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pPr w:leftFromText="180" w:rightFromText="180" w:vertAnchor="page" w:horzAnchor="margin" w:tblpXSpec="center" w:tblpY="991"/>
        <w:tblW w:w="10065"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shd w:val="clear" w:color="auto" w:fill="FFFFFF" w:themeFill="background1"/>
        <w:tblLayout w:type="fixed"/>
        <w:tblLook w:val="01E0" w:firstRow="1" w:lastRow="1" w:firstColumn="1" w:lastColumn="1" w:noHBand="0" w:noVBand="0"/>
      </w:tblPr>
      <w:tblGrid>
        <w:gridCol w:w="10065"/>
      </w:tblGrid>
      <w:tr w:rsidR="00C3789B" w:rsidRPr="00C54F5D" w14:paraId="441B6128" w14:textId="77777777" w:rsidTr="00876771">
        <w:trPr>
          <w:trHeight w:val="12757"/>
        </w:trPr>
        <w:tc>
          <w:tcPr>
            <w:tcW w:w="10065" w:type="dxa"/>
            <w:shd w:val="clear" w:color="auto" w:fill="FFFFFF" w:themeFill="background1"/>
          </w:tcPr>
          <w:p w14:paraId="5F94A6F1" w14:textId="144CD850" w:rsidR="00C3789B" w:rsidRPr="00D8046C" w:rsidRDefault="00C3789B" w:rsidP="00A949EA">
            <w:pPr>
              <w:suppressAutoHyphens w:val="0"/>
              <w:spacing w:after="0"/>
              <w:ind w:right="777"/>
              <w:rPr>
                <w:rFonts w:ascii="Times New Roman" w:hAnsi="Times New Roman" w:cs="Times New Roman"/>
                <w:b/>
                <w:sz w:val="24"/>
                <w:lang w:val="el-GR" w:eastAsia="el-GR"/>
              </w:rPr>
            </w:pPr>
            <w:r>
              <w:rPr>
                <w:rFonts w:ascii="Times New Roman" w:hAnsi="Times New Roman" w:cs="Times New Roman"/>
                <w:b/>
                <w:noProof/>
                <w:sz w:val="24"/>
                <w:lang w:val="el-GR" w:eastAsia="el-GR"/>
              </w:rPr>
              <w:drawing>
                <wp:inline distT="0" distB="0" distL="0" distR="0" wp14:anchorId="696B0FC0" wp14:editId="27EF71AA">
                  <wp:extent cx="628650" cy="695325"/>
                  <wp:effectExtent l="0" t="0" r="0" b="9525"/>
                  <wp:docPr id="930221232" name="Εικόνα 1" descr="Εικόνα που περιέχει μπλε, κύκλος, κεραμικά σκεύη, πήλινα σκεύ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21232" name="Εικόνα 1" descr="Εικόνα που περιέχει μπλε, κύκλος, κεραμικά σκεύη, πήλινα σκεύη&#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 cy="695325"/>
                          </a:xfrm>
                          <a:prstGeom prst="rect">
                            <a:avLst/>
                          </a:prstGeom>
                          <a:noFill/>
                        </pic:spPr>
                      </pic:pic>
                    </a:graphicData>
                  </a:graphic>
                </wp:inline>
              </w:drawing>
            </w:r>
          </w:p>
          <w:p w14:paraId="64D55C64" w14:textId="77777777" w:rsidR="00C3789B" w:rsidRPr="00E57501" w:rsidRDefault="00C3789B" w:rsidP="00A949EA">
            <w:pPr>
              <w:spacing w:after="0"/>
              <w:rPr>
                <w:rFonts w:eastAsia="SimSun"/>
                <w:b/>
                <w:sz w:val="24"/>
                <w:lang w:val="el-GR"/>
              </w:rPr>
            </w:pPr>
            <w:r w:rsidRPr="00E57501">
              <w:rPr>
                <w:rFonts w:eastAsia="SimSun"/>
                <w:b/>
                <w:sz w:val="24"/>
                <w:lang w:val="el-GR"/>
              </w:rPr>
              <w:t>ΕΛΛΗΝΙΚΗ ΔΗΜΟΚΡΑΤΙΑ</w:t>
            </w:r>
          </w:p>
          <w:p w14:paraId="6846574B" w14:textId="77777777" w:rsidR="00C3789B" w:rsidRPr="00E57501" w:rsidRDefault="00C3789B" w:rsidP="00A949EA">
            <w:pPr>
              <w:spacing w:after="0"/>
              <w:rPr>
                <w:rFonts w:eastAsia="SimSun"/>
                <w:b/>
                <w:sz w:val="24"/>
                <w:lang w:val="el-GR"/>
              </w:rPr>
            </w:pPr>
            <w:r w:rsidRPr="00E57501">
              <w:rPr>
                <w:rFonts w:eastAsia="SimSun"/>
                <w:b/>
                <w:sz w:val="24"/>
                <w:lang w:val="el-GR"/>
              </w:rPr>
              <w:t>ΔΗΜΟΣ ΚΑΒΑΛΑΣ</w:t>
            </w:r>
          </w:p>
          <w:p w14:paraId="6D8FD8D2" w14:textId="77777777" w:rsidR="00C3789B" w:rsidRPr="00E57501" w:rsidRDefault="00C3789B" w:rsidP="00A949EA">
            <w:pPr>
              <w:spacing w:after="0"/>
              <w:rPr>
                <w:rFonts w:eastAsia="SimSun"/>
                <w:b/>
                <w:sz w:val="24"/>
                <w:lang w:val="el-GR"/>
              </w:rPr>
            </w:pPr>
            <w:r w:rsidRPr="00E57501">
              <w:rPr>
                <w:rFonts w:eastAsia="SimSun"/>
                <w:b/>
                <w:sz w:val="24"/>
                <w:lang w:val="el-GR"/>
              </w:rPr>
              <w:t>ΔΙΕΥΘΥΝΣΗ ΟΙΚΟΝΟΜΙΚΩΝ ΥΠΗΡΕΣΙΩΝ</w:t>
            </w:r>
          </w:p>
          <w:p w14:paraId="427DE4CE" w14:textId="77777777" w:rsidR="00C3789B" w:rsidRPr="00E57501" w:rsidRDefault="00C3789B" w:rsidP="00A949EA">
            <w:pPr>
              <w:spacing w:after="0"/>
              <w:rPr>
                <w:rFonts w:eastAsia="SimSun"/>
                <w:b/>
                <w:sz w:val="24"/>
                <w:lang w:val="el-GR"/>
              </w:rPr>
            </w:pPr>
            <w:r w:rsidRPr="00E57501">
              <w:rPr>
                <w:rFonts w:eastAsia="SimSun"/>
                <w:b/>
                <w:sz w:val="24"/>
                <w:lang w:val="el-GR"/>
              </w:rPr>
              <w:t xml:space="preserve">ΤΜΗΜΑ ΠΡΟΜΗΘΕΙΩΝ </w:t>
            </w:r>
          </w:p>
          <w:p w14:paraId="72BF77B1" w14:textId="77777777" w:rsidR="00C3789B" w:rsidRPr="00E57501" w:rsidRDefault="00C3789B" w:rsidP="00A949EA">
            <w:pPr>
              <w:spacing w:after="0"/>
              <w:rPr>
                <w:rFonts w:eastAsia="SimSun"/>
                <w:b/>
                <w:sz w:val="24"/>
                <w:lang w:val="el-GR"/>
              </w:rPr>
            </w:pPr>
            <w:r w:rsidRPr="00E57501">
              <w:rPr>
                <w:rFonts w:eastAsia="SimSun"/>
                <w:b/>
                <w:sz w:val="24"/>
                <w:lang w:val="el-GR"/>
              </w:rPr>
              <w:t>ΚΩΝΣΤΑΝΤΙΝΟΥ ΠΑΛΑΙΟΛΟΓΟΥ 4, Τ.Κ. 65403</w:t>
            </w:r>
          </w:p>
          <w:p w14:paraId="365FBEBB" w14:textId="2E35D259" w:rsidR="00C3789B" w:rsidRPr="00E57501" w:rsidRDefault="00C3789B" w:rsidP="00A949EA">
            <w:pPr>
              <w:spacing w:after="0"/>
              <w:rPr>
                <w:rFonts w:eastAsia="SimSun"/>
                <w:b/>
                <w:sz w:val="24"/>
                <w:lang w:val="el-GR"/>
              </w:rPr>
            </w:pPr>
            <w:r w:rsidRPr="00E57501">
              <w:rPr>
                <w:rFonts w:eastAsia="SimSun"/>
                <w:b/>
                <w:sz w:val="24"/>
                <w:lang w:val="el-GR"/>
              </w:rPr>
              <w:t xml:space="preserve">Πληροφορίες: </w:t>
            </w:r>
            <w:r w:rsidR="00BE05D4">
              <w:rPr>
                <w:rFonts w:eastAsia="SimSun"/>
                <w:b/>
                <w:sz w:val="24"/>
                <w:lang w:val="el-GR"/>
              </w:rPr>
              <w:t xml:space="preserve">Παπαδόπουλος Χαράλαμπος, </w:t>
            </w:r>
            <w:r w:rsidR="00732D6F">
              <w:rPr>
                <w:rFonts w:eastAsia="SimSun"/>
                <w:b/>
                <w:sz w:val="24"/>
                <w:lang w:val="el-GR"/>
              </w:rPr>
              <w:t>Χινίσογλου Δέσποινα</w:t>
            </w:r>
            <w:r w:rsidR="00555945">
              <w:rPr>
                <w:rFonts w:eastAsia="SimSun"/>
                <w:b/>
                <w:sz w:val="24"/>
                <w:lang w:val="el-GR"/>
              </w:rPr>
              <w:t>, Παντελάκη Αγλαΐα (Λία)</w:t>
            </w:r>
          </w:p>
          <w:p w14:paraId="1224E879" w14:textId="3EFE464F" w:rsidR="00C3789B" w:rsidRPr="0084034E" w:rsidRDefault="00C3789B" w:rsidP="00A949EA">
            <w:pPr>
              <w:spacing w:after="0"/>
              <w:rPr>
                <w:rFonts w:eastAsia="SimSun"/>
                <w:b/>
                <w:sz w:val="24"/>
                <w:lang w:val="en-US"/>
              </w:rPr>
            </w:pPr>
            <w:r w:rsidRPr="00E57501">
              <w:rPr>
                <w:rFonts w:eastAsia="SimSun"/>
                <w:b/>
                <w:sz w:val="24"/>
                <w:lang w:val="el-GR"/>
              </w:rPr>
              <w:t>ΤΗΛ</w:t>
            </w:r>
            <w:r w:rsidRPr="00555945">
              <w:rPr>
                <w:rFonts w:eastAsia="SimSun"/>
                <w:b/>
                <w:sz w:val="24"/>
                <w:lang w:val="en-US"/>
              </w:rPr>
              <w:t xml:space="preserve">.: </w:t>
            </w:r>
            <w:r w:rsidR="00BE05D4" w:rsidRPr="00555945">
              <w:rPr>
                <w:rFonts w:eastAsia="SimSun"/>
                <w:b/>
                <w:sz w:val="24"/>
                <w:lang w:val="en-US"/>
              </w:rPr>
              <w:t>2513</w:t>
            </w:r>
            <w:r w:rsidR="009A4D45" w:rsidRPr="00555945">
              <w:rPr>
                <w:rFonts w:eastAsia="SimSun"/>
                <w:b/>
                <w:sz w:val="24"/>
                <w:lang w:val="en-US"/>
              </w:rPr>
              <w:t xml:space="preserve">-500203, </w:t>
            </w:r>
            <w:r w:rsidRPr="00555945">
              <w:rPr>
                <w:rFonts w:eastAsia="SimSun"/>
                <w:b/>
                <w:sz w:val="24"/>
                <w:lang w:val="en-US"/>
              </w:rPr>
              <w:t>2513-50008</w:t>
            </w:r>
            <w:r w:rsidR="00732D6F" w:rsidRPr="00555945">
              <w:rPr>
                <w:rFonts w:eastAsia="SimSun"/>
                <w:b/>
                <w:sz w:val="24"/>
                <w:lang w:val="en-US"/>
              </w:rPr>
              <w:t>2</w:t>
            </w:r>
            <w:r w:rsidR="006E6DEB" w:rsidRPr="0084034E">
              <w:rPr>
                <w:rFonts w:eastAsia="SimSun"/>
                <w:b/>
                <w:sz w:val="24"/>
                <w:lang w:val="en-US"/>
              </w:rPr>
              <w:t>, 2513-500085</w:t>
            </w:r>
          </w:p>
          <w:p w14:paraId="2CF729F3" w14:textId="77777777" w:rsidR="00C3789B" w:rsidRPr="00BE05D4" w:rsidRDefault="00C3789B" w:rsidP="00A949EA">
            <w:pPr>
              <w:spacing w:after="0"/>
              <w:rPr>
                <w:rFonts w:eastAsia="SimSun"/>
                <w:b/>
                <w:sz w:val="24"/>
                <w:lang w:val="en-US"/>
              </w:rPr>
            </w:pPr>
            <w:r w:rsidRPr="0065683A">
              <w:rPr>
                <w:rFonts w:eastAsia="SimSun"/>
                <w:b/>
                <w:sz w:val="24"/>
                <w:lang w:val="it-IT"/>
              </w:rPr>
              <w:t>e</w:t>
            </w:r>
            <w:r w:rsidRPr="00BE05D4">
              <w:rPr>
                <w:rFonts w:eastAsia="SimSun"/>
                <w:b/>
                <w:sz w:val="24"/>
                <w:lang w:val="en-US"/>
              </w:rPr>
              <w:t>-</w:t>
            </w:r>
            <w:r w:rsidRPr="0065683A">
              <w:rPr>
                <w:rFonts w:eastAsia="SimSun"/>
                <w:b/>
                <w:sz w:val="24"/>
                <w:lang w:val="it-IT"/>
              </w:rPr>
              <w:t>mail</w:t>
            </w:r>
            <w:r w:rsidRPr="00BE05D4">
              <w:rPr>
                <w:rFonts w:eastAsia="SimSun"/>
                <w:b/>
                <w:sz w:val="24"/>
                <w:lang w:val="en-US"/>
              </w:rPr>
              <w:t xml:space="preserve">: </w:t>
            </w:r>
            <w:hyperlink r:id="rId9" w:history="1">
              <w:r w:rsidRPr="0065683A">
                <w:rPr>
                  <w:rFonts w:eastAsia="SimSun"/>
                  <w:b/>
                  <w:color w:val="0000FF"/>
                  <w:sz w:val="24"/>
                  <w:u w:val="single"/>
                  <w:lang w:val="it-IT"/>
                </w:rPr>
                <w:t>suppllies</w:t>
              </w:r>
              <w:r w:rsidRPr="00BE05D4">
                <w:rPr>
                  <w:rFonts w:eastAsia="SimSun"/>
                  <w:b/>
                  <w:color w:val="0000FF"/>
                  <w:sz w:val="24"/>
                  <w:u w:val="single"/>
                  <w:lang w:val="en-US"/>
                </w:rPr>
                <w:t>@</w:t>
              </w:r>
              <w:r w:rsidRPr="0065683A">
                <w:rPr>
                  <w:rFonts w:eastAsia="SimSun"/>
                  <w:b/>
                  <w:color w:val="0000FF"/>
                  <w:sz w:val="24"/>
                  <w:u w:val="single"/>
                  <w:lang w:val="it-IT"/>
                </w:rPr>
                <w:t>kavala</w:t>
              </w:r>
              <w:r w:rsidRPr="00BE05D4">
                <w:rPr>
                  <w:rFonts w:eastAsia="SimSun"/>
                  <w:b/>
                  <w:color w:val="0000FF"/>
                  <w:sz w:val="24"/>
                  <w:u w:val="single"/>
                  <w:lang w:val="en-US"/>
                </w:rPr>
                <w:t>.</w:t>
              </w:r>
              <w:r w:rsidRPr="0065683A">
                <w:rPr>
                  <w:rFonts w:eastAsia="SimSun"/>
                  <w:b/>
                  <w:color w:val="0000FF"/>
                  <w:sz w:val="24"/>
                  <w:u w:val="single"/>
                  <w:lang w:val="it-IT"/>
                </w:rPr>
                <w:t>gov</w:t>
              </w:r>
              <w:r w:rsidRPr="00BE05D4">
                <w:rPr>
                  <w:rFonts w:eastAsia="SimSun"/>
                  <w:b/>
                  <w:color w:val="0000FF"/>
                  <w:sz w:val="24"/>
                  <w:u w:val="single"/>
                  <w:lang w:val="en-US"/>
                </w:rPr>
                <w:t>.</w:t>
              </w:r>
              <w:r w:rsidRPr="0065683A">
                <w:rPr>
                  <w:rFonts w:eastAsia="SimSun"/>
                  <w:b/>
                  <w:color w:val="0000FF"/>
                  <w:sz w:val="24"/>
                  <w:u w:val="single"/>
                  <w:lang w:val="it-IT"/>
                </w:rPr>
                <w:t>gr</w:t>
              </w:r>
            </w:hyperlink>
            <w:r w:rsidRPr="00BE05D4">
              <w:rPr>
                <w:rFonts w:eastAsia="SimSun"/>
                <w:b/>
                <w:sz w:val="24"/>
                <w:lang w:val="en-US"/>
              </w:rPr>
              <w:t xml:space="preserve">  </w:t>
            </w:r>
          </w:p>
          <w:p w14:paraId="21110767" w14:textId="77777777" w:rsidR="00C3789B" w:rsidRPr="00E57501" w:rsidRDefault="00C3789B" w:rsidP="00A949EA">
            <w:pPr>
              <w:spacing w:after="0"/>
              <w:rPr>
                <w:rFonts w:eastAsia="SimSun"/>
                <w:szCs w:val="22"/>
                <w:lang w:val="el-GR"/>
              </w:rPr>
            </w:pPr>
            <w:r w:rsidRPr="00E57501">
              <w:rPr>
                <w:rFonts w:eastAsia="SimSun"/>
                <w:b/>
                <w:sz w:val="24"/>
                <w:lang w:val="el-GR"/>
              </w:rPr>
              <w:t xml:space="preserve">NUTS: ΕL 515    </w:t>
            </w:r>
          </w:p>
          <w:p w14:paraId="6344D8A1" w14:textId="0FA5B89C" w:rsidR="00C3789B" w:rsidRDefault="00C3789B" w:rsidP="00EB7438">
            <w:pPr>
              <w:jc w:val="right"/>
              <w:rPr>
                <w:rFonts w:eastAsia="SimSun"/>
                <w:sz w:val="24"/>
                <w:szCs w:val="22"/>
                <w:lang w:val="el-GR"/>
              </w:rPr>
            </w:pPr>
            <w:r w:rsidRPr="00836510">
              <w:rPr>
                <w:rFonts w:eastAsia="SimSun" w:cs="Times New Roman"/>
                <w:b/>
                <w:bCs/>
                <w:sz w:val="24"/>
                <w:lang w:val="el-GR"/>
              </w:rPr>
              <w:t>ΚΑΤΑΧΩΡΙΣΤΕΟ ΣΤΟ ΚΗΜΔΗΣ</w:t>
            </w:r>
          </w:p>
          <w:p w14:paraId="3A637344" w14:textId="77777777" w:rsidR="00EB7438" w:rsidRPr="00EB7438" w:rsidRDefault="00EB7438" w:rsidP="00EB7438">
            <w:pPr>
              <w:jc w:val="right"/>
              <w:rPr>
                <w:rFonts w:eastAsia="SimSun"/>
                <w:sz w:val="24"/>
                <w:szCs w:val="22"/>
                <w:lang w:val="el-GR"/>
              </w:rPr>
            </w:pPr>
          </w:p>
          <w:p w14:paraId="63377DF0" w14:textId="77777777" w:rsidR="00C3789B" w:rsidRPr="008C0057" w:rsidRDefault="00C3789B" w:rsidP="00C4742E">
            <w:pPr>
              <w:suppressAutoHyphens w:val="0"/>
              <w:spacing w:after="0" w:line="240" w:lineRule="atLeast"/>
              <w:jc w:val="center"/>
              <w:rPr>
                <w:rFonts w:eastAsia="SimSun"/>
                <w:b/>
                <w:bCs/>
                <w:color w:val="333399"/>
                <w:sz w:val="40"/>
                <w:szCs w:val="40"/>
                <w:lang w:val="el-GR"/>
              </w:rPr>
            </w:pPr>
            <w:r w:rsidRPr="008C0057">
              <w:rPr>
                <w:rFonts w:eastAsia="SimSun"/>
                <w:b/>
                <w:bCs/>
                <w:color w:val="333399"/>
                <w:sz w:val="40"/>
                <w:szCs w:val="40"/>
                <w:lang w:val="el-GR"/>
              </w:rPr>
              <w:t>ΔΙΑΚΗΡΥΞΗ ΔΙΕΘΝΟΥΣ ΑΝΟΙΧΤΟΥ ΗΛΕΚΤΡΟΝΙΚΟΥ</w:t>
            </w:r>
          </w:p>
          <w:p w14:paraId="62E75E24" w14:textId="77777777" w:rsidR="00C3789B" w:rsidRPr="008C0057" w:rsidRDefault="00C3789B" w:rsidP="00C4742E">
            <w:pPr>
              <w:suppressAutoHyphens w:val="0"/>
              <w:spacing w:after="0" w:line="240" w:lineRule="atLeast"/>
              <w:jc w:val="center"/>
              <w:rPr>
                <w:rFonts w:eastAsia="SimSun"/>
                <w:b/>
                <w:bCs/>
                <w:color w:val="333399"/>
                <w:sz w:val="40"/>
                <w:szCs w:val="40"/>
                <w:lang w:val="el-GR"/>
              </w:rPr>
            </w:pPr>
            <w:r w:rsidRPr="008C0057">
              <w:rPr>
                <w:rFonts w:eastAsia="SimSun"/>
                <w:b/>
                <w:bCs/>
                <w:color w:val="333399"/>
                <w:sz w:val="40"/>
                <w:szCs w:val="40"/>
                <w:lang w:val="el-GR"/>
              </w:rPr>
              <w:t>ΔΙΑΓΩΝΙΣΜΟΥ ΑΝΩ ΤΩΝ ΟΡΙΩΝ ΓΙΑ ΤΗΝ ΑΝΑΘΕΣΗ</w:t>
            </w:r>
          </w:p>
          <w:p w14:paraId="611371E1" w14:textId="5E5810BB" w:rsidR="00C3789B" w:rsidRPr="008C0057" w:rsidRDefault="00C3789B" w:rsidP="00C4742E">
            <w:pPr>
              <w:suppressAutoHyphens w:val="0"/>
              <w:spacing w:after="0" w:line="240" w:lineRule="atLeast"/>
              <w:jc w:val="center"/>
              <w:rPr>
                <w:rFonts w:eastAsia="SimSun"/>
                <w:b/>
                <w:bCs/>
                <w:color w:val="333399"/>
                <w:sz w:val="40"/>
                <w:szCs w:val="40"/>
                <w:lang w:val="el-GR"/>
              </w:rPr>
            </w:pPr>
            <w:r w:rsidRPr="008C0057">
              <w:rPr>
                <w:rFonts w:eastAsia="SimSun"/>
                <w:b/>
                <w:bCs/>
                <w:color w:val="333399"/>
                <w:sz w:val="40"/>
                <w:szCs w:val="40"/>
                <w:lang w:val="el-GR"/>
              </w:rPr>
              <w:t>ΣΥΜΒΑΣΗΣ ΠΡΟΜΗΘΕΙΑΣ ΑΓΑΘΩΝ ΜΕ ΤΙΤΛΟ:</w:t>
            </w:r>
          </w:p>
          <w:p w14:paraId="4204A6AB" w14:textId="413D67F9" w:rsidR="00C3789B" w:rsidRPr="008E0777" w:rsidRDefault="004E76FB" w:rsidP="00C4742E">
            <w:pPr>
              <w:suppressAutoHyphens w:val="0"/>
              <w:spacing w:after="0" w:line="240" w:lineRule="atLeast"/>
              <w:jc w:val="center"/>
              <w:rPr>
                <w:rFonts w:eastAsia="SimSun"/>
                <w:b/>
                <w:bCs/>
                <w:color w:val="333399"/>
                <w:sz w:val="40"/>
                <w:szCs w:val="40"/>
                <w:lang w:val="el-GR"/>
              </w:rPr>
            </w:pPr>
            <w:r w:rsidRPr="004E76FB">
              <w:rPr>
                <w:rFonts w:eastAsia="SimSun"/>
                <w:b/>
                <w:bCs/>
                <w:color w:val="333399"/>
                <w:sz w:val="40"/>
                <w:szCs w:val="40"/>
                <w:lang w:val="el-GR"/>
              </w:rPr>
              <w:t xml:space="preserve">ΥΠΟΕΡΓΟ 1: </w:t>
            </w:r>
            <w:r w:rsidR="00C3789B" w:rsidRPr="008C0057">
              <w:rPr>
                <w:rFonts w:eastAsia="SimSun"/>
                <w:b/>
                <w:bCs/>
                <w:color w:val="333399"/>
                <w:sz w:val="40"/>
                <w:szCs w:val="40"/>
                <w:lang w:val="el-GR"/>
              </w:rPr>
              <w:t>«ΨΗΦΙΑΚΟΣ ΜΕΤΑΣΧΗΜΑΤΙΣΜΟΣ ΔΗΜΟΥ ΚΑΒΑΛΑΣ»</w:t>
            </w:r>
            <w:r>
              <w:rPr>
                <w:rFonts w:eastAsia="SimSun"/>
                <w:b/>
                <w:bCs/>
                <w:color w:val="333399"/>
                <w:sz w:val="40"/>
                <w:szCs w:val="40"/>
                <w:lang w:val="el-GR"/>
              </w:rPr>
              <w:t xml:space="preserve"> ΤΗΣ ΠΡΑΞΗΣ «</w:t>
            </w:r>
            <w:r w:rsidR="00E22CD9" w:rsidRPr="00E22CD9">
              <w:rPr>
                <w:rFonts w:eastAsia="SimSun"/>
                <w:b/>
                <w:bCs/>
                <w:color w:val="333399"/>
                <w:sz w:val="40"/>
                <w:szCs w:val="40"/>
                <w:lang w:val="el-GR"/>
              </w:rPr>
              <w:t xml:space="preserve"> ΨΗΦΙΑΚΟΣ ΜΕΤΑΣΧΗΜΑΤΙΣΜΟΣ ΔΗΜΟΥ ΚΑΒΑΛΑΣ</w:t>
            </w:r>
            <w:r w:rsidR="00E22CD9">
              <w:rPr>
                <w:rFonts w:eastAsia="SimSun"/>
                <w:b/>
                <w:bCs/>
                <w:color w:val="333399"/>
                <w:sz w:val="40"/>
                <w:szCs w:val="40"/>
                <w:lang w:val="el-GR"/>
              </w:rPr>
              <w:t xml:space="preserve">» </w:t>
            </w:r>
            <w:r w:rsidR="00E22CD9" w:rsidRPr="00E22CD9">
              <w:rPr>
                <w:rFonts w:eastAsia="SimSun"/>
                <w:b/>
                <w:bCs/>
                <w:color w:val="333399"/>
                <w:sz w:val="40"/>
                <w:szCs w:val="40"/>
                <w:lang w:val="el-GR"/>
              </w:rPr>
              <w:t>(ΜΙ</w:t>
            </w:r>
            <w:r w:rsidR="00E22CD9" w:rsidRPr="00E22CD9">
              <w:rPr>
                <w:rFonts w:eastAsia="SimSun"/>
                <w:b/>
                <w:bCs/>
                <w:color w:val="333399"/>
                <w:sz w:val="40"/>
                <w:szCs w:val="40"/>
                <w:lang w:val="en-US"/>
              </w:rPr>
              <w:t>S</w:t>
            </w:r>
            <w:r w:rsidR="00E22CD9" w:rsidRPr="00E22CD9">
              <w:rPr>
                <w:rFonts w:eastAsia="SimSun"/>
                <w:b/>
                <w:bCs/>
                <w:color w:val="333399"/>
                <w:sz w:val="40"/>
                <w:szCs w:val="40"/>
                <w:lang w:val="el-GR"/>
              </w:rPr>
              <w:t xml:space="preserve"> 6000364)</w:t>
            </w:r>
            <w:r w:rsidR="00E22CD9">
              <w:rPr>
                <w:rFonts w:eastAsia="SimSun"/>
                <w:b/>
                <w:bCs/>
                <w:color w:val="333399"/>
                <w:sz w:val="40"/>
                <w:szCs w:val="40"/>
                <w:lang w:val="el-GR"/>
              </w:rPr>
              <w:t xml:space="preserve"> ΔΙΑΡΚΕΙΑΣ ΔΕΚΑΟΚΤΩ (18</w:t>
            </w:r>
            <w:r w:rsidR="00521F09" w:rsidRPr="008E0777">
              <w:rPr>
                <w:rFonts w:eastAsia="SimSun"/>
                <w:b/>
                <w:bCs/>
                <w:color w:val="333399"/>
                <w:sz w:val="40"/>
                <w:szCs w:val="40"/>
                <w:lang w:val="el-GR"/>
              </w:rPr>
              <w:t>)</w:t>
            </w:r>
            <w:r w:rsidR="00E22CD9">
              <w:rPr>
                <w:rFonts w:eastAsia="SimSun"/>
                <w:b/>
                <w:bCs/>
                <w:color w:val="333399"/>
                <w:sz w:val="40"/>
                <w:szCs w:val="40"/>
                <w:lang w:val="el-GR"/>
              </w:rPr>
              <w:t xml:space="preserve"> ΜΗΝΩΝ</w:t>
            </w:r>
          </w:p>
          <w:p w14:paraId="14C0D899" w14:textId="77777777" w:rsidR="00EF03AD" w:rsidRDefault="00EF03AD" w:rsidP="00DB6F9B">
            <w:pPr>
              <w:suppressAutoHyphens w:val="0"/>
              <w:spacing w:after="0" w:line="240" w:lineRule="atLeast"/>
              <w:jc w:val="center"/>
              <w:rPr>
                <w:rFonts w:eastAsia="SimSun"/>
                <w:b/>
                <w:sz w:val="28"/>
                <w:szCs w:val="28"/>
                <w:lang w:val="el-GR"/>
              </w:rPr>
            </w:pPr>
          </w:p>
          <w:p w14:paraId="4455CA64" w14:textId="258C5C62" w:rsidR="00C3789B" w:rsidRDefault="00C3789B" w:rsidP="00DB6F9B">
            <w:pPr>
              <w:suppressAutoHyphens w:val="0"/>
              <w:spacing w:after="0" w:line="240" w:lineRule="atLeast"/>
              <w:jc w:val="center"/>
              <w:rPr>
                <w:rFonts w:eastAsia="SimSun"/>
                <w:b/>
                <w:sz w:val="28"/>
                <w:szCs w:val="28"/>
                <w:lang w:val="el-GR"/>
              </w:rPr>
            </w:pPr>
            <w:r w:rsidRPr="008943AE">
              <w:rPr>
                <w:rFonts w:eastAsia="SimSun"/>
                <w:b/>
                <w:sz w:val="28"/>
                <w:szCs w:val="28"/>
                <w:lang w:val="el-GR"/>
              </w:rPr>
              <w:t>Η παρούσα Διακήρυξη αφορά στο Υποέργο 1 της Πράξης « ΨΗΦΙΑΚΟΣ ΜΕΤΑΣΧΗΜΑΤΙΣΜΟΣ ΔΗΜΟΥ ΚΑΒΑΛΑΣ » (ΜΙ</w:t>
            </w:r>
            <w:r w:rsidRPr="008943AE">
              <w:rPr>
                <w:rFonts w:eastAsia="SimSun"/>
                <w:b/>
                <w:sz w:val="28"/>
                <w:szCs w:val="28"/>
                <w:lang w:val="en-US"/>
              </w:rPr>
              <w:t>S</w:t>
            </w:r>
            <w:r w:rsidRPr="008943AE">
              <w:rPr>
                <w:rFonts w:eastAsia="SimSun"/>
                <w:b/>
                <w:sz w:val="28"/>
                <w:szCs w:val="28"/>
                <w:lang w:val="el-GR"/>
              </w:rPr>
              <w:t xml:space="preserve"> 6000364)</w:t>
            </w:r>
            <w:r w:rsidR="00DB6F9B">
              <w:rPr>
                <w:rFonts w:eastAsia="SimSun"/>
                <w:b/>
                <w:sz w:val="28"/>
                <w:szCs w:val="28"/>
                <w:lang w:val="el-GR"/>
              </w:rPr>
              <w:t>.</w:t>
            </w:r>
          </w:p>
          <w:p w14:paraId="322D113E" w14:textId="77777777" w:rsidR="00DB6F9B" w:rsidRPr="00EB7438" w:rsidRDefault="00DB6F9B" w:rsidP="00DB6F9B">
            <w:pPr>
              <w:suppressAutoHyphens w:val="0"/>
              <w:spacing w:after="0" w:line="240" w:lineRule="atLeast"/>
              <w:jc w:val="center"/>
              <w:rPr>
                <w:rFonts w:eastAsia="SimSun"/>
                <w:b/>
                <w:sz w:val="28"/>
                <w:szCs w:val="28"/>
                <w:lang w:val="el-GR"/>
              </w:rPr>
            </w:pPr>
          </w:p>
          <w:p w14:paraId="7484DE05" w14:textId="0C973597" w:rsidR="00DB6F9B" w:rsidRPr="00B632DE" w:rsidRDefault="00DB6F9B" w:rsidP="00DB6F9B">
            <w:pPr>
              <w:suppressAutoHyphens w:val="0"/>
              <w:spacing w:after="0" w:line="240" w:lineRule="atLeast"/>
              <w:jc w:val="left"/>
              <w:rPr>
                <w:rFonts w:eastAsia="SimSun"/>
                <w:b/>
                <w:sz w:val="24"/>
                <w:lang w:val="el-GR"/>
              </w:rPr>
            </w:pPr>
            <w:r>
              <w:rPr>
                <w:rFonts w:eastAsia="SimSun"/>
                <w:b/>
                <w:sz w:val="24"/>
                <w:lang w:val="el-GR"/>
              </w:rPr>
              <w:t xml:space="preserve">  </w:t>
            </w:r>
            <w:r w:rsidR="00C3789B" w:rsidRPr="00B632DE">
              <w:rPr>
                <w:rFonts w:eastAsia="SimSun"/>
                <w:b/>
                <w:sz w:val="24"/>
                <w:lang w:val="el-GR"/>
              </w:rPr>
              <w:t>Α</w:t>
            </w:r>
            <w:r w:rsidR="00C3789B">
              <w:rPr>
                <w:rFonts w:eastAsia="SimSun"/>
                <w:b/>
                <w:sz w:val="24"/>
                <w:lang w:val="el-GR"/>
              </w:rPr>
              <w:t>ΝΑΘΕΤΟΥΣΑ ΑΡΧΗ</w:t>
            </w:r>
            <w:r w:rsidR="00C3789B" w:rsidRPr="00B632DE">
              <w:rPr>
                <w:rFonts w:eastAsia="SimSun"/>
                <w:b/>
                <w:sz w:val="24"/>
                <w:lang w:val="el-GR"/>
              </w:rPr>
              <w:t>: Δ</w:t>
            </w:r>
            <w:r w:rsidR="00C3789B">
              <w:rPr>
                <w:rFonts w:eastAsia="SimSun"/>
                <w:b/>
                <w:sz w:val="24"/>
                <w:lang w:val="el-GR"/>
              </w:rPr>
              <w:t>ΗΜΟΣ</w:t>
            </w:r>
            <w:r w:rsidR="00C3789B" w:rsidRPr="00B632DE">
              <w:rPr>
                <w:rFonts w:eastAsia="SimSun"/>
                <w:b/>
                <w:sz w:val="24"/>
                <w:lang w:val="el-GR"/>
              </w:rPr>
              <w:t xml:space="preserve"> ΚΑΒΑΛΑΣ</w:t>
            </w:r>
          </w:p>
          <w:tbl>
            <w:tblPr>
              <w:tblW w:w="0" w:type="auto"/>
              <w:tblLayout w:type="fixed"/>
              <w:tblLook w:val="0000" w:firstRow="0" w:lastRow="0" w:firstColumn="0" w:lastColumn="0" w:noHBand="0" w:noVBand="0"/>
            </w:tblPr>
            <w:tblGrid>
              <w:gridCol w:w="9777"/>
            </w:tblGrid>
            <w:tr w:rsidR="00C3789B" w:rsidRPr="00C54F5D" w14:paraId="50985E34" w14:textId="77777777">
              <w:trPr>
                <w:trHeight w:val="1504"/>
              </w:trPr>
              <w:tc>
                <w:tcPr>
                  <w:tcW w:w="9777" w:type="dxa"/>
                </w:tcPr>
                <w:p w14:paraId="47D3ADEA" w14:textId="507BB123" w:rsidR="00C3789B" w:rsidRPr="007576DD" w:rsidRDefault="00C3789B" w:rsidP="00C54F5D">
                  <w:pPr>
                    <w:framePr w:hSpace="180" w:wrap="around" w:vAnchor="page" w:hAnchor="margin" w:xAlign="center" w:y="991"/>
                    <w:suppressAutoHyphens w:val="0"/>
                    <w:autoSpaceDE w:val="0"/>
                    <w:autoSpaceDN w:val="0"/>
                    <w:adjustRightInd w:val="0"/>
                    <w:spacing w:after="0"/>
                    <w:jc w:val="left"/>
                    <w:rPr>
                      <w:rFonts w:eastAsia="SimSun"/>
                      <w:b/>
                      <w:color w:val="000000"/>
                      <w:sz w:val="24"/>
                      <w:lang w:val="el-GR" w:eastAsia="el-GR"/>
                    </w:rPr>
                  </w:pPr>
                  <w:r w:rsidRPr="00F24C4D">
                    <w:rPr>
                      <w:rFonts w:eastAsia="SimSun"/>
                      <w:b/>
                      <w:bCs/>
                      <w:color w:val="000000"/>
                      <w:sz w:val="24"/>
                      <w:lang w:val="el-GR" w:eastAsia="el-GR"/>
                    </w:rPr>
                    <w:t xml:space="preserve">ΠΡΟΥΠΟΛΟΓΙΣΜΟΣ : </w:t>
                  </w:r>
                  <w:r w:rsidRPr="0065683A">
                    <w:rPr>
                      <w:rFonts w:eastAsia="SimSun"/>
                      <w:b/>
                      <w:bCs/>
                      <w:color w:val="000000"/>
                      <w:sz w:val="24"/>
                      <w:lang w:val="el-GR" w:eastAsia="el-GR"/>
                    </w:rPr>
                    <w:t>1.</w:t>
                  </w:r>
                  <w:r w:rsidR="000E4A71" w:rsidRPr="0065683A">
                    <w:rPr>
                      <w:rFonts w:eastAsia="SimSun"/>
                      <w:b/>
                      <w:bCs/>
                      <w:color w:val="000000"/>
                      <w:sz w:val="24"/>
                      <w:lang w:val="el-GR" w:eastAsia="el-GR"/>
                    </w:rPr>
                    <w:t>137</w:t>
                  </w:r>
                  <w:r w:rsidR="00BC3BF1" w:rsidRPr="0065683A">
                    <w:rPr>
                      <w:rFonts w:eastAsia="SimSun"/>
                      <w:b/>
                      <w:bCs/>
                      <w:color w:val="000000"/>
                      <w:sz w:val="24"/>
                      <w:lang w:val="el-GR" w:eastAsia="el-GR"/>
                    </w:rPr>
                    <w:t>.163,02</w:t>
                  </w:r>
                  <w:r w:rsidRPr="00F24C4D">
                    <w:rPr>
                      <w:rFonts w:eastAsia="SimSun"/>
                      <w:b/>
                      <w:bCs/>
                      <w:color w:val="000000"/>
                      <w:sz w:val="24"/>
                      <w:lang w:val="el-GR" w:eastAsia="el-GR"/>
                    </w:rPr>
                    <w:t xml:space="preserve"> €</w:t>
                  </w:r>
                </w:p>
                <w:p w14:paraId="1EC3D562" w14:textId="34475E23" w:rsidR="00C3789B" w:rsidRPr="007576DD" w:rsidRDefault="00C3789B" w:rsidP="00C54F5D">
                  <w:pPr>
                    <w:framePr w:hSpace="180" w:wrap="around" w:vAnchor="page" w:hAnchor="margin" w:xAlign="center" w:y="991"/>
                    <w:suppressAutoHyphens w:val="0"/>
                    <w:autoSpaceDE w:val="0"/>
                    <w:autoSpaceDN w:val="0"/>
                    <w:adjustRightInd w:val="0"/>
                    <w:spacing w:after="0"/>
                    <w:jc w:val="left"/>
                    <w:rPr>
                      <w:rFonts w:eastAsia="SimSun"/>
                      <w:b/>
                      <w:color w:val="000000"/>
                      <w:sz w:val="24"/>
                      <w:lang w:val="el-GR" w:eastAsia="el-GR"/>
                    </w:rPr>
                  </w:pPr>
                  <w:r w:rsidRPr="007576DD">
                    <w:rPr>
                      <w:rFonts w:eastAsia="SimSun"/>
                      <w:b/>
                      <w:bCs/>
                      <w:sz w:val="24"/>
                      <w:lang w:val="el-GR" w:eastAsia="el-GR"/>
                    </w:rPr>
                    <w:t xml:space="preserve">ΦΠΑ 24%:         </w:t>
                  </w:r>
                  <w:r>
                    <w:rPr>
                      <w:rFonts w:eastAsia="SimSun"/>
                      <w:b/>
                      <w:bCs/>
                      <w:sz w:val="24"/>
                      <w:lang w:val="el-GR" w:eastAsia="el-GR"/>
                    </w:rPr>
                    <w:t xml:space="preserve">               </w:t>
                  </w:r>
                  <w:r w:rsidR="00BC3BF1" w:rsidRPr="00BC3BF1">
                    <w:rPr>
                      <w:rFonts w:eastAsia="SimSun"/>
                      <w:b/>
                      <w:bCs/>
                      <w:sz w:val="24"/>
                      <w:lang w:val="el-GR" w:eastAsia="el-GR"/>
                    </w:rPr>
                    <w:t xml:space="preserve">272.919,12 </w:t>
                  </w:r>
                  <w:r w:rsidRPr="007576DD">
                    <w:rPr>
                      <w:rFonts w:eastAsia="SimSun"/>
                      <w:b/>
                      <w:bCs/>
                      <w:sz w:val="24"/>
                      <w:lang w:val="el-GR" w:eastAsia="el-GR"/>
                    </w:rPr>
                    <w:t>€</w:t>
                  </w:r>
                  <w:r w:rsidRPr="007576DD">
                    <w:rPr>
                      <w:rFonts w:eastAsia="SimSun"/>
                      <w:b/>
                      <w:bCs/>
                      <w:color w:val="000000"/>
                      <w:sz w:val="24"/>
                      <w:lang w:val="el-GR" w:eastAsia="el-GR"/>
                    </w:rPr>
                    <w:t xml:space="preserve"> </w:t>
                  </w:r>
                </w:p>
                <w:p w14:paraId="59DDCF3E" w14:textId="30F33710" w:rsidR="00C3789B" w:rsidRPr="007576DD" w:rsidRDefault="00C3789B" w:rsidP="00C54F5D">
                  <w:pPr>
                    <w:framePr w:hSpace="180" w:wrap="around" w:vAnchor="page" w:hAnchor="margin" w:xAlign="center" w:y="991"/>
                    <w:suppressAutoHyphens w:val="0"/>
                    <w:autoSpaceDE w:val="0"/>
                    <w:autoSpaceDN w:val="0"/>
                    <w:adjustRightInd w:val="0"/>
                    <w:spacing w:after="0"/>
                    <w:jc w:val="left"/>
                    <w:rPr>
                      <w:rFonts w:eastAsia="SimSun"/>
                      <w:b/>
                      <w:color w:val="000000"/>
                      <w:sz w:val="24"/>
                      <w:lang w:val="el-GR" w:eastAsia="el-GR"/>
                    </w:rPr>
                  </w:pPr>
                  <w:r w:rsidRPr="007576DD">
                    <w:rPr>
                      <w:rFonts w:eastAsia="SimSun"/>
                      <w:b/>
                      <w:bCs/>
                      <w:color w:val="000000"/>
                      <w:sz w:val="24"/>
                      <w:lang w:val="el-GR" w:eastAsia="el-GR"/>
                    </w:rPr>
                    <w:t xml:space="preserve">ΣΥΝΟΛΙΚΗ ΔΑΠΑΝΗ: </w:t>
                  </w:r>
                  <w:r w:rsidR="0088591F" w:rsidRPr="0088591F">
                    <w:rPr>
                      <w:rFonts w:eastAsia="SimSun"/>
                      <w:b/>
                      <w:bCs/>
                      <w:color w:val="000000"/>
                      <w:sz w:val="24"/>
                      <w:lang w:val="el-GR" w:eastAsia="el-GR"/>
                    </w:rPr>
                    <w:t xml:space="preserve">1.410.082,14 </w:t>
                  </w:r>
                  <w:r w:rsidRPr="007576DD">
                    <w:rPr>
                      <w:rFonts w:eastAsia="SimSun"/>
                      <w:b/>
                      <w:bCs/>
                      <w:color w:val="000000"/>
                      <w:sz w:val="24"/>
                      <w:lang w:val="el-GR" w:eastAsia="el-GR"/>
                    </w:rPr>
                    <w:t>€</w:t>
                  </w:r>
                </w:p>
                <w:p w14:paraId="2D6451AB" w14:textId="77777777" w:rsidR="00C3789B" w:rsidRPr="007576DD" w:rsidRDefault="00C3789B" w:rsidP="00C54F5D">
                  <w:pPr>
                    <w:framePr w:hSpace="180" w:wrap="around" w:vAnchor="page" w:hAnchor="margin" w:xAlign="center" w:y="991"/>
                    <w:widowControl w:val="0"/>
                    <w:spacing w:after="0"/>
                    <w:jc w:val="left"/>
                    <w:rPr>
                      <w:b/>
                      <w:bCs/>
                      <w:color w:val="000000"/>
                      <w:sz w:val="24"/>
                      <w:lang w:val="el-GR" w:eastAsia="el-GR"/>
                    </w:rPr>
                  </w:pPr>
                </w:p>
                <w:p w14:paraId="7C9DE648" w14:textId="6BA89951" w:rsidR="00C3789B" w:rsidRPr="007576DD" w:rsidRDefault="00C3789B" w:rsidP="00C54F5D">
                  <w:pPr>
                    <w:framePr w:hSpace="180" w:wrap="around" w:vAnchor="page" w:hAnchor="margin" w:xAlign="center" w:y="991"/>
                    <w:widowControl w:val="0"/>
                    <w:spacing w:after="0"/>
                    <w:jc w:val="left"/>
                    <w:rPr>
                      <w:color w:val="000000"/>
                      <w:sz w:val="24"/>
                      <w:lang w:val="el-GR" w:eastAsia="el-GR"/>
                    </w:rPr>
                  </w:pPr>
                  <w:r w:rsidRPr="007576DD">
                    <w:rPr>
                      <w:b/>
                      <w:bCs/>
                      <w:color w:val="000000"/>
                      <w:sz w:val="24"/>
                      <w:lang w:val="el-GR" w:eastAsia="el-GR"/>
                    </w:rPr>
                    <w:t xml:space="preserve">ΤΡΟΠΟΣ ΕΚΤΕΛΕΣΗΣ: Ανοιχτός ηλεκτρονικός διαγωνισμός προμήθειας με κριτήριο ανάθεσης της σύμβασης </w:t>
                  </w:r>
                  <w:r w:rsidRPr="007576DD">
                    <w:rPr>
                      <w:b/>
                      <w:bCs/>
                      <w:color w:val="000000"/>
                      <w:sz w:val="24"/>
                      <w:u w:val="single"/>
                      <w:lang w:val="el-GR" w:eastAsia="el-GR"/>
                    </w:rPr>
                    <w:t xml:space="preserve">την </w:t>
                  </w:r>
                  <w:r w:rsidRPr="009F71B4">
                    <w:rPr>
                      <w:u w:val="single"/>
                      <w:lang w:val="el-GR"/>
                    </w:rPr>
                    <w:t xml:space="preserve"> </w:t>
                  </w:r>
                  <w:r w:rsidRPr="009F71B4">
                    <w:rPr>
                      <w:b/>
                      <w:bCs/>
                      <w:color w:val="000000"/>
                      <w:sz w:val="24"/>
                      <w:u w:val="single"/>
                      <w:lang w:val="el-GR" w:eastAsia="el-GR"/>
                    </w:rPr>
                    <w:t>πλέον συμφέρουσα από οικονομική άποψη προσφορά βάσει βέλτιστης σχέσης ποιότητας – τιμής</w:t>
                  </w:r>
                  <w:r w:rsidR="00EB7438" w:rsidRPr="009F71B4">
                    <w:rPr>
                      <w:b/>
                      <w:bCs/>
                      <w:color w:val="000000"/>
                      <w:sz w:val="24"/>
                      <w:u w:val="single"/>
                      <w:lang w:val="el-GR" w:eastAsia="el-GR"/>
                    </w:rPr>
                    <w:t>.</w:t>
                  </w:r>
                </w:p>
              </w:tc>
            </w:tr>
          </w:tbl>
          <w:p w14:paraId="0062C916" w14:textId="77777777" w:rsidR="00C3789B" w:rsidRPr="007576DD" w:rsidRDefault="00C3789B" w:rsidP="00C3789B">
            <w:pPr>
              <w:spacing w:after="60"/>
              <w:rPr>
                <w:rFonts w:eastAsia="SimSun"/>
                <w:b/>
                <w:bCs/>
                <w:color w:val="000000"/>
                <w:lang w:val="el-GR"/>
              </w:rPr>
            </w:pPr>
          </w:p>
          <w:p w14:paraId="68C8FC73" w14:textId="396A47B2" w:rsidR="00C3789B" w:rsidRPr="007576DD" w:rsidRDefault="00C3789B" w:rsidP="00C3789B">
            <w:pPr>
              <w:spacing w:after="60"/>
              <w:rPr>
                <w:rFonts w:eastAsia="SimSun"/>
                <w:b/>
                <w:bCs/>
                <w:color w:val="000000"/>
                <w:lang w:val="el-GR"/>
              </w:rPr>
            </w:pPr>
            <w:r w:rsidRPr="007576DD">
              <w:rPr>
                <w:rFonts w:eastAsia="SimSun"/>
                <w:b/>
                <w:bCs/>
                <w:color w:val="000000"/>
                <w:lang w:val="el-GR"/>
              </w:rPr>
              <w:t xml:space="preserve">ΣΥΣΤΗΜΙΚΟΣ ΑΡΙΘΜΟΣ: </w:t>
            </w:r>
            <w:r w:rsidR="00B84BFA">
              <w:rPr>
                <w:rFonts w:eastAsia="SimSun"/>
                <w:b/>
                <w:bCs/>
                <w:color w:val="000000"/>
                <w:lang w:val="el-GR"/>
              </w:rPr>
              <w:t>361245</w:t>
            </w:r>
          </w:p>
          <w:p w14:paraId="0189AF1C" w14:textId="77777777" w:rsidR="00C3789B" w:rsidRPr="007576DD" w:rsidRDefault="00C3789B" w:rsidP="00C3789B">
            <w:pPr>
              <w:spacing w:after="60"/>
              <w:rPr>
                <w:rFonts w:eastAsia="SimSun"/>
                <w:b/>
                <w:bCs/>
                <w:color w:val="000000"/>
                <w:u w:val="single"/>
                <w:lang w:val="el-GR"/>
              </w:rPr>
            </w:pPr>
            <w:r w:rsidRPr="007576DD">
              <w:rPr>
                <w:rFonts w:eastAsia="SimSun"/>
                <w:b/>
                <w:bCs/>
                <w:color w:val="000000"/>
                <w:u w:val="single"/>
                <w:lang w:val="el-GR"/>
              </w:rPr>
              <w:t xml:space="preserve">Απευθείας πρόσβαση στα </w:t>
            </w:r>
            <w:r w:rsidRPr="000E150A">
              <w:rPr>
                <w:rFonts w:eastAsia="SimSun"/>
                <w:b/>
                <w:bCs/>
                <w:color w:val="000000"/>
                <w:u w:val="single"/>
                <w:lang w:val="el-GR"/>
              </w:rPr>
              <w:t>έγγραφα της σύμβασης</w:t>
            </w:r>
            <w:r w:rsidRPr="007576DD">
              <w:rPr>
                <w:rFonts w:eastAsia="SimSun"/>
                <w:b/>
                <w:bCs/>
                <w:color w:val="000000"/>
                <w:u w:val="single"/>
                <w:lang w:val="el-GR"/>
              </w:rPr>
              <w:t>:</w:t>
            </w:r>
          </w:p>
          <w:p w14:paraId="1A0F732E" w14:textId="5E4217F9" w:rsidR="00C3789B" w:rsidRPr="007576DD" w:rsidRDefault="00C3789B" w:rsidP="00C3789B">
            <w:pPr>
              <w:spacing w:after="60"/>
              <w:rPr>
                <w:rFonts w:eastAsia="SimSun"/>
                <w:b/>
                <w:bCs/>
                <w:color w:val="000000"/>
                <w:lang w:val="el-GR"/>
              </w:rPr>
            </w:pPr>
            <w:hyperlink r:id="rId10" w:history="1">
              <w:r w:rsidRPr="007576DD">
                <w:rPr>
                  <w:rStyle w:val="-0"/>
                  <w:rFonts w:eastAsia="SimSun"/>
                  <w:b/>
                  <w:bCs/>
                  <w:lang w:val="en-US"/>
                </w:rPr>
                <w:t>https</w:t>
              </w:r>
              <w:r w:rsidRPr="007576DD">
                <w:rPr>
                  <w:rStyle w:val="-0"/>
                  <w:rFonts w:eastAsia="SimSun"/>
                  <w:b/>
                  <w:bCs/>
                  <w:lang w:val="el-GR"/>
                </w:rPr>
                <w:t>://</w:t>
              </w:r>
              <w:r w:rsidRPr="007576DD">
                <w:rPr>
                  <w:rStyle w:val="-0"/>
                  <w:rFonts w:eastAsia="SimSun"/>
                  <w:b/>
                  <w:bCs/>
                  <w:lang w:val="en-US"/>
                </w:rPr>
                <w:t>nepps</w:t>
              </w:r>
              <w:r w:rsidRPr="007576DD">
                <w:rPr>
                  <w:rStyle w:val="-0"/>
                  <w:rFonts w:eastAsia="SimSun"/>
                  <w:b/>
                  <w:bCs/>
                  <w:lang w:val="el-GR"/>
                </w:rPr>
                <w:t>-</w:t>
              </w:r>
              <w:r w:rsidRPr="007576DD">
                <w:rPr>
                  <w:rStyle w:val="-0"/>
                  <w:rFonts w:eastAsia="SimSun"/>
                  <w:b/>
                  <w:bCs/>
                  <w:lang w:val="en-US"/>
                </w:rPr>
                <w:t>search</w:t>
              </w:r>
              <w:r w:rsidRPr="007576DD">
                <w:rPr>
                  <w:rStyle w:val="-0"/>
                  <w:rFonts w:eastAsia="SimSun"/>
                  <w:b/>
                  <w:bCs/>
                  <w:lang w:val="el-GR"/>
                </w:rPr>
                <w:t>.</w:t>
              </w:r>
              <w:r w:rsidRPr="007576DD">
                <w:rPr>
                  <w:rStyle w:val="-0"/>
                  <w:rFonts w:eastAsia="SimSun"/>
                  <w:b/>
                  <w:bCs/>
                  <w:lang w:val="en-US"/>
                </w:rPr>
                <w:t>eprocurement</w:t>
              </w:r>
              <w:r w:rsidRPr="007576DD">
                <w:rPr>
                  <w:rStyle w:val="-0"/>
                  <w:rFonts w:eastAsia="SimSun"/>
                  <w:b/>
                  <w:bCs/>
                  <w:lang w:val="el-GR"/>
                </w:rPr>
                <w:t>.</w:t>
              </w:r>
              <w:r w:rsidRPr="007576DD">
                <w:rPr>
                  <w:rStyle w:val="-0"/>
                  <w:rFonts w:eastAsia="SimSun"/>
                  <w:b/>
                  <w:bCs/>
                  <w:lang w:val="en-US"/>
                </w:rPr>
                <w:t>gov</w:t>
              </w:r>
              <w:r w:rsidRPr="007576DD">
                <w:rPr>
                  <w:rStyle w:val="-0"/>
                  <w:rFonts w:eastAsia="SimSun"/>
                  <w:b/>
                  <w:bCs/>
                  <w:lang w:val="el-GR"/>
                </w:rPr>
                <w:t>.</w:t>
              </w:r>
              <w:r w:rsidRPr="007576DD">
                <w:rPr>
                  <w:rStyle w:val="-0"/>
                  <w:rFonts w:eastAsia="SimSun"/>
                  <w:b/>
                  <w:bCs/>
                  <w:lang w:val="en-US"/>
                </w:rPr>
                <w:t>gr</w:t>
              </w:r>
              <w:r w:rsidRPr="007576DD">
                <w:rPr>
                  <w:rStyle w:val="-0"/>
                  <w:rFonts w:eastAsia="SimSun"/>
                  <w:b/>
                  <w:bCs/>
                  <w:lang w:val="el-GR"/>
                </w:rPr>
                <w:t>/</w:t>
              </w:r>
              <w:r w:rsidRPr="007576DD">
                <w:rPr>
                  <w:rStyle w:val="-0"/>
                  <w:rFonts w:eastAsia="SimSun"/>
                  <w:b/>
                  <w:bCs/>
                  <w:lang w:val="en-US"/>
                </w:rPr>
                <w:t>actSearch</w:t>
              </w:r>
              <w:r w:rsidRPr="007576DD">
                <w:rPr>
                  <w:rStyle w:val="-0"/>
                  <w:rFonts w:eastAsia="SimSun"/>
                  <w:b/>
                  <w:bCs/>
                  <w:lang w:val="el-GR"/>
                </w:rPr>
                <w:t>/</w:t>
              </w:r>
              <w:r w:rsidRPr="007576DD">
                <w:rPr>
                  <w:rStyle w:val="-0"/>
                  <w:rFonts w:eastAsia="SimSun"/>
                  <w:b/>
                  <w:bCs/>
                  <w:lang w:val="en-US"/>
                </w:rPr>
                <w:t>resources</w:t>
              </w:r>
              <w:r w:rsidRPr="007576DD">
                <w:rPr>
                  <w:rStyle w:val="-0"/>
                  <w:rFonts w:eastAsia="SimSun"/>
                  <w:b/>
                  <w:bCs/>
                  <w:lang w:val="el-GR"/>
                </w:rPr>
                <w:t>/</w:t>
              </w:r>
              <w:r w:rsidRPr="007576DD">
                <w:rPr>
                  <w:rStyle w:val="-0"/>
                  <w:rFonts w:eastAsia="SimSun"/>
                  <w:b/>
                  <w:bCs/>
                  <w:lang w:val="en-US"/>
                </w:rPr>
                <w:t>search</w:t>
              </w:r>
              <w:r w:rsidRPr="007576DD">
                <w:rPr>
                  <w:rStyle w:val="-0"/>
                  <w:rFonts w:eastAsia="SimSun"/>
                  <w:b/>
                  <w:bCs/>
                  <w:lang w:val="el-GR"/>
                </w:rPr>
                <w:t>/</w:t>
              </w:r>
            </w:hyperlink>
            <w:bookmarkStart w:id="0" w:name="_Hlk196294729"/>
            <w:r w:rsidR="009265C6">
              <w:rPr>
                <w:rStyle w:val="-0"/>
                <w:rFonts w:eastAsia="SimSun"/>
                <w:b/>
                <w:bCs/>
                <w:lang w:val="el-GR"/>
              </w:rPr>
              <w:t>361245</w:t>
            </w:r>
            <w:bookmarkEnd w:id="0"/>
          </w:p>
          <w:p w14:paraId="327B6D43" w14:textId="77777777" w:rsidR="00C3789B" w:rsidRPr="00BE2103" w:rsidRDefault="00C3789B" w:rsidP="00C3789B">
            <w:pPr>
              <w:rPr>
                <w:rFonts w:ascii="Times New Roman" w:hAnsi="Times New Roman" w:cs="Times New Roman"/>
                <w:sz w:val="24"/>
                <w:lang w:val="el-GR" w:eastAsia="el-GR"/>
              </w:rPr>
            </w:pPr>
          </w:p>
        </w:tc>
      </w:tr>
    </w:tbl>
    <w:p w14:paraId="79F42718" w14:textId="77777777" w:rsidR="001A66E4" w:rsidRPr="00907B4C" w:rsidRDefault="001A66E4">
      <w:pPr>
        <w:pStyle w:val="18"/>
        <w:tabs>
          <w:tab w:val="left" w:pos="440"/>
          <w:tab w:val="right" w:leader="dot" w:pos="8296"/>
        </w:tabs>
        <w:rPr>
          <w:rStyle w:val="-0"/>
          <w:noProof/>
          <w:lang w:val="el-GR"/>
        </w:rPr>
      </w:pPr>
    </w:p>
    <w:p w14:paraId="028F97B0" w14:textId="77777777" w:rsidR="001A66E4" w:rsidRPr="00907B4C" w:rsidRDefault="001A66E4">
      <w:pPr>
        <w:pStyle w:val="18"/>
        <w:tabs>
          <w:tab w:val="left" w:pos="440"/>
          <w:tab w:val="right" w:leader="dot" w:pos="8296"/>
        </w:tabs>
        <w:rPr>
          <w:rStyle w:val="-0"/>
          <w:noProof/>
          <w:lang w:val="el-GR"/>
        </w:rPr>
      </w:pPr>
    </w:p>
    <w:p w14:paraId="73564A4F" w14:textId="77777777" w:rsidR="001A66E4" w:rsidRPr="00907B4C" w:rsidRDefault="001A66E4">
      <w:pPr>
        <w:pStyle w:val="18"/>
        <w:tabs>
          <w:tab w:val="left" w:pos="440"/>
          <w:tab w:val="right" w:leader="dot" w:pos="8296"/>
        </w:tabs>
        <w:rPr>
          <w:rStyle w:val="-0"/>
          <w:noProof/>
          <w:lang w:val="el-GR"/>
        </w:rPr>
      </w:pPr>
    </w:p>
    <w:p w14:paraId="175854F2" w14:textId="2442BC06" w:rsidR="00227678" w:rsidRDefault="000A592E">
      <w:pPr>
        <w:pStyle w:val="18"/>
        <w:tabs>
          <w:tab w:val="left" w:pos="440"/>
          <w:tab w:val="right" w:leader="dot" w:pos="8296"/>
        </w:tabs>
        <w:rPr>
          <w:rFonts w:asciiTheme="minorHAnsi" w:eastAsiaTheme="minorEastAsia" w:hAnsiTheme="minorHAnsi" w:cstheme="minorBidi"/>
          <w:b w:val="0"/>
          <w:bCs w:val="0"/>
          <w:caps w:val="0"/>
          <w:noProof/>
          <w:kern w:val="2"/>
          <w:sz w:val="24"/>
          <w:szCs w:val="24"/>
          <w:lang w:val="el-GR" w:eastAsia="el-GR"/>
          <w14:ligatures w14:val="standardContextual"/>
        </w:rPr>
      </w:pPr>
      <w:r w:rsidRPr="009F55C9">
        <w:rPr>
          <w:rStyle w:val="-0"/>
          <w:noProof/>
          <w:lang w:val="el-GR"/>
        </w:rPr>
        <w:fldChar w:fldCharType="begin"/>
      </w:r>
      <w:r w:rsidR="003929DA" w:rsidRPr="009F55C9">
        <w:rPr>
          <w:rStyle w:val="-0"/>
          <w:noProof/>
          <w:lang w:val="el-GR"/>
        </w:rPr>
        <w:instrText xml:space="preserve"> TOC \o "1-4" \h</w:instrText>
      </w:r>
      <w:r w:rsidRPr="009F55C9">
        <w:rPr>
          <w:rStyle w:val="-0"/>
          <w:noProof/>
          <w:lang w:val="el-GR"/>
        </w:rPr>
        <w:fldChar w:fldCharType="separate"/>
      </w:r>
      <w:hyperlink w:anchor="_Toc197321427" w:history="1">
        <w:r w:rsidR="00227678" w:rsidRPr="00EF7EBE">
          <w:rPr>
            <w:rStyle w:val="-0"/>
            <w:noProof/>
          </w:rPr>
          <w:t>1</w:t>
        </w:r>
        <w:r w:rsidR="00227678">
          <w:rPr>
            <w:rFonts w:asciiTheme="minorHAnsi" w:eastAsiaTheme="minorEastAsia" w:hAnsiTheme="minorHAnsi" w:cstheme="minorBidi"/>
            <w:b w:val="0"/>
            <w:bCs w:val="0"/>
            <w:caps w:val="0"/>
            <w:noProof/>
            <w:kern w:val="2"/>
            <w:sz w:val="24"/>
            <w:szCs w:val="24"/>
            <w:lang w:val="el-GR" w:eastAsia="el-GR"/>
            <w14:ligatures w14:val="standardContextual"/>
          </w:rPr>
          <w:tab/>
        </w:r>
        <w:r w:rsidR="00227678" w:rsidRPr="00EF7EBE">
          <w:rPr>
            <w:rStyle w:val="-0"/>
            <w:noProof/>
          </w:rPr>
          <w:t>ΑΝΑΘΕΤΟΥΣΑ ΑΡΧΗ ΚΑΙ ΑΝΤΙΚΕΙΜΕΝΟ ΣΥΜΒΑΣΗΣ</w:t>
        </w:r>
        <w:r w:rsidR="00227678">
          <w:rPr>
            <w:noProof/>
          </w:rPr>
          <w:tab/>
        </w:r>
        <w:r w:rsidR="00227678">
          <w:rPr>
            <w:noProof/>
          </w:rPr>
          <w:fldChar w:fldCharType="begin"/>
        </w:r>
        <w:r w:rsidR="00227678">
          <w:rPr>
            <w:noProof/>
          </w:rPr>
          <w:instrText xml:space="preserve"> PAGEREF _Toc197321427 \h </w:instrText>
        </w:r>
        <w:r w:rsidR="00227678">
          <w:rPr>
            <w:noProof/>
          </w:rPr>
        </w:r>
        <w:r w:rsidR="00227678">
          <w:rPr>
            <w:noProof/>
          </w:rPr>
          <w:fldChar w:fldCharType="separate"/>
        </w:r>
        <w:r w:rsidR="00C54F5D">
          <w:rPr>
            <w:noProof/>
          </w:rPr>
          <w:t>1</w:t>
        </w:r>
        <w:r w:rsidR="00227678">
          <w:rPr>
            <w:noProof/>
          </w:rPr>
          <w:fldChar w:fldCharType="end"/>
        </w:r>
      </w:hyperlink>
    </w:p>
    <w:p w14:paraId="32BF9072" w14:textId="777C5E7E"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28" w:history="1">
        <w:r w:rsidRPr="00EF7EBE">
          <w:rPr>
            <w:rStyle w:val="-0"/>
            <w:bCs/>
            <w:noProof/>
          </w:rPr>
          <w:t>1.1</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Στοιχεία Αναθέτουσας Αρχής</w:t>
        </w:r>
        <w:r>
          <w:rPr>
            <w:noProof/>
          </w:rPr>
          <w:tab/>
        </w:r>
        <w:r>
          <w:rPr>
            <w:noProof/>
          </w:rPr>
          <w:fldChar w:fldCharType="begin"/>
        </w:r>
        <w:r>
          <w:rPr>
            <w:noProof/>
          </w:rPr>
          <w:instrText xml:space="preserve"> PAGEREF _Toc197321428 \h </w:instrText>
        </w:r>
        <w:r>
          <w:rPr>
            <w:noProof/>
          </w:rPr>
        </w:r>
        <w:r>
          <w:rPr>
            <w:noProof/>
          </w:rPr>
          <w:fldChar w:fldCharType="separate"/>
        </w:r>
        <w:r w:rsidR="00C54F5D">
          <w:rPr>
            <w:noProof/>
          </w:rPr>
          <w:t>1</w:t>
        </w:r>
        <w:r>
          <w:rPr>
            <w:noProof/>
          </w:rPr>
          <w:fldChar w:fldCharType="end"/>
        </w:r>
      </w:hyperlink>
    </w:p>
    <w:p w14:paraId="7A1538A8" w14:textId="727A0339"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29" w:history="1">
        <w:r w:rsidRPr="00EF7EBE">
          <w:rPr>
            <w:rStyle w:val="-0"/>
            <w:bCs/>
            <w:noProof/>
            <w:lang w:val="el-GR"/>
          </w:rPr>
          <w:t>1.2</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Στοιχεία Διαδικασίας-Χρηματοδότηση</w:t>
        </w:r>
        <w:r>
          <w:rPr>
            <w:noProof/>
          </w:rPr>
          <w:tab/>
        </w:r>
        <w:r>
          <w:rPr>
            <w:noProof/>
          </w:rPr>
          <w:fldChar w:fldCharType="begin"/>
        </w:r>
        <w:r>
          <w:rPr>
            <w:noProof/>
          </w:rPr>
          <w:instrText xml:space="preserve"> PAGEREF _Toc197321429 \h </w:instrText>
        </w:r>
        <w:r>
          <w:rPr>
            <w:noProof/>
          </w:rPr>
        </w:r>
        <w:r>
          <w:rPr>
            <w:noProof/>
          </w:rPr>
          <w:fldChar w:fldCharType="separate"/>
        </w:r>
        <w:r w:rsidR="00C54F5D">
          <w:rPr>
            <w:noProof/>
          </w:rPr>
          <w:t>2</w:t>
        </w:r>
        <w:r>
          <w:rPr>
            <w:noProof/>
          </w:rPr>
          <w:fldChar w:fldCharType="end"/>
        </w:r>
      </w:hyperlink>
    </w:p>
    <w:p w14:paraId="1B2B7DAB" w14:textId="54CA98B0"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30" w:history="1">
        <w:r w:rsidRPr="00EF7EBE">
          <w:rPr>
            <w:rStyle w:val="-0"/>
            <w:bCs/>
            <w:noProof/>
            <w:lang w:val="el-GR"/>
          </w:rPr>
          <w:t>1.3</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Συνοπτική Περιγραφή φυσικού και οικονομικού αντικειμένου της σύμβασης</w:t>
        </w:r>
        <w:r>
          <w:rPr>
            <w:noProof/>
          </w:rPr>
          <w:tab/>
        </w:r>
        <w:r>
          <w:rPr>
            <w:noProof/>
          </w:rPr>
          <w:fldChar w:fldCharType="begin"/>
        </w:r>
        <w:r>
          <w:rPr>
            <w:noProof/>
          </w:rPr>
          <w:instrText xml:space="preserve"> PAGEREF _Toc197321430 \h </w:instrText>
        </w:r>
        <w:r>
          <w:rPr>
            <w:noProof/>
          </w:rPr>
        </w:r>
        <w:r>
          <w:rPr>
            <w:noProof/>
          </w:rPr>
          <w:fldChar w:fldCharType="separate"/>
        </w:r>
        <w:r w:rsidR="00C54F5D">
          <w:rPr>
            <w:noProof/>
          </w:rPr>
          <w:t>2</w:t>
        </w:r>
        <w:r>
          <w:rPr>
            <w:noProof/>
          </w:rPr>
          <w:fldChar w:fldCharType="end"/>
        </w:r>
      </w:hyperlink>
    </w:p>
    <w:p w14:paraId="6E80CDAE" w14:textId="591E05F9"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31" w:history="1">
        <w:r w:rsidRPr="00EF7EBE">
          <w:rPr>
            <w:rStyle w:val="-0"/>
            <w:bCs/>
            <w:noProof/>
            <w:lang w:val="el-GR"/>
          </w:rPr>
          <w:t>1.4</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Θεσμικό πλαίσιο</w:t>
        </w:r>
        <w:r>
          <w:rPr>
            <w:noProof/>
          </w:rPr>
          <w:tab/>
        </w:r>
        <w:r>
          <w:rPr>
            <w:noProof/>
          </w:rPr>
          <w:fldChar w:fldCharType="begin"/>
        </w:r>
        <w:r>
          <w:rPr>
            <w:noProof/>
          </w:rPr>
          <w:instrText xml:space="preserve"> PAGEREF _Toc197321431 \h </w:instrText>
        </w:r>
        <w:r>
          <w:rPr>
            <w:noProof/>
          </w:rPr>
        </w:r>
        <w:r>
          <w:rPr>
            <w:noProof/>
          </w:rPr>
          <w:fldChar w:fldCharType="separate"/>
        </w:r>
        <w:r w:rsidR="00C54F5D">
          <w:rPr>
            <w:noProof/>
          </w:rPr>
          <w:t>4</w:t>
        </w:r>
        <w:r>
          <w:rPr>
            <w:noProof/>
          </w:rPr>
          <w:fldChar w:fldCharType="end"/>
        </w:r>
      </w:hyperlink>
    </w:p>
    <w:p w14:paraId="5E5F6DC4" w14:textId="4B016D98"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32" w:history="1">
        <w:r w:rsidRPr="00EF7EBE">
          <w:rPr>
            <w:rStyle w:val="-0"/>
            <w:bCs/>
            <w:noProof/>
            <w:lang w:val="el-GR" w:eastAsia="el-GR"/>
          </w:rPr>
          <w:t>1.5</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Προθεσμία παραλαβής προσφορών</w:t>
        </w:r>
        <w:r>
          <w:rPr>
            <w:noProof/>
          </w:rPr>
          <w:tab/>
        </w:r>
        <w:r>
          <w:rPr>
            <w:noProof/>
          </w:rPr>
          <w:fldChar w:fldCharType="begin"/>
        </w:r>
        <w:r>
          <w:rPr>
            <w:noProof/>
          </w:rPr>
          <w:instrText xml:space="preserve"> PAGEREF _Toc197321432 \h </w:instrText>
        </w:r>
        <w:r>
          <w:rPr>
            <w:noProof/>
          </w:rPr>
        </w:r>
        <w:r>
          <w:rPr>
            <w:noProof/>
          </w:rPr>
          <w:fldChar w:fldCharType="separate"/>
        </w:r>
        <w:r w:rsidR="00C54F5D">
          <w:rPr>
            <w:noProof/>
          </w:rPr>
          <w:t>8</w:t>
        </w:r>
        <w:r>
          <w:rPr>
            <w:noProof/>
          </w:rPr>
          <w:fldChar w:fldCharType="end"/>
        </w:r>
      </w:hyperlink>
    </w:p>
    <w:p w14:paraId="0E02E53A" w14:textId="03EBB53B"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33" w:history="1">
        <w:r w:rsidRPr="00EF7EBE">
          <w:rPr>
            <w:rStyle w:val="-0"/>
            <w:bCs/>
            <w:noProof/>
            <w:lang w:val="el-GR"/>
          </w:rPr>
          <w:t>1.6</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Δημοσιότητα</w:t>
        </w:r>
        <w:r>
          <w:rPr>
            <w:noProof/>
          </w:rPr>
          <w:tab/>
        </w:r>
        <w:r>
          <w:rPr>
            <w:noProof/>
          </w:rPr>
          <w:fldChar w:fldCharType="begin"/>
        </w:r>
        <w:r>
          <w:rPr>
            <w:noProof/>
          </w:rPr>
          <w:instrText xml:space="preserve"> PAGEREF _Toc197321433 \h </w:instrText>
        </w:r>
        <w:r>
          <w:rPr>
            <w:noProof/>
          </w:rPr>
        </w:r>
        <w:r>
          <w:rPr>
            <w:noProof/>
          </w:rPr>
          <w:fldChar w:fldCharType="separate"/>
        </w:r>
        <w:r w:rsidR="00C54F5D">
          <w:rPr>
            <w:noProof/>
          </w:rPr>
          <w:t>8</w:t>
        </w:r>
        <w:r>
          <w:rPr>
            <w:noProof/>
          </w:rPr>
          <w:fldChar w:fldCharType="end"/>
        </w:r>
      </w:hyperlink>
    </w:p>
    <w:p w14:paraId="2020A090" w14:textId="48593981"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34" w:history="1">
        <w:r w:rsidRPr="00EF7EBE">
          <w:rPr>
            <w:rStyle w:val="-0"/>
            <w:bCs/>
            <w:noProof/>
            <w:lang w:val="el-GR"/>
          </w:rPr>
          <w:t>1.7</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Αρχές εφαρμοζόμενες στη διαδικασία σύναψης</w:t>
        </w:r>
        <w:r>
          <w:rPr>
            <w:noProof/>
          </w:rPr>
          <w:tab/>
        </w:r>
        <w:r>
          <w:rPr>
            <w:noProof/>
          </w:rPr>
          <w:fldChar w:fldCharType="begin"/>
        </w:r>
        <w:r>
          <w:rPr>
            <w:noProof/>
          </w:rPr>
          <w:instrText xml:space="preserve"> PAGEREF _Toc197321434 \h </w:instrText>
        </w:r>
        <w:r>
          <w:rPr>
            <w:noProof/>
          </w:rPr>
        </w:r>
        <w:r>
          <w:rPr>
            <w:noProof/>
          </w:rPr>
          <w:fldChar w:fldCharType="separate"/>
        </w:r>
        <w:r w:rsidR="00C54F5D">
          <w:rPr>
            <w:noProof/>
          </w:rPr>
          <w:t>9</w:t>
        </w:r>
        <w:r>
          <w:rPr>
            <w:noProof/>
          </w:rPr>
          <w:fldChar w:fldCharType="end"/>
        </w:r>
      </w:hyperlink>
    </w:p>
    <w:p w14:paraId="1EBC7A86" w14:textId="739821FD" w:rsidR="00227678" w:rsidRDefault="00227678">
      <w:pPr>
        <w:pStyle w:val="18"/>
        <w:tabs>
          <w:tab w:val="left" w:pos="440"/>
          <w:tab w:val="right" w:leader="dot" w:pos="8296"/>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197321435" w:history="1">
        <w:r w:rsidRPr="00EF7EBE">
          <w:rPr>
            <w:rStyle w:val="-0"/>
            <w:noProof/>
            <w:lang w:val="el-GR"/>
          </w:rPr>
          <w:t>2</w:t>
        </w:r>
        <w:r>
          <w:rPr>
            <w:rFonts w:asciiTheme="minorHAnsi" w:eastAsiaTheme="minorEastAsia" w:hAnsiTheme="minorHAnsi" w:cstheme="minorBidi"/>
            <w:b w:val="0"/>
            <w:bCs w:val="0"/>
            <w:caps w:val="0"/>
            <w:noProof/>
            <w:kern w:val="2"/>
            <w:sz w:val="24"/>
            <w:szCs w:val="24"/>
            <w:lang w:val="el-GR" w:eastAsia="el-GR"/>
            <w14:ligatures w14:val="standardContextual"/>
          </w:rPr>
          <w:tab/>
        </w:r>
        <w:r w:rsidRPr="00EF7EBE">
          <w:rPr>
            <w:rStyle w:val="-0"/>
            <w:noProof/>
            <w:lang w:val="el-GR"/>
          </w:rPr>
          <w:t>ΓΕΝΙΚΟΙ ΚΑΙ ΕΙΔΙΚΟΙ ΟΡΟΙ ΣΥΜΜΕΤΟΧΗΣ</w:t>
        </w:r>
        <w:r>
          <w:rPr>
            <w:noProof/>
          </w:rPr>
          <w:tab/>
        </w:r>
        <w:r>
          <w:rPr>
            <w:noProof/>
          </w:rPr>
          <w:fldChar w:fldCharType="begin"/>
        </w:r>
        <w:r>
          <w:rPr>
            <w:noProof/>
          </w:rPr>
          <w:instrText xml:space="preserve"> PAGEREF _Toc197321435 \h </w:instrText>
        </w:r>
        <w:r>
          <w:rPr>
            <w:noProof/>
          </w:rPr>
        </w:r>
        <w:r>
          <w:rPr>
            <w:noProof/>
          </w:rPr>
          <w:fldChar w:fldCharType="separate"/>
        </w:r>
        <w:r w:rsidR="00C54F5D">
          <w:rPr>
            <w:noProof/>
          </w:rPr>
          <w:t>11</w:t>
        </w:r>
        <w:r>
          <w:rPr>
            <w:noProof/>
          </w:rPr>
          <w:fldChar w:fldCharType="end"/>
        </w:r>
      </w:hyperlink>
    </w:p>
    <w:p w14:paraId="3FB521B9" w14:textId="395B007A"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36" w:history="1">
        <w:r w:rsidRPr="00EF7EBE">
          <w:rPr>
            <w:rStyle w:val="-0"/>
            <w:bCs/>
            <w:noProof/>
            <w:lang w:val="el-GR"/>
          </w:rPr>
          <w:t>2.1</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Γενικές Πληροφορίες</w:t>
        </w:r>
        <w:r>
          <w:rPr>
            <w:noProof/>
          </w:rPr>
          <w:tab/>
        </w:r>
        <w:r>
          <w:rPr>
            <w:noProof/>
          </w:rPr>
          <w:fldChar w:fldCharType="begin"/>
        </w:r>
        <w:r>
          <w:rPr>
            <w:noProof/>
          </w:rPr>
          <w:instrText xml:space="preserve"> PAGEREF _Toc197321436 \h </w:instrText>
        </w:r>
        <w:r>
          <w:rPr>
            <w:noProof/>
          </w:rPr>
        </w:r>
        <w:r>
          <w:rPr>
            <w:noProof/>
          </w:rPr>
          <w:fldChar w:fldCharType="separate"/>
        </w:r>
        <w:r w:rsidR="00C54F5D">
          <w:rPr>
            <w:noProof/>
          </w:rPr>
          <w:t>11</w:t>
        </w:r>
        <w:r>
          <w:rPr>
            <w:noProof/>
          </w:rPr>
          <w:fldChar w:fldCharType="end"/>
        </w:r>
      </w:hyperlink>
    </w:p>
    <w:p w14:paraId="22DB9525" w14:textId="4C292D55"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37" w:history="1">
        <w:r w:rsidRPr="00EF7EBE">
          <w:rPr>
            <w:rStyle w:val="-0"/>
            <w:noProof/>
            <w:lang w:val="el-GR"/>
          </w:rPr>
          <w:t>2.1.1</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Έγγραφα της σύμβασης</w:t>
        </w:r>
        <w:r>
          <w:rPr>
            <w:noProof/>
          </w:rPr>
          <w:tab/>
        </w:r>
        <w:r>
          <w:rPr>
            <w:noProof/>
          </w:rPr>
          <w:fldChar w:fldCharType="begin"/>
        </w:r>
        <w:r>
          <w:rPr>
            <w:noProof/>
          </w:rPr>
          <w:instrText xml:space="preserve"> PAGEREF _Toc197321437 \h </w:instrText>
        </w:r>
        <w:r>
          <w:rPr>
            <w:noProof/>
          </w:rPr>
        </w:r>
        <w:r>
          <w:rPr>
            <w:noProof/>
          </w:rPr>
          <w:fldChar w:fldCharType="separate"/>
        </w:r>
        <w:r w:rsidR="00C54F5D">
          <w:rPr>
            <w:noProof/>
          </w:rPr>
          <w:t>11</w:t>
        </w:r>
        <w:r>
          <w:rPr>
            <w:noProof/>
          </w:rPr>
          <w:fldChar w:fldCharType="end"/>
        </w:r>
      </w:hyperlink>
    </w:p>
    <w:p w14:paraId="5CF5653C" w14:textId="0705A358"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38" w:history="1">
        <w:r w:rsidRPr="00EF7EBE">
          <w:rPr>
            <w:rStyle w:val="-0"/>
            <w:noProof/>
            <w:lang w:val="el-GR"/>
          </w:rPr>
          <w:t>2.1.2</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Επικοινωνία - Πρόσβαση στα έγγραφα της Σύμβασης</w:t>
        </w:r>
        <w:r>
          <w:rPr>
            <w:noProof/>
          </w:rPr>
          <w:tab/>
        </w:r>
        <w:r>
          <w:rPr>
            <w:noProof/>
          </w:rPr>
          <w:fldChar w:fldCharType="begin"/>
        </w:r>
        <w:r>
          <w:rPr>
            <w:noProof/>
          </w:rPr>
          <w:instrText xml:space="preserve"> PAGEREF _Toc197321438 \h </w:instrText>
        </w:r>
        <w:r>
          <w:rPr>
            <w:noProof/>
          </w:rPr>
        </w:r>
        <w:r>
          <w:rPr>
            <w:noProof/>
          </w:rPr>
          <w:fldChar w:fldCharType="separate"/>
        </w:r>
        <w:r w:rsidR="00C54F5D">
          <w:rPr>
            <w:noProof/>
          </w:rPr>
          <w:t>11</w:t>
        </w:r>
        <w:r>
          <w:rPr>
            <w:noProof/>
          </w:rPr>
          <w:fldChar w:fldCharType="end"/>
        </w:r>
      </w:hyperlink>
    </w:p>
    <w:p w14:paraId="4D39A2DC" w14:textId="164E89D4"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39" w:history="1">
        <w:r w:rsidRPr="00EF7EBE">
          <w:rPr>
            <w:rStyle w:val="-0"/>
            <w:noProof/>
            <w:lang w:val="el-GR"/>
          </w:rPr>
          <w:t>2.1.3</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Παροχή Διευκρινίσεων</w:t>
        </w:r>
        <w:r>
          <w:rPr>
            <w:noProof/>
          </w:rPr>
          <w:tab/>
        </w:r>
        <w:r>
          <w:rPr>
            <w:noProof/>
          </w:rPr>
          <w:fldChar w:fldCharType="begin"/>
        </w:r>
        <w:r>
          <w:rPr>
            <w:noProof/>
          </w:rPr>
          <w:instrText xml:space="preserve"> PAGEREF _Toc197321439 \h </w:instrText>
        </w:r>
        <w:r>
          <w:rPr>
            <w:noProof/>
          </w:rPr>
        </w:r>
        <w:r>
          <w:rPr>
            <w:noProof/>
          </w:rPr>
          <w:fldChar w:fldCharType="separate"/>
        </w:r>
        <w:r w:rsidR="00C54F5D">
          <w:rPr>
            <w:noProof/>
          </w:rPr>
          <w:t>11</w:t>
        </w:r>
        <w:r>
          <w:rPr>
            <w:noProof/>
          </w:rPr>
          <w:fldChar w:fldCharType="end"/>
        </w:r>
      </w:hyperlink>
    </w:p>
    <w:p w14:paraId="3729B9A0" w14:textId="4BB1C7C1"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40" w:history="1">
        <w:r w:rsidRPr="00EF7EBE">
          <w:rPr>
            <w:rStyle w:val="-0"/>
            <w:noProof/>
            <w:lang w:val="el-GR"/>
          </w:rPr>
          <w:t>2.1.4</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Γλώσσα</w:t>
        </w:r>
        <w:r>
          <w:rPr>
            <w:noProof/>
          </w:rPr>
          <w:tab/>
        </w:r>
        <w:r>
          <w:rPr>
            <w:noProof/>
          </w:rPr>
          <w:fldChar w:fldCharType="begin"/>
        </w:r>
        <w:r>
          <w:rPr>
            <w:noProof/>
          </w:rPr>
          <w:instrText xml:space="preserve"> PAGEREF _Toc197321440 \h </w:instrText>
        </w:r>
        <w:r>
          <w:rPr>
            <w:noProof/>
          </w:rPr>
        </w:r>
        <w:r>
          <w:rPr>
            <w:noProof/>
          </w:rPr>
          <w:fldChar w:fldCharType="separate"/>
        </w:r>
        <w:r w:rsidR="00C54F5D">
          <w:rPr>
            <w:noProof/>
          </w:rPr>
          <w:t>12</w:t>
        </w:r>
        <w:r>
          <w:rPr>
            <w:noProof/>
          </w:rPr>
          <w:fldChar w:fldCharType="end"/>
        </w:r>
      </w:hyperlink>
    </w:p>
    <w:p w14:paraId="56C2F196" w14:textId="52F6FF81"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41" w:history="1">
        <w:r w:rsidRPr="00EF7EBE">
          <w:rPr>
            <w:rStyle w:val="-0"/>
            <w:noProof/>
            <w:lang w:val="el-GR"/>
          </w:rPr>
          <w:t>2.1.5</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Εγγυήσεις</w:t>
        </w:r>
        <w:r>
          <w:rPr>
            <w:noProof/>
          </w:rPr>
          <w:tab/>
        </w:r>
        <w:r>
          <w:rPr>
            <w:noProof/>
          </w:rPr>
          <w:fldChar w:fldCharType="begin"/>
        </w:r>
        <w:r>
          <w:rPr>
            <w:noProof/>
          </w:rPr>
          <w:instrText xml:space="preserve"> PAGEREF _Toc197321441 \h </w:instrText>
        </w:r>
        <w:r>
          <w:rPr>
            <w:noProof/>
          </w:rPr>
        </w:r>
        <w:r>
          <w:rPr>
            <w:noProof/>
          </w:rPr>
          <w:fldChar w:fldCharType="separate"/>
        </w:r>
        <w:r w:rsidR="00C54F5D">
          <w:rPr>
            <w:noProof/>
          </w:rPr>
          <w:t>12</w:t>
        </w:r>
        <w:r>
          <w:rPr>
            <w:noProof/>
          </w:rPr>
          <w:fldChar w:fldCharType="end"/>
        </w:r>
      </w:hyperlink>
    </w:p>
    <w:p w14:paraId="0FBAE5C1" w14:textId="7B8D3BAE"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42" w:history="1">
        <w:r w:rsidRPr="00EF7EBE">
          <w:rPr>
            <w:rStyle w:val="-0"/>
            <w:noProof/>
            <w:lang w:val="el-GR"/>
          </w:rPr>
          <w:t>2.1.6</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Προστασία Προσωπικών Δεδομένων</w:t>
        </w:r>
        <w:r>
          <w:rPr>
            <w:noProof/>
          </w:rPr>
          <w:tab/>
        </w:r>
        <w:r>
          <w:rPr>
            <w:noProof/>
          </w:rPr>
          <w:fldChar w:fldCharType="begin"/>
        </w:r>
        <w:r>
          <w:rPr>
            <w:noProof/>
          </w:rPr>
          <w:instrText xml:space="preserve"> PAGEREF _Toc197321442 \h </w:instrText>
        </w:r>
        <w:r>
          <w:rPr>
            <w:noProof/>
          </w:rPr>
        </w:r>
        <w:r>
          <w:rPr>
            <w:noProof/>
          </w:rPr>
          <w:fldChar w:fldCharType="separate"/>
        </w:r>
        <w:r w:rsidR="00C54F5D">
          <w:rPr>
            <w:noProof/>
          </w:rPr>
          <w:t>13</w:t>
        </w:r>
        <w:r>
          <w:rPr>
            <w:noProof/>
          </w:rPr>
          <w:fldChar w:fldCharType="end"/>
        </w:r>
      </w:hyperlink>
    </w:p>
    <w:p w14:paraId="100CE3EC" w14:textId="108D2E84"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43" w:history="1">
        <w:r w:rsidRPr="00EF7EBE">
          <w:rPr>
            <w:rStyle w:val="-0"/>
            <w:bCs/>
            <w:noProof/>
            <w:lang w:val="el-GR"/>
          </w:rPr>
          <w:t>2.2</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Δικαίωμα Συμμετοχής - Κριτήρια Ποιοτικής Επιλογής</w:t>
        </w:r>
        <w:r>
          <w:rPr>
            <w:noProof/>
          </w:rPr>
          <w:tab/>
        </w:r>
        <w:r>
          <w:rPr>
            <w:noProof/>
          </w:rPr>
          <w:fldChar w:fldCharType="begin"/>
        </w:r>
        <w:r>
          <w:rPr>
            <w:noProof/>
          </w:rPr>
          <w:instrText xml:space="preserve"> PAGEREF _Toc197321443 \h </w:instrText>
        </w:r>
        <w:r>
          <w:rPr>
            <w:noProof/>
          </w:rPr>
        </w:r>
        <w:r>
          <w:rPr>
            <w:noProof/>
          </w:rPr>
          <w:fldChar w:fldCharType="separate"/>
        </w:r>
        <w:r w:rsidR="00C54F5D">
          <w:rPr>
            <w:noProof/>
          </w:rPr>
          <w:t>14</w:t>
        </w:r>
        <w:r>
          <w:rPr>
            <w:noProof/>
          </w:rPr>
          <w:fldChar w:fldCharType="end"/>
        </w:r>
      </w:hyperlink>
    </w:p>
    <w:p w14:paraId="5990A129" w14:textId="56344106"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44" w:history="1">
        <w:r w:rsidRPr="00EF7EBE">
          <w:rPr>
            <w:rStyle w:val="-0"/>
            <w:noProof/>
            <w:lang w:val="el-GR"/>
          </w:rPr>
          <w:t>2.2.1</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Δικαίωμα συμμετοχής</w:t>
        </w:r>
        <w:r>
          <w:rPr>
            <w:noProof/>
          </w:rPr>
          <w:tab/>
        </w:r>
        <w:r>
          <w:rPr>
            <w:noProof/>
          </w:rPr>
          <w:fldChar w:fldCharType="begin"/>
        </w:r>
        <w:r>
          <w:rPr>
            <w:noProof/>
          </w:rPr>
          <w:instrText xml:space="preserve"> PAGEREF _Toc197321444 \h </w:instrText>
        </w:r>
        <w:r>
          <w:rPr>
            <w:noProof/>
          </w:rPr>
        </w:r>
        <w:r>
          <w:rPr>
            <w:noProof/>
          </w:rPr>
          <w:fldChar w:fldCharType="separate"/>
        </w:r>
        <w:r w:rsidR="00C54F5D">
          <w:rPr>
            <w:noProof/>
          </w:rPr>
          <w:t>14</w:t>
        </w:r>
        <w:r>
          <w:rPr>
            <w:noProof/>
          </w:rPr>
          <w:fldChar w:fldCharType="end"/>
        </w:r>
      </w:hyperlink>
    </w:p>
    <w:p w14:paraId="1C83863A" w14:textId="3FB22AE6"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45" w:history="1">
        <w:r w:rsidRPr="00EF7EBE">
          <w:rPr>
            <w:rStyle w:val="-0"/>
            <w:noProof/>
            <w:lang w:val="el-GR"/>
          </w:rPr>
          <w:t>2.2.2</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Εγγύηση συμμετοχής</w:t>
        </w:r>
        <w:r>
          <w:rPr>
            <w:noProof/>
          </w:rPr>
          <w:tab/>
        </w:r>
        <w:r>
          <w:rPr>
            <w:noProof/>
          </w:rPr>
          <w:fldChar w:fldCharType="begin"/>
        </w:r>
        <w:r>
          <w:rPr>
            <w:noProof/>
          </w:rPr>
          <w:instrText xml:space="preserve"> PAGEREF _Toc197321445 \h </w:instrText>
        </w:r>
        <w:r>
          <w:rPr>
            <w:noProof/>
          </w:rPr>
        </w:r>
        <w:r>
          <w:rPr>
            <w:noProof/>
          </w:rPr>
          <w:fldChar w:fldCharType="separate"/>
        </w:r>
        <w:r w:rsidR="00C54F5D">
          <w:rPr>
            <w:noProof/>
          </w:rPr>
          <w:t>14</w:t>
        </w:r>
        <w:r>
          <w:rPr>
            <w:noProof/>
          </w:rPr>
          <w:fldChar w:fldCharType="end"/>
        </w:r>
      </w:hyperlink>
    </w:p>
    <w:p w14:paraId="7CC11ADC" w14:textId="60183F50"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46" w:history="1">
        <w:r w:rsidRPr="00EF7EBE">
          <w:rPr>
            <w:rStyle w:val="-0"/>
            <w:noProof/>
            <w:lang w:val="el-GR"/>
          </w:rPr>
          <w:t>2.2.3</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Λόγοι αποκλεισμού</w:t>
        </w:r>
        <w:r>
          <w:rPr>
            <w:noProof/>
          </w:rPr>
          <w:tab/>
        </w:r>
        <w:r>
          <w:rPr>
            <w:noProof/>
          </w:rPr>
          <w:fldChar w:fldCharType="begin"/>
        </w:r>
        <w:r>
          <w:rPr>
            <w:noProof/>
          </w:rPr>
          <w:instrText xml:space="preserve"> PAGEREF _Toc197321446 \h </w:instrText>
        </w:r>
        <w:r>
          <w:rPr>
            <w:noProof/>
          </w:rPr>
        </w:r>
        <w:r>
          <w:rPr>
            <w:noProof/>
          </w:rPr>
          <w:fldChar w:fldCharType="separate"/>
        </w:r>
        <w:r w:rsidR="00C54F5D">
          <w:rPr>
            <w:noProof/>
          </w:rPr>
          <w:t>15</w:t>
        </w:r>
        <w:r>
          <w:rPr>
            <w:noProof/>
          </w:rPr>
          <w:fldChar w:fldCharType="end"/>
        </w:r>
      </w:hyperlink>
    </w:p>
    <w:p w14:paraId="1730682E" w14:textId="026AEC35"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47" w:history="1">
        <w:r w:rsidRPr="00EF7EBE">
          <w:rPr>
            <w:rStyle w:val="-0"/>
            <w:rFonts w:eastAsia="Calibri"/>
            <w:noProof/>
            <w:lang w:val="el-GR"/>
          </w:rPr>
          <w:t>2.2.4</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Καταλληλότητα άσκησης επαγγελματικής δραστηριότητας</w:t>
        </w:r>
        <w:r>
          <w:rPr>
            <w:noProof/>
          </w:rPr>
          <w:tab/>
        </w:r>
        <w:r>
          <w:rPr>
            <w:noProof/>
          </w:rPr>
          <w:fldChar w:fldCharType="begin"/>
        </w:r>
        <w:r>
          <w:rPr>
            <w:noProof/>
          </w:rPr>
          <w:instrText xml:space="preserve"> PAGEREF _Toc197321447 \h </w:instrText>
        </w:r>
        <w:r>
          <w:rPr>
            <w:noProof/>
          </w:rPr>
        </w:r>
        <w:r>
          <w:rPr>
            <w:noProof/>
          </w:rPr>
          <w:fldChar w:fldCharType="separate"/>
        </w:r>
        <w:r w:rsidR="00C54F5D">
          <w:rPr>
            <w:noProof/>
          </w:rPr>
          <w:t>21</w:t>
        </w:r>
        <w:r>
          <w:rPr>
            <w:noProof/>
          </w:rPr>
          <w:fldChar w:fldCharType="end"/>
        </w:r>
      </w:hyperlink>
    </w:p>
    <w:p w14:paraId="371962BC" w14:textId="6D0FED85"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48" w:history="1">
        <w:r w:rsidRPr="00EF7EBE">
          <w:rPr>
            <w:rStyle w:val="-0"/>
            <w:noProof/>
            <w:lang w:val="el-GR"/>
          </w:rPr>
          <w:t>2.2.5</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Οικονομική και χρηματοοικονομική επάρκεια</w:t>
        </w:r>
        <w:r>
          <w:rPr>
            <w:noProof/>
          </w:rPr>
          <w:tab/>
        </w:r>
        <w:r>
          <w:rPr>
            <w:noProof/>
          </w:rPr>
          <w:fldChar w:fldCharType="begin"/>
        </w:r>
        <w:r>
          <w:rPr>
            <w:noProof/>
          </w:rPr>
          <w:instrText xml:space="preserve"> PAGEREF _Toc197321448 \h </w:instrText>
        </w:r>
        <w:r>
          <w:rPr>
            <w:noProof/>
          </w:rPr>
        </w:r>
        <w:r>
          <w:rPr>
            <w:noProof/>
          </w:rPr>
          <w:fldChar w:fldCharType="separate"/>
        </w:r>
        <w:r w:rsidR="00C54F5D">
          <w:rPr>
            <w:noProof/>
          </w:rPr>
          <w:t>21</w:t>
        </w:r>
        <w:r>
          <w:rPr>
            <w:noProof/>
          </w:rPr>
          <w:fldChar w:fldCharType="end"/>
        </w:r>
      </w:hyperlink>
    </w:p>
    <w:p w14:paraId="63ED9EB6" w14:textId="0B591F85"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49" w:history="1">
        <w:r w:rsidRPr="00EF7EBE">
          <w:rPr>
            <w:rStyle w:val="-0"/>
            <w:noProof/>
            <w:lang w:val="el-GR"/>
          </w:rPr>
          <w:t>2.2.6</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Τεχνική και επαγγελματική ικανότητα</w:t>
        </w:r>
        <w:r>
          <w:rPr>
            <w:noProof/>
          </w:rPr>
          <w:tab/>
        </w:r>
        <w:r>
          <w:rPr>
            <w:noProof/>
          </w:rPr>
          <w:fldChar w:fldCharType="begin"/>
        </w:r>
        <w:r>
          <w:rPr>
            <w:noProof/>
          </w:rPr>
          <w:instrText xml:space="preserve"> PAGEREF _Toc197321449 \h </w:instrText>
        </w:r>
        <w:r>
          <w:rPr>
            <w:noProof/>
          </w:rPr>
        </w:r>
        <w:r>
          <w:rPr>
            <w:noProof/>
          </w:rPr>
          <w:fldChar w:fldCharType="separate"/>
        </w:r>
        <w:r w:rsidR="00C54F5D">
          <w:rPr>
            <w:noProof/>
          </w:rPr>
          <w:t>22</w:t>
        </w:r>
        <w:r>
          <w:rPr>
            <w:noProof/>
          </w:rPr>
          <w:fldChar w:fldCharType="end"/>
        </w:r>
      </w:hyperlink>
    </w:p>
    <w:p w14:paraId="2DEE92D8" w14:textId="22F63ADC"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50" w:history="1">
        <w:r w:rsidRPr="00EF7EBE">
          <w:rPr>
            <w:rStyle w:val="-0"/>
            <w:noProof/>
            <w:lang w:val="el-GR"/>
          </w:rPr>
          <w:t>2.2.7</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Πρότυπα διασφάλισης ποιότητας και πρότυπα περιβαλλοντικής διαχείρισης</w:t>
        </w:r>
        <w:r>
          <w:rPr>
            <w:noProof/>
          </w:rPr>
          <w:tab/>
        </w:r>
        <w:r>
          <w:rPr>
            <w:noProof/>
          </w:rPr>
          <w:fldChar w:fldCharType="begin"/>
        </w:r>
        <w:r>
          <w:rPr>
            <w:noProof/>
          </w:rPr>
          <w:instrText xml:space="preserve"> PAGEREF _Toc197321450 \h </w:instrText>
        </w:r>
        <w:r>
          <w:rPr>
            <w:noProof/>
          </w:rPr>
        </w:r>
        <w:r>
          <w:rPr>
            <w:noProof/>
          </w:rPr>
          <w:fldChar w:fldCharType="separate"/>
        </w:r>
        <w:r w:rsidR="00C54F5D">
          <w:rPr>
            <w:noProof/>
          </w:rPr>
          <w:t>23</w:t>
        </w:r>
        <w:r>
          <w:rPr>
            <w:noProof/>
          </w:rPr>
          <w:fldChar w:fldCharType="end"/>
        </w:r>
      </w:hyperlink>
    </w:p>
    <w:p w14:paraId="3484436F" w14:textId="49034CA2"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51" w:history="1">
        <w:r w:rsidRPr="00EF7EBE">
          <w:rPr>
            <w:rStyle w:val="-0"/>
            <w:noProof/>
            <w:lang w:val="el-GR"/>
          </w:rPr>
          <w:t>2.2.8</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Στήριξη στην ικανότητα τρίτων – Υπεργολαβία</w:t>
        </w:r>
        <w:r>
          <w:rPr>
            <w:noProof/>
          </w:rPr>
          <w:tab/>
        </w:r>
        <w:r>
          <w:rPr>
            <w:noProof/>
          </w:rPr>
          <w:fldChar w:fldCharType="begin"/>
        </w:r>
        <w:r>
          <w:rPr>
            <w:noProof/>
          </w:rPr>
          <w:instrText xml:space="preserve"> PAGEREF _Toc197321451 \h </w:instrText>
        </w:r>
        <w:r>
          <w:rPr>
            <w:noProof/>
          </w:rPr>
        </w:r>
        <w:r>
          <w:rPr>
            <w:noProof/>
          </w:rPr>
          <w:fldChar w:fldCharType="separate"/>
        </w:r>
        <w:r w:rsidR="00C54F5D">
          <w:rPr>
            <w:noProof/>
          </w:rPr>
          <w:t>24</w:t>
        </w:r>
        <w:r>
          <w:rPr>
            <w:noProof/>
          </w:rPr>
          <w:fldChar w:fldCharType="end"/>
        </w:r>
      </w:hyperlink>
    </w:p>
    <w:p w14:paraId="511BC06E" w14:textId="726414F8"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52" w:history="1">
        <w:r w:rsidRPr="00EF7EBE">
          <w:rPr>
            <w:rStyle w:val="-0"/>
            <w:noProof/>
            <w:lang w:val="el-GR"/>
          </w:rPr>
          <w:t>2.2.9</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Κανόνες απόδειξης ποιοτικής επιλογής</w:t>
        </w:r>
        <w:r>
          <w:rPr>
            <w:noProof/>
          </w:rPr>
          <w:tab/>
        </w:r>
        <w:r>
          <w:rPr>
            <w:noProof/>
          </w:rPr>
          <w:fldChar w:fldCharType="begin"/>
        </w:r>
        <w:r>
          <w:rPr>
            <w:noProof/>
          </w:rPr>
          <w:instrText xml:space="preserve"> PAGEREF _Toc197321452 \h </w:instrText>
        </w:r>
        <w:r>
          <w:rPr>
            <w:noProof/>
          </w:rPr>
        </w:r>
        <w:r>
          <w:rPr>
            <w:noProof/>
          </w:rPr>
          <w:fldChar w:fldCharType="separate"/>
        </w:r>
        <w:r w:rsidR="00C54F5D">
          <w:rPr>
            <w:noProof/>
          </w:rPr>
          <w:t>25</w:t>
        </w:r>
        <w:r>
          <w:rPr>
            <w:noProof/>
          </w:rPr>
          <w:fldChar w:fldCharType="end"/>
        </w:r>
      </w:hyperlink>
    </w:p>
    <w:p w14:paraId="30B22443" w14:textId="0B2D8AA8" w:rsidR="00227678" w:rsidRDefault="00227678">
      <w:pPr>
        <w:pStyle w:val="45"/>
        <w:tabs>
          <w:tab w:val="left" w:pos="1540"/>
          <w:tab w:val="right" w:leader="dot" w:pos="8296"/>
        </w:tabs>
        <w:rPr>
          <w:rFonts w:asciiTheme="minorHAnsi" w:eastAsiaTheme="minorEastAsia" w:hAnsiTheme="minorHAnsi" w:cstheme="minorBidi"/>
          <w:noProof/>
          <w:kern w:val="2"/>
          <w:sz w:val="24"/>
          <w:szCs w:val="24"/>
          <w:lang w:val="el-GR" w:eastAsia="el-GR"/>
          <w14:ligatures w14:val="standardContextual"/>
        </w:rPr>
      </w:pPr>
      <w:hyperlink w:anchor="_Toc197321453" w:history="1">
        <w:r w:rsidRPr="00EF7EBE">
          <w:rPr>
            <w:rStyle w:val="-0"/>
            <w:noProof/>
            <w:lang w:val="el-GR"/>
          </w:rPr>
          <w:t>2.2.9.1</w:t>
        </w:r>
        <w:r>
          <w:rPr>
            <w:rFonts w:asciiTheme="minorHAnsi" w:eastAsiaTheme="minorEastAsia" w:hAnsiTheme="minorHAnsi" w:cstheme="minorBidi"/>
            <w:noProof/>
            <w:kern w:val="2"/>
            <w:sz w:val="24"/>
            <w:szCs w:val="24"/>
            <w:lang w:val="el-GR" w:eastAsia="el-GR"/>
            <w14:ligatures w14:val="standardContextual"/>
          </w:rPr>
          <w:tab/>
        </w:r>
        <w:r w:rsidRPr="00EF7EBE">
          <w:rPr>
            <w:rStyle w:val="-0"/>
            <w:noProof/>
            <w:lang w:val="el-GR"/>
          </w:rPr>
          <w:t>Προκαταρκτική απόδειξη κατά την υποβολή προσφορών</w:t>
        </w:r>
        <w:r>
          <w:rPr>
            <w:noProof/>
          </w:rPr>
          <w:tab/>
        </w:r>
        <w:r>
          <w:rPr>
            <w:noProof/>
          </w:rPr>
          <w:fldChar w:fldCharType="begin"/>
        </w:r>
        <w:r>
          <w:rPr>
            <w:noProof/>
          </w:rPr>
          <w:instrText xml:space="preserve"> PAGEREF _Toc197321453 \h </w:instrText>
        </w:r>
        <w:r>
          <w:rPr>
            <w:noProof/>
          </w:rPr>
        </w:r>
        <w:r>
          <w:rPr>
            <w:noProof/>
          </w:rPr>
          <w:fldChar w:fldCharType="separate"/>
        </w:r>
        <w:r w:rsidR="00C54F5D">
          <w:rPr>
            <w:noProof/>
          </w:rPr>
          <w:t>25</w:t>
        </w:r>
        <w:r>
          <w:rPr>
            <w:noProof/>
          </w:rPr>
          <w:fldChar w:fldCharType="end"/>
        </w:r>
      </w:hyperlink>
    </w:p>
    <w:p w14:paraId="3D25F22F" w14:textId="73BA5BE7" w:rsidR="00227678" w:rsidRDefault="00227678">
      <w:pPr>
        <w:pStyle w:val="45"/>
        <w:tabs>
          <w:tab w:val="left" w:pos="1540"/>
          <w:tab w:val="right" w:leader="dot" w:pos="8296"/>
        </w:tabs>
        <w:rPr>
          <w:rFonts w:asciiTheme="minorHAnsi" w:eastAsiaTheme="minorEastAsia" w:hAnsiTheme="minorHAnsi" w:cstheme="minorBidi"/>
          <w:noProof/>
          <w:kern w:val="2"/>
          <w:sz w:val="24"/>
          <w:szCs w:val="24"/>
          <w:lang w:val="el-GR" w:eastAsia="el-GR"/>
          <w14:ligatures w14:val="standardContextual"/>
        </w:rPr>
      </w:pPr>
      <w:hyperlink w:anchor="_Toc197321454" w:history="1">
        <w:r w:rsidRPr="00EF7EBE">
          <w:rPr>
            <w:rStyle w:val="-0"/>
            <w:noProof/>
            <w:lang w:val="el-GR"/>
          </w:rPr>
          <w:t>2.2.9.2</w:t>
        </w:r>
        <w:r>
          <w:rPr>
            <w:rFonts w:asciiTheme="minorHAnsi" w:eastAsiaTheme="minorEastAsia" w:hAnsiTheme="minorHAnsi" w:cstheme="minorBidi"/>
            <w:noProof/>
            <w:kern w:val="2"/>
            <w:sz w:val="24"/>
            <w:szCs w:val="24"/>
            <w:lang w:val="el-GR" w:eastAsia="el-GR"/>
            <w14:ligatures w14:val="standardContextual"/>
          </w:rPr>
          <w:tab/>
        </w:r>
        <w:r w:rsidRPr="00EF7EBE">
          <w:rPr>
            <w:rStyle w:val="-0"/>
            <w:noProof/>
            <w:lang w:val="el-GR"/>
          </w:rPr>
          <w:t>Αποδεικτικά μέσα</w:t>
        </w:r>
        <w:r>
          <w:rPr>
            <w:noProof/>
          </w:rPr>
          <w:tab/>
        </w:r>
        <w:r>
          <w:rPr>
            <w:noProof/>
          </w:rPr>
          <w:fldChar w:fldCharType="begin"/>
        </w:r>
        <w:r>
          <w:rPr>
            <w:noProof/>
          </w:rPr>
          <w:instrText xml:space="preserve"> PAGEREF _Toc197321454 \h </w:instrText>
        </w:r>
        <w:r>
          <w:rPr>
            <w:noProof/>
          </w:rPr>
        </w:r>
        <w:r>
          <w:rPr>
            <w:noProof/>
          </w:rPr>
          <w:fldChar w:fldCharType="separate"/>
        </w:r>
        <w:r w:rsidR="00C54F5D">
          <w:rPr>
            <w:noProof/>
          </w:rPr>
          <w:t>27</w:t>
        </w:r>
        <w:r>
          <w:rPr>
            <w:noProof/>
          </w:rPr>
          <w:fldChar w:fldCharType="end"/>
        </w:r>
      </w:hyperlink>
    </w:p>
    <w:p w14:paraId="73C8D8BA" w14:textId="63835951"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55" w:history="1">
        <w:r w:rsidRPr="00EF7EBE">
          <w:rPr>
            <w:rStyle w:val="-0"/>
            <w:bCs/>
            <w:noProof/>
            <w:lang w:val="el-GR"/>
          </w:rPr>
          <w:t>2.3</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Κριτήρια Ανάθεσης</w:t>
        </w:r>
        <w:r>
          <w:rPr>
            <w:noProof/>
          </w:rPr>
          <w:tab/>
        </w:r>
        <w:r>
          <w:rPr>
            <w:noProof/>
          </w:rPr>
          <w:fldChar w:fldCharType="begin"/>
        </w:r>
        <w:r>
          <w:rPr>
            <w:noProof/>
          </w:rPr>
          <w:instrText xml:space="preserve"> PAGEREF _Toc197321455 \h </w:instrText>
        </w:r>
        <w:r>
          <w:rPr>
            <w:noProof/>
          </w:rPr>
        </w:r>
        <w:r>
          <w:rPr>
            <w:noProof/>
          </w:rPr>
          <w:fldChar w:fldCharType="separate"/>
        </w:r>
        <w:r w:rsidR="00C54F5D">
          <w:rPr>
            <w:noProof/>
          </w:rPr>
          <w:t>36</w:t>
        </w:r>
        <w:r>
          <w:rPr>
            <w:noProof/>
          </w:rPr>
          <w:fldChar w:fldCharType="end"/>
        </w:r>
      </w:hyperlink>
    </w:p>
    <w:p w14:paraId="7B2F47BC" w14:textId="2FC1B080"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56" w:history="1">
        <w:r w:rsidRPr="00EF7EBE">
          <w:rPr>
            <w:rStyle w:val="-0"/>
            <w:noProof/>
            <w:lang w:val="el-GR"/>
          </w:rPr>
          <w:t>2.3.1</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Κριτήριο ανάθεσης</w:t>
        </w:r>
        <w:r>
          <w:rPr>
            <w:noProof/>
          </w:rPr>
          <w:tab/>
        </w:r>
        <w:r>
          <w:rPr>
            <w:noProof/>
          </w:rPr>
          <w:fldChar w:fldCharType="begin"/>
        </w:r>
        <w:r>
          <w:rPr>
            <w:noProof/>
          </w:rPr>
          <w:instrText xml:space="preserve"> PAGEREF _Toc197321456 \h </w:instrText>
        </w:r>
        <w:r>
          <w:rPr>
            <w:noProof/>
          </w:rPr>
        </w:r>
        <w:r>
          <w:rPr>
            <w:noProof/>
          </w:rPr>
          <w:fldChar w:fldCharType="separate"/>
        </w:r>
        <w:r w:rsidR="00C54F5D">
          <w:rPr>
            <w:noProof/>
          </w:rPr>
          <w:t>36</w:t>
        </w:r>
        <w:r>
          <w:rPr>
            <w:noProof/>
          </w:rPr>
          <w:fldChar w:fldCharType="end"/>
        </w:r>
      </w:hyperlink>
    </w:p>
    <w:p w14:paraId="5FDFF45A" w14:textId="00A304D0"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57" w:history="1">
        <w:r w:rsidRPr="00EF7EBE">
          <w:rPr>
            <w:rStyle w:val="-0"/>
            <w:noProof/>
            <w:lang w:val="el-GR"/>
          </w:rPr>
          <w:t>2.3.2</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Βαθμολόγηση και κατάταξη προσφορών</w:t>
        </w:r>
        <w:r>
          <w:rPr>
            <w:noProof/>
          </w:rPr>
          <w:tab/>
        </w:r>
        <w:r>
          <w:rPr>
            <w:noProof/>
          </w:rPr>
          <w:fldChar w:fldCharType="begin"/>
        </w:r>
        <w:r>
          <w:rPr>
            <w:noProof/>
          </w:rPr>
          <w:instrText xml:space="preserve"> PAGEREF _Toc197321457 \h </w:instrText>
        </w:r>
        <w:r>
          <w:rPr>
            <w:noProof/>
          </w:rPr>
        </w:r>
        <w:r>
          <w:rPr>
            <w:noProof/>
          </w:rPr>
          <w:fldChar w:fldCharType="separate"/>
        </w:r>
        <w:r w:rsidR="00C54F5D">
          <w:rPr>
            <w:noProof/>
          </w:rPr>
          <w:t>37</w:t>
        </w:r>
        <w:r>
          <w:rPr>
            <w:noProof/>
          </w:rPr>
          <w:fldChar w:fldCharType="end"/>
        </w:r>
      </w:hyperlink>
    </w:p>
    <w:p w14:paraId="2DAE00AE" w14:textId="53CB0FA4"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58" w:history="1">
        <w:r w:rsidRPr="00EF7EBE">
          <w:rPr>
            <w:rStyle w:val="-0"/>
            <w:bCs/>
            <w:noProof/>
            <w:lang w:val="el-GR"/>
          </w:rPr>
          <w:t>2.4</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Κατάρτιση - Περιεχόμενο Προσφορών</w:t>
        </w:r>
        <w:r>
          <w:rPr>
            <w:noProof/>
          </w:rPr>
          <w:tab/>
        </w:r>
        <w:r>
          <w:rPr>
            <w:noProof/>
          </w:rPr>
          <w:fldChar w:fldCharType="begin"/>
        </w:r>
        <w:r>
          <w:rPr>
            <w:noProof/>
          </w:rPr>
          <w:instrText xml:space="preserve"> PAGEREF _Toc197321458 \h </w:instrText>
        </w:r>
        <w:r>
          <w:rPr>
            <w:noProof/>
          </w:rPr>
        </w:r>
        <w:r>
          <w:rPr>
            <w:noProof/>
          </w:rPr>
          <w:fldChar w:fldCharType="separate"/>
        </w:r>
        <w:r w:rsidR="00C54F5D">
          <w:rPr>
            <w:noProof/>
          </w:rPr>
          <w:t>37</w:t>
        </w:r>
        <w:r>
          <w:rPr>
            <w:noProof/>
          </w:rPr>
          <w:fldChar w:fldCharType="end"/>
        </w:r>
      </w:hyperlink>
    </w:p>
    <w:p w14:paraId="075CE0D7" w14:textId="6BEAE47D"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59" w:history="1">
        <w:r w:rsidRPr="00EF7EBE">
          <w:rPr>
            <w:rStyle w:val="-0"/>
            <w:noProof/>
            <w:lang w:val="el-GR"/>
          </w:rPr>
          <w:t>2.4.1</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Γενικοί όροι υποβολής προσφορών</w:t>
        </w:r>
        <w:r>
          <w:rPr>
            <w:noProof/>
          </w:rPr>
          <w:tab/>
        </w:r>
        <w:r>
          <w:rPr>
            <w:noProof/>
          </w:rPr>
          <w:fldChar w:fldCharType="begin"/>
        </w:r>
        <w:r>
          <w:rPr>
            <w:noProof/>
          </w:rPr>
          <w:instrText xml:space="preserve"> PAGEREF _Toc197321459 \h </w:instrText>
        </w:r>
        <w:r>
          <w:rPr>
            <w:noProof/>
          </w:rPr>
        </w:r>
        <w:r>
          <w:rPr>
            <w:noProof/>
          </w:rPr>
          <w:fldChar w:fldCharType="separate"/>
        </w:r>
        <w:r w:rsidR="00C54F5D">
          <w:rPr>
            <w:noProof/>
          </w:rPr>
          <w:t>37</w:t>
        </w:r>
        <w:r>
          <w:rPr>
            <w:noProof/>
          </w:rPr>
          <w:fldChar w:fldCharType="end"/>
        </w:r>
      </w:hyperlink>
    </w:p>
    <w:p w14:paraId="112A527A" w14:textId="6C9E923F"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60" w:history="1">
        <w:r w:rsidRPr="00EF7EBE">
          <w:rPr>
            <w:rStyle w:val="-0"/>
            <w:noProof/>
            <w:lang w:val="el-GR"/>
          </w:rPr>
          <w:t>2.4.2</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Χρόνος και Τρόπος υποβολής προσφορών</w:t>
        </w:r>
        <w:r>
          <w:rPr>
            <w:noProof/>
          </w:rPr>
          <w:tab/>
        </w:r>
        <w:r>
          <w:rPr>
            <w:noProof/>
          </w:rPr>
          <w:fldChar w:fldCharType="begin"/>
        </w:r>
        <w:r>
          <w:rPr>
            <w:noProof/>
          </w:rPr>
          <w:instrText xml:space="preserve"> PAGEREF _Toc197321460 \h </w:instrText>
        </w:r>
        <w:r>
          <w:rPr>
            <w:noProof/>
          </w:rPr>
        </w:r>
        <w:r>
          <w:rPr>
            <w:noProof/>
          </w:rPr>
          <w:fldChar w:fldCharType="separate"/>
        </w:r>
        <w:r w:rsidR="00C54F5D">
          <w:rPr>
            <w:noProof/>
          </w:rPr>
          <w:t>38</w:t>
        </w:r>
        <w:r>
          <w:rPr>
            <w:noProof/>
          </w:rPr>
          <w:fldChar w:fldCharType="end"/>
        </w:r>
      </w:hyperlink>
    </w:p>
    <w:p w14:paraId="1FAAD8E8" w14:textId="0CA4716C"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61" w:history="1">
        <w:r w:rsidRPr="00EF7EBE">
          <w:rPr>
            <w:rStyle w:val="-0"/>
            <w:noProof/>
            <w:lang w:val="el-GR"/>
          </w:rPr>
          <w:t>2.4.3</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Περιεχόμενα Φακέλου «Δικαιολογητικά Συμμετοχής- Τεχνική Προσφορά»</w:t>
        </w:r>
        <w:r>
          <w:rPr>
            <w:noProof/>
          </w:rPr>
          <w:tab/>
        </w:r>
        <w:r>
          <w:rPr>
            <w:noProof/>
          </w:rPr>
          <w:fldChar w:fldCharType="begin"/>
        </w:r>
        <w:r>
          <w:rPr>
            <w:noProof/>
          </w:rPr>
          <w:instrText xml:space="preserve"> PAGEREF _Toc197321461 \h </w:instrText>
        </w:r>
        <w:r>
          <w:rPr>
            <w:noProof/>
          </w:rPr>
        </w:r>
        <w:r>
          <w:rPr>
            <w:noProof/>
          </w:rPr>
          <w:fldChar w:fldCharType="separate"/>
        </w:r>
        <w:r w:rsidR="00C54F5D">
          <w:rPr>
            <w:noProof/>
          </w:rPr>
          <w:t>41</w:t>
        </w:r>
        <w:r>
          <w:rPr>
            <w:noProof/>
          </w:rPr>
          <w:fldChar w:fldCharType="end"/>
        </w:r>
      </w:hyperlink>
    </w:p>
    <w:p w14:paraId="784FF3CD" w14:textId="6311FB66" w:rsidR="00227678" w:rsidRDefault="00227678">
      <w:pPr>
        <w:pStyle w:val="45"/>
        <w:tabs>
          <w:tab w:val="left" w:pos="1540"/>
          <w:tab w:val="right" w:leader="dot" w:pos="8296"/>
        </w:tabs>
        <w:rPr>
          <w:rFonts w:asciiTheme="minorHAnsi" w:eastAsiaTheme="minorEastAsia" w:hAnsiTheme="minorHAnsi" w:cstheme="minorBidi"/>
          <w:noProof/>
          <w:kern w:val="2"/>
          <w:sz w:val="24"/>
          <w:szCs w:val="24"/>
          <w:lang w:val="el-GR" w:eastAsia="el-GR"/>
          <w14:ligatures w14:val="standardContextual"/>
        </w:rPr>
      </w:pPr>
      <w:hyperlink w:anchor="_Toc197321462" w:history="1">
        <w:r w:rsidRPr="00EF7EBE">
          <w:rPr>
            <w:rStyle w:val="-0"/>
            <w:noProof/>
            <w:lang w:val="el-GR"/>
          </w:rPr>
          <w:t>2.4.3.1</w:t>
        </w:r>
        <w:r>
          <w:rPr>
            <w:rFonts w:asciiTheme="minorHAnsi" w:eastAsiaTheme="minorEastAsia" w:hAnsiTheme="minorHAnsi" w:cstheme="minorBidi"/>
            <w:noProof/>
            <w:kern w:val="2"/>
            <w:sz w:val="24"/>
            <w:szCs w:val="24"/>
            <w:lang w:val="el-GR" w:eastAsia="el-GR"/>
            <w14:ligatures w14:val="standardContextual"/>
          </w:rPr>
          <w:tab/>
        </w:r>
        <w:r w:rsidRPr="00EF7EBE">
          <w:rPr>
            <w:rStyle w:val="-0"/>
            <w:noProof/>
            <w:lang w:val="el-GR"/>
          </w:rPr>
          <w:t>Δικαιολογητικά Συμμετοχής</w:t>
        </w:r>
        <w:r>
          <w:rPr>
            <w:noProof/>
          </w:rPr>
          <w:tab/>
        </w:r>
        <w:r>
          <w:rPr>
            <w:noProof/>
          </w:rPr>
          <w:fldChar w:fldCharType="begin"/>
        </w:r>
        <w:r>
          <w:rPr>
            <w:noProof/>
          </w:rPr>
          <w:instrText xml:space="preserve"> PAGEREF _Toc197321462 \h </w:instrText>
        </w:r>
        <w:r>
          <w:rPr>
            <w:noProof/>
          </w:rPr>
        </w:r>
        <w:r>
          <w:rPr>
            <w:noProof/>
          </w:rPr>
          <w:fldChar w:fldCharType="separate"/>
        </w:r>
        <w:r w:rsidR="00C54F5D">
          <w:rPr>
            <w:noProof/>
          </w:rPr>
          <w:t>41</w:t>
        </w:r>
        <w:r>
          <w:rPr>
            <w:noProof/>
          </w:rPr>
          <w:fldChar w:fldCharType="end"/>
        </w:r>
      </w:hyperlink>
    </w:p>
    <w:p w14:paraId="2E48F02B" w14:textId="770E6248" w:rsidR="00227678" w:rsidRDefault="00227678">
      <w:pPr>
        <w:pStyle w:val="45"/>
        <w:tabs>
          <w:tab w:val="left" w:pos="1540"/>
          <w:tab w:val="right" w:leader="dot" w:pos="8296"/>
        </w:tabs>
        <w:rPr>
          <w:rFonts w:asciiTheme="minorHAnsi" w:eastAsiaTheme="minorEastAsia" w:hAnsiTheme="minorHAnsi" w:cstheme="minorBidi"/>
          <w:noProof/>
          <w:kern w:val="2"/>
          <w:sz w:val="24"/>
          <w:szCs w:val="24"/>
          <w:lang w:val="el-GR" w:eastAsia="el-GR"/>
          <w14:ligatures w14:val="standardContextual"/>
        </w:rPr>
      </w:pPr>
      <w:hyperlink w:anchor="_Toc197321463" w:history="1">
        <w:r w:rsidRPr="00EF7EBE">
          <w:rPr>
            <w:rStyle w:val="-0"/>
            <w:noProof/>
            <w:lang w:val="el-GR"/>
          </w:rPr>
          <w:t>2.4.3.2</w:t>
        </w:r>
        <w:r>
          <w:rPr>
            <w:rFonts w:asciiTheme="minorHAnsi" w:eastAsiaTheme="minorEastAsia" w:hAnsiTheme="minorHAnsi" w:cstheme="minorBidi"/>
            <w:noProof/>
            <w:kern w:val="2"/>
            <w:sz w:val="24"/>
            <w:szCs w:val="24"/>
            <w:lang w:val="el-GR" w:eastAsia="el-GR"/>
            <w14:ligatures w14:val="standardContextual"/>
          </w:rPr>
          <w:tab/>
        </w:r>
        <w:r w:rsidRPr="00EF7EBE">
          <w:rPr>
            <w:rStyle w:val="-0"/>
            <w:noProof/>
            <w:lang w:val="el-GR"/>
          </w:rPr>
          <w:t>Τεχνική προσφορά</w:t>
        </w:r>
        <w:r>
          <w:rPr>
            <w:noProof/>
          </w:rPr>
          <w:tab/>
        </w:r>
        <w:r>
          <w:rPr>
            <w:noProof/>
          </w:rPr>
          <w:fldChar w:fldCharType="begin"/>
        </w:r>
        <w:r>
          <w:rPr>
            <w:noProof/>
          </w:rPr>
          <w:instrText xml:space="preserve"> PAGEREF _Toc197321463 \h </w:instrText>
        </w:r>
        <w:r>
          <w:rPr>
            <w:noProof/>
          </w:rPr>
        </w:r>
        <w:r>
          <w:rPr>
            <w:noProof/>
          </w:rPr>
          <w:fldChar w:fldCharType="separate"/>
        </w:r>
        <w:r w:rsidR="00C54F5D">
          <w:rPr>
            <w:noProof/>
          </w:rPr>
          <w:t>42</w:t>
        </w:r>
        <w:r>
          <w:rPr>
            <w:noProof/>
          </w:rPr>
          <w:fldChar w:fldCharType="end"/>
        </w:r>
      </w:hyperlink>
    </w:p>
    <w:p w14:paraId="3F325C4A" w14:textId="2FB3A284"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64" w:history="1">
        <w:r w:rsidRPr="00EF7EBE">
          <w:rPr>
            <w:rStyle w:val="-0"/>
            <w:noProof/>
            <w:lang w:val="el-GR"/>
          </w:rPr>
          <w:t>2.4.4</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Περιεχόμενα Φακέλου «Οικονομική Προσφορά» / Τρόπος σύνταξης και υποβολής οικονομικών προσφορών</w:t>
        </w:r>
        <w:r>
          <w:rPr>
            <w:noProof/>
          </w:rPr>
          <w:tab/>
        </w:r>
        <w:r>
          <w:rPr>
            <w:noProof/>
          </w:rPr>
          <w:fldChar w:fldCharType="begin"/>
        </w:r>
        <w:r>
          <w:rPr>
            <w:noProof/>
          </w:rPr>
          <w:instrText xml:space="preserve"> PAGEREF _Toc197321464 \h </w:instrText>
        </w:r>
        <w:r>
          <w:rPr>
            <w:noProof/>
          </w:rPr>
        </w:r>
        <w:r>
          <w:rPr>
            <w:noProof/>
          </w:rPr>
          <w:fldChar w:fldCharType="separate"/>
        </w:r>
        <w:r w:rsidR="00C54F5D">
          <w:rPr>
            <w:noProof/>
          </w:rPr>
          <w:t>42</w:t>
        </w:r>
        <w:r>
          <w:rPr>
            <w:noProof/>
          </w:rPr>
          <w:fldChar w:fldCharType="end"/>
        </w:r>
      </w:hyperlink>
    </w:p>
    <w:p w14:paraId="0A0B6558" w14:textId="3AE116D6"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65" w:history="1">
        <w:r w:rsidRPr="00EF7EBE">
          <w:rPr>
            <w:rStyle w:val="-0"/>
            <w:noProof/>
            <w:lang w:val="el-GR" w:eastAsia="el-GR"/>
          </w:rPr>
          <w:t>2.4.5</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Χρόνος ισχύος των προσφορών</w:t>
        </w:r>
        <w:r>
          <w:rPr>
            <w:noProof/>
          </w:rPr>
          <w:tab/>
        </w:r>
        <w:r>
          <w:rPr>
            <w:noProof/>
          </w:rPr>
          <w:fldChar w:fldCharType="begin"/>
        </w:r>
        <w:r>
          <w:rPr>
            <w:noProof/>
          </w:rPr>
          <w:instrText xml:space="preserve"> PAGEREF _Toc197321465 \h </w:instrText>
        </w:r>
        <w:r>
          <w:rPr>
            <w:noProof/>
          </w:rPr>
        </w:r>
        <w:r>
          <w:rPr>
            <w:noProof/>
          </w:rPr>
          <w:fldChar w:fldCharType="separate"/>
        </w:r>
        <w:r w:rsidR="00C54F5D">
          <w:rPr>
            <w:noProof/>
          </w:rPr>
          <w:t>43</w:t>
        </w:r>
        <w:r>
          <w:rPr>
            <w:noProof/>
          </w:rPr>
          <w:fldChar w:fldCharType="end"/>
        </w:r>
      </w:hyperlink>
    </w:p>
    <w:p w14:paraId="723B8801" w14:textId="78967C0E"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66" w:history="1">
        <w:r w:rsidRPr="00EF7EBE">
          <w:rPr>
            <w:rStyle w:val="-0"/>
            <w:noProof/>
            <w:lang w:val="el-GR"/>
          </w:rPr>
          <w:t>2.4.6</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Λόγοι απόρριψης προσφορών</w:t>
        </w:r>
        <w:r>
          <w:rPr>
            <w:noProof/>
          </w:rPr>
          <w:tab/>
        </w:r>
        <w:r>
          <w:rPr>
            <w:noProof/>
          </w:rPr>
          <w:fldChar w:fldCharType="begin"/>
        </w:r>
        <w:r>
          <w:rPr>
            <w:noProof/>
          </w:rPr>
          <w:instrText xml:space="preserve"> PAGEREF _Toc197321466 \h </w:instrText>
        </w:r>
        <w:r>
          <w:rPr>
            <w:noProof/>
          </w:rPr>
        </w:r>
        <w:r>
          <w:rPr>
            <w:noProof/>
          </w:rPr>
          <w:fldChar w:fldCharType="separate"/>
        </w:r>
        <w:r w:rsidR="00C54F5D">
          <w:rPr>
            <w:noProof/>
          </w:rPr>
          <w:t>44</w:t>
        </w:r>
        <w:r>
          <w:rPr>
            <w:noProof/>
          </w:rPr>
          <w:fldChar w:fldCharType="end"/>
        </w:r>
      </w:hyperlink>
    </w:p>
    <w:p w14:paraId="70DD808D" w14:textId="7781EAB3" w:rsidR="00227678" w:rsidRDefault="00227678">
      <w:pPr>
        <w:pStyle w:val="18"/>
        <w:tabs>
          <w:tab w:val="left" w:pos="440"/>
          <w:tab w:val="right" w:leader="dot" w:pos="8296"/>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197321467" w:history="1">
        <w:r w:rsidRPr="00EF7EBE">
          <w:rPr>
            <w:rStyle w:val="-0"/>
            <w:noProof/>
          </w:rPr>
          <w:t>3</w:t>
        </w:r>
        <w:r>
          <w:rPr>
            <w:rFonts w:asciiTheme="minorHAnsi" w:eastAsiaTheme="minorEastAsia" w:hAnsiTheme="minorHAnsi" w:cstheme="minorBidi"/>
            <w:b w:val="0"/>
            <w:bCs w:val="0"/>
            <w:caps w:val="0"/>
            <w:noProof/>
            <w:kern w:val="2"/>
            <w:sz w:val="24"/>
            <w:szCs w:val="24"/>
            <w:lang w:val="el-GR" w:eastAsia="el-GR"/>
            <w14:ligatures w14:val="standardContextual"/>
          </w:rPr>
          <w:tab/>
        </w:r>
        <w:r w:rsidRPr="00EF7EBE">
          <w:rPr>
            <w:rStyle w:val="-0"/>
            <w:noProof/>
          </w:rPr>
          <w:t>ΔΙΕΝΕΡΓΕΙΑ ΔΙΑΔΙΚΑΣΙΑΣ - ΑΞΙΟΛΟΓΗΣΗ ΠΡΟΣΦΟΡΩΝ</w:t>
        </w:r>
        <w:r>
          <w:rPr>
            <w:noProof/>
          </w:rPr>
          <w:tab/>
        </w:r>
        <w:r>
          <w:rPr>
            <w:noProof/>
          </w:rPr>
          <w:fldChar w:fldCharType="begin"/>
        </w:r>
        <w:r>
          <w:rPr>
            <w:noProof/>
          </w:rPr>
          <w:instrText xml:space="preserve"> PAGEREF _Toc197321467 \h </w:instrText>
        </w:r>
        <w:r>
          <w:rPr>
            <w:noProof/>
          </w:rPr>
        </w:r>
        <w:r>
          <w:rPr>
            <w:noProof/>
          </w:rPr>
          <w:fldChar w:fldCharType="separate"/>
        </w:r>
        <w:r w:rsidR="00C54F5D">
          <w:rPr>
            <w:noProof/>
          </w:rPr>
          <w:t>46</w:t>
        </w:r>
        <w:r>
          <w:rPr>
            <w:noProof/>
          </w:rPr>
          <w:fldChar w:fldCharType="end"/>
        </w:r>
      </w:hyperlink>
    </w:p>
    <w:p w14:paraId="7C999A87" w14:textId="32E4D552"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68" w:history="1">
        <w:r w:rsidRPr="00EF7EBE">
          <w:rPr>
            <w:rStyle w:val="-0"/>
            <w:bCs/>
            <w:noProof/>
            <w:kern w:val="1"/>
            <w:lang w:val="el-GR"/>
          </w:rPr>
          <w:t>3.1</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Αποσφράγιση και αξιολόγηση προσφορών</w:t>
        </w:r>
        <w:r>
          <w:rPr>
            <w:noProof/>
          </w:rPr>
          <w:tab/>
        </w:r>
        <w:r>
          <w:rPr>
            <w:noProof/>
          </w:rPr>
          <w:fldChar w:fldCharType="begin"/>
        </w:r>
        <w:r>
          <w:rPr>
            <w:noProof/>
          </w:rPr>
          <w:instrText xml:space="preserve"> PAGEREF _Toc197321468 \h </w:instrText>
        </w:r>
        <w:r>
          <w:rPr>
            <w:noProof/>
          </w:rPr>
        </w:r>
        <w:r>
          <w:rPr>
            <w:noProof/>
          </w:rPr>
          <w:fldChar w:fldCharType="separate"/>
        </w:r>
        <w:r w:rsidR="00C54F5D">
          <w:rPr>
            <w:noProof/>
          </w:rPr>
          <w:t>46</w:t>
        </w:r>
        <w:r>
          <w:rPr>
            <w:noProof/>
          </w:rPr>
          <w:fldChar w:fldCharType="end"/>
        </w:r>
      </w:hyperlink>
    </w:p>
    <w:p w14:paraId="2BCA303E" w14:textId="0119FE04"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69" w:history="1">
        <w:r w:rsidRPr="00EF7EBE">
          <w:rPr>
            <w:rStyle w:val="-0"/>
            <w:noProof/>
            <w:kern w:val="1"/>
            <w:lang w:val="el-GR"/>
          </w:rPr>
          <w:t>3.1.1</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rFonts w:cs="Arial"/>
            <w:noProof/>
            <w:kern w:val="1"/>
            <w:lang w:val="el-GR"/>
          </w:rPr>
          <w:t>Ηλεκτρονική αποσφράγιση προσφορών</w:t>
        </w:r>
        <w:r>
          <w:rPr>
            <w:noProof/>
          </w:rPr>
          <w:tab/>
        </w:r>
        <w:r>
          <w:rPr>
            <w:noProof/>
          </w:rPr>
          <w:fldChar w:fldCharType="begin"/>
        </w:r>
        <w:r>
          <w:rPr>
            <w:noProof/>
          </w:rPr>
          <w:instrText xml:space="preserve"> PAGEREF _Toc197321469 \h </w:instrText>
        </w:r>
        <w:r>
          <w:rPr>
            <w:noProof/>
          </w:rPr>
        </w:r>
        <w:r>
          <w:rPr>
            <w:noProof/>
          </w:rPr>
          <w:fldChar w:fldCharType="separate"/>
        </w:r>
        <w:r w:rsidR="00C54F5D">
          <w:rPr>
            <w:noProof/>
          </w:rPr>
          <w:t>46</w:t>
        </w:r>
        <w:r>
          <w:rPr>
            <w:noProof/>
          </w:rPr>
          <w:fldChar w:fldCharType="end"/>
        </w:r>
      </w:hyperlink>
    </w:p>
    <w:p w14:paraId="06A99677" w14:textId="79805784"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470" w:history="1">
        <w:r w:rsidRPr="00EF7EBE">
          <w:rPr>
            <w:rStyle w:val="-0"/>
            <w:noProof/>
            <w:kern w:val="1"/>
            <w:lang w:val="el-GR"/>
          </w:rPr>
          <w:t>3.1.2</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rPr>
          <w:t>Αξιολόγηση προσφορών</w:t>
        </w:r>
        <w:r>
          <w:rPr>
            <w:noProof/>
          </w:rPr>
          <w:tab/>
        </w:r>
        <w:r>
          <w:rPr>
            <w:noProof/>
          </w:rPr>
          <w:fldChar w:fldCharType="begin"/>
        </w:r>
        <w:r>
          <w:rPr>
            <w:noProof/>
          </w:rPr>
          <w:instrText xml:space="preserve"> PAGEREF _Toc197321470 \h </w:instrText>
        </w:r>
        <w:r>
          <w:rPr>
            <w:noProof/>
          </w:rPr>
        </w:r>
        <w:r>
          <w:rPr>
            <w:noProof/>
          </w:rPr>
          <w:fldChar w:fldCharType="separate"/>
        </w:r>
        <w:r w:rsidR="00C54F5D">
          <w:rPr>
            <w:noProof/>
          </w:rPr>
          <w:t>46</w:t>
        </w:r>
        <w:r>
          <w:rPr>
            <w:noProof/>
          </w:rPr>
          <w:fldChar w:fldCharType="end"/>
        </w:r>
      </w:hyperlink>
    </w:p>
    <w:p w14:paraId="32FE01D6" w14:textId="63853D73"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71" w:history="1">
        <w:r w:rsidRPr="00EF7EBE">
          <w:rPr>
            <w:rStyle w:val="-0"/>
            <w:bCs/>
            <w:noProof/>
            <w:lang w:val="el-GR"/>
          </w:rPr>
          <w:t>3.2</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Πρόσκληση υποβολής δικαιολογητικών προσωρινού αναδόχου - Δικαιολογητικά προσωρινού αναδόχου</w:t>
        </w:r>
        <w:r>
          <w:rPr>
            <w:noProof/>
          </w:rPr>
          <w:tab/>
        </w:r>
        <w:r>
          <w:rPr>
            <w:noProof/>
          </w:rPr>
          <w:fldChar w:fldCharType="begin"/>
        </w:r>
        <w:r>
          <w:rPr>
            <w:noProof/>
          </w:rPr>
          <w:instrText xml:space="preserve"> PAGEREF _Toc197321471 \h </w:instrText>
        </w:r>
        <w:r>
          <w:rPr>
            <w:noProof/>
          </w:rPr>
        </w:r>
        <w:r>
          <w:rPr>
            <w:noProof/>
          </w:rPr>
          <w:fldChar w:fldCharType="separate"/>
        </w:r>
        <w:r w:rsidR="00C54F5D">
          <w:rPr>
            <w:noProof/>
          </w:rPr>
          <w:t>49</w:t>
        </w:r>
        <w:r>
          <w:rPr>
            <w:noProof/>
          </w:rPr>
          <w:fldChar w:fldCharType="end"/>
        </w:r>
      </w:hyperlink>
    </w:p>
    <w:p w14:paraId="559947D5" w14:textId="70DEA4AE"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72" w:history="1">
        <w:r w:rsidRPr="00EF7EBE">
          <w:rPr>
            <w:rStyle w:val="-0"/>
            <w:bCs/>
            <w:noProof/>
            <w:lang w:val="el-GR"/>
          </w:rPr>
          <w:t>3.3</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Κατακύρωση - σύναψη σύμβασης</w:t>
        </w:r>
        <w:r>
          <w:rPr>
            <w:noProof/>
          </w:rPr>
          <w:tab/>
        </w:r>
        <w:r>
          <w:rPr>
            <w:noProof/>
          </w:rPr>
          <w:fldChar w:fldCharType="begin"/>
        </w:r>
        <w:r>
          <w:rPr>
            <w:noProof/>
          </w:rPr>
          <w:instrText xml:space="preserve"> PAGEREF _Toc197321472 \h </w:instrText>
        </w:r>
        <w:r>
          <w:rPr>
            <w:noProof/>
          </w:rPr>
        </w:r>
        <w:r>
          <w:rPr>
            <w:noProof/>
          </w:rPr>
          <w:fldChar w:fldCharType="separate"/>
        </w:r>
        <w:r w:rsidR="00C54F5D">
          <w:rPr>
            <w:noProof/>
          </w:rPr>
          <w:t>50</w:t>
        </w:r>
        <w:r>
          <w:rPr>
            <w:noProof/>
          </w:rPr>
          <w:fldChar w:fldCharType="end"/>
        </w:r>
      </w:hyperlink>
    </w:p>
    <w:p w14:paraId="74658F17" w14:textId="1D17D54C"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73" w:history="1">
        <w:r w:rsidRPr="00EF7EBE">
          <w:rPr>
            <w:rStyle w:val="-0"/>
            <w:bCs/>
            <w:noProof/>
            <w:lang w:val="el-GR"/>
          </w:rPr>
          <w:t>3.4</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Προδικαστικές Προσφυγές - Προσωρινή και οριστική Δικαστική Προστασία</w:t>
        </w:r>
        <w:r>
          <w:rPr>
            <w:noProof/>
          </w:rPr>
          <w:tab/>
        </w:r>
        <w:r>
          <w:rPr>
            <w:noProof/>
          </w:rPr>
          <w:fldChar w:fldCharType="begin"/>
        </w:r>
        <w:r>
          <w:rPr>
            <w:noProof/>
          </w:rPr>
          <w:instrText xml:space="preserve"> PAGEREF _Toc197321473 \h </w:instrText>
        </w:r>
        <w:r>
          <w:rPr>
            <w:noProof/>
          </w:rPr>
        </w:r>
        <w:r>
          <w:rPr>
            <w:noProof/>
          </w:rPr>
          <w:fldChar w:fldCharType="separate"/>
        </w:r>
        <w:r w:rsidR="00C54F5D">
          <w:rPr>
            <w:noProof/>
          </w:rPr>
          <w:t>52</w:t>
        </w:r>
        <w:r>
          <w:rPr>
            <w:noProof/>
          </w:rPr>
          <w:fldChar w:fldCharType="end"/>
        </w:r>
      </w:hyperlink>
    </w:p>
    <w:p w14:paraId="772F67F4" w14:textId="633FBDFF"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74" w:history="1">
        <w:r w:rsidRPr="00EF7EBE">
          <w:rPr>
            <w:rStyle w:val="-0"/>
            <w:bCs/>
            <w:noProof/>
            <w:lang w:val="el-GR"/>
          </w:rPr>
          <w:t>3.5</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Ματαίωση Διαδικασίας</w:t>
        </w:r>
        <w:r>
          <w:rPr>
            <w:noProof/>
          </w:rPr>
          <w:tab/>
        </w:r>
        <w:r>
          <w:rPr>
            <w:noProof/>
          </w:rPr>
          <w:fldChar w:fldCharType="begin"/>
        </w:r>
        <w:r>
          <w:rPr>
            <w:noProof/>
          </w:rPr>
          <w:instrText xml:space="preserve"> PAGEREF _Toc197321474 \h </w:instrText>
        </w:r>
        <w:r>
          <w:rPr>
            <w:noProof/>
          </w:rPr>
        </w:r>
        <w:r>
          <w:rPr>
            <w:noProof/>
          </w:rPr>
          <w:fldChar w:fldCharType="separate"/>
        </w:r>
        <w:r w:rsidR="00C54F5D">
          <w:rPr>
            <w:noProof/>
          </w:rPr>
          <w:t>55</w:t>
        </w:r>
        <w:r>
          <w:rPr>
            <w:noProof/>
          </w:rPr>
          <w:fldChar w:fldCharType="end"/>
        </w:r>
      </w:hyperlink>
    </w:p>
    <w:p w14:paraId="70B3EC8E" w14:textId="11861924" w:rsidR="00227678" w:rsidRDefault="00227678">
      <w:pPr>
        <w:pStyle w:val="18"/>
        <w:tabs>
          <w:tab w:val="left" w:pos="440"/>
          <w:tab w:val="right" w:leader="dot" w:pos="8296"/>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197321475" w:history="1">
        <w:r w:rsidRPr="00EF7EBE">
          <w:rPr>
            <w:rStyle w:val="-0"/>
            <w:noProof/>
          </w:rPr>
          <w:t>4</w:t>
        </w:r>
        <w:r>
          <w:rPr>
            <w:rFonts w:asciiTheme="minorHAnsi" w:eastAsiaTheme="minorEastAsia" w:hAnsiTheme="minorHAnsi" w:cstheme="minorBidi"/>
            <w:b w:val="0"/>
            <w:bCs w:val="0"/>
            <w:caps w:val="0"/>
            <w:noProof/>
            <w:kern w:val="2"/>
            <w:sz w:val="24"/>
            <w:szCs w:val="24"/>
            <w:lang w:val="el-GR" w:eastAsia="el-GR"/>
            <w14:ligatures w14:val="standardContextual"/>
          </w:rPr>
          <w:tab/>
        </w:r>
        <w:r w:rsidRPr="00EF7EBE">
          <w:rPr>
            <w:rStyle w:val="-0"/>
            <w:noProof/>
          </w:rPr>
          <w:t>ΟΡΟΙ ΕΚΤΕΛΕΣΗΣ ΤΗΣ ΣΥΜΒΑΣΗΣ</w:t>
        </w:r>
        <w:r>
          <w:rPr>
            <w:noProof/>
          </w:rPr>
          <w:tab/>
        </w:r>
        <w:r>
          <w:rPr>
            <w:noProof/>
          </w:rPr>
          <w:fldChar w:fldCharType="begin"/>
        </w:r>
        <w:r>
          <w:rPr>
            <w:noProof/>
          </w:rPr>
          <w:instrText xml:space="preserve"> PAGEREF _Toc197321475 \h </w:instrText>
        </w:r>
        <w:r>
          <w:rPr>
            <w:noProof/>
          </w:rPr>
        </w:r>
        <w:r>
          <w:rPr>
            <w:noProof/>
          </w:rPr>
          <w:fldChar w:fldCharType="separate"/>
        </w:r>
        <w:r w:rsidR="00C54F5D">
          <w:rPr>
            <w:noProof/>
          </w:rPr>
          <w:t>56</w:t>
        </w:r>
        <w:r>
          <w:rPr>
            <w:noProof/>
          </w:rPr>
          <w:fldChar w:fldCharType="end"/>
        </w:r>
      </w:hyperlink>
    </w:p>
    <w:p w14:paraId="4186F999" w14:textId="090F1D41"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76" w:history="1">
        <w:r w:rsidRPr="00EF7EBE">
          <w:rPr>
            <w:rStyle w:val="-0"/>
            <w:bCs/>
            <w:noProof/>
            <w:lang w:val="el-GR"/>
          </w:rPr>
          <w:t>4.1</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Εγγυήσεις  (καλής εκτέλεσης, καλής λειτουργίας)</w:t>
        </w:r>
        <w:r>
          <w:rPr>
            <w:noProof/>
          </w:rPr>
          <w:tab/>
        </w:r>
        <w:r>
          <w:rPr>
            <w:noProof/>
          </w:rPr>
          <w:fldChar w:fldCharType="begin"/>
        </w:r>
        <w:r>
          <w:rPr>
            <w:noProof/>
          </w:rPr>
          <w:instrText xml:space="preserve"> PAGEREF _Toc197321476 \h </w:instrText>
        </w:r>
        <w:r>
          <w:rPr>
            <w:noProof/>
          </w:rPr>
        </w:r>
        <w:r>
          <w:rPr>
            <w:noProof/>
          </w:rPr>
          <w:fldChar w:fldCharType="separate"/>
        </w:r>
        <w:r w:rsidR="00C54F5D">
          <w:rPr>
            <w:noProof/>
          </w:rPr>
          <w:t>56</w:t>
        </w:r>
        <w:r>
          <w:rPr>
            <w:noProof/>
          </w:rPr>
          <w:fldChar w:fldCharType="end"/>
        </w:r>
      </w:hyperlink>
    </w:p>
    <w:p w14:paraId="72223FB7" w14:textId="2FF36E24"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77" w:history="1">
        <w:r w:rsidRPr="00EF7EBE">
          <w:rPr>
            <w:rStyle w:val="-0"/>
            <w:bCs/>
            <w:noProof/>
            <w:lang w:val="el-GR"/>
          </w:rPr>
          <w:t>4.2</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Συμβατικό Πλαίσιο - Εφαρμοστέα Νομοθεσία</w:t>
        </w:r>
        <w:r>
          <w:rPr>
            <w:noProof/>
          </w:rPr>
          <w:tab/>
        </w:r>
        <w:r>
          <w:rPr>
            <w:noProof/>
          </w:rPr>
          <w:fldChar w:fldCharType="begin"/>
        </w:r>
        <w:r>
          <w:rPr>
            <w:noProof/>
          </w:rPr>
          <w:instrText xml:space="preserve"> PAGEREF _Toc197321477 \h </w:instrText>
        </w:r>
        <w:r>
          <w:rPr>
            <w:noProof/>
          </w:rPr>
        </w:r>
        <w:r>
          <w:rPr>
            <w:noProof/>
          </w:rPr>
          <w:fldChar w:fldCharType="separate"/>
        </w:r>
        <w:r w:rsidR="00C54F5D">
          <w:rPr>
            <w:noProof/>
          </w:rPr>
          <w:t>57</w:t>
        </w:r>
        <w:r>
          <w:rPr>
            <w:noProof/>
          </w:rPr>
          <w:fldChar w:fldCharType="end"/>
        </w:r>
      </w:hyperlink>
    </w:p>
    <w:p w14:paraId="26F34738" w14:textId="131D326C"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78" w:history="1">
        <w:r w:rsidRPr="00EF7EBE">
          <w:rPr>
            <w:rStyle w:val="-0"/>
            <w:bCs/>
            <w:noProof/>
            <w:lang w:val="el-GR" w:eastAsia="el-GR"/>
          </w:rPr>
          <w:t>4.3</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Όροι εκτέλεσης της σύμβασης</w:t>
        </w:r>
        <w:r>
          <w:rPr>
            <w:noProof/>
          </w:rPr>
          <w:tab/>
        </w:r>
        <w:r>
          <w:rPr>
            <w:noProof/>
          </w:rPr>
          <w:fldChar w:fldCharType="begin"/>
        </w:r>
        <w:r>
          <w:rPr>
            <w:noProof/>
          </w:rPr>
          <w:instrText xml:space="preserve"> PAGEREF _Toc197321478 \h </w:instrText>
        </w:r>
        <w:r>
          <w:rPr>
            <w:noProof/>
          </w:rPr>
        </w:r>
        <w:r>
          <w:rPr>
            <w:noProof/>
          </w:rPr>
          <w:fldChar w:fldCharType="separate"/>
        </w:r>
        <w:r w:rsidR="00C54F5D">
          <w:rPr>
            <w:noProof/>
          </w:rPr>
          <w:t>57</w:t>
        </w:r>
        <w:r>
          <w:rPr>
            <w:noProof/>
          </w:rPr>
          <w:fldChar w:fldCharType="end"/>
        </w:r>
      </w:hyperlink>
    </w:p>
    <w:p w14:paraId="5DFFED02" w14:textId="1C395198"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79" w:history="1">
        <w:r w:rsidRPr="00EF7EBE">
          <w:rPr>
            <w:rStyle w:val="-0"/>
            <w:bCs/>
            <w:noProof/>
            <w:lang w:val="el-GR"/>
          </w:rPr>
          <w:t>4.4</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Υπεργολαβία</w:t>
        </w:r>
        <w:r>
          <w:rPr>
            <w:noProof/>
          </w:rPr>
          <w:tab/>
        </w:r>
        <w:r>
          <w:rPr>
            <w:noProof/>
          </w:rPr>
          <w:fldChar w:fldCharType="begin"/>
        </w:r>
        <w:r>
          <w:rPr>
            <w:noProof/>
          </w:rPr>
          <w:instrText xml:space="preserve"> PAGEREF _Toc197321479 \h </w:instrText>
        </w:r>
        <w:r>
          <w:rPr>
            <w:noProof/>
          </w:rPr>
        </w:r>
        <w:r>
          <w:rPr>
            <w:noProof/>
          </w:rPr>
          <w:fldChar w:fldCharType="separate"/>
        </w:r>
        <w:r w:rsidR="00C54F5D">
          <w:rPr>
            <w:noProof/>
          </w:rPr>
          <w:t>58</w:t>
        </w:r>
        <w:r>
          <w:rPr>
            <w:noProof/>
          </w:rPr>
          <w:fldChar w:fldCharType="end"/>
        </w:r>
      </w:hyperlink>
    </w:p>
    <w:p w14:paraId="3E34525F" w14:textId="24E2FE9B"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80" w:history="1">
        <w:r w:rsidRPr="00EF7EBE">
          <w:rPr>
            <w:rStyle w:val="-0"/>
            <w:bCs/>
            <w:noProof/>
            <w:lang w:val="el-GR"/>
          </w:rPr>
          <w:t>4.5</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Τροποποίηση σύμβασης κατά τη διάρκειά της</w:t>
        </w:r>
        <w:r>
          <w:rPr>
            <w:noProof/>
          </w:rPr>
          <w:tab/>
        </w:r>
        <w:r>
          <w:rPr>
            <w:noProof/>
          </w:rPr>
          <w:fldChar w:fldCharType="begin"/>
        </w:r>
        <w:r>
          <w:rPr>
            <w:noProof/>
          </w:rPr>
          <w:instrText xml:space="preserve"> PAGEREF _Toc197321480 \h </w:instrText>
        </w:r>
        <w:r>
          <w:rPr>
            <w:noProof/>
          </w:rPr>
        </w:r>
        <w:r>
          <w:rPr>
            <w:noProof/>
          </w:rPr>
          <w:fldChar w:fldCharType="separate"/>
        </w:r>
        <w:r w:rsidR="00C54F5D">
          <w:rPr>
            <w:noProof/>
          </w:rPr>
          <w:t>58</w:t>
        </w:r>
        <w:r>
          <w:rPr>
            <w:noProof/>
          </w:rPr>
          <w:fldChar w:fldCharType="end"/>
        </w:r>
      </w:hyperlink>
    </w:p>
    <w:p w14:paraId="7848EEE2" w14:textId="5A8FD2E8"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81" w:history="1">
        <w:r w:rsidRPr="00EF7EBE">
          <w:rPr>
            <w:rStyle w:val="-0"/>
            <w:bCs/>
            <w:noProof/>
            <w:lang w:val="el-GR"/>
          </w:rPr>
          <w:t>4.6</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Δικαίωμα μονομερούς λύσης της σύμβασης</w:t>
        </w:r>
        <w:r>
          <w:rPr>
            <w:noProof/>
          </w:rPr>
          <w:tab/>
        </w:r>
        <w:r>
          <w:rPr>
            <w:noProof/>
          </w:rPr>
          <w:fldChar w:fldCharType="begin"/>
        </w:r>
        <w:r>
          <w:rPr>
            <w:noProof/>
          </w:rPr>
          <w:instrText xml:space="preserve"> PAGEREF _Toc197321481 \h </w:instrText>
        </w:r>
        <w:r>
          <w:rPr>
            <w:noProof/>
          </w:rPr>
        </w:r>
        <w:r>
          <w:rPr>
            <w:noProof/>
          </w:rPr>
          <w:fldChar w:fldCharType="separate"/>
        </w:r>
        <w:r w:rsidR="00C54F5D">
          <w:rPr>
            <w:noProof/>
          </w:rPr>
          <w:t>59</w:t>
        </w:r>
        <w:r>
          <w:rPr>
            <w:noProof/>
          </w:rPr>
          <w:fldChar w:fldCharType="end"/>
        </w:r>
      </w:hyperlink>
    </w:p>
    <w:p w14:paraId="21015548" w14:textId="03DBDE08" w:rsidR="00227678" w:rsidRDefault="00227678">
      <w:pPr>
        <w:pStyle w:val="18"/>
        <w:tabs>
          <w:tab w:val="left" w:pos="440"/>
          <w:tab w:val="right" w:leader="dot" w:pos="8296"/>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197321482" w:history="1">
        <w:r w:rsidRPr="00EF7EBE">
          <w:rPr>
            <w:rStyle w:val="-0"/>
            <w:noProof/>
            <w:lang w:val="el-GR"/>
          </w:rPr>
          <w:t>5</w:t>
        </w:r>
        <w:r>
          <w:rPr>
            <w:rFonts w:asciiTheme="minorHAnsi" w:eastAsiaTheme="minorEastAsia" w:hAnsiTheme="minorHAnsi" w:cstheme="minorBidi"/>
            <w:b w:val="0"/>
            <w:bCs w:val="0"/>
            <w:caps w:val="0"/>
            <w:noProof/>
            <w:kern w:val="2"/>
            <w:sz w:val="24"/>
            <w:szCs w:val="24"/>
            <w:lang w:val="el-GR" w:eastAsia="el-GR"/>
            <w14:ligatures w14:val="standardContextual"/>
          </w:rPr>
          <w:tab/>
        </w:r>
        <w:r w:rsidRPr="00EF7EBE">
          <w:rPr>
            <w:rStyle w:val="-0"/>
            <w:noProof/>
            <w:lang w:val="el-GR"/>
          </w:rPr>
          <w:t>ΕΙΔΙΚΟΙ ΟΡΟΙ ΕΚΤΕΛΕΣΗΣ ΤΗΣ ΣΥΜΒΑΣΗΣ</w:t>
        </w:r>
        <w:r>
          <w:rPr>
            <w:noProof/>
          </w:rPr>
          <w:tab/>
        </w:r>
        <w:r>
          <w:rPr>
            <w:noProof/>
          </w:rPr>
          <w:fldChar w:fldCharType="begin"/>
        </w:r>
        <w:r>
          <w:rPr>
            <w:noProof/>
          </w:rPr>
          <w:instrText xml:space="preserve"> PAGEREF _Toc197321482 \h </w:instrText>
        </w:r>
        <w:r>
          <w:rPr>
            <w:noProof/>
          </w:rPr>
        </w:r>
        <w:r>
          <w:rPr>
            <w:noProof/>
          </w:rPr>
          <w:fldChar w:fldCharType="separate"/>
        </w:r>
        <w:r w:rsidR="00C54F5D">
          <w:rPr>
            <w:noProof/>
          </w:rPr>
          <w:t>60</w:t>
        </w:r>
        <w:r>
          <w:rPr>
            <w:noProof/>
          </w:rPr>
          <w:fldChar w:fldCharType="end"/>
        </w:r>
      </w:hyperlink>
    </w:p>
    <w:p w14:paraId="4B316454" w14:textId="7D2F2D9F"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83" w:history="1">
        <w:r w:rsidRPr="00EF7EBE">
          <w:rPr>
            <w:rStyle w:val="-0"/>
            <w:bCs/>
            <w:noProof/>
            <w:lang w:val="el-GR"/>
          </w:rPr>
          <w:t>5.1</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Τρόπος πληρωμής</w:t>
        </w:r>
        <w:r>
          <w:rPr>
            <w:noProof/>
          </w:rPr>
          <w:tab/>
        </w:r>
        <w:r>
          <w:rPr>
            <w:noProof/>
          </w:rPr>
          <w:fldChar w:fldCharType="begin"/>
        </w:r>
        <w:r>
          <w:rPr>
            <w:noProof/>
          </w:rPr>
          <w:instrText xml:space="preserve"> PAGEREF _Toc197321483 \h </w:instrText>
        </w:r>
        <w:r>
          <w:rPr>
            <w:noProof/>
          </w:rPr>
        </w:r>
        <w:r>
          <w:rPr>
            <w:noProof/>
          </w:rPr>
          <w:fldChar w:fldCharType="separate"/>
        </w:r>
        <w:r w:rsidR="00C54F5D">
          <w:rPr>
            <w:noProof/>
          </w:rPr>
          <w:t>60</w:t>
        </w:r>
        <w:r>
          <w:rPr>
            <w:noProof/>
          </w:rPr>
          <w:fldChar w:fldCharType="end"/>
        </w:r>
      </w:hyperlink>
    </w:p>
    <w:p w14:paraId="40E2B4B2" w14:textId="20197233"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84" w:history="1">
        <w:r w:rsidRPr="00EF7EBE">
          <w:rPr>
            <w:rStyle w:val="-0"/>
            <w:bCs/>
            <w:noProof/>
            <w:lang w:val="el-GR"/>
          </w:rPr>
          <w:t>5.2</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Κήρυξη οικονομικού φορέα εκπτώτου - Κυρώσεις</w:t>
        </w:r>
        <w:r>
          <w:rPr>
            <w:noProof/>
          </w:rPr>
          <w:tab/>
        </w:r>
        <w:r>
          <w:rPr>
            <w:noProof/>
          </w:rPr>
          <w:fldChar w:fldCharType="begin"/>
        </w:r>
        <w:r>
          <w:rPr>
            <w:noProof/>
          </w:rPr>
          <w:instrText xml:space="preserve"> PAGEREF _Toc197321484 \h </w:instrText>
        </w:r>
        <w:r>
          <w:rPr>
            <w:noProof/>
          </w:rPr>
        </w:r>
        <w:r>
          <w:rPr>
            <w:noProof/>
          </w:rPr>
          <w:fldChar w:fldCharType="separate"/>
        </w:r>
        <w:r w:rsidR="00C54F5D">
          <w:rPr>
            <w:noProof/>
          </w:rPr>
          <w:t>60</w:t>
        </w:r>
        <w:r>
          <w:rPr>
            <w:noProof/>
          </w:rPr>
          <w:fldChar w:fldCharType="end"/>
        </w:r>
      </w:hyperlink>
    </w:p>
    <w:p w14:paraId="543AE3C2" w14:textId="06C15732"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85" w:history="1">
        <w:r w:rsidRPr="00EF7EBE">
          <w:rPr>
            <w:rStyle w:val="-0"/>
            <w:bCs/>
            <w:noProof/>
            <w:lang w:val="el-GR"/>
          </w:rPr>
          <w:t>5.3</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Διοικητικές προσφυγές κατά τη διαδικασία εκτέλεσης των συμβάσεων</w:t>
        </w:r>
        <w:r>
          <w:rPr>
            <w:noProof/>
          </w:rPr>
          <w:tab/>
        </w:r>
        <w:r>
          <w:rPr>
            <w:noProof/>
          </w:rPr>
          <w:fldChar w:fldCharType="begin"/>
        </w:r>
        <w:r>
          <w:rPr>
            <w:noProof/>
          </w:rPr>
          <w:instrText xml:space="preserve"> PAGEREF _Toc197321485 \h </w:instrText>
        </w:r>
        <w:r>
          <w:rPr>
            <w:noProof/>
          </w:rPr>
        </w:r>
        <w:r>
          <w:rPr>
            <w:noProof/>
          </w:rPr>
          <w:fldChar w:fldCharType="separate"/>
        </w:r>
        <w:r w:rsidR="00C54F5D">
          <w:rPr>
            <w:noProof/>
          </w:rPr>
          <w:t>62</w:t>
        </w:r>
        <w:r>
          <w:rPr>
            <w:noProof/>
          </w:rPr>
          <w:fldChar w:fldCharType="end"/>
        </w:r>
      </w:hyperlink>
    </w:p>
    <w:p w14:paraId="7240742C" w14:textId="656D59E0"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86" w:history="1">
        <w:r w:rsidRPr="00EF7EBE">
          <w:rPr>
            <w:rStyle w:val="-0"/>
            <w:bCs/>
            <w:noProof/>
            <w:lang w:val="el-GR"/>
          </w:rPr>
          <w:t>5.4</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Δικαστική επίλυση διαφορών</w:t>
        </w:r>
        <w:r>
          <w:rPr>
            <w:noProof/>
          </w:rPr>
          <w:tab/>
        </w:r>
        <w:r>
          <w:rPr>
            <w:noProof/>
          </w:rPr>
          <w:fldChar w:fldCharType="begin"/>
        </w:r>
        <w:r>
          <w:rPr>
            <w:noProof/>
          </w:rPr>
          <w:instrText xml:space="preserve"> PAGEREF _Toc197321486 \h </w:instrText>
        </w:r>
        <w:r>
          <w:rPr>
            <w:noProof/>
          </w:rPr>
        </w:r>
        <w:r>
          <w:rPr>
            <w:noProof/>
          </w:rPr>
          <w:fldChar w:fldCharType="separate"/>
        </w:r>
        <w:r w:rsidR="00C54F5D">
          <w:rPr>
            <w:noProof/>
          </w:rPr>
          <w:t>63</w:t>
        </w:r>
        <w:r>
          <w:rPr>
            <w:noProof/>
          </w:rPr>
          <w:fldChar w:fldCharType="end"/>
        </w:r>
      </w:hyperlink>
    </w:p>
    <w:p w14:paraId="2DB5AF00" w14:textId="285D365D" w:rsidR="00227678" w:rsidRDefault="00227678">
      <w:pPr>
        <w:pStyle w:val="18"/>
        <w:tabs>
          <w:tab w:val="left" w:pos="440"/>
          <w:tab w:val="right" w:leader="dot" w:pos="8296"/>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197321487" w:history="1">
        <w:r w:rsidRPr="00EF7EBE">
          <w:rPr>
            <w:rStyle w:val="-0"/>
            <w:noProof/>
          </w:rPr>
          <w:t>6</w:t>
        </w:r>
        <w:r>
          <w:rPr>
            <w:rFonts w:asciiTheme="minorHAnsi" w:eastAsiaTheme="minorEastAsia" w:hAnsiTheme="minorHAnsi" w:cstheme="minorBidi"/>
            <w:b w:val="0"/>
            <w:bCs w:val="0"/>
            <w:caps w:val="0"/>
            <w:noProof/>
            <w:kern w:val="2"/>
            <w:sz w:val="24"/>
            <w:szCs w:val="24"/>
            <w:lang w:val="el-GR" w:eastAsia="el-GR"/>
            <w14:ligatures w14:val="standardContextual"/>
          </w:rPr>
          <w:tab/>
        </w:r>
        <w:r w:rsidRPr="00EF7EBE">
          <w:rPr>
            <w:rStyle w:val="-0"/>
            <w:noProof/>
          </w:rPr>
          <w:t>ΧΡΟΝΟΣ ΚΑΙ ΤΡΟΠΟΣ ΕΚΤΕΛΕΣΗΣ</w:t>
        </w:r>
        <w:r>
          <w:rPr>
            <w:noProof/>
          </w:rPr>
          <w:tab/>
        </w:r>
        <w:r>
          <w:rPr>
            <w:noProof/>
          </w:rPr>
          <w:fldChar w:fldCharType="begin"/>
        </w:r>
        <w:r>
          <w:rPr>
            <w:noProof/>
          </w:rPr>
          <w:instrText xml:space="preserve"> PAGEREF _Toc197321487 \h </w:instrText>
        </w:r>
        <w:r>
          <w:rPr>
            <w:noProof/>
          </w:rPr>
        </w:r>
        <w:r>
          <w:rPr>
            <w:noProof/>
          </w:rPr>
          <w:fldChar w:fldCharType="separate"/>
        </w:r>
        <w:r w:rsidR="00C54F5D">
          <w:rPr>
            <w:noProof/>
          </w:rPr>
          <w:t>64</w:t>
        </w:r>
        <w:r>
          <w:rPr>
            <w:noProof/>
          </w:rPr>
          <w:fldChar w:fldCharType="end"/>
        </w:r>
      </w:hyperlink>
    </w:p>
    <w:p w14:paraId="2E0765F2" w14:textId="3650BE80"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88" w:history="1">
        <w:r w:rsidRPr="00EF7EBE">
          <w:rPr>
            <w:rStyle w:val="-0"/>
            <w:bCs/>
            <w:noProof/>
            <w:lang w:val="el-GR"/>
          </w:rPr>
          <w:t>6.1</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Χρόνος παράδοσης αγαθών</w:t>
        </w:r>
        <w:r>
          <w:rPr>
            <w:noProof/>
          </w:rPr>
          <w:tab/>
        </w:r>
        <w:r>
          <w:rPr>
            <w:noProof/>
          </w:rPr>
          <w:fldChar w:fldCharType="begin"/>
        </w:r>
        <w:r>
          <w:rPr>
            <w:noProof/>
          </w:rPr>
          <w:instrText xml:space="preserve"> PAGEREF _Toc197321488 \h </w:instrText>
        </w:r>
        <w:r>
          <w:rPr>
            <w:noProof/>
          </w:rPr>
        </w:r>
        <w:r>
          <w:rPr>
            <w:noProof/>
          </w:rPr>
          <w:fldChar w:fldCharType="separate"/>
        </w:r>
        <w:r w:rsidR="00C54F5D">
          <w:rPr>
            <w:noProof/>
          </w:rPr>
          <w:t>64</w:t>
        </w:r>
        <w:r>
          <w:rPr>
            <w:noProof/>
          </w:rPr>
          <w:fldChar w:fldCharType="end"/>
        </w:r>
      </w:hyperlink>
    </w:p>
    <w:p w14:paraId="6CDED1AC" w14:textId="3A67137A"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89" w:history="1">
        <w:r w:rsidRPr="00EF7EBE">
          <w:rPr>
            <w:rStyle w:val="-0"/>
            <w:bCs/>
            <w:noProof/>
            <w:lang w:val="el-GR"/>
          </w:rPr>
          <w:t>6.2</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Παραλαβή υλικών - Χρόνος και τρόπος παραλαβής αγαθών</w:t>
        </w:r>
        <w:r>
          <w:rPr>
            <w:noProof/>
          </w:rPr>
          <w:tab/>
        </w:r>
        <w:r>
          <w:rPr>
            <w:noProof/>
          </w:rPr>
          <w:fldChar w:fldCharType="begin"/>
        </w:r>
        <w:r>
          <w:rPr>
            <w:noProof/>
          </w:rPr>
          <w:instrText xml:space="preserve"> PAGEREF _Toc197321489 \h </w:instrText>
        </w:r>
        <w:r>
          <w:rPr>
            <w:noProof/>
          </w:rPr>
        </w:r>
        <w:r>
          <w:rPr>
            <w:noProof/>
          </w:rPr>
          <w:fldChar w:fldCharType="separate"/>
        </w:r>
        <w:r w:rsidR="00C54F5D">
          <w:rPr>
            <w:noProof/>
          </w:rPr>
          <w:t>64</w:t>
        </w:r>
        <w:r>
          <w:rPr>
            <w:noProof/>
          </w:rPr>
          <w:fldChar w:fldCharType="end"/>
        </w:r>
      </w:hyperlink>
    </w:p>
    <w:p w14:paraId="3B1EAEBE" w14:textId="345227DA"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90" w:history="1">
        <w:r w:rsidRPr="00EF7EBE">
          <w:rPr>
            <w:rStyle w:val="-0"/>
            <w:bCs/>
            <w:noProof/>
            <w:spacing w:val="5"/>
            <w:kern w:val="1"/>
            <w:lang w:val="el-GR"/>
          </w:rPr>
          <w:t>6.3</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Ειδικοί όροι ναύλωσης – ασφάλισης - ανακοίνωσης φόρτωσης και ποιοτικού ελέγχου στο εξωτερικό</w:t>
        </w:r>
        <w:r>
          <w:rPr>
            <w:noProof/>
          </w:rPr>
          <w:tab/>
        </w:r>
        <w:r>
          <w:rPr>
            <w:noProof/>
          </w:rPr>
          <w:fldChar w:fldCharType="begin"/>
        </w:r>
        <w:r>
          <w:rPr>
            <w:noProof/>
          </w:rPr>
          <w:instrText xml:space="preserve"> PAGEREF _Toc197321490 \h </w:instrText>
        </w:r>
        <w:r>
          <w:rPr>
            <w:noProof/>
          </w:rPr>
        </w:r>
        <w:r>
          <w:rPr>
            <w:noProof/>
          </w:rPr>
          <w:fldChar w:fldCharType="separate"/>
        </w:r>
        <w:r w:rsidR="00C54F5D">
          <w:rPr>
            <w:noProof/>
          </w:rPr>
          <w:t>65</w:t>
        </w:r>
        <w:r>
          <w:rPr>
            <w:noProof/>
          </w:rPr>
          <w:fldChar w:fldCharType="end"/>
        </w:r>
      </w:hyperlink>
    </w:p>
    <w:p w14:paraId="23228139" w14:textId="11BDAE24"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91" w:history="1">
        <w:r w:rsidRPr="00EF7EBE">
          <w:rPr>
            <w:rStyle w:val="-0"/>
            <w:rFonts w:eastAsia="SimSun"/>
            <w:bCs/>
            <w:noProof/>
            <w:lang w:val="el-GR"/>
          </w:rPr>
          <w:t>6.4</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Απόρριψη συμβατικών αγαθών – Αντικατάσταση</w:t>
        </w:r>
        <w:r>
          <w:rPr>
            <w:noProof/>
          </w:rPr>
          <w:tab/>
        </w:r>
        <w:r>
          <w:rPr>
            <w:noProof/>
          </w:rPr>
          <w:fldChar w:fldCharType="begin"/>
        </w:r>
        <w:r>
          <w:rPr>
            <w:noProof/>
          </w:rPr>
          <w:instrText xml:space="preserve"> PAGEREF _Toc197321491 \h </w:instrText>
        </w:r>
        <w:r>
          <w:rPr>
            <w:noProof/>
          </w:rPr>
        </w:r>
        <w:r>
          <w:rPr>
            <w:noProof/>
          </w:rPr>
          <w:fldChar w:fldCharType="separate"/>
        </w:r>
        <w:r w:rsidR="00C54F5D">
          <w:rPr>
            <w:noProof/>
          </w:rPr>
          <w:t>66</w:t>
        </w:r>
        <w:r>
          <w:rPr>
            <w:noProof/>
          </w:rPr>
          <w:fldChar w:fldCharType="end"/>
        </w:r>
      </w:hyperlink>
    </w:p>
    <w:p w14:paraId="7DC42525" w14:textId="6BB0B7D9"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92" w:history="1">
        <w:r w:rsidRPr="00EF7EBE">
          <w:rPr>
            <w:rStyle w:val="-0"/>
            <w:bCs/>
            <w:noProof/>
            <w:spacing w:val="5"/>
            <w:kern w:val="1"/>
            <w:lang w:val="el-GR"/>
          </w:rPr>
          <w:t>6.5</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Δείγματα – Δειγματοληψία – Εργαστηριακές εξετάσεις</w:t>
        </w:r>
        <w:r>
          <w:rPr>
            <w:noProof/>
          </w:rPr>
          <w:tab/>
        </w:r>
        <w:r>
          <w:rPr>
            <w:noProof/>
          </w:rPr>
          <w:fldChar w:fldCharType="begin"/>
        </w:r>
        <w:r>
          <w:rPr>
            <w:noProof/>
          </w:rPr>
          <w:instrText xml:space="preserve"> PAGEREF _Toc197321492 \h </w:instrText>
        </w:r>
        <w:r>
          <w:rPr>
            <w:noProof/>
          </w:rPr>
        </w:r>
        <w:r>
          <w:rPr>
            <w:noProof/>
          </w:rPr>
          <w:fldChar w:fldCharType="separate"/>
        </w:r>
        <w:r w:rsidR="00C54F5D">
          <w:rPr>
            <w:noProof/>
          </w:rPr>
          <w:t>66</w:t>
        </w:r>
        <w:r>
          <w:rPr>
            <w:noProof/>
          </w:rPr>
          <w:fldChar w:fldCharType="end"/>
        </w:r>
      </w:hyperlink>
    </w:p>
    <w:p w14:paraId="68D1FA8B" w14:textId="47926939"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93" w:history="1">
        <w:r w:rsidRPr="00EF7EBE">
          <w:rPr>
            <w:rStyle w:val="-0"/>
            <w:bCs/>
            <w:noProof/>
            <w:spacing w:val="5"/>
            <w:kern w:val="1"/>
            <w:lang w:val="el-GR"/>
          </w:rPr>
          <w:t>6.6</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Εγγυημένη λειτουργία προμήθειας</w:t>
        </w:r>
        <w:r>
          <w:rPr>
            <w:noProof/>
          </w:rPr>
          <w:tab/>
        </w:r>
        <w:r>
          <w:rPr>
            <w:noProof/>
          </w:rPr>
          <w:fldChar w:fldCharType="begin"/>
        </w:r>
        <w:r>
          <w:rPr>
            <w:noProof/>
          </w:rPr>
          <w:instrText xml:space="preserve"> PAGEREF _Toc197321493 \h </w:instrText>
        </w:r>
        <w:r>
          <w:rPr>
            <w:noProof/>
          </w:rPr>
        </w:r>
        <w:r>
          <w:rPr>
            <w:noProof/>
          </w:rPr>
          <w:fldChar w:fldCharType="separate"/>
        </w:r>
        <w:r w:rsidR="00C54F5D">
          <w:rPr>
            <w:noProof/>
          </w:rPr>
          <w:t>66</w:t>
        </w:r>
        <w:r>
          <w:rPr>
            <w:noProof/>
          </w:rPr>
          <w:fldChar w:fldCharType="end"/>
        </w:r>
      </w:hyperlink>
    </w:p>
    <w:p w14:paraId="5A859B4F" w14:textId="416BF82F"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94" w:history="1">
        <w:r w:rsidRPr="00EF7EBE">
          <w:rPr>
            <w:rStyle w:val="-0"/>
            <w:bCs/>
            <w:noProof/>
            <w:spacing w:val="5"/>
            <w:kern w:val="1"/>
            <w:lang w:val="el-GR"/>
          </w:rPr>
          <w:t>6.7</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Υπηρεσίες Εγκατάστασης και Φιλοξενίας</w:t>
        </w:r>
        <w:r>
          <w:rPr>
            <w:noProof/>
          </w:rPr>
          <w:tab/>
        </w:r>
        <w:r>
          <w:rPr>
            <w:noProof/>
          </w:rPr>
          <w:fldChar w:fldCharType="begin"/>
        </w:r>
        <w:r>
          <w:rPr>
            <w:noProof/>
          </w:rPr>
          <w:instrText xml:space="preserve"> PAGEREF _Toc197321494 \h </w:instrText>
        </w:r>
        <w:r>
          <w:rPr>
            <w:noProof/>
          </w:rPr>
        </w:r>
        <w:r>
          <w:rPr>
            <w:noProof/>
          </w:rPr>
          <w:fldChar w:fldCharType="separate"/>
        </w:r>
        <w:r w:rsidR="00C54F5D">
          <w:rPr>
            <w:noProof/>
          </w:rPr>
          <w:t>66</w:t>
        </w:r>
        <w:r>
          <w:rPr>
            <w:noProof/>
          </w:rPr>
          <w:fldChar w:fldCharType="end"/>
        </w:r>
      </w:hyperlink>
    </w:p>
    <w:p w14:paraId="52A4065B" w14:textId="00BDB315"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95" w:history="1">
        <w:r w:rsidRPr="00EF7EBE">
          <w:rPr>
            <w:rStyle w:val="-0"/>
            <w:bCs/>
            <w:noProof/>
            <w:spacing w:val="5"/>
            <w:kern w:val="1"/>
            <w:lang w:val="el-GR"/>
          </w:rPr>
          <w:t>6.8</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Αναπροσαρμογή τιμής</w:t>
        </w:r>
        <w:r>
          <w:rPr>
            <w:noProof/>
          </w:rPr>
          <w:tab/>
        </w:r>
        <w:r>
          <w:rPr>
            <w:noProof/>
          </w:rPr>
          <w:fldChar w:fldCharType="begin"/>
        </w:r>
        <w:r>
          <w:rPr>
            <w:noProof/>
          </w:rPr>
          <w:instrText xml:space="preserve"> PAGEREF _Toc197321495 \h </w:instrText>
        </w:r>
        <w:r>
          <w:rPr>
            <w:noProof/>
          </w:rPr>
        </w:r>
        <w:r>
          <w:rPr>
            <w:noProof/>
          </w:rPr>
          <w:fldChar w:fldCharType="separate"/>
        </w:r>
        <w:r w:rsidR="00C54F5D">
          <w:rPr>
            <w:noProof/>
          </w:rPr>
          <w:t>67</w:t>
        </w:r>
        <w:r>
          <w:rPr>
            <w:noProof/>
          </w:rPr>
          <w:fldChar w:fldCharType="end"/>
        </w:r>
      </w:hyperlink>
    </w:p>
    <w:p w14:paraId="7994B708" w14:textId="77105546"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96" w:history="1">
        <w:r w:rsidRPr="00EF7EBE">
          <w:rPr>
            <w:rStyle w:val="-0"/>
            <w:bCs/>
            <w:noProof/>
            <w:lang w:val="el-GR"/>
          </w:rPr>
          <w:t>6.9</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rPr>
          <w:t>Επικαιροποίηση τεχνικών προδιαγραφών κατά την εκτέλεση της σύμβασης</w:t>
        </w:r>
        <w:r>
          <w:rPr>
            <w:noProof/>
          </w:rPr>
          <w:tab/>
        </w:r>
        <w:r>
          <w:rPr>
            <w:noProof/>
          </w:rPr>
          <w:fldChar w:fldCharType="begin"/>
        </w:r>
        <w:r>
          <w:rPr>
            <w:noProof/>
          </w:rPr>
          <w:instrText xml:space="preserve"> PAGEREF _Toc197321496 \h </w:instrText>
        </w:r>
        <w:r>
          <w:rPr>
            <w:noProof/>
          </w:rPr>
        </w:r>
        <w:r>
          <w:rPr>
            <w:noProof/>
          </w:rPr>
          <w:fldChar w:fldCharType="separate"/>
        </w:r>
        <w:r w:rsidR="00C54F5D">
          <w:rPr>
            <w:noProof/>
          </w:rPr>
          <w:t>69</w:t>
        </w:r>
        <w:r>
          <w:rPr>
            <w:noProof/>
          </w:rPr>
          <w:fldChar w:fldCharType="end"/>
        </w:r>
      </w:hyperlink>
    </w:p>
    <w:p w14:paraId="593EB646" w14:textId="651E4B14" w:rsidR="00227678" w:rsidRDefault="00227678">
      <w:pPr>
        <w:pStyle w:val="18"/>
        <w:tabs>
          <w:tab w:val="right" w:leader="dot" w:pos="8296"/>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197321497" w:history="1">
        <w:r w:rsidRPr="00EF7EBE">
          <w:rPr>
            <w:rStyle w:val="-0"/>
            <w:noProof/>
            <w:lang w:val="el-GR"/>
          </w:rPr>
          <w:t>ΠΑΡΑΡΤΗΜΑΤΑ</w:t>
        </w:r>
        <w:r>
          <w:rPr>
            <w:noProof/>
          </w:rPr>
          <w:tab/>
        </w:r>
        <w:r>
          <w:rPr>
            <w:noProof/>
          </w:rPr>
          <w:fldChar w:fldCharType="begin"/>
        </w:r>
        <w:r>
          <w:rPr>
            <w:noProof/>
          </w:rPr>
          <w:instrText xml:space="preserve"> PAGEREF _Toc197321497 \h </w:instrText>
        </w:r>
        <w:r>
          <w:rPr>
            <w:noProof/>
          </w:rPr>
        </w:r>
        <w:r>
          <w:rPr>
            <w:noProof/>
          </w:rPr>
          <w:fldChar w:fldCharType="separate"/>
        </w:r>
        <w:r w:rsidR="00C54F5D">
          <w:rPr>
            <w:noProof/>
          </w:rPr>
          <w:t>70</w:t>
        </w:r>
        <w:r>
          <w:rPr>
            <w:noProof/>
          </w:rPr>
          <w:fldChar w:fldCharType="end"/>
        </w:r>
      </w:hyperlink>
    </w:p>
    <w:p w14:paraId="55E38BBF" w14:textId="02F3E12E" w:rsidR="00227678" w:rsidRDefault="00227678">
      <w:pPr>
        <w:pStyle w:val="2a"/>
        <w:tabs>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498" w:history="1">
        <w:r w:rsidRPr="00EF7EBE">
          <w:rPr>
            <w:rStyle w:val="-0"/>
            <w:noProof/>
            <w:lang w:val="el-GR"/>
          </w:rPr>
          <w:t>ΠΑΡΑΡΤΗΜΑ Ι – Αρ. Π21/15-9-2023 Τεχνική Μελέτη</w:t>
        </w:r>
        <w:r>
          <w:rPr>
            <w:noProof/>
          </w:rPr>
          <w:tab/>
        </w:r>
        <w:r>
          <w:rPr>
            <w:noProof/>
          </w:rPr>
          <w:fldChar w:fldCharType="begin"/>
        </w:r>
        <w:r>
          <w:rPr>
            <w:noProof/>
          </w:rPr>
          <w:instrText xml:space="preserve"> PAGEREF _Toc197321498 \h </w:instrText>
        </w:r>
        <w:r>
          <w:rPr>
            <w:noProof/>
          </w:rPr>
        </w:r>
        <w:r>
          <w:rPr>
            <w:noProof/>
          </w:rPr>
          <w:fldChar w:fldCharType="separate"/>
        </w:r>
        <w:r w:rsidR="00C54F5D">
          <w:rPr>
            <w:noProof/>
          </w:rPr>
          <w:t>70</w:t>
        </w:r>
        <w:r>
          <w:rPr>
            <w:noProof/>
          </w:rPr>
          <w:fldChar w:fldCharType="end"/>
        </w:r>
      </w:hyperlink>
    </w:p>
    <w:p w14:paraId="157502F2" w14:textId="180FFBF8" w:rsidR="00227678" w:rsidRDefault="00227678">
      <w:pPr>
        <w:pStyle w:val="18"/>
        <w:tabs>
          <w:tab w:val="left" w:pos="440"/>
          <w:tab w:val="right" w:leader="dot" w:pos="8296"/>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197321499" w:history="1">
        <w:r w:rsidRPr="00EF7EBE">
          <w:rPr>
            <w:rStyle w:val="-0"/>
            <w:noProof/>
            <w:lang w:eastAsia="en-US"/>
          </w:rPr>
          <w:t>1</w:t>
        </w:r>
        <w:r>
          <w:rPr>
            <w:rFonts w:asciiTheme="minorHAnsi" w:eastAsiaTheme="minorEastAsia" w:hAnsiTheme="minorHAnsi" w:cstheme="minorBidi"/>
            <w:b w:val="0"/>
            <w:bCs w:val="0"/>
            <w:caps w:val="0"/>
            <w:noProof/>
            <w:kern w:val="2"/>
            <w:sz w:val="24"/>
            <w:szCs w:val="24"/>
            <w:lang w:val="el-GR" w:eastAsia="el-GR"/>
            <w14:ligatures w14:val="standardContextual"/>
          </w:rPr>
          <w:tab/>
        </w:r>
        <w:r w:rsidRPr="00EF7EBE">
          <w:rPr>
            <w:rStyle w:val="-0"/>
            <w:noProof/>
            <w:lang w:val="el-GR" w:eastAsia="en-US"/>
          </w:rPr>
          <w:t>ΜΕΡΟΣ Α</w:t>
        </w:r>
        <w:r>
          <w:rPr>
            <w:noProof/>
          </w:rPr>
          <w:tab/>
        </w:r>
        <w:r>
          <w:rPr>
            <w:noProof/>
          </w:rPr>
          <w:fldChar w:fldCharType="begin"/>
        </w:r>
        <w:r>
          <w:rPr>
            <w:noProof/>
          </w:rPr>
          <w:instrText xml:space="preserve"> PAGEREF _Toc197321499 \h </w:instrText>
        </w:r>
        <w:r>
          <w:rPr>
            <w:noProof/>
          </w:rPr>
        </w:r>
        <w:r>
          <w:rPr>
            <w:noProof/>
          </w:rPr>
          <w:fldChar w:fldCharType="separate"/>
        </w:r>
        <w:r w:rsidR="00C54F5D">
          <w:rPr>
            <w:noProof/>
          </w:rPr>
          <w:t>71</w:t>
        </w:r>
        <w:r>
          <w:rPr>
            <w:noProof/>
          </w:rPr>
          <w:fldChar w:fldCharType="end"/>
        </w:r>
      </w:hyperlink>
    </w:p>
    <w:p w14:paraId="44FEA840" w14:textId="57E09A9C"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00" w:history="1">
        <w:r w:rsidRPr="00EF7EBE">
          <w:rPr>
            <w:rStyle w:val="-0"/>
            <w:bCs/>
            <w:noProof/>
            <w:lang w:val="el-GR" w:eastAsia="en-US"/>
          </w:rPr>
          <w:t>1.1</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eastAsia="en-US"/>
          </w:rPr>
          <w:t>ΣΥΝΟΠΤΙΚΗ ΠΕΡΙΓΡΑΦΗ ΑΝΤΙΚΕΙΜΕΝΟΥ</w:t>
        </w:r>
        <w:r>
          <w:rPr>
            <w:noProof/>
          </w:rPr>
          <w:tab/>
        </w:r>
        <w:r>
          <w:rPr>
            <w:noProof/>
          </w:rPr>
          <w:fldChar w:fldCharType="begin"/>
        </w:r>
        <w:r>
          <w:rPr>
            <w:noProof/>
          </w:rPr>
          <w:instrText xml:space="preserve"> PAGEREF _Toc197321500 \h </w:instrText>
        </w:r>
        <w:r>
          <w:rPr>
            <w:noProof/>
          </w:rPr>
        </w:r>
        <w:r>
          <w:rPr>
            <w:noProof/>
          </w:rPr>
          <w:fldChar w:fldCharType="separate"/>
        </w:r>
        <w:r w:rsidR="00C54F5D">
          <w:rPr>
            <w:noProof/>
          </w:rPr>
          <w:t>71</w:t>
        </w:r>
        <w:r>
          <w:rPr>
            <w:noProof/>
          </w:rPr>
          <w:fldChar w:fldCharType="end"/>
        </w:r>
      </w:hyperlink>
    </w:p>
    <w:p w14:paraId="78896AC6" w14:textId="0E32B7CD"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01" w:history="1">
        <w:r w:rsidRPr="00EF7EBE">
          <w:rPr>
            <w:rStyle w:val="-0"/>
            <w:bCs/>
            <w:noProof/>
            <w:lang w:val="el-GR" w:eastAsia="en-US"/>
          </w:rPr>
          <w:t>1.2</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eastAsia="en-US"/>
          </w:rPr>
          <w:t>ΣΚΟΠΙΜΟΤΗΤΑ</w:t>
        </w:r>
        <w:r>
          <w:rPr>
            <w:noProof/>
          </w:rPr>
          <w:tab/>
        </w:r>
        <w:r>
          <w:rPr>
            <w:noProof/>
          </w:rPr>
          <w:fldChar w:fldCharType="begin"/>
        </w:r>
        <w:r>
          <w:rPr>
            <w:noProof/>
          </w:rPr>
          <w:instrText xml:space="preserve"> PAGEREF _Toc197321501 \h </w:instrText>
        </w:r>
        <w:r>
          <w:rPr>
            <w:noProof/>
          </w:rPr>
        </w:r>
        <w:r>
          <w:rPr>
            <w:noProof/>
          </w:rPr>
          <w:fldChar w:fldCharType="separate"/>
        </w:r>
        <w:r w:rsidR="00C54F5D">
          <w:rPr>
            <w:noProof/>
          </w:rPr>
          <w:t>71</w:t>
        </w:r>
        <w:r>
          <w:rPr>
            <w:noProof/>
          </w:rPr>
          <w:fldChar w:fldCharType="end"/>
        </w:r>
      </w:hyperlink>
    </w:p>
    <w:p w14:paraId="4AD231BA" w14:textId="0C38C4C8" w:rsidR="00227678" w:rsidRDefault="00227678">
      <w:pPr>
        <w:pStyle w:val="18"/>
        <w:tabs>
          <w:tab w:val="left" w:pos="440"/>
          <w:tab w:val="right" w:leader="dot" w:pos="8296"/>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197321502" w:history="1">
        <w:r w:rsidRPr="00EF7EBE">
          <w:rPr>
            <w:rStyle w:val="-0"/>
            <w:noProof/>
            <w:lang w:eastAsia="en-US"/>
          </w:rPr>
          <w:t>2</w:t>
        </w:r>
        <w:r>
          <w:rPr>
            <w:rFonts w:asciiTheme="minorHAnsi" w:eastAsiaTheme="minorEastAsia" w:hAnsiTheme="minorHAnsi" w:cstheme="minorBidi"/>
            <w:b w:val="0"/>
            <w:bCs w:val="0"/>
            <w:caps w:val="0"/>
            <w:noProof/>
            <w:kern w:val="2"/>
            <w:sz w:val="24"/>
            <w:szCs w:val="24"/>
            <w:lang w:val="el-GR" w:eastAsia="el-GR"/>
            <w14:ligatures w14:val="standardContextual"/>
          </w:rPr>
          <w:tab/>
        </w:r>
        <w:r w:rsidRPr="00EF7EBE">
          <w:rPr>
            <w:rStyle w:val="-0"/>
            <w:noProof/>
            <w:lang w:eastAsia="en-US"/>
          </w:rPr>
          <w:t>Συνοπτική Ψηφιακή Στρατηγική 2022-2025</w:t>
        </w:r>
        <w:r>
          <w:rPr>
            <w:noProof/>
          </w:rPr>
          <w:tab/>
        </w:r>
        <w:r>
          <w:rPr>
            <w:noProof/>
          </w:rPr>
          <w:fldChar w:fldCharType="begin"/>
        </w:r>
        <w:r>
          <w:rPr>
            <w:noProof/>
          </w:rPr>
          <w:instrText xml:space="preserve"> PAGEREF _Toc197321502 \h </w:instrText>
        </w:r>
        <w:r>
          <w:rPr>
            <w:noProof/>
          </w:rPr>
        </w:r>
        <w:r>
          <w:rPr>
            <w:noProof/>
          </w:rPr>
          <w:fldChar w:fldCharType="separate"/>
        </w:r>
        <w:r w:rsidR="00C54F5D">
          <w:rPr>
            <w:noProof/>
          </w:rPr>
          <w:t>72</w:t>
        </w:r>
        <w:r>
          <w:rPr>
            <w:noProof/>
          </w:rPr>
          <w:fldChar w:fldCharType="end"/>
        </w:r>
      </w:hyperlink>
    </w:p>
    <w:p w14:paraId="7CCA99E3" w14:textId="0A9A1E76"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03" w:history="1">
        <w:r w:rsidRPr="00EF7EBE">
          <w:rPr>
            <w:rStyle w:val="-0"/>
            <w:bCs/>
            <w:noProof/>
            <w:lang w:val="el-GR" w:eastAsia="en-US"/>
          </w:rPr>
          <w:t>2.1</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eastAsia="en-US"/>
          </w:rPr>
          <w:t>Υφιστάμενη κατάσταση</w:t>
        </w:r>
        <w:r>
          <w:rPr>
            <w:noProof/>
          </w:rPr>
          <w:tab/>
        </w:r>
        <w:r>
          <w:rPr>
            <w:noProof/>
          </w:rPr>
          <w:fldChar w:fldCharType="begin"/>
        </w:r>
        <w:r>
          <w:rPr>
            <w:noProof/>
          </w:rPr>
          <w:instrText xml:space="preserve"> PAGEREF _Toc197321503 \h </w:instrText>
        </w:r>
        <w:r>
          <w:rPr>
            <w:noProof/>
          </w:rPr>
        </w:r>
        <w:r>
          <w:rPr>
            <w:noProof/>
          </w:rPr>
          <w:fldChar w:fldCharType="separate"/>
        </w:r>
        <w:r w:rsidR="00C54F5D">
          <w:rPr>
            <w:noProof/>
          </w:rPr>
          <w:t>72</w:t>
        </w:r>
        <w:r>
          <w:rPr>
            <w:noProof/>
          </w:rPr>
          <w:fldChar w:fldCharType="end"/>
        </w:r>
      </w:hyperlink>
    </w:p>
    <w:p w14:paraId="037E9A32" w14:textId="749DAC39"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04" w:history="1">
        <w:r w:rsidRPr="00EF7EBE">
          <w:rPr>
            <w:rStyle w:val="-0"/>
            <w:noProof/>
            <w:lang w:val="el-GR" w:eastAsia="en-US"/>
          </w:rPr>
          <w:t>2.1.1</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Συνοπτικά συμπεράσματα προκλήσεων που αντιμετωπίζει η πόλη και δυνατοτήτων ανάπτυξης</w:t>
        </w:r>
        <w:r>
          <w:rPr>
            <w:noProof/>
          </w:rPr>
          <w:tab/>
        </w:r>
        <w:r>
          <w:rPr>
            <w:noProof/>
          </w:rPr>
          <w:fldChar w:fldCharType="begin"/>
        </w:r>
        <w:r>
          <w:rPr>
            <w:noProof/>
          </w:rPr>
          <w:instrText xml:space="preserve"> PAGEREF _Toc197321504 \h </w:instrText>
        </w:r>
        <w:r>
          <w:rPr>
            <w:noProof/>
          </w:rPr>
        </w:r>
        <w:r>
          <w:rPr>
            <w:noProof/>
          </w:rPr>
          <w:fldChar w:fldCharType="separate"/>
        </w:r>
        <w:r w:rsidR="00C54F5D">
          <w:rPr>
            <w:noProof/>
          </w:rPr>
          <w:t>72</w:t>
        </w:r>
        <w:r>
          <w:rPr>
            <w:noProof/>
          </w:rPr>
          <w:fldChar w:fldCharType="end"/>
        </w:r>
      </w:hyperlink>
    </w:p>
    <w:p w14:paraId="2AEE260A" w14:textId="71102156"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05" w:history="1">
        <w:r w:rsidRPr="00EF7EBE">
          <w:rPr>
            <w:rStyle w:val="-0"/>
            <w:noProof/>
            <w:lang w:val="el-GR" w:eastAsia="en-US"/>
          </w:rPr>
          <w:t>2.1.2</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Συνοπτική κατάσταση ψηφιακών υποδομών και εφαρμογών</w:t>
        </w:r>
        <w:r>
          <w:rPr>
            <w:noProof/>
          </w:rPr>
          <w:tab/>
        </w:r>
        <w:r>
          <w:rPr>
            <w:noProof/>
          </w:rPr>
          <w:fldChar w:fldCharType="begin"/>
        </w:r>
        <w:r>
          <w:rPr>
            <w:noProof/>
          </w:rPr>
          <w:instrText xml:space="preserve"> PAGEREF _Toc197321505 \h </w:instrText>
        </w:r>
        <w:r>
          <w:rPr>
            <w:noProof/>
          </w:rPr>
        </w:r>
        <w:r>
          <w:rPr>
            <w:noProof/>
          </w:rPr>
          <w:fldChar w:fldCharType="separate"/>
        </w:r>
        <w:r w:rsidR="00C54F5D">
          <w:rPr>
            <w:noProof/>
          </w:rPr>
          <w:t>73</w:t>
        </w:r>
        <w:r>
          <w:rPr>
            <w:noProof/>
          </w:rPr>
          <w:fldChar w:fldCharType="end"/>
        </w:r>
      </w:hyperlink>
    </w:p>
    <w:p w14:paraId="0D36181D" w14:textId="163BBE3D"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06" w:history="1">
        <w:r w:rsidRPr="00EF7EBE">
          <w:rPr>
            <w:rStyle w:val="-0"/>
            <w:bCs/>
            <w:noProof/>
            <w:lang w:val="el-GR" w:eastAsia="en-US"/>
          </w:rPr>
          <w:t>2.2</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eastAsia="en-US"/>
          </w:rPr>
          <w:t>Αρχιτεκτονική Ψηφιακής Στρατηγικής</w:t>
        </w:r>
        <w:r>
          <w:rPr>
            <w:noProof/>
          </w:rPr>
          <w:tab/>
        </w:r>
        <w:r>
          <w:rPr>
            <w:noProof/>
          </w:rPr>
          <w:fldChar w:fldCharType="begin"/>
        </w:r>
        <w:r>
          <w:rPr>
            <w:noProof/>
          </w:rPr>
          <w:instrText xml:space="preserve"> PAGEREF _Toc197321506 \h </w:instrText>
        </w:r>
        <w:r>
          <w:rPr>
            <w:noProof/>
          </w:rPr>
        </w:r>
        <w:r>
          <w:rPr>
            <w:noProof/>
          </w:rPr>
          <w:fldChar w:fldCharType="separate"/>
        </w:r>
        <w:r w:rsidR="00C54F5D">
          <w:rPr>
            <w:noProof/>
          </w:rPr>
          <w:t>75</w:t>
        </w:r>
        <w:r>
          <w:rPr>
            <w:noProof/>
          </w:rPr>
          <w:fldChar w:fldCharType="end"/>
        </w:r>
      </w:hyperlink>
    </w:p>
    <w:p w14:paraId="6F47D923" w14:textId="036B9989"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07" w:history="1">
        <w:r w:rsidRPr="00EF7EBE">
          <w:rPr>
            <w:rStyle w:val="-0"/>
            <w:bCs/>
            <w:noProof/>
            <w:lang w:val="el-GR" w:eastAsia="en-US"/>
          </w:rPr>
          <w:t>2.3</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eastAsia="en-US"/>
          </w:rPr>
          <w:t>Σχέδιο υλοποίησης - Δράσεις 2022-2027</w:t>
        </w:r>
        <w:r>
          <w:rPr>
            <w:noProof/>
          </w:rPr>
          <w:tab/>
        </w:r>
        <w:r>
          <w:rPr>
            <w:noProof/>
          </w:rPr>
          <w:fldChar w:fldCharType="begin"/>
        </w:r>
        <w:r>
          <w:rPr>
            <w:noProof/>
          </w:rPr>
          <w:instrText xml:space="preserve"> PAGEREF _Toc197321507 \h </w:instrText>
        </w:r>
        <w:r>
          <w:rPr>
            <w:noProof/>
          </w:rPr>
        </w:r>
        <w:r>
          <w:rPr>
            <w:noProof/>
          </w:rPr>
          <w:fldChar w:fldCharType="separate"/>
        </w:r>
        <w:r w:rsidR="00C54F5D">
          <w:rPr>
            <w:noProof/>
          </w:rPr>
          <w:t>76</w:t>
        </w:r>
        <w:r>
          <w:rPr>
            <w:noProof/>
          </w:rPr>
          <w:fldChar w:fldCharType="end"/>
        </w:r>
      </w:hyperlink>
    </w:p>
    <w:p w14:paraId="3262144B" w14:textId="2BB9AE4B"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08" w:history="1">
        <w:r w:rsidRPr="00EF7EBE">
          <w:rPr>
            <w:rStyle w:val="-0"/>
            <w:bCs/>
            <w:noProof/>
            <w:lang w:val="el-GR" w:eastAsia="en-US"/>
          </w:rPr>
          <w:t>2.4</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eastAsia="en-US"/>
          </w:rPr>
          <w:t>Κατάλογος έργων παρούσας πρότασης</w:t>
        </w:r>
        <w:r>
          <w:rPr>
            <w:noProof/>
          </w:rPr>
          <w:tab/>
        </w:r>
        <w:r>
          <w:rPr>
            <w:noProof/>
          </w:rPr>
          <w:fldChar w:fldCharType="begin"/>
        </w:r>
        <w:r>
          <w:rPr>
            <w:noProof/>
          </w:rPr>
          <w:instrText xml:space="preserve"> PAGEREF _Toc197321508 \h </w:instrText>
        </w:r>
        <w:r>
          <w:rPr>
            <w:noProof/>
          </w:rPr>
        </w:r>
        <w:r>
          <w:rPr>
            <w:noProof/>
          </w:rPr>
          <w:fldChar w:fldCharType="separate"/>
        </w:r>
        <w:r w:rsidR="00C54F5D">
          <w:rPr>
            <w:noProof/>
          </w:rPr>
          <w:t>79</w:t>
        </w:r>
        <w:r>
          <w:rPr>
            <w:noProof/>
          </w:rPr>
          <w:fldChar w:fldCharType="end"/>
        </w:r>
      </w:hyperlink>
    </w:p>
    <w:p w14:paraId="77B14F65" w14:textId="3F46DB86" w:rsidR="00227678" w:rsidRDefault="00227678">
      <w:pPr>
        <w:pStyle w:val="18"/>
        <w:tabs>
          <w:tab w:val="left" w:pos="440"/>
          <w:tab w:val="right" w:leader="dot" w:pos="8296"/>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197321509" w:history="1">
        <w:r w:rsidRPr="00EF7EBE">
          <w:rPr>
            <w:rStyle w:val="-0"/>
            <w:noProof/>
            <w:lang w:eastAsia="en-US"/>
          </w:rPr>
          <w:t>3</w:t>
        </w:r>
        <w:r>
          <w:rPr>
            <w:rFonts w:asciiTheme="minorHAnsi" w:eastAsiaTheme="minorEastAsia" w:hAnsiTheme="minorHAnsi" w:cstheme="minorBidi"/>
            <w:b w:val="0"/>
            <w:bCs w:val="0"/>
            <w:caps w:val="0"/>
            <w:noProof/>
            <w:kern w:val="2"/>
            <w:sz w:val="24"/>
            <w:szCs w:val="24"/>
            <w:lang w:val="el-GR" w:eastAsia="el-GR"/>
            <w14:ligatures w14:val="standardContextual"/>
          </w:rPr>
          <w:tab/>
        </w:r>
        <w:r w:rsidRPr="00EF7EBE">
          <w:rPr>
            <w:rStyle w:val="-0"/>
            <w:noProof/>
            <w:lang w:eastAsia="en-US"/>
          </w:rPr>
          <w:t>Αναλυτική Περιγραφή Φυσικού Αντικειμένου</w:t>
        </w:r>
        <w:r>
          <w:rPr>
            <w:noProof/>
          </w:rPr>
          <w:tab/>
        </w:r>
        <w:r>
          <w:rPr>
            <w:noProof/>
          </w:rPr>
          <w:fldChar w:fldCharType="begin"/>
        </w:r>
        <w:r>
          <w:rPr>
            <w:noProof/>
          </w:rPr>
          <w:instrText xml:space="preserve"> PAGEREF _Toc197321509 \h </w:instrText>
        </w:r>
        <w:r>
          <w:rPr>
            <w:noProof/>
          </w:rPr>
        </w:r>
        <w:r>
          <w:rPr>
            <w:noProof/>
          </w:rPr>
          <w:fldChar w:fldCharType="separate"/>
        </w:r>
        <w:r w:rsidR="00C54F5D">
          <w:rPr>
            <w:noProof/>
          </w:rPr>
          <w:t>82</w:t>
        </w:r>
        <w:r>
          <w:rPr>
            <w:noProof/>
          </w:rPr>
          <w:fldChar w:fldCharType="end"/>
        </w:r>
      </w:hyperlink>
    </w:p>
    <w:p w14:paraId="683FC0D6" w14:textId="3A74A33E"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10" w:history="1">
        <w:r w:rsidRPr="00EF7EBE">
          <w:rPr>
            <w:rStyle w:val="-0"/>
            <w:bCs/>
            <w:noProof/>
            <w:lang w:val="el-GR" w:eastAsia="en-US"/>
          </w:rPr>
          <w:t>3.1</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eastAsia="en-US"/>
          </w:rPr>
          <w:t>ΠΕΡΙΒΑΛΛΟΝ ΤΟΥ ΕΡΓΟΥ</w:t>
        </w:r>
        <w:r>
          <w:rPr>
            <w:noProof/>
          </w:rPr>
          <w:tab/>
        </w:r>
        <w:r>
          <w:rPr>
            <w:noProof/>
          </w:rPr>
          <w:fldChar w:fldCharType="begin"/>
        </w:r>
        <w:r>
          <w:rPr>
            <w:noProof/>
          </w:rPr>
          <w:instrText xml:space="preserve"> PAGEREF _Toc197321510 \h </w:instrText>
        </w:r>
        <w:r>
          <w:rPr>
            <w:noProof/>
          </w:rPr>
        </w:r>
        <w:r>
          <w:rPr>
            <w:noProof/>
          </w:rPr>
          <w:fldChar w:fldCharType="separate"/>
        </w:r>
        <w:r w:rsidR="00C54F5D">
          <w:rPr>
            <w:noProof/>
          </w:rPr>
          <w:t>82</w:t>
        </w:r>
        <w:r>
          <w:rPr>
            <w:noProof/>
          </w:rPr>
          <w:fldChar w:fldCharType="end"/>
        </w:r>
      </w:hyperlink>
    </w:p>
    <w:p w14:paraId="70D5C85A" w14:textId="593AFE09"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11" w:history="1">
        <w:r w:rsidRPr="00EF7EBE">
          <w:rPr>
            <w:rStyle w:val="-0"/>
            <w:bCs/>
            <w:noProof/>
            <w:lang w:val="el-GR" w:eastAsia="en-US"/>
          </w:rPr>
          <w:t>3.2</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eastAsia="en-US"/>
          </w:rPr>
          <w:t>ΛΕΙΤΟΥΡΓΙΚΕΣ ΚΑΙ ΤΕΧΝΙΚΕΣ ΠΡΟΔΙΑΓΡΑΦΕΣ</w:t>
        </w:r>
        <w:r>
          <w:rPr>
            <w:noProof/>
          </w:rPr>
          <w:tab/>
        </w:r>
        <w:r>
          <w:rPr>
            <w:noProof/>
          </w:rPr>
          <w:fldChar w:fldCharType="begin"/>
        </w:r>
        <w:r>
          <w:rPr>
            <w:noProof/>
          </w:rPr>
          <w:instrText xml:space="preserve"> PAGEREF _Toc197321511 \h </w:instrText>
        </w:r>
        <w:r>
          <w:rPr>
            <w:noProof/>
          </w:rPr>
        </w:r>
        <w:r>
          <w:rPr>
            <w:noProof/>
          </w:rPr>
          <w:fldChar w:fldCharType="separate"/>
        </w:r>
        <w:r w:rsidR="00C54F5D">
          <w:rPr>
            <w:noProof/>
          </w:rPr>
          <w:t>99</w:t>
        </w:r>
        <w:r>
          <w:rPr>
            <w:noProof/>
          </w:rPr>
          <w:fldChar w:fldCharType="end"/>
        </w:r>
      </w:hyperlink>
    </w:p>
    <w:p w14:paraId="54741324" w14:textId="2B2CC721"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12" w:history="1">
        <w:r w:rsidRPr="00EF7EBE">
          <w:rPr>
            <w:rStyle w:val="-0"/>
            <w:noProof/>
            <w:lang w:val="el-GR" w:eastAsia="en-US"/>
          </w:rPr>
          <w:t>3.2.1</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Εφαρμογή 1: Συστήματα ενημέρωσης για κυκλοφορία κτλ (#05 Marketplace)</w:t>
        </w:r>
        <w:r>
          <w:rPr>
            <w:noProof/>
          </w:rPr>
          <w:tab/>
        </w:r>
        <w:r>
          <w:rPr>
            <w:noProof/>
          </w:rPr>
          <w:fldChar w:fldCharType="begin"/>
        </w:r>
        <w:r>
          <w:rPr>
            <w:noProof/>
          </w:rPr>
          <w:instrText xml:space="preserve"> PAGEREF _Toc197321512 \h </w:instrText>
        </w:r>
        <w:r>
          <w:rPr>
            <w:noProof/>
          </w:rPr>
        </w:r>
        <w:r>
          <w:rPr>
            <w:noProof/>
          </w:rPr>
          <w:fldChar w:fldCharType="separate"/>
        </w:r>
        <w:r w:rsidR="00C54F5D">
          <w:rPr>
            <w:noProof/>
          </w:rPr>
          <w:t>99</w:t>
        </w:r>
        <w:r>
          <w:rPr>
            <w:noProof/>
          </w:rPr>
          <w:fldChar w:fldCharType="end"/>
        </w:r>
      </w:hyperlink>
    </w:p>
    <w:p w14:paraId="040F1C08" w14:textId="7EA864EC"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13" w:history="1">
        <w:r w:rsidRPr="00EF7EBE">
          <w:rPr>
            <w:rStyle w:val="-0"/>
            <w:noProof/>
            <w:lang w:val="el-GR" w:eastAsia="en-US"/>
          </w:rPr>
          <w:t>3.2.2</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Εφαρμογή 2: Ψηφιακή Πλατφόρμα διαχείρισης ευπαθών ομάδων (#14 Marketplace)</w:t>
        </w:r>
        <w:r>
          <w:rPr>
            <w:noProof/>
          </w:rPr>
          <w:tab/>
        </w:r>
        <w:r>
          <w:rPr>
            <w:noProof/>
          </w:rPr>
          <w:fldChar w:fldCharType="begin"/>
        </w:r>
        <w:r>
          <w:rPr>
            <w:noProof/>
          </w:rPr>
          <w:instrText xml:space="preserve"> PAGEREF _Toc197321513 \h </w:instrText>
        </w:r>
        <w:r>
          <w:rPr>
            <w:noProof/>
          </w:rPr>
        </w:r>
        <w:r>
          <w:rPr>
            <w:noProof/>
          </w:rPr>
          <w:fldChar w:fldCharType="separate"/>
        </w:r>
        <w:r w:rsidR="00C54F5D">
          <w:rPr>
            <w:noProof/>
          </w:rPr>
          <w:t>142</w:t>
        </w:r>
        <w:r>
          <w:rPr>
            <w:noProof/>
          </w:rPr>
          <w:fldChar w:fldCharType="end"/>
        </w:r>
      </w:hyperlink>
    </w:p>
    <w:p w14:paraId="52B30B1D" w14:textId="09F1520F"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14" w:history="1">
        <w:r w:rsidRPr="00EF7EBE">
          <w:rPr>
            <w:rStyle w:val="-0"/>
            <w:noProof/>
            <w:lang w:val="el-GR" w:eastAsia="en-US"/>
          </w:rPr>
          <w:t>3.2.3</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Εφαρμογή 3: Διαχείριση κλειστών και ανοικτών χώρων άθλησης, πολιτισμού και ψυχαγωγίας (#15 Marketplace)</w:t>
        </w:r>
        <w:r>
          <w:rPr>
            <w:noProof/>
          </w:rPr>
          <w:tab/>
        </w:r>
        <w:r>
          <w:rPr>
            <w:noProof/>
          </w:rPr>
          <w:fldChar w:fldCharType="begin"/>
        </w:r>
        <w:r>
          <w:rPr>
            <w:noProof/>
          </w:rPr>
          <w:instrText xml:space="preserve"> PAGEREF _Toc197321514 \h </w:instrText>
        </w:r>
        <w:r>
          <w:rPr>
            <w:noProof/>
          </w:rPr>
        </w:r>
        <w:r>
          <w:rPr>
            <w:noProof/>
          </w:rPr>
          <w:fldChar w:fldCharType="separate"/>
        </w:r>
        <w:r w:rsidR="00C54F5D">
          <w:rPr>
            <w:noProof/>
          </w:rPr>
          <w:t>158</w:t>
        </w:r>
        <w:r>
          <w:rPr>
            <w:noProof/>
          </w:rPr>
          <w:fldChar w:fldCharType="end"/>
        </w:r>
      </w:hyperlink>
    </w:p>
    <w:p w14:paraId="39BE37D2" w14:textId="4D400543"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15" w:history="1">
        <w:r w:rsidRPr="00EF7EBE">
          <w:rPr>
            <w:rStyle w:val="-0"/>
            <w:noProof/>
            <w:lang w:val="el-GR" w:eastAsia="en-US"/>
          </w:rPr>
          <w:t>3.2.4</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Εφαρμογή 4: Ψηφιακή Πλατφόρμα Διαχείρισης Λαϊκών Αγορών (#16 Marketplace)</w:t>
        </w:r>
        <w:r>
          <w:rPr>
            <w:noProof/>
          </w:rPr>
          <w:tab/>
        </w:r>
        <w:r>
          <w:rPr>
            <w:noProof/>
          </w:rPr>
          <w:fldChar w:fldCharType="begin"/>
        </w:r>
        <w:r>
          <w:rPr>
            <w:noProof/>
          </w:rPr>
          <w:instrText xml:space="preserve"> PAGEREF _Toc197321515 \h </w:instrText>
        </w:r>
        <w:r>
          <w:rPr>
            <w:noProof/>
          </w:rPr>
        </w:r>
        <w:r>
          <w:rPr>
            <w:noProof/>
          </w:rPr>
          <w:fldChar w:fldCharType="separate"/>
        </w:r>
        <w:r w:rsidR="00C54F5D">
          <w:rPr>
            <w:noProof/>
          </w:rPr>
          <w:t>163</w:t>
        </w:r>
        <w:r>
          <w:rPr>
            <w:noProof/>
          </w:rPr>
          <w:fldChar w:fldCharType="end"/>
        </w:r>
      </w:hyperlink>
    </w:p>
    <w:p w14:paraId="5170366D" w14:textId="7D8D9EC0"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16" w:history="1">
        <w:r w:rsidRPr="00EF7EBE">
          <w:rPr>
            <w:rStyle w:val="-0"/>
            <w:noProof/>
            <w:lang w:val="el-GR" w:eastAsia="en-US"/>
          </w:rPr>
          <w:t>3.2.5</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Εφαρμογή 5: Πολιτιστικές - Αθλητικές εκδηλώσεις - Διαχείριση ηλεκτρονικού εισιτηρίου (#20 Marketplace)</w:t>
        </w:r>
        <w:r>
          <w:rPr>
            <w:noProof/>
          </w:rPr>
          <w:tab/>
        </w:r>
        <w:r>
          <w:rPr>
            <w:noProof/>
          </w:rPr>
          <w:fldChar w:fldCharType="begin"/>
        </w:r>
        <w:r>
          <w:rPr>
            <w:noProof/>
          </w:rPr>
          <w:instrText xml:space="preserve"> PAGEREF _Toc197321516 \h </w:instrText>
        </w:r>
        <w:r>
          <w:rPr>
            <w:noProof/>
          </w:rPr>
        </w:r>
        <w:r>
          <w:rPr>
            <w:noProof/>
          </w:rPr>
          <w:fldChar w:fldCharType="separate"/>
        </w:r>
        <w:r w:rsidR="00C54F5D">
          <w:rPr>
            <w:noProof/>
          </w:rPr>
          <w:t>167</w:t>
        </w:r>
        <w:r>
          <w:rPr>
            <w:noProof/>
          </w:rPr>
          <w:fldChar w:fldCharType="end"/>
        </w:r>
      </w:hyperlink>
    </w:p>
    <w:p w14:paraId="58E4C3D8" w14:textId="3116D9F1"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17" w:history="1">
        <w:r w:rsidRPr="00EF7EBE">
          <w:rPr>
            <w:rStyle w:val="-0"/>
            <w:noProof/>
            <w:lang w:val="el-GR" w:eastAsia="en-US"/>
          </w:rPr>
          <w:t>3.2.6</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Εφαρμογή 6: Ψηφιοποίηση καταλόγων δημοτικών βιβλιοθηκών - Δημιουργία έξυπνης δημοτικής βιβλιοθήκης (#27 Marketplace)</w:t>
        </w:r>
        <w:r>
          <w:rPr>
            <w:noProof/>
          </w:rPr>
          <w:tab/>
        </w:r>
        <w:r>
          <w:rPr>
            <w:noProof/>
          </w:rPr>
          <w:fldChar w:fldCharType="begin"/>
        </w:r>
        <w:r>
          <w:rPr>
            <w:noProof/>
          </w:rPr>
          <w:instrText xml:space="preserve"> PAGEREF _Toc197321517 \h </w:instrText>
        </w:r>
        <w:r>
          <w:rPr>
            <w:noProof/>
          </w:rPr>
        </w:r>
        <w:r>
          <w:rPr>
            <w:noProof/>
          </w:rPr>
          <w:fldChar w:fldCharType="separate"/>
        </w:r>
        <w:r w:rsidR="00C54F5D">
          <w:rPr>
            <w:noProof/>
          </w:rPr>
          <w:t>170</w:t>
        </w:r>
        <w:r>
          <w:rPr>
            <w:noProof/>
          </w:rPr>
          <w:fldChar w:fldCharType="end"/>
        </w:r>
      </w:hyperlink>
    </w:p>
    <w:p w14:paraId="5B3A23E9" w14:textId="0FEE92ED"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18" w:history="1">
        <w:r w:rsidRPr="00EF7EBE">
          <w:rPr>
            <w:rStyle w:val="-0"/>
            <w:noProof/>
            <w:lang w:val="el-GR" w:eastAsia="en-US"/>
          </w:rPr>
          <w:t>3.2.7</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Εφαρμογή 7: Ψηφιοποίηση τοπικής πολιτιστικής κληρονομίας (η κατοχή και νομή των οποίων ανήκει στον δήμο) (#28 Marketplace)</w:t>
        </w:r>
        <w:r>
          <w:rPr>
            <w:noProof/>
          </w:rPr>
          <w:tab/>
        </w:r>
        <w:r>
          <w:rPr>
            <w:noProof/>
          </w:rPr>
          <w:fldChar w:fldCharType="begin"/>
        </w:r>
        <w:r>
          <w:rPr>
            <w:noProof/>
          </w:rPr>
          <w:instrText xml:space="preserve"> PAGEREF _Toc197321518 \h </w:instrText>
        </w:r>
        <w:r>
          <w:rPr>
            <w:noProof/>
          </w:rPr>
        </w:r>
        <w:r>
          <w:rPr>
            <w:noProof/>
          </w:rPr>
          <w:fldChar w:fldCharType="separate"/>
        </w:r>
        <w:r w:rsidR="00C54F5D">
          <w:rPr>
            <w:noProof/>
          </w:rPr>
          <w:t>181</w:t>
        </w:r>
        <w:r>
          <w:rPr>
            <w:noProof/>
          </w:rPr>
          <w:fldChar w:fldCharType="end"/>
        </w:r>
      </w:hyperlink>
    </w:p>
    <w:p w14:paraId="608097CE" w14:textId="3838BB90"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19" w:history="1">
        <w:r w:rsidRPr="00EF7EBE">
          <w:rPr>
            <w:rStyle w:val="-0"/>
            <w:noProof/>
            <w:lang w:val="el-GR" w:eastAsia="en-US"/>
          </w:rPr>
          <w:t>3.2.8</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Εφαρμογή 8: Ηλεκτρονικό Σύστημα Διαβούλευσης Προϋπολογισμού, τεχνικού προγράμματος (#30 Marketplace)</w:t>
        </w:r>
        <w:r>
          <w:rPr>
            <w:noProof/>
          </w:rPr>
          <w:tab/>
        </w:r>
        <w:r>
          <w:rPr>
            <w:noProof/>
          </w:rPr>
          <w:fldChar w:fldCharType="begin"/>
        </w:r>
        <w:r>
          <w:rPr>
            <w:noProof/>
          </w:rPr>
          <w:instrText xml:space="preserve"> PAGEREF _Toc197321519 \h </w:instrText>
        </w:r>
        <w:r>
          <w:rPr>
            <w:noProof/>
          </w:rPr>
        </w:r>
        <w:r>
          <w:rPr>
            <w:noProof/>
          </w:rPr>
          <w:fldChar w:fldCharType="separate"/>
        </w:r>
        <w:r w:rsidR="00C54F5D">
          <w:rPr>
            <w:noProof/>
          </w:rPr>
          <w:t>207</w:t>
        </w:r>
        <w:r>
          <w:rPr>
            <w:noProof/>
          </w:rPr>
          <w:fldChar w:fldCharType="end"/>
        </w:r>
      </w:hyperlink>
    </w:p>
    <w:p w14:paraId="404CA4D5" w14:textId="1E51950A"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20" w:history="1">
        <w:r w:rsidRPr="00EF7EBE">
          <w:rPr>
            <w:rStyle w:val="-0"/>
            <w:noProof/>
            <w:lang w:val="el-GR" w:eastAsia="en-US"/>
          </w:rPr>
          <w:t>3.2.9</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Εφαρμογή 9: Ηλεκτρονικό σύστημα διαχείρισης και οργάνωσης της Διοίκησης και της επιχειρησιακής ικανότητας των ΟΤΑ. (#32 Marketplace)</w:t>
        </w:r>
        <w:r>
          <w:rPr>
            <w:noProof/>
          </w:rPr>
          <w:tab/>
        </w:r>
        <w:r>
          <w:rPr>
            <w:noProof/>
          </w:rPr>
          <w:fldChar w:fldCharType="begin"/>
        </w:r>
        <w:r>
          <w:rPr>
            <w:noProof/>
          </w:rPr>
          <w:instrText xml:space="preserve"> PAGEREF _Toc197321520 \h </w:instrText>
        </w:r>
        <w:r>
          <w:rPr>
            <w:noProof/>
          </w:rPr>
        </w:r>
        <w:r>
          <w:rPr>
            <w:noProof/>
          </w:rPr>
          <w:fldChar w:fldCharType="separate"/>
        </w:r>
        <w:r w:rsidR="00C54F5D">
          <w:rPr>
            <w:noProof/>
          </w:rPr>
          <w:t>213</w:t>
        </w:r>
        <w:r>
          <w:rPr>
            <w:noProof/>
          </w:rPr>
          <w:fldChar w:fldCharType="end"/>
        </w:r>
      </w:hyperlink>
    </w:p>
    <w:p w14:paraId="575C67E7" w14:textId="438C11C9" w:rsidR="00227678" w:rsidRDefault="00227678">
      <w:pPr>
        <w:pStyle w:val="34"/>
        <w:tabs>
          <w:tab w:val="left" w:pos="132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21" w:history="1">
        <w:r w:rsidRPr="00EF7EBE">
          <w:rPr>
            <w:rStyle w:val="-0"/>
            <w:noProof/>
            <w:lang w:val="el-GR" w:eastAsia="en-US"/>
          </w:rPr>
          <w:t>3.2.10</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Εφαρμογή 10: Ολοκληρωμένη υποδομή  προστασίας από κυβερνοεπιθέσεις  (Network Firewall,End point security, WAF κλπ). Διασφάλιση της Επιχειρησιακής Συνέχειας στο Δημόσιο Τομέα μέσω ολοκληρωμένης πλατφόρμας Τηλεργασίας.  . (#34 Marketplace)</w:t>
        </w:r>
        <w:r>
          <w:rPr>
            <w:noProof/>
          </w:rPr>
          <w:tab/>
        </w:r>
        <w:r>
          <w:rPr>
            <w:noProof/>
          </w:rPr>
          <w:fldChar w:fldCharType="begin"/>
        </w:r>
        <w:r>
          <w:rPr>
            <w:noProof/>
          </w:rPr>
          <w:instrText xml:space="preserve"> PAGEREF _Toc197321521 \h </w:instrText>
        </w:r>
        <w:r>
          <w:rPr>
            <w:noProof/>
          </w:rPr>
        </w:r>
        <w:r>
          <w:rPr>
            <w:noProof/>
          </w:rPr>
          <w:fldChar w:fldCharType="separate"/>
        </w:r>
        <w:r w:rsidR="00C54F5D">
          <w:rPr>
            <w:noProof/>
          </w:rPr>
          <w:t>214</w:t>
        </w:r>
        <w:r>
          <w:rPr>
            <w:noProof/>
          </w:rPr>
          <w:fldChar w:fldCharType="end"/>
        </w:r>
      </w:hyperlink>
    </w:p>
    <w:p w14:paraId="0F0AF1AC" w14:textId="7B9EB4E6"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22" w:history="1">
        <w:r w:rsidRPr="00EF7EBE">
          <w:rPr>
            <w:rStyle w:val="-0"/>
            <w:bCs/>
            <w:noProof/>
            <w:lang w:val="el-GR" w:eastAsia="en-US"/>
          </w:rPr>
          <w:t>3.3</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eastAsia="en-US"/>
          </w:rPr>
          <w:t>ΟΡΙΖΟΝΤΙΕΣ ΑΠΑΙΤΗΣΕΙΣ</w:t>
        </w:r>
        <w:r>
          <w:rPr>
            <w:noProof/>
          </w:rPr>
          <w:tab/>
        </w:r>
        <w:r>
          <w:rPr>
            <w:noProof/>
          </w:rPr>
          <w:fldChar w:fldCharType="begin"/>
        </w:r>
        <w:r>
          <w:rPr>
            <w:noProof/>
          </w:rPr>
          <w:instrText xml:space="preserve"> PAGEREF _Toc197321522 \h </w:instrText>
        </w:r>
        <w:r>
          <w:rPr>
            <w:noProof/>
          </w:rPr>
        </w:r>
        <w:r>
          <w:rPr>
            <w:noProof/>
          </w:rPr>
          <w:fldChar w:fldCharType="separate"/>
        </w:r>
        <w:r w:rsidR="00C54F5D">
          <w:rPr>
            <w:noProof/>
          </w:rPr>
          <w:t>217</w:t>
        </w:r>
        <w:r>
          <w:rPr>
            <w:noProof/>
          </w:rPr>
          <w:fldChar w:fldCharType="end"/>
        </w:r>
      </w:hyperlink>
    </w:p>
    <w:p w14:paraId="31E6046A" w14:textId="0F1861A3"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23" w:history="1">
        <w:r w:rsidRPr="00EF7EBE">
          <w:rPr>
            <w:rStyle w:val="-0"/>
            <w:noProof/>
            <w:lang w:val="el-GR" w:eastAsia="en-US"/>
          </w:rPr>
          <w:t>3.3.1</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ΔΙΑΛΕΙΤΟΥΡΓΙΚΟΤΗΤΑ ΚΑΙ ΔΙΑΣΥΝΔΕΣΙΜΟΤΗΤΑ</w:t>
        </w:r>
        <w:r>
          <w:rPr>
            <w:noProof/>
          </w:rPr>
          <w:tab/>
        </w:r>
        <w:r>
          <w:rPr>
            <w:noProof/>
          </w:rPr>
          <w:fldChar w:fldCharType="begin"/>
        </w:r>
        <w:r>
          <w:rPr>
            <w:noProof/>
          </w:rPr>
          <w:instrText xml:space="preserve"> PAGEREF _Toc197321523 \h </w:instrText>
        </w:r>
        <w:r>
          <w:rPr>
            <w:noProof/>
          </w:rPr>
        </w:r>
        <w:r>
          <w:rPr>
            <w:noProof/>
          </w:rPr>
          <w:fldChar w:fldCharType="separate"/>
        </w:r>
        <w:r w:rsidR="00C54F5D">
          <w:rPr>
            <w:noProof/>
          </w:rPr>
          <w:t>217</w:t>
        </w:r>
        <w:r>
          <w:rPr>
            <w:noProof/>
          </w:rPr>
          <w:fldChar w:fldCharType="end"/>
        </w:r>
      </w:hyperlink>
    </w:p>
    <w:p w14:paraId="6044216F" w14:textId="365E1BDB"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24" w:history="1">
        <w:r w:rsidRPr="00EF7EBE">
          <w:rPr>
            <w:rStyle w:val="-0"/>
            <w:noProof/>
            <w:lang w:val="el-GR" w:eastAsia="en-US"/>
          </w:rPr>
          <w:t>3.3.2</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ΥΠΟΔΟΜΕΣ ΛΕΙΤΟΥΡΓΙΑΣ ΚΑΙ ΔΙΚΤΥΑ</w:t>
        </w:r>
        <w:r>
          <w:rPr>
            <w:noProof/>
          </w:rPr>
          <w:tab/>
        </w:r>
        <w:r>
          <w:rPr>
            <w:noProof/>
          </w:rPr>
          <w:fldChar w:fldCharType="begin"/>
        </w:r>
        <w:r>
          <w:rPr>
            <w:noProof/>
          </w:rPr>
          <w:instrText xml:space="preserve"> PAGEREF _Toc197321524 \h </w:instrText>
        </w:r>
        <w:r>
          <w:rPr>
            <w:noProof/>
          </w:rPr>
        </w:r>
        <w:r>
          <w:rPr>
            <w:noProof/>
          </w:rPr>
          <w:fldChar w:fldCharType="separate"/>
        </w:r>
        <w:r w:rsidR="00C54F5D">
          <w:rPr>
            <w:noProof/>
          </w:rPr>
          <w:t>218</w:t>
        </w:r>
        <w:r>
          <w:rPr>
            <w:noProof/>
          </w:rPr>
          <w:fldChar w:fldCharType="end"/>
        </w:r>
      </w:hyperlink>
    </w:p>
    <w:p w14:paraId="30C391BE" w14:textId="11D04241"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25" w:history="1">
        <w:r w:rsidRPr="00EF7EBE">
          <w:rPr>
            <w:rStyle w:val="-0"/>
            <w:noProof/>
            <w:lang w:val="el-GR" w:eastAsia="en-US"/>
          </w:rPr>
          <w:t>3.3.3</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ΡΕΥΜΑΤΟΔΟΤΗΣΗ ΚΑΙ ΤΗΛΕΠΙΚΟΙΝΩΝΙΑΚΕΣ ΣΥΝΔΕΣΕΙΣ</w:t>
        </w:r>
        <w:r>
          <w:rPr>
            <w:noProof/>
          </w:rPr>
          <w:tab/>
        </w:r>
        <w:r>
          <w:rPr>
            <w:noProof/>
          </w:rPr>
          <w:fldChar w:fldCharType="begin"/>
        </w:r>
        <w:r>
          <w:rPr>
            <w:noProof/>
          </w:rPr>
          <w:instrText xml:space="preserve"> PAGEREF _Toc197321525 \h </w:instrText>
        </w:r>
        <w:r>
          <w:rPr>
            <w:noProof/>
          </w:rPr>
        </w:r>
        <w:r>
          <w:rPr>
            <w:noProof/>
          </w:rPr>
          <w:fldChar w:fldCharType="separate"/>
        </w:r>
        <w:r w:rsidR="00C54F5D">
          <w:rPr>
            <w:noProof/>
          </w:rPr>
          <w:t>218</w:t>
        </w:r>
        <w:r>
          <w:rPr>
            <w:noProof/>
          </w:rPr>
          <w:fldChar w:fldCharType="end"/>
        </w:r>
      </w:hyperlink>
    </w:p>
    <w:p w14:paraId="59BAE782" w14:textId="43E1B004"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26" w:history="1">
        <w:r w:rsidRPr="00EF7EBE">
          <w:rPr>
            <w:rStyle w:val="-0"/>
            <w:noProof/>
            <w:lang w:val="el-GR" w:eastAsia="en-US"/>
          </w:rPr>
          <w:t>3.3.4</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ΑΠΑΙΤΗΣΕΙΣ ΑΣΦΑΛΕΙΑΣ</w:t>
        </w:r>
        <w:r>
          <w:rPr>
            <w:noProof/>
          </w:rPr>
          <w:tab/>
        </w:r>
        <w:r>
          <w:rPr>
            <w:noProof/>
          </w:rPr>
          <w:fldChar w:fldCharType="begin"/>
        </w:r>
        <w:r>
          <w:rPr>
            <w:noProof/>
          </w:rPr>
          <w:instrText xml:space="preserve"> PAGEREF _Toc197321526 \h </w:instrText>
        </w:r>
        <w:r>
          <w:rPr>
            <w:noProof/>
          </w:rPr>
        </w:r>
        <w:r>
          <w:rPr>
            <w:noProof/>
          </w:rPr>
          <w:fldChar w:fldCharType="separate"/>
        </w:r>
        <w:r w:rsidR="00C54F5D">
          <w:rPr>
            <w:noProof/>
          </w:rPr>
          <w:t>218</w:t>
        </w:r>
        <w:r>
          <w:rPr>
            <w:noProof/>
          </w:rPr>
          <w:fldChar w:fldCharType="end"/>
        </w:r>
      </w:hyperlink>
    </w:p>
    <w:p w14:paraId="72505CFC" w14:textId="2A5538BA"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27" w:history="1">
        <w:r w:rsidRPr="00EF7EBE">
          <w:rPr>
            <w:rStyle w:val="-0"/>
            <w:noProof/>
            <w:lang w:val="el-GR" w:eastAsia="en-US"/>
          </w:rPr>
          <w:t>3.3.5</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ΥΠΗΡΕΣΙΕΣ ΕΚΠΑΙΔΕΥΣΗΣ</w:t>
        </w:r>
        <w:r>
          <w:rPr>
            <w:noProof/>
          </w:rPr>
          <w:tab/>
        </w:r>
        <w:r>
          <w:rPr>
            <w:noProof/>
          </w:rPr>
          <w:fldChar w:fldCharType="begin"/>
        </w:r>
        <w:r>
          <w:rPr>
            <w:noProof/>
          </w:rPr>
          <w:instrText xml:space="preserve"> PAGEREF _Toc197321527 \h </w:instrText>
        </w:r>
        <w:r>
          <w:rPr>
            <w:noProof/>
          </w:rPr>
        </w:r>
        <w:r>
          <w:rPr>
            <w:noProof/>
          </w:rPr>
          <w:fldChar w:fldCharType="separate"/>
        </w:r>
        <w:r w:rsidR="00C54F5D">
          <w:rPr>
            <w:noProof/>
          </w:rPr>
          <w:t>220</w:t>
        </w:r>
        <w:r>
          <w:rPr>
            <w:noProof/>
          </w:rPr>
          <w:fldChar w:fldCharType="end"/>
        </w:r>
      </w:hyperlink>
    </w:p>
    <w:p w14:paraId="100C2BEE" w14:textId="73CCB8BF"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28" w:history="1">
        <w:r w:rsidRPr="00EF7EBE">
          <w:rPr>
            <w:rStyle w:val="-0"/>
            <w:noProof/>
            <w:lang w:val="el-GR" w:eastAsia="en-US"/>
          </w:rPr>
          <w:t>3.3.6</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ΥΠΗΡΕΣΙΕΣ ΠΙΛΟΤΙΚΗΣ ΛΕΙΤΟΥΡΓΙΑΣ</w:t>
        </w:r>
        <w:r>
          <w:rPr>
            <w:noProof/>
          </w:rPr>
          <w:tab/>
        </w:r>
        <w:r>
          <w:rPr>
            <w:noProof/>
          </w:rPr>
          <w:fldChar w:fldCharType="begin"/>
        </w:r>
        <w:r>
          <w:rPr>
            <w:noProof/>
          </w:rPr>
          <w:instrText xml:space="preserve"> PAGEREF _Toc197321528 \h </w:instrText>
        </w:r>
        <w:r>
          <w:rPr>
            <w:noProof/>
          </w:rPr>
        </w:r>
        <w:r>
          <w:rPr>
            <w:noProof/>
          </w:rPr>
          <w:fldChar w:fldCharType="separate"/>
        </w:r>
        <w:r w:rsidR="00C54F5D">
          <w:rPr>
            <w:noProof/>
          </w:rPr>
          <w:t>221</w:t>
        </w:r>
        <w:r>
          <w:rPr>
            <w:noProof/>
          </w:rPr>
          <w:fldChar w:fldCharType="end"/>
        </w:r>
      </w:hyperlink>
    </w:p>
    <w:p w14:paraId="3DFE1105" w14:textId="7A3D9DF8"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29" w:history="1">
        <w:r w:rsidRPr="00EF7EBE">
          <w:rPr>
            <w:rStyle w:val="-0"/>
            <w:noProof/>
            <w:lang w:val="el-GR" w:eastAsia="en-US"/>
          </w:rPr>
          <w:t>3.3.7</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ΔΙΑΣΦΑΛΙΣΗ ΠΟΙΟΤΗΤΑΣ</w:t>
        </w:r>
        <w:r>
          <w:rPr>
            <w:noProof/>
          </w:rPr>
          <w:tab/>
        </w:r>
        <w:r>
          <w:rPr>
            <w:noProof/>
          </w:rPr>
          <w:fldChar w:fldCharType="begin"/>
        </w:r>
        <w:r>
          <w:rPr>
            <w:noProof/>
          </w:rPr>
          <w:instrText xml:space="preserve"> PAGEREF _Toc197321529 \h </w:instrText>
        </w:r>
        <w:r>
          <w:rPr>
            <w:noProof/>
          </w:rPr>
        </w:r>
        <w:r>
          <w:rPr>
            <w:noProof/>
          </w:rPr>
          <w:fldChar w:fldCharType="separate"/>
        </w:r>
        <w:r w:rsidR="00C54F5D">
          <w:rPr>
            <w:noProof/>
          </w:rPr>
          <w:t>221</w:t>
        </w:r>
        <w:r>
          <w:rPr>
            <w:noProof/>
          </w:rPr>
          <w:fldChar w:fldCharType="end"/>
        </w:r>
      </w:hyperlink>
    </w:p>
    <w:p w14:paraId="56DFB233" w14:textId="0513C79C"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30" w:history="1">
        <w:r w:rsidRPr="00EF7EBE">
          <w:rPr>
            <w:rStyle w:val="-0"/>
            <w:bCs/>
            <w:noProof/>
            <w:lang w:val="el-GR" w:eastAsia="en-US"/>
          </w:rPr>
          <w:t>3.4</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eastAsia="en-US"/>
          </w:rPr>
          <w:t>ΥΠΗΡΕΣΙΕΣ ΕΓΓΥΗΣΗΣ ΚΑΙ ΣΥΝΤΗΡΗΣΗΣ</w:t>
        </w:r>
        <w:r>
          <w:rPr>
            <w:noProof/>
          </w:rPr>
          <w:tab/>
        </w:r>
        <w:r>
          <w:rPr>
            <w:noProof/>
          </w:rPr>
          <w:fldChar w:fldCharType="begin"/>
        </w:r>
        <w:r>
          <w:rPr>
            <w:noProof/>
          </w:rPr>
          <w:instrText xml:space="preserve"> PAGEREF _Toc197321530 \h </w:instrText>
        </w:r>
        <w:r>
          <w:rPr>
            <w:noProof/>
          </w:rPr>
        </w:r>
        <w:r>
          <w:rPr>
            <w:noProof/>
          </w:rPr>
          <w:fldChar w:fldCharType="separate"/>
        </w:r>
        <w:r w:rsidR="00C54F5D">
          <w:rPr>
            <w:noProof/>
          </w:rPr>
          <w:t>223</w:t>
        </w:r>
        <w:r>
          <w:rPr>
            <w:noProof/>
          </w:rPr>
          <w:fldChar w:fldCharType="end"/>
        </w:r>
      </w:hyperlink>
    </w:p>
    <w:p w14:paraId="5EC43002" w14:textId="6172A828"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31" w:history="1">
        <w:r w:rsidRPr="00EF7EBE">
          <w:rPr>
            <w:rStyle w:val="-0"/>
            <w:bCs/>
            <w:noProof/>
            <w:lang w:val="el-GR" w:eastAsia="en-US"/>
          </w:rPr>
          <w:t>3.5</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eastAsia="en-US"/>
          </w:rPr>
          <w:t>ΣΧΗΜΑ ΔΙΟΙΚΗΣΗΣ, ΣΧΕΔΙΑΣΜΟΥ ΚΑΙ ΥΛΟΠΟΙΗΣΗΣ</w:t>
        </w:r>
        <w:r>
          <w:rPr>
            <w:noProof/>
          </w:rPr>
          <w:tab/>
        </w:r>
        <w:r>
          <w:rPr>
            <w:noProof/>
          </w:rPr>
          <w:fldChar w:fldCharType="begin"/>
        </w:r>
        <w:r>
          <w:rPr>
            <w:noProof/>
          </w:rPr>
          <w:instrText xml:space="preserve"> PAGEREF _Toc197321531 \h </w:instrText>
        </w:r>
        <w:r>
          <w:rPr>
            <w:noProof/>
          </w:rPr>
        </w:r>
        <w:r>
          <w:rPr>
            <w:noProof/>
          </w:rPr>
          <w:fldChar w:fldCharType="separate"/>
        </w:r>
        <w:r w:rsidR="00C54F5D">
          <w:rPr>
            <w:noProof/>
          </w:rPr>
          <w:t>224</w:t>
        </w:r>
        <w:r>
          <w:rPr>
            <w:noProof/>
          </w:rPr>
          <w:fldChar w:fldCharType="end"/>
        </w:r>
      </w:hyperlink>
    </w:p>
    <w:p w14:paraId="2772A2A2" w14:textId="4047B4B5"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32" w:history="1">
        <w:r w:rsidRPr="00EF7EBE">
          <w:rPr>
            <w:rStyle w:val="-0"/>
            <w:bCs/>
            <w:noProof/>
            <w:lang w:val="el-GR" w:eastAsia="en-US"/>
          </w:rPr>
          <w:t>3.6</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eastAsia="en-US"/>
          </w:rPr>
          <w:t>ΠΝΕΥΜΑΤΙΚΑ ΔΙΚΑΙΩΜΑΤΑ</w:t>
        </w:r>
        <w:r>
          <w:rPr>
            <w:noProof/>
          </w:rPr>
          <w:tab/>
        </w:r>
        <w:r>
          <w:rPr>
            <w:noProof/>
          </w:rPr>
          <w:fldChar w:fldCharType="begin"/>
        </w:r>
        <w:r>
          <w:rPr>
            <w:noProof/>
          </w:rPr>
          <w:instrText xml:space="preserve"> PAGEREF _Toc197321532 \h </w:instrText>
        </w:r>
        <w:r>
          <w:rPr>
            <w:noProof/>
          </w:rPr>
        </w:r>
        <w:r>
          <w:rPr>
            <w:noProof/>
          </w:rPr>
          <w:fldChar w:fldCharType="separate"/>
        </w:r>
        <w:r w:rsidR="00C54F5D">
          <w:rPr>
            <w:noProof/>
          </w:rPr>
          <w:t>224</w:t>
        </w:r>
        <w:r>
          <w:rPr>
            <w:noProof/>
          </w:rPr>
          <w:fldChar w:fldCharType="end"/>
        </w:r>
      </w:hyperlink>
    </w:p>
    <w:p w14:paraId="73D5D586" w14:textId="1ACF8D67"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33" w:history="1">
        <w:r w:rsidRPr="00EF7EBE">
          <w:rPr>
            <w:rStyle w:val="-0"/>
            <w:bCs/>
            <w:noProof/>
            <w:lang w:val="el-GR" w:eastAsia="en-US"/>
          </w:rPr>
          <w:t>3.7</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eastAsia="en-US"/>
          </w:rPr>
          <w:t>ΕΜΠΙΣΤΕΥΤΙΚΟΤΗΤΑ</w:t>
        </w:r>
        <w:r>
          <w:rPr>
            <w:noProof/>
          </w:rPr>
          <w:tab/>
        </w:r>
        <w:r>
          <w:rPr>
            <w:noProof/>
          </w:rPr>
          <w:fldChar w:fldCharType="begin"/>
        </w:r>
        <w:r>
          <w:rPr>
            <w:noProof/>
          </w:rPr>
          <w:instrText xml:space="preserve"> PAGEREF _Toc197321533 \h </w:instrText>
        </w:r>
        <w:r>
          <w:rPr>
            <w:noProof/>
          </w:rPr>
        </w:r>
        <w:r>
          <w:rPr>
            <w:noProof/>
          </w:rPr>
          <w:fldChar w:fldCharType="separate"/>
        </w:r>
        <w:r w:rsidR="00C54F5D">
          <w:rPr>
            <w:noProof/>
          </w:rPr>
          <w:t>224</w:t>
        </w:r>
        <w:r>
          <w:rPr>
            <w:noProof/>
          </w:rPr>
          <w:fldChar w:fldCharType="end"/>
        </w:r>
      </w:hyperlink>
    </w:p>
    <w:p w14:paraId="6D6D6A1E" w14:textId="1FA9ED86"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34" w:history="1">
        <w:r w:rsidRPr="00EF7EBE">
          <w:rPr>
            <w:rStyle w:val="-0"/>
            <w:bCs/>
            <w:noProof/>
            <w:lang w:val="el-GR" w:eastAsia="en-US"/>
          </w:rPr>
          <w:t>3.8</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noProof/>
            <w:lang w:val="el-GR" w:eastAsia="en-US"/>
          </w:rPr>
          <w:t>ΠΙΝΑΚΕΣ ΣΥΜΜΟΡΦΩΣΗΣ</w:t>
        </w:r>
        <w:r>
          <w:rPr>
            <w:noProof/>
          </w:rPr>
          <w:tab/>
        </w:r>
        <w:r>
          <w:rPr>
            <w:noProof/>
          </w:rPr>
          <w:fldChar w:fldCharType="begin"/>
        </w:r>
        <w:r>
          <w:rPr>
            <w:noProof/>
          </w:rPr>
          <w:instrText xml:space="preserve"> PAGEREF _Toc197321534 \h </w:instrText>
        </w:r>
        <w:r>
          <w:rPr>
            <w:noProof/>
          </w:rPr>
        </w:r>
        <w:r>
          <w:rPr>
            <w:noProof/>
          </w:rPr>
          <w:fldChar w:fldCharType="separate"/>
        </w:r>
        <w:r w:rsidR="00C54F5D">
          <w:rPr>
            <w:noProof/>
          </w:rPr>
          <w:t>225</w:t>
        </w:r>
        <w:r>
          <w:rPr>
            <w:noProof/>
          </w:rPr>
          <w:fldChar w:fldCharType="end"/>
        </w:r>
      </w:hyperlink>
    </w:p>
    <w:p w14:paraId="198CE53B" w14:textId="7BACF80C"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35" w:history="1">
        <w:r w:rsidRPr="00EF7EBE">
          <w:rPr>
            <w:rStyle w:val="-0"/>
            <w:noProof/>
            <w:lang w:val="el-GR" w:eastAsia="en-US"/>
          </w:rPr>
          <w:t>3.8.1</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ΤΕΧΝΙΚΕΣ ΚΑΙ ΛΕΙΤΟΥΡΓΙΚΕΣ ΠΡΟΔΙΑΓΡΑΦΕΣ</w:t>
        </w:r>
        <w:r>
          <w:rPr>
            <w:noProof/>
          </w:rPr>
          <w:tab/>
        </w:r>
        <w:r>
          <w:rPr>
            <w:noProof/>
          </w:rPr>
          <w:fldChar w:fldCharType="begin"/>
        </w:r>
        <w:r>
          <w:rPr>
            <w:noProof/>
          </w:rPr>
          <w:instrText xml:space="preserve"> PAGEREF _Toc197321535 \h </w:instrText>
        </w:r>
        <w:r>
          <w:rPr>
            <w:noProof/>
          </w:rPr>
        </w:r>
        <w:r>
          <w:rPr>
            <w:noProof/>
          </w:rPr>
          <w:fldChar w:fldCharType="separate"/>
        </w:r>
        <w:r w:rsidR="00C54F5D">
          <w:rPr>
            <w:noProof/>
          </w:rPr>
          <w:t>225</w:t>
        </w:r>
        <w:r>
          <w:rPr>
            <w:noProof/>
          </w:rPr>
          <w:fldChar w:fldCharType="end"/>
        </w:r>
      </w:hyperlink>
    </w:p>
    <w:p w14:paraId="4D42C44D" w14:textId="76C2A4B7"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36" w:history="1">
        <w:r w:rsidRPr="00EF7EBE">
          <w:rPr>
            <w:rStyle w:val="-0"/>
            <w:noProof/>
            <w:lang w:val="el-GR" w:eastAsia="en-US"/>
          </w:rPr>
          <w:t>3.8.2</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ΔΙΑΛΕΙΤΟΥΡΓΙΚΟΤΗΤΑ ΚΑΙ ΔΙΑΣΥΝΔΕΣΙΜΟΤΗΤΑ</w:t>
        </w:r>
        <w:r>
          <w:rPr>
            <w:noProof/>
          </w:rPr>
          <w:tab/>
        </w:r>
        <w:r>
          <w:rPr>
            <w:noProof/>
          </w:rPr>
          <w:fldChar w:fldCharType="begin"/>
        </w:r>
        <w:r>
          <w:rPr>
            <w:noProof/>
          </w:rPr>
          <w:instrText xml:space="preserve"> PAGEREF _Toc197321536 \h </w:instrText>
        </w:r>
        <w:r>
          <w:rPr>
            <w:noProof/>
          </w:rPr>
        </w:r>
        <w:r>
          <w:rPr>
            <w:noProof/>
          </w:rPr>
          <w:fldChar w:fldCharType="separate"/>
        </w:r>
        <w:r w:rsidR="00C54F5D">
          <w:rPr>
            <w:noProof/>
          </w:rPr>
          <w:t>315</w:t>
        </w:r>
        <w:r>
          <w:rPr>
            <w:noProof/>
          </w:rPr>
          <w:fldChar w:fldCharType="end"/>
        </w:r>
      </w:hyperlink>
    </w:p>
    <w:p w14:paraId="15719CD6" w14:textId="463831BC"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37" w:history="1">
        <w:r w:rsidRPr="00EF7EBE">
          <w:rPr>
            <w:rStyle w:val="-0"/>
            <w:noProof/>
            <w:lang w:val="el-GR" w:eastAsia="en-US"/>
          </w:rPr>
          <w:t>3.8.3</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ΥΠΟΔΟΜΕΣ ΚΑΙ ΔΙΚΤΥΑ</w:t>
        </w:r>
        <w:r>
          <w:rPr>
            <w:noProof/>
          </w:rPr>
          <w:tab/>
        </w:r>
        <w:r>
          <w:rPr>
            <w:noProof/>
          </w:rPr>
          <w:fldChar w:fldCharType="begin"/>
        </w:r>
        <w:r>
          <w:rPr>
            <w:noProof/>
          </w:rPr>
          <w:instrText xml:space="preserve"> PAGEREF _Toc197321537 \h </w:instrText>
        </w:r>
        <w:r>
          <w:rPr>
            <w:noProof/>
          </w:rPr>
        </w:r>
        <w:r>
          <w:rPr>
            <w:noProof/>
          </w:rPr>
          <w:fldChar w:fldCharType="separate"/>
        </w:r>
        <w:r w:rsidR="00C54F5D">
          <w:rPr>
            <w:noProof/>
          </w:rPr>
          <w:t>316</w:t>
        </w:r>
        <w:r>
          <w:rPr>
            <w:noProof/>
          </w:rPr>
          <w:fldChar w:fldCharType="end"/>
        </w:r>
      </w:hyperlink>
    </w:p>
    <w:p w14:paraId="429A6F92" w14:textId="3AF270DD"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38" w:history="1">
        <w:r w:rsidRPr="00EF7EBE">
          <w:rPr>
            <w:rStyle w:val="-0"/>
            <w:noProof/>
            <w:lang w:val="el-GR" w:eastAsia="en-US"/>
          </w:rPr>
          <w:t>3.8.4</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ΑΠΑΙΤΗΣΕΙΣ ΑΣΦΑΛΕΙΑΣ</w:t>
        </w:r>
        <w:r>
          <w:rPr>
            <w:noProof/>
          </w:rPr>
          <w:tab/>
        </w:r>
        <w:r>
          <w:rPr>
            <w:noProof/>
          </w:rPr>
          <w:fldChar w:fldCharType="begin"/>
        </w:r>
        <w:r>
          <w:rPr>
            <w:noProof/>
          </w:rPr>
          <w:instrText xml:space="preserve"> PAGEREF _Toc197321538 \h </w:instrText>
        </w:r>
        <w:r>
          <w:rPr>
            <w:noProof/>
          </w:rPr>
        </w:r>
        <w:r>
          <w:rPr>
            <w:noProof/>
          </w:rPr>
          <w:fldChar w:fldCharType="separate"/>
        </w:r>
        <w:r w:rsidR="00C54F5D">
          <w:rPr>
            <w:noProof/>
          </w:rPr>
          <w:t>316</w:t>
        </w:r>
        <w:r>
          <w:rPr>
            <w:noProof/>
          </w:rPr>
          <w:fldChar w:fldCharType="end"/>
        </w:r>
      </w:hyperlink>
    </w:p>
    <w:p w14:paraId="39B705DD" w14:textId="237EDB36"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39" w:history="1">
        <w:r w:rsidRPr="00EF7EBE">
          <w:rPr>
            <w:rStyle w:val="-0"/>
            <w:noProof/>
            <w:lang w:val="el-GR" w:eastAsia="en-US"/>
          </w:rPr>
          <w:t>3.8.5</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ΥΠΗΡΕΣΙΕΣ ΕΚΠΑΙΔΕΥΣΗΣ</w:t>
        </w:r>
        <w:r>
          <w:rPr>
            <w:noProof/>
          </w:rPr>
          <w:tab/>
        </w:r>
        <w:r>
          <w:rPr>
            <w:noProof/>
          </w:rPr>
          <w:fldChar w:fldCharType="begin"/>
        </w:r>
        <w:r>
          <w:rPr>
            <w:noProof/>
          </w:rPr>
          <w:instrText xml:space="preserve"> PAGEREF _Toc197321539 \h </w:instrText>
        </w:r>
        <w:r>
          <w:rPr>
            <w:noProof/>
          </w:rPr>
        </w:r>
        <w:r>
          <w:rPr>
            <w:noProof/>
          </w:rPr>
          <w:fldChar w:fldCharType="separate"/>
        </w:r>
        <w:r w:rsidR="00C54F5D">
          <w:rPr>
            <w:noProof/>
          </w:rPr>
          <w:t>316</w:t>
        </w:r>
        <w:r>
          <w:rPr>
            <w:noProof/>
          </w:rPr>
          <w:fldChar w:fldCharType="end"/>
        </w:r>
      </w:hyperlink>
    </w:p>
    <w:p w14:paraId="3D68B040" w14:textId="768A0B0A"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40" w:history="1">
        <w:r w:rsidRPr="00EF7EBE">
          <w:rPr>
            <w:rStyle w:val="-0"/>
            <w:noProof/>
            <w:lang w:val="el-GR" w:eastAsia="en-US"/>
          </w:rPr>
          <w:t>3.8.6</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ΥΠΗΡΕΣΙΕΣ ΠΙΛΟΤΙΚΗΣ ΛΕΙΤΟΥΡΓΙΑΣ</w:t>
        </w:r>
        <w:r>
          <w:rPr>
            <w:noProof/>
          </w:rPr>
          <w:tab/>
        </w:r>
        <w:r>
          <w:rPr>
            <w:noProof/>
          </w:rPr>
          <w:fldChar w:fldCharType="begin"/>
        </w:r>
        <w:r>
          <w:rPr>
            <w:noProof/>
          </w:rPr>
          <w:instrText xml:space="preserve"> PAGEREF _Toc197321540 \h </w:instrText>
        </w:r>
        <w:r>
          <w:rPr>
            <w:noProof/>
          </w:rPr>
        </w:r>
        <w:r>
          <w:rPr>
            <w:noProof/>
          </w:rPr>
          <w:fldChar w:fldCharType="separate"/>
        </w:r>
        <w:r w:rsidR="00C54F5D">
          <w:rPr>
            <w:noProof/>
          </w:rPr>
          <w:t>316</w:t>
        </w:r>
        <w:r>
          <w:rPr>
            <w:noProof/>
          </w:rPr>
          <w:fldChar w:fldCharType="end"/>
        </w:r>
      </w:hyperlink>
    </w:p>
    <w:p w14:paraId="743E4D3B" w14:textId="492879C4"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41" w:history="1">
        <w:r w:rsidRPr="00EF7EBE">
          <w:rPr>
            <w:rStyle w:val="-0"/>
            <w:noProof/>
            <w:lang w:val="el-GR" w:eastAsia="en-US"/>
          </w:rPr>
          <w:t>3.8.7</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ΔΙΑΣΦΑΛΙΣΗ ΠΟΙΟΤΗΤΑΣ</w:t>
        </w:r>
        <w:r>
          <w:rPr>
            <w:noProof/>
          </w:rPr>
          <w:tab/>
        </w:r>
        <w:r>
          <w:rPr>
            <w:noProof/>
          </w:rPr>
          <w:fldChar w:fldCharType="begin"/>
        </w:r>
        <w:r>
          <w:rPr>
            <w:noProof/>
          </w:rPr>
          <w:instrText xml:space="preserve"> PAGEREF _Toc197321541 \h </w:instrText>
        </w:r>
        <w:r>
          <w:rPr>
            <w:noProof/>
          </w:rPr>
        </w:r>
        <w:r>
          <w:rPr>
            <w:noProof/>
          </w:rPr>
          <w:fldChar w:fldCharType="separate"/>
        </w:r>
        <w:r w:rsidR="00C54F5D">
          <w:rPr>
            <w:noProof/>
          </w:rPr>
          <w:t>317</w:t>
        </w:r>
        <w:r>
          <w:rPr>
            <w:noProof/>
          </w:rPr>
          <w:fldChar w:fldCharType="end"/>
        </w:r>
      </w:hyperlink>
    </w:p>
    <w:p w14:paraId="1525C34D" w14:textId="56E8CE50"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42" w:history="1">
        <w:r w:rsidRPr="00EF7EBE">
          <w:rPr>
            <w:rStyle w:val="-0"/>
            <w:noProof/>
            <w:lang w:val="el-GR" w:eastAsia="en-US"/>
          </w:rPr>
          <w:t>3.8.8</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ΥΠΗΡΕΣΙΕΣ ΕΓΓΥΗΣΗΣ ΚΑΙ ΣΥΝΤΗΡΗΣΗΣ</w:t>
        </w:r>
        <w:r>
          <w:rPr>
            <w:noProof/>
          </w:rPr>
          <w:tab/>
        </w:r>
        <w:r>
          <w:rPr>
            <w:noProof/>
          </w:rPr>
          <w:fldChar w:fldCharType="begin"/>
        </w:r>
        <w:r>
          <w:rPr>
            <w:noProof/>
          </w:rPr>
          <w:instrText xml:space="preserve"> PAGEREF _Toc197321542 \h </w:instrText>
        </w:r>
        <w:r>
          <w:rPr>
            <w:noProof/>
          </w:rPr>
        </w:r>
        <w:r>
          <w:rPr>
            <w:noProof/>
          </w:rPr>
          <w:fldChar w:fldCharType="separate"/>
        </w:r>
        <w:r w:rsidR="00C54F5D">
          <w:rPr>
            <w:noProof/>
          </w:rPr>
          <w:t>317</w:t>
        </w:r>
        <w:r>
          <w:rPr>
            <w:noProof/>
          </w:rPr>
          <w:fldChar w:fldCharType="end"/>
        </w:r>
      </w:hyperlink>
    </w:p>
    <w:p w14:paraId="64C225FB" w14:textId="74DE28CC"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43" w:history="1">
        <w:r w:rsidRPr="00EF7EBE">
          <w:rPr>
            <w:rStyle w:val="-0"/>
            <w:noProof/>
            <w:lang w:val="el-GR" w:eastAsia="en-US"/>
          </w:rPr>
          <w:t>3.8.9</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ΠΝΕΥΜΑΤΙΚΑ ΔΙΚΑΙΩΜΑΤΑ</w:t>
        </w:r>
        <w:r>
          <w:rPr>
            <w:noProof/>
          </w:rPr>
          <w:tab/>
        </w:r>
        <w:r>
          <w:rPr>
            <w:noProof/>
          </w:rPr>
          <w:fldChar w:fldCharType="begin"/>
        </w:r>
        <w:r>
          <w:rPr>
            <w:noProof/>
          </w:rPr>
          <w:instrText xml:space="preserve"> PAGEREF _Toc197321543 \h </w:instrText>
        </w:r>
        <w:r>
          <w:rPr>
            <w:noProof/>
          </w:rPr>
        </w:r>
        <w:r>
          <w:rPr>
            <w:noProof/>
          </w:rPr>
          <w:fldChar w:fldCharType="separate"/>
        </w:r>
        <w:r w:rsidR="00C54F5D">
          <w:rPr>
            <w:noProof/>
          </w:rPr>
          <w:t>317</w:t>
        </w:r>
        <w:r>
          <w:rPr>
            <w:noProof/>
          </w:rPr>
          <w:fldChar w:fldCharType="end"/>
        </w:r>
      </w:hyperlink>
    </w:p>
    <w:p w14:paraId="0737F331" w14:textId="10155ACF" w:rsidR="00227678" w:rsidRDefault="00227678">
      <w:pPr>
        <w:pStyle w:val="34"/>
        <w:tabs>
          <w:tab w:val="left" w:pos="132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44" w:history="1">
        <w:r w:rsidRPr="00EF7EBE">
          <w:rPr>
            <w:rStyle w:val="-0"/>
            <w:noProof/>
            <w:lang w:val="el-GR" w:eastAsia="en-US"/>
          </w:rPr>
          <w:t>3.8.10</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ΕΜΠΙΣΤΕΥΤΙΚΟΤΗΤΑ</w:t>
        </w:r>
        <w:r>
          <w:rPr>
            <w:noProof/>
          </w:rPr>
          <w:tab/>
        </w:r>
        <w:r>
          <w:rPr>
            <w:noProof/>
          </w:rPr>
          <w:fldChar w:fldCharType="begin"/>
        </w:r>
        <w:r>
          <w:rPr>
            <w:noProof/>
          </w:rPr>
          <w:instrText xml:space="preserve"> PAGEREF _Toc197321544 \h </w:instrText>
        </w:r>
        <w:r>
          <w:rPr>
            <w:noProof/>
          </w:rPr>
        </w:r>
        <w:r>
          <w:rPr>
            <w:noProof/>
          </w:rPr>
          <w:fldChar w:fldCharType="separate"/>
        </w:r>
        <w:r w:rsidR="00C54F5D">
          <w:rPr>
            <w:noProof/>
          </w:rPr>
          <w:t>317</w:t>
        </w:r>
        <w:r>
          <w:rPr>
            <w:noProof/>
          </w:rPr>
          <w:fldChar w:fldCharType="end"/>
        </w:r>
      </w:hyperlink>
    </w:p>
    <w:p w14:paraId="08794C96" w14:textId="034BCC7A" w:rsidR="00227678" w:rsidRDefault="00227678">
      <w:pPr>
        <w:pStyle w:val="34"/>
        <w:tabs>
          <w:tab w:val="left" w:pos="132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45" w:history="1">
        <w:r w:rsidRPr="00EF7EBE">
          <w:rPr>
            <w:rStyle w:val="-0"/>
            <w:noProof/>
            <w:lang w:val="el-GR" w:eastAsia="en-US"/>
          </w:rPr>
          <w:t>3.8.11</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noProof/>
            <w:lang w:val="el-GR" w:eastAsia="en-US"/>
          </w:rPr>
          <w:t>ΦΑΣΕΙΣ ΥΛΟΠΟΙΗΣΗΣ - ΧΡΟΝΟΔΙΑΓΡΑΜΜΑ ΥΛΟΠΟΙΗΣΗΣ</w:t>
        </w:r>
        <w:r>
          <w:rPr>
            <w:noProof/>
          </w:rPr>
          <w:tab/>
        </w:r>
        <w:r>
          <w:rPr>
            <w:noProof/>
          </w:rPr>
          <w:fldChar w:fldCharType="begin"/>
        </w:r>
        <w:r>
          <w:rPr>
            <w:noProof/>
          </w:rPr>
          <w:instrText xml:space="preserve"> PAGEREF _Toc197321545 \h </w:instrText>
        </w:r>
        <w:r>
          <w:rPr>
            <w:noProof/>
          </w:rPr>
        </w:r>
        <w:r>
          <w:rPr>
            <w:noProof/>
          </w:rPr>
          <w:fldChar w:fldCharType="separate"/>
        </w:r>
        <w:r w:rsidR="00C54F5D">
          <w:rPr>
            <w:noProof/>
          </w:rPr>
          <w:t>318</w:t>
        </w:r>
        <w:r>
          <w:rPr>
            <w:noProof/>
          </w:rPr>
          <w:fldChar w:fldCharType="end"/>
        </w:r>
      </w:hyperlink>
    </w:p>
    <w:p w14:paraId="307BC94B" w14:textId="50BF0869" w:rsidR="00227678" w:rsidRDefault="00227678">
      <w:pPr>
        <w:pStyle w:val="18"/>
        <w:tabs>
          <w:tab w:val="left" w:pos="440"/>
          <w:tab w:val="right" w:leader="dot" w:pos="8296"/>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197321546" w:history="1">
        <w:r w:rsidRPr="00EF7EBE">
          <w:rPr>
            <w:rStyle w:val="-0"/>
            <w:noProof/>
            <w:lang w:eastAsia="en-US"/>
          </w:rPr>
          <w:t>4</w:t>
        </w:r>
        <w:r>
          <w:rPr>
            <w:rFonts w:asciiTheme="minorHAnsi" w:eastAsiaTheme="minorEastAsia" w:hAnsiTheme="minorHAnsi" w:cstheme="minorBidi"/>
            <w:b w:val="0"/>
            <w:bCs w:val="0"/>
            <w:caps w:val="0"/>
            <w:noProof/>
            <w:kern w:val="2"/>
            <w:sz w:val="24"/>
            <w:szCs w:val="24"/>
            <w:lang w:val="el-GR" w:eastAsia="el-GR"/>
            <w14:ligatures w14:val="standardContextual"/>
          </w:rPr>
          <w:tab/>
        </w:r>
        <w:r w:rsidRPr="00EF7EBE">
          <w:rPr>
            <w:rStyle w:val="-0"/>
            <w:noProof/>
            <w:lang w:eastAsia="en-US"/>
          </w:rPr>
          <w:t>Συγγραφή Υποχρεώσεων</w:t>
        </w:r>
        <w:r>
          <w:rPr>
            <w:noProof/>
          </w:rPr>
          <w:tab/>
        </w:r>
        <w:r>
          <w:rPr>
            <w:noProof/>
          </w:rPr>
          <w:fldChar w:fldCharType="begin"/>
        </w:r>
        <w:r>
          <w:rPr>
            <w:noProof/>
          </w:rPr>
          <w:instrText xml:space="preserve"> PAGEREF _Toc197321546 \h </w:instrText>
        </w:r>
        <w:r>
          <w:rPr>
            <w:noProof/>
          </w:rPr>
        </w:r>
        <w:r>
          <w:rPr>
            <w:noProof/>
          </w:rPr>
          <w:fldChar w:fldCharType="separate"/>
        </w:r>
        <w:r w:rsidR="00C54F5D">
          <w:rPr>
            <w:noProof/>
          </w:rPr>
          <w:t>319</w:t>
        </w:r>
        <w:r>
          <w:rPr>
            <w:noProof/>
          </w:rPr>
          <w:fldChar w:fldCharType="end"/>
        </w:r>
      </w:hyperlink>
    </w:p>
    <w:p w14:paraId="17E621EF" w14:textId="199DBDF6" w:rsidR="00227678" w:rsidRDefault="00227678">
      <w:pPr>
        <w:pStyle w:val="2a"/>
        <w:tabs>
          <w:tab w:val="left" w:pos="880"/>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47" w:history="1">
        <w:r w:rsidRPr="00EF7EBE">
          <w:rPr>
            <w:rStyle w:val="-0"/>
            <w:rFonts w:eastAsia="Verdana"/>
            <w:bCs/>
            <w:noProof/>
            <w:lang w:val="el-GR" w:eastAsia="en-US"/>
          </w:rPr>
          <w:t>4.1</w:t>
        </w:r>
        <w:r>
          <w:rPr>
            <w:rFonts w:asciiTheme="minorHAnsi" w:eastAsiaTheme="minorEastAsia" w:hAnsiTheme="minorHAnsi" w:cstheme="minorBidi"/>
            <w:smallCaps w:val="0"/>
            <w:noProof/>
            <w:kern w:val="2"/>
            <w:sz w:val="24"/>
            <w:szCs w:val="24"/>
            <w:lang w:val="el-GR" w:eastAsia="el-GR"/>
            <w14:ligatures w14:val="standardContextual"/>
          </w:rPr>
          <w:tab/>
        </w:r>
        <w:r w:rsidRPr="00EF7EBE">
          <w:rPr>
            <w:rStyle w:val="-0"/>
            <w:rFonts w:eastAsia="Verdana"/>
            <w:noProof/>
            <w:lang w:val="el-GR" w:eastAsia="en-US"/>
          </w:rPr>
          <w:t>ΦΑΣΕΙΣ ΥΛΟΠΟΙΗΣΗΣ – ΧΡΟΝΟΔΙΑΓΡΑΜΜΑ ΥΛΟΠΟΙΗΣΗΣ</w:t>
        </w:r>
        <w:r>
          <w:rPr>
            <w:noProof/>
          </w:rPr>
          <w:tab/>
        </w:r>
        <w:r>
          <w:rPr>
            <w:noProof/>
          </w:rPr>
          <w:fldChar w:fldCharType="begin"/>
        </w:r>
        <w:r>
          <w:rPr>
            <w:noProof/>
          </w:rPr>
          <w:instrText xml:space="preserve"> PAGEREF _Toc197321547 \h </w:instrText>
        </w:r>
        <w:r>
          <w:rPr>
            <w:noProof/>
          </w:rPr>
        </w:r>
        <w:r>
          <w:rPr>
            <w:noProof/>
          </w:rPr>
          <w:fldChar w:fldCharType="separate"/>
        </w:r>
        <w:r w:rsidR="00C54F5D">
          <w:rPr>
            <w:noProof/>
          </w:rPr>
          <w:t>319</w:t>
        </w:r>
        <w:r>
          <w:rPr>
            <w:noProof/>
          </w:rPr>
          <w:fldChar w:fldCharType="end"/>
        </w:r>
      </w:hyperlink>
    </w:p>
    <w:p w14:paraId="72B07F93" w14:textId="706331ED"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48" w:history="1">
        <w:r w:rsidRPr="00EF7EBE">
          <w:rPr>
            <w:rStyle w:val="-0"/>
            <w:rFonts w:eastAsia="Verdana"/>
            <w:noProof/>
            <w:lang w:val="el-GR" w:eastAsia="en-US"/>
          </w:rPr>
          <w:t>4.1.1</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rFonts w:eastAsia="Verdana"/>
            <w:noProof/>
            <w:lang w:val="el-GR" w:eastAsia="en-US"/>
          </w:rPr>
          <w:t>Χρονοδιάγραμμα Έργου</w:t>
        </w:r>
        <w:r>
          <w:rPr>
            <w:noProof/>
          </w:rPr>
          <w:tab/>
        </w:r>
        <w:r>
          <w:rPr>
            <w:noProof/>
          </w:rPr>
          <w:fldChar w:fldCharType="begin"/>
        </w:r>
        <w:r>
          <w:rPr>
            <w:noProof/>
          </w:rPr>
          <w:instrText xml:space="preserve"> PAGEREF _Toc197321548 \h </w:instrText>
        </w:r>
        <w:r>
          <w:rPr>
            <w:noProof/>
          </w:rPr>
        </w:r>
        <w:r>
          <w:rPr>
            <w:noProof/>
          </w:rPr>
          <w:fldChar w:fldCharType="separate"/>
        </w:r>
        <w:r w:rsidR="00C54F5D">
          <w:rPr>
            <w:noProof/>
          </w:rPr>
          <w:t>319</w:t>
        </w:r>
        <w:r>
          <w:rPr>
            <w:noProof/>
          </w:rPr>
          <w:fldChar w:fldCharType="end"/>
        </w:r>
      </w:hyperlink>
    </w:p>
    <w:p w14:paraId="781B1B9E" w14:textId="34342D31" w:rsidR="00227678" w:rsidRDefault="00227678">
      <w:pPr>
        <w:pStyle w:val="34"/>
        <w:tabs>
          <w:tab w:val="left" w:pos="1100"/>
          <w:tab w:val="right" w:leader="dot" w:pos="8296"/>
        </w:tabs>
        <w:rPr>
          <w:rFonts w:asciiTheme="minorHAnsi" w:eastAsiaTheme="minorEastAsia" w:hAnsiTheme="minorHAnsi" w:cstheme="minorBidi"/>
          <w:i w:val="0"/>
          <w:iCs w:val="0"/>
          <w:noProof/>
          <w:kern w:val="2"/>
          <w:sz w:val="24"/>
          <w:szCs w:val="24"/>
          <w:lang w:val="el-GR" w:eastAsia="el-GR"/>
          <w14:ligatures w14:val="standardContextual"/>
        </w:rPr>
      </w:pPr>
      <w:hyperlink w:anchor="_Toc197321549" w:history="1">
        <w:r w:rsidRPr="00EF7EBE">
          <w:rPr>
            <w:rStyle w:val="-0"/>
            <w:rFonts w:eastAsia="Verdana" w:cs="Tahoma"/>
            <w:noProof/>
            <w:lang w:val="el-GR" w:eastAsia="en-US"/>
          </w:rPr>
          <w:t>4.1.2</w:t>
        </w:r>
        <w:r>
          <w:rPr>
            <w:rFonts w:asciiTheme="minorHAnsi" w:eastAsiaTheme="minorEastAsia" w:hAnsiTheme="minorHAnsi" w:cstheme="minorBidi"/>
            <w:i w:val="0"/>
            <w:iCs w:val="0"/>
            <w:noProof/>
            <w:kern w:val="2"/>
            <w:sz w:val="24"/>
            <w:szCs w:val="24"/>
            <w:lang w:val="el-GR" w:eastAsia="el-GR"/>
            <w14:ligatures w14:val="standardContextual"/>
          </w:rPr>
          <w:tab/>
        </w:r>
        <w:r w:rsidRPr="00EF7EBE">
          <w:rPr>
            <w:rStyle w:val="-0"/>
            <w:rFonts w:eastAsia="Verdana" w:cs="Tahoma"/>
            <w:noProof/>
            <w:lang w:val="el-GR" w:eastAsia="en-US"/>
          </w:rPr>
          <w:t>Φάσεις Υλοποίησης Έργου</w:t>
        </w:r>
        <w:r>
          <w:rPr>
            <w:noProof/>
          </w:rPr>
          <w:tab/>
        </w:r>
        <w:r>
          <w:rPr>
            <w:noProof/>
          </w:rPr>
          <w:fldChar w:fldCharType="begin"/>
        </w:r>
        <w:r>
          <w:rPr>
            <w:noProof/>
          </w:rPr>
          <w:instrText xml:space="preserve"> PAGEREF _Toc197321549 \h </w:instrText>
        </w:r>
        <w:r>
          <w:rPr>
            <w:noProof/>
          </w:rPr>
        </w:r>
        <w:r>
          <w:rPr>
            <w:noProof/>
          </w:rPr>
          <w:fldChar w:fldCharType="separate"/>
        </w:r>
        <w:r w:rsidR="00C54F5D">
          <w:rPr>
            <w:noProof/>
          </w:rPr>
          <w:t>321</w:t>
        </w:r>
        <w:r>
          <w:rPr>
            <w:noProof/>
          </w:rPr>
          <w:fldChar w:fldCharType="end"/>
        </w:r>
      </w:hyperlink>
    </w:p>
    <w:p w14:paraId="42FF67EC" w14:textId="02DB0AD2" w:rsidR="00227678" w:rsidRDefault="00227678">
      <w:pPr>
        <w:pStyle w:val="2a"/>
        <w:tabs>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50" w:history="1">
        <w:r w:rsidRPr="00EF7EBE">
          <w:rPr>
            <w:rStyle w:val="-0"/>
            <w:rFonts w:eastAsia="Verdana"/>
            <w:noProof/>
            <w:lang w:val="el-GR" w:eastAsia="en-US"/>
          </w:rPr>
          <w:t>ΜΕΡΟΣ Β- ΟΙΚΟΝΟΜΙΚΟ ΑΝΤΙΚΕΙΜΕΝΟ ΤΗΣ ΣΥΜΒΑΣΗΣ</w:t>
        </w:r>
        <w:r>
          <w:rPr>
            <w:noProof/>
          </w:rPr>
          <w:tab/>
        </w:r>
        <w:r>
          <w:rPr>
            <w:noProof/>
          </w:rPr>
          <w:fldChar w:fldCharType="begin"/>
        </w:r>
        <w:r>
          <w:rPr>
            <w:noProof/>
          </w:rPr>
          <w:instrText xml:space="preserve"> PAGEREF _Toc197321550 \h </w:instrText>
        </w:r>
        <w:r>
          <w:rPr>
            <w:noProof/>
          </w:rPr>
        </w:r>
        <w:r>
          <w:rPr>
            <w:noProof/>
          </w:rPr>
          <w:fldChar w:fldCharType="separate"/>
        </w:r>
        <w:r w:rsidR="00C54F5D">
          <w:rPr>
            <w:noProof/>
          </w:rPr>
          <w:t>371</w:t>
        </w:r>
        <w:r>
          <w:rPr>
            <w:noProof/>
          </w:rPr>
          <w:fldChar w:fldCharType="end"/>
        </w:r>
      </w:hyperlink>
    </w:p>
    <w:p w14:paraId="5B429562" w14:textId="703FE90B" w:rsidR="00227678" w:rsidRDefault="00227678">
      <w:pPr>
        <w:pStyle w:val="2a"/>
        <w:tabs>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51" w:history="1">
        <w:r w:rsidRPr="00EF7EBE">
          <w:rPr>
            <w:rStyle w:val="-0"/>
            <w:noProof/>
            <w:lang w:val="el-GR"/>
          </w:rPr>
          <w:t>ΠΑΡΑΡΤΗΜΑ ΙI – ΕΕΕΣ</w:t>
        </w:r>
        <w:r>
          <w:rPr>
            <w:noProof/>
          </w:rPr>
          <w:tab/>
        </w:r>
        <w:r>
          <w:rPr>
            <w:noProof/>
          </w:rPr>
          <w:fldChar w:fldCharType="begin"/>
        </w:r>
        <w:r>
          <w:rPr>
            <w:noProof/>
          </w:rPr>
          <w:instrText xml:space="preserve"> PAGEREF _Toc197321551 \h </w:instrText>
        </w:r>
        <w:r>
          <w:rPr>
            <w:noProof/>
          </w:rPr>
        </w:r>
        <w:r>
          <w:rPr>
            <w:noProof/>
          </w:rPr>
          <w:fldChar w:fldCharType="separate"/>
        </w:r>
        <w:r w:rsidR="00C54F5D">
          <w:rPr>
            <w:noProof/>
          </w:rPr>
          <w:t>373</w:t>
        </w:r>
        <w:r>
          <w:rPr>
            <w:noProof/>
          </w:rPr>
          <w:fldChar w:fldCharType="end"/>
        </w:r>
      </w:hyperlink>
    </w:p>
    <w:p w14:paraId="2469C9D6" w14:textId="413B57EF" w:rsidR="00227678" w:rsidRDefault="00227678">
      <w:pPr>
        <w:pStyle w:val="2a"/>
        <w:tabs>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52" w:history="1">
        <w:r w:rsidRPr="00EF7EBE">
          <w:rPr>
            <w:rStyle w:val="-0"/>
            <w:noProof/>
            <w:lang w:val="el-GR"/>
          </w:rPr>
          <w:t>ΠΑΡΑΡΤΗΜΑ ΙΙΙ – Υπόδειγμα Οικονομικής Προσφοράς</w:t>
        </w:r>
        <w:r>
          <w:rPr>
            <w:noProof/>
          </w:rPr>
          <w:tab/>
        </w:r>
        <w:r>
          <w:rPr>
            <w:noProof/>
          </w:rPr>
          <w:fldChar w:fldCharType="begin"/>
        </w:r>
        <w:r>
          <w:rPr>
            <w:noProof/>
          </w:rPr>
          <w:instrText xml:space="preserve"> PAGEREF _Toc197321552 \h </w:instrText>
        </w:r>
        <w:r>
          <w:rPr>
            <w:noProof/>
          </w:rPr>
        </w:r>
        <w:r>
          <w:rPr>
            <w:noProof/>
          </w:rPr>
          <w:fldChar w:fldCharType="separate"/>
        </w:r>
        <w:r w:rsidR="00C54F5D">
          <w:rPr>
            <w:noProof/>
          </w:rPr>
          <w:t>394</w:t>
        </w:r>
        <w:r>
          <w:rPr>
            <w:noProof/>
          </w:rPr>
          <w:fldChar w:fldCharType="end"/>
        </w:r>
      </w:hyperlink>
    </w:p>
    <w:p w14:paraId="0970EC8A" w14:textId="24A5FF26" w:rsidR="00227678" w:rsidRDefault="00227678">
      <w:pPr>
        <w:pStyle w:val="2a"/>
        <w:tabs>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53" w:history="1">
        <w:r w:rsidRPr="00EF7EBE">
          <w:rPr>
            <w:rStyle w:val="-0"/>
            <w:noProof/>
            <w:lang w:val="el-GR"/>
          </w:rPr>
          <w:t>ΠΑΡΑΡΤΗΜΑ ΙV – Υποδείγματα Εγγυητικών Επιστολών</w:t>
        </w:r>
        <w:r>
          <w:rPr>
            <w:noProof/>
          </w:rPr>
          <w:tab/>
        </w:r>
        <w:r>
          <w:rPr>
            <w:noProof/>
          </w:rPr>
          <w:fldChar w:fldCharType="begin"/>
        </w:r>
        <w:r>
          <w:rPr>
            <w:noProof/>
          </w:rPr>
          <w:instrText xml:space="preserve"> PAGEREF _Toc197321553 \h </w:instrText>
        </w:r>
        <w:r>
          <w:rPr>
            <w:noProof/>
          </w:rPr>
        </w:r>
        <w:r>
          <w:rPr>
            <w:noProof/>
          </w:rPr>
          <w:fldChar w:fldCharType="separate"/>
        </w:r>
        <w:r w:rsidR="00C54F5D">
          <w:rPr>
            <w:noProof/>
          </w:rPr>
          <w:t>406</w:t>
        </w:r>
        <w:r>
          <w:rPr>
            <w:noProof/>
          </w:rPr>
          <w:fldChar w:fldCharType="end"/>
        </w:r>
      </w:hyperlink>
    </w:p>
    <w:p w14:paraId="4C2F1CC9" w14:textId="41C3D3AA" w:rsidR="00227678" w:rsidRDefault="00227678">
      <w:pPr>
        <w:pStyle w:val="2a"/>
        <w:tabs>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54" w:history="1">
        <w:r w:rsidRPr="00EF7EBE">
          <w:rPr>
            <w:rStyle w:val="-0"/>
            <w:noProof/>
            <w:lang w:val="el-GR"/>
          </w:rPr>
          <w:t>ΠΑΡΑΡΤΗΜΑ V – Ενημέρωση για την προστασία προσωπικών δεδομένων</w:t>
        </w:r>
        <w:r>
          <w:rPr>
            <w:noProof/>
          </w:rPr>
          <w:tab/>
        </w:r>
        <w:r>
          <w:rPr>
            <w:noProof/>
          </w:rPr>
          <w:fldChar w:fldCharType="begin"/>
        </w:r>
        <w:r>
          <w:rPr>
            <w:noProof/>
          </w:rPr>
          <w:instrText xml:space="preserve"> PAGEREF _Toc197321554 \h </w:instrText>
        </w:r>
        <w:r>
          <w:rPr>
            <w:noProof/>
          </w:rPr>
        </w:r>
        <w:r>
          <w:rPr>
            <w:noProof/>
          </w:rPr>
          <w:fldChar w:fldCharType="separate"/>
        </w:r>
        <w:r w:rsidR="00C54F5D">
          <w:rPr>
            <w:noProof/>
          </w:rPr>
          <w:t>412</w:t>
        </w:r>
        <w:r>
          <w:rPr>
            <w:noProof/>
          </w:rPr>
          <w:fldChar w:fldCharType="end"/>
        </w:r>
      </w:hyperlink>
    </w:p>
    <w:p w14:paraId="46701CC4" w14:textId="4862CE5A" w:rsidR="00227678" w:rsidRDefault="00227678">
      <w:pPr>
        <w:pStyle w:val="2a"/>
        <w:tabs>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55" w:history="1">
        <w:r w:rsidRPr="00EF7EBE">
          <w:rPr>
            <w:rStyle w:val="-0"/>
            <w:noProof/>
            <w:lang w:val="el-GR"/>
          </w:rPr>
          <w:t>ΠΑΡΑΡΤΗΜΑ VI – Υπόδειγμα περιεχομένου Υ.Δ. περί μη ρωσικής εμπλοκής</w:t>
        </w:r>
        <w:r>
          <w:rPr>
            <w:noProof/>
          </w:rPr>
          <w:tab/>
        </w:r>
        <w:r>
          <w:rPr>
            <w:noProof/>
          </w:rPr>
          <w:fldChar w:fldCharType="begin"/>
        </w:r>
        <w:r>
          <w:rPr>
            <w:noProof/>
          </w:rPr>
          <w:instrText xml:space="preserve"> PAGEREF _Toc197321555 \h </w:instrText>
        </w:r>
        <w:r>
          <w:rPr>
            <w:noProof/>
          </w:rPr>
        </w:r>
        <w:r>
          <w:rPr>
            <w:noProof/>
          </w:rPr>
          <w:fldChar w:fldCharType="separate"/>
        </w:r>
        <w:r w:rsidR="00C54F5D">
          <w:rPr>
            <w:noProof/>
          </w:rPr>
          <w:t>413</w:t>
        </w:r>
        <w:r>
          <w:rPr>
            <w:noProof/>
          </w:rPr>
          <w:fldChar w:fldCharType="end"/>
        </w:r>
      </w:hyperlink>
    </w:p>
    <w:p w14:paraId="560C6B8F" w14:textId="57092AF7" w:rsidR="00227678" w:rsidRDefault="00227678">
      <w:pPr>
        <w:pStyle w:val="2a"/>
        <w:tabs>
          <w:tab w:val="right" w:leader="dot" w:pos="8296"/>
        </w:tabs>
        <w:rPr>
          <w:rFonts w:asciiTheme="minorHAnsi" w:eastAsiaTheme="minorEastAsia" w:hAnsiTheme="minorHAnsi" w:cstheme="minorBidi"/>
          <w:smallCaps w:val="0"/>
          <w:noProof/>
          <w:kern w:val="2"/>
          <w:sz w:val="24"/>
          <w:szCs w:val="24"/>
          <w:lang w:val="el-GR" w:eastAsia="el-GR"/>
          <w14:ligatures w14:val="standardContextual"/>
        </w:rPr>
      </w:pPr>
      <w:hyperlink w:anchor="_Toc197321556" w:history="1">
        <w:r w:rsidRPr="00EF7EBE">
          <w:rPr>
            <w:rStyle w:val="-0"/>
            <w:noProof/>
            <w:lang w:val="el-GR"/>
          </w:rPr>
          <w:t>ΠΑΡΑΡΤΗΜΑ VΙΙ – Σχέδιο Σύμβασης (Προσαρμοσμένο από την Αναθέτουσα Αρχή)</w:t>
        </w:r>
        <w:r>
          <w:rPr>
            <w:noProof/>
          </w:rPr>
          <w:tab/>
        </w:r>
        <w:r>
          <w:rPr>
            <w:noProof/>
          </w:rPr>
          <w:fldChar w:fldCharType="begin"/>
        </w:r>
        <w:r>
          <w:rPr>
            <w:noProof/>
          </w:rPr>
          <w:instrText xml:space="preserve"> PAGEREF _Toc197321556 \h </w:instrText>
        </w:r>
        <w:r>
          <w:rPr>
            <w:noProof/>
          </w:rPr>
        </w:r>
        <w:r>
          <w:rPr>
            <w:noProof/>
          </w:rPr>
          <w:fldChar w:fldCharType="separate"/>
        </w:r>
        <w:r w:rsidR="00C54F5D">
          <w:rPr>
            <w:noProof/>
          </w:rPr>
          <w:t>414</w:t>
        </w:r>
        <w:r>
          <w:rPr>
            <w:noProof/>
          </w:rPr>
          <w:fldChar w:fldCharType="end"/>
        </w:r>
      </w:hyperlink>
    </w:p>
    <w:p w14:paraId="05FC2188" w14:textId="35873D6B" w:rsidR="00BD74F6" w:rsidRDefault="000A592E">
      <w:pPr>
        <w:sectPr w:rsidR="00BD74F6" w:rsidSect="00587601">
          <w:footerReference w:type="default" r:id="rId11"/>
          <w:footerReference w:type="first" r:id="rId12"/>
          <w:pgSz w:w="11906" w:h="16838"/>
          <w:pgMar w:top="1440" w:right="1800" w:bottom="1440" w:left="1800" w:header="708" w:footer="708" w:gutter="0"/>
          <w:pgNumType w:fmt="lowerRoman" w:start="1"/>
          <w:cols w:space="708"/>
          <w:titlePg/>
          <w:docGrid w:linePitch="360"/>
        </w:sectPr>
      </w:pPr>
      <w:r w:rsidRPr="009F55C9">
        <w:fldChar w:fldCharType="end"/>
      </w:r>
    </w:p>
    <w:p w14:paraId="5AA36EB0" w14:textId="77777777" w:rsidR="003929DA" w:rsidRPr="00D021F9" w:rsidRDefault="003929DA" w:rsidP="00BE2103">
      <w:pPr>
        <w:pStyle w:val="1"/>
      </w:pPr>
      <w:bookmarkStart w:id="1" w:name="_Toc168644681"/>
      <w:bookmarkStart w:id="2" w:name="_Toc197321427"/>
      <w:r w:rsidRPr="00D021F9">
        <w:t>ΑΝΑΘΕΤΟΥΣΑ ΑΡΧΗ ΚΑΙ ΑΝΤΙΚΕΙΜΕΝΟ ΣΥΜΒΑΣΗΣ</w:t>
      </w:r>
      <w:bookmarkEnd w:id="1"/>
      <w:bookmarkEnd w:id="2"/>
    </w:p>
    <w:p w14:paraId="5AA36EB1" w14:textId="06CE93C3" w:rsidR="003929DA" w:rsidRPr="009F55C9" w:rsidRDefault="003929DA" w:rsidP="00D021F9">
      <w:pPr>
        <w:pStyle w:val="2"/>
      </w:pPr>
      <w:bookmarkStart w:id="3" w:name="_Toc168644682"/>
      <w:bookmarkStart w:id="4" w:name="_Toc197321428"/>
      <w:r w:rsidRPr="009F55C9">
        <w:rPr>
          <w:lang w:val="el-GR"/>
        </w:rPr>
        <w:t>Στοιχεία Αναθέτουσας Αρχής</w:t>
      </w:r>
      <w:bookmarkEnd w:id="3"/>
      <w:bookmarkEnd w:id="4"/>
      <w:r w:rsidRPr="009F55C9">
        <w:rPr>
          <w:lang w:val="el-GR"/>
        </w:rPr>
        <w:t xml:space="preserve"> </w:t>
      </w:r>
    </w:p>
    <w:p w14:paraId="5AA36EB2" w14:textId="77777777" w:rsidR="003929DA" w:rsidRPr="009F55C9" w:rsidRDefault="003929DA">
      <w:pPr>
        <w:pStyle w:val="normalwithoutspacing"/>
        <w:rPr>
          <w:b/>
        </w:rPr>
      </w:pPr>
    </w:p>
    <w:tbl>
      <w:tblPr>
        <w:tblW w:w="8392" w:type="dxa"/>
        <w:tblInd w:w="108" w:type="dxa"/>
        <w:tblLayout w:type="fixed"/>
        <w:tblLook w:val="0000" w:firstRow="0" w:lastRow="0" w:firstColumn="0" w:lastColumn="0" w:noHBand="0" w:noVBand="0"/>
      </w:tblPr>
      <w:tblGrid>
        <w:gridCol w:w="5245"/>
        <w:gridCol w:w="3147"/>
      </w:tblGrid>
      <w:tr w:rsidR="00B303A5" w:rsidRPr="009F55C9" w14:paraId="5AA36EB5" w14:textId="77777777" w:rsidTr="0020288E">
        <w:tc>
          <w:tcPr>
            <w:tcW w:w="5245" w:type="dxa"/>
            <w:tcBorders>
              <w:top w:val="single" w:sz="4" w:space="0" w:color="000000"/>
              <w:left w:val="single" w:sz="4" w:space="0" w:color="000000"/>
              <w:bottom w:val="single" w:sz="4" w:space="0" w:color="000000"/>
            </w:tcBorders>
            <w:shd w:val="clear" w:color="auto" w:fill="auto"/>
          </w:tcPr>
          <w:p w14:paraId="5AA36EB3" w14:textId="77777777" w:rsidR="003929DA" w:rsidRPr="009F55C9" w:rsidRDefault="003929DA">
            <w:pPr>
              <w:pStyle w:val="normalwithoutspacing"/>
            </w:pPr>
            <w:r w:rsidRPr="009F55C9">
              <w:t>Επωνυμία</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14:paraId="5AA36EB4" w14:textId="77777777" w:rsidR="003929DA" w:rsidRPr="00355768" w:rsidRDefault="002A3092">
            <w:pPr>
              <w:pStyle w:val="normalwithoutspacing"/>
              <w:snapToGrid w:val="0"/>
            </w:pPr>
            <w:r w:rsidRPr="002A3092">
              <w:t>ΔΗΜΟΣ ΚΑΒΑΛΑΣ</w:t>
            </w:r>
          </w:p>
        </w:tc>
      </w:tr>
      <w:tr w:rsidR="00B303A5" w:rsidRPr="009F4584" w14:paraId="5AA36EB8" w14:textId="77777777" w:rsidTr="0020288E">
        <w:tc>
          <w:tcPr>
            <w:tcW w:w="5245" w:type="dxa"/>
            <w:tcBorders>
              <w:top w:val="single" w:sz="4" w:space="0" w:color="000000"/>
              <w:left w:val="single" w:sz="4" w:space="0" w:color="000000"/>
              <w:bottom w:val="single" w:sz="4" w:space="0" w:color="000000"/>
            </w:tcBorders>
            <w:shd w:val="clear" w:color="auto" w:fill="auto"/>
          </w:tcPr>
          <w:p w14:paraId="5AA36EB6" w14:textId="77777777" w:rsidR="000F3FCE" w:rsidRPr="009F55C9" w:rsidRDefault="000F3FCE">
            <w:pPr>
              <w:pStyle w:val="normalwithoutspacing"/>
            </w:pPr>
            <w:r w:rsidRPr="009F55C9">
              <w:t>Αριθμός Φορολογικού Μητρώου (Α.Φ.Μ.)</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14:paraId="5AA36EB7" w14:textId="286B0CAC" w:rsidR="000F3FCE" w:rsidRPr="00355768" w:rsidRDefault="00FC1344">
            <w:pPr>
              <w:pStyle w:val="normalwithoutspacing"/>
              <w:snapToGrid w:val="0"/>
            </w:pPr>
            <w:bookmarkStart w:id="5" w:name="_Hlk168577581"/>
            <w:r w:rsidRPr="00FC1344">
              <w:t>997582067</w:t>
            </w:r>
            <w:bookmarkEnd w:id="5"/>
          </w:p>
        </w:tc>
      </w:tr>
      <w:tr w:rsidR="00B303A5" w:rsidRPr="009F55C9" w14:paraId="5AA36EBB" w14:textId="77777777" w:rsidTr="0020288E">
        <w:tc>
          <w:tcPr>
            <w:tcW w:w="5245" w:type="dxa"/>
            <w:tcBorders>
              <w:top w:val="single" w:sz="4" w:space="0" w:color="000000"/>
              <w:left w:val="single" w:sz="4" w:space="0" w:color="000000"/>
              <w:bottom w:val="single" w:sz="4" w:space="0" w:color="000000"/>
            </w:tcBorders>
            <w:shd w:val="clear" w:color="auto" w:fill="auto"/>
          </w:tcPr>
          <w:p w14:paraId="5AA36EB9" w14:textId="112D18DA" w:rsidR="000F3FCE" w:rsidRPr="00384405" w:rsidRDefault="000F3FCE">
            <w:pPr>
              <w:pStyle w:val="normalwithoutspacing"/>
            </w:pPr>
            <w:r w:rsidRPr="00384405">
              <w:t>Κωδικός ηλεκτρονικής τιμολόγησης</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14:paraId="5AA36EBA" w14:textId="1047F1DC" w:rsidR="000F3FCE" w:rsidRPr="00384405" w:rsidRDefault="00384405">
            <w:pPr>
              <w:pStyle w:val="normalwithoutspacing"/>
              <w:snapToGrid w:val="0"/>
            </w:pPr>
            <w:r w:rsidRPr="00384405">
              <w:t>1007.Ε80501.0001</w:t>
            </w:r>
          </w:p>
        </w:tc>
      </w:tr>
      <w:tr w:rsidR="002A3092" w:rsidRPr="009F55C9" w14:paraId="5AA36EBE" w14:textId="77777777" w:rsidTr="0020288E">
        <w:tc>
          <w:tcPr>
            <w:tcW w:w="5245" w:type="dxa"/>
            <w:tcBorders>
              <w:top w:val="single" w:sz="4" w:space="0" w:color="000000"/>
              <w:left w:val="single" w:sz="4" w:space="0" w:color="000000"/>
              <w:bottom w:val="single" w:sz="4" w:space="0" w:color="000000"/>
            </w:tcBorders>
            <w:shd w:val="clear" w:color="auto" w:fill="auto"/>
          </w:tcPr>
          <w:p w14:paraId="5AA36EBC" w14:textId="77777777" w:rsidR="002A3092" w:rsidRPr="009F55C9" w:rsidRDefault="002A3092" w:rsidP="002A3092">
            <w:pPr>
              <w:pStyle w:val="normalwithoutspacing"/>
            </w:pPr>
            <w:r w:rsidRPr="009F55C9">
              <w:t>Ταχυδρομική διεύθυνση</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14:paraId="5AA36EBD" w14:textId="2CE77E24" w:rsidR="002A3092" w:rsidRPr="00355768" w:rsidRDefault="0047048C" w:rsidP="002A3092">
            <w:pPr>
              <w:pStyle w:val="normalwithoutspacing"/>
              <w:snapToGrid w:val="0"/>
            </w:pPr>
            <w:bookmarkStart w:id="6" w:name="_Hlk168577607"/>
            <w:r>
              <w:rPr>
                <w:lang w:val="en-US"/>
              </w:rPr>
              <w:t xml:space="preserve">K. </w:t>
            </w:r>
            <w:r>
              <w:t>Παλαιολόγου 4</w:t>
            </w:r>
            <w:bookmarkEnd w:id="6"/>
          </w:p>
        </w:tc>
      </w:tr>
      <w:tr w:rsidR="002A3092" w:rsidRPr="009F55C9" w14:paraId="5AA36EC1" w14:textId="77777777" w:rsidTr="0020288E">
        <w:tc>
          <w:tcPr>
            <w:tcW w:w="5245" w:type="dxa"/>
            <w:tcBorders>
              <w:top w:val="single" w:sz="4" w:space="0" w:color="000000"/>
              <w:left w:val="single" w:sz="4" w:space="0" w:color="000000"/>
              <w:bottom w:val="single" w:sz="4" w:space="0" w:color="000000"/>
            </w:tcBorders>
            <w:shd w:val="clear" w:color="auto" w:fill="auto"/>
          </w:tcPr>
          <w:p w14:paraId="5AA36EBF" w14:textId="77777777" w:rsidR="002A3092" w:rsidRPr="009F55C9" w:rsidRDefault="002A3092" w:rsidP="002A3092">
            <w:pPr>
              <w:pStyle w:val="normalwithoutspacing"/>
            </w:pPr>
            <w:r w:rsidRPr="009F55C9">
              <w:t>Πόλη</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14:paraId="5AA36EC0" w14:textId="47DF02D2" w:rsidR="002A3092" w:rsidRPr="00355768" w:rsidRDefault="00F84346" w:rsidP="002A3092">
            <w:pPr>
              <w:pStyle w:val="normalwithoutspacing"/>
              <w:snapToGrid w:val="0"/>
            </w:pPr>
            <w:r w:rsidRPr="00F84346">
              <w:t>Καβάλα</w:t>
            </w:r>
            <w:r w:rsidRPr="00F84346" w:rsidDel="00F84346">
              <w:t xml:space="preserve"> </w:t>
            </w:r>
          </w:p>
        </w:tc>
      </w:tr>
      <w:tr w:rsidR="002A3092" w:rsidRPr="009F55C9" w14:paraId="5AA36EC4" w14:textId="77777777" w:rsidTr="0020288E">
        <w:tc>
          <w:tcPr>
            <w:tcW w:w="5245" w:type="dxa"/>
            <w:tcBorders>
              <w:top w:val="single" w:sz="4" w:space="0" w:color="000000"/>
              <w:left w:val="single" w:sz="4" w:space="0" w:color="000000"/>
              <w:bottom w:val="single" w:sz="4" w:space="0" w:color="000000"/>
            </w:tcBorders>
            <w:shd w:val="clear" w:color="auto" w:fill="auto"/>
          </w:tcPr>
          <w:p w14:paraId="5AA36EC2" w14:textId="77777777" w:rsidR="002A3092" w:rsidRPr="009F55C9" w:rsidRDefault="002A3092" w:rsidP="002A3092">
            <w:pPr>
              <w:pStyle w:val="normalwithoutspacing"/>
            </w:pPr>
            <w:r w:rsidRPr="009F55C9">
              <w:t>Ταχυδρομικός Κωδικός</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14:paraId="5AA36EC3" w14:textId="517C00AA" w:rsidR="002A3092" w:rsidRPr="00355768" w:rsidRDefault="00F84346" w:rsidP="002A3092">
            <w:pPr>
              <w:pStyle w:val="normalwithoutspacing"/>
              <w:snapToGrid w:val="0"/>
            </w:pPr>
            <w:r w:rsidRPr="00F84346">
              <w:t>65403</w:t>
            </w:r>
          </w:p>
        </w:tc>
      </w:tr>
      <w:tr w:rsidR="002A3092" w:rsidRPr="009F55C9" w14:paraId="5AA36EC7" w14:textId="77777777" w:rsidTr="0020288E">
        <w:tc>
          <w:tcPr>
            <w:tcW w:w="5245" w:type="dxa"/>
            <w:tcBorders>
              <w:top w:val="single" w:sz="4" w:space="0" w:color="000000"/>
              <w:left w:val="single" w:sz="4" w:space="0" w:color="000000"/>
              <w:bottom w:val="single" w:sz="4" w:space="0" w:color="000000"/>
            </w:tcBorders>
            <w:shd w:val="clear" w:color="auto" w:fill="auto"/>
          </w:tcPr>
          <w:p w14:paraId="5AA36EC5" w14:textId="60C20DC4" w:rsidR="002A3092" w:rsidRPr="009F55C9" w:rsidRDefault="002A3092" w:rsidP="002A3092">
            <w:pPr>
              <w:pStyle w:val="normalwithoutspacing"/>
            </w:pPr>
            <w:r w:rsidRPr="009F55C9">
              <w:t>Χώρα</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14:paraId="5AA36EC6" w14:textId="1D325373" w:rsidR="002A3092" w:rsidRPr="00355768" w:rsidRDefault="00F84346" w:rsidP="002A3092">
            <w:pPr>
              <w:pStyle w:val="normalwithoutspacing"/>
              <w:snapToGrid w:val="0"/>
            </w:pPr>
            <w:r w:rsidRPr="00F84346">
              <w:t>Ελλάδα</w:t>
            </w:r>
            <w:r w:rsidRPr="00F84346" w:rsidDel="00F84346">
              <w:t xml:space="preserve"> </w:t>
            </w:r>
          </w:p>
        </w:tc>
      </w:tr>
      <w:tr w:rsidR="002A3092" w:rsidRPr="009F55C9" w14:paraId="5AA36ECA" w14:textId="77777777" w:rsidTr="0020288E">
        <w:tc>
          <w:tcPr>
            <w:tcW w:w="5245" w:type="dxa"/>
            <w:tcBorders>
              <w:top w:val="single" w:sz="4" w:space="0" w:color="000000"/>
              <w:left w:val="single" w:sz="4" w:space="0" w:color="000000"/>
              <w:bottom w:val="single" w:sz="4" w:space="0" w:color="000000"/>
            </w:tcBorders>
            <w:shd w:val="clear" w:color="auto" w:fill="auto"/>
          </w:tcPr>
          <w:p w14:paraId="5AA36EC8" w14:textId="64E030AF" w:rsidR="002A3092" w:rsidRPr="009F55C9" w:rsidRDefault="002A3092" w:rsidP="002A3092">
            <w:pPr>
              <w:pStyle w:val="normalwithoutspacing"/>
            </w:pPr>
            <w:r w:rsidRPr="009F55C9">
              <w:t>Κωδικός ΝUTS</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14:paraId="5AA36EC9" w14:textId="2EB82684" w:rsidR="002A3092" w:rsidRPr="00355768" w:rsidRDefault="00F84346" w:rsidP="002A3092">
            <w:pPr>
              <w:pStyle w:val="normalwithoutspacing"/>
              <w:snapToGrid w:val="0"/>
            </w:pPr>
            <w:r w:rsidRPr="00F84346">
              <w:rPr>
                <w:lang w:val="en-GB"/>
              </w:rPr>
              <w:t>EL515</w:t>
            </w:r>
          </w:p>
        </w:tc>
      </w:tr>
      <w:tr w:rsidR="00D11E98" w:rsidRPr="009F55C9" w14:paraId="5AA36ECD" w14:textId="77777777">
        <w:tc>
          <w:tcPr>
            <w:tcW w:w="5245" w:type="dxa"/>
            <w:tcBorders>
              <w:top w:val="single" w:sz="4" w:space="0" w:color="000000"/>
              <w:left w:val="single" w:sz="4" w:space="0" w:color="000000"/>
              <w:bottom w:val="single" w:sz="4" w:space="0" w:color="000000"/>
            </w:tcBorders>
            <w:shd w:val="clear" w:color="auto" w:fill="auto"/>
          </w:tcPr>
          <w:p w14:paraId="5AA36ECB" w14:textId="77777777" w:rsidR="00D11E98" w:rsidRPr="009F55C9" w:rsidRDefault="00D11E98" w:rsidP="00D11E98">
            <w:pPr>
              <w:pStyle w:val="normalwithoutspacing"/>
            </w:pPr>
            <w:r w:rsidRPr="009F55C9">
              <w:t>Τηλέφωνο</w:t>
            </w:r>
          </w:p>
        </w:tc>
        <w:tc>
          <w:tcPr>
            <w:tcW w:w="3147" w:type="dxa"/>
            <w:tcBorders>
              <w:top w:val="single" w:sz="4" w:space="0" w:color="000000"/>
              <w:left w:val="single" w:sz="4" w:space="0" w:color="000000"/>
              <w:bottom w:val="single" w:sz="4" w:space="0" w:color="000000"/>
              <w:right w:val="single" w:sz="4" w:space="0" w:color="000000"/>
            </w:tcBorders>
          </w:tcPr>
          <w:p w14:paraId="5AA36ECC" w14:textId="52F7F35D" w:rsidR="00D11E98" w:rsidRPr="00770F4D" w:rsidRDefault="00FB3D82" w:rsidP="00D11E98">
            <w:pPr>
              <w:pStyle w:val="normalwithoutspacing"/>
              <w:snapToGrid w:val="0"/>
              <w:rPr>
                <w:highlight w:val="yellow"/>
                <w:lang w:val="en-US"/>
              </w:rPr>
            </w:pPr>
            <w:r>
              <w:t>2513500203,</w:t>
            </w:r>
            <w:r w:rsidR="00D11E98" w:rsidRPr="000079A0">
              <w:t>251350008</w:t>
            </w:r>
            <w:r w:rsidR="00182FCA">
              <w:t>2</w:t>
            </w:r>
            <w:r>
              <w:t>, 085</w:t>
            </w:r>
          </w:p>
        </w:tc>
      </w:tr>
      <w:tr w:rsidR="00D11E98" w:rsidRPr="009F55C9" w14:paraId="5AA36ED0" w14:textId="77777777">
        <w:tc>
          <w:tcPr>
            <w:tcW w:w="5245" w:type="dxa"/>
            <w:tcBorders>
              <w:top w:val="single" w:sz="4" w:space="0" w:color="000000"/>
              <w:left w:val="single" w:sz="4" w:space="0" w:color="000000"/>
              <w:bottom w:val="single" w:sz="4" w:space="0" w:color="000000"/>
            </w:tcBorders>
            <w:shd w:val="clear" w:color="auto" w:fill="auto"/>
          </w:tcPr>
          <w:p w14:paraId="5AA36ECE" w14:textId="77777777" w:rsidR="00D11E98" w:rsidRPr="009F55C9" w:rsidRDefault="00D11E98" w:rsidP="00D11E98">
            <w:pPr>
              <w:pStyle w:val="normalwithoutspacing"/>
              <w:rPr>
                <w:lang w:val="en-US"/>
              </w:rPr>
            </w:pPr>
            <w:bookmarkStart w:id="7" w:name="_Hlk168577638"/>
            <w:r w:rsidRPr="009F55C9">
              <w:t xml:space="preserve">Ηλεκτρονικό Ταχυδρομείο </w:t>
            </w:r>
            <w:r w:rsidRPr="009F55C9">
              <w:rPr>
                <w:lang w:val="en-US"/>
              </w:rPr>
              <w:t>(e-mail)</w:t>
            </w:r>
          </w:p>
        </w:tc>
        <w:tc>
          <w:tcPr>
            <w:tcW w:w="3147" w:type="dxa"/>
            <w:tcBorders>
              <w:top w:val="single" w:sz="4" w:space="0" w:color="000000"/>
              <w:left w:val="single" w:sz="4" w:space="0" w:color="000000"/>
              <w:bottom w:val="single" w:sz="4" w:space="0" w:color="000000"/>
              <w:right w:val="single" w:sz="4" w:space="0" w:color="000000"/>
            </w:tcBorders>
          </w:tcPr>
          <w:p w14:paraId="5AA36ECF" w14:textId="258470A0" w:rsidR="00D11E98" w:rsidRPr="00770F4D" w:rsidRDefault="00D11E98" w:rsidP="00D11E98">
            <w:pPr>
              <w:pStyle w:val="normalwithoutspacing"/>
              <w:snapToGrid w:val="0"/>
              <w:rPr>
                <w:highlight w:val="yellow"/>
              </w:rPr>
            </w:pPr>
            <w:hyperlink r:id="rId13" w:history="1">
              <w:r w:rsidRPr="000079A0">
                <w:rPr>
                  <w:rStyle w:val="-0"/>
                  <w:lang w:val="en-GB"/>
                </w:rPr>
                <w:t>supplies@kavala.gov.gr</w:t>
              </w:r>
            </w:hyperlink>
            <w:r w:rsidRPr="000079A0">
              <w:rPr>
                <w:lang w:val="en-GB"/>
              </w:rPr>
              <w:t xml:space="preserve">  </w:t>
            </w:r>
          </w:p>
        </w:tc>
      </w:tr>
      <w:tr w:rsidR="00D11E98" w:rsidRPr="00C54F5D" w14:paraId="5AA36ED3" w14:textId="77777777">
        <w:tc>
          <w:tcPr>
            <w:tcW w:w="5245" w:type="dxa"/>
            <w:tcBorders>
              <w:top w:val="single" w:sz="4" w:space="0" w:color="000000"/>
              <w:left w:val="single" w:sz="4" w:space="0" w:color="000000"/>
              <w:bottom w:val="single" w:sz="4" w:space="0" w:color="000000"/>
            </w:tcBorders>
            <w:shd w:val="clear" w:color="auto" w:fill="auto"/>
          </w:tcPr>
          <w:p w14:paraId="5AA36ED1" w14:textId="5A4F42EA" w:rsidR="00D11E98" w:rsidRPr="009F55C9" w:rsidRDefault="00D11E98" w:rsidP="00D11E98">
            <w:pPr>
              <w:pStyle w:val="normalwithoutspacing"/>
            </w:pPr>
            <w:bookmarkStart w:id="8" w:name="_Hlk168577619"/>
            <w:bookmarkEnd w:id="7"/>
            <w:r w:rsidRPr="009F55C9">
              <w:t>Αρμόδιος για πληροφορίες</w:t>
            </w:r>
          </w:p>
        </w:tc>
        <w:tc>
          <w:tcPr>
            <w:tcW w:w="3147" w:type="dxa"/>
            <w:tcBorders>
              <w:top w:val="single" w:sz="4" w:space="0" w:color="000000"/>
              <w:left w:val="single" w:sz="4" w:space="0" w:color="000000"/>
              <w:bottom w:val="single" w:sz="4" w:space="0" w:color="000000"/>
              <w:right w:val="single" w:sz="4" w:space="0" w:color="000000"/>
            </w:tcBorders>
          </w:tcPr>
          <w:p w14:paraId="5AA36ED2" w14:textId="7CB6D0D2" w:rsidR="00D11E98" w:rsidRPr="00770F4D" w:rsidRDefault="00960952" w:rsidP="00F04AC4">
            <w:pPr>
              <w:pStyle w:val="normalwithoutspacing"/>
              <w:snapToGrid w:val="0"/>
              <w:jc w:val="left"/>
              <w:rPr>
                <w:highlight w:val="yellow"/>
              </w:rPr>
            </w:pPr>
            <w:r>
              <w:t xml:space="preserve">Παπαδόπουλος Χαράλαμπος, </w:t>
            </w:r>
            <w:r w:rsidR="00182FCA">
              <w:t>Χινίσογλου</w:t>
            </w:r>
            <w:r w:rsidR="00F04AC4">
              <w:t xml:space="preserve"> </w:t>
            </w:r>
            <w:r w:rsidR="00182FCA">
              <w:t>Δέσποινα</w:t>
            </w:r>
            <w:r w:rsidR="00F04AC4">
              <w:t>, Παντελάκη Αγλαΐα (Λία)</w:t>
            </w:r>
          </w:p>
        </w:tc>
      </w:tr>
      <w:tr w:rsidR="00D11E98" w:rsidRPr="00C54F5D" w14:paraId="5AA36ED6" w14:textId="77777777">
        <w:tc>
          <w:tcPr>
            <w:tcW w:w="5245" w:type="dxa"/>
            <w:tcBorders>
              <w:top w:val="single" w:sz="4" w:space="0" w:color="000000"/>
              <w:left w:val="single" w:sz="4" w:space="0" w:color="000000"/>
              <w:bottom w:val="single" w:sz="4" w:space="0" w:color="000000"/>
            </w:tcBorders>
            <w:shd w:val="clear" w:color="auto" w:fill="auto"/>
          </w:tcPr>
          <w:p w14:paraId="5AA36ED4" w14:textId="77777777" w:rsidR="00D11E98" w:rsidRPr="009F55C9" w:rsidRDefault="00D11E98" w:rsidP="00D11E98">
            <w:pPr>
              <w:pStyle w:val="normalwithoutspacing"/>
            </w:pPr>
            <w:bookmarkStart w:id="9" w:name="_Hlk168577592"/>
            <w:bookmarkEnd w:id="8"/>
            <w:r w:rsidRPr="009F55C9">
              <w:t>Γενική Διεύθυνση στο διαδίκτυο  (URL)</w:t>
            </w:r>
          </w:p>
        </w:tc>
        <w:tc>
          <w:tcPr>
            <w:tcW w:w="3147" w:type="dxa"/>
            <w:tcBorders>
              <w:top w:val="single" w:sz="4" w:space="0" w:color="000000"/>
              <w:left w:val="single" w:sz="4" w:space="0" w:color="000000"/>
              <w:bottom w:val="single" w:sz="4" w:space="0" w:color="000000"/>
              <w:right w:val="single" w:sz="4" w:space="0" w:color="000000"/>
            </w:tcBorders>
          </w:tcPr>
          <w:p w14:paraId="5AA36ED5" w14:textId="315B1D4A" w:rsidR="00D11E98" w:rsidRPr="00770F4D" w:rsidRDefault="00D11E98" w:rsidP="00D11E98">
            <w:pPr>
              <w:pStyle w:val="normalwithoutspacing"/>
              <w:snapToGrid w:val="0"/>
              <w:rPr>
                <w:highlight w:val="yellow"/>
              </w:rPr>
            </w:pPr>
            <w:hyperlink r:id="rId14" w:history="1">
              <w:r w:rsidRPr="002F70C5">
                <w:rPr>
                  <w:rStyle w:val="-0"/>
                  <w:szCs w:val="22"/>
                  <w:lang w:val="en-US" w:bidi="ar"/>
                </w:rPr>
                <w:t>http</w:t>
              </w:r>
              <w:r w:rsidRPr="002F70C5">
                <w:rPr>
                  <w:rStyle w:val="-0"/>
                  <w:szCs w:val="22"/>
                  <w:lang w:bidi="ar"/>
                </w:rPr>
                <w:t>://</w:t>
              </w:r>
              <w:r w:rsidRPr="002F70C5">
                <w:rPr>
                  <w:rStyle w:val="-0"/>
                  <w:szCs w:val="22"/>
                  <w:lang w:val="en-US" w:bidi="ar"/>
                </w:rPr>
                <w:t>www</w:t>
              </w:r>
              <w:r w:rsidRPr="002F70C5">
                <w:rPr>
                  <w:rStyle w:val="-0"/>
                  <w:szCs w:val="22"/>
                  <w:lang w:bidi="ar"/>
                </w:rPr>
                <w:t>.</w:t>
              </w:r>
              <w:r w:rsidRPr="002F70C5">
                <w:rPr>
                  <w:rStyle w:val="-0"/>
                  <w:szCs w:val="22"/>
                  <w:lang w:val="en-US" w:bidi="ar"/>
                </w:rPr>
                <w:t>kavala</w:t>
              </w:r>
              <w:r w:rsidRPr="002F70C5">
                <w:rPr>
                  <w:rStyle w:val="-0"/>
                  <w:szCs w:val="22"/>
                  <w:lang w:bidi="ar"/>
                </w:rPr>
                <w:t>.</w:t>
              </w:r>
              <w:r w:rsidRPr="002F70C5">
                <w:rPr>
                  <w:rStyle w:val="-0"/>
                  <w:szCs w:val="22"/>
                  <w:lang w:val="en-US" w:bidi="ar"/>
                </w:rPr>
                <w:t>gov</w:t>
              </w:r>
              <w:r w:rsidRPr="002F70C5">
                <w:rPr>
                  <w:rStyle w:val="-0"/>
                  <w:szCs w:val="22"/>
                  <w:lang w:bidi="ar"/>
                </w:rPr>
                <w:t>.</w:t>
              </w:r>
              <w:r w:rsidRPr="002F70C5">
                <w:rPr>
                  <w:rStyle w:val="-0"/>
                  <w:szCs w:val="22"/>
                  <w:lang w:val="en-US" w:bidi="ar"/>
                </w:rPr>
                <w:t>gr</w:t>
              </w:r>
            </w:hyperlink>
          </w:p>
        </w:tc>
      </w:tr>
      <w:bookmarkEnd w:id="9"/>
    </w:tbl>
    <w:p w14:paraId="5AA36EDA" w14:textId="77777777" w:rsidR="003929DA" w:rsidRPr="009F55C9" w:rsidRDefault="003929DA">
      <w:pPr>
        <w:pStyle w:val="normalwithoutspacing"/>
      </w:pPr>
    </w:p>
    <w:p w14:paraId="5AA36EDB" w14:textId="77777777" w:rsidR="003929DA" w:rsidRPr="009F55C9" w:rsidRDefault="003929DA">
      <w:pPr>
        <w:pStyle w:val="normalwithoutspacing"/>
      </w:pPr>
      <w:r w:rsidRPr="009F55C9">
        <w:rPr>
          <w:b/>
        </w:rPr>
        <w:t xml:space="preserve">Είδος Αναθέτουσας Αρχής </w:t>
      </w:r>
    </w:p>
    <w:p w14:paraId="5AA36EDD" w14:textId="28075A48" w:rsidR="003929DA" w:rsidRPr="009F55C9" w:rsidRDefault="003929DA">
      <w:pPr>
        <w:pStyle w:val="normalwithoutspacing"/>
        <w:rPr>
          <w:b/>
        </w:rPr>
      </w:pPr>
      <w:r w:rsidRPr="009F55C9">
        <w:t>Η Αναθέτουσα Αρχή είναι</w:t>
      </w:r>
      <w:r w:rsidR="00B60497" w:rsidRPr="003935C5">
        <w:t xml:space="preserve"> </w:t>
      </w:r>
      <w:r w:rsidR="004F0D03">
        <w:t>ο Δήμος Καβάλας</w:t>
      </w:r>
      <w:r w:rsidR="00B60497" w:rsidRPr="00F52E7B">
        <w:t xml:space="preserve"> </w:t>
      </w:r>
      <w:r w:rsidRPr="009F55C9">
        <w:t>και</w:t>
      </w:r>
      <w:r w:rsidR="00B60497" w:rsidRPr="00BE2103">
        <w:t xml:space="preserve"> </w:t>
      </w:r>
      <w:r w:rsidRPr="009F55C9">
        <w:t xml:space="preserve">ανήκει </w:t>
      </w:r>
      <w:r w:rsidR="008841F7" w:rsidRPr="008841F7">
        <w:rPr>
          <w:rFonts w:eastAsia="SimSun"/>
          <w:lang w:eastAsia="zh-CN"/>
        </w:rPr>
        <w:t xml:space="preserve">στους Φορείς της Γενικής Κυβέρνησης και συγκεκριμένα στον υποτομέα Οργανισμών Τοπικής Αυτοδιοίκησης </w:t>
      </w:r>
      <w:r w:rsidR="008841F7" w:rsidRPr="008841F7">
        <w:rPr>
          <w:szCs w:val="22"/>
        </w:rPr>
        <w:t>Α’ Βαθμού</w:t>
      </w:r>
      <w:r w:rsidR="008841F7" w:rsidRPr="008841F7">
        <w:rPr>
          <w:rFonts w:eastAsia="SimSun"/>
          <w:lang w:eastAsia="zh-CN"/>
        </w:rPr>
        <w:t xml:space="preserve">  (ΟΤΑ Α’ ).</w:t>
      </w:r>
      <w:r w:rsidRPr="009F55C9">
        <w:rPr>
          <w:rFonts w:eastAsia="Calibri"/>
        </w:rPr>
        <w:t xml:space="preserve">  </w:t>
      </w:r>
    </w:p>
    <w:p w14:paraId="5AA36EDE" w14:textId="77777777" w:rsidR="003929DA" w:rsidRPr="009F55C9" w:rsidRDefault="003929DA">
      <w:pPr>
        <w:pStyle w:val="normalwithoutspacing"/>
      </w:pPr>
      <w:r w:rsidRPr="009F55C9">
        <w:rPr>
          <w:b/>
        </w:rPr>
        <w:t>Κύρια δραστηριότητα Α.Α.</w:t>
      </w:r>
    </w:p>
    <w:p w14:paraId="5AA36EDF" w14:textId="272A8098" w:rsidR="003929DA" w:rsidRPr="009F55C9" w:rsidRDefault="003929DA">
      <w:pPr>
        <w:pStyle w:val="normalwithoutspacing"/>
      </w:pPr>
      <w:r w:rsidRPr="009F55C9">
        <w:t xml:space="preserve">Η κύρια δραστηριότητα της Αναθέτουσας Αρχής </w:t>
      </w:r>
      <w:r w:rsidR="004F0D03" w:rsidRPr="004F0D03">
        <w:t>είναι: «Γενικές δημόσιες υπηρεσίες»</w:t>
      </w:r>
      <w:r w:rsidR="008841F7" w:rsidRPr="008841F7">
        <w:rPr>
          <w:rFonts w:eastAsia="SimSun"/>
          <w:lang w:eastAsia="zh-CN"/>
        </w:rPr>
        <w:t xml:space="preserve"> σε τοπικό επίπεδο</w:t>
      </w:r>
      <w:r w:rsidR="004F0D03" w:rsidRPr="004F0D03">
        <w:t>.</w:t>
      </w:r>
    </w:p>
    <w:p w14:paraId="5AA36EE0" w14:textId="77777777" w:rsidR="003929DA" w:rsidRPr="009F4584" w:rsidRDefault="003929DA">
      <w:pPr>
        <w:pStyle w:val="normalwithoutspacing"/>
      </w:pPr>
    </w:p>
    <w:p w14:paraId="5AA36EE1" w14:textId="77777777" w:rsidR="003929DA" w:rsidRPr="009F55C9" w:rsidRDefault="0053703E">
      <w:pPr>
        <w:pStyle w:val="normalwithoutspacing"/>
      </w:pPr>
      <w:r w:rsidRPr="009F55C9">
        <w:rPr>
          <w:i/>
          <w:color w:val="5B9BD5"/>
        </w:rPr>
        <w:t xml:space="preserve"> </w:t>
      </w:r>
      <w:r w:rsidR="003929DA" w:rsidRPr="009F55C9">
        <w:t xml:space="preserve">Εφαρμοστέο εθνικό δίκαιο  είναι το </w:t>
      </w:r>
      <w:r w:rsidR="004B0E6A" w:rsidRPr="009F55C9">
        <w:t>Ελληνικό.</w:t>
      </w:r>
      <w:r w:rsidR="003929DA" w:rsidRPr="009F55C9">
        <w:t xml:space="preserve"> </w:t>
      </w:r>
    </w:p>
    <w:p w14:paraId="5AA36EE2" w14:textId="77777777" w:rsidR="003929DA" w:rsidRPr="009F55C9" w:rsidRDefault="003929DA">
      <w:pPr>
        <w:pStyle w:val="normalwithoutspacing"/>
      </w:pPr>
    </w:p>
    <w:p w14:paraId="5AA36EE3" w14:textId="77777777" w:rsidR="003929DA" w:rsidRPr="009F55C9" w:rsidRDefault="003929DA">
      <w:pPr>
        <w:pStyle w:val="normalwithoutspacing"/>
        <w:rPr>
          <w:kern w:val="1"/>
        </w:rPr>
      </w:pPr>
      <w:r w:rsidRPr="009F55C9">
        <w:rPr>
          <w:b/>
        </w:rPr>
        <w:t xml:space="preserve">Στοιχεία Επικοινωνίας </w:t>
      </w:r>
    </w:p>
    <w:p w14:paraId="5AA36EE4" w14:textId="69483A77" w:rsidR="003929DA" w:rsidRPr="009F55C9" w:rsidRDefault="003929DA">
      <w:pPr>
        <w:pStyle w:val="normalwithoutspacing"/>
        <w:ind w:left="567" w:hanging="567"/>
      </w:pPr>
      <w:r w:rsidRPr="009F55C9">
        <w:rPr>
          <w:kern w:val="1"/>
        </w:rPr>
        <w:t>α)</w:t>
      </w:r>
      <w:r w:rsidRPr="009F55C9">
        <w:rPr>
          <w:kern w:val="1"/>
        </w:rPr>
        <w:tab/>
        <w:t xml:space="preserve">Τα έγγραφα της σύμβασης είναι διαθέσιμα για ελεύθερη, πλήρη, άμεση &amp; δωρεάν ηλεκτρονική πρόσβαση μέσω της </w:t>
      </w:r>
      <w:r w:rsidR="00996A20" w:rsidRPr="009F55C9">
        <w:rPr>
          <w:kern w:val="1"/>
        </w:rPr>
        <w:t>Δ</w:t>
      </w:r>
      <w:r w:rsidRPr="009F55C9">
        <w:rPr>
          <w:kern w:val="1"/>
        </w:rPr>
        <w:t xml:space="preserve">ιαδικτυακής </w:t>
      </w:r>
      <w:r w:rsidR="00996A20" w:rsidRPr="009F55C9">
        <w:rPr>
          <w:kern w:val="1"/>
        </w:rPr>
        <w:t>Π</w:t>
      </w:r>
      <w:r w:rsidRPr="009F55C9">
        <w:rPr>
          <w:kern w:val="1"/>
        </w:rPr>
        <w:t xml:space="preserve">ύλης </w:t>
      </w:r>
      <w:r w:rsidR="00996A20" w:rsidRPr="009F55C9">
        <w:rPr>
          <w:kern w:val="1"/>
        </w:rPr>
        <w:t>(</w:t>
      </w:r>
      <w:hyperlink r:id="rId15" w:history="1">
        <w:r w:rsidR="00FD0ED3" w:rsidRPr="00496DD4">
          <w:rPr>
            <w:rStyle w:val="-0"/>
            <w:kern w:val="1"/>
          </w:rPr>
          <w:t>www.promitheus.gov.gr</w:t>
        </w:r>
      </w:hyperlink>
      <w:r w:rsidR="00FD0ED3">
        <w:rPr>
          <w:kern w:val="1"/>
        </w:rPr>
        <w:t xml:space="preserve"> </w:t>
      </w:r>
      <w:r w:rsidR="00996A20" w:rsidRPr="009F55C9">
        <w:rPr>
          <w:kern w:val="1"/>
        </w:rPr>
        <w:t>)</w:t>
      </w:r>
      <w:r w:rsidRPr="009F55C9">
        <w:rPr>
          <w:kern w:val="1"/>
        </w:rPr>
        <w:t xml:space="preserve"> του </w:t>
      </w:r>
      <w:r w:rsidR="00996A20" w:rsidRPr="009F55C9">
        <w:rPr>
          <w:kern w:val="1"/>
        </w:rPr>
        <w:t xml:space="preserve">ΟΠΣ </w:t>
      </w:r>
      <w:r w:rsidRPr="009F55C9">
        <w:rPr>
          <w:kern w:val="1"/>
        </w:rPr>
        <w:t>ΕΣΗΔΗΣ.</w:t>
      </w:r>
    </w:p>
    <w:p w14:paraId="5AA36EE5" w14:textId="07AF2C28" w:rsidR="003929DA" w:rsidRPr="009F55C9" w:rsidRDefault="003929DA">
      <w:pPr>
        <w:pStyle w:val="normalwithoutspacing"/>
        <w:ind w:left="567" w:hanging="567"/>
      </w:pPr>
      <w:r w:rsidRPr="009F55C9">
        <w:t>β)</w:t>
      </w:r>
      <w:r w:rsidRPr="009F55C9">
        <w:tab/>
        <w:t xml:space="preserve">Κάθε είδους επικοινωνία και ανταλλαγή πληροφοριών πραγματοποιείται μέσω </w:t>
      </w:r>
      <w:r w:rsidR="00996A20" w:rsidRPr="009F55C9">
        <w:t>του ΕΣΗΔΗΣ</w:t>
      </w:r>
      <w:r w:rsidR="00AE1044" w:rsidRPr="009F55C9">
        <w:t xml:space="preserve"> Προμήθειες και Υπηρεσίες (εφεξής ΕΣΗΔΗΣ)</w:t>
      </w:r>
      <w:r w:rsidR="00996A20" w:rsidRPr="009F55C9">
        <w:t>, το οποίο είναι προσβάσιμο από τη</w:t>
      </w:r>
      <w:r w:rsidRPr="009F55C9">
        <w:t xml:space="preserve"> </w:t>
      </w:r>
      <w:r w:rsidR="00996A20" w:rsidRPr="009F55C9">
        <w:t>Δ</w:t>
      </w:r>
      <w:r w:rsidRPr="009F55C9">
        <w:t xml:space="preserve">ιαδικτυακή </w:t>
      </w:r>
      <w:r w:rsidR="00494CB1" w:rsidRPr="009F55C9">
        <w:t>Π</w:t>
      </w:r>
      <w:r w:rsidRPr="009F55C9">
        <w:t xml:space="preserve">ύλη </w:t>
      </w:r>
      <w:r w:rsidR="00494CB1" w:rsidRPr="009F55C9">
        <w:t>(</w:t>
      </w:r>
      <w:hyperlink r:id="rId16" w:history="1">
        <w:r w:rsidR="00FD0ED3" w:rsidRPr="00496DD4">
          <w:rPr>
            <w:rStyle w:val="-0"/>
          </w:rPr>
          <w:t>www.promitheus.gov.gr</w:t>
        </w:r>
      </w:hyperlink>
      <w:r w:rsidR="00FD0ED3">
        <w:t xml:space="preserve"> </w:t>
      </w:r>
      <w:r w:rsidR="00494CB1" w:rsidRPr="009F55C9">
        <w:t>)</w:t>
      </w:r>
      <w:r w:rsidRPr="009F55C9">
        <w:t xml:space="preserve"> του </w:t>
      </w:r>
      <w:r w:rsidR="00996A20" w:rsidRPr="009F55C9">
        <w:t xml:space="preserve">ΟΠΣ </w:t>
      </w:r>
      <w:r w:rsidR="00494CB1" w:rsidRPr="009F55C9">
        <w:t>ΕΣΗΔΗΣ.</w:t>
      </w:r>
    </w:p>
    <w:p w14:paraId="69C573CF" w14:textId="26267B49" w:rsidR="008841F7" w:rsidRPr="00E213F3" w:rsidRDefault="008841F7" w:rsidP="00BE2103">
      <w:pPr>
        <w:pStyle w:val="normalwithoutspacing"/>
        <w:ind w:left="567" w:hanging="567"/>
      </w:pPr>
      <w:r>
        <w:t>γ</w:t>
      </w:r>
      <w:r w:rsidRPr="008841F7">
        <w:t xml:space="preserve">) </w:t>
      </w:r>
      <w:r>
        <w:t xml:space="preserve">        </w:t>
      </w:r>
      <w:r w:rsidRPr="008841F7">
        <w:t xml:space="preserve">Περαιτέρω πληροφορίες είναι διαθέσιμες από </w:t>
      </w:r>
      <w:r w:rsidRPr="00BE2103">
        <w:t xml:space="preserve">την προαναφερθείσα Γενική Διεύθυνση στο διαδίκτυο (URL): </w:t>
      </w:r>
      <w:hyperlink r:id="rId17" w:history="1">
        <w:r w:rsidR="00FD0ED3" w:rsidRPr="00496DD4">
          <w:rPr>
            <w:rStyle w:val="-0"/>
          </w:rPr>
          <w:t>https://kavala.gov.gr/</w:t>
        </w:r>
      </w:hyperlink>
      <w:r w:rsidR="00FD0ED3">
        <w:t xml:space="preserve"> </w:t>
      </w:r>
    </w:p>
    <w:p w14:paraId="3DEA878E" w14:textId="2FA62177" w:rsidR="008C76E7" w:rsidRPr="006572BA" w:rsidRDefault="008C76E7" w:rsidP="008C76E7">
      <w:pPr>
        <w:rPr>
          <w:lang w:val="el-GR"/>
        </w:rPr>
      </w:pPr>
      <w:r w:rsidRPr="008C76E7">
        <w:rPr>
          <w:lang w:val="el-GR"/>
        </w:rPr>
        <w:t xml:space="preserve">δ) </w:t>
      </w:r>
      <w:r>
        <w:rPr>
          <w:lang w:val="el-GR"/>
        </w:rPr>
        <w:t xml:space="preserve">      </w:t>
      </w:r>
      <w:r w:rsidRPr="006572BA">
        <w:rPr>
          <w:b/>
          <w:bCs/>
          <w:lang w:val="el-GR"/>
        </w:rPr>
        <w:t xml:space="preserve">Το μοναδικό URL πρόσβασης στα </w:t>
      </w:r>
      <w:r w:rsidRPr="000E150A">
        <w:rPr>
          <w:b/>
          <w:bCs/>
          <w:lang w:val="el-GR"/>
        </w:rPr>
        <w:t>στοιχεία και έγγραφα</w:t>
      </w:r>
      <w:r w:rsidRPr="006572BA">
        <w:rPr>
          <w:b/>
          <w:bCs/>
          <w:lang w:val="el-GR"/>
        </w:rPr>
        <w:t xml:space="preserve"> της σύμβασης: </w:t>
      </w:r>
    </w:p>
    <w:p w14:paraId="695F37A9" w14:textId="09CBE81C" w:rsidR="008C76E7" w:rsidRPr="006572BA" w:rsidRDefault="008C76E7" w:rsidP="008C76E7">
      <w:pPr>
        <w:pStyle w:val="af2"/>
        <w:spacing w:after="0"/>
        <w:rPr>
          <w:b/>
          <w:bCs/>
          <w:lang w:val="el-GR"/>
        </w:rPr>
      </w:pPr>
      <w:r>
        <w:rPr>
          <w:lang w:val="el-GR"/>
        </w:rPr>
        <w:t xml:space="preserve">           </w:t>
      </w:r>
      <w:hyperlink r:id="rId18" w:history="1">
        <w:r w:rsidR="00A55A05" w:rsidRPr="00CF3289">
          <w:rPr>
            <w:rStyle w:val="-0"/>
            <w:b/>
            <w:bCs/>
            <w:lang w:val="en-US"/>
          </w:rPr>
          <w:t>https</w:t>
        </w:r>
        <w:r w:rsidR="00A55A05" w:rsidRPr="00CF3289">
          <w:rPr>
            <w:rStyle w:val="-0"/>
            <w:b/>
            <w:bCs/>
            <w:lang w:val="el-GR"/>
          </w:rPr>
          <w:t>://</w:t>
        </w:r>
        <w:r w:rsidR="00A55A05" w:rsidRPr="00CF3289">
          <w:rPr>
            <w:rStyle w:val="-0"/>
            <w:b/>
            <w:bCs/>
            <w:lang w:val="en-US"/>
          </w:rPr>
          <w:t>nepps</w:t>
        </w:r>
        <w:r w:rsidR="00A55A05" w:rsidRPr="00CF3289">
          <w:rPr>
            <w:rStyle w:val="-0"/>
            <w:b/>
            <w:bCs/>
            <w:lang w:val="el-GR"/>
          </w:rPr>
          <w:t>-</w:t>
        </w:r>
        <w:r w:rsidR="00A55A05" w:rsidRPr="00CF3289">
          <w:rPr>
            <w:rStyle w:val="-0"/>
            <w:b/>
            <w:bCs/>
            <w:lang w:val="en-US"/>
          </w:rPr>
          <w:t>search</w:t>
        </w:r>
        <w:r w:rsidR="00A55A05" w:rsidRPr="00CF3289">
          <w:rPr>
            <w:rStyle w:val="-0"/>
            <w:b/>
            <w:bCs/>
            <w:lang w:val="el-GR"/>
          </w:rPr>
          <w:t>.</w:t>
        </w:r>
        <w:r w:rsidR="00A55A05" w:rsidRPr="00CF3289">
          <w:rPr>
            <w:rStyle w:val="-0"/>
            <w:b/>
            <w:bCs/>
            <w:lang w:val="en-US"/>
          </w:rPr>
          <w:t>eprocurement</w:t>
        </w:r>
        <w:r w:rsidR="00A55A05" w:rsidRPr="00CF3289">
          <w:rPr>
            <w:rStyle w:val="-0"/>
            <w:b/>
            <w:bCs/>
            <w:lang w:val="el-GR"/>
          </w:rPr>
          <w:t>.</w:t>
        </w:r>
        <w:r w:rsidR="00A55A05" w:rsidRPr="00CF3289">
          <w:rPr>
            <w:rStyle w:val="-0"/>
            <w:b/>
            <w:bCs/>
            <w:lang w:val="en-US"/>
          </w:rPr>
          <w:t>gov</w:t>
        </w:r>
        <w:r w:rsidR="00A55A05" w:rsidRPr="00CF3289">
          <w:rPr>
            <w:rStyle w:val="-0"/>
            <w:b/>
            <w:bCs/>
            <w:lang w:val="el-GR"/>
          </w:rPr>
          <w:t>.</w:t>
        </w:r>
        <w:r w:rsidR="00A55A05" w:rsidRPr="00CF3289">
          <w:rPr>
            <w:rStyle w:val="-0"/>
            <w:b/>
            <w:bCs/>
            <w:lang w:val="en-US"/>
          </w:rPr>
          <w:t>gr</w:t>
        </w:r>
        <w:r w:rsidR="00A55A05" w:rsidRPr="00CF3289">
          <w:rPr>
            <w:rStyle w:val="-0"/>
            <w:b/>
            <w:bCs/>
            <w:lang w:val="el-GR"/>
          </w:rPr>
          <w:t>/</w:t>
        </w:r>
        <w:r w:rsidR="00A55A05" w:rsidRPr="00CF3289">
          <w:rPr>
            <w:rStyle w:val="-0"/>
            <w:b/>
            <w:bCs/>
            <w:lang w:val="en-US"/>
          </w:rPr>
          <w:t>actSearch</w:t>
        </w:r>
        <w:r w:rsidR="00A55A05" w:rsidRPr="00CF3289">
          <w:rPr>
            <w:rStyle w:val="-0"/>
            <w:b/>
            <w:bCs/>
            <w:lang w:val="el-GR"/>
          </w:rPr>
          <w:t>/</w:t>
        </w:r>
        <w:r w:rsidR="00A55A05" w:rsidRPr="00CF3289">
          <w:rPr>
            <w:rStyle w:val="-0"/>
            <w:b/>
            <w:bCs/>
            <w:lang w:val="en-US"/>
          </w:rPr>
          <w:t>resources</w:t>
        </w:r>
        <w:r w:rsidR="00A55A05" w:rsidRPr="00CF3289">
          <w:rPr>
            <w:rStyle w:val="-0"/>
            <w:b/>
            <w:bCs/>
            <w:lang w:val="el-GR"/>
          </w:rPr>
          <w:t>/</w:t>
        </w:r>
        <w:r w:rsidR="00A55A05" w:rsidRPr="00CF3289">
          <w:rPr>
            <w:rStyle w:val="-0"/>
            <w:b/>
            <w:bCs/>
            <w:lang w:val="en-US"/>
          </w:rPr>
          <w:t>search</w:t>
        </w:r>
        <w:r w:rsidR="00A55A05" w:rsidRPr="00CF3289">
          <w:rPr>
            <w:rStyle w:val="-0"/>
            <w:b/>
            <w:bCs/>
            <w:lang w:val="el-GR"/>
          </w:rPr>
          <w:t>/</w:t>
        </w:r>
      </w:hyperlink>
      <w:r w:rsidR="009265C6">
        <w:rPr>
          <w:rStyle w:val="-0"/>
          <w:rFonts w:eastAsia="SimSun"/>
          <w:b/>
          <w:bCs/>
          <w:lang w:val="el-GR"/>
        </w:rPr>
        <w:t>361245</w:t>
      </w:r>
    </w:p>
    <w:p w14:paraId="7E3A24DF" w14:textId="04E74FE0" w:rsidR="008274BD" w:rsidRPr="008C76E7" w:rsidRDefault="008274BD" w:rsidP="00BE2103">
      <w:pPr>
        <w:pStyle w:val="normalwithoutspacing"/>
        <w:ind w:left="567" w:hanging="567"/>
      </w:pPr>
    </w:p>
    <w:p w14:paraId="5AA36EE8" w14:textId="3E075B69" w:rsidR="003929DA" w:rsidRPr="009F55C9" w:rsidRDefault="003929DA" w:rsidP="00D021F9">
      <w:pPr>
        <w:pStyle w:val="2"/>
        <w:rPr>
          <w:lang w:val="el-GR"/>
        </w:rPr>
      </w:pPr>
      <w:bookmarkStart w:id="10" w:name="_Toc168644683"/>
      <w:bookmarkStart w:id="11" w:name="_Toc197321429"/>
      <w:r w:rsidRPr="009F55C9">
        <w:rPr>
          <w:lang w:val="el-GR"/>
        </w:rPr>
        <w:t>Στοιχεία Διαδικασίας-Χρηματοδότηση</w:t>
      </w:r>
      <w:bookmarkEnd w:id="10"/>
      <w:bookmarkEnd w:id="11"/>
    </w:p>
    <w:p w14:paraId="5AA36EE9" w14:textId="77777777" w:rsidR="003929DA" w:rsidRPr="009F55C9" w:rsidRDefault="003929DA">
      <w:pPr>
        <w:rPr>
          <w:lang w:val="el-GR"/>
        </w:rPr>
      </w:pPr>
      <w:r w:rsidRPr="009F55C9">
        <w:rPr>
          <w:b/>
          <w:lang w:val="el-GR"/>
        </w:rPr>
        <w:t xml:space="preserve">Είδος διαδικασίας </w:t>
      </w:r>
    </w:p>
    <w:p w14:paraId="5AA36EEA" w14:textId="77777777" w:rsidR="003929DA" w:rsidRPr="009F55C9" w:rsidRDefault="003929DA">
      <w:pPr>
        <w:pStyle w:val="normalwithoutspacing"/>
        <w:rPr>
          <w:lang w:eastAsia="el-GR"/>
        </w:rPr>
      </w:pPr>
      <w:r w:rsidRPr="009F55C9">
        <w:t xml:space="preserve">Ο διαγωνισμός θα διεξαχθεί με την ανοικτή διαδικασία του άρθρου 27 του ν. 4412/16. </w:t>
      </w:r>
    </w:p>
    <w:p w14:paraId="5AA36EEB" w14:textId="322B49ED" w:rsidR="003929DA" w:rsidRPr="009F55C9" w:rsidRDefault="003929DA">
      <w:pPr>
        <w:pStyle w:val="normalwithoutspacing"/>
      </w:pPr>
      <w:r w:rsidRPr="009F55C9">
        <w:rPr>
          <w:b/>
        </w:rPr>
        <w:t>Χρηματοδότηση της σύμβασης</w:t>
      </w:r>
      <w:r w:rsidR="0044435E">
        <w:rPr>
          <w:b/>
        </w:rPr>
        <w:t>.</w:t>
      </w:r>
    </w:p>
    <w:p w14:paraId="5FE8E3CB" w14:textId="77777777" w:rsidR="00C926D9" w:rsidRPr="004B054A" w:rsidRDefault="003929DA" w:rsidP="00C926D9">
      <w:pPr>
        <w:pStyle w:val="normalwithoutspacing"/>
        <w:rPr>
          <w:b/>
          <w:bCs/>
        </w:rPr>
      </w:pPr>
      <w:bookmarkStart w:id="12" w:name="_Hlk196294209"/>
      <w:r w:rsidRPr="009F55C9">
        <w:t xml:space="preserve">Φορέας χρηματοδότησης της παρούσας σύμβασης είναι </w:t>
      </w:r>
      <w:r w:rsidR="0003080E">
        <w:t xml:space="preserve">το Υπουργείο Ψηφιακής Διακυβέρνησης.  </w:t>
      </w:r>
      <w:r w:rsidR="00C926D9" w:rsidRPr="004B054A">
        <w:t xml:space="preserve">Η δαπάνη για την εν λόγω σύμβαση βαρύνει την με </w:t>
      </w:r>
      <w:r w:rsidR="00C926D9" w:rsidRPr="004B054A">
        <w:rPr>
          <w:b/>
          <w:bCs/>
        </w:rPr>
        <w:t>Κ.Α.: 64.7135.0007</w:t>
      </w:r>
      <w:r w:rsidR="00C926D9" w:rsidRPr="004B054A">
        <w:t xml:space="preserve"> σχετική πίστωση του </w:t>
      </w:r>
      <w:r w:rsidR="00C926D9" w:rsidRPr="004B054A">
        <w:rPr>
          <w:b/>
          <w:bCs/>
        </w:rPr>
        <w:t>τακτικού προϋπολογισμού του οικονομικού έτους 2025 του Δήμου Καβάλας, ενώ θα υπάρξει πρόβλεψη και για τις δεσμεύσεις του έτους 2026.</w:t>
      </w:r>
    </w:p>
    <w:bookmarkEnd w:id="12"/>
    <w:p w14:paraId="7C5F1E1B" w14:textId="1B294BED" w:rsidR="00A7377E" w:rsidRPr="00F2090D" w:rsidRDefault="00A7377E" w:rsidP="0037683F">
      <w:pPr>
        <w:pStyle w:val="normalwithoutspacing"/>
        <w:rPr>
          <w:bCs/>
        </w:rPr>
      </w:pPr>
      <w:r w:rsidRPr="00A7377E">
        <w:rPr>
          <w:bCs/>
        </w:rPr>
        <w:t xml:space="preserve">Για την παρούσα διαδικασία έχει εκδοθεί η απόφαση με αρ. πρωτ.  </w:t>
      </w:r>
      <w:r w:rsidRPr="00A7377E">
        <w:rPr>
          <w:b/>
        </w:rPr>
        <w:t>11574/23-04-2025 (ΑΔΑΜ: 25REQ016691775, ΑΔΑ: 96Η9ΩΕ6-ΙΒΒ)</w:t>
      </w:r>
      <w:r w:rsidRPr="00A7377E">
        <w:rPr>
          <w:bCs/>
        </w:rPr>
        <w:t xml:space="preserve"> για την ανάληψη υποχρέωσης/έγκριση δέσμευσης πίστωσης για τα </w:t>
      </w:r>
      <w:r w:rsidRPr="00A7377E">
        <w:rPr>
          <w:b/>
        </w:rPr>
        <w:t>οικονομικά έτη 2025 και 2026 και έλαβε α/α 401/2025</w:t>
      </w:r>
      <w:r w:rsidRPr="00A7377E">
        <w:rPr>
          <w:bCs/>
        </w:rPr>
        <w:t xml:space="preserve"> καταχώρησης  στο μητρώο δεσμεύσεων/Βιβλίο εγκρίσεων &amp; Εντολών Πληρωμής του Δήμου Καβάλας. </w:t>
      </w:r>
    </w:p>
    <w:p w14:paraId="5AA36EEE" w14:textId="3E86FB85" w:rsidR="003929DA" w:rsidRPr="009F55C9" w:rsidRDefault="003929DA">
      <w:pPr>
        <w:pStyle w:val="normalwithoutspacing"/>
        <w:rPr>
          <w:i/>
          <w:iCs/>
          <w:color w:val="5B9BD5"/>
          <w:kern w:val="1"/>
        </w:rPr>
      </w:pPr>
      <w:r w:rsidRPr="009F55C9">
        <w:t>Η παρούσα σύμβαση χρηματοδοτείται από Πιστώσεις του Προγράμματος Δημοσίων Επενδύσεων (</w:t>
      </w:r>
      <w:r w:rsidR="002A0571" w:rsidRPr="009F55C9">
        <w:t xml:space="preserve">Συλλογική Απόφαση Ένταξης, </w:t>
      </w:r>
      <w:r w:rsidRPr="00DB7203">
        <w:rPr>
          <w:b/>
          <w:bCs/>
        </w:rPr>
        <w:t xml:space="preserve">αριθ. ενάριθ. έργου </w:t>
      </w:r>
      <w:r w:rsidR="00835799" w:rsidRPr="00DB7203">
        <w:rPr>
          <w:b/>
          <w:bCs/>
        </w:rPr>
        <w:t>2025ΣΕ26370037</w:t>
      </w:r>
      <w:r w:rsidRPr="00651B64">
        <w:t>)</w:t>
      </w:r>
      <w:r w:rsidR="00A505CD">
        <w:t>.</w:t>
      </w:r>
      <w:r w:rsidR="00CB75BD" w:rsidRPr="009F55C9">
        <w:t xml:space="preserve"> </w:t>
      </w:r>
    </w:p>
    <w:p w14:paraId="15486CA6" w14:textId="77777777" w:rsidR="00461775" w:rsidRPr="00461775" w:rsidRDefault="00461775" w:rsidP="00461775">
      <w:pPr>
        <w:pStyle w:val="normalwithoutspacing"/>
        <w:rPr>
          <w:b/>
          <w:bCs/>
        </w:rPr>
      </w:pPr>
      <w:r w:rsidRPr="00461775">
        <w:t xml:space="preserve">Η σύμβαση περιλαμβάνεται στο </w:t>
      </w:r>
      <w:r w:rsidRPr="00461775">
        <w:rPr>
          <w:b/>
          <w:bCs/>
        </w:rPr>
        <w:t xml:space="preserve">υποέργο Νο 1 της Πράξης : «ΨΗΦΙΑΚΟΣ ΜΕΤΑΣΧΗΜΑΤΙΣΜΟΣ ΔΗΜΟΥ ΚΑΒΑΛΑΣ» η οποία έχει ενταχθεί στο Επιχειρησιακό Πρόγραμμα «Ψηφιακός Μετασχηματισμός» με βάση την Απόφαση Ένταξης με αρ.πρ. 643/21-03-2025 και την έγκριση του τεύχους διακήρυξης με αρ. πρωτ. </w:t>
      </w:r>
      <w:r w:rsidRPr="00461775">
        <w:rPr>
          <w:b/>
          <w:bCs/>
          <w:iCs/>
        </w:rPr>
        <w:t>561-Β1/11-03-2025</w:t>
      </w:r>
      <w:r w:rsidRPr="00461775">
        <w:rPr>
          <w:iCs/>
        </w:rPr>
        <w:t xml:space="preserve"> έγγραφο με θέμα:</w:t>
      </w:r>
      <w:r w:rsidRPr="00461775">
        <w:rPr>
          <w:i/>
        </w:rPr>
        <w:t xml:space="preserve"> </w:t>
      </w:r>
      <w:r w:rsidRPr="00461775">
        <w:rPr>
          <w:b/>
          <w:bCs/>
          <w:i/>
        </w:rPr>
        <w:t>‘’Έγκριση Διακήρυξης για το Υποέργο 1: Ψηφιακός μετασχηματισμός Δήμου Καβάλας», της Πράξης «Ψηφιακός μετασχηματισμός Δήμου Καβάλας», με κωδ. ΟΠΣ 6000364’’</w:t>
      </w:r>
      <w:r w:rsidRPr="00461775">
        <w:rPr>
          <w:i/>
        </w:rPr>
        <w:t xml:space="preserve"> </w:t>
      </w:r>
      <w:r w:rsidRPr="00461775">
        <w:rPr>
          <w:iCs/>
        </w:rPr>
        <w:t xml:space="preserve">του Υπουργείου Ψηφιακής Διακυβέρνησης της ΕΙΔΙΚΗΣ ΥΠΗΡΕΣΙΑΣ ΔΙΑΧΕΙΡΙΣΗΣ ΠΡΟΓΡΑΜΜΑΤΟΣ ‘’ΨΗΦΙΑΚΟΣ ΜΕΤΑΣΧΗΜΑΤΙΣΜΟΣ’’ </w:t>
      </w:r>
      <w:r w:rsidRPr="00461775">
        <w:rPr>
          <w:b/>
          <w:bCs/>
        </w:rPr>
        <w:t xml:space="preserve">και έχει λάβει κωδικό </w:t>
      </w:r>
      <w:r w:rsidRPr="00461775">
        <w:rPr>
          <w:b/>
          <w:bCs/>
          <w:lang w:val="en-US"/>
        </w:rPr>
        <w:t>MIS</w:t>
      </w:r>
      <w:r w:rsidRPr="00461775">
        <w:rPr>
          <w:b/>
          <w:bCs/>
        </w:rPr>
        <w:t xml:space="preserve"> 6000364 . Η παρούσα σύμβαση χρηματοδοτείται από την Ευρωπαϊκή Ένωση (ΕΤΠΑ) και από εθνικούς πόρους μέσω του ΠΔΕ.</w:t>
      </w:r>
    </w:p>
    <w:p w14:paraId="167CCE49" w14:textId="77777777" w:rsidR="00461775" w:rsidRPr="00461775" w:rsidRDefault="00461775" w:rsidP="00461775">
      <w:pPr>
        <w:pStyle w:val="normalwithoutspacing"/>
      </w:pPr>
    </w:p>
    <w:p w14:paraId="5AA36EF0" w14:textId="77777777" w:rsidR="00AE4565" w:rsidRPr="009F55C9" w:rsidRDefault="00AE4565">
      <w:pPr>
        <w:pStyle w:val="normalwithoutspacing"/>
      </w:pPr>
    </w:p>
    <w:p w14:paraId="5AA36EF1" w14:textId="3B4A8E22" w:rsidR="003929DA" w:rsidRPr="009F55C9" w:rsidRDefault="003929DA" w:rsidP="00D021F9">
      <w:pPr>
        <w:pStyle w:val="2"/>
        <w:rPr>
          <w:lang w:val="el-GR"/>
        </w:rPr>
      </w:pPr>
      <w:bookmarkStart w:id="13" w:name="_Toc168644684"/>
      <w:bookmarkStart w:id="14" w:name="_Toc197321430"/>
      <w:r w:rsidRPr="009F55C9">
        <w:rPr>
          <w:lang w:val="el-GR"/>
        </w:rPr>
        <w:t>Συνοπτική Περιγραφή φυσικού και οικονομικού αντικειμένου της σύμβασης</w:t>
      </w:r>
      <w:bookmarkEnd w:id="13"/>
      <w:bookmarkEnd w:id="14"/>
      <w:r w:rsidRPr="009F55C9">
        <w:rPr>
          <w:lang w:val="el-GR"/>
        </w:rPr>
        <w:t xml:space="preserve"> </w:t>
      </w:r>
    </w:p>
    <w:p w14:paraId="5AA36EF2" w14:textId="0C2B20EE" w:rsidR="003929DA" w:rsidRPr="00651B64" w:rsidRDefault="003929DA" w:rsidP="00667CAD">
      <w:pPr>
        <w:rPr>
          <w:lang w:val="el-GR"/>
        </w:rPr>
      </w:pPr>
      <w:bookmarkStart w:id="15" w:name="_Hlk194404078"/>
      <w:r w:rsidRPr="009F55C9">
        <w:rPr>
          <w:lang w:val="el-GR"/>
        </w:rPr>
        <w:t xml:space="preserve">Αντικείμενο της σύμβασης  είναι </w:t>
      </w:r>
      <w:r w:rsidR="00667CAD">
        <w:rPr>
          <w:lang w:val="el-GR"/>
        </w:rPr>
        <w:t>η προμήθεια λογισμικού και εξοπλισμού που συγκροτούν ενιαία και διαλειτουργούντα συστήματα για την ψηφιοποίηση λειτουργιών του Δήμου Καβάλας και την παροχή ψηφιακών υπηρεσιών και πληροφοριών στους δημότες. Η σύμβαση περιλαμβάνει και συνακόλουθες υπηρεσίες και συγκεκριμένα εργασίες εγκατάστασης</w:t>
      </w:r>
      <w:r w:rsidR="0054715D" w:rsidRPr="00BE2103">
        <w:rPr>
          <w:lang w:val="el-GR"/>
        </w:rPr>
        <w:t xml:space="preserve">, </w:t>
      </w:r>
      <w:r w:rsidR="00667CAD">
        <w:rPr>
          <w:lang w:val="el-GR"/>
        </w:rPr>
        <w:t>επίδειξης σε λειτουργία των συστημάτων</w:t>
      </w:r>
      <w:r w:rsidR="0054715D">
        <w:rPr>
          <w:lang w:val="el-GR"/>
        </w:rPr>
        <w:t xml:space="preserve"> και </w:t>
      </w:r>
      <w:r w:rsidR="00667CAD">
        <w:rPr>
          <w:lang w:val="el-GR"/>
        </w:rPr>
        <w:t xml:space="preserve">εκπαίδευσης στελεχών του Δήμου στην ορθή χρήση των συστημάτων. </w:t>
      </w:r>
    </w:p>
    <w:p w14:paraId="5D447D05" w14:textId="77777777" w:rsidR="008D0571" w:rsidRDefault="008D0571" w:rsidP="00667CAD">
      <w:pPr>
        <w:rPr>
          <w:lang w:val="el-GR"/>
        </w:rPr>
      </w:pPr>
      <w:bookmarkStart w:id="16" w:name="_Hlk194403053"/>
      <w:r w:rsidRPr="00651B64">
        <w:rPr>
          <w:lang w:val="el-GR"/>
        </w:rPr>
        <w:t xml:space="preserve">Οι προτεινόμενες δράσεις στην παρούσα πρόταση όπως αυτές καθορίστηκαν στην εγκεκριμένη μελέτη ψηφιακού μετασχηματισμού του Δήμου είναι: </w:t>
      </w:r>
    </w:p>
    <w:p w14:paraId="73B7C8C7" w14:textId="77777777" w:rsidR="008D0571" w:rsidRPr="00651B64" w:rsidRDefault="008D0571" w:rsidP="00651B64">
      <w:pPr>
        <w:pStyle w:val="aff3"/>
        <w:numPr>
          <w:ilvl w:val="0"/>
          <w:numId w:val="468"/>
        </w:numPr>
        <w:spacing w:line="360" w:lineRule="auto"/>
        <w:rPr>
          <w:lang w:val="el-GR"/>
        </w:rPr>
      </w:pPr>
      <w:r w:rsidRPr="00651B64">
        <w:rPr>
          <w:rFonts w:ascii="Calibri" w:hAnsi="Calibri" w:cs="Calibri"/>
          <w:sz w:val="22"/>
          <w:szCs w:val="24"/>
          <w:lang w:val="el-GR" w:eastAsia="ar-SA"/>
        </w:rPr>
        <w:t xml:space="preserve">5.Συστήματα ενημέρωσης για κυκλοφορία κ.τ.λ., </w:t>
      </w:r>
    </w:p>
    <w:p w14:paraId="176EE027" w14:textId="3DC96F18" w:rsidR="008D0571" w:rsidRPr="00651B64" w:rsidRDefault="008D0571" w:rsidP="00651B64">
      <w:pPr>
        <w:pStyle w:val="aff3"/>
        <w:numPr>
          <w:ilvl w:val="0"/>
          <w:numId w:val="468"/>
        </w:numPr>
        <w:spacing w:line="360" w:lineRule="auto"/>
        <w:rPr>
          <w:lang w:val="el-GR"/>
        </w:rPr>
      </w:pPr>
      <w:r w:rsidRPr="00651B64">
        <w:rPr>
          <w:rFonts w:ascii="Calibri" w:hAnsi="Calibri" w:cs="Calibri"/>
          <w:sz w:val="22"/>
          <w:szCs w:val="24"/>
          <w:lang w:val="el-GR" w:eastAsia="ar-SA"/>
        </w:rPr>
        <w:t xml:space="preserve">14.Ψηφιακή Πλατφόρμα διαχείρισης ευπαθών ομάδων, </w:t>
      </w:r>
    </w:p>
    <w:p w14:paraId="589676E3" w14:textId="77777777" w:rsidR="008D0571" w:rsidRPr="00651B64" w:rsidRDefault="008D0571" w:rsidP="00651B64">
      <w:pPr>
        <w:pStyle w:val="aff3"/>
        <w:numPr>
          <w:ilvl w:val="0"/>
          <w:numId w:val="468"/>
        </w:numPr>
        <w:spacing w:line="360" w:lineRule="auto"/>
        <w:rPr>
          <w:lang w:val="el-GR"/>
        </w:rPr>
      </w:pPr>
      <w:r w:rsidRPr="00651B64">
        <w:rPr>
          <w:rFonts w:ascii="Calibri" w:hAnsi="Calibri" w:cs="Calibri"/>
          <w:sz w:val="22"/>
          <w:szCs w:val="24"/>
          <w:lang w:val="el-GR" w:eastAsia="ar-SA"/>
        </w:rPr>
        <w:t xml:space="preserve">15.Διαχείριση κλειστών και ανοικτών χώρων άθλησης, πολιτισμού και ψυχαγωγίας (προγραμματισμός μαθημάτων, ενημέρωση γονέων, αγώνες, μαζικός αθλητισμός κ.τ.λ.), </w:t>
      </w:r>
    </w:p>
    <w:p w14:paraId="1140D216" w14:textId="616E1E8A" w:rsidR="008D0571" w:rsidRPr="00651B64" w:rsidRDefault="008D0571" w:rsidP="00651B64">
      <w:pPr>
        <w:pStyle w:val="aff3"/>
        <w:numPr>
          <w:ilvl w:val="0"/>
          <w:numId w:val="468"/>
        </w:numPr>
        <w:spacing w:line="360" w:lineRule="auto"/>
        <w:rPr>
          <w:lang w:val="el-GR"/>
        </w:rPr>
      </w:pPr>
      <w:r w:rsidRPr="00651B64">
        <w:rPr>
          <w:rFonts w:ascii="Calibri" w:hAnsi="Calibri" w:cs="Calibri"/>
          <w:sz w:val="22"/>
          <w:szCs w:val="24"/>
          <w:lang w:val="el-GR" w:eastAsia="ar-SA"/>
        </w:rPr>
        <w:t xml:space="preserve">16.Ψηφιακή Πλατφόρμα Διαχείρισης Λαϊκών Αγορών, </w:t>
      </w:r>
    </w:p>
    <w:p w14:paraId="1062ABEA" w14:textId="77777777" w:rsidR="008D0571" w:rsidRDefault="008D0571" w:rsidP="00651B64">
      <w:pPr>
        <w:spacing w:line="360" w:lineRule="auto"/>
        <w:rPr>
          <w:lang w:val="el-GR"/>
        </w:rPr>
      </w:pPr>
    </w:p>
    <w:p w14:paraId="1D990DED" w14:textId="77777777" w:rsidR="008D0571" w:rsidRPr="00651B64" w:rsidRDefault="008D0571" w:rsidP="00651B64">
      <w:pPr>
        <w:pStyle w:val="aff3"/>
        <w:numPr>
          <w:ilvl w:val="0"/>
          <w:numId w:val="468"/>
        </w:numPr>
        <w:spacing w:line="360" w:lineRule="auto"/>
        <w:rPr>
          <w:lang w:val="el-GR"/>
        </w:rPr>
      </w:pPr>
      <w:r w:rsidRPr="00651B64">
        <w:rPr>
          <w:rFonts w:ascii="Calibri" w:hAnsi="Calibri" w:cs="Calibri"/>
          <w:sz w:val="22"/>
          <w:szCs w:val="24"/>
          <w:lang w:val="el-GR" w:eastAsia="ar-SA"/>
        </w:rPr>
        <w:t xml:space="preserve">20.Πολιτιστικές – Αθλητικές εκδηλώσεις – Διαχείριση ηλεκτρονικού εισιτηρίου, </w:t>
      </w:r>
    </w:p>
    <w:p w14:paraId="6F1C2F82" w14:textId="77777777" w:rsidR="008D0571" w:rsidRPr="00651B64" w:rsidRDefault="008D0571" w:rsidP="00651B64">
      <w:pPr>
        <w:pStyle w:val="aff3"/>
        <w:numPr>
          <w:ilvl w:val="0"/>
          <w:numId w:val="468"/>
        </w:numPr>
        <w:spacing w:line="360" w:lineRule="auto"/>
        <w:rPr>
          <w:lang w:val="el-GR"/>
        </w:rPr>
      </w:pPr>
      <w:r w:rsidRPr="00651B64">
        <w:rPr>
          <w:rFonts w:ascii="Calibri" w:hAnsi="Calibri" w:cs="Calibri"/>
          <w:sz w:val="22"/>
          <w:szCs w:val="24"/>
          <w:lang w:val="el-GR" w:eastAsia="ar-SA"/>
        </w:rPr>
        <w:t xml:space="preserve">27.Ψηφιοποίηση καταλόγων δημοτικών βιβλιοθηκών – Δημιουργία έξυπνης δημοτικής βιβλιοθήκης, </w:t>
      </w:r>
    </w:p>
    <w:p w14:paraId="0659790C" w14:textId="77777777" w:rsidR="008D0571" w:rsidRPr="00651B64" w:rsidRDefault="008D0571" w:rsidP="00651B64">
      <w:pPr>
        <w:pStyle w:val="aff3"/>
        <w:numPr>
          <w:ilvl w:val="0"/>
          <w:numId w:val="468"/>
        </w:numPr>
        <w:spacing w:line="360" w:lineRule="auto"/>
        <w:rPr>
          <w:lang w:val="el-GR"/>
        </w:rPr>
      </w:pPr>
      <w:r w:rsidRPr="00651B64">
        <w:rPr>
          <w:rFonts w:ascii="Calibri" w:hAnsi="Calibri" w:cs="Calibri"/>
          <w:sz w:val="22"/>
          <w:szCs w:val="24"/>
          <w:lang w:val="el-GR" w:eastAsia="ar-SA"/>
        </w:rPr>
        <w:t xml:space="preserve">28.Ψηφιοποίηση τοπικής πολιτιστικής κληρονομίας (η κατοχή και νομή των οποίων ανήκει στον δήμο), </w:t>
      </w:r>
    </w:p>
    <w:p w14:paraId="09BF0D17" w14:textId="77777777" w:rsidR="008D0571" w:rsidRPr="00651B64" w:rsidRDefault="008D0571" w:rsidP="00651B64">
      <w:pPr>
        <w:pStyle w:val="aff3"/>
        <w:numPr>
          <w:ilvl w:val="0"/>
          <w:numId w:val="468"/>
        </w:numPr>
        <w:spacing w:line="360" w:lineRule="auto"/>
        <w:rPr>
          <w:lang w:val="el-GR"/>
        </w:rPr>
      </w:pPr>
      <w:r w:rsidRPr="00651B64">
        <w:rPr>
          <w:rFonts w:ascii="Calibri" w:hAnsi="Calibri" w:cs="Calibri"/>
          <w:sz w:val="22"/>
          <w:szCs w:val="24"/>
          <w:lang w:val="el-GR" w:eastAsia="ar-SA"/>
        </w:rPr>
        <w:t xml:space="preserve">30.Ηλεκτρονικό Σύστημα Διαβούλευσης Προϋπολογισμού, τεχνικού προγράμματος, </w:t>
      </w:r>
    </w:p>
    <w:p w14:paraId="50640F45" w14:textId="77777777" w:rsidR="008D0571" w:rsidRPr="00651B64" w:rsidRDefault="008D0571" w:rsidP="00651B64">
      <w:pPr>
        <w:pStyle w:val="aff3"/>
        <w:numPr>
          <w:ilvl w:val="0"/>
          <w:numId w:val="468"/>
        </w:numPr>
        <w:spacing w:line="360" w:lineRule="auto"/>
        <w:rPr>
          <w:lang w:val="el-GR"/>
        </w:rPr>
      </w:pPr>
      <w:r w:rsidRPr="00651B64">
        <w:rPr>
          <w:rFonts w:ascii="Calibri" w:hAnsi="Calibri" w:cs="Calibri"/>
          <w:sz w:val="22"/>
          <w:szCs w:val="24"/>
          <w:lang w:val="el-GR" w:eastAsia="ar-SA"/>
        </w:rPr>
        <w:t xml:space="preserve">32.Ηλεκτρονικό σύστημα διαχείρισης και οργάνωσης της Διοίκησης και της επιχειρησιακής ικανότητας των ΟΤΑ, </w:t>
      </w:r>
    </w:p>
    <w:p w14:paraId="4F680EB3" w14:textId="504A607A" w:rsidR="00D4626D" w:rsidRPr="00651B64" w:rsidRDefault="008D0571" w:rsidP="00651B64">
      <w:pPr>
        <w:pStyle w:val="aff3"/>
        <w:numPr>
          <w:ilvl w:val="0"/>
          <w:numId w:val="468"/>
        </w:numPr>
        <w:spacing w:line="360" w:lineRule="auto"/>
        <w:rPr>
          <w:lang w:val="el-GR"/>
        </w:rPr>
      </w:pPr>
      <w:r w:rsidRPr="00651B64">
        <w:rPr>
          <w:rFonts w:ascii="Calibri" w:hAnsi="Calibri" w:cs="Calibri"/>
          <w:sz w:val="22"/>
          <w:szCs w:val="24"/>
          <w:lang w:val="el-GR" w:eastAsia="ar-SA"/>
        </w:rPr>
        <w:t>34.Ολοκληρωμένη υποδομή προστασίας από κυβερνοεπιθέσεις (Network Firewall, Endpoint security, κλπ) και παροχή συστήματος τηλε-εργασίας</w:t>
      </w:r>
    </w:p>
    <w:bookmarkEnd w:id="15"/>
    <w:bookmarkEnd w:id="16"/>
    <w:p w14:paraId="5AA36EF3" w14:textId="69EDDCEF" w:rsidR="003929DA" w:rsidRDefault="003929DA">
      <w:pPr>
        <w:pStyle w:val="af2"/>
        <w:spacing w:after="120"/>
        <w:rPr>
          <w:lang w:val="el-GR"/>
        </w:rPr>
      </w:pPr>
      <w:r w:rsidRPr="009F55C9">
        <w:rPr>
          <w:lang w:val="el-GR"/>
        </w:rPr>
        <w:t>Τα προς προμήθεια είδη κατατάσσονται στους ακόλουθους κωδικούς του Κοινού Λεξιλογίου δημοσίων συμβάσεων</w:t>
      </w:r>
      <w:r w:rsidR="00BF4AE4">
        <w:rPr>
          <w:lang w:val="el-GR"/>
        </w:rPr>
        <w:t>:</w:t>
      </w:r>
      <w:r w:rsidRPr="009F55C9">
        <w:rPr>
          <w:lang w:val="el-GR"/>
        </w:rPr>
        <w:t xml:space="preserve"> </w:t>
      </w:r>
    </w:p>
    <w:tbl>
      <w:tblPr>
        <w:tblStyle w:val="aff5"/>
        <w:tblW w:w="0" w:type="auto"/>
        <w:jc w:val="center"/>
        <w:tblLook w:val="04A0" w:firstRow="1" w:lastRow="0" w:firstColumn="1" w:lastColumn="0" w:noHBand="0" w:noVBand="1"/>
      </w:tblPr>
      <w:tblGrid>
        <w:gridCol w:w="2328"/>
        <w:gridCol w:w="5968"/>
      </w:tblGrid>
      <w:tr w:rsidR="00687CE7" w:rsidRPr="00C54F5D" w14:paraId="5AA36EF6" w14:textId="77777777" w:rsidTr="00BE2103">
        <w:trPr>
          <w:jc w:val="center"/>
        </w:trPr>
        <w:tc>
          <w:tcPr>
            <w:tcW w:w="2328" w:type="dxa"/>
          </w:tcPr>
          <w:p w14:paraId="5AA36EF4" w14:textId="77777777" w:rsidR="00687CE7" w:rsidRPr="00687CE7" w:rsidRDefault="00687CE7">
            <w:pPr>
              <w:pStyle w:val="aff4"/>
              <w:jc w:val="left"/>
              <w:rPr>
                <w:rFonts w:asciiTheme="minorHAnsi" w:hAnsiTheme="minorHAnsi" w:cstheme="minorHAnsi"/>
                <w:sz w:val="22"/>
              </w:rPr>
            </w:pPr>
            <w:bookmarkStart w:id="17" w:name="_Hlk120121217"/>
            <w:r w:rsidRPr="00687CE7">
              <w:rPr>
                <w:rFonts w:asciiTheme="minorHAnsi" w:hAnsiTheme="minorHAnsi" w:cstheme="minorHAnsi"/>
                <w:sz w:val="22"/>
              </w:rPr>
              <w:t>CPV:   48000000-8</w:t>
            </w:r>
          </w:p>
        </w:tc>
        <w:tc>
          <w:tcPr>
            <w:tcW w:w="5968" w:type="dxa"/>
          </w:tcPr>
          <w:p w14:paraId="5AA36EF5" w14:textId="77777777" w:rsidR="00687CE7" w:rsidRPr="00687CE7" w:rsidRDefault="00687CE7">
            <w:pPr>
              <w:pStyle w:val="aff4"/>
              <w:jc w:val="left"/>
              <w:rPr>
                <w:rFonts w:asciiTheme="minorHAnsi" w:hAnsiTheme="minorHAnsi" w:cstheme="minorHAnsi"/>
                <w:sz w:val="22"/>
              </w:rPr>
            </w:pPr>
            <w:r w:rsidRPr="00687CE7">
              <w:rPr>
                <w:rFonts w:asciiTheme="minorHAnsi" w:hAnsiTheme="minorHAnsi" w:cstheme="minorHAnsi"/>
                <w:sz w:val="22"/>
              </w:rPr>
              <w:t>Πακέτα λογισμικού και συστήματα πληροφορικής</w:t>
            </w:r>
          </w:p>
        </w:tc>
      </w:tr>
      <w:tr w:rsidR="00687CE7" w:rsidRPr="00C54F5D" w14:paraId="5AA36EFF" w14:textId="77777777" w:rsidTr="00BE2103">
        <w:trPr>
          <w:jc w:val="center"/>
        </w:trPr>
        <w:tc>
          <w:tcPr>
            <w:tcW w:w="2328" w:type="dxa"/>
          </w:tcPr>
          <w:p w14:paraId="5AA36EFD" w14:textId="77777777" w:rsidR="00687CE7" w:rsidRPr="00687CE7" w:rsidRDefault="00687CE7">
            <w:pPr>
              <w:pStyle w:val="aff4"/>
              <w:jc w:val="both"/>
              <w:rPr>
                <w:rFonts w:asciiTheme="minorHAnsi" w:hAnsiTheme="minorHAnsi" w:cstheme="minorHAnsi"/>
                <w:sz w:val="22"/>
              </w:rPr>
            </w:pPr>
            <w:r w:rsidRPr="00687CE7">
              <w:rPr>
                <w:rFonts w:asciiTheme="minorHAnsi" w:hAnsiTheme="minorHAnsi" w:cstheme="minorHAnsi"/>
                <w:sz w:val="22"/>
              </w:rPr>
              <w:t>CPV:   48445000-9</w:t>
            </w:r>
          </w:p>
        </w:tc>
        <w:tc>
          <w:tcPr>
            <w:tcW w:w="5968" w:type="dxa"/>
          </w:tcPr>
          <w:p w14:paraId="5AA36EFE" w14:textId="77777777" w:rsidR="00687CE7" w:rsidRPr="00687CE7" w:rsidRDefault="00687CE7">
            <w:pPr>
              <w:pStyle w:val="aff4"/>
              <w:jc w:val="left"/>
              <w:rPr>
                <w:rFonts w:asciiTheme="minorHAnsi" w:hAnsiTheme="minorHAnsi" w:cstheme="minorHAnsi"/>
                <w:sz w:val="22"/>
              </w:rPr>
            </w:pPr>
            <w:r w:rsidRPr="00687CE7">
              <w:rPr>
                <w:rFonts w:asciiTheme="minorHAnsi" w:hAnsiTheme="minorHAnsi" w:cstheme="minorHAnsi"/>
                <w:sz w:val="22"/>
              </w:rPr>
              <w:t>Πακέτα λογισμικού διαχείρισης εξυπηρέτησης πελατών</w:t>
            </w:r>
          </w:p>
        </w:tc>
      </w:tr>
      <w:tr w:rsidR="00687CE7" w:rsidRPr="00C54F5D" w14:paraId="5AA36F02" w14:textId="77777777" w:rsidTr="00BE2103">
        <w:trPr>
          <w:jc w:val="center"/>
        </w:trPr>
        <w:tc>
          <w:tcPr>
            <w:tcW w:w="2328" w:type="dxa"/>
          </w:tcPr>
          <w:p w14:paraId="5AA36F00" w14:textId="77777777" w:rsidR="00687CE7" w:rsidRPr="00687CE7" w:rsidRDefault="00687CE7">
            <w:pPr>
              <w:pStyle w:val="aff4"/>
              <w:jc w:val="left"/>
              <w:rPr>
                <w:rFonts w:asciiTheme="minorHAnsi" w:hAnsiTheme="minorHAnsi" w:cstheme="minorHAnsi"/>
                <w:sz w:val="22"/>
              </w:rPr>
            </w:pPr>
            <w:r w:rsidRPr="00687CE7">
              <w:rPr>
                <w:rFonts w:asciiTheme="minorHAnsi" w:hAnsiTheme="minorHAnsi" w:cstheme="minorHAnsi"/>
                <w:sz w:val="22"/>
              </w:rPr>
              <w:t>CPV:   72000000-5</w:t>
            </w:r>
          </w:p>
        </w:tc>
        <w:tc>
          <w:tcPr>
            <w:tcW w:w="5968" w:type="dxa"/>
          </w:tcPr>
          <w:p w14:paraId="5AA36F01" w14:textId="77777777" w:rsidR="00687CE7" w:rsidRPr="00687CE7" w:rsidRDefault="00687CE7">
            <w:pPr>
              <w:pStyle w:val="aff4"/>
              <w:jc w:val="left"/>
              <w:rPr>
                <w:rFonts w:asciiTheme="minorHAnsi" w:hAnsiTheme="minorHAnsi" w:cstheme="minorHAnsi"/>
                <w:sz w:val="22"/>
              </w:rPr>
            </w:pPr>
            <w:r w:rsidRPr="00687CE7">
              <w:rPr>
                <w:rFonts w:asciiTheme="minorHAnsi" w:hAnsiTheme="minorHAnsi" w:cstheme="minorHAnsi"/>
                <w:sz w:val="22"/>
              </w:rPr>
              <w:t>Υπηρεσίες τεχνολογίας των πληροφοριών: παροχή συμβουλών, ανάπτυξη λογισμικού, Διαδίκτυο και υποστήριξη</w:t>
            </w:r>
          </w:p>
        </w:tc>
      </w:tr>
      <w:tr w:rsidR="00687CE7" w:rsidRPr="00687CE7" w14:paraId="5AA36F05" w14:textId="77777777" w:rsidTr="00BE2103">
        <w:trPr>
          <w:jc w:val="center"/>
        </w:trPr>
        <w:tc>
          <w:tcPr>
            <w:tcW w:w="2328" w:type="dxa"/>
          </w:tcPr>
          <w:p w14:paraId="5AA36F03" w14:textId="77777777" w:rsidR="00687CE7" w:rsidRPr="00687CE7" w:rsidRDefault="00687CE7">
            <w:pPr>
              <w:pStyle w:val="aff4"/>
              <w:jc w:val="left"/>
              <w:rPr>
                <w:rFonts w:asciiTheme="minorHAnsi" w:hAnsiTheme="minorHAnsi" w:cstheme="minorHAnsi"/>
                <w:sz w:val="22"/>
              </w:rPr>
            </w:pPr>
            <w:r w:rsidRPr="00687CE7">
              <w:rPr>
                <w:rFonts w:asciiTheme="minorHAnsi" w:hAnsiTheme="minorHAnsi" w:cstheme="minorHAnsi"/>
                <w:sz w:val="22"/>
              </w:rPr>
              <w:t>CPV:   72262000-9</w:t>
            </w:r>
          </w:p>
        </w:tc>
        <w:tc>
          <w:tcPr>
            <w:tcW w:w="5968" w:type="dxa"/>
          </w:tcPr>
          <w:p w14:paraId="5AA36F04" w14:textId="6D9AF325" w:rsidR="00687CE7" w:rsidRPr="00687CE7" w:rsidRDefault="00687CE7">
            <w:pPr>
              <w:pStyle w:val="aff4"/>
              <w:jc w:val="left"/>
              <w:rPr>
                <w:rFonts w:asciiTheme="minorHAnsi" w:hAnsiTheme="minorHAnsi" w:cstheme="minorHAnsi"/>
                <w:sz w:val="22"/>
              </w:rPr>
            </w:pPr>
            <w:r w:rsidRPr="00687CE7">
              <w:rPr>
                <w:rFonts w:asciiTheme="minorHAnsi" w:hAnsiTheme="minorHAnsi" w:cstheme="minorHAnsi"/>
                <w:sz w:val="22"/>
              </w:rPr>
              <w:t xml:space="preserve">Υπηρεσίες ανάπτυξης λογισμικού </w:t>
            </w:r>
          </w:p>
        </w:tc>
      </w:tr>
      <w:tr w:rsidR="00687CE7" w:rsidRPr="00C54F5D" w14:paraId="5AA36F08" w14:textId="77777777" w:rsidTr="00BE2103">
        <w:trPr>
          <w:jc w:val="center"/>
        </w:trPr>
        <w:tc>
          <w:tcPr>
            <w:tcW w:w="2328" w:type="dxa"/>
          </w:tcPr>
          <w:p w14:paraId="5AA36F06" w14:textId="45898330" w:rsidR="00687CE7" w:rsidRPr="00687CE7" w:rsidRDefault="00687CE7">
            <w:pPr>
              <w:pStyle w:val="aff4"/>
              <w:jc w:val="left"/>
              <w:rPr>
                <w:rFonts w:asciiTheme="minorHAnsi" w:hAnsiTheme="minorHAnsi" w:cstheme="minorHAnsi"/>
                <w:sz w:val="22"/>
              </w:rPr>
            </w:pPr>
            <w:r w:rsidRPr="00687CE7">
              <w:rPr>
                <w:rFonts w:asciiTheme="minorHAnsi" w:hAnsiTheme="minorHAnsi" w:cstheme="minorHAnsi"/>
                <w:sz w:val="22"/>
              </w:rPr>
              <w:t xml:space="preserve">CPV : </w:t>
            </w:r>
            <w:r w:rsidR="00D9053A">
              <w:rPr>
                <w:rFonts w:asciiTheme="minorHAnsi" w:hAnsiTheme="minorHAnsi" w:cstheme="minorHAnsi"/>
                <w:sz w:val="22"/>
                <w:lang w:val="en-US"/>
              </w:rPr>
              <w:t xml:space="preserve"> </w:t>
            </w:r>
            <w:r w:rsidRPr="00687CE7">
              <w:rPr>
                <w:rFonts w:asciiTheme="minorHAnsi" w:hAnsiTheme="minorHAnsi" w:cstheme="minorHAnsi"/>
                <w:sz w:val="22"/>
              </w:rPr>
              <w:t>30200000-1</w:t>
            </w:r>
          </w:p>
        </w:tc>
        <w:tc>
          <w:tcPr>
            <w:tcW w:w="5968" w:type="dxa"/>
          </w:tcPr>
          <w:p w14:paraId="5AA36F07" w14:textId="77777777" w:rsidR="00687CE7" w:rsidRPr="00687CE7" w:rsidRDefault="00687CE7">
            <w:pPr>
              <w:pStyle w:val="aff4"/>
              <w:jc w:val="left"/>
              <w:rPr>
                <w:rFonts w:asciiTheme="minorHAnsi" w:hAnsiTheme="minorHAnsi" w:cstheme="minorHAnsi"/>
                <w:sz w:val="22"/>
              </w:rPr>
            </w:pPr>
            <w:r w:rsidRPr="00687CE7">
              <w:rPr>
                <w:rFonts w:asciiTheme="minorHAnsi" w:hAnsiTheme="minorHAnsi" w:cstheme="minorHAnsi"/>
                <w:sz w:val="22"/>
              </w:rPr>
              <w:t>Εξοπλισμός ηλεκτρονικών υπολογιστών και προμήθειες</w:t>
            </w:r>
          </w:p>
        </w:tc>
      </w:tr>
      <w:tr w:rsidR="00687CE7" w:rsidRPr="00687CE7" w14:paraId="5AA36F0B" w14:textId="77777777" w:rsidTr="00BE2103">
        <w:trPr>
          <w:jc w:val="center"/>
        </w:trPr>
        <w:tc>
          <w:tcPr>
            <w:tcW w:w="2328" w:type="dxa"/>
          </w:tcPr>
          <w:p w14:paraId="5AA36F09" w14:textId="77777777" w:rsidR="00687CE7" w:rsidRPr="00687CE7" w:rsidRDefault="00687CE7">
            <w:pPr>
              <w:pStyle w:val="aff4"/>
              <w:jc w:val="left"/>
              <w:rPr>
                <w:rFonts w:asciiTheme="minorHAnsi" w:hAnsiTheme="minorHAnsi" w:cstheme="minorHAnsi"/>
                <w:sz w:val="22"/>
              </w:rPr>
            </w:pPr>
            <w:r w:rsidRPr="00687CE7">
              <w:rPr>
                <w:rFonts w:asciiTheme="minorHAnsi" w:hAnsiTheme="minorHAnsi" w:cstheme="minorHAnsi"/>
                <w:sz w:val="22"/>
              </w:rPr>
              <w:t>CPV:   48730000-4</w:t>
            </w:r>
          </w:p>
        </w:tc>
        <w:tc>
          <w:tcPr>
            <w:tcW w:w="5968" w:type="dxa"/>
          </w:tcPr>
          <w:p w14:paraId="5AA36F0A" w14:textId="77777777" w:rsidR="00687CE7" w:rsidRPr="00687CE7" w:rsidRDefault="00687CE7">
            <w:pPr>
              <w:pStyle w:val="aff4"/>
              <w:jc w:val="left"/>
              <w:rPr>
                <w:rFonts w:asciiTheme="minorHAnsi" w:hAnsiTheme="minorHAnsi" w:cstheme="minorHAnsi"/>
                <w:sz w:val="22"/>
              </w:rPr>
            </w:pPr>
            <w:r w:rsidRPr="00687CE7">
              <w:rPr>
                <w:rFonts w:asciiTheme="minorHAnsi" w:hAnsiTheme="minorHAnsi" w:cstheme="minorHAnsi"/>
                <w:sz w:val="22"/>
              </w:rPr>
              <w:t>Πακέτα λογισμικού ασφαλείας</w:t>
            </w:r>
          </w:p>
        </w:tc>
      </w:tr>
      <w:tr w:rsidR="00687CE7" w:rsidRPr="00687CE7" w14:paraId="5AA36F0E" w14:textId="77777777" w:rsidTr="00BE2103">
        <w:trPr>
          <w:jc w:val="center"/>
        </w:trPr>
        <w:tc>
          <w:tcPr>
            <w:tcW w:w="2328" w:type="dxa"/>
          </w:tcPr>
          <w:p w14:paraId="5AA36F0C" w14:textId="77777777" w:rsidR="00687CE7" w:rsidRPr="00687CE7" w:rsidRDefault="00687CE7">
            <w:pPr>
              <w:pStyle w:val="aff4"/>
              <w:jc w:val="left"/>
              <w:rPr>
                <w:rFonts w:asciiTheme="minorHAnsi" w:hAnsiTheme="minorHAnsi" w:cstheme="minorHAnsi"/>
                <w:sz w:val="22"/>
              </w:rPr>
            </w:pPr>
            <w:r w:rsidRPr="00687CE7">
              <w:rPr>
                <w:rFonts w:asciiTheme="minorHAnsi" w:hAnsiTheme="minorHAnsi" w:cstheme="minorHAnsi"/>
                <w:sz w:val="22"/>
              </w:rPr>
              <w:t>CPV:   48732000-8</w:t>
            </w:r>
          </w:p>
        </w:tc>
        <w:tc>
          <w:tcPr>
            <w:tcW w:w="5968" w:type="dxa"/>
          </w:tcPr>
          <w:p w14:paraId="5AA36F0D" w14:textId="77777777" w:rsidR="00687CE7" w:rsidRPr="00687CE7" w:rsidRDefault="00687CE7">
            <w:pPr>
              <w:pStyle w:val="aff4"/>
              <w:jc w:val="left"/>
              <w:rPr>
                <w:rFonts w:asciiTheme="minorHAnsi" w:hAnsiTheme="minorHAnsi" w:cstheme="minorHAnsi"/>
                <w:sz w:val="22"/>
              </w:rPr>
            </w:pPr>
            <w:r w:rsidRPr="00687CE7">
              <w:rPr>
                <w:rFonts w:asciiTheme="minorHAnsi" w:hAnsiTheme="minorHAnsi" w:cstheme="minorHAnsi"/>
                <w:sz w:val="22"/>
              </w:rPr>
              <w:t>Πακέτα λογισμικού ασφαλείας δεδομένων</w:t>
            </w:r>
          </w:p>
        </w:tc>
      </w:tr>
      <w:tr w:rsidR="00687CE7" w:rsidRPr="00687CE7" w14:paraId="5AA36F11" w14:textId="77777777" w:rsidTr="00BE2103">
        <w:trPr>
          <w:jc w:val="center"/>
        </w:trPr>
        <w:tc>
          <w:tcPr>
            <w:tcW w:w="2328" w:type="dxa"/>
          </w:tcPr>
          <w:p w14:paraId="5AA36F0F" w14:textId="77777777" w:rsidR="00687CE7" w:rsidRPr="00687CE7" w:rsidRDefault="00687CE7">
            <w:pPr>
              <w:pStyle w:val="aff4"/>
              <w:jc w:val="left"/>
              <w:rPr>
                <w:rFonts w:asciiTheme="minorHAnsi" w:hAnsiTheme="minorHAnsi" w:cstheme="minorHAnsi"/>
                <w:sz w:val="22"/>
              </w:rPr>
            </w:pPr>
            <w:r w:rsidRPr="00687CE7">
              <w:rPr>
                <w:rFonts w:asciiTheme="minorHAnsi" w:hAnsiTheme="minorHAnsi" w:cstheme="minorHAnsi"/>
                <w:sz w:val="22"/>
              </w:rPr>
              <w:t xml:space="preserve">CPV:  32420000-3  </w:t>
            </w:r>
          </w:p>
        </w:tc>
        <w:tc>
          <w:tcPr>
            <w:tcW w:w="5968" w:type="dxa"/>
          </w:tcPr>
          <w:p w14:paraId="5AA36F10" w14:textId="77777777" w:rsidR="00687CE7" w:rsidRPr="00687CE7" w:rsidRDefault="00687CE7">
            <w:pPr>
              <w:pStyle w:val="aff4"/>
              <w:jc w:val="left"/>
              <w:rPr>
                <w:rFonts w:asciiTheme="minorHAnsi" w:hAnsiTheme="minorHAnsi" w:cstheme="minorHAnsi"/>
                <w:sz w:val="22"/>
              </w:rPr>
            </w:pPr>
            <w:r w:rsidRPr="00687CE7">
              <w:rPr>
                <w:rFonts w:asciiTheme="minorHAnsi" w:hAnsiTheme="minorHAnsi" w:cstheme="minorHAnsi"/>
                <w:sz w:val="22"/>
              </w:rPr>
              <w:t>Εξοπλισμός δικτύου</w:t>
            </w:r>
          </w:p>
        </w:tc>
      </w:tr>
      <w:bookmarkEnd w:id="17"/>
    </w:tbl>
    <w:p w14:paraId="5AA36F15" w14:textId="77777777" w:rsidR="00687CE7" w:rsidRPr="009F55C9" w:rsidRDefault="00687CE7">
      <w:pPr>
        <w:pStyle w:val="af2"/>
        <w:spacing w:after="120"/>
        <w:rPr>
          <w:lang w:val="el-GR"/>
        </w:rPr>
      </w:pPr>
    </w:p>
    <w:p w14:paraId="6C8877DC" w14:textId="77777777" w:rsidR="00581C86" w:rsidRDefault="00B35DF3" w:rsidP="00581C86">
      <w:pPr>
        <w:pStyle w:val="pf0"/>
        <w:rPr>
          <w:rStyle w:val="cf01"/>
        </w:rPr>
      </w:pPr>
      <w:r>
        <w:t xml:space="preserve">Ο Δήμος Καβάλας έχει ήδη ξεκινήσει την πορεία του προς την «έξυπνη πόλη» με το πιλοτικό έργο «Ανοικτό Κέντρο Εμπορίου» όπως αναλύεται και στην στρατηγική ψηφιακού μετασχηματισμού του Δήμου Καβάλας. Μέσα από αυτό το έργο, ο Δήμος έχει αποκτήσει την κατανόηση </w:t>
      </w:r>
      <w:r w:rsidR="00EE65B5">
        <w:t xml:space="preserve">και την </w:t>
      </w:r>
      <w:r>
        <w:t xml:space="preserve">εμπειρία της ολοκληρωμένης διαχείρισης και παρακολούθησης έργων ψηφιακού μετασχηματισμού. </w:t>
      </w:r>
    </w:p>
    <w:p w14:paraId="09F38461" w14:textId="3CD1CEA9" w:rsidR="00581C86" w:rsidRPr="00BE2103" w:rsidRDefault="00581C86" w:rsidP="00BE2103">
      <w:pPr>
        <w:pStyle w:val="pf0"/>
        <w:jc w:val="both"/>
      </w:pPr>
      <w:r w:rsidRPr="00BE2103">
        <w:rPr>
          <w:rStyle w:val="cf01"/>
          <w:rFonts w:ascii="Times New Roman" w:hAnsi="Times New Roman" w:cs="Times New Roman"/>
          <w:sz w:val="24"/>
          <w:szCs w:val="24"/>
        </w:rPr>
        <w:t>H</w:t>
      </w:r>
      <w:r w:rsidRPr="00BE2103">
        <w:rPr>
          <w:rStyle w:val="cf11"/>
          <w:rFonts w:ascii="Times New Roman" w:hAnsi="Times New Roman" w:cs="Times New Roman"/>
          <w:sz w:val="24"/>
          <w:szCs w:val="24"/>
        </w:rPr>
        <w:t xml:space="preserve"> προμήθεια του</w:t>
      </w:r>
      <w:r w:rsidRPr="00BE2103">
        <w:rPr>
          <w:rStyle w:val="cf01"/>
          <w:rFonts w:ascii="Times New Roman" w:hAnsi="Times New Roman" w:cs="Times New Roman"/>
          <w:sz w:val="24"/>
          <w:szCs w:val="24"/>
        </w:rPr>
        <w:t xml:space="preserve"> </w:t>
      </w:r>
      <w:r w:rsidRPr="00BE2103">
        <w:rPr>
          <w:rStyle w:val="cf11"/>
          <w:rFonts w:ascii="Times New Roman" w:hAnsi="Times New Roman" w:cs="Times New Roman"/>
          <w:sz w:val="24"/>
          <w:szCs w:val="24"/>
        </w:rPr>
        <w:t>συνόλου των εφαρμογών προτείνεται να γίνει κάτω από ενιαίο διαγωνισμό</w:t>
      </w:r>
      <w:r w:rsidR="00FD6296">
        <w:rPr>
          <w:rStyle w:val="cf11"/>
          <w:rFonts w:ascii="Times New Roman" w:hAnsi="Times New Roman" w:cs="Times New Roman"/>
          <w:sz w:val="24"/>
          <w:szCs w:val="24"/>
        </w:rPr>
        <w:t>,</w:t>
      </w:r>
      <w:r w:rsidR="00FD6296" w:rsidRPr="00FD6296">
        <w:rPr>
          <w:rFonts w:ascii="Calibri" w:hAnsi="Calibri"/>
          <w:sz w:val="22"/>
          <w:szCs w:val="22"/>
          <w:lang w:eastAsia="ar-SA"/>
        </w:rPr>
        <w:t xml:space="preserve"> ήτοι δεν υποδιαιρείται σε τμήματα</w:t>
      </w:r>
      <w:r w:rsidR="00FD6296">
        <w:rPr>
          <w:rFonts w:ascii="Calibri" w:hAnsi="Calibri"/>
          <w:sz w:val="22"/>
          <w:szCs w:val="22"/>
          <w:lang w:eastAsia="ar-SA"/>
        </w:rPr>
        <w:t>,</w:t>
      </w:r>
      <w:r w:rsidR="00FD6296">
        <w:rPr>
          <w:rStyle w:val="cf11"/>
          <w:rFonts w:ascii="Times New Roman" w:hAnsi="Times New Roman" w:cs="Times New Roman"/>
          <w:sz w:val="24"/>
          <w:szCs w:val="24"/>
        </w:rPr>
        <w:t xml:space="preserve"> </w:t>
      </w:r>
      <w:r w:rsidRPr="00BE2103">
        <w:rPr>
          <w:rStyle w:val="cf11"/>
          <w:rFonts w:ascii="Times New Roman" w:hAnsi="Times New Roman" w:cs="Times New Roman"/>
          <w:sz w:val="24"/>
          <w:szCs w:val="24"/>
        </w:rPr>
        <w:t xml:space="preserve"> για τη διασφάλιση του συντονισμού</w:t>
      </w:r>
      <w:r w:rsidRPr="00BE2103">
        <w:rPr>
          <w:rStyle w:val="cf01"/>
          <w:rFonts w:ascii="Times New Roman" w:hAnsi="Times New Roman" w:cs="Times New Roman"/>
          <w:sz w:val="24"/>
          <w:szCs w:val="24"/>
        </w:rPr>
        <w:t xml:space="preserve"> </w:t>
      </w:r>
      <w:r w:rsidRPr="00BE2103">
        <w:rPr>
          <w:rStyle w:val="cf11"/>
          <w:rFonts w:ascii="Times New Roman" w:hAnsi="Times New Roman" w:cs="Times New Roman"/>
          <w:sz w:val="24"/>
          <w:szCs w:val="24"/>
        </w:rPr>
        <w:t xml:space="preserve">της ταχύτητας και της διαλειτουργικότητας των προτεινόμενων λύσεων. Η προτεινόμενη από τον Σύμβουλο ενιαία προκήρυξη </w:t>
      </w:r>
      <w:r w:rsidRPr="00BE2103">
        <w:rPr>
          <w:rStyle w:val="cf01"/>
          <w:rFonts w:ascii="Times New Roman" w:hAnsi="Times New Roman" w:cs="Times New Roman"/>
          <w:sz w:val="24"/>
          <w:szCs w:val="24"/>
        </w:rPr>
        <w:t xml:space="preserve">&amp; </w:t>
      </w:r>
      <w:r w:rsidRPr="00BE2103">
        <w:rPr>
          <w:rStyle w:val="cf11"/>
          <w:rFonts w:ascii="Times New Roman" w:hAnsi="Times New Roman" w:cs="Times New Roman"/>
          <w:sz w:val="24"/>
          <w:szCs w:val="24"/>
        </w:rPr>
        <w:t>σύμβαση χωρίς την υποδιαίρεσή της σε επιμέρους</w:t>
      </w:r>
      <w:r w:rsidRPr="00BE2103">
        <w:rPr>
          <w:rStyle w:val="cf01"/>
          <w:rFonts w:ascii="Times New Roman" w:hAnsi="Times New Roman" w:cs="Times New Roman"/>
          <w:sz w:val="24"/>
          <w:szCs w:val="24"/>
        </w:rPr>
        <w:t xml:space="preserve"> </w:t>
      </w:r>
      <w:r w:rsidRPr="00BE2103">
        <w:rPr>
          <w:rStyle w:val="cf11"/>
          <w:rFonts w:ascii="Times New Roman" w:hAnsi="Times New Roman" w:cs="Times New Roman"/>
          <w:sz w:val="24"/>
          <w:szCs w:val="24"/>
        </w:rPr>
        <w:t>τμήματα, αιτιολογείται με βάση:</w:t>
      </w:r>
    </w:p>
    <w:p w14:paraId="5E2A2D91" w14:textId="77777777" w:rsidR="00581C86" w:rsidRPr="00BE2103" w:rsidRDefault="00581C86" w:rsidP="00BE2103">
      <w:pPr>
        <w:pStyle w:val="pf1"/>
        <w:numPr>
          <w:ilvl w:val="0"/>
          <w:numId w:val="248"/>
        </w:numPr>
        <w:jc w:val="both"/>
      </w:pPr>
      <w:r w:rsidRPr="00BE2103">
        <w:rPr>
          <w:rStyle w:val="cf11"/>
          <w:rFonts w:ascii="Times New Roman" w:hAnsi="Times New Roman" w:cs="Times New Roman"/>
          <w:sz w:val="24"/>
          <w:szCs w:val="24"/>
        </w:rPr>
        <w:t>Η Πρόσκληση 08_ΕΠΑΝΕΚ ορίζει ότι το σύνολο των επιλεγμένων δράσεων θα υλοποιείται σε ένα</w:t>
      </w:r>
      <w:r w:rsidRPr="00BE2103">
        <w:rPr>
          <w:rStyle w:val="cf01"/>
          <w:rFonts w:ascii="Times New Roman" w:hAnsi="Times New Roman" w:cs="Times New Roman"/>
          <w:sz w:val="24"/>
          <w:szCs w:val="24"/>
        </w:rPr>
        <w:t xml:space="preserve"> </w:t>
      </w:r>
      <w:r w:rsidRPr="00BE2103">
        <w:rPr>
          <w:rStyle w:val="cf11"/>
          <w:rFonts w:ascii="Times New Roman" w:hAnsi="Times New Roman" w:cs="Times New Roman"/>
          <w:sz w:val="24"/>
          <w:szCs w:val="24"/>
        </w:rPr>
        <w:t>(κύριο) υποέργο.</w:t>
      </w:r>
    </w:p>
    <w:p w14:paraId="1322F396" w14:textId="0BCA95E9" w:rsidR="00581C86" w:rsidRPr="00BE2103" w:rsidRDefault="00581C86" w:rsidP="00BE2103">
      <w:pPr>
        <w:pStyle w:val="pf1"/>
        <w:numPr>
          <w:ilvl w:val="0"/>
          <w:numId w:val="248"/>
        </w:numPr>
        <w:jc w:val="both"/>
      </w:pPr>
      <w:r w:rsidRPr="00BE2103">
        <w:rPr>
          <w:rStyle w:val="cf11"/>
          <w:rFonts w:ascii="Times New Roman" w:hAnsi="Times New Roman" w:cs="Times New Roman"/>
          <w:sz w:val="24"/>
          <w:szCs w:val="24"/>
        </w:rPr>
        <w:t xml:space="preserve">Στο φυσικό αντικείμενο περιλαμβάνονται υπηρεσίες </w:t>
      </w:r>
      <w:r w:rsidRPr="00BE2103">
        <w:rPr>
          <w:rStyle w:val="cf01"/>
          <w:rFonts w:ascii="Times New Roman" w:hAnsi="Times New Roman" w:cs="Times New Roman"/>
          <w:sz w:val="24"/>
          <w:szCs w:val="24"/>
        </w:rPr>
        <w:t xml:space="preserve">smart cities </w:t>
      </w:r>
      <w:r w:rsidRPr="00BE2103">
        <w:rPr>
          <w:rStyle w:val="cf11"/>
          <w:rFonts w:ascii="Times New Roman" w:hAnsi="Times New Roman" w:cs="Times New Roman"/>
          <w:sz w:val="24"/>
          <w:szCs w:val="24"/>
        </w:rPr>
        <w:t>οι οποίες απαιτούν την υλοποίηση</w:t>
      </w:r>
      <w:r w:rsidRPr="00BE2103">
        <w:rPr>
          <w:rStyle w:val="cf01"/>
          <w:rFonts w:ascii="Times New Roman" w:hAnsi="Times New Roman" w:cs="Times New Roman"/>
          <w:sz w:val="24"/>
          <w:szCs w:val="24"/>
        </w:rPr>
        <w:t xml:space="preserve"> </w:t>
      </w:r>
      <w:r w:rsidRPr="00BE2103">
        <w:rPr>
          <w:rStyle w:val="cf11"/>
          <w:rFonts w:ascii="Times New Roman" w:hAnsi="Times New Roman" w:cs="Times New Roman"/>
          <w:sz w:val="24"/>
          <w:szCs w:val="24"/>
        </w:rPr>
        <w:t>ενός κεντρικού συστήματος διαχείρισης</w:t>
      </w:r>
      <w:r w:rsidR="002571DA">
        <w:rPr>
          <w:rStyle w:val="cf11"/>
          <w:rFonts w:ascii="Times New Roman" w:hAnsi="Times New Roman" w:cs="Times New Roman"/>
          <w:sz w:val="24"/>
          <w:szCs w:val="24"/>
        </w:rPr>
        <w:t>.</w:t>
      </w:r>
    </w:p>
    <w:p w14:paraId="3EE78826" w14:textId="41A85B71" w:rsidR="00581C86" w:rsidRPr="00BE2103" w:rsidRDefault="00581C86" w:rsidP="00BE2103">
      <w:pPr>
        <w:pStyle w:val="pf1"/>
        <w:numPr>
          <w:ilvl w:val="0"/>
          <w:numId w:val="248"/>
        </w:numPr>
        <w:jc w:val="both"/>
      </w:pPr>
      <w:r w:rsidRPr="00BE2103">
        <w:rPr>
          <w:rStyle w:val="cf11"/>
          <w:rFonts w:ascii="Times New Roman" w:hAnsi="Times New Roman" w:cs="Times New Roman"/>
          <w:sz w:val="24"/>
          <w:szCs w:val="24"/>
        </w:rPr>
        <w:t>Αναγκαία συνθήκη για την ορθή υλοποίηση όλων των δράσεων είναι ο αυστηρότατος συντονισμός</w:t>
      </w:r>
      <w:r w:rsidRPr="00BE2103">
        <w:rPr>
          <w:rStyle w:val="cf01"/>
          <w:rFonts w:ascii="Times New Roman" w:hAnsi="Times New Roman" w:cs="Times New Roman"/>
          <w:sz w:val="24"/>
          <w:szCs w:val="24"/>
        </w:rPr>
        <w:t xml:space="preserve"> </w:t>
      </w:r>
      <w:r w:rsidRPr="00BE2103">
        <w:rPr>
          <w:rStyle w:val="cf11"/>
          <w:rFonts w:ascii="Times New Roman" w:hAnsi="Times New Roman" w:cs="Times New Roman"/>
          <w:sz w:val="24"/>
          <w:szCs w:val="24"/>
        </w:rPr>
        <w:t>των εργασιών και της αλληλουχίας ενεργειών</w:t>
      </w:r>
      <w:r w:rsidR="002571DA">
        <w:rPr>
          <w:rStyle w:val="cf11"/>
          <w:rFonts w:ascii="Times New Roman" w:hAnsi="Times New Roman" w:cs="Times New Roman"/>
          <w:sz w:val="24"/>
          <w:szCs w:val="24"/>
        </w:rPr>
        <w:t>.</w:t>
      </w:r>
    </w:p>
    <w:p w14:paraId="535EFEA8" w14:textId="77777777" w:rsidR="00581C86" w:rsidRPr="00BE2103" w:rsidRDefault="00581C86" w:rsidP="00BE2103">
      <w:pPr>
        <w:pStyle w:val="pf1"/>
        <w:numPr>
          <w:ilvl w:val="0"/>
          <w:numId w:val="248"/>
        </w:numPr>
        <w:jc w:val="both"/>
      </w:pPr>
      <w:r w:rsidRPr="00BE2103">
        <w:rPr>
          <w:rStyle w:val="cf11"/>
          <w:rFonts w:ascii="Times New Roman" w:hAnsi="Times New Roman" w:cs="Times New Roman"/>
          <w:sz w:val="24"/>
          <w:szCs w:val="24"/>
        </w:rPr>
        <w:t>Η ενιαία αντιμετώπιση συνδράμει στην τήρηση του χρονοδιαγράμματος και της χρήσης της εγγύησης</w:t>
      </w:r>
      <w:r w:rsidRPr="00BE2103">
        <w:rPr>
          <w:rStyle w:val="cf01"/>
          <w:rFonts w:ascii="Times New Roman" w:hAnsi="Times New Roman" w:cs="Times New Roman"/>
          <w:sz w:val="24"/>
          <w:szCs w:val="24"/>
        </w:rPr>
        <w:t xml:space="preserve"> </w:t>
      </w:r>
      <w:r w:rsidRPr="00BE2103">
        <w:rPr>
          <w:rStyle w:val="cf11"/>
          <w:rFonts w:ascii="Times New Roman" w:hAnsi="Times New Roman" w:cs="Times New Roman"/>
          <w:sz w:val="24"/>
          <w:szCs w:val="24"/>
        </w:rPr>
        <w:t>καλής λειτουργίας.</w:t>
      </w:r>
    </w:p>
    <w:p w14:paraId="5AA36F1A" w14:textId="0B7CBBC9" w:rsidR="00C768F6" w:rsidRPr="002E0E01" w:rsidRDefault="00FD6296" w:rsidP="00BE2103">
      <w:pPr>
        <w:rPr>
          <w:b/>
          <w:bCs/>
          <w:lang w:val="el-GR"/>
        </w:rPr>
      </w:pPr>
      <w:r w:rsidRPr="002E0E01">
        <w:rPr>
          <w:b/>
          <w:bCs/>
          <w:lang w:val="el-GR"/>
        </w:rPr>
        <w:t>Προσφορές υποβάλλονται για το σύνολο των ειδών προς προμήθεια της παρούσας.</w:t>
      </w:r>
    </w:p>
    <w:p w14:paraId="5AA36F1C" w14:textId="0904A34F" w:rsidR="003929DA" w:rsidRPr="002E0E01" w:rsidRDefault="000A3C3E" w:rsidP="004E78D9">
      <w:pPr>
        <w:rPr>
          <w:b/>
          <w:bCs/>
          <w:lang w:val="el-GR"/>
        </w:rPr>
      </w:pPr>
      <w:r w:rsidRPr="002E0E01">
        <w:rPr>
          <w:b/>
          <w:bCs/>
          <w:lang w:val="el-GR"/>
        </w:rPr>
        <w:t>Στο αντικείμενο της σύμβασης περιλαμβάνονται εκτός από</w:t>
      </w:r>
      <w:r w:rsidR="00EA178F" w:rsidRPr="002E0E01">
        <w:rPr>
          <w:b/>
          <w:bCs/>
          <w:lang w:val="el-GR"/>
        </w:rPr>
        <w:t xml:space="preserve"> την προμήθεια και υπηρεσίες συντήρησης και υποστήριξη</w:t>
      </w:r>
      <w:r w:rsidR="00F76C2D" w:rsidRPr="002E0E01">
        <w:rPr>
          <w:b/>
          <w:bCs/>
          <w:lang w:val="el-GR"/>
        </w:rPr>
        <w:t>ς</w:t>
      </w:r>
      <w:r w:rsidR="00EA178F" w:rsidRPr="002E0E01">
        <w:rPr>
          <w:b/>
          <w:bCs/>
          <w:lang w:val="el-GR"/>
        </w:rPr>
        <w:t xml:space="preserve"> για την Περίοδο Εγγύησης Καλής Λειτουργίας η οποία ορίζεται κατ’ ελάχιστον σε δύο</w:t>
      </w:r>
      <w:r w:rsidR="00593E2A" w:rsidRPr="002E0E01">
        <w:rPr>
          <w:b/>
          <w:bCs/>
          <w:lang w:val="el-GR"/>
        </w:rPr>
        <w:t xml:space="preserve"> </w:t>
      </w:r>
      <w:r w:rsidR="00EA178F" w:rsidRPr="002E0E01">
        <w:rPr>
          <w:b/>
          <w:bCs/>
          <w:lang w:val="el-GR"/>
        </w:rPr>
        <w:t>(2) έτη.</w:t>
      </w:r>
    </w:p>
    <w:p w14:paraId="5AA36F1D" w14:textId="061BE53B" w:rsidR="002920C8" w:rsidRPr="009F55C9" w:rsidRDefault="002920C8" w:rsidP="002920C8">
      <w:pPr>
        <w:shd w:val="clear" w:color="auto" w:fill="FFFFFF"/>
        <w:suppressAutoHyphens w:val="0"/>
        <w:spacing w:after="0"/>
        <w:rPr>
          <w:lang w:val="el-GR"/>
        </w:rPr>
      </w:pPr>
      <w:r w:rsidRPr="009F55C9">
        <w:rPr>
          <w:lang w:val="el-GR"/>
        </w:rPr>
        <w:t xml:space="preserve">Επιπλέον ο Ανάδοχος είναι υποχρεωμένος να εγκαταστήσει και να λειτουργήσει το προσφερόμενο Λογισμικό, σε Δημόσιο Ψηφιακό Κέντρο Δεδομένων το οποίο θα του υποδειχθεί από τον Δήμο. Για τον λόγο αυτό ο Ανάδοχος θα παραδώσει στο Δήμο τις απαιτήσεις των υποδομών για την ορθή </w:t>
      </w:r>
      <w:r w:rsidRPr="00F76C2D">
        <w:rPr>
          <w:lang w:val="el-GR"/>
        </w:rPr>
        <w:t xml:space="preserve">λειτουργία </w:t>
      </w:r>
      <w:r w:rsidR="007A4DF7" w:rsidRPr="00F76C2D">
        <w:rPr>
          <w:lang w:val="el-GR"/>
        </w:rPr>
        <w:t>τ</w:t>
      </w:r>
      <w:r w:rsidR="007A4DF7" w:rsidRPr="00BE2103">
        <w:rPr>
          <w:lang w:val="el-GR"/>
        </w:rPr>
        <w:t>ων</w:t>
      </w:r>
      <w:r w:rsidR="007A4DF7" w:rsidRPr="00F76C2D">
        <w:rPr>
          <w:lang w:val="el-GR"/>
        </w:rPr>
        <w:t xml:space="preserve"> </w:t>
      </w:r>
      <w:r w:rsidRPr="00F76C2D">
        <w:rPr>
          <w:lang w:val="el-GR"/>
        </w:rPr>
        <w:t>εφαρμογ</w:t>
      </w:r>
      <w:r w:rsidR="00E32AF4" w:rsidRPr="00BE2103">
        <w:rPr>
          <w:lang w:val="el-GR"/>
        </w:rPr>
        <w:t>ών</w:t>
      </w:r>
      <w:r w:rsidRPr="009F55C9">
        <w:rPr>
          <w:lang w:val="el-GR"/>
        </w:rPr>
        <w:t xml:space="preserve">. Μέχρι την υπόδειξη από το Δήμο, του Ψηφιακού Κέντρου Δεδομένων στο οποίο τελικά θα </w:t>
      </w:r>
      <w:r w:rsidR="00544DAD" w:rsidRPr="009F55C9">
        <w:rPr>
          <w:lang w:val="el-GR"/>
        </w:rPr>
        <w:t>εγκατασταθ</w:t>
      </w:r>
      <w:r w:rsidR="00544DAD">
        <w:rPr>
          <w:lang w:val="el-GR"/>
        </w:rPr>
        <w:t>ούν</w:t>
      </w:r>
      <w:r w:rsidR="00544DAD" w:rsidRPr="009F55C9">
        <w:rPr>
          <w:lang w:val="el-GR"/>
        </w:rPr>
        <w:t xml:space="preserve"> </w:t>
      </w:r>
      <w:r w:rsidRPr="009F55C9">
        <w:rPr>
          <w:lang w:val="el-GR"/>
        </w:rPr>
        <w:t xml:space="preserve">και θα </w:t>
      </w:r>
      <w:r w:rsidR="00544DAD" w:rsidRPr="009F55C9">
        <w:rPr>
          <w:lang w:val="el-GR"/>
        </w:rPr>
        <w:t>φιλοξενηθ</w:t>
      </w:r>
      <w:r w:rsidR="00544DAD">
        <w:rPr>
          <w:lang w:val="el-GR"/>
        </w:rPr>
        <w:t>ούν</w:t>
      </w:r>
      <w:r w:rsidR="00544DAD" w:rsidRPr="009F55C9">
        <w:rPr>
          <w:lang w:val="el-GR"/>
        </w:rPr>
        <w:t xml:space="preserve"> </w:t>
      </w:r>
      <w:r w:rsidR="008B6325">
        <w:rPr>
          <w:lang w:val="el-GR"/>
        </w:rPr>
        <w:t>οι</w:t>
      </w:r>
      <w:r w:rsidR="008B6325" w:rsidRPr="009F55C9">
        <w:rPr>
          <w:lang w:val="el-GR"/>
        </w:rPr>
        <w:t xml:space="preserve"> </w:t>
      </w:r>
      <w:r w:rsidRPr="009F55C9">
        <w:rPr>
          <w:lang w:val="el-GR"/>
        </w:rPr>
        <w:t>εφαρμογ</w:t>
      </w:r>
      <w:r w:rsidR="007154E3">
        <w:rPr>
          <w:lang w:val="el-GR"/>
        </w:rPr>
        <w:t>ές</w:t>
      </w:r>
      <w:r w:rsidRPr="009F55C9">
        <w:rPr>
          <w:lang w:val="el-GR"/>
        </w:rPr>
        <w:t xml:space="preserve">, ο ανάδοχος δεσμεύεται να φιλοξενήσει </w:t>
      </w:r>
      <w:r w:rsidR="007154E3" w:rsidRPr="009F55C9">
        <w:rPr>
          <w:lang w:val="el-GR"/>
        </w:rPr>
        <w:t>τ</w:t>
      </w:r>
      <w:r w:rsidR="007154E3">
        <w:rPr>
          <w:lang w:val="el-GR"/>
        </w:rPr>
        <w:t>ις</w:t>
      </w:r>
      <w:r w:rsidR="007154E3" w:rsidRPr="009F55C9">
        <w:rPr>
          <w:lang w:val="el-GR"/>
        </w:rPr>
        <w:t xml:space="preserve"> </w:t>
      </w:r>
      <w:r w:rsidRPr="009F55C9">
        <w:rPr>
          <w:lang w:val="el-GR"/>
        </w:rPr>
        <w:t>εφαρμογ</w:t>
      </w:r>
      <w:r w:rsidR="007154E3">
        <w:rPr>
          <w:lang w:val="el-GR"/>
        </w:rPr>
        <w:t>ές</w:t>
      </w:r>
      <w:r w:rsidRPr="009F55C9">
        <w:rPr>
          <w:lang w:val="el-GR"/>
        </w:rPr>
        <w:t>, σε εγκατάσταση ευθύνης του ή σε ειδικό κέντρο φιλοξενίας δεδομένων (host center) χωρίς επιπλέον κόστος για το</w:t>
      </w:r>
      <w:r w:rsidR="00C54A8F">
        <w:rPr>
          <w:lang w:val="el-GR"/>
        </w:rPr>
        <w:t>ν</w:t>
      </w:r>
      <w:r w:rsidRPr="009F55C9">
        <w:rPr>
          <w:lang w:val="el-GR"/>
        </w:rPr>
        <w:t xml:space="preserve"> Δήμο. Το μέγιστο χρονικό διάστημα φιλοξενίας από τον ανάδοχο θα είναι πέντε (5) έτη  από την ημερομηνία παράδοσης </w:t>
      </w:r>
      <w:r w:rsidR="007154E3" w:rsidRPr="009F55C9">
        <w:rPr>
          <w:lang w:val="el-GR"/>
        </w:rPr>
        <w:t>τ</w:t>
      </w:r>
      <w:r w:rsidR="007154E3">
        <w:rPr>
          <w:lang w:val="el-GR"/>
        </w:rPr>
        <w:t>ων</w:t>
      </w:r>
      <w:r w:rsidR="007154E3" w:rsidRPr="009F55C9">
        <w:rPr>
          <w:lang w:val="el-GR"/>
        </w:rPr>
        <w:t xml:space="preserve"> </w:t>
      </w:r>
      <w:r w:rsidRPr="009F55C9">
        <w:rPr>
          <w:lang w:val="el-GR"/>
        </w:rPr>
        <w:t>εφαρμογ</w:t>
      </w:r>
      <w:r w:rsidR="007154E3">
        <w:rPr>
          <w:lang w:val="el-GR"/>
        </w:rPr>
        <w:t>ών</w:t>
      </w:r>
      <w:r w:rsidRPr="009F55C9">
        <w:rPr>
          <w:lang w:val="el-GR"/>
        </w:rPr>
        <w:t xml:space="preserve">. Σε αυτό το χρονικό διάστημα ο ανάδοχος υποχρεούται να κάνει μετάπτωση(migration) </w:t>
      </w:r>
      <w:r w:rsidR="00D02E66" w:rsidRPr="009F55C9">
        <w:rPr>
          <w:lang w:val="el-GR"/>
        </w:rPr>
        <w:t>τ</w:t>
      </w:r>
      <w:r w:rsidR="00D02E66">
        <w:rPr>
          <w:lang w:val="el-GR"/>
        </w:rPr>
        <w:t>ων</w:t>
      </w:r>
      <w:r w:rsidR="00D02E66" w:rsidRPr="009F55C9">
        <w:rPr>
          <w:lang w:val="el-GR"/>
        </w:rPr>
        <w:t xml:space="preserve"> εφαρμογ</w:t>
      </w:r>
      <w:r w:rsidR="00D02E66">
        <w:rPr>
          <w:lang w:val="el-GR"/>
        </w:rPr>
        <w:t>ών</w:t>
      </w:r>
      <w:r w:rsidR="00D02E66" w:rsidRPr="009F55C9">
        <w:rPr>
          <w:lang w:val="el-GR"/>
        </w:rPr>
        <w:t xml:space="preserve"> </w:t>
      </w:r>
      <w:r w:rsidRPr="009F55C9">
        <w:rPr>
          <w:lang w:val="el-GR"/>
        </w:rPr>
        <w:t>στο Ψηφιακό Κέντρο Δεδομένων που θα του υποδειχθεί.</w:t>
      </w:r>
    </w:p>
    <w:p w14:paraId="5AA36F1E" w14:textId="77777777" w:rsidR="002920C8" w:rsidRPr="009F55C9" w:rsidRDefault="002920C8">
      <w:pPr>
        <w:pStyle w:val="normalwithoutspacing"/>
      </w:pPr>
    </w:p>
    <w:p w14:paraId="5AA36F20" w14:textId="44BE10AB" w:rsidR="0031698B" w:rsidRPr="004E78D9" w:rsidRDefault="003929DA">
      <w:pPr>
        <w:pStyle w:val="normalwithoutspacing"/>
      </w:pPr>
      <w:r w:rsidRPr="009F55C9">
        <w:t xml:space="preserve">Η εκτιμώμενη αξία της σύμβασης ανέρχεται στο </w:t>
      </w:r>
      <w:r w:rsidRPr="00E05CA6">
        <w:t>ποσό των</w:t>
      </w:r>
      <w:r w:rsidR="00913C3F">
        <w:t xml:space="preserve"> </w:t>
      </w:r>
      <w:r w:rsidR="003F3A80" w:rsidRPr="003F3A80">
        <w:rPr>
          <w:b/>
          <w:bCs/>
        </w:rPr>
        <w:t xml:space="preserve">1.137.163,02 </w:t>
      </w:r>
      <w:r w:rsidRPr="00913C3F">
        <w:t>€</w:t>
      </w:r>
      <w:r w:rsidRPr="009F55C9">
        <w:t xml:space="preserve"> </w:t>
      </w:r>
      <w:r w:rsidR="00182FE8" w:rsidRPr="009F55C9">
        <w:t xml:space="preserve">μη </w:t>
      </w:r>
      <w:r w:rsidRPr="009F55C9">
        <w:t xml:space="preserve">συμπεριλαμβανομένου ΦΠΑ </w:t>
      </w:r>
      <w:r w:rsidR="00F4463D">
        <w:t>24</w:t>
      </w:r>
      <w:r w:rsidRPr="009F55C9">
        <w:t xml:space="preserve">% (εκτιμώμενη αξία </w:t>
      </w:r>
      <w:r w:rsidR="00182FE8" w:rsidRPr="009F55C9">
        <w:t>συμπεριλαμβανομένου</w:t>
      </w:r>
      <w:r w:rsidR="00D02E66">
        <w:t xml:space="preserve"> </w:t>
      </w:r>
      <w:r w:rsidRPr="009F55C9">
        <w:t xml:space="preserve">ΦΠΑ: </w:t>
      </w:r>
      <w:r w:rsidRPr="0024153B">
        <w:rPr>
          <w:b/>
          <w:bCs/>
        </w:rPr>
        <w:t xml:space="preserve"> </w:t>
      </w:r>
      <w:r w:rsidR="00F07DC4" w:rsidRPr="00F07DC4">
        <w:rPr>
          <w:b/>
          <w:bCs/>
        </w:rPr>
        <w:t xml:space="preserve">1.410.082,14 </w:t>
      </w:r>
      <w:r w:rsidR="004F31EC" w:rsidRPr="004F31EC">
        <w:rPr>
          <w:b/>
          <w:bCs/>
        </w:rPr>
        <w:t>€</w:t>
      </w:r>
      <w:r w:rsidR="004F31EC" w:rsidRPr="004F31EC" w:rsidDel="004F31EC">
        <w:rPr>
          <w:b/>
          <w:bCs/>
        </w:rPr>
        <w:t xml:space="preserve"> </w:t>
      </w:r>
      <w:r w:rsidR="0031698B" w:rsidRPr="00355768">
        <w:t>)</w:t>
      </w:r>
      <w:r w:rsidR="00F4463D">
        <w:t xml:space="preserve"> (ΦΠΑ  </w:t>
      </w:r>
      <w:r w:rsidR="00415FD2" w:rsidRPr="00415FD2">
        <w:t xml:space="preserve"> </w:t>
      </w:r>
      <w:r w:rsidR="003F3A80" w:rsidRPr="003F3A80">
        <w:rPr>
          <w:b/>
          <w:bCs/>
        </w:rPr>
        <w:t xml:space="preserve">272.919,12 </w:t>
      </w:r>
      <w:r w:rsidR="00687CE7">
        <w:t>€</w:t>
      </w:r>
      <w:r w:rsidR="00F4463D">
        <w:t>)</w:t>
      </w:r>
    </w:p>
    <w:p w14:paraId="5AA36F21" w14:textId="7CA1E28D" w:rsidR="003929DA" w:rsidRPr="00895E77" w:rsidRDefault="003929DA">
      <w:pPr>
        <w:rPr>
          <w:b/>
          <w:bCs/>
          <w:lang w:val="el-GR"/>
        </w:rPr>
      </w:pPr>
      <w:r w:rsidRPr="00895E77">
        <w:rPr>
          <w:b/>
          <w:bCs/>
          <w:lang w:val="el-GR"/>
        </w:rPr>
        <w:t xml:space="preserve">Η </w:t>
      </w:r>
      <w:r w:rsidR="0093591E" w:rsidRPr="00895E77">
        <w:rPr>
          <w:b/>
          <w:bCs/>
          <w:lang w:val="el-GR"/>
        </w:rPr>
        <w:t xml:space="preserve">διάρκεια της σύμβασης ορίζεται </w:t>
      </w:r>
      <w:r w:rsidR="007C7F32" w:rsidRPr="00895E77">
        <w:rPr>
          <w:b/>
          <w:bCs/>
          <w:lang w:val="el-GR"/>
        </w:rPr>
        <w:t xml:space="preserve">σε δεκαοκτώ (18) μήνες από την υπογραφή </w:t>
      </w:r>
      <w:r w:rsidR="00FD6296" w:rsidRPr="00895E77">
        <w:rPr>
          <w:b/>
          <w:bCs/>
          <w:lang w:val="el-GR"/>
        </w:rPr>
        <w:t>της και την ανάρτηση αυτής στο ΚΗΜΔΗΣ</w:t>
      </w:r>
      <w:r w:rsidR="00C97AAE">
        <w:rPr>
          <w:b/>
          <w:bCs/>
          <w:lang w:val="el-GR"/>
        </w:rPr>
        <w:t>.</w:t>
      </w:r>
    </w:p>
    <w:p w14:paraId="5AA36F22" w14:textId="32412E9E" w:rsidR="003929DA" w:rsidRPr="009F55C9" w:rsidRDefault="003929DA">
      <w:pPr>
        <w:rPr>
          <w:lang w:val="el-GR"/>
        </w:rPr>
      </w:pPr>
      <w:r w:rsidRPr="0065683A">
        <w:rPr>
          <w:lang w:val="el-GR"/>
        </w:rPr>
        <w:t xml:space="preserve">Αναλυτική περιγραφή του φυσικού και οικονομικού αντικειμένου της σύμβασης δίδεται στο </w:t>
      </w:r>
      <w:r w:rsidRPr="0065683A">
        <w:rPr>
          <w:b/>
          <w:bCs/>
          <w:lang w:val="el-GR"/>
        </w:rPr>
        <w:t xml:space="preserve">ΠΑΡΑΡΤΗΜΑ </w:t>
      </w:r>
      <w:r w:rsidR="004E78D9" w:rsidRPr="0065683A">
        <w:rPr>
          <w:b/>
          <w:bCs/>
          <w:lang w:val="en-US"/>
        </w:rPr>
        <w:t>I</w:t>
      </w:r>
      <w:r w:rsidR="004E78D9" w:rsidRPr="0065683A">
        <w:rPr>
          <w:lang w:val="el-GR"/>
        </w:rPr>
        <w:t xml:space="preserve"> </w:t>
      </w:r>
      <w:r w:rsidR="00BE5752" w:rsidRPr="0065683A">
        <w:rPr>
          <w:b/>
          <w:bCs/>
          <w:lang w:val="el-GR"/>
        </w:rPr>
        <w:t>και</w:t>
      </w:r>
      <w:r w:rsidR="00906E1E" w:rsidRPr="0065683A">
        <w:rPr>
          <w:b/>
          <w:bCs/>
          <w:lang w:val="el-GR"/>
        </w:rPr>
        <w:t xml:space="preserve"> </w:t>
      </w:r>
      <w:r w:rsidR="00906E1E" w:rsidRPr="0065683A">
        <w:rPr>
          <w:b/>
          <w:bCs/>
          <w:lang w:val="en-US"/>
        </w:rPr>
        <w:t>II</w:t>
      </w:r>
      <w:r w:rsidR="00906E1E" w:rsidRPr="0065683A">
        <w:rPr>
          <w:lang w:val="el-GR"/>
        </w:rPr>
        <w:t xml:space="preserve"> </w:t>
      </w:r>
      <w:r w:rsidR="00A66502" w:rsidRPr="0065683A">
        <w:rPr>
          <w:lang w:val="el-GR"/>
        </w:rPr>
        <w:t>της παρούσας διακήρυξης και την</w:t>
      </w:r>
      <w:r w:rsidR="00C768F6" w:rsidRPr="0065683A">
        <w:rPr>
          <w:lang w:val="el-GR"/>
        </w:rPr>
        <w:t xml:space="preserve"> υπ αριθ</w:t>
      </w:r>
      <w:r w:rsidR="00C768F6" w:rsidRPr="0065683A">
        <w:rPr>
          <w:b/>
          <w:bCs/>
          <w:lang w:val="el-GR"/>
        </w:rPr>
        <w:t xml:space="preserve">. </w:t>
      </w:r>
      <w:bookmarkStart w:id="18" w:name="_Hlk120534916"/>
      <w:r w:rsidR="000E033B" w:rsidRPr="0065683A">
        <w:rPr>
          <w:b/>
          <w:bCs/>
          <w:lang w:val="el-GR"/>
        </w:rPr>
        <w:t>Π2</w:t>
      </w:r>
      <w:r w:rsidR="003B6AA8" w:rsidRPr="0065683A">
        <w:rPr>
          <w:b/>
          <w:bCs/>
          <w:lang w:val="el-GR"/>
        </w:rPr>
        <w:t>1</w:t>
      </w:r>
      <w:r w:rsidR="000E033B" w:rsidRPr="0065683A">
        <w:rPr>
          <w:b/>
          <w:bCs/>
          <w:lang w:val="el-GR"/>
        </w:rPr>
        <w:t>/</w:t>
      </w:r>
      <w:r w:rsidR="003B6AA8" w:rsidRPr="0065683A">
        <w:rPr>
          <w:b/>
          <w:bCs/>
          <w:lang w:val="el-GR"/>
        </w:rPr>
        <w:t>15</w:t>
      </w:r>
      <w:r w:rsidR="000E033B" w:rsidRPr="0065683A">
        <w:rPr>
          <w:b/>
          <w:bCs/>
          <w:lang w:val="el-GR"/>
        </w:rPr>
        <w:t>-</w:t>
      </w:r>
      <w:r w:rsidR="003B6AA8" w:rsidRPr="0065683A">
        <w:rPr>
          <w:b/>
          <w:bCs/>
          <w:lang w:val="el-GR"/>
        </w:rPr>
        <w:t>9</w:t>
      </w:r>
      <w:r w:rsidR="000E033B" w:rsidRPr="0065683A">
        <w:rPr>
          <w:b/>
          <w:bCs/>
          <w:lang w:val="el-GR"/>
        </w:rPr>
        <w:t>-202</w:t>
      </w:r>
      <w:r w:rsidR="003B6AA8" w:rsidRPr="0065683A">
        <w:rPr>
          <w:b/>
          <w:bCs/>
          <w:lang w:val="el-GR"/>
        </w:rPr>
        <w:t>3</w:t>
      </w:r>
      <w:r w:rsidR="000E033B" w:rsidRPr="0065683A">
        <w:rPr>
          <w:b/>
          <w:bCs/>
          <w:lang w:val="el-GR"/>
        </w:rPr>
        <w:t xml:space="preserve"> </w:t>
      </w:r>
      <w:bookmarkEnd w:id="18"/>
      <w:r w:rsidR="00C768F6" w:rsidRPr="0065683A">
        <w:rPr>
          <w:b/>
          <w:bCs/>
          <w:lang w:val="el-GR"/>
        </w:rPr>
        <w:t>Μελέτη</w:t>
      </w:r>
      <w:r w:rsidRPr="0065683A">
        <w:rPr>
          <w:lang w:val="el-GR"/>
        </w:rPr>
        <w:t>.</w:t>
      </w:r>
      <w:r w:rsidRPr="009F55C9">
        <w:rPr>
          <w:lang w:val="el-GR"/>
        </w:rPr>
        <w:t xml:space="preserve"> </w:t>
      </w:r>
    </w:p>
    <w:p w14:paraId="5AA36F23" w14:textId="77777777" w:rsidR="003929DA" w:rsidRPr="00171D94" w:rsidRDefault="003929DA" w:rsidP="00DC7CB4">
      <w:pPr>
        <w:pStyle w:val="normalwithoutspacing"/>
        <w:rPr>
          <w:b/>
          <w:bCs/>
          <w:i/>
          <w:color w:val="5B9BD5"/>
          <w:u w:val="single"/>
        </w:rPr>
      </w:pPr>
      <w:r w:rsidRPr="00171D94">
        <w:rPr>
          <w:u w:val="single"/>
        </w:rPr>
        <w:t xml:space="preserve">Η σύμβαση θα ανατεθεί με το κριτήριο της πλέον συμφέρουσας από οικονομική άποψη προσφοράς, </w:t>
      </w:r>
      <w:r w:rsidRPr="00171D94">
        <w:rPr>
          <w:b/>
          <w:bCs/>
          <w:u w:val="single"/>
        </w:rPr>
        <w:t xml:space="preserve">βάσει </w:t>
      </w:r>
      <w:r w:rsidRPr="00171D94">
        <w:rPr>
          <w:b/>
          <w:bCs/>
          <w:iCs/>
          <w:u w:val="single"/>
        </w:rPr>
        <w:t>της βέλτιστης σχέση</w:t>
      </w:r>
      <w:r w:rsidR="009C0BA0" w:rsidRPr="00171D94">
        <w:rPr>
          <w:b/>
          <w:bCs/>
          <w:iCs/>
          <w:u w:val="single"/>
        </w:rPr>
        <w:t xml:space="preserve">ς </w:t>
      </w:r>
      <w:r w:rsidRPr="00171D94">
        <w:rPr>
          <w:b/>
          <w:bCs/>
          <w:iCs/>
          <w:u w:val="single"/>
        </w:rPr>
        <w:t xml:space="preserve"> ποιότητας – τιμής</w:t>
      </w:r>
      <w:r w:rsidR="00DC7CB4" w:rsidRPr="00171D94">
        <w:rPr>
          <w:b/>
          <w:bCs/>
          <w:iCs/>
          <w:u w:val="single"/>
        </w:rPr>
        <w:t>.</w:t>
      </w:r>
    </w:p>
    <w:p w14:paraId="5AA36F24" w14:textId="363B70AA" w:rsidR="003929DA" w:rsidRPr="009F55C9" w:rsidRDefault="003929DA" w:rsidP="00D021F9">
      <w:pPr>
        <w:pStyle w:val="2"/>
        <w:rPr>
          <w:lang w:val="el-GR"/>
        </w:rPr>
      </w:pPr>
      <w:bookmarkStart w:id="19" w:name="_Toc168644685"/>
      <w:bookmarkStart w:id="20" w:name="_Toc197321431"/>
      <w:r w:rsidRPr="009F55C9">
        <w:rPr>
          <w:lang w:val="el-GR"/>
        </w:rPr>
        <w:t>Θεσμικό πλαίσιο</w:t>
      </w:r>
      <w:bookmarkEnd w:id="19"/>
      <w:bookmarkEnd w:id="20"/>
      <w:r w:rsidRPr="009F55C9">
        <w:rPr>
          <w:lang w:val="el-GR"/>
        </w:rPr>
        <w:t xml:space="preserve"> </w:t>
      </w:r>
    </w:p>
    <w:p w14:paraId="5AA36F25" w14:textId="5D951311" w:rsidR="00DE2F44" w:rsidRPr="009F55C9" w:rsidRDefault="00DE2F44" w:rsidP="00DE2F44">
      <w:pPr>
        <w:rPr>
          <w:lang w:val="el-GR"/>
        </w:rPr>
      </w:pPr>
      <w:r w:rsidRPr="009F55C9">
        <w:rPr>
          <w:lang w:val="el-GR"/>
        </w:rPr>
        <w:t>Η ανάθεση και εκτέλεση της σύμβασης διέπονται από την κείμενη νομοθεσία και τις κατ΄ εξουσιοδότηση αυτής εκδοθείσες κανονιστικές πράξεις, όπως ισχύουν, και ιδίως:</w:t>
      </w:r>
    </w:p>
    <w:p w14:paraId="5AA36F26" w14:textId="77777777" w:rsidR="00DE2F44" w:rsidRPr="009F55C9" w:rsidRDefault="00DE2F44" w:rsidP="009D286A">
      <w:pPr>
        <w:numPr>
          <w:ilvl w:val="0"/>
          <w:numId w:val="8"/>
        </w:numPr>
        <w:ind w:left="284" w:hanging="284"/>
        <w:rPr>
          <w:lang w:val="el-GR"/>
        </w:rPr>
      </w:pPr>
      <w:r w:rsidRPr="009F55C9">
        <w:rPr>
          <w:lang w:val="el-GR"/>
        </w:rPr>
        <w:t>του ν. 4412/2016 (Α’ 147) “Δημόσιες Συμβάσεις Έργων, Προμηθειών και Υπηρεσιών (προσαρμογή στις Οδηγίες 2014/24/ ΕΕ και 2014/25/ΕΕ)»</w:t>
      </w:r>
    </w:p>
    <w:p w14:paraId="5AA36F27" w14:textId="77777777" w:rsidR="00DE2F44" w:rsidRPr="009F55C9" w:rsidRDefault="00DE2F44" w:rsidP="009D286A">
      <w:pPr>
        <w:numPr>
          <w:ilvl w:val="0"/>
          <w:numId w:val="8"/>
        </w:numPr>
        <w:ind w:left="284" w:hanging="284"/>
        <w:rPr>
          <w:lang w:val="el-GR"/>
        </w:rPr>
      </w:pPr>
      <w:r w:rsidRPr="009F55C9">
        <w:rPr>
          <w:lang w:val="el-GR"/>
        </w:rPr>
        <w:t xml:space="preserve">του ν. 4622/19 (Α’ 133) «Επιτελικό Κράτος: οργάνωση, λειτουργία &amp; διαφάνεια της Κυβέρνησης, των κυβερνητικών οργάνων &amp; της κεντρικής δημόσιας διοίκησης» και ιδίως του άρθρου 37 </w:t>
      </w:r>
    </w:p>
    <w:p w14:paraId="5AA36F28" w14:textId="77777777" w:rsidR="00DE2F44" w:rsidRPr="009F55C9" w:rsidRDefault="00DE2F44" w:rsidP="009D286A">
      <w:pPr>
        <w:numPr>
          <w:ilvl w:val="0"/>
          <w:numId w:val="8"/>
        </w:numPr>
        <w:ind w:left="284" w:hanging="284"/>
        <w:rPr>
          <w:lang w:val="el-GR"/>
        </w:rPr>
      </w:pPr>
      <w:r w:rsidRPr="009F55C9">
        <w:rPr>
          <w:lang w:val="el-GR"/>
        </w:rPr>
        <w:t>του ν. 4700/2020 (Α’ 127) «Ενιαίο κείμενο Δικονομίας για το Ελεγκτικό Συνέδριο, ολοκληρωμένο νομοθετικό πλαίσιο για τον προσυμβατικό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p>
    <w:p w14:paraId="357B6B03" w14:textId="77777777" w:rsidR="00E84944" w:rsidRPr="00E84944" w:rsidRDefault="00E84944" w:rsidP="00BE2103">
      <w:pPr>
        <w:numPr>
          <w:ilvl w:val="0"/>
          <w:numId w:val="8"/>
        </w:numPr>
        <w:ind w:left="284" w:hanging="284"/>
        <w:rPr>
          <w:lang w:val="el-GR"/>
        </w:rPr>
      </w:pPr>
      <w:r w:rsidRPr="00E84944">
        <w:rPr>
          <w:lang w:val="el-GR"/>
        </w:rPr>
        <w:t xml:space="preserve">του άρθρου 11 του ν. 4013/2011 (Α’ 204) «Σύσταση ενιαίας Ανεξάρτητης Αρχής Δημοσίων Συμβάσεων και Κεντρικού Ηλεκτρονικού Μητρώου Δημοσίων Συμβάσεωντου ν. 4013/2011 (Α’ 204) «Σύσταση ενιαίας Ανεξάρτητης Αρχής Δημοσίων Συμβάσεων και Κεντρικού Ηλεκτρονικού Μητρώου Δημοσίων Συμβάσεων…», </w:t>
      </w:r>
    </w:p>
    <w:p w14:paraId="5AA36F2B" w14:textId="77777777" w:rsidR="00DE2F44" w:rsidRPr="009F55C9" w:rsidRDefault="00DE2F44" w:rsidP="009D286A">
      <w:pPr>
        <w:numPr>
          <w:ilvl w:val="0"/>
          <w:numId w:val="8"/>
        </w:numPr>
        <w:ind w:left="284" w:hanging="284"/>
        <w:rPr>
          <w:lang w:val="el-GR"/>
        </w:rPr>
      </w:pPr>
      <w:r w:rsidRPr="009F55C9">
        <w:rPr>
          <w:lang w:val="el-GR"/>
        </w:rPr>
        <w:t>του άρθρου 5 της απόφασης με αριθμ. 11389/1993 (Β΄ 185) του Υπουργού Εσωτερικών</w:t>
      </w:r>
      <w:r w:rsidR="001C1814" w:rsidRPr="009F55C9">
        <w:rPr>
          <w:i/>
          <w:iCs/>
          <w:color w:val="5B9BD5"/>
          <w:lang w:val="el-GR"/>
        </w:rPr>
        <w:t xml:space="preserve"> </w:t>
      </w:r>
    </w:p>
    <w:p w14:paraId="5AA36F2C" w14:textId="77777777" w:rsidR="003C7A40" w:rsidRPr="009F55C9" w:rsidRDefault="003C7A40" w:rsidP="009D286A">
      <w:pPr>
        <w:numPr>
          <w:ilvl w:val="0"/>
          <w:numId w:val="8"/>
        </w:numPr>
        <w:ind w:left="284" w:hanging="284"/>
        <w:rPr>
          <w:lang w:val="el-GR"/>
        </w:rPr>
      </w:pPr>
      <w:r w:rsidRPr="009F55C9">
        <w:rPr>
          <w:lang w:val="el-GR"/>
        </w:rPr>
        <w:t xml:space="preserve">του ν. 3548/2007 (Α’ 68) «Καταχώριση δημοσιεύσεων των φορέων του Δημοσίου στο νομαρχιακό και τοπικό Τύπο και άλλες διατάξεις»,  </w:t>
      </w:r>
    </w:p>
    <w:p w14:paraId="5AA36F2D" w14:textId="77777777" w:rsidR="00471A32" w:rsidRPr="0065683A" w:rsidRDefault="00471A32" w:rsidP="009D286A">
      <w:pPr>
        <w:numPr>
          <w:ilvl w:val="0"/>
          <w:numId w:val="8"/>
        </w:numPr>
        <w:ind w:left="284" w:hanging="284"/>
        <w:rPr>
          <w:lang w:val="el-GR"/>
        </w:rPr>
      </w:pPr>
      <w:r w:rsidRPr="009F55C9">
        <w:rPr>
          <w:lang w:val="el-GR"/>
        </w:rPr>
        <w:t xml:space="preserve">του ν. 4601/2019 (Α’ 44) </w:t>
      </w:r>
      <w:r w:rsidR="001C1814" w:rsidRPr="009F55C9">
        <w:rPr>
          <w:lang w:val="el-GR"/>
        </w:rPr>
        <w:t>«</w:t>
      </w:r>
      <w:r w:rsidRPr="009F55C9">
        <w:rPr>
          <w:i/>
          <w:lang w:val="el-GR"/>
        </w:rPr>
        <w:t>Εταιρικοί µετασχηµατισµοί και εναρµόνιση του νοµοθετικού πλαισίου µε τις διατάξεις της Οδηγίας 2014/55/ΕΕ του Ευρωπαϊκού Κοινοβουλίου και του Συµβουλίου της 16ης Απριλίου 2014 για την έκδοση ηλεκτρονικών τιµολογίων στο πλαίσιο δηµόσιων συµβάσεων και λοιπές διατάξεις</w:t>
      </w:r>
      <w:r w:rsidR="001C1814" w:rsidRPr="009F55C9">
        <w:rPr>
          <w:i/>
          <w:lang w:val="el-GR"/>
        </w:rPr>
        <w:t>»</w:t>
      </w:r>
    </w:p>
    <w:p w14:paraId="1D040755" w14:textId="00447D2C" w:rsidR="00357443" w:rsidRPr="00357443" w:rsidRDefault="00357443" w:rsidP="009D286A">
      <w:pPr>
        <w:numPr>
          <w:ilvl w:val="0"/>
          <w:numId w:val="8"/>
        </w:numPr>
        <w:ind w:left="284" w:hanging="284"/>
        <w:rPr>
          <w:lang w:val="el-GR"/>
        </w:rPr>
      </w:pPr>
      <w:r>
        <w:rPr>
          <w:iCs/>
          <w:lang w:val="el-GR"/>
        </w:rPr>
        <w:t xml:space="preserve">του ν. </w:t>
      </w:r>
      <w:r w:rsidRPr="00357443">
        <w:rPr>
          <w:iCs/>
          <w:lang w:val="el-GR"/>
        </w:rPr>
        <w:t>5172/2025 με τίτλο “Αντιμετώπιση νέων μορφών βίας κατά των γυναικών – Ενσωμάτωση της Οδηγίας (ΕΕ) 2024/1385 – Πρόσθετες ρυθμίσεις στον νόμο περί ενδοοικογενειακής βίας – Αναδιοργάνωση των ιατροδικαστικών υπηρεσιών – Ενίσχυση της λειτουργίας της Eurojust – Μέτρα για την προστασία των ανηλίκων και την καταπολέμηση της εγκληματικότητας – Δικονομικές διατάξεις αρμοδιότητας των τακτικών διοικητικών δικαστηρίων και άλλες ρυθμίσεις” (ΦΕΚ Α’ 10/29.01.2025), ο οποίος περιλαμβάνει μεταξύ άλλων, διατάξεις που αφορούν σε θέματα δημοσίων συμβάσεων.</w:t>
      </w:r>
    </w:p>
    <w:p w14:paraId="460F8347" w14:textId="2DD67CB7" w:rsidR="00357443" w:rsidRPr="009F55C9" w:rsidRDefault="005131FD" w:rsidP="009D286A">
      <w:pPr>
        <w:numPr>
          <w:ilvl w:val="0"/>
          <w:numId w:val="8"/>
        </w:numPr>
        <w:ind w:left="284" w:hanging="284"/>
        <w:rPr>
          <w:lang w:val="el-GR"/>
        </w:rPr>
      </w:pPr>
      <w:r w:rsidRPr="005131FD">
        <w:rPr>
          <w:lang w:val="el-GR"/>
        </w:rPr>
        <w:t>την εφαρμογή των διατάξεων του ν. 5135/2024 (Α/147) σχετικά με το «Ψηφιακό τέλος συναλλαγής και άλλες διατάξεις» στην κράτηση υπέρ ΕΑΔΗΣΥ</w:t>
      </w:r>
    </w:p>
    <w:p w14:paraId="5AA36F2F" w14:textId="173F4A60" w:rsidR="00DE2F44" w:rsidRPr="00BE2103" w:rsidRDefault="00DE2F44" w:rsidP="0093144C">
      <w:pPr>
        <w:numPr>
          <w:ilvl w:val="0"/>
          <w:numId w:val="8"/>
        </w:numPr>
        <w:ind w:left="284" w:hanging="284"/>
        <w:rPr>
          <w:lang w:val="el-GR"/>
        </w:rPr>
      </w:pPr>
      <w:r w:rsidRPr="00BE2103">
        <w:rPr>
          <w:lang w:val="el-GR"/>
        </w:rPr>
        <w:t xml:space="preserve">του ν. 3310/2005 (Α’ 30) </w:t>
      </w:r>
      <w:r w:rsidR="001C1814" w:rsidRPr="00BE2103">
        <w:rPr>
          <w:i/>
          <w:lang w:val="el-GR"/>
        </w:rPr>
        <w:t>«</w:t>
      </w:r>
      <w:r w:rsidRPr="00BE2103">
        <w:rPr>
          <w:i/>
          <w:lang w:val="el-GR"/>
        </w:rPr>
        <w:t>Μέτρα για τη διασφάλιση της διαφάνειας και την αποτροπή καταστρατηγήσεων κατά τη διαδικασία σύναψης δημοσίων συμβάσεων</w:t>
      </w:r>
      <w:r w:rsidR="001C1814" w:rsidRPr="00BE2103">
        <w:rPr>
          <w:lang w:val="el-GR"/>
        </w:rPr>
        <w:t>»</w:t>
      </w:r>
      <w:r w:rsidRPr="00BE2103">
        <w:rPr>
          <w:lang w:val="el-GR"/>
        </w:rPr>
        <w:t>, του π.δ/τος 82/1996 (</w:t>
      </w:r>
      <w:r w:rsidR="001C1814" w:rsidRPr="00BE2103">
        <w:rPr>
          <w:lang w:val="el-GR"/>
        </w:rPr>
        <w:t>Α’</w:t>
      </w:r>
      <w:r w:rsidRPr="00BE2103">
        <w:rPr>
          <w:lang w:val="el-GR"/>
        </w:rPr>
        <w:t xml:space="preserve"> 66) </w:t>
      </w:r>
      <w:r w:rsidRPr="00BE2103">
        <w:rPr>
          <w:i/>
          <w:lang w:val="el-GR"/>
        </w:rPr>
        <w:t>«Ονομαστικοποίηση  μετοχών Ελληνικών Ανωνύμων Εταιρειών που μετέχουν στις διαδικασίες ανάληψης έργων ή προμηθειών του Δημοσίου ή των νομικών προσώπων του ευρύτερου δημόσιου τομέα»</w:t>
      </w:r>
      <w:r w:rsidRPr="00BE2103">
        <w:rPr>
          <w:lang w:val="el-GR"/>
        </w:rPr>
        <w:t xml:space="preserve">, της κοινής απόφασης των Υπουργών Ανάπτυξης και Επικρατείας με αρ. 20977/2007 (Β’ 1673) σχετικά με τα </w:t>
      </w:r>
      <w:r w:rsidR="001C1814" w:rsidRPr="00BE2103">
        <w:rPr>
          <w:i/>
          <w:lang w:val="el-GR"/>
        </w:rPr>
        <w:t>«</w:t>
      </w:r>
      <w:r w:rsidRPr="00BE2103">
        <w:rPr>
          <w:i/>
          <w:lang w:val="el-GR"/>
        </w:rPr>
        <w:t>Δικαιολογητικά για την τήρηση των μητρώων του ν.3310/2005, όπως τροποποιήθηκε με το ν.3414/2005</w:t>
      </w:r>
      <w:r w:rsidR="001C1814" w:rsidRPr="00BE2103">
        <w:rPr>
          <w:i/>
          <w:lang w:val="el-GR"/>
        </w:rPr>
        <w:t>»</w:t>
      </w:r>
      <w:r w:rsidRPr="00BE2103">
        <w:rPr>
          <w:lang w:val="el-GR"/>
        </w:rPr>
        <w:t>, καθώς και των υπουργικών αποφάσεων, οι οποίες εκδίδονται, κατ’ εξουσιοδότηση  του άρθρου 65 του ν. 4172/2013 (</w:t>
      </w:r>
      <w:r w:rsidR="001C1814" w:rsidRPr="00BE2103">
        <w:rPr>
          <w:lang w:val="el-GR"/>
        </w:rPr>
        <w:t>Α’</w:t>
      </w:r>
      <w:r w:rsidRPr="00BE2103">
        <w:rPr>
          <w:lang w:val="el-GR"/>
        </w:rPr>
        <w:t xml:space="preserve">167) για τον καθορισμό: α) των μη «συνεργάσιμων φορολογικά» κρατών και β) των κρατών με </w:t>
      </w:r>
      <w:r w:rsidRPr="00BE2103">
        <w:rPr>
          <w:i/>
          <w:lang w:val="el-GR"/>
        </w:rPr>
        <w:t>«προνομιακό φορολογικό καθεστώς</w:t>
      </w:r>
      <w:r w:rsidRPr="00BE2103">
        <w:rPr>
          <w:lang w:val="el-GR"/>
        </w:rPr>
        <w:t xml:space="preserve">. </w:t>
      </w:r>
      <w:r w:rsidR="00684DBC" w:rsidRPr="00BE2103">
        <w:rPr>
          <w:i/>
          <w:color w:val="5B9BD5"/>
          <w:lang w:val="el-GR"/>
        </w:rPr>
        <w:t xml:space="preserve"> </w:t>
      </w:r>
    </w:p>
    <w:p w14:paraId="5AA36F30" w14:textId="77777777" w:rsidR="009C31D5" w:rsidRDefault="00DE2F44" w:rsidP="009D286A">
      <w:pPr>
        <w:numPr>
          <w:ilvl w:val="0"/>
          <w:numId w:val="8"/>
        </w:numPr>
        <w:ind w:left="284" w:hanging="284"/>
        <w:rPr>
          <w:i/>
          <w:lang w:val="el-GR"/>
        </w:rPr>
      </w:pPr>
      <w:r w:rsidRPr="009F55C9">
        <w:rPr>
          <w:lang w:val="el-GR"/>
        </w:rPr>
        <w:t xml:space="preserve">του </w:t>
      </w:r>
      <w:r w:rsidR="00F37BEF" w:rsidRPr="009F55C9">
        <w:rPr>
          <w:lang w:val="el-GR"/>
        </w:rPr>
        <w:t>ν. 4912/2022</w:t>
      </w:r>
      <w:r w:rsidRPr="009F55C9">
        <w:rPr>
          <w:lang w:val="el-GR"/>
        </w:rPr>
        <w:t xml:space="preserve"> </w:t>
      </w:r>
      <w:r w:rsidRPr="009F55C9">
        <w:rPr>
          <w:i/>
          <w:lang w:val="el-GR"/>
        </w:rPr>
        <w:t>«</w:t>
      </w:r>
      <w:r w:rsidR="00F37BEF" w:rsidRPr="009F55C9">
        <w:rPr>
          <w:i/>
          <w:lang w:val="el-GR"/>
        </w:rPr>
        <w:t xml:space="preserve">Ενιαία Αρχή Δημοσίων Συμβάσεων και </w:t>
      </w:r>
      <w:r w:rsidR="0024153B" w:rsidRPr="009F55C9">
        <w:rPr>
          <w:i/>
          <w:lang w:val="el-GR"/>
        </w:rPr>
        <w:t>άλλες</w:t>
      </w:r>
      <w:r w:rsidR="00F37BEF" w:rsidRPr="009F55C9">
        <w:rPr>
          <w:i/>
          <w:lang w:val="el-GR"/>
        </w:rPr>
        <w:t xml:space="preserve"> διατάξεις του Υπουργείου Δικαιοσύνης</w:t>
      </w:r>
      <w:r w:rsidR="001C1814" w:rsidRPr="009F55C9">
        <w:rPr>
          <w:i/>
          <w:lang w:val="el-GR"/>
        </w:rPr>
        <w:t>»</w:t>
      </w:r>
    </w:p>
    <w:p w14:paraId="353B42A6" w14:textId="77777777" w:rsidR="00E84944" w:rsidRPr="00E84944" w:rsidRDefault="00E84944" w:rsidP="00BE2103">
      <w:pPr>
        <w:numPr>
          <w:ilvl w:val="0"/>
          <w:numId w:val="8"/>
        </w:numPr>
        <w:ind w:left="284" w:hanging="284"/>
        <w:rPr>
          <w:i/>
          <w:lang w:val="el-GR"/>
        </w:rPr>
      </w:pPr>
      <w:r w:rsidRPr="00E84944">
        <w:rPr>
          <w:i/>
          <w:lang w:val="el-GR"/>
        </w:rPr>
        <w:t>της υπ' αριθμ. 76928/13.07.2021 Απόφασης των Υπουργών Ανάπτυξης και Επενδύσεων και Επικρατείας,: “Ρύθμιση ειδικότερων θεμάτων λειτουργίας και διαχείρισης του Κεντρικού Ηλεκτρονικού Μητρώου Δημοσίων Συμβάσεων (ΚΗΜΔΗΣ)” (Β’ 3075)</w:t>
      </w:r>
    </w:p>
    <w:p w14:paraId="3D789F64" w14:textId="77777777" w:rsidR="00E84944" w:rsidRPr="00E84944" w:rsidRDefault="00E84944" w:rsidP="00BE2103">
      <w:pPr>
        <w:numPr>
          <w:ilvl w:val="0"/>
          <w:numId w:val="8"/>
        </w:numPr>
        <w:ind w:left="284" w:hanging="284"/>
        <w:rPr>
          <w:i/>
          <w:lang w:val="el-GR"/>
        </w:rPr>
      </w:pPr>
      <w:r w:rsidRPr="00E84944">
        <w:rPr>
          <w:i/>
          <w:lang w:val="el-GR"/>
        </w:rPr>
        <w:t xml:space="preserve">της υπ' αριθμ. 57654/22.05.2017 Απόφασης του Υπουργού Οικονομίας και Ανάπτυξης με θέμα : “Ρύθμιση ειδικότερων θεμάτων λειτουργίας και διαχείρισης του Κεντρικού Ηλεκτρονικού Μητρώου Δημοσίων Συμβάσεων (ΚΗΜΔΗΣ)” (Β’ 1781) </w:t>
      </w:r>
    </w:p>
    <w:p w14:paraId="578784EF" w14:textId="77777777" w:rsidR="00E84944" w:rsidRPr="00E84944" w:rsidRDefault="00E84944" w:rsidP="00BE2103">
      <w:pPr>
        <w:numPr>
          <w:ilvl w:val="0"/>
          <w:numId w:val="8"/>
        </w:numPr>
        <w:ind w:left="284" w:hanging="284"/>
        <w:rPr>
          <w:i/>
          <w:lang w:val="el-GR"/>
        </w:rPr>
      </w:pPr>
      <w:r w:rsidRPr="00E84944">
        <w:rPr>
          <w:i/>
          <w:lang w:val="el-GR"/>
        </w:rPr>
        <w:t>του π.δ. 39/2017 (Α’ 64) «Κανονισμός εξέτασης προδικαστικών προσφυγών ενώπιων της Α.Ε.Π.Π.»</w:t>
      </w:r>
    </w:p>
    <w:p w14:paraId="0503BB37" w14:textId="77777777" w:rsidR="00E84944" w:rsidRPr="00E84944" w:rsidRDefault="00E84944" w:rsidP="00BE2103">
      <w:pPr>
        <w:numPr>
          <w:ilvl w:val="0"/>
          <w:numId w:val="8"/>
        </w:numPr>
        <w:ind w:left="284" w:hanging="284"/>
        <w:rPr>
          <w:i/>
          <w:lang w:val="el-GR"/>
        </w:rPr>
      </w:pPr>
      <w:r w:rsidRPr="00E84944">
        <w:rPr>
          <w:i/>
          <w:lang w:val="el-GR"/>
        </w:rPr>
        <w:t>της υπ΄ αριθμ. Κ.Υ.Α. 52445 ΕΞ 2023 (B’ 2385/12.04.2023) «Υποχρέωση υποβολής ηλεκτρονικών τιμολογίων από τους οικονομικούς φορείς»,</w:t>
      </w:r>
    </w:p>
    <w:p w14:paraId="43713AB1" w14:textId="69A34B85" w:rsidR="00E84944" w:rsidRPr="00517385" w:rsidRDefault="00E84944" w:rsidP="00517385">
      <w:pPr>
        <w:numPr>
          <w:ilvl w:val="0"/>
          <w:numId w:val="8"/>
        </w:numPr>
        <w:ind w:left="284" w:hanging="284"/>
        <w:rPr>
          <w:i/>
          <w:lang w:val="el-GR"/>
        </w:rPr>
      </w:pPr>
      <w:r w:rsidRPr="00E84944">
        <w:rPr>
          <w:i/>
          <w:lang w:val="el-GR"/>
        </w:rPr>
        <w:t xml:space="preserve">της υπ’ αριθμ. 102080/24-10-2022 (Β΄5623/02.11.2022) απόφασης του Υπουργού Ανάπτυξης και Επενδύσεων  «Ρύθμιση θεμάτων σχετικά με την εξέταση επανορθωτικών μέτρων από την Επιτροπή της παρ.  9 του άρθρου 73 του ν. 4412/2016», </w:t>
      </w:r>
    </w:p>
    <w:p w14:paraId="69E58252" w14:textId="77777777" w:rsidR="00E84944" w:rsidRPr="00E84944" w:rsidRDefault="00E84944" w:rsidP="00BE2103">
      <w:pPr>
        <w:numPr>
          <w:ilvl w:val="0"/>
          <w:numId w:val="8"/>
        </w:numPr>
        <w:ind w:left="284" w:hanging="284"/>
        <w:rPr>
          <w:i/>
          <w:lang w:val="el-GR"/>
        </w:rPr>
      </w:pPr>
      <w:r w:rsidRPr="00E84944">
        <w:rPr>
          <w:i/>
          <w:lang w:val="el-GR"/>
        </w:rPr>
        <w:t>της με με αριθμ. 44756/13-06-2024 (Β’ 3380) Κοινής Υπουργικής Απόφασης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p>
    <w:p w14:paraId="24C584D1" w14:textId="77777777" w:rsidR="00E84944" w:rsidRPr="00E84944" w:rsidRDefault="00E84944" w:rsidP="00BE2103">
      <w:pPr>
        <w:numPr>
          <w:ilvl w:val="0"/>
          <w:numId w:val="8"/>
        </w:numPr>
        <w:ind w:left="284" w:hanging="284"/>
        <w:rPr>
          <w:i/>
          <w:lang w:val="el-GR"/>
        </w:rPr>
      </w:pPr>
      <w:r w:rsidRPr="00E84944">
        <w:rPr>
          <w:i/>
          <w:lang w:val="el-GR"/>
        </w:rPr>
        <w:t>της υπ΄αριθμ. 64233/08.06.2021 (Β΄2453/ 09.06.2021) Κοινής Απόφασης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p>
    <w:p w14:paraId="76D7EE98" w14:textId="48851786" w:rsidR="00FD6296" w:rsidRPr="009F55C9" w:rsidRDefault="00E84944" w:rsidP="00BE2103">
      <w:pPr>
        <w:numPr>
          <w:ilvl w:val="0"/>
          <w:numId w:val="8"/>
        </w:numPr>
        <w:ind w:left="284" w:hanging="284"/>
        <w:rPr>
          <w:i/>
          <w:lang w:val="el-GR"/>
        </w:rPr>
      </w:pPr>
      <w:r w:rsidRPr="00E84944">
        <w:rPr>
          <w:i/>
          <w:lang w:val="el-GR"/>
        </w:rPr>
        <w:t xml:space="preserve"> της αριθμ. Κ.Υ.Α 98979 ΕΞ 2021/10.08.2021 (ΦΕΚ 3766/13.08.2021 τεύχος B’): Ηλεκτρονική Τιμολόγηση στο πλαίσιο των Δημοσίων Συμβάσεων δυνάμει του ν. 4601/2019 (Α΄ 44)</w:t>
      </w:r>
    </w:p>
    <w:p w14:paraId="5AA36F34" w14:textId="77777777" w:rsidR="00DE2F44" w:rsidRPr="009F55C9" w:rsidRDefault="00182A81" w:rsidP="009D286A">
      <w:pPr>
        <w:numPr>
          <w:ilvl w:val="0"/>
          <w:numId w:val="8"/>
        </w:numPr>
        <w:ind w:left="284" w:hanging="284"/>
        <w:rPr>
          <w:i/>
          <w:lang w:val="el-GR"/>
        </w:rPr>
      </w:pPr>
      <w:r w:rsidRPr="009F55C9">
        <w:rPr>
          <w:lang w:val="el-GR"/>
        </w:rPr>
        <w:t>τη</w:t>
      </w:r>
      <w:r w:rsidR="009C31D5" w:rsidRPr="009F55C9">
        <w:rPr>
          <w:lang w:val="el-GR"/>
        </w:rPr>
        <w:t>ς</w:t>
      </w:r>
      <w:r w:rsidR="00D67487" w:rsidRPr="009F55C9">
        <w:rPr>
          <w:i/>
          <w:lang w:val="el-GR"/>
        </w:rPr>
        <w:t xml:space="preserve"> </w:t>
      </w:r>
      <w:r w:rsidR="00D67487" w:rsidRPr="009F55C9">
        <w:rPr>
          <w:lang w:val="el-GR"/>
        </w:rPr>
        <w:t>αριθμ</w:t>
      </w:r>
      <w:r w:rsidR="00D67487" w:rsidRPr="009F55C9">
        <w:rPr>
          <w:i/>
          <w:lang w:val="el-GR"/>
        </w:rPr>
        <w:t xml:space="preserve">. 63446/2021 Κ.Υ.Α. </w:t>
      </w:r>
      <w:r w:rsidR="00DE2F44" w:rsidRPr="009F55C9">
        <w:rPr>
          <w:i/>
          <w:lang w:val="el-GR"/>
        </w:rPr>
        <w:t xml:space="preserve">(B’ </w:t>
      </w:r>
      <w:r w:rsidR="00D67487" w:rsidRPr="009F55C9">
        <w:rPr>
          <w:i/>
          <w:lang w:val="el-GR"/>
        </w:rPr>
        <w:t>2338</w:t>
      </w:r>
      <w:r w:rsidR="00DE2F44" w:rsidRPr="009F55C9">
        <w:rPr>
          <w:i/>
          <w:lang w:val="el-GR"/>
        </w:rPr>
        <w:t>/</w:t>
      </w:r>
      <w:r w:rsidR="00D67487" w:rsidRPr="009F55C9">
        <w:rPr>
          <w:i/>
          <w:lang w:val="el-GR"/>
        </w:rPr>
        <w:t>02</w:t>
      </w:r>
      <w:r w:rsidR="00DE2F44" w:rsidRPr="009F55C9">
        <w:rPr>
          <w:i/>
          <w:lang w:val="el-GR"/>
        </w:rPr>
        <w:t>.06.2020) «Καθορισμός Εθνικού Μορφότυπου ηλεκτρονικού τιμολογίου στο πλαίσιο των Δημοσίων Συμβάσεων».</w:t>
      </w:r>
    </w:p>
    <w:p w14:paraId="7808DDED" w14:textId="36F5BA95" w:rsidR="00E84944" w:rsidRPr="00E84944" w:rsidRDefault="00DE2F44" w:rsidP="00E84944">
      <w:pPr>
        <w:numPr>
          <w:ilvl w:val="0"/>
          <w:numId w:val="8"/>
        </w:numPr>
        <w:ind w:left="284" w:hanging="284"/>
        <w:rPr>
          <w:i/>
          <w:iCs/>
          <w:color w:val="5B9BD5"/>
          <w:szCs w:val="22"/>
          <w:lang w:val="el-GR"/>
        </w:rPr>
      </w:pPr>
      <w:r w:rsidRPr="00D02E66">
        <w:rPr>
          <w:lang w:val="el-GR"/>
        </w:rPr>
        <w:t>τη</w:t>
      </w:r>
      <w:r w:rsidR="00471A32" w:rsidRPr="00D02E66">
        <w:rPr>
          <w:lang w:val="el-GR"/>
        </w:rPr>
        <w:t>ς</w:t>
      </w:r>
      <w:r w:rsidRPr="00D02E66">
        <w:rPr>
          <w:lang w:val="el-GR"/>
        </w:rPr>
        <w:t xml:space="preserve"> αριθμ. Κ.Υ.Α. οικ</w:t>
      </w:r>
      <w:r w:rsidR="00E84944" w:rsidRPr="00E84944">
        <w:rPr>
          <w:szCs w:val="22"/>
          <w:lang w:val="el-GR"/>
        </w:rPr>
        <w:t xml:space="preserve">. </w:t>
      </w:r>
      <w:r w:rsidR="00E84944" w:rsidRPr="00E84944">
        <w:rPr>
          <w:rFonts w:eastAsia="FEF19DC3959" w:cs="FEF19DC3959"/>
          <w:color w:val="242021"/>
          <w:szCs w:val="22"/>
          <w:lang w:val="el-GR" w:eastAsia="zh-CN" w:bidi="ar"/>
        </w:rPr>
        <w:t xml:space="preserve">54862 </w:t>
      </w:r>
      <w:r w:rsidR="00E84944" w:rsidRPr="00E84944">
        <w:rPr>
          <w:szCs w:val="22"/>
          <w:lang w:val="el-GR"/>
        </w:rPr>
        <w:t>/12/07/2024 (Β’ 4102):</w:t>
      </w:r>
      <w:r w:rsidR="00E84944" w:rsidRPr="00E84944">
        <w:rPr>
          <w:i/>
          <w:szCs w:val="22"/>
          <w:lang w:val="el-GR"/>
        </w:rPr>
        <w:t xml:space="preserve"> </w:t>
      </w:r>
      <w:r w:rsidR="00E84944" w:rsidRPr="00E84944">
        <w:rPr>
          <w:rFonts w:eastAsia="FEF3A2A1EFC" w:cs="FEF3A2A1EFC"/>
          <w:color w:val="242021"/>
          <w:szCs w:val="22"/>
          <w:lang w:val="el-GR" w:eastAsia="zh-CN" w:bidi="ar"/>
        </w:rPr>
        <w:t>Τροποποίηση του Εθνικού Σχεδίου Δράσης για την προώθηση των Πράσινων Δημόσιων Συμβάσεων για το έτος 2024 - Τροποποίηση της υπ’ αρ. 14900/04.02.2021 (Β’ 466) κοινής απόφασης των Υπουργών Ανάπτυξης και Επενδύσεων και Περιβάλλοντος και Ενέργειας.</w:t>
      </w:r>
      <w:r w:rsidR="00E84944" w:rsidRPr="00E84944">
        <w:rPr>
          <w:i/>
          <w:szCs w:val="22"/>
          <w:lang w:val="el-GR"/>
        </w:rPr>
        <w:t xml:space="preserve">). </w:t>
      </w:r>
      <w:r w:rsidR="00E84944" w:rsidRPr="00E84944">
        <w:rPr>
          <w:i/>
          <w:iCs/>
          <w:color w:val="5B9BD5"/>
          <w:szCs w:val="22"/>
          <w:lang w:val="el-GR"/>
        </w:rPr>
        <w:t xml:space="preserve"> </w:t>
      </w:r>
    </w:p>
    <w:p w14:paraId="0736D240" w14:textId="77777777" w:rsidR="00E84944" w:rsidRPr="00E84944" w:rsidRDefault="00E84944" w:rsidP="00E84944">
      <w:pPr>
        <w:numPr>
          <w:ilvl w:val="0"/>
          <w:numId w:val="8"/>
        </w:numPr>
        <w:ind w:left="284" w:hanging="284"/>
        <w:rPr>
          <w:i/>
          <w:lang w:val="el-GR"/>
        </w:rPr>
      </w:pPr>
      <w:r w:rsidRPr="00E84944">
        <w:rPr>
          <w:lang w:val="el-GR"/>
        </w:rPr>
        <w:t>του ν. 5005/2022 (Α’ 236) «</w:t>
      </w:r>
      <w:r w:rsidRPr="00E84944">
        <w:rPr>
          <w:i/>
          <w:lang w:val="el-GR"/>
        </w:rPr>
        <w:t>Ενίσχυση δημοσιότητας και διαφάνειας στον έντυπο και ηλεκτρονικό Τύπο - Σύσταση ηλεκτρονικών μητρώων εντύπου και ηλεκτρονικού</w:t>
      </w:r>
      <w:r w:rsidRPr="00E84944">
        <w:rPr>
          <w:i/>
        </w:rPr>
        <w:t> </w:t>
      </w:r>
      <w:r w:rsidRPr="00E84944">
        <w:rPr>
          <w:i/>
          <w:lang w:val="el-GR"/>
        </w:rPr>
        <w:t>Τύπου - Διατάξεις αρμοδιότητας της Γενικής</w:t>
      </w:r>
      <w:r w:rsidRPr="00E84944">
        <w:rPr>
          <w:i/>
        </w:rPr>
        <w:t> </w:t>
      </w:r>
      <w:r w:rsidRPr="00E84944">
        <w:rPr>
          <w:i/>
          <w:lang w:val="el-GR"/>
        </w:rPr>
        <w:t>Γραμματείας Επικοινωνίας και Ενημέρωσης και</w:t>
      </w:r>
      <w:r w:rsidRPr="00E84944">
        <w:rPr>
          <w:i/>
        </w:rPr>
        <w:t> </w:t>
      </w:r>
      <w:r w:rsidRPr="00E84944">
        <w:rPr>
          <w:i/>
          <w:lang w:val="el-GR"/>
        </w:rPr>
        <w:t>λοιπές επείγουσες ρυθμίσεις</w:t>
      </w:r>
      <w:r w:rsidRPr="00E84944">
        <w:rPr>
          <w:lang w:val="el-GR"/>
        </w:rPr>
        <w:t>»,</w:t>
      </w:r>
    </w:p>
    <w:p w14:paraId="5D2C8C2F" w14:textId="77777777" w:rsidR="00E84944" w:rsidRPr="00E84944" w:rsidRDefault="00E84944" w:rsidP="00E84944">
      <w:pPr>
        <w:numPr>
          <w:ilvl w:val="0"/>
          <w:numId w:val="8"/>
        </w:numPr>
        <w:ind w:left="284" w:hanging="284"/>
        <w:rPr>
          <w:i/>
          <w:lang w:val="el-GR"/>
        </w:rPr>
      </w:pPr>
      <w:r w:rsidRPr="00E84944">
        <w:rPr>
          <w:lang w:val="el-GR"/>
        </w:rPr>
        <w:t>του ν. 4919/2022 (Α’ 71)</w:t>
      </w:r>
      <w:r w:rsidRPr="00E84944">
        <w:rPr>
          <w:i/>
          <w:lang w:val="el-GR"/>
        </w:rPr>
        <w:t xml:space="preserve"> «Σύσταση εταιρειών μέσω των Υπηρεσιών Μιας Στάσης (Υ.Μ.Σ.) και τήρηση του Γενικού Εμπορικού Μητρώου (Γ.Ε.ΜΗ.) - Ενσωμάτωση της Οδηγίας (ΕΕ) 2019/1151 του Ευρωπαϊκού Κοινοβουλίου και του Συμβουλίου της 20ής Ιουνίου 2019 για την τροποποίηση της </w:t>
      </w:r>
      <w:r w:rsidRPr="00E84944">
        <w:rPr>
          <w:i/>
        </w:rPr>
        <w:t>O</w:t>
      </w:r>
      <w:r w:rsidRPr="00E84944">
        <w:rPr>
          <w:i/>
          <w:lang w:val="el-GR"/>
        </w:rPr>
        <w:t>δηγίας (ΕΕ) 2017/1132, όσον αφορά τη χρήση ψηφιακών εργαλείων και διαδικασιών στον τομέα του εταιρικού δικαίου (</w:t>
      </w:r>
      <w:r w:rsidRPr="00E84944">
        <w:rPr>
          <w:i/>
        </w:rPr>
        <w:t>L</w:t>
      </w:r>
      <w:r w:rsidRPr="00E84944">
        <w:rPr>
          <w:i/>
          <w:lang w:val="el-GR"/>
        </w:rPr>
        <w:t xml:space="preserve"> 186) και λοιπές επείγουσες διατάξεις»,</w:t>
      </w:r>
    </w:p>
    <w:p w14:paraId="110AC3FD" w14:textId="77777777" w:rsidR="00E84944" w:rsidRPr="00E84944" w:rsidRDefault="00E84944" w:rsidP="00E84944">
      <w:pPr>
        <w:numPr>
          <w:ilvl w:val="0"/>
          <w:numId w:val="8"/>
        </w:numPr>
        <w:ind w:left="284" w:hanging="284"/>
        <w:rPr>
          <w:i/>
          <w:lang w:val="el-GR"/>
        </w:rPr>
      </w:pPr>
      <w:r w:rsidRPr="00E84944">
        <w:rPr>
          <w:i/>
          <w:lang w:val="el-GR"/>
        </w:rPr>
        <w:t xml:space="preserve">του ν. 4914/2022 (Α’61) «Διαχείριση, έλεγχος και εφαρμογή αναπτυξιακών παρεμβάσεων για την Προγραμματική Περίοδο 2021-2027, σύσταση Ανώνυμης Εταιρείας «Εθνικό Μητρώο Νεοφυών Επιχειρήσεων Α.Ε.» και άλλες διατάξεις», </w:t>
      </w:r>
    </w:p>
    <w:p w14:paraId="5AA36F37" w14:textId="77777777" w:rsidR="00BA3A40" w:rsidRPr="009F55C9" w:rsidRDefault="00BA3A40" w:rsidP="009D286A">
      <w:pPr>
        <w:numPr>
          <w:ilvl w:val="0"/>
          <w:numId w:val="8"/>
        </w:numPr>
        <w:ind w:left="284" w:hanging="284"/>
        <w:rPr>
          <w:i/>
          <w:lang w:val="el-GR"/>
        </w:rPr>
      </w:pPr>
      <w:r w:rsidRPr="009F55C9">
        <w:rPr>
          <w:lang w:val="el-GR"/>
        </w:rPr>
        <w:t>του ν. 3419/2005 (Α’ 297)</w:t>
      </w:r>
      <w:r w:rsidR="00C330D2" w:rsidRPr="009F55C9">
        <w:rPr>
          <w:lang w:val="el-GR"/>
        </w:rPr>
        <w:t xml:space="preserve"> </w:t>
      </w:r>
      <w:r w:rsidR="001C1814" w:rsidRPr="009F55C9">
        <w:rPr>
          <w:i/>
          <w:lang w:val="el-GR"/>
        </w:rPr>
        <w:t>«</w:t>
      </w:r>
      <w:r w:rsidRPr="009F55C9">
        <w:rPr>
          <w:i/>
          <w:lang w:val="el-GR"/>
        </w:rPr>
        <w:t>Γενικό Εμπορικό Μητρώο (Γ.Ε.ΜΗ.) και εκσυγχρονισμός της Επιμελητηριακής Νομοθεσίας</w:t>
      </w:r>
      <w:r w:rsidR="001C1814" w:rsidRPr="009F55C9">
        <w:rPr>
          <w:i/>
          <w:lang w:val="el-GR"/>
        </w:rPr>
        <w:t>»</w:t>
      </w:r>
    </w:p>
    <w:p w14:paraId="5AA36F38" w14:textId="77777777" w:rsidR="001217F6" w:rsidRPr="009F55C9" w:rsidRDefault="001217F6" w:rsidP="009D286A">
      <w:pPr>
        <w:numPr>
          <w:ilvl w:val="0"/>
          <w:numId w:val="8"/>
        </w:numPr>
        <w:ind w:left="284" w:hanging="284"/>
        <w:rPr>
          <w:lang w:val="el-GR"/>
        </w:rPr>
      </w:pPr>
      <w:r w:rsidRPr="009F55C9">
        <w:rPr>
          <w:lang w:val="el-GR"/>
        </w:rPr>
        <w:t>του ν. 4635/2019 (Α’167)</w:t>
      </w:r>
      <w:r w:rsidRPr="009F55C9">
        <w:rPr>
          <w:i/>
          <w:lang w:val="el-GR"/>
        </w:rPr>
        <w:t xml:space="preserve"> « Επενδύω στην Ελλάδα και άλλες διατάξεις» </w:t>
      </w:r>
      <w:r w:rsidRPr="009F55C9">
        <w:rPr>
          <w:lang w:val="el-GR"/>
        </w:rPr>
        <w:t>και ιδίως  των άρθρων 85 επ.</w:t>
      </w:r>
    </w:p>
    <w:p w14:paraId="5AA36F39" w14:textId="77777777" w:rsidR="001C1814" w:rsidRPr="009F55C9" w:rsidRDefault="00DE2F44" w:rsidP="009D286A">
      <w:pPr>
        <w:numPr>
          <w:ilvl w:val="0"/>
          <w:numId w:val="8"/>
        </w:numPr>
        <w:ind w:left="284" w:hanging="284"/>
        <w:rPr>
          <w:lang w:val="el-GR"/>
        </w:rPr>
      </w:pPr>
      <w:r w:rsidRPr="009F55C9">
        <w:rPr>
          <w:lang w:val="el-GR"/>
        </w:rPr>
        <w:t xml:space="preserve">του ν. 4270/2014 (Α’ 143) </w:t>
      </w:r>
      <w:r w:rsidRPr="009F55C9">
        <w:rPr>
          <w:i/>
          <w:lang w:val="el-GR"/>
        </w:rPr>
        <w:t>«Αρχές δημοσιονομικής διαχείρισης και εποπτείας (ενσωμάτωση της Οδηγίας 2011/85/ΕΕ) – δημόσιο λογιστικό και άλλες διατάξεις»</w:t>
      </w:r>
    </w:p>
    <w:p w14:paraId="5AA36F3A" w14:textId="77777777" w:rsidR="003C7A40" w:rsidRPr="009F55C9" w:rsidRDefault="003C7A40" w:rsidP="009D286A">
      <w:pPr>
        <w:numPr>
          <w:ilvl w:val="0"/>
          <w:numId w:val="8"/>
        </w:numPr>
        <w:ind w:left="284" w:hanging="284"/>
        <w:rPr>
          <w:i/>
          <w:lang w:val="el-GR"/>
        </w:rPr>
      </w:pPr>
      <w:r w:rsidRPr="009F55C9">
        <w:rPr>
          <w:lang w:val="el-GR"/>
        </w:rPr>
        <w:t xml:space="preserve">του π.δ. 80/2016 (Α’ 145) </w:t>
      </w:r>
      <w:r w:rsidR="001C1814" w:rsidRPr="009F55C9">
        <w:rPr>
          <w:i/>
          <w:lang w:val="el-GR"/>
        </w:rPr>
        <w:t>«</w:t>
      </w:r>
      <w:r w:rsidRPr="009F55C9">
        <w:rPr>
          <w:i/>
          <w:lang w:val="el-GR"/>
        </w:rPr>
        <w:t>Ανάληψη υποχρεώσεων από τους Διατάκτες</w:t>
      </w:r>
      <w:r w:rsidR="001C1814" w:rsidRPr="009F55C9">
        <w:rPr>
          <w:i/>
          <w:lang w:val="el-GR"/>
        </w:rPr>
        <w:t>»</w:t>
      </w:r>
    </w:p>
    <w:p w14:paraId="5AA36F3B" w14:textId="77777777" w:rsidR="003C7A40" w:rsidRPr="009F55C9" w:rsidRDefault="003C7A40" w:rsidP="009D286A">
      <w:pPr>
        <w:numPr>
          <w:ilvl w:val="0"/>
          <w:numId w:val="8"/>
        </w:numPr>
        <w:ind w:left="284" w:hanging="284"/>
        <w:rPr>
          <w:lang w:val="el-GR"/>
        </w:rPr>
      </w:pPr>
      <w:r w:rsidRPr="009F55C9">
        <w:rPr>
          <w:lang w:val="el-GR"/>
        </w:rPr>
        <w:t xml:space="preserve">της παρ. Ζ του Ν. 4152/2013 (Α’ 107) </w:t>
      </w:r>
      <w:r w:rsidRPr="009F55C9">
        <w:rPr>
          <w:i/>
          <w:lang w:val="el-GR"/>
        </w:rPr>
        <w:t>«Προσαρμογή της ελληνικής νομοθεσίας στην Οδηγία 2011/7 της 16.2.2011 για την καταπολέμηση των καθυστερήσεων πληρωμών στις εμπορικές συναλλαγές»,</w:t>
      </w:r>
    </w:p>
    <w:p w14:paraId="5AA36F3C" w14:textId="77777777" w:rsidR="001C1814" w:rsidRPr="009F55C9" w:rsidRDefault="003C7A40" w:rsidP="009D286A">
      <w:pPr>
        <w:numPr>
          <w:ilvl w:val="0"/>
          <w:numId w:val="8"/>
        </w:numPr>
        <w:ind w:left="284" w:hanging="284"/>
        <w:rPr>
          <w:i/>
          <w:lang w:val="el-GR"/>
        </w:rPr>
      </w:pPr>
      <w:r w:rsidRPr="009F55C9">
        <w:rPr>
          <w:lang w:val="el-GR"/>
        </w:rPr>
        <w:t>του ν. 4314/2014 (</w:t>
      </w:r>
      <w:r w:rsidR="00471A32" w:rsidRPr="009F55C9">
        <w:rPr>
          <w:lang w:val="el-GR"/>
        </w:rPr>
        <w:t>Α’</w:t>
      </w:r>
      <w:r w:rsidRPr="009F55C9">
        <w:rPr>
          <w:lang w:val="el-GR"/>
        </w:rPr>
        <w:t xml:space="preserve"> 265) </w:t>
      </w:r>
      <w:r w:rsidR="001C1814" w:rsidRPr="009F55C9">
        <w:rPr>
          <w:i/>
          <w:lang w:val="el-GR"/>
        </w:rPr>
        <w:t>«</w:t>
      </w:r>
      <w:r w:rsidRPr="009F55C9">
        <w:rPr>
          <w:i/>
          <w:lang w:val="el-GR"/>
        </w:rPr>
        <w:t>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(Α' 297) και άλλες διατάξεις</w:t>
      </w:r>
      <w:r w:rsidR="001C1814" w:rsidRPr="009F55C9">
        <w:rPr>
          <w:i/>
          <w:lang w:val="el-GR"/>
        </w:rPr>
        <w:t>»</w:t>
      </w:r>
      <w:r w:rsidRPr="009F55C9">
        <w:rPr>
          <w:i/>
          <w:lang w:val="el-GR"/>
        </w:rPr>
        <w:t xml:space="preserve"> </w:t>
      </w:r>
    </w:p>
    <w:p w14:paraId="5AA36F3D" w14:textId="77777777" w:rsidR="003C7A40" w:rsidRPr="009F55C9" w:rsidRDefault="00DE2F44" w:rsidP="009D286A">
      <w:pPr>
        <w:numPr>
          <w:ilvl w:val="0"/>
          <w:numId w:val="8"/>
        </w:numPr>
        <w:ind w:left="284" w:hanging="284"/>
        <w:rPr>
          <w:i/>
          <w:lang w:val="el-GR"/>
        </w:rPr>
      </w:pPr>
      <w:r w:rsidRPr="009F55C9">
        <w:rPr>
          <w:szCs w:val="22"/>
          <w:lang w:val="el-GR"/>
        </w:rPr>
        <w:t xml:space="preserve">του  ν. </w:t>
      </w:r>
      <w:r w:rsidRPr="009F55C9">
        <w:rPr>
          <w:lang w:val="el-GR"/>
        </w:rPr>
        <w:t>4727</w:t>
      </w:r>
      <w:r w:rsidRPr="009F55C9">
        <w:rPr>
          <w:szCs w:val="22"/>
          <w:lang w:val="el-GR"/>
        </w:rPr>
        <w:t xml:space="preserve">/2020 (Α’ 184) </w:t>
      </w:r>
      <w:r w:rsidRPr="009F55C9">
        <w:rPr>
          <w:i/>
          <w:lang w:val="el-GR"/>
        </w:rPr>
        <w:t>«Ψηφιακή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w:t>
      </w:r>
      <w:r w:rsidR="003C7A40" w:rsidRPr="009F55C9">
        <w:rPr>
          <w:i/>
          <w:lang w:val="el-GR"/>
        </w:rPr>
        <w:t xml:space="preserve"> </w:t>
      </w:r>
    </w:p>
    <w:p w14:paraId="5AA36F3E" w14:textId="77777777" w:rsidR="003C7A40" w:rsidRPr="009F55C9" w:rsidRDefault="003C7A40" w:rsidP="009D286A">
      <w:pPr>
        <w:numPr>
          <w:ilvl w:val="0"/>
          <w:numId w:val="8"/>
        </w:numPr>
        <w:ind w:left="284" w:hanging="284"/>
        <w:rPr>
          <w:i/>
          <w:szCs w:val="22"/>
          <w:lang w:val="el-GR"/>
        </w:rPr>
      </w:pPr>
      <w:r w:rsidRPr="009F55C9">
        <w:rPr>
          <w:szCs w:val="22"/>
          <w:lang w:val="el-GR"/>
        </w:rPr>
        <w:t xml:space="preserve">του π.δ 28/2015 (Α’ 34) </w:t>
      </w:r>
      <w:r w:rsidR="001C1814" w:rsidRPr="009F55C9">
        <w:rPr>
          <w:i/>
          <w:szCs w:val="22"/>
          <w:lang w:val="el-GR"/>
        </w:rPr>
        <w:t>«</w:t>
      </w:r>
      <w:r w:rsidRPr="009F55C9">
        <w:rPr>
          <w:i/>
          <w:szCs w:val="22"/>
          <w:lang w:val="el-GR"/>
        </w:rPr>
        <w:t>Κωδικοποίηση διατάξεων για την πρόσβαση σε δημόσια έγγραφα και στοιχεία</w:t>
      </w:r>
      <w:r w:rsidR="001C1814" w:rsidRPr="009F55C9">
        <w:rPr>
          <w:i/>
          <w:szCs w:val="22"/>
          <w:lang w:val="el-GR"/>
        </w:rPr>
        <w:t>»</w:t>
      </w:r>
      <w:r w:rsidR="0031698B" w:rsidRPr="009F55C9">
        <w:rPr>
          <w:i/>
          <w:szCs w:val="22"/>
          <w:lang w:val="el-GR"/>
        </w:rPr>
        <w:t>,</w:t>
      </w:r>
      <w:r w:rsidRPr="009F55C9">
        <w:rPr>
          <w:i/>
          <w:szCs w:val="22"/>
          <w:lang w:val="el-GR"/>
        </w:rPr>
        <w:t xml:space="preserve"> </w:t>
      </w:r>
    </w:p>
    <w:p w14:paraId="5AA36F3F" w14:textId="77777777" w:rsidR="00DE2F44" w:rsidRPr="009F55C9" w:rsidRDefault="00DE2F44" w:rsidP="009D286A">
      <w:pPr>
        <w:numPr>
          <w:ilvl w:val="0"/>
          <w:numId w:val="8"/>
        </w:numPr>
        <w:ind w:left="284" w:hanging="284"/>
        <w:rPr>
          <w:szCs w:val="22"/>
          <w:lang w:val="el-GR"/>
        </w:rPr>
      </w:pPr>
      <w:r w:rsidRPr="009F55C9">
        <w:rPr>
          <w:szCs w:val="22"/>
          <w:lang w:val="el-GR"/>
        </w:rPr>
        <w:t xml:space="preserve">του ν. </w:t>
      </w:r>
      <w:r w:rsidRPr="009F55C9">
        <w:rPr>
          <w:lang w:val="el-GR"/>
        </w:rPr>
        <w:t>2859</w:t>
      </w:r>
      <w:r w:rsidRPr="009F55C9">
        <w:rPr>
          <w:szCs w:val="22"/>
          <w:lang w:val="el-GR"/>
        </w:rPr>
        <w:t xml:space="preserve">/2000 (Α’ 248) </w:t>
      </w:r>
      <w:r w:rsidRPr="009F55C9">
        <w:rPr>
          <w:i/>
          <w:szCs w:val="22"/>
          <w:lang w:val="el-GR"/>
        </w:rPr>
        <w:t>«Κύρωση Κώδικα Φόρου Προστιθέμενης Αξίας»</w:t>
      </w:r>
      <w:r w:rsidR="0031698B" w:rsidRPr="009F55C9">
        <w:rPr>
          <w:i/>
          <w:szCs w:val="22"/>
          <w:lang w:val="el-GR"/>
        </w:rPr>
        <w:t>,</w:t>
      </w:r>
      <w:r w:rsidRPr="009F55C9">
        <w:rPr>
          <w:szCs w:val="22"/>
          <w:lang w:val="el-GR"/>
        </w:rPr>
        <w:t xml:space="preserve"> </w:t>
      </w:r>
    </w:p>
    <w:p w14:paraId="5AA36F40" w14:textId="77777777" w:rsidR="00DE2F44" w:rsidRPr="009F55C9" w:rsidRDefault="00DE2F44" w:rsidP="009D286A">
      <w:pPr>
        <w:numPr>
          <w:ilvl w:val="0"/>
          <w:numId w:val="8"/>
        </w:numPr>
        <w:ind w:left="284" w:hanging="284"/>
        <w:rPr>
          <w:szCs w:val="22"/>
          <w:lang w:val="el-GR"/>
        </w:rPr>
      </w:pPr>
      <w:r w:rsidRPr="009F55C9">
        <w:rPr>
          <w:szCs w:val="22"/>
          <w:lang w:val="el-GR"/>
        </w:rPr>
        <w:t>του ν.</w:t>
      </w:r>
      <w:r w:rsidRPr="009F55C9">
        <w:rPr>
          <w:lang w:val="el-GR"/>
        </w:rPr>
        <w:t>2690</w:t>
      </w:r>
      <w:r w:rsidRPr="009F55C9">
        <w:rPr>
          <w:szCs w:val="22"/>
          <w:lang w:val="el-GR"/>
        </w:rPr>
        <w:t xml:space="preserve">/1999 (Α’ 45) </w:t>
      </w:r>
      <w:r w:rsidR="001C1814" w:rsidRPr="009F55C9">
        <w:rPr>
          <w:i/>
          <w:szCs w:val="22"/>
          <w:lang w:val="el-GR"/>
        </w:rPr>
        <w:t>«</w:t>
      </w:r>
      <w:r w:rsidRPr="009F55C9">
        <w:rPr>
          <w:i/>
          <w:szCs w:val="22"/>
          <w:lang w:val="el-GR"/>
        </w:rPr>
        <w:t>Κύρωση του Κώδικα Διοικητικής Διαδικασίας και άλλες διατάξεις</w:t>
      </w:r>
      <w:r w:rsidR="00AD7834" w:rsidRPr="009F55C9">
        <w:rPr>
          <w:i/>
          <w:szCs w:val="22"/>
          <w:lang w:val="el-GR"/>
        </w:rPr>
        <w:t>»</w:t>
      </w:r>
      <w:r w:rsidRPr="009F55C9">
        <w:rPr>
          <w:szCs w:val="22"/>
          <w:lang w:val="el-GR"/>
        </w:rPr>
        <w:t xml:space="preserve">  και ιδίως των άρθρων 1,2, 7</w:t>
      </w:r>
      <w:r w:rsidR="00AD7834" w:rsidRPr="009F55C9">
        <w:rPr>
          <w:szCs w:val="22"/>
          <w:lang w:val="el-GR"/>
        </w:rPr>
        <w:t>, 11</w:t>
      </w:r>
      <w:r w:rsidRPr="009F55C9">
        <w:rPr>
          <w:szCs w:val="22"/>
          <w:lang w:val="el-GR"/>
        </w:rPr>
        <w:t xml:space="preserve"> και 13 έως 15,</w:t>
      </w:r>
    </w:p>
    <w:p w14:paraId="5AA36F41" w14:textId="77777777" w:rsidR="00DE2F44" w:rsidRPr="009F55C9" w:rsidRDefault="00DE2F44" w:rsidP="009D286A">
      <w:pPr>
        <w:numPr>
          <w:ilvl w:val="0"/>
          <w:numId w:val="8"/>
        </w:numPr>
        <w:ind w:left="284" w:hanging="284"/>
        <w:rPr>
          <w:szCs w:val="22"/>
          <w:lang w:val="el-GR"/>
        </w:rPr>
      </w:pPr>
      <w:r w:rsidRPr="009F55C9">
        <w:rPr>
          <w:lang w:val="el-GR"/>
        </w:rPr>
        <w:t>του</w:t>
      </w:r>
      <w:r w:rsidRPr="009F55C9">
        <w:rPr>
          <w:szCs w:val="22"/>
          <w:lang w:val="el-GR"/>
        </w:rPr>
        <w:t xml:space="preserve"> ν. 2121/1993 (Α’ 25) </w:t>
      </w:r>
      <w:r w:rsidR="00AD7834" w:rsidRPr="009F55C9">
        <w:rPr>
          <w:i/>
          <w:szCs w:val="22"/>
          <w:lang w:val="el-GR"/>
        </w:rPr>
        <w:t>«</w:t>
      </w:r>
      <w:r w:rsidRPr="009F55C9">
        <w:rPr>
          <w:i/>
          <w:szCs w:val="22"/>
          <w:lang w:val="el-GR"/>
        </w:rPr>
        <w:t>Πνευματική Ιδιοκτησία, Συγγενικά Δικαιώματα και Πολιτιστικά Θέματα</w:t>
      </w:r>
      <w:r w:rsidR="00AD7834" w:rsidRPr="009F55C9">
        <w:rPr>
          <w:i/>
          <w:szCs w:val="22"/>
          <w:lang w:val="el-GR"/>
        </w:rPr>
        <w:t>»</w:t>
      </w:r>
      <w:r w:rsidRPr="009F55C9">
        <w:rPr>
          <w:i/>
          <w:szCs w:val="22"/>
          <w:lang w:val="el-GR"/>
        </w:rPr>
        <w:t>,</w:t>
      </w:r>
      <w:r w:rsidRPr="009F55C9">
        <w:rPr>
          <w:szCs w:val="22"/>
          <w:lang w:val="el-GR"/>
        </w:rPr>
        <w:t xml:space="preserve"> </w:t>
      </w:r>
    </w:p>
    <w:p w14:paraId="28AB46B6" w14:textId="64B23C99" w:rsidR="00FD6296" w:rsidRPr="00BE2103" w:rsidRDefault="00FD6296" w:rsidP="00FD6296">
      <w:pPr>
        <w:numPr>
          <w:ilvl w:val="0"/>
          <w:numId w:val="8"/>
        </w:numPr>
        <w:ind w:left="284" w:hanging="284"/>
        <w:rPr>
          <w:szCs w:val="22"/>
          <w:lang w:val="el-GR"/>
        </w:rPr>
      </w:pPr>
      <w:r w:rsidRPr="00FD6296">
        <w:rPr>
          <w:szCs w:val="22"/>
          <w:lang w:val="el-GR"/>
        </w:rPr>
        <w:t>του Κανονισμού (ΕΕ) 2022/576 του Συμβουλίου της 8ης Απριλίου 2022 για την τροποποίηση του κανονισμού (ΕΕ) αριθ. 833/2014 σχετικά με περιοριστικά μέτρα λόγω ενεργειών της Ρωσίας που αποσταθεροποιούν την κατάσταση στην Ουκρανία,</w:t>
      </w:r>
    </w:p>
    <w:p w14:paraId="5AA36F42" w14:textId="1C955A06" w:rsidR="005054D1" w:rsidRPr="009F55C9" w:rsidRDefault="005054D1" w:rsidP="009D286A">
      <w:pPr>
        <w:numPr>
          <w:ilvl w:val="0"/>
          <w:numId w:val="8"/>
        </w:numPr>
        <w:ind w:left="284" w:hanging="284"/>
        <w:rPr>
          <w:szCs w:val="22"/>
          <w:lang w:val="el-GR"/>
        </w:rPr>
      </w:pPr>
      <w:r w:rsidRPr="009F55C9">
        <w:rPr>
          <w:szCs w:val="22"/>
          <w:lang w:val="el-GR"/>
        </w:rPr>
        <w:t xml:space="preserve">του </w:t>
      </w:r>
      <w:r w:rsidRPr="009F55C9">
        <w:rPr>
          <w:lang w:val="el-GR"/>
        </w:rPr>
        <w:t>Κανονισμού</w:t>
      </w:r>
      <w:r w:rsidRPr="009F55C9">
        <w:rPr>
          <w:szCs w:val="22"/>
          <w:lang w:val="el-GR"/>
        </w:rPr>
        <w:t xml:space="preserve">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 OJ L 119, </w:t>
      </w:r>
    </w:p>
    <w:p w14:paraId="5AA36F44" w14:textId="59C114A6" w:rsidR="00DE2F44" w:rsidRPr="00D02E66" w:rsidRDefault="00AD7834" w:rsidP="0093144C">
      <w:pPr>
        <w:numPr>
          <w:ilvl w:val="0"/>
          <w:numId w:val="8"/>
        </w:numPr>
        <w:ind w:left="284" w:hanging="284"/>
        <w:rPr>
          <w:i/>
          <w:iCs/>
          <w:color w:val="5B9BD5"/>
          <w:lang w:val="el-GR"/>
        </w:rPr>
      </w:pPr>
      <w:r w:rsidRPr="00D02E66">
        <w:rPr>
          <w:szCs w:val="22"/>
          <w:lang w:val="el-GR"/>
        </w:rPr>
        <w:t xml:space="preserve">του ν. </w:t>
      </w:r>
      <w:r w:rsidRPr="00D02E66">
        <w:rPr>
          <w:lang w:val="el-GR"/>
        </w:rPr>
        <w:t>4624</w:t>
      </w:r>
      <w:r w:rsidRPr="00D02E66">
        <w:rPr>
          <w:szCs w:val="22"/>
          <w:lang w:val="el-GR"/>
        </w:rPr>
        <w:t xml:space="preserve">/2019 (Α’ 137) </w:t>
      </w:r>
      <w:r w:rsidRPr="00D02E66">
        <w:rPr>
          <w:i/>
          <w:szCs w:val="22"/>
          <w:lang w:val="el-GR"/>
        </w:rPr>
        <w:t>«</w:t>
      </w:r>
      <w:r w:rsidR="00DE2F44" w:rsidRPr="00D02E66">
        <w:rPr>
          <w:i/>
          <w:szCs w:val="22"/>
          <w:lang w:val="el-GR"/>
        </w:rPr>
        <w:t>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r w:rsidRPr="00D02E66">
        <w:rPr>
          <w:i/>
          <w:szCs w:val="22"/>
          <w:lang w:val="el-GR"/>
        </w:rPr>
        <w:t>»</w:t>
      </w:r>
      <w:r w:rsidR="00DE2F44" w:rsidRPr="00D02E66">
        <w:rPr>
          <w:i/>
          <w:szCs w:val="22"/>
          <w:lang w:val="el-GR"/>
        </w:rPr>
        <w:t>,</w:t>
      </w:r>
      <w:r w:rsidR="00684DBC" w:rsidRPr="00D02E66">
        <w:rPr>
          <w:i/>
          <w:iCs/>
          <w:color w:val="5B9BD5"/>
          <w:lang w:val="el-GR"/>
        </w:rPr>
        <w:t xml:space="preserve"> </w:t>
      </w:r>
    </w:p>
    <w:p w14:paraId="5AA36F45" w14:textId="77777777" w:rsidR="00DE2F44" w:rsidRDefault="00DE2F44" w:rsidP="009D286A">
      <w:pPr>
        <w:numPr>
          <w:ilvl w:val="0"/>
          <w:numId w:val="8"/>
        </w:numPr>
        <w:ind w:left="284" w:hanging="284"/>
        <w:rPr>
          <w:szCs w:val="22"/>
          <w:lang w:val="el-GR"/>
        </w:rPr>
      </w:pPr>
      <w:r w:rsidRPr="009F55C9">
        <w:rPr>
          <w:szCs w:val="22"/>
          <w:lang w:val="el-GR"/>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14:paraId="40196909" w14:textId="1385C9F4" w:rsidR="00340FC7" w:rsidRPr="008A0DDE" w:rsidRDefault="00340FC7" w:rsidP="009D286A">
      <w:pPr>
        <w:numPr>
          <w:ilvl w:val="0"/>
          <w:numId w:val="8"/>
        </w:numPr>
        <w:ind w:left="284" w:hanging="284"/>
        <w:rPr>
          <w:szCs w:val="22"/>
          <w:lang w:val="el-GR"/>
        </w:rPr>
      </w:pPr>
      <w:r>
        <w:rPr>
          <w:szCs w:val="22"/>
          <w:lang w:val="el-GR"/>
        </w:rPr>
        <w:t xml:space="preserve">Το υπ’αριθμ. </w:t>
      </w:r>
      <w:r w:rsidR="00021801" w:rsidRPr="00021801">
        <w:rPr>
          <w:b/>
          <w:bCs/>
          <w:szCs w:val="22"/>
          <w:lang w:val="el-GR"/>
        </w:rPr>
        <w:t>643/21-03-2025</w:t>
      </w:r>
      <w:r w:rsidR="00021801">
        <w:rPr>
          <w:b/>
          <w:bCs/>
          <w:szCs w:val="22"/>
          <w:lang w:val="el-GR"/>
        </w:rPr>
        <w:t xml:space="preserve"> </w:t>
      </w:r>
      <w:r w:rsidR="00133C69" w:rsidRPr="008A0DDE">
        <w:rPr>
          <w:szCs w:val="22"/>
          <w:lang w:val="el-GR"/>
        </w:rPr>
        <w:t>έγγραφο με θέμα</w:t>
      </w:r>
      <w:r w:rsidR="00133C69">
        <w:rPr>
          <w:b/>
          <w:bCs/>
          <w:szCs w:val="22"/>
          <w:lang w:val="el-GR"/>
        </w:rPr>
        <w:t xml:space="preserve">  «</w:t>
      </w:r>
      <w:r w:rsidR="00F34E09" w:rsidRPr="00F34E09">
        <w:rPr>
          <w:b/>
          <w:bCs/>
          <w:szCs w:val="22"/>
          <w:lang w:val="el-GR"/>
        </w:rPr>
        <w:t>Ένταξη</w:t>
      </w:r>
      <w:r w:rsidR="00F34E09">
        <w:rPr>
          <w:b/>
          <w:bCs/>
          <w:szCs w:val="22"/>
          <w:lang w:val="el-GR"/>
        </w:rPr>
        <w:t xml:space="preserve"> </w:t>
      </w:r>
      <w:r w:rsidR="003B7F83" w:rsidRPr="003B7F83">
        <w:rPr>
          <w:b/>
          <w:bCs/>
          <w:i/>
          <w:szCs w:val="22"/>
          <w:lang w:val="el-GR"/>
        </w:rPr>
        <w:t xml:space="preserve">της Πράξης </w:t>
      </w:r>
      <w:r w:rsidR="00975EA4">
        <w:rPr>
          <w:b/>
          <w:bCs/>
          <w:i/>
          <w:szCs w:val="22"/>
          <w:lang w:val="el-GR"/>
        </w:rPr>
        <w:t>‘’</w:t>
      </w:r>
      <w:r w:rsidR="003B7F83" w:rsidRPr="003B7F83">
        <w:rPr>
          <w:b/>
          <w:bCs/>
          <w:i/>
          <w:szCs w:val="22"/>
          <w:lang w:val="el-GR"/>
        </w:rPr>
        <w:t xml:space="preserve">Ψηφιακός μετασχηματισμός </w:t>
      </w:r>
      <w:r w:rsidR="009E4377">
        <w:rPr>
          <w:b/>
          <w:bCs/>
          <w:i/>
          <w:szCs w:val="22"/>
          <w:lang w:val="el-GR"/>
        </w:rPr>
        <w:t xml:space="preserve">του </w:t>
      </w:r>
      <w:r w:rsidR="003B7F83" w:rsidRPr="003B7F83">
        <w:rPr>
          <w:b/>
          <w:bCs/>
          <w:i/>
          <w:szCs w:val="22"/>
          <w:lang w:val="el-GR"/>
        </w:rPr>
        <w:t xml:space="preserve">Δήμου Καβάλας, με </w:t>
      </w:r>
      <w:r w:rsidR="00121665">
        <w:rPr>
          <w:b/>
          <w:bCs/>
          <w:i/>
          <w:szCs w:val="22"/>
          <w:lang w:val="el-GR"/>
        </w:rPr>
        <w:t>Κ</w:t>
      </w:r>
      <w:r w:rsidR="003B7F83" w:rsidRPr="003B7F83">
        <w:rPr>
          <w:b/>
          <w:bCs/>
          <w:i/>
          <w:szCs w:val="22"/>
          <w:lang w:val="el-GR"/>
        </w:rPr>
        <w:t>ωδ</w:t>
      </w:r>
      <w:r w:rsidR="00121665">
        <w:rPr>
          <w:b/>
          <w:bCs/>
          <w:i/>
          <w:szCs w:val="22"/>
          <w:lang w:val="el-GR"/>
        </w:rPr>
        <w:t xml:space="preserve">ικό </w:t>
      </w:r>
      <w:r w:rsidR="003B7F83" w:rsidRPr="003B7F83">
        <w:rPr>
          <w:b/>
          <w:bCs/>
          <w:i/>
          <w:szCs w:val="22"/>
          <w:lang w:val="el-GR"/>
        </w:rPr>
        <w:t>ΟΠΣ 6000364</w:t>
      </w:r>
      <w:r w:rsidR="00121665">
        <w:rPr>
          <w:b/>
          <w:bCs/>
          <w:i/>
          <w:szCs w:val="22"/>
          <w:lang w:val="el-GR"/>
        </w:rPr>
        <w:t xml:space="preserve"> στο Πρόγραμμα </w:t>
      </w:r>
      <w:r w:rsidR="001F1719">
        <w:rPr>
          <w:b/>
          <w:bCs/>
          <w:i/>
          <w:szCs w:val="22"/>
          <w:lang w:val="el-GR"/>
        </w:rPr>
        <w:t>Ψηφιακός Μετασχηματισμός 2021-2027’’</w:t>
      </w:r>
      <w:r w:rsidR="003B7F83" w:rsidRPr="003B7F83">
        <w:rPr>
          <w:b/>
          <w:bCs/>
          <w:i/>
          <w:szCs w:val="22"/>
          <w:lang w:val="el-GR"/>
        </w:rPr>
        <w:t xml:space="preserve"> </w:t>
      </w:r>
      <w:r w:rsidR="003B7F83">
        <w:rPr>
          <w:b/>
          <w:bCs/>
          <w:i/>
          <w:szCs w:val="22"/>
          <w:lang w:val="el-GR"/>
        </w:rPr>
        <w:t xml:space="preserve"> </w:t>
      </w:r>
      <w:r w:rsidR="00F34E09" w:rsidRPr="008A0DDE">
        <w:rPr>
          <w:szCs w:val="22"/>
          <w:lang w:val="el-GR"/>
        </w:rPr>
        <w:t xml:space="preserve">του Υπουργείου Ψηφιακής </w:t>
      </w:r>
      <w:r w:rsidR="00F34E09" w:rsidRPr="008A0DDE">
        <w:rPr>
          <w:iCs/>
          <w:szCs w:val="22"/>
          <w:lang w:val="el-GR"/>
        </w:rPr>
        <w:t>Διακυβέρνησης της ΕΙΔΙΚΗΣ ΥΠΗΡΕΣΙΑΣ ΔΙΑΧΕΙΡΙΣΗΣ ΠΡΟΓΡΑΜΜΑΤΟΣ ‘’ΨΗΦΙΑΚΟΣ ΜΕΤΑΣΧΗΜΑΤΙΣΜΟΣ’’</w:t>
      </w:r>
    </w:p>
    <w:p w14:paraId="5AA36F47" w14:textId="3CB09EC3" w:rsidR="00C05BA0" w:rsidRPr="002667FF" w:rsidRDefault="00C865FE" w:rsidP="009D286A">
      <w:pPr>
        <w:numPr>
          <w:ilvl w:val="0"/>
          <w:numId w:val="8"/>
        </w:numPr>
        <w:ind w:left="284" w:hanging="284"/>
        <w:rPr>
          <w:iCs/>
          <w:szCs w:val="22"/>
          <w:lang w:val="el-GR"/>
        </w:rPr>
      </w:pPr>
      <w:r w:rsidRPr="00B4220E">
        <w:rPr>
          <w:iCs/>
          <w:szCs w:val="22"/>
          <w:lang w:val="el-GR"/>
        </w:rPr>
        <w:t>Τ</w:t>
      </w:r>
      <w:r w:rsidR="00A63F4F" w:rsidRPr="00B4220E">
        <w:rPr>
          <w:iCs/>
          <w:szCs w:val="22"/>
          <w:lang w:val="el-GR"/>
        </w:rPr>
        <w:t>ο</w:t>
      </w:r>
      <w:r w:rsidRPr="00B4220E">
        <w:rPr>
          <w:iCs/>
          <w:szCs w:val="22"/>
          <w:lang w:val="el-GR"/>
        </w:rPr>
        <w:t xml:space="preserve"> υπ’</w:t>
      </w:r>
      <w:r w:rsidR="00B936BD" w:rsidRPr="00B4220E">
        <w:rPr>
          <w:iCs/>
          <w:szCs w:val="22"/>
          <w:lang w:val="el-GR"/>
        </w:rPr>
        <w:t xml:space="preserve"> </w:t>
      </w:r>
      <w:r w:rsidRPr="00B4220E">
        <w:rPr>
          <w:iCs/>
          <w:szCs w:val="22"/>
          <w:lang w:val="el-GR"/>
        </w:rPr>
        <w:t xml:space="preserve">αριθμ. </w:t>
      </w:r>
      <w:r w:rsidR="00B4220E" w:rsidRPr="006C4717">
        <w:rPr>
          <w:b/>
          <w:bCs/>
          <w:iCs/>
          <w:szCs w:val="22"/>
          <w:lang w:val="el-GR"/>
        </w:rPr>
        <w:t>561-Β1/11-03-2025</w:t>
      </w:r>
      <w:r w:rsidR="00B936BD" w:rsidRPr="00B4220E">
        <w:rPr>
          <w:iCs/>
          <w:szCs w:val="22"/>
          <w:lang w:val="el-GR"/>
        </w:rPr>
        <w:t xml:space="preserve"> </w:t>
      </w:r>
      <w:r w:rsidR="00A63F4F" w:rsidRPr="00B4220E">
        <w:rPr>
          <w:iCs/>
          <w:szCs w:val="22"/>
          <w:lang w:val="el-GR"/>
        </w:rPr>
        <w:t>έγγραφο με θέμα</w:t>
      </w:r>
      <w:r w:rsidR="00BC07EA" w:rsidRPr="00B4220E">
        <w:rPr>
          <w:iCs/>
          <w:szCs w:val="22"/>
          <w:lang w:val="el-GR"/>
        </w:rPr>
        <w:t>:</w:t>
      </w:r>
      <w:r w:rsidR="00BC07EA" w:rsidRPr="00B4220E">
        <w:rPr>
          <w:i/>
          <w:szCs w:val="22"/>
          <w:lang w:val="el-GR"/>
        </w:rPr>
        <w:t xml:space="preserve"> </w:t>
      </w:r>
      <w:r w:rsidR="00BC07EA" w:rsidRPr="00B4220E">
        <w:rPr>
          <w:b/>
          <w:bCs/>
          <w:i/>
          <w:szCs w:val="22"/>
          <w:lang w:val="el-GR"/>
        </w:rPr>
        <w:t>‘’</w:t>
      </w:r>
      <w:r w:rsidR="005B1301" w:rsidRPr="00B4220E">
        <w:rPr>
          <w:b/>
          <w:bCs/>
          <w:i/>
          <w:szCs w:val="22"/>
          <w:lang w:val="el-GR"/>
        </w:rPr>
        <w:t xml:space="preserve">Έγκριση Διακήρυξης </w:t>
      </w:r>
      <w:r w:rsidR="00851AF1" w:rsidRPr="00B4220E">
        <w:rPr>
          <w:b/>
          <w:bCs/>
          <w:i/>
          <w:szCs w:val="22"/>
          <w:lang w:val="el-GR"/>
        </w:rPr>
        <w:t>για το Υποέργο 1: Ψηφιακός μετασχηματισμός Δήμου Καβάλας», της Πράξης «Ψηφιακός μετασχηματισμός Δήμου Καβάλας</w:t>
      </w:r>
      <w:r w:rsidR="00A63F4F" w:rsidRPr="00B4220E">
        <w:rPr>
          <w:b/>
          <w:bCs/>
          <w:i/>
          <w:szCs w:val="22"/>
          <w:lang w:val="el-GR"/>
        </w:rPr>
        <w:t>», με κωδ. ΟΠΣ 6000364</w:t>
      </w:r>
      <w:r w:rsidR="00BC07EA" w:rsidRPr="00B4220E">
        <w:rPr>
          <w:b/>
          <w:bCs/>
          <w:i/>
          <w:szCs w:val="22"/>
          <w:lang w:val="el-GR"/>
        </w:rPr>
        <w:t>’’</w:t>
      </w:r>
      <w:r w:rsidR="00BC07EA" w:rsidRPr="00B4220E">
        <w:rPr>
          <w:i/>
          <w:szCs w:val="22"/>
          <w:lang w:val="el-GR"/>
        </w:rPr>
        <w:t xml:space="preserve"> </w:t>
      </w:r>
      <w:r w:rsidR="00BC07EA" w:rsidRPr="002667FF">
        <w:rPr>
          <w:iCs/>
          <w:szCs w:val="22"/>
          <w:lang w:val="el-GR"/>
        </w:rPr>
        <w:t>του Υπουργείου Ψηφιακής Διακ</w:t>
      </w:r>
      <w:r w:rsidR="00EA6773" w:rsidRPr="002667FF">
        <w:rPr>
          <w:iCs/>
          <w:szCs w:val="22"/>
          <w:lang w:val="el-GR"/>
        </w:rPr>
        <w:t>υβέρνησης της Ε</w:t>
      </w:r>
      <w:r w:rsidR="00326F34" w:rsidRPr="002667FF">
        <w:rPr>
          <w:iCs/>
          <w:szCs w:val="22"/>
          <w:lang w:val="el-GR"/>
        </w:rPr>
        <w:t>ΙΔΙΚΗΣ ΥΠΗΡΕΣΙΑΣ ΔΙΑΧΕΙΡΙΣΗΣ ΠΡΟΓΡΑΜΜΑΤΟΣ</w:t>
      </w:r>
      <w:r w:rsidR="00EA6773" w:rsidRPr="002667FF">
        <w:rPr>
          <w:iCs/>
          <w:szCs w:val="22"/>
          <w:lang w:val="el-GR"/>
        </w:rPr>
        <w:t xml:space="preserve"> </w:t>
      </w:r>
      <w:r w:rsidR="00326F34" w:rsidRPr="002667FF">
        <w:rPr>
          <w:iCs/>
          <w:szCs w:val="22"/>
          <w:lang w:val="el-GR"/>
        </w:rPr>
        <w:t>‘’</w:t>
      </w:r>
      <w:r w:rsidR="00EA6773" w:rsidRPr="002667FF">
        <w:rPr>
          <w:iCs/>
          <w:szCs w:val="22"/>
          <w:lang w:val="el-GR"/>
        </w:rPr>
        <w:t>Ψ</w:t>
      </w:r>
      <w:r w:rsidR="00326F34" w:rsidRPr="002667FF">
        <w:rPr>
          <w:iCs/>
          <w:szCs w:val="22"/>
          <w:lang w:val="el-GR"/>
        </w:rPr>
        <w:t xml:space="preserve">ΗΦΙΑΚΟΣ ΜΕΤΑΣΧΗΜΑΤΙΣΜΟΣ’’ </w:t>
      </w:r>
    </w:p>
    <w:p w14:paraId="63DAE03E" w14:textId="46CBF850" w:rsidR="00FD6296" w:rsidRPr="001B5A4C" w:rsidRDefault="00684DBC" w:rsidP="00FD6296">
      <w:pPr>
        <w:numPr>
          <w:ilvl w:val="0"/>
          <w:numId w:val="457"/>
        </w:numPr>
        <w:tabs>
          <w:tab w:val="left" w:pos="0"/>
        </w:tabs>
        <w:ind w:left="284" w:hanging="284"/>
        <w:rPr>
          <w:iCs/>
          <w:szCs w:val="22"/>
          <w:lang w:val="el-GR"/>
        </w:rPr>
      </w:pPr>
      <w:r w:rsidRPr="00EB06FB">
        <w:rPr>
          <w:i/>
          <w:iCs/>
          <w:color w:val="5B9BD5"/>
          <w:kern w:val="1"/>
          <w:lang w:val="el-GR"/>
        </w:rPr>
        <w:t xml:space="preserve"> </w:t>
      </w:r>
      <w:r w:rsidR="00FD6296" w:rsidRPr="00FD6296">
        <w:rPr>
          <w:szCs w:val="22"/>
          <w:lang w:val="el-GR"/>
        </w:rPr>
        <w:t xml:space="preserve">Της υπ’αριθμ. </w:t>
      </w:r>
      <w:r w:rsidR="0057744F" w:rsidRPr="0057744F">
        <w:rPr>
          <w:rFonts w:ascii="Times New Roman" w:hAnsi="Times New Roman" w:cs="Times New Roman"/>
          <w:sz w:val="24"/>
          <w:lang w:val="el-GR" w:eastAsia="el-GR"/>
        </w:rPr>
        <w:t>την με αριθμ. πρωτ.</w:t>
      </w:r>
      <w:r w:rsidR="0057744F" w:rsidRPr="0057744F">
        <w:rPr>
          <w:rFonts w:ascii="Times New Roman" w:hAnsi="Times New Roman" w:cs="Tahoma"/>
          <w:b/>
          <w:bCs/>
          <w:szCs w:val="22"/>
          <w:lang w:val="el-GR"/>
        </w:rPr>
        <w:t xml:space="preserve"> </w:t>
      </w:r>
      <w:r w:rsidR="0057744F" w:rsidRPr="001B5A4C">
        <w:rPr>
          <w:b/>
          <w:bCs/>
          <w:iCs/>
          <w:szCs w:val="22"/>
          <w:lang w:val="el-GR"/>
        </w:rPr>
        <w:t>Π21/15-9-2023</w:t>
      </w:r>
      <w:r w:rsidR="00024863" w:rsidRPr="001B5A4C">
        <w:rPr>
          <w:iCs/>
          <w:szCs w:val="22"/>
          <w:lang w:val="el-GR"/>
        </w:rPr>
        <w:t xml:space="preserve"> </w:t>
      </w:r>
      <w:r w:rsidR="00FD6296" w:rsidRPr="001B5A4C">
        <w:rPr>
          <w:iCs/>
          <w:szCs w:val="22"/>
          <w:lang w:val="el-GR"/>
        </w:rPr>
        <w:t xml:space="preserve">Μελέτης της Διεύθυνσης </w:t>
      </w:r>
      <w:r w:rsidR="00AF2FD8" w:rsidRPr="001B5A4C">
        <w:rPr>
          <w:iCs/>
          <w:szCs w:val="22"/>
          <w:lang w:val="el-GR"/>
        </w:rPr>
        <w:t xml:space="preserve"> Προγραμματισμού, Ανάπτυξης &amp; Ψηφιακών Υπηρεσιών</w:t>
      </w:r>
    </w:p>
    <w:p w14:paraId="5ED9967E" w14:textId="5E05DDA2" w:rsidR="00FD6296" w:rsidRPr="00FD6296" w:rsidRDefault="00B936BD" w:rsidP="00FD6296">
      <w:pPr>
        <w:numPr>
          <w:ilvl w:val="0"/>
          <w:numId w:val="457"/>
        </w:numPr>
        <w:tabs>
          <w:tab w:val="left" w:pos="0"/>
        </w:tabs>
        <w:ind w:left="284" w:hanging="284"/>
        <w:rPr>
          <w:szCs w:val="22"/>
          <w:lang w:val="el-GR"/>
        </w:rPr>
      </w:pPr>
      <w:r>
        <w:rPr>
          <w:szCs w:val="22"/>
          <w:lang w:val="el-GR"/>
        </w:rPr>
        <w:t>Τ</w:t>
      </w:r>
      <w:r w:rsidR="00FD6296" w:rsidRPr="00FD6296">
        <w:rPr>
          <w:szCs w:val="22"/>
          <w:lang w:val="el-GR"/>
        </w:rPr>
        <w:t xml:space="preserve">ο υπ’ αριθμ. </w:t>
      </w:r>
      <w:r w:rsidR="005B7E40" w:rsidRPr="005B7E40">
        <w:rPr>
          <w:b/>
          <w:bCs/>
          <w:szCs w:val="22"/>
          <w:lang w:val="el-GR"/>
        </w:rPr>
        <w:t>9547/10-04-2025</w:t>
      </w:r>
      <w:r w:rsidR="005B7E40">
        <w:rPr>
          <w:szCs w:val="22"/>
          <w:lang w:val="el-GR"/>
        </w:rPr>
        <w:t xml:space="preserve"> </w:t>
      </w:r>
      <w:r w:rsidR="00FD6296" w:rsidRPr="00FD6296">
        <w:rPr>
          <w:szCs w:val="22"/>
          <w:lang w:val="el-GR"/>
        </w:rPr>
        <w:t xml:space="preserve">Πρωτογενές Αίτημα, με </w:t>
      </w:r>
      <w:r w:rsidR="00FD6296" w:rsidRPr="005B7E40">
        <w:rPr>
          <w:b/>
          <w:bCs/>
          <w:szCs w:val="22"/>
          <w:lang w:val="el-GR"/>
        </w:rPr>
        <w:t xml:space="preserve">ΑΔΑΜ: </w:t>
      </w:r>
      <w:r w:rsidR="007D1F9E" w:rsidRPr="005B7E40">
        <w:rPr>
          <w:b/>
          <w:bCs/>
          <w:szCs w:val="22"/>
          <w:lang w:val="el-GR"/>
        </w:rPr>
        <w:t>25REQ016686848</w:t>
      </w:r>
    </w:p>
    <w:p w14:paraId="5C6F5629" w14:textId="6C958B12" w:rsidR="00FD6296" w:rsidRPr="00153363" w:rsidRDefault="00FD6296" w:rsidP="00153363">
      <w:pPr>
        <w:numPr>
          <w:ilvl w:val="0"/>
          <w:numId w:val="457"/>
        </w:numPr>
        <w:tabs>
          <w:tab w:val="left" w:pos="0"/>
        </w:tabs>
        <w:spacing w:line="360" w:lineRule="auto"/>
        <w:ind w:left="284" w:hanging="284"/>
        <w:rPr>
          <w:b/>
          <w:bCs/>
          <w:szCs w:val="22"/>
          <w:lang w:val="el-GR"/>
        </w:rPr>
      </w:pPr>
      <w:r w:rsidRPr="00FD6296">
        <w:rPr>
          <w:szCs w:val="22"/>
          <w:lang w:val="el-GR"/>
        </w:rPr>
        <w:t xml:space="preserve">Το υπ’αριθμ. </w:t>
      </w:r>
      <w:r w:rsidR="00153363" w:rsidRPr="00153363">
        <w:rPr>
          <w:b/>
          <w:bCs/>
          <w:szCs w:val="22"/>
          <w:lang w:val="el-GR"/>
        </w:rPr>
        <w:t>11574/23-04-2025</w:t>
      </w:r>
      <w:r w:rsidRPr="00153363">
        <w:rPr>
          <w:szCs w:val="22"/>
          <w:lang w:val="el-GR"/>
        </w:rPr>
        <w:t xml:space="preserve"> Τεκμηριωμένο αίτημα του Διατάκτη</w:t>
      </w:r>
    </w:p>
    <w:p w14:paraId="36493C6F" w14:textId="4EFD5F4B" w:rsidR="00FD6296" w:rsidRPr="005040E4" w:rsidRDefault="00FD6296" w:rsidP="00FD6296">
      <w:pPr>
        <w:numPr>
          <w:ilvl w:val="0"/>
          <w:numId w:val="457"/>
        </w:numPr>
        <w:tabs>
          <w:tab w:val="left" w:pos="0"/>
        </w:tabs>
        <w:spacing w:line="360" w:lineRule="auto"/>
        <w:ind w:left="284" w:hanging="284"/>
        <w:rPr>
          <w:b/>
          <w:bCs/>
          <w:szCs w:val="22"/>
          <w:lang w:val="el-GR"/>
        </w:rPr>
      </w:pPr>
      <w:r w:rsidRPr="00FD6296">
        <w:rPr>
          <w:szCs w:val="22"/>
          <w:lang w:val="el-GR"/>
        </w:rPr>
        <w:t xml:space="preserve">Την υπ’αριθμ. </w:t>
      </w:r>
      <w:r w:rsidR="00B41A42" w:rsidRPr="005040E4">
        <w:rPr>
          <w:b/>
          <w:bCs/>
          <w:szCs w:val="22"/>
          <w:lang w:val="el-GR"/>
        </w:rPr>
        <w:t>540/2024</w:t>
      </w:r>
      <w:r w:rsidR="00B41A42">
        <w:rPr>
          <w:szCs w:val="22"/>
          <w:lang w:val="el-GR"/>
        </w:rPr>
        <w:t xml:space="preserve"> </w:t>
      </w:r>
      <w:r w:rsidRPr="00FD6296">
        <w:rPr>
          <w:szCs w:val="22"/>
          <w:lang w:val="el-GR"/>
        </w:rPr>
        <w:t xml:space="preserve">Απόφαση </w:t>
      </w:r>
      <w:r w:rsidR="005040E4">
        <w:rPr>
          <w:szCs w:val="22"/>
          <w:lang w:val="el-GR"/>
        </w:rPr>
        <w:t xml:space="preserve">Δημοτικής Επιτροπής Δήμου Καβάλας </w:t>
      </w:r>
      <w:r w:rsidRPr="00FD6296">
        <w:rPr>
          <w:szCs w:val="22"/>
          <w:lang w:val="el-GR"/>
        </w:rPr>
        <w:t xml:space="preserve">περί ορισμού της Επιτροπής Διενέργειας του εν λόγω διαγωνισμού, με </w:t>
      </w:r>
      <w:r w:rsidRPr="005040E4">
        <w:rPr>
          <w:b/>
          <w:bCs/>
          <w:szCs w:val="22"/>
          <w:lang w:val="el-GR"/>
        </w:rPr>
        <w:t xml:space="preserve">ΑΔΑ: </w:t>
      </w:r>
      <w:r w:rsidR="005040E4" w:rsidRPr="005040E4">
        <w:rPr>
          <w:b/>
          <w:bCs/>
          <w:szCs w:val="22"/>
          <w:lang w:val="el-GR"/>
        </w:rPr>
        <w:t>65Γ9ΩΕ6-Α9Γ</w:t>
      </w:r>
    </w:p>
    <w:p w14:paraId="4A5660EC" w14:textId="48843F36" w:rsidR="00FD6296" w:rsidRPr="006C0FA5" w:rsidRDefault="00FD6296" w:rsidP="00FD6296">
      <w:pPr>
        <w:numPr>
          <w:ilvl w:val="0"/>
          <w:numId w:val="457"/>
        </w:numPr>
        <w:tabs>
          <w:tab w:val="left" w:pos="0"/>
        </w:tabs>
        <w:spacing w:line="360" w:lineRule="auto"/>
        <w:ind w:left="284" w:hanging="284"/>
        <w:rPr>
          <w:b/>
          <w:bCs/>
          <w:szCs w:val="22"/>
          <w:lang w:val="el-GR"/>
        </w:rPr>
      </w:pPr>
      <w:r w:rsidRPr="00FD6296">
        <w:rPr>
          <w:szCs w:val="22"/>
          <w:lang w:val="el-GR"/>
        </w:rPr>
        <w:t xml:space="preserve">Την υπ’αριθμ. </w:t>
      </w:r>
      <w:r w:rsidR="00E86CE7" w:rsidRPr="00E86CE7">
        <w:rPr>
          <w:b/>
          <w:bCs/>
          <w:szCs w:val="22"/>
          <w:lang w:val="el-GR"/>
        </w:rPr>
        <w:t>331/2024</w:t>
      </w:r>
      <w:r w:rsidR="00E86CE7">
        <w:rPr>
          <w:szCs w:val="22"/>
          <w:lang w:val="el-GR"/>
        </w:rPr>
        <w:t xml:space="preserve"> </w:t>
      </w:r>
      <w:r w:rsidRPr="00FD6296">
        <w:rPr>
          <w:szCs w:val="22"/>
          <w:lang w:val="el-GR"/>
        </w:rPr>
        <w:t xml:space="preserve">Απόφαση </w:t>
      </w:r>
      <w:r w:rsidR="00E86CE7">
        <w:rPr>
          <w:szCs w:val="22"/>
          <w:lang w:val="el-GR"/>
        </w:rPr>
        <w:t xml:space="preserve">Δημοτικού Συμβουλίου Καβάλας </w:t>
      </w:r>
      <w:r w:rsidRPr="00FD6296">
        <w:rPr>
          <w:szCs w:val="22"/>
          <w:lang w:val="el-GR"/>
        </w:rPr>
        <w:t xml:space="preserve">περί ορισμού της Επιτροπής Παραλαβής του εν λόγω διαγωνισμού, με </w:t>
      </w:r>
      <w:r w:rsidRPr="006C0FA5">
        <w:rPr>
          <w:b/>
          <w:bCs/>
          <w:szCs w:val="22"/>
          <w:lang w:val="el-GR"/>
        </w:rPr>
        <w:t xml:space="preserve">ΑΔΑ: </w:t>
      </w:r>
      <w:r w:rsidR="00EF4576" w:rsidRPr="006C0FA5">
        <w:rPr>
          <w:b/>
          <w:bCs/>
          <w:szCs w:val="22"/>
          <w:lang w:val="el-GR"/>
        </w:rPr>
        <w:t>9ΛΟ</w:t>
      </w:r>
      <w:r w:rsidR="006C0FA5" w:rsidRPr="006C0FA5">
        <w:rPr>
          <w:b/>
          <w:bCs/>
          <w:szCs w:val="22"/>
          <w:lang w:val="el-GR"/>
        </w:rPr>
        <w:t>ΚΩΕ6-ΡΧΧ</w:t>
      </w:r>
    </w:p>
    <w:p w14:paraId="6ED10A75" w14:textId="4AD3905B" w:rsidR="00FD6296" w:rsidRPr="00DE623E" w:rsidRDefault="00B936BD" w:rsidP="00FD6296">
      <w:pPr>
        <w:numPr>
          <w:ilvl w:val="0"/>
          <w:numId w:val="457"/>
        </w:numPr>
        <w:tabs>
          <w:tab w:val="left" w:pos="0"/>
        </w:tabs>
        <w:spacing w:line="360" w:lineRule="auto"/>
        <w:ind w:left="284" w:hanging="284"/>
        <w:rPr>
          <w:szCs w:val="22"/>
          <w:lang w:val="el-GR"/>
        </w:rPr>
      </w:pPr>
      <w:r>
        <w:rPr>
          <w:szCs w:val="22"/>
          <w:lang w:val="el-GR"/>
        </w:rPr>
        <w:t>Τ</w:t>
      </w:r>
      <w:r w:rsidR="00FD6296" w:rsidRPr="00FD6296">
        <w:rPr>
          <w:szCs w:val="22"/>
          <w:lang w:val="el-GR"/>
        </w:rPr>
        <w:t xml:space="preserve">ην υπ’αριθμ. </w:t>
      </w:r>
      <w:r w:rsidR="00324990" w:rsidRPr="00324990">
        <w:rPr>
          <w:b/>
          <w:bCs/>
          <w:szCs w:val="22"/>
          <w:lang w:val="el-GR"/>
        </w:rPr>
        <w:t>401/2025</w:t>
      </w:r>
      <w:r w:rsidR="00FD6296" w:rsidRPr="00FD6296">
        <w:rPr>
          <w:szCs w:val="22"/>
          <w:lang w:val="el-GR"/>
        </w:rPr>
        <w:t xml:space="preserve"> Απόφαση έγκρισης ανάληψης υποχρέωσης (με ΑΔΑ</w:t>
      </w:r>
      <w:r w:rsidR="00FD6296" w:rsidRPr="00DE623E">
        <w:rPr>
          <w:szCs w:val="22"/>
          <w:lang w:val="el-GR"/>
        </w:rPr>
        <w:t xml:space="preserve">: </w:t>
      </w:r>
      <w:r w:rsidR="00DE623E" w:rsidRPr="00DE623E">
        <w:rPr>
          <w:b/>
          <w:bCs/>
          <w:szCs w:val="22"/>
          <w:lang w:val="el-GR"/>
        </w:rPr>
        <w:t>96Η9ΩΕ6-ΙΒΒ</w:t>
      </w:r>
      <w:r w:rsidR="00FD6296" w:rsidRPr="00DE623E">
        <w:rPr>
          <w:szCs w:val="22"/>
          <w:lang w:val="el-GR"/>
        </w:rPr>
        <w:t>)</w:t>
      </w:r>
    </w:p>
    <w:p w14:paraId="648B2AB4" w14:textId="2655A4A2" w:rsidR="00FD6296" w:rsidRPr="00D60DEA" w:rsidRDefault="00B936BD" w:rsidP="00D60DEA">
      <w:pPr>
        <w:numPr>
          <w:ilvl w:val="0"/>
          <w:numId w:val="457"/>
        </w:numPr>
        <w:tabs>
          <w:tab w:val="left" w:pos="0"/>
        </w:tabs>
        <w:ind w:left="284" w:hanging="284"/>
        <w:rPr>
          <w:b/>
          <w:bCs/>
          <w:szCs w:val="22"/>
          <w:lang w:val="el-GR"/>
        </w:rPr>
      </w:pPr>
      <w:r>
        <w:rPr>
          <w:szCs w:val="22"/>
          <w:lang w:val="el-GR"/>
        </w:rPr>
        <w:t>Τ</w:t>
      </w:r>
      <w:r w:rsidR="00FD6296" w:rsidRPr="00FD6296">
        <w:rPr>
          <w:szCs w:val="22"/>
          <w:lang w:val="el-GR"/>
        </w:rPr>
        <w:t xml:space="preserve">ο </w:t>
      </w:r>
      <w:r w:rsidR="008C7856">
        <w:rPr>
          <w:szCs w:val="22"/>
          <w:lang w:val="el-GR"/>
        </w:rPr>
        <w:t xml:space="preserve">υπ’αριθμ. </w:t>
      </w:r>
      <w:r w:rsidR="008C7856" w:rsidRPr="008C7856">
        <w:rPr>
          <w:b/>
          <w:bCs/>
          <w:szCs w:val="22"/>
          <w:lang w:val="el-GR"/>
        </w:rPr>
        <w:t>11574/23-04-2025</w:t>
      </w:r>
      <w:r w:rsidR="008C7856" w:rsidRPr="008C7856">
        <w:rPr>
          <w:szCs w:val="22"/>
          <w:lang w:val="el-GR"/>
        </w:rPr>
        <w:t xml:space="preserve"> </w:t>
      </w:r>
      <w:r w:rsidR="00FD6296" w:rsidRPr="00FD6296">
        <w:rPr>
          <w:szCs w:val="22"/>
          <w:lang w:val="el-GR"/>
        </w:rPr>
        <w:t xml:space="preserve">Εγκεκριμένο Αίτημα, με ΑΔΑΜ: </w:t>
      </w:r>
      <w:r w:rsidR="00D60DEA" w:rsidRPr="00D60DEA">
        <w:rPr>
          <w:b/>
          <w:bCs/>
          <w:szCs w:val="22"/>
          <w:lang w:val="el-GR"/>
        </w:rPr>
        <w:t>25REQ016691775</w:t>
      </w:r>
    </w:p>
    <w:p w14:paraId="49F23380" w14:textId="65EBECAD" w:rsidR="00FD6296" w:rsidRPr="00641686" w:rsidRDefault="00B936BD" w:rsidP="00641686">
      <w:pPr>
        <w:numPr>
          <w:ilvl w:val="0"/>
          <w:numId w:val="457"/>
        </w:numPr>
        <w:tabs>
          <w:tab w:val="left" w:pos="0"/>
        </w:tabs>
        <w:ind w:left="284" w:hanging="284"/>
        <w:rPr>
          <w:szCs w:val="22"/>
          <w:lang w:val="el-GR"/>
        </w:rPr>
      </w:pPr>
      <w:r>
        <w:rPr>
          <w:szCs w:val="22"/>
          <w:lang w:val="el-GR"/>
        </w:rPr>
        <w:t>Τ</w:t>
      </w:r>
      <w:r w:rsidR="00FD6296" w:rsidRPr="00FD6296">
        <w:rPr>
          <w:szCs w:val="22"/>
          <w:lang w:val="el-GR"/>
        </w:rPr>
        <w:t xml:space="preserve">ην υπ’ αριθμ. </w:t>
      </w:r>
      <w:r w:rsidR="00641686" w:rsidRPr="00641686">
        <w:rPr>
          <w:b/>
          <w:bCs/>
          <w:szCs w:val="22"/>
          <w:lang w:val="el-GR"/>
        </w:rPr>
        <w:t>401/2025</w:t>
      </w:r>
      <w:r w:rsidR="00641686" w:rsidRPr="00641686">
        <w:rPr>
          <w:szCs w:val="22"/>
          <w:lang w:val="el-GR"/>
        </w:rPr>
        <w:t xml:space="preserve"> </w:t>
      </w:r>
      <w:r w:rsidR="00FD6296" w:rsidRPr="00FD6296">
        <w:rPr>
          <w:szCs w:val="22"/>
          <w:lang w:val="el-GR"/>
        </w:rPr>
        <w:t xml:space="preserve">Απόφαση Ανάληψης Υποχρέωσης με ΑΔΑ: </w:t>
      </w:r>
      <w:r w:rsidR="00641686" w:rsidRPr="00641686">
        <w:rPr>
          <w:b/>
          <w:bCs/>
          <w:szCs w:val="22"/>
          <w:lang w:val="el-GR"/>
        </w:rPr>
        <w:t>96Η9ΩΕ6-ΙΒΒ</w:t>
      </w:r>
      <w:r w:rsidR="00641686" w:rsidRPr="00641686">
        <w:rPr>
          <w:szCs w:val="22"/>
          <w:lang w:val="el-GR"/>
        </w:rPr>
        <w:t>)</w:t>
      </w:r>
    </w:p>
    <w:p w14:paraId="5AA36F49" w14:textId="265C6BE8" w:rsidR="003929DA" w:rsidRPr="00214104" w:rsidRDefault="00FD6296" w:rsidP="00684DBC">
      <w:pPr>
        <w:numPr>
          <w:ilvl w:val="0"/>
          <w:numId w:val="457"/>
        </w:numPr>
        <w:tabs>
          <w:tab w:val="left" w:pos="0"/>
        </w:tabs>
        <w:ind w:left="284" w:hanging="284"/>
        <w:rPr>
          <w:szCs w:val="22"/>
          <w:lang w:val="el-GR"/>
        </w:rPr>
      </w:pPr>
      <w:r w:rsidRPr="00FD6296">
        <w:rPr>
          <w:szCs w:val="22"/>
          <w:lang w:val="el-GR"/>
        </w:rPr>
        <w:t xml:space="preserve">Την υπ’ αριθ. </w:t>
      </w:r>
      <w:r w:rsidR="00100E48" w:rsidRPr="00121ED2">
        <w:rPr>
          <w:b/>
          <w:bCs/>
          <w:szCs w:val="22"/>
          <w:lang w:val="el-GR"/>
        </w:rPr>
        <w:t>183</w:t>
      </w:r>
      <w:r w:rsidRPr="00121ED2">
        <w:rPr>
          <w:b/>
          <w:bCs/>
          <w:szCs w:val="22"/>
          <w:lang w:val="el-GR"/>
        </w:rPr>
        <w:t>/</w:t>
      </w:r>
      <w:r w:rsidR="00100E48" w:rsidRPr="00121ED2">
        <w:rPr>
          <w:b/>
          <w:bCs/>
          <w:szCs w:val="22"/>
          <w:lang w:val="el-GR"/>
        </w:rPr>
        <w:t>2025</w:t>
      </w:r>
      <w:r w:rsidR="00100E48">
        <w:rPr>
          <w:szCs w:val="22"/>
          <w:lang w:val="el-GR"/>
        </w:rPr>
        <w:t xml:space="preserve"> </w:t>
      </w:r>
      <w:r w:rsidR="00121ED2" w:rsidRPr="00062E67">
        <w:rPr>
          <w:b/>
          <w:bCs/>
          <w:szCs w:val="22"/>
          <w:lang w:val="el-GR"/>
        </w:rPr>
        <w:t>(ΑΔΑ: 6Θ</w:t>
      </w:r>
      <w:r w:rsidR="00BF4EA2" w:rsidRPr="00062E67">
        <w:rPr>
          <w:b/>
          <w:bCs/>
          <w:szCs w:val="22"/>
          <w:lang w:val="el-GR"/>
        </w:rPr>
        <w:t>ΕΥΩΕ6-ΩΛ0)</w:t>
      </w:r>
      <w:r w:rsidR="00BF4EA2">
        <w:rPr>
          <w:szCs w:val="22"/>
          <w:lang w:val="el-GR"/>
        </w:rPr>
        <w:t xml:space="preserve"> </w:t>
      </w:r>
      <w:r w:rsidR="00100E48">
        <w:rPr>
          <w:szCs w:val="22"/>
          <w:lang w:val="el-GR"/>
        </w:rPr>
        <w:t>Α</w:t>
      </w:r>
      <w:r w:rsidRPr="00FD6296">
        <w:rPr>
          <w:szCs w:val="22"/>
          <w:lang w:val="el-GR"/>
        </w:rPr>
        <w:t xml:space="preserve">πόφαση </w:t>
      </w:r>
      <w:r w:rsidR="00121ED2">
        <w:rPr>
          <w:szCs w:val="22"/>
          <w:lang w:val="el-GR"/>
        </w:rPr>
        <w:t xml:space="preserve">Δημοτικής Επιτροπής Δήμου Καβάλας </w:t>
      </w:r>
      <w:r w:rsidRPr="00FD6296">
        <w:rPr>
          <w:szCs w:val="22"/>
          <w:lang w:val="el-GR"/>
        </w:rPr>
        <w:t>με την οποία εγκρίθηκαν οι όροι της διακήρυξης και οι τεχνικές προδιαγραφές</w:t>
      </w:r>
    </w:p>
    <w:p w14:paraId="0AD46B7F" w14:textId="1F0D7272" w:rsidR="00214104" w:rsidRPr="00931689" w:rsidRDefault="00214104" w:rsidP="00214104">
      <w:pPr>
        <w:numPr>
          <w:ilvl w:val="0"/>
          <w:numId w:val="457"/>
        </w:numPr>
        <w:tabs>
          <w:tab w:val="left" w:pos="0"/>
        </w:tabs>
        <w:ind w:left="284" w:hanging="284"/>
        <w:rPr>
          <w:szCs w:val="22"/>
          <w:lang w:val="el-GR"/>
        </w:rPr>
      </w:pPr>
      <w:r w:rsidRPr="00931689">
        <w:rPr>
          <w:szCs w:val="22"/>
          <w:lang w:val="el-GR"/>
        </w:rPr>
        <w:t>Την με αριθμ</w:t>
      </w:r>
      <w:r w:rsidRPr="00D31AC6">
        <w:rPr>
          <w:b/>
          <w:bCs/>
          <w:szCs w:val="22"/>
          <w:lang w:val="el-GR"/>
        </w:rPr>
        <w:t xml:space="preserve">. </w:t>
      </w:r>
      <w:r w:rsidR="00F22385" w:rsidRPr="00F22385">
        <w:rPr>
          <w:b/>
          <w:bCs/>
          <w:szCs w:val="22"/>
        </w:rPr>
        <w:t> </w:t>
      </w:r>
      <w:r w:rsidR="00F22385" w:rsidRPr="00F22385">
        <w:rPr>
          <w:b/>
          <w:bCs/>
          <w:szCs w:val="22"/>
          <w:lang w:val="el-GR"/>
        </w:rPr>
        <w:t>286903-2025</w:t>
      </w:r>
      <w:r w:rsidRPr="00F22385">
        <w:rPr>
          <w:szCs w:val="22"/>
          <w:lang w:val="el-GR"/>
        </w:rPr>
        <w:t xml:space="preserve"> Προκήρυξη της σύμβασης με </w:t>
      </w:r>
      <w:r w:rsidRPr="00DE07B3">
        <w:rPr>
          <w:b/>
          <w:bCs/>
          <w:szCs w:val="22"/>
          <w:lang w:val="el-GR"/>
        </w:rPr>
        <w:t>ΑΔΑΜ:</w:t>
      </w:r>
      <w:r w:rsidRPr="00DE07B3">
        <w:rPr>
          <w:lang w:val="el-GR"/>
        </w:rPr>
        <w:t xml:space="preserve"> </w:t>
      </w:r>
      <w:hyperlink r:id="rId19" w:history="1">
        <w:r w:rsidR="00DE07B3" w:rsidRPr="00DE07B3">
          <w:rPr>
            <w:b/>
            <w:bCs/>
            <w:szCs w:val="22"/>
            <w:lang w:val="el-GR"/>
          </w:rPr>
          <w:t>25PROC016747748</w:t>
        </w:r>
      </w:hyperlink>
      <w:r w:rsidRPr="00DE07B3">
        <w:rPr>
          <w:b/>
          <w:bCs/>
          <w:szCs w:val="22"/>
          <w:lang w:val="el-GR"/>
        </w:rPr>
        <w:t xml:space="preserve"> </w:t>
      </w:r>
      <w:r w:rsidRPr="00931689">
        <w:rPr>
          <w:szCs w:val="22"/>
          <w:lang w:val="el-GR"/>
        </w:rPr>
        <w:t xml:space="preserve">όπως αυτή έχει δημοσιευθεί στην Επίσημη Εφημερίδα της Ευρωπαϊκής Ένωσης </w:t>
      </w:r>
    </w:p>
    <w:p w14:paraId="6856976B" w14:textId="77777777" w:rsidR="00214104" w:rsidRPr="00287459" w:rsidRDefault="00214104" w:rsidP="00684DBC">
      <w:pPr>
        <w:numPr>
          <w:ilvl w:val="0"/>
          <w:numId w:val="457"/>
        </w:numPr>
        <w:tabs>
          <w:tab w:val="left" w:pos="0"/>
        </w:tabs>
        <w:ind w:left="284" w:hanging="284"/>
        <w:rPr>
          <w:szCs w:val="22"/>
          <w:lang w:val="el-GR"/>
        </w:rPr>
      </w:pPr>
    </w:p>
    <w:p w14:paraId="5AA36F4A" w14:textId="215DFA15" w:rsidR="003929DA" w:rsidRPr="009F55C9" w:rsidRDefault="003929DA" w:rsidP="00D021F9">
      <w:pPr>
        <w:pStyle w:val="2"/>
        <w:rPr>
          <w:lang w:val="el-GR" w:eastAsia="el-GR"/>
        </w:rPr>
      </w:pPr>
      <w:bookmarkStart w:id="21" w:name="_Toc168644686"/>
      <w:bookmarkStart w:id="22" w:name="_Toc197321432"/>
      <w:r w:rsidRPr="009F55C9">
        <w:rPr>
          <w:lang w:val="el-GR"/>
        </w:rPr>
        <w:t>Προθεσμία παραλαβής προσφορών</w:t>
      </w:r>
      <w:bookmarkEnd w:id="21"/>
      <w:bookmarkEnd w:id="22"/>
      <w:r w:rsidRPr="009F55C9">
        <w:rPr>
          <w:lang w:val="el-GR"/>
        </w:rPr>
        <w:t xml:space="preserve"> </w:t>
      </w:r>
    </w:p>
    <w:p w14:paraId="5AA36F4B" w14:textId="5D30662F" w:rsidR="003929DA" w:rsidRPr="00065AEC" w:rsidRDefault="003929DA">
      <w:pPr>
        <w:rPr>
          <w:b/>
          <w:bCs/>
          <w:lang w:val="el-GR" w:eastAsia="el-GR"/>
        </w:rPr>
      </w:pPr>
      <w:r w:rsidRPr="009F55C9">
        <w:rPr>
          <w:lang w:val="el-GR" w:eastAsia="el-GR"/>
        </w:rPr>
        <w:t xml:space="preserve">Η καταληκτική ημερομηνία παραλαβής των </w:t>
      </w:r>
      <w:r w:rsidRPr="0065683A">
        <w:rPr>
          <w:lang w:val="el-GR" w:eastAsia="el-GR"/>
        </w:rPr>
        <w:t xml:space="preserve">προσφορών είναι </w:t>
      </w:r>
      <w:r w:rsidRPr="000D19A7">
        <w:rPr>
          <w:lang w:val="el-GR" w:eastAsia="el-GR"/>
        </w:rPr>
        <w:t xml:space="preserve">η </w:t>
      </w:r>
      <w:r w:rsidR="009861F6" w:rsidRPr="000D19A7">
        <w:rPr>
          <w:b/>
          <w:bCs/>
          <w:lang w:val="el-GR" w:eastAsia="el-GR"/>
        </w:rPr>
        <w:t xml:space="preserve"> ημέρα Πέμπτη 12</w:t>
      </w:r>
      <w:r w:rsidRPr="000D19A7">
        <w:rPr>
          <w:b/>
          <w:bCs/>
          <w:lang w:val="el-GR" w:eastAsia="el-GR"/>
        </w:rPr>
        <w:t>/</w:t>
      </w:r>
      <w:r w:rsidR="009861F6" w:rsidRPr="000D19A7">
        <w:rPr>
          <w:b/>
          <w:bCs/>
          <w:lang w:val="el-GR" w:eastAsia="el-GR"/>
        </w:rPr>
        <w:t>06</w:t>
      </w:r>
      <w:r w:rsidRPr="000D19A7">
        <w:rPr>
          <w:b/>
          <w:bCs/>
          <w:lang w:val="el-GR" w:eastAsia="el-GR"/>
        </w:rPr>
        <w:t>/</w:t>
      </w:r>
      <w:r w:rsidR="009861F6" w:rsidRPr="000D19A7">
        <w:rPr>
          <w:b/>
          <w:bCs/>
          <w:lang w:val="el-GR" w:eastAsia="el-GR"/>
        </w:rPr>
        <w:t xml:space="preserve">2025 </w:t>
      </w:r>
      <w:r w:rsidRPr="000D19A7">
        <w:rPr>
          <w:b/>
          <w:bCs/>
          <w:lang w:val="el-GR" w:eastAsia="el-GR"/>
        </w:rPr>
        <w:t xml:space="preserve">και ώρα </w:t>
      </w:r>
      <w:r w:rsidR="009861F6" w:rsidRPr="000D19A7">
        <w:rPr>
          <w:b/>
          <w:bCs/>
          <w:lang w:val="el-GR" w:eastAsia="el-GR"/>
        </w:rPr>
        <w:t>15:00</w:t>
      </w:r>
      <w:r w:rsidRPr="000D19A7">
        <w:rPr>
          <w:b/>
          <w:bCs/>
          <w:lang w:val="el-GR" w:eastAsia="el-GR"/>
        </w:rPr>
        <w:t>.</w:t>
      </w:r>
    </w:p>
    <w:p w14:paraId="5AA36F4C" w14:textId="1F67FAE9" w:rsidR="003929DA" w:rsidRDefault="003929DA">
      <w:pPr>
        <w:rPr>
          <w:lang w:val="el-GR" w:eastAsia="el-GR"/>
        </w:rPr>
      </w:pPr>
      <w:r w:rsidRPr="009F55C9">
        <w:rPr>
          <w:lang w:val="el-GR" w:eastAsia="el-GR"/>
        </w:rPr>
        <w:t xml:space="preserve">Η διαδικασία θα διενεργηθεί με χρήση </w:t>
      </w:r>
      <w:r w:rsidR="004D680D" w:rsidRPr="009F55C9">
        <w:rPr>
          <w:lang w:val="el-GR" w:eastAsia="el-GR"/>
        </w:rPr>
        <w:t xml:space="preserve">του </w:t>
      </w:r>
      <w:r w:rsidR="002913F6" w:rsidRPr="009F55C9">
        <w:rPr>
          <w:lang w:val="el-GR" w:eastAsia="el-GR"/>
        </w:rPr>
        <w:t>Εθνικού Συστήματος Ηλεκτρονικών Δημόσιων Συμβάσεων (</w:t>
      </w:r>
      <w:r w:rsidR="004D680D" w:rsidRPr="009F55C9">
        <w:rPr>
          <w:lang w:val="el-GR" w:eastAsia="el-GR"/>
        </w:rPr>
        <w:t>ΕΣΗΔΗΣ</w:t>
      </w:r>
      <w:r w:rsidR="002913F6" w:rsidRPr="009F55C9">
        <w:rPr>
          <w:lang w:val="el-GR" w:eastAsia="el-GR"/>
        </w:rPr>
        <w:t>)</w:t>
      </w:r>
      <w:r w:rsidR="004D680D" w:rsidRPr="009F55C9">
        <w:rPr>
          <w:lang w:val="el-GR" w:eastAsia="el-GR"/>
        </w:rPr>
        <w:t xml:space="preserve"> </w:t>
      </w:r>
      <w:r w:rsidR="002913F6" w:rsidRPr="009F55C9">
        <w:rPr>
          <w:lang w:val="el-GR" w:eastAsia="el-GR"/>
        </w:rPr>
        <w:t xml:space="preserve">Προμήθειες και Υπηρεσίες του </w:t>
      </w:r>
      <w:r w:rsidRPr="009F55C9">
        <w:rPr>
          <w:lang w:val="el-GR" w:eastAsia="el-GR"/>
        </w:rPr>
        <w:t xml:space="preserve"> </w:t>
      </w:r>
      <w:r w:rsidR="002913F6" w:rsidRPr="009F55C9">
        <w:rPr>
          <w:lang w:val="el-GR" w:eastAsia="el-GR"/>
        </w:rPr>
        <w:t xml:space="preserve">ΟΠΣ ΕΣΗΔΗΣ </w:t>
      </w:r>
      <w:r w:rsidR="004D680D" w:rsidRPr="009F55C9">
        <w:rPr>
          <w:lang w:val="el-GR" w:eastAsia="el-GR"/>
        </w:rPr>
        <w:t>(</w:t>
      </w:r>
      <w:r w:rsidRPr="009F55C9">
        <w:rPr>
          <w:lang w:val="el-GR" w:eastAsia="el-GR"/>
        </w:rPr>
        <w:t xml:space="preserve">Διαδικτυακή </w:t>
      </w:r>
      <w:r w:rsidR="004D680D" w:rsidRPr="009F55C9">
        <w:rPr>
          <w:lang w:val="el-GR" w:eastAsia="el-GR"/>
        </w:rPr>
        <w:t>Π</w:t>
      </w:r>
      <w:r w:rsidRPr="009F55C9">
        <w:rPr>
          <w:lang w:val="el-GR" w:eastAsia="el-GR"/>
        </w:rPr>
        <w:t xml:space="preserve">ύλη </w:t>
      </w:r>
      <w:hyperlink r:id="rId20" w:history="1">
        <w:r w:rsidR="00AD7834" w:rsidRPr="009F55C9">
          <w:rPr>
            <w:rStyle w:val="-0"/>
            <w:lang w:val="el-GR" w:eastAsia="el-GR"/>
          </w:rPr>
          <w:t>www.promitheus.gov.gr</w:t>
        </w:r>
      </w:hyperlink>
      <w:r w:rsidR="004313FB">
        <w:rPr>
          <w:rStyle w:val="-0"/>
          <w:lang w:val="el-GR" w:eastAsia="el-GR"/>
        </w:rPr>
        <w:t xml:space="preserve">  </w:t>
      </w:r>
      <w:hyperlink r:id="rId21" w:history="1">
        <w:r w:rsidR="00065AEC" w:rsidRPr="00496DD4">
          <w:rPr>
            <w:rStyle w:val="-0"/>
            <w:lang w:val="el-GR" w:eastAsia="el-GR"/>
          </w:rPr>
          <w:t>https://portal.eprocurement.gov.gr/webcenter/portal/TestPortal</w:t>
        </w:r>
      </w:hyperlink>
      <w:r w:rsidR="00065AEC">
        <w:rPr>
          <w:lang w:val="el-GR" w:eastAsia="el-GR"/>
        </w:rPr>
        <w:t xml:space="preserve"> </w:t>
      </w:r>
      <w:r w:rsidR="004313FB" w:rsidRPr="006B18CB">
        <w:rPr>
          <w:lang w:val="el-GR" w:eastAsia="el-GR"/>
        </w:rPr>
        <w:t>.</w:t>
      </w:r>
      <w:r w:rsidR="004D680D" w:rsidRPr="009F55C9">
        <w:rPr>
          <w:lang w:val="el-GR" w:eastAsia="el-GR"/>
        </w:rPr>
        <w:t>)</w:t>
      </w:r>
      <w:r w:rsidR="00AD7834" w:rsidRPr="009F55C9">
        <w:rPr>
          <w:lang w:val="el-GR" w:eastAsia="el-GR"/>
        </w:rPr>
        <w:t xml:space="preserve"> </w:t>
      </w:r>
    </w:p>
    <w:p w14:paraId="5AAB8B03" w14:textId="77777777" w:rsidR="00287459" w:rsidRPr="006572BA" w:rsidRDefault="00287459" w:rsidP="00287459">
      <w:pPr>
        <w:rPr>
          <w:lang w:val="el-GR"/>
        </w:rPr>
      </w:pPr>
      <w:bookmarkStart w:id="23" w:name="_Hlk180476809"/>
      <w:r w:rsidRPr="006572BA">
        <w:rPr>
          <w:b/>
          <w:bCs/>
          <w:lang w:val="el-GR"/>
        </w:rPr>
        <w:t xml:space="preserve">Το μοναδικό URL πρόσβασης στα στοιχεία και </w:t>
      </w:r>
      <w:r w:rsidRPr="002E7961">
        <w:rPr>
          <w:b/>
          <w:bCs/>
          <w:lang w:val="el-GR"/>
        </w:rPr>
        <w:t>έγγραφα της σύμβασης:</w:t>
      </w:r>
      <w:r w:rsidRPr="006572BA">
        <w:rPr>
          <w:b/>
          <w:bCs/>
          <w:lang w:val="el-GR"/>
        </w:rPr>
        <w:t xml:space="preserve"> </w:t>
      </w:r>
    </w:p>
    <w:p w14:paraId="0200C963" w14:textId="7A9A5D2E" w:rsidR="00287459" w:rsidRPr="006572BA" w:rsidRDefault="00B224CF" w:rsidP="00287459">
      <w:pPr>
        <w:pStyle w:val="af2"/>
        <w:spacing w:after="0"/>
        <w:rPr>
          <w:b/>
          <w:bCs/>
          <w:lang w:val="el-GR"/>
        </w:rPr>
      </w:pPr>
      <w:hyperlink r:id="rId22" w:history="1">
        <w:r w:rsidRPr="002569FB">
          <w:rPr>
            <w:rStyle w:val="-0"/>
            <w:b/>
            <w:bCs/>
            <w:lang w:val="en-US"/>
          </w:rPr>
          <w:t>https</w:t>
        </w:r>
        <w:r w:rsidRPr="002569FB">
          <w:rPr>
            <w:rStyle w:val="-0"/>
            <w:b/>
            <w:bCs/>
            <w:lang w:val="el-GR"/>
          </w:rPr>
          <w:t>://</w:t>
        </w:r>
        <w:r w:rsidRPr="002569FB">
          <w:rPr>
            <w:rStyle w:val="-0"/>
            <w:b/>
            <w:bCs/>
            <w:lang w:val="en-US"/>
          </w:rPr>
          <w:t>nepps</w:t>
        </w:r>
        <w:r w:rsidRPr="002569FB">
          <w:rPr>
            <w:rStyle w:val="-0"/>
            <w:b/>
            <w:bCs/>
            <w:lang w:val="el-GR"/>
          </w:rPr>
          <w:t>-</w:t>
        </w:r>
        <w:r w:rsidRPr="002569FB">
          <w:rPr>
            <w:rStyle w:val="-0"/>
            <w:b/>
            <w:bCs/>
            <w:lang w:val="en-US"/>
          </w:rPr>
          <w:t>search</w:t>
        </w:r>
        <w:r w:rsidRPr="002569FB">
          <w:rPr>
            <w:rStyle w:val="-0"/>
            <w:b/>
            <w:bCs/>
            <w:lang w:val="el-GR"/>
          </w:rPr>
          <w:t>.</w:t>
        </w:r>
        <w:r w:rsidRPr="002569FB">
          <w:rPr>
            <w:rStyle w:val="-0"/>
            <w:b/>
            <w:bCs/>
            <w:lang w:val="en-US"/>
          </w:rPr>
          <w:t>eprocurement</w:t>
        </w:r>
        <w:r w:rsidRPr="002569FB">
          <w:rPr>
            <w:rStyle w:val="-0"/>
            <w:b/>
            <w:bCs/>
            <w:lang w:val="el-GR"/>
          </w:rPr>
          <w:t>.</w:t>
        </w:r>
        <w:r w:rsidRPr="002569FB">
          <w:rPr>
            <w:rStyle w:val="-0"/>
            <w:b/>
            <w:bCs/>
            <w:lang w:val="en-US"/>
          </w:rPr>
          <w:t>gov</w:t>
        </w:r>
        <w:r w:rsidRPr="002569FB">
          <w:rPr>
            <w:rStyle w:val="-0"/>
            <w:b/>
            <w:bCs/>
            <w:lang w:val="el-GR"/>
          </w:rPr>
          <w:t>.</w:t>
        </w:r>
        <w:r w:rsidRPr="002569FB">
          <w:rPr>
            <w:rStyle w:val="-0"/>
            <w:b/>
            <w:bCs/>
            <w:lang w:val="en-US"/>
          </w:rPr>
          <w:t>gr</w:t>
        </w:r>
        <w:r w:rsidRPr="002569FB">
          <w:rPr>
            <w:rStyle w:val="-0"/>
            <w:b/>
            <w:bCs/>
            <w:lang w:val="el-GR"/>
          </w:rPr>
          <w:t>/</w:t>
        </w:r>
        <w:r w:rsidRPr="002569FB">
          <w:rPr>
            <w:rStyle w:val="-0"/>
            <w:b/>
            <w:bCs/>
            <w:lang w:val="en-US"/>
          </w:rPr>
          <w:t>actSearch</w:t>
        </w:r>
        <w:r w:rsidRPr="002569FB">
          <w:rPr>
            <w:rStyle w:val="-0"/>
            <w:b/>
            <w:bCs/>
            <w:lang w:val="el-GR"/>
          </w:rPr>
          <w:t>/</w:t>
        </w:r>
        <w:r w:rsidRPr="002569FB">
          <w:rPr>
            <w:rStyle w:val="-0"/>
            <w:b/>
            <w:bCs/>
            <w:lang w:val="en-US"/>
          </w:rPr>
          <w:t>resources</w:t>
        </w:r>
        <w:r w:rsidRPr="002569FB">
          <w:rPr>
            <w:rStyle w:val="-0"/>
            <w:b/>
            <w:bCs/>
            <w:lang w:val="el-GR"/>
          </w:rPr>
          <w:t>/</w:t>
        </w:r>
        <w:r w:rsidRPr="002569FB">
          <w:rPr>
            <w:rStyle w:val="-0"/>
            <w:b/>
            <w:bCs/>
            <w:lang w:val="en-US"/>
          </w:rPr>
          <w:t>search</w:t>
        </w:r>
        <w:r w:rsidRPr="002569FB">
          <w:rPr>
            <w:rStyle w:val="-0"/>
            <w:b/>
            <w:bCs/>
            <w:lang w:val="el-GR"/>
          </w:rPr>
          <w:t>/</w:t>
        </w:r>
      </w:hyperlink>
      <w:r w:rsidR="009265C6">
        <w:rPr>
          <w:rStyle w:val="-0"/>
          <w:rFonts w:eastAsia="SimSun"/>
          <w:b/>
          <w:bCs/>
          <w:lang w:val="el-GR"/>
        </w:rPr>
        <w:t>361245</w:t>
      </w:r>
    </w:p>
    <w:bookmarkEnd w:id="23"/>
    <w:p w14:paraId="5F2349DD" w14:textId="77777777" w:rsidR="00287459" w:rsidRPr="009F55C9" w:rsidRDefault="00287459">
      <w:pPr>
        <w:rPr>
          <w:lang w:val="el-GR" w:eastAsia="el-GR"/>
        </w:rPr>
      </w:pPr>
    </w:p>
    <w:p w14:paraId="5AA36F4D" w14:textId="77777777" w:rsidR="00AE4565" w:rsidRPr="009F55C9" w:rsidRDefault="00AE4565">
      <w:pPr>
        <w:rPr>
          <w:lang w:val="el-GR"/>
        </w:rPr>
      </w:pPr>
    </w:p>
    <w:p w14:paraId="5AA36F4E" w14:textId="2D4FC6AE" w:rsidR="003929DA" w:rsidRPr="009F55C9" w:rsidRDefault="003929DA" w:rsidP="00D021F9">
      <w:pPr>
        <w:pStyle w:val="2"/>
        <w:rPr>
          <w:lang w:val="el-GR"/>
        </w:rPr>
      </w:pPr>
      <w:bookmarkStart w:id="24" w:name="_Toc168644687"/>
      <w:bookmarkStart w:id="25" w:name="_Toc197321433"/>
      <w:r w:rsidRPr="009F55C9">
        <w:rPr>
          <w:lang w:val="el-GR"/>
        </w:rPr>
        <w:t>Δημοσιότητα</w:t>
      </w:r>
      <w:bookmarkEnd w:id="24"/>
      <w:bookmarkEnd w:id="25"/>
    </w:p>
    <w:p w14:paraId="5AA36F4F" w14:textId="556CB4E1" w:rsidR="003929DA" w:rsidRPr="009F55C9" w:rsidRDefault="003929DA" w:rsidP="00AE4565">
      <w:pPr>
        <w:tabs>
          <w:tab w:val="left" w:pos="709"/>
        </w:tabs>
        <w:rPr>
          <w:lang w:val="el-GR"/>
        </w:rPr>
      </w:pPr>
      <w:r w:rsidRPr="009F55C9">
        <w:rPr>
          <w:b/>
          <w:lang w:val="el-GR"/>
        </w:rPr>
        <w:t>Α.</w:t>
      </w:r>
      <w:r w:rsidRPr="009F55C9">
        <w:rPr>
          <w:b/>
          <w:lang w:val="el-GR"/>
        </w:rPr>
        <w:tab/>
        <w:t xml:space="preserve">Δημοσίευση στην Επίσημη Εφημερίδα της Ευρωπαϊκής Ένωσης </w:t>
      </w:r>
    </w:p>
    <w:p w14:paraId="5AA36F50" w14:textId="4B34341A" w:rsidR="003929DA" w:rsidRPr="009F55C9" w:rsidRDefault="003929DA">
      <w:pPr>
        <w:rPr>
          <w:lang w:val="el-GR"/>
        </w:rPr>
      </w:pPr>
      <w:r w:rsidRPr="009F55C9">
        <w:rPr>
          <w:lang w:val="el-GR"/>
        </w:rPr>
        <w:t xml:space="preserve">Προκήρυξη της παρούσας σύμβασης απεστάλη με ηλεκτρονικά μέσα για δημοσίευση στις </w:t>
      </w:r>
      <w:r w:rsidR="00534AFC" w:rsidRPr="001F533A">
        <w:rPr>
          <w:b/>
          <w:bCs/>
          <w:lang w:val="el-GR"/>
        </w:rPr>
        <w:t>02</w:t>
      </w:r>
      <w:r w:rsidRPr="001F533A">
        <w:rPr>
          <w:b/>
          <w:bCs/>
          <w:lang w:val="el-GR"/>
        </w:rPr>
        <w:t>/</w:t>
      </w:r>
      <w:r w:rsidR="00534AFC" w:rsidRPr="001F533A">
        <w:rPr>
          <w:b/>
          <w:bCs/>
          <w:lang w:val="el-GR"/>
        </w:rPr>
        <w:t>05</w:t>
      </w:r>
      <w:r w:rsidRPr="001F533A">
        <w:rPr>
          <w:b/>
          <w:bCs/>
          <w:lang w:val="el-GR"/>
        </w:rPr>
        <w:t>/</w:t>
      </w:r>
      <w:r w:rsidR="00534AFC" w:rsidRPr="001F533A">
        <w:rPr>
          <w:b/>
          <w:bCs/>
          <w:lang w:val="el-GR"/>
        </w:rPr>
        <w:t>2025</w:t>
      </w:r>
      <w:r w:rsidRPr="009F55C9">
        <w:rPr>
          <w:lang w:val="el-GR"/>
        </w:rPr>
        <w:t xml:space="preserve"> στην Υπηρεσία Εκδόσεων της Ευρωπαϊκής Ένωσης. </w:t>
      </w:r>
      <w:r w:rsidRPr="00355768">
        <w:rPr>
          <w:lang w:val="el-GR"/>
        </w:rPr>
        <w:t>[συμπληρώνεται επίσης αριθμός και ημερομηνία δημοσίευσης, εφόσον είναι γνωστά]</w:t>
      </w:r>
    </w:p>
    <w:p w14:paraId="5AA36F51" w14:textId="77777777" w:rsidR="003929DA" w:rsidRPr="009F55C9" w:rsidRDefault="003929DA">
      <w:pPr>
        <w:rPr>
          <w:lang w:val="el-GR"/>
        </w:rPr>
      </w:pPr>
      <w:r w:rsidRPr="009F55C9">
        <w:rPr>
          <w:b/>
          <w:lang w:val="el-GR"/>
        </w:rPr>
        <w:t>Β.</w:t>
      </w:r>
      <w:r w:rsidR="00AE4565" w:rsidRPr="009F55C9">
        <w:rPr>
          <w:b/>
          <w:lang w:val="el-GR"/>
        </w:rPr>
        <w:t xml:space="preserve"> </w:t>
      </w:r>
      <w:r w:rsidR="00AE4565" w:rsidRPr="009F55C9">
        <w:rPr>
          <w:b/>
          <w:lang w:val="el-GR"/>
        </w:rPr>
        <w:tab/>
      </w:r>
      <w:r w:rsidRPr="009F55C9">
        <w:rPr>
          <w:b/>
          <w:lang w:val="el-GR"/>
        </w:rPr>
        <w:t xml:space="preserve">Δημοσίευση σε εθνικό επίπεδο </w:t>
      </w:r>
    </w:p>
    <w:p w14:paraId="5AA36F52" w14:textId="1A566DDA" w:rsidR="003929DA" w:rsidRPr="009F55C9" w:rsidRDefault="003929DA">
      <w:pPr>
        <w:rPr>
          <w:lang w:val="el-GR"/>
        </w:rPr>
      </w:pPr>
      <w:r w:rsidRPr="009F55C9">
        <w:rPr>
          <w:lang w:val="el-GR"/>
        </w:rPr>
        <w:t xml:space="preserve">Η προκήρυξη και το πλήρες κείμενο της παρούσας Διακήρυξης καταχωρήθηκαν στο Κεντρικό Ηλεκτρονικό Μητρώο Δημοσίων Συμβάσεων (ΚΗΜΔΗΣ). </w:t>
      </w:r>
    </w:p>
    <w:p w14:paraId="5AA36F53" w14:textId="1C044627" w:rsidR="00F50CA4" w:rsidRPr="009F55C9" w:rsidRDefault="006B3C5C">
      <w:pPr>
        <w:rPr>
          <w:lang w:val="el-GR"/>
        </w:rPr>
      </w:pPr>
      <w:r w:rsidRPr="009F55C9">
        <w:rPr>
          <w:lang w:val="el-GR"/>
        </w:rPr>
        <w:t xml:space="preserve">Τα έγγραφα της σύμβασης της παρούσας Διακήρυξης καταχωρήθηκαν στη σχετική ηλεκτρονική διαδικασία σύναψης δημόσιας σύμβασης στο ΕΣΗΔΗΣ, η οποία έλαβε Συστημικό Αύξοντα Αριθμό:  </w:t>
      </w:r>
      <w:r w:rsidR="000106CF" w:rsidRPr="000106CF">
        <w:rPr>
          <w:b/>
          <w:bCs/>
          <w:u w:val="single"/>
          <w:lang w:val="el-GR"/>
        </w:rPr>
        <w:t>361245</w:t>
      </w:r>
      <w:r w:rsidRPr="009F55C9">
        <w:rPr>
          <w:lang w:val="el-GR"/>
        </w:rPr>
        <w:t xml:space="preserve"> και αναρτήθηκαν στη Διαδικτυακή Πύλη (</w:t>
      </w:r>
      <w:hyperlink r:id="rId23" w:history="1">
        <w:r w:rsidR="008E33B7" w:rsidRPr="001D1B4A">
          <w:rPr>
            <w:rStyle w:val="-0"/>
            <w:lang w:val="el-GR"/>
          </w:rPr>
          <w:t>www.promitheus.gov.gr</w:t>
        </w:r>
      </w:hyperlink>
      <w:r w:rsidR="008E33B7" w:rsidRPr="00214104">
        <w:rPr>
          <w:lang w:val="el-GR"/>
        </w:rPr>
        <w:t xml:space="preserve"> </w:t>
      </w:r>
      <w:r w:rsidRPr="009F55C9">
        <w:rPr>
          <w:lang w:val="el-GR"/>
        </w:rPr>
        <w:t>) του ΟΠΣ ΕΣΗΔΗΣ</w:t>
      </w:r>
      <w:r w:rsidR="005A0EC7" w:rsidRPr="009F55C9">
        <w:rPr>
          <w:lang w:val="el-GR"/>
        </w:rPr>
        <w:t>.</w:t>
      </w:r>
      <w:r w:rsidR="004D680D" w:rsidRPr="009F55C9">
        <w:rPr>
          <w:lang w:val="el-GR"/>
        </w:rPr>
        <w:t xml:space="preserve"> </w:t>
      </w:r>
    </w:p>
    <w:p w14:paraId="5AA36F56" w14:textId="44486AD4" w:rsidR="003929DA" w:rsidRPr="00BF4AE4" w:rsidRDefault="00077DFF">
      <w:pPr>
        <w:rPr>
          <w:lang w:val="el-GR"/>
        </w:rPr>
      </w:pPr>
      <w:r w:rsidRPr="009F55C9">
        <w:rPr>
          <w:lang w:val="el-GR"/>
        </w:rPr>
        <w:t>Περίληψη</w:t>
      </w:r>
      <w:r w:rsidR="003929DA" w:rsidRPr="009F55C9">
        <w:rPr>
          <w:lang w:val="el-GR"/>
        </w:rPr>
        <w:t xml:space="preserve"> της παρούσας Διακήρυξης δημοσ</w:t>
      </w:r>
      <w:r w:rsidR="00C93713" w:rsidRPr="009F55C9">
        <w:rPr>
          <w:lang w:val="el-GR"/>
        </w:rPr>
        <w:t>ιεύεται και στον Ελληνικό Τύπο</w:t>
      </w:r>
      <w:r w:rsidR="003929DA" w:rsidRPr="009F55C9">
        <w:rPr>
          <w:lang w:val="el-GR"/>
        </w:rPr>
        <w:t xml:space="preserve">, σύμφωνα με το άρθρο 66 του Ν. 4412/2016 : </w:t>
      </w:r>
      <w:r w:rsidR="00684DBC" w:rsidRPr="00EB06FB">
        <w:rPr>
          <w:lang w:val="el-GR"/>
        </w:rPr>
        <w:t xml:space="preserve">  </w:t>
      </w:r>
    </w:p>
    <w:tbl>
      <w:tblPr>
        <w:tblW w:w="0" w:type="auto"/>
        <w:tblLook w:val="04A0" w:firstRow="1" w:lastRow="0" w:firstColumn="1" w:lastColumn="0" w:noHBand="0" w:noVBand="1"/>
      </w:tblPr>
      <w:tblGrid>
        <w:gridCol w:w="4510"/>
        <w:gridCol w:w="1864"/>
      </w:tblGrid>
      <w:tr w:rsidR="005A7BA7" w:rsidRPr="00827799" w14:paraId="1277B9CC" w14:textId="77777777">
        <w:trPr>
          <w:trHeight w:val="440"/>
        </w:trPr>
        <w:tc>
          <w:tcPr>
            <w:tcW w:w="4510" w:type="dxa"/>
            <w:shd w:val="clear" w:color="auto" w:fill="auto"/>
          </w:tcPr>
          <w:p w14:paraId="55661F76" w14:textId="137C7B1B" w:rsidR="005A7BA7" w:rsidRPr="00827799" w:rsidRDefault="005A7BA7" w:rsidP="005A7BA7">
            <w:pPr>
              <w:numPr>
                <w:ilvl w:val="0"/>
                <w:numId w:val="467"/>
              </w:numPr>
              <w:suppressAutoHyphens w:val="0"/>
              <w:spacing w:after="160" w:line="259" w:lineRule="auto"/>
              <w:jc w:val="left"/>
              <w:rPr>
                <w:rFonts w:eastAsia="SimSun"/>
                <w:b/>
                <w:bCs/>
                <w:lang w:val="el-GR"/>
              </w:rPr>
            </w:pPr>
            <w:r w:rsidRPr="00827799">
              <w:rPr>
                <w:rFonts w:eastAsia="SimSun"/>
                <w:b/>
                <w:bCs/>
                <w:lang w:val="el-GR"/>
              </w:rPr>
              <w:t xml:space="preserve">Εφημερίδα </w:t>
            </w:r>
            <w:r w:rsidR="004634E4" w:rsidRPr="00827799">
              <w:rPr>
                <w:rFonts w:eastAsia="SimSun"/>
                <w:b/>
                <w:bCs/>
                <w:lang w:val="el-GR"/>
              </w:rPr>
              <w:t xml:space="preserve"> ΝΕΑ ΕΓΝΑΤΙΑ</w:t>
            </w:r>
          </w:p>
        </w:tc>
        <w:tc>
          <w:tcPr>
            <w:tcW w:w="1864" w:type="dxa"/>
            <w:shd w:val="clear" w:color="auto" w:fill="auto"/>
          </w:tcPr>
          <w:p w14:paraId="49D1D8D2" w14:textId="77777777" w:rsidR="005A7BA7" w:rsidRPr="00827799" w:rsidRDefault="005A7BA7" w:rsidP="005A7BA7">
            <w:pPr>
              <w:rPr>
                <w:rFonts w:eastAsia="SimSun"/>
                <w:b/>
                <w:bCs/>
                <w:lang w:val="el-GR"/>
              </w:rPr>
            </w:pPr>
            <w:r w:rsidRPr="00827799">
              <w:rPr>
                <w:rFonts w:eastAsia="SimSun"/>
                <w:b/>
                <w:bCs/>
                <w:lang w:val="el-GR"/>
              </w:rPr>
              <w:t xml:space="preserve">(ΗΜΕΡΗΣΙΑ)    </w:t>
            </w:r>
          </w:p>
        </w:tc>
      </w:tr>
      <w:tr w:rsidR="005A7BA7" w:rsidRPr="00827799" w14:paraId="1EA4AA0B" w14:textId="77777777">
        <w:trPr>
          <w:trHeight w:val="440"/>
        </w:trPr>
        <w:tc>
          <w:tcPr>
            <w:tcW w:w="4510" w:type="dxa"/>
            <w:shd w:val="clear" w:color="auto" w:fill="auto"/>
          </w:tcPr>
          <w:p w14:paraId="161F81DB" w14:textId="18DF45DA" w:rsidR="005A7BA7" w:rsidRPr="00827799" w:rsidRDefault="005A7BA7" w:rsidP="005A7BA7">
            <w:pPr>
              <w:numPr>
                <w:ilvl w:val="0"/>
                <w:numId w:val="466"/>
              </w:numPr>
              <w:suppressAutoHyphens w:val="0"/>
              <w:spacing w:after="160" w:line="259" w:lineRule="auto"/>
              <w:jc w:val="left"/>
              <w:rPr>
                <w:rFonts w:eastAsia="SimSun"/>
                <w:b/>
                <w:bCs/>
                <w:lang w:val="el-GR"/>
              </w:rPr>
            </w:pPr>
            <w:r w:rsidRPr="00827799">
              <w:rPr>
                <w:rFonts w:eastAsia="SimSun"/>
                <w:b/>
                <w:bCs/>
                <w:lang w:val="el-GR"/>
              </w:rPr>
              <w:t xml:space="preserve">Εφημερίδα  </w:t>
            </w:r>
            <w:r w:rsidR="004634E4" w:rsidRPr="00827799">
              <w:rPr>
                <w:rFonts w:eastAsia="SimSun"/>
                <w:b/>
                <w:bCs/>
                <w:lang w:val="el-GR"/>
              </w:rPr>
              <w:t>ΚΑΒΑΛΑ</w:t>
            </w:r>
            <w:r w:rsidRPr="00827799">
              <w:rPr>
                <w:rFonts w:eastAsia="SimSun"/>
                <w:b/>
                <w:bCs/>
                <w:lang w:val="el-GR"/>
              </w:rPr>
              <w:t xml:space="preserve">    </w:t>
            </w:r>
          </w:p>
        </w:tc>
        <w:tc>
          <w:tcPr>
            <w:tcW w:w="1864" w:type="dxa"/>
            <w:shd w:val="clear" w:color="auto" w:fill="auto"/>
          </w:tcPr>
          <w:p w14:paraId="51C5719E" w14:textId="77777777" w:rsidR="005A7BA7" w:rsidRPr="00827799" w:rsidRDefault="005A7BA7" w:rsidP="005A7BA7">
            <w:pPr>
              <w:rPr>
                <w:rFonts w:eastAsia="SimSun"/>
                <w:b/>
                <w:bCs/>
                <w:lang w:val="el-GR"/>
              </w:rPr>
            </w:pPr>
            <w:r w:rsidRPr="00827799">
              <w:rPr>
                <w:rFonts w:eastAsia="SimSun"/>
                <w:b/>
                <w:bCs/>
                <w:lang w:val="el-GR"/>
              </w:rPr>
              <w:t>(ΗΜΕΡΗΣΙΑ)</w:t>
            </w:r>
          </w:p>
        </w:tc>
      </w:tr>
      <w:tr w:rsidR="005A7BA7" w:rsidRPr="005A7BA7" w14:paraId="4D39F3CC" w14:textId="77777777">
        <w:trPr>
          <w:trHeight w:val="440"/>
        </w:trPr>
        <w:tc>
          <w:tcPr>
            <w:tcW w:w="4510" w:type="dxa"/>
            <w:shd w:val="clear" w:color="auto" w:fill="auto"/>
          </w:tcPr>
          <w:p w14:paraId="2E1C3433" w14:textId="7AFB61AE" w:rsidR="005A7BA7" w:rsidRPr="00827799" w:rsidRDefault="005A7BA7" w:rsidP="005A7BA7">
            <w:pPr>
              <w:numPr>
                <w:ilvl w:val="0"/>
                <w:numId w:val="466"/>
              </w:numPr>
              <w:suppressAutoHyphens w:val="0"/>
              <w:spacing w:after="160" w:line="259" w:lineRule="auto"/>
              <w:jc w:val="left"/>
              <w:rPr>
                <w:rFonts w:eastAsia="SimSun"/>
                <w:b/>
                <w:bCs/>
                <w:lang w:val="el-GR"/>
              </w:rPr>
            </w:pPr>
            <w:r w:rsidRPr="00827799">
              <w:rPr>
                <w:rFonts w:eastAsia="SimSun"/>
                <w:b/>
                <w:bCs/>
                <w:lang w:val="el-GR"/>
              </w:rPr>
              <w:t xml:space="preserve">Εφημερίδα </w:t>
            </w:r>
            <w:r w:rsidR="004634E4" w:rsidRPr="00827799">
              <w:rPr>
                <w:rFonts w:eastAsia="SimSun"/>
                <w:b/>
                <w:bCs/>
                <w:lang w:val="el-GR"/>
              </w:rPr>
              <w:t xml:space="preserve"> ΑΝΑΛΥΤΗΣ</w:t>
            </w:r>
          </w:p>
        </w:tc>
        <w:tc>
          <w:tcPr>
            <w:tcW w:w="1864" w:type="dxa"/>
            <w:shd w:val="clear" w:color="auto" w:fill="auto"/>
          </w:tcPr>
          <w:p w14:paraId="0B0B57F4" w14:textId="77777777" w:rsidR="005A7BA7" w:rsidRPr="005A7BA7" w:rsidRDefault="005A7BA7" w:rsidP="005A7BA7">
            <w:pPr>
              <w:rPr>
                <w:rFonts w:eastAsia="SimSun"/>
                <w:b/>
                <w:bCs/>
                <w:lang w:val="el-GR"/>
              </w:rPr>
            </w:pPr>
            <w:r w:rsidRPr="00827799">
              <w:rPr>
                <w:rFonts w:eastAsia="SimSun"/>
                <w:b/>
                <w:bCs/>
                <w:lang w:val="el-GR"/>
              </w:rPr>
              <w:t>(ΕΒΔΟΜΑΔΙΑΙΑ)</w:t>
            </w:r>
          </w:p>
        </w:tc>
      </w:tr>
    </w:tbl>
    <w:p w14:paraId="77036135" w14:textId="77777777" w:rsidR="005A7BA7" w:rsidRPr="005A7BA7" w:rsidRDefault="005A7BA7">
      <w:pPr>
        <w:rPr>
          <w:color w:val="5B9BD5"/>
          <w:lang w:val="en-US"/>
        </w:rPr>
      </w:pPr>
    </w:p>
    <w:p w14:paraId="5AA36F57" w14:textId="6DF4A2BF" w:rsidR="003929DA" w:rsidRPr="00BE2103" w:rsidRDefault="004D680D">
      <w:pPr>
        <w:rPr>
          <w:lang w:val="el-GR"/>
        </w:rPr>
      </w:pPr>
      <w:r w:rsidRPr="00BE2103">
        <w:rPr>
          <w:lang w:val="el-GR"/>
        </w:rPr>
        <w:t>Π</w:t>
      </w:r>
      <w:r w:rsidR="003929DA" w:rsidRPr="00BE2103">
        <w:rPr>
          <w:lang w:val="el-GR"/>
        </w:rPr>
        <w:t xml:space="preserve">ερίληψη της παρούσας Διακήρυξης </w:t>
      </w:r>
      <w:r w:rsidR="003929DA" w:rsidRPr="00BE2103">
        <w:rPr>
          <w:lang w:val="el-GR" w:eastAsia="el-GR"/>
        </w:rPr>
        <w:t xml:space="preserve">όπως προβλέπεται στην περίπτωση (ιστ) της παραγράφου 3 του άρθρου 76 του Ν.4727/2020, αναρτήθηκε στο διαδίκτυο, στον ιστότοπο </w:t>
      </w:r>
      <w:hyperlink r:id="rId24" w:history="1">
        <w:r w:rsidR="00640C64" w:rsidRPr="00496DD4">
          <w:rPr>
            <w:rStyle w:val="-0"/>
            <w:lang w:eastAsia="el-GR"/>
          </w:rPr>
          <w:t>http</w:t>
        </w:r>
        <w:r w:rsidR="00640C64" w:rsidRPr="00496DD4">
          <w:rPr>
            <w:rStyle w:val="-0"/>
            <w:lang w:val="el-GR" w:eastAsia="el-GR"/>
          </w:rPr>
          <w:t>://</w:t>
        </w:r>
        <w:r w:rsidR="00640C64" w:rsidRPr="00496DD4">
          <w:rPr>
            <w:rStyle w:val="-0"/>
            <w:lang w:eastAsia="el-GR"/>
          </w:rPr>
          <w:t>et</w:t>
        </w:r>
        <w:r w:rsidR="00640C64" w:rsidRPr="00496DD4">
          <w:rPr>
            <w:rStyle w:val="-0"/>
            <w:lang w:val="el-GR" w:eastAsia="el-GR"/>
          </w:rPr>
          <w:t>.</w:t>
        </w:r>
        <w:r w:rsidR="00640C64" w:rsidRPr="00496DD4">
          <w:rPr>
            <w:rStyle w:val="-0"/>
            <w:lang w:eastAsia="el-GR"/>
          </w:rPr>
          <w:t>diavgeia</w:t>
        </w:r>
        <w:r w:rsidR="00640C64" w:rsidRPr="00496DD4">
          <w:rPr>
            <w:rStyle w:val="-0"/>
            <w:lang w:val="el-GR" w:eastAsia="el-GR"/>
          </w:rPr>
          <w:t>.</w:t>
        </w:r>
        <w:r w:rsidR="00640C64" w:rsidRPr="00496DD4">
          <w:rPr>
            <w:rStyle w:val="-0"/>
            <w:lang w:eastAsia="el-GR"/>
          </w:rPr>
          <w:t>gov</w:t>
        </w:r>
        <w:r w:rsidR="00640C64" w:rsidRPr="00496DD4">
          <w:rPr>
            <w:rStyle w:val="-0"/>
            <w:lang w:val="el-GR" w:eastAsia="el-GR"/>
          </w:rPr>
          <w:t>.</w:t>
        </w:r>
        <w:r w:rsidR="00640C64" w:rsidRPr="00496DD4">
          <w:rPr>
            <w:rStyle w:val="-0"/>
            <w:lang w:eastAsia="el-GR"/>
          </w:rPr>
          <w:t>gr</w:t>
        </w:r>
        <w:r w:rsidR="00640C64" w:rsidRPr="00496DD4">
          <w:rPr>
            <w:rStyle w:val="-0"/>
            <w:lang w:val="el-GR" w:eastAsia="el-GR"/>
          </w:rPr>
          <w:t>/</w:t>
        </w:r>
      </w:hyperlink>
      <w:r w:rsidR="00640C64">
        <w:rPr>
          <w:lang w:val="el-GR" w:eastAsia="el-GR"/>
        </w:rPr>
        <w:t xml:space="preserve"> </w:t>
      </w:r>
      <w:r w:rsidR="003929DA" w:rsidRPr="00BE2103">
        <w:rPr>
          <w:lang w:val="el-GR" w:eastAsia="el-GR"/>
        </w:rPr>
        <w:t xml:space="preserve"> (ΠΡΟΓΡΑΜΜΑ ΔΙΑΥΓΕΙΑ)</w:t>
      </w:r>
      <w:r w:rsidR="00D16BE7" w:rsidRPr="00BE2103">
        <w:rPr>
          <w:lang w:val="el-GR" w:eastAsia="el-GR"/>
        </w:rPr>
        <w:t>.</w:t>
      </w:r>
      <w:r w:rsidR="000F3AC7" w:rsidRPr="00BE2103">
        <w:rPr>
          <w:rStyle w:val="WW-0"/>
          <w:lang w:val="el-GR" w:eastAsia="el-GR"/>
        </w:rPr>
        <w:t xml:space="preserve"> </w:t>
      </w:r>
      <w:hyperlink r:id="rId25" w:history="1"/>
      <w:r w:rsidR="003929DA" w:rsidRPr="00BE2103">
        <w:rPr>
          <w:lang w:val="el-GR" w:eastAsia="el-GR"/>
        </w:rPr>
        <w:t xml:space="preserve"> </w:t>
      </w:r>
    </w:p>
    <w:p w14:paraId="5AA36F58" w14:textId="0CDB9E4B" w:rsidR="003929DA" w:rsidRPr="00F81FDA" w:rsidRDefault="003929DA" w:rsidP="009704CC">
      <w:pPr>
        <w:spacing w:before="120"/>
        <w:rPr>
          <w:b/>
          <w:bCs/>
          <w:lang w:val="el-GR"/>
        </w:rPr>
      </w:pPr>
      <w:r w:rsidRPr="009F55C9">
        <w:rPr>
          <w:lang w:val="el-GR"/>
        </w:rPr>
        <w:t xml:space="preserve">Η </w:t>
      </w:r>
      <w:r w:rsidRPr="009F55C9">
        <w:rPr>
          <w:lang w:val="el-GR" w:eastAsia="el-GR"/>
        </w:rPr>
        <w:t xml:space="preserve">Διακήρυξη </w:t>
      </w:r>
      <w:r w:rsidR="00AF5C24" w:rsidRPr="009F55C9">
        <w:rPr>
          <w:lang w:val="el-GR" w:eastAsia="el-GR"/>
        </w:rPr>
        <w:t xml:space="preserve">αναρτήθηκε </w:t>
      </w:r>
      <w:r w:rsidR="00AF5C24" w:rsidRPr="009F55C9">
        <w:rPr>
          <w:i/>
          <w:iCs/>
          <w:color w:val="5B9BD5"/>
          <w:kern w:val="1"/>
          <w:lang w:val="el-GR"/>
        </w:rPr>
        <w:t xml:space="preserve">[ή </w:t>
      </w:r>
      <w:r w:rsidRPr="009F55C9">
        <w:rPr>
          <w:i/>
          <w:iCs/>
          <w:color w:val="5B9BD5"/>
          <w:kern w:val="1"/>
          <w:lang w:val="el-GR"/>
        </w:rPr>
        <w:t xml:space="preserve">θα </w:t>
      </w:r>
      <w:r w:rsidR="00AF5C24" w:rsidRPr="009F55C9">
        <w:rPr>
          <w:i/>
          <w:iCs/>
          <w:color w:val="5B9BD5"/>
          <w:kern w:val="1"/>
          <w:lang w:val="el-GR"/>
        </w:rPr>
        <w:t>αναρτηθεί]</w:t>
      </w:r>
      <w:r w:rsidRPr="009F55C9">
        <w:rPr>
          <w:lang w:val="el-GR" w:eastAsia="el-GR"/>
        </w:rPr>
        <w:t xml:space="preserve"> στο</w:t>
      </w:r>
      <w:r w:rsidRPr="009F55C9">
        <w:rPr>
          <w:lang w:val="el-GR"/>
        </w:rPr>
        <w:t xml:space="preserve"> διαδίκτυο, στην ιστοσελίδα της αναθέτουσας αρχής, στη διεύθυνση (</w:t>
      </w:r>
      <w:r w:rsidRPr="009F55C9">
        <w:t>URL</w:t>
      </w:r>
      <w:r w:rsidRPr="005A5452">
        <w:rPr>
          <w:lang w:val="el-GR"/>
        </w:rPr>
        <w:t xml:space="preserve">):   </w:t>
      </w:r>
      <w:hyperlink r:id="rId26" w:history="1">
        <w:r w:rsidR="005A5452" w:rsidRPr="004F04AD">
          <w:rPr>
            <w:rStyle w:val="-0"/>
          </w:rPr>
          <w:t>www</w:t>
        </w:r>
        <w:r w:rsidR="005A5452" w:rsidRPr="004F04AD">
          <w:rPr>
            <w:rStyle w:val="-0"/>
            <w:lang w:val="el-GR"/>
          </w:rPr>
          <w:t>.</w:t>
        </w:r>
        <w:r w:rsidR="005A5452" w:rsidRPr="004F04AD">
          <w:rPr>
            <w:rStyle w:val="-0"/>
            <w:lang w:val="en-US"/>
          </w:rPr>
          <w:t>kavala</w:t>
        </w:r>
        <w:r w:rsidR="005A5452" w:rsidRPr="004F04AD">
          <w:rPr>
            <w:rStyle w:val="-0"/>
            <w:lang w:val="el-GR"/>
          </w:rPr>
          <w:t>.</w:t>
        </w:r>
        <w:r w:rsidR="005A5452" w:rsidRPr="004F04AD">
          <w:rPr>
            <w:rStyle w:val="-0"/>
            <w:lang w:val="en-US"/>
          </w:rPr>
          <w:t>gov</w:t>
        </w:r>
        <w:r w:rsidR="005A5452" w:rsidRPr="004F04AD">
          <w:rPr>
            <w:rStyle w:val="-0"/>
            <w:lang w:val="el-GR"/>
          </w:rPr>
          <w:t>.</w:t>
        </w:r>
        <w:r w:rsidR="005A5452" w:rsidRPr="004F04AD">
          <w:rPr>
            <w:rStyle w:val="-0"/>
            <w:lang w:val="en-US"/>
          </w:rPr>
          <w:t>gr</w:t>
        </w:r>
      </w:hyperlink>
      <w:r w:rsidR="005A5452" w:rsidRPr="004F04AD">
        <w:rPr>
          <w:lang w:val="el-GR"/>
        </w:rPr>
        <w:t xml:space="preserve"> </w:t>
      </w:r>
      <w:r w:rsidRPr="004F04AD">
        <w:rPr>
          <w:lang w:val="el-GR"/>
        </w:rPr>
        <w:t xml:space="preserve">  </w:t>
      </w:r>
      <w:r w:rsidRPr="00F81FDA">
        <w:rPr>
          <w:lang w:val="el-GR"/>
        </w:rPr>
        <w:t>στη διαδρομή</w:t>
      </w:r>
      <w:r w:rsidRPr="00F81FDA">
        <w:rPr>
          <w:b/>
          <w:bCs/>
          <w:lang w:val="el-GR"/>
        </w:rPr>
        <w:t>:</w:t>
      </w:r>
      <w:r w:rsidR="00DE3E89" w:rsidRPr="00F81FDA">
        <w:rPr>
          <w:b/>
          <w:bCs/>
          <w:lang w:val="el-GR"/>
        </w:rPr>
        <w:t xml:space="preserve"> Επικαιρότητα</w:t>
      </w:r>
      <w:r w:rsidR="00DE3E89" w:rsidRPr="00F81FDA">
        <w:rPr>
          <w:rFonts w:ascii="Arial" w:hAnsi="Arial" w:cs="Arial"/>
          <w:b/>
          <w:bCs/>
          <w:lang w:val="el-GR"/>
        </w:rPr>
        <w:t>►</w:t>
      </w:r>
      <w:r w:rsidRPr="00F81FDA">
        <w:rPr>
          <w:b/>
          <w:bCs/>
          <w:lang w:val="el-GR"/>
        </w:rPr>
        <w:t xml:space="preserve"> </w:t>
      </w:r>
      <w:r w:rsidR="002B2912" w:rsidRPr="00F81FDA">
        <w:rPr>
          <w:b/>
          <w:bCs/>
          <w:lang w:val="el-GR"/>
        </w:rPr>
        <w:t xml:space="preserve">Διαγωνισμοί </w:t>
      </w:r>
      <w:r w:rsidR="002B2912" w:rsidRPr="00F81FDA">
        <w:rPr>
          <w:rFonts w:ascii="Arial" w:hAnsi="Arial" w:cs="Arial"/>
          <w:b/>
          <w:bCs/>
          <w:lang w:val="el-GR"/>
        </w:rPr>
        <w:t>►</w:t>
      </w:r>
      <w:r w:rsidR="002B2912" w:rsidRPr="00F81FDA">
        <w:rPr>
          <w:b/>
          <w:bCs/>
          <w:lang w:val="el-GR"/>
        </w:rPr>
        <w:t xml:space="preserve"> Τρέχοντες </w:t>
      </w:r>
      <w:r w:rsidRPr="00F81FDA">
        <w:rPr>
          <w:rFonts w:ascii="Arial" w:hAnsi="Arial" w:cs="Arial"/>
          <w:b/>
          <w:bCs/>
          <w:smallCaps/>
          <w:lang w:val="el-GR"/>
        </w:rPr>
        <w:t>►</w:t>
      </w:r>
      <w:r w:rsidRPr="00F81FDA">
        <w:rPr>
          <w:b/>
          <w:bCs/>
          <w:lang w:val="el-GR"/>
        </w:rPr>
        <w:t xml:space="preserve"> </w:t>
      </w:r>
      <w:r w:rsidR="00A00BD9" w:rsidRPr="00F81FDA">
        <w:rPr>
          <w:b/>
          <w:bCs/>
          <w:lang w:val="el-GR" w:bidi="el-GR"/>
        </w:rPr>
        <w:t xml:space="preserve">«ΥΠΟΕΡΓΟ 1: «ΨΗΦΙΑΚΟΣ ΜΕΤΑΣΧΗΜΑΤΙΣΜΟΣ ΔΗΜΟΥ ΚΑΒΑΛΑΣ» ΤΗΣ ΠΡΑΞΗΣ «ΨΗΦΙΑΚΟΣ ΜΕΤΑΣΧΗΜΑΤΙΣΜΟΣ ΔΗΜΟΥ ΚΑΒΑΛΑΣ» (ΜΙS 6000364), διάρκειας Δεκαοκτώ (18) Μηνών </w:t>
      </w:r>
      <w:r w:rsidR="00A00BD9" w:rsidRPr="00F81FDA">
        <w:rPr>
          <w:b/>
          <w:bCs/>
          <w:lang w:val="el-GR"/>
        </w:rPr>
        <w:t>από την υπογραφή της σύμβασης και την ανάρτηση αυτής στο ΚΗΜΔΗΣ</w:t>
      </w:r>
      <w:r w:rsidR="00997423" w:rsidRPr="00F81FDA">
        <w:rPr>
          <w:b/>
          <w:bCs/>
          <w:lang w:val="el-GR"/>
        </w:rPr>
        <w:t>.</w:t>
      </w:r>
    </w:p>
    <w:p w14:paraId="5AA36F59" w14:textId="77777777" w:rsidR="00AF5C24" w:rsidRPr="009F55C9" w:rsidRDefault="00AF5C24" w:rsidP="009704CC">
      <w:pPr>
        <w:spacing w:before="120"/>
        <w:rPr>
          <w:lang w:val="el-GR"/>
        </w:rPr>
      </w:pPr>
    </w:p>
    <w:p w14:paraId="5AA36F5A" w14:textId="77777777" w:rsidR="003929DA" w:rsidRPr="009F55C9" w:rsidRDefault="003929DA" w:rsidP="009704CC">
      <w:pPr>
        <w:spacing w:before="240"/>
        <w:rPr>
          <w:rFonts w:eastAsia="ArialMT"/>
          <w:lang w:val="el-GR"/>
        </w:rPr>
      </w:pPr>
      <w:r w:rsidRPr="009F55C9">
        <w:rPr>
          <w:b/>
          <w:lang w:val="el-GR" w:eastAsia="el-GR"/>
        </w:rPr>
        <w:t>Γ.</w:t>
      </w:r>
      <w:r w:rsidRPr="009F55C9">
        <w:rPr>
          <w:b/>
          <w:lang w:val="el-GR" w:eastAsia="el-GR"/>
        </w:rPr>
        <w:tab/>
        <w:t>Έξοδα δημοσιεύσεων</w:t>
      </w:r>
    </w:p>
    <w:p w14:paraId="5AA36F5C" w14:textId="4449F90C" w:rsidR="003929DA" w:rsidRPr="009F55C9" w:rsidRDefault="002D2A27">
      <w:pPr>
        <w:rPr>
          <w:lang w:val="el-GR"/>
        </w:rPr>
      </w:pPr>
      <w:r w:rsidRPr="002D2A27">
        <w:rPr>
          <w:lang w:val="el-GR"/>
        </w:rPr>
        <w:t>Οι δαπάνες δημοσίευσης, καταβάλλονται από τον φορέα που έδωσε την εντολή καταχώρισης στην εφημερίδα, εντός των προθεσμιών του άρθρου 69Ζ του ν. 4270/2014 (Α’ 143). Σε περίπτωση ανακήρυξης αναδόχου της δημοσιευόμενης διαδικασίας, οι ως άνω δαπάνες παρακρατούνται από τον φορέα και αφαιρούνται από το τίμημα που οφείλει στον ανάδοχο για την προμήθεια.</w:t>
      </w:r>
    </w:p>
    <w:p w14:paraId="5AA36F5D" w14:textId="6885CCE3" w:rsidR="003929DA" w:rsidRPr="009F55C9" w:rsidRDefault="003929DA" w:rsidP="00D021F9">
      <w:pPr>
        <w:pStyle w:val="2"/>
        <w:rPr>
          <w:lang w:val="el-GR"/>
        </w:rPr>
      </w:pPr>
      <w:bookmarkStart w:id="26" w:name="_Toc168644688"/>
      <w:bookmarkStart w:id="27" w:name="_Toc197321434"/>
      <w:r w:rsidRPr="009F55C9">
        <w:rPr>
          <w:lang w:val="el-GR"/>
        </w:rPr>
        <w:t>Αρχές εφαρμοζόμενες στη διαδικασία σύναψης</w:t>
      </w:r>
      <w:bookmarkEnd w:id="26"/>
      <w:bookmarkEnd w:id="27"/>
      <w:r w:rsidRPr="009F55C9">
        <w:rPr>
          <w:lang w:val="el-GR"/>
        </w:rPr>
        <w:t xml:space="preserve"> </w:t>
      </w:r>
    </w:p>
    <w:p w14:paraId="5AA36F5E" w14:textId="77777777" w:rsidR="003929DA" w:rsidRPr="009F55C9" w:rsidRDefault="003929DA">
      <w:pPr>
        <w:rPr>
          <w:lang w:val="el-GR"/>
        </w:rPr>
      </w:pPr>
      <w:r w:rsidRPr="009F55C9">
        <w:rPr>
          <w:lang w:val="el-GR"/>
        </w:rPr>
        <w:t>Οι οικονομικοί φορείς δεσμεύονται ότι:</w:t>
      </w:r>
    </w:p>
    <w:p w14:paraId="5AA36F5F" w14:textId="77777777" w:rsidR="003929DA" w:rsidRPr="009F55C9" w:rsidRDefault="003929DA">
      <w:pPr>
        <w:rPr>
          <w:lang w:val="el-GR"/>
        </w:rPr>
      </w:pPr>
      <w:r w:rsidRPr="009F55C9">
        <w:rPr>
          <w:lang w:val="el-GR"/>
        </w:rPr>
        <w:t xml:space="preserve">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w:t>
      </w:r>
      <w:r w:rsidR="002510A3" w:rsidRPr="009F55C9">
        <w:rPr>
          <w:lang w:val="el-GR"/>
        </w:rPr>
        <w:t>τους,</w:t>
      </w:r>
      <w:r w:rsidRPr="009F55C9">
        <w:rPr>
          <w:lang w:val="el-GR"/>
        </w:rPr>
        <w:t xml:space="preserve"> </w:t>
      </w:r>
    </w:p>
    <w:p w14:paraId="5AA36F60" w14:textId="77777777" w:rsidR="003929DA" w:rsidRPr="009F55C9" w:rsidRDefault="003929DA">
      <w:pPr>
        <w:rPr>
          <w:lang w:val="el-GR"/>
        </w:rPr>
      </w:pPr>
      <w:r w:rsidRPr="009F55C9">
        <w:rPr>
          <w:lang w:val="el-GR"/>
        </w:rPr>
        <w:t>β) δεν θα ενεργήσουν αθέμιτα, παράνομα ή καταχρηστικά καθ΄ όλη τη διάρκεια της διαδικασίας ανάθεσης, αλλά και κατά το στάδιο εκτέλεσης της σύμβασης, εφόσον επιλεγούν</w:t>
      </w:r>
      <w:r w:rsidR="002510A3" w:rsidRPr="009F55C9">
        <w:rPr>
          <w:lang w:val="el-GR"/>
        </w:rPr>
        <w:t>,</w:t>
      </w:r>
    </w:p>
    <w:p w14:paraId="5AA36F61" w14:textId="77777777" w:rsidR="003929DA" w:rsidRPr="009F55C9" w:rsidRDefault="003929DA">
      <w:pPr>
        <w:rPr>
          <w:lang w:val="el-GR"/>
        </w:rPr>
      </w:pPr>
      <w:r w:rsidRPr="009F55C9">
        <w:rPr>
          <w:lang w:val="el-GR"/>
        </w:rPr>
        <w:t>γ) λαμβάνουν τα κατάλληλα μέτρα για να διαφυλάξουν την εμπιστευτικότητα των πληροφοριών που έχουν χαρακτηρισθεί ως τέτοιες.</w:t>
      </w:r>
    </w:p>
    <w:p w14:paraId="5AA36F62" w14:textId="70120BD6" w:rsidR="003929DA" w:rsidRPr="00F33565" w:rsidRDefault="003929DA" w:rsidP="00BE2103">
      <w:pPr>
        <w:pStyle w:val="1"/>
        <w:rPr>
          <w:lang w:val="el-GR"/>
        </w:rPr>
      </w:pPr>
      <w:bookmarkStart w:id="28" w:name="_Toc168644689"/>
      <w:bookmarkStart w:id="29" w:name="_Toc197321435"/>
      <w:r w:rsidRPr="00F33565">
        <w:rPr>
          <w:lang w:val="el-GR"/>
        </w:rPr>
        <w:t>ΓΕΝΙΚΟΙ ΚΑΙ ΕΙΔΙΚΟΙ ΟΡΟΙ ΣΥΜΜΕΤΟΧΗΣ</w:t>
      </w:r>
      <w:bookmarkEnd w:id="28"/>
      <w:bookmarkEnd w:id="29"/>
    </w:p>
    <w:p w14:paraId="5AA36F63" w14:textId="7F5CF5BE" w:rsidR="003929DA" w:rsidRPr="009F55C9" w:rsidRDefault="003929DA" w:rsidP="00D021F9">
      <w:pPr>
        <w:pStyle w:val="2"/>
        <w:rPr>
          <w:lang w:val="el-GR"/>
        </w:rPr>
      </w:pPr>
      <w:bookmarkStart w:id="30" w:name="_Toc168644690"/>
      <w:bookmarkStart w:id="31" w:name="_Toc197321436"/>
      <w:r w:rsidRPr="009F55C9">
        <w:rPr>
          <w:lang w:val="el-GR"/>
        </w:rPr>
        <w:t>Γενικές Πληροφορίες</w:t>
      </w:r>
      <w:bookmarkEnd w:id="30"/>
      <w:bookmarkEnd w:id="31"/>
    </w:p>
    <w:p w14:paraId="5AA36F64" w14:textId="2C4C7488" w:rsidR="003929DA" w:rsidRPr="009F55C9" w:rsidRDefault="003929DA">
      <w:pPr>
        <w:pStyle w:val="3"/>
        <w:rPr>
          <w:lang w:val="el-GR"/>
        </w:rPr>
      </w:pPr>
      <w:bookmarkStart w:id="32" w:name="_Toc168644691"/>
      <w:bookmarkStart w:id="33" w:name="_Toc197321437"/>
      <w:r w:rsidRPr="009F55C9">
        <w:rPr>
          <w:lang w:val="el-GR"/>
        </w:rPr>
        <w:t>Έγγραφα της σύμβασης</w:t>
      </w:r>
      <w:bookmarkEnd w:id="32"/>
      <w:bookmarkEnd w:id="33"/>
    </w:p>
    <w:p w14:paraId="5AA36F65" w14:textId="77777777" w:rsidR="003929DA" w:rsidRPr="009F55C9" w:rsidRDefault="003929DA">
      <w:pPr>
        <w:rPr>
          <w:lang w:val="el-GR"/>
        </w:rPr>
      </w:pPr>
      <w:r w:rsidRPr="009F55C9">
        <w:rPr>
          <w:lang w:val="el-GR"/>
        </w:rPr>
        <w:t>Τα έγγραφα της παρούσας διαδικασίας σύναψης,  είναι τα ακόλουθα:</w:t>
      </w:r>
    </w:p>
    <w:p w14:paraId="5AA36F66" w14:textId="3DCE4D69" w:rsidR="003929DA" w:rsidRDefault="003929DA" w:rsidP="009D286A">
      <w:pPr>
        <w:numPr>
          <w:ilvl w:val="0"/>
          <w:numId w:val="7"/>
        </w:numPr>
        <w:spacing w:after="40"/>
        <w:ind w:left="567" w:hanging="425"/>
        <w:rPr>
          <w:lang w:val="el-GR"/>
        </w:rPr>
      </w:pPr>
      <w:r w:rsidRPr="009F55C9">
        <w:rPr>
          <w:lang w:val="el-GR"/>
        </w:rPr>
        <w:t xml:space="preserve">η με αρ. </w:t>
      </w:r>
      <w:r w:rsidR="00423154" w:rsidRPr="00423154">
        <w:rPr>
          <w:b/>
          <w:bCs/>
          <w:lang w:val="el-GR"/>
        </w:rPr>
        <w:t>286903-2025</w:t>
      </w:r>
      <w:r w:rsidR="00423154" w:rsidRPr="00423154">
        <w:rPr>
          <w:lang w:val="el-GR"/>
        </w:rPr>
        <w:t xml:space="preserve"> Προκήρυξη της σύμβασης </w:t>
      </w:r>
      <w:r w:rsidRPr="009F55C9">
        <w:rPr>
          <w:lang w:val="el-GR"/>
        </w:rPr>
        <w:t>(</w:t>
      </w:r>
      <w:r w:rsidRPr="00484B91">
        <w:rPr>
          <w:b/>
          <w:bCs/>
          <w:lang w:val="el-GR"/>
        </w:rPr>
        <w:t>ΑΔΑΜ</w:t>
      </w:r>
      <w:r w:rsidR="00484B91">
        <w:rPr>
          <w:b/>
          <w:bCs/>
          <w:lang w:val="el-GR"/>
        </w:rPr>
        <w:t>:</w:t>
      </w:r>
      <w:r w:rsidR="00423154" w:rsidRPr="00484B91">
        <w:rPr>
          <w:b/>
          <w:bCs/>
          <w:lang w:val="el-GR"/>
        </w:rPr>
        <w:t xml:space="preserve"> </w:t>
      </w:r>
      <w:hyperlink r:id="rId27" w:history="1">
        <w:r w:rsidR="00423154" w:rsidRPr="00484B91">
          <w:rPr>
            <w:b/>
            <w:bCs/>
            <w:lang w:val="el-GR"/>
          </w:rPr>
          <w:t>25PROC016747748</w:t>
        </w:r>
      </w:hyperlink>
      <w:r w:rsidRPr="00484B91">
        <w:rPr>
          <w:b/>
          <w:bCs/>
          <w:lang w:val="el-GR"/>
        </w:rPr>
        <w:t>),</w:t>
      </w:r>
      <w:r w:rsidRPr="009F55C9">
        <w:rPr>
          <w:lang w:val="el-GR"/>
        </w:rPr>
        <w:t xml:space="preserve"> όπως αυτή έχει δημοσιευτεί στην Επίσημη Εφημερίδα της Ευρωπαϊκής </w:t>
      </w:r>
      <w:r w:rsidR="00AF5C24" w:rsidRPr="009F55C9">
        <w:rPr>
          <w:lang w:val="el-GR"/>
        </w:rPr>
        <w:t>Ένωσης</w:t>
      </w:r>
    </w:p>
    <w:p w14:paraId="37CE7D9A" w14:textId="12B391B8" w:rsidR="007B7D52" w:rsidRPr="007B7D52" w:rsidRDefault="007B7D52" w:rsidP="007B7D52">
      <w:pPr>
        <w:numPr>
          <w:ilvl w:val="0"/>
          <w:numId w:val="7"/>
        </w:numPr>
        <w:ind w:left="567" w:hanging="425"/>
        <w:rPr>
          <w:lang w:val="el-GR"/>
        </w:rPr>
      </w:pPr>
      <w:r w:rsidRPr="007B7D52">
        <w:rPr>
          <w:lang w:val="el-GR"/>
        </w:rPr>
        <w:t>η Περίληψη της Σύμβασης όπως αυτή έχει δημοσιευτεί στο Πρόγραμμα Διαύγεια</w:t>
      </w:r>
    </w:p>
    <w:p w14:paraId="5AA36F67" w14:textId="22D3F0ED" w:rsidR="00D6713A" w:rsidRPr="009F55C9" w:rsidRDefault="003929DA" w:rsidP="007B7D52">
      <w:pPr>
        <w:numPr>
          <w:ilvl w:val="0"/>
          <w:numId w:val="7"/>
        </w:numPr>
        <w:ind w:left="567" w:hanging="425"/>
        <w:rPr>
          <w:lang w:val="el-GR"/>
        </w:rPr>
      </w:pPr>
      <w:r w:rsidRPr="009F55C9">
        <w:rPr>
          <w:lang w:val="el-GR"/>
        </w:rPr>
        <w:t xml:space="preserve">το  Ευρωπαϊκό Ενιαίο Έγγραφο Σύμβασης [ΕΕΕΣ] </w:t>
      </w:r>
    </w:p>
    <w:p w14:paraId="5AA36F68" w14:textId="77777777" w:rsidR="00B63FC9" w:rsidRPr="009F55C9" w:rsidRDefault="0074788C" w:rsidP="009D286A">
      <w:pPr>
        <w:numPr>
          <w:ilvl w:val="0"/>
          <w:numId w:val="7"/>
        </w:numPr>
        <w:ind w:left="567" w:hanging="425"/>
        <w:rPr>
          <w:lang w:val="el-GR"/>
        </w:rPr>
      </w:pPr>
      <w:r w:rsidRPr="009F55C9">
        <w:rPr>
          <w:lang w:val="el-GR"/>
        </w:rPr>
        <w:t xml:space="preserve">η </w:t>
      </w:r>
      <w:r w:rsidR="003929DA" w:rsidRPr="009F55C9">
        <w:rPr>
          <w:lang w:val="el-GR"/>
        </w:rPr>
        <w:t xml:space="preserve">παρούσα διακήρυξη </w:t>
      </w:r>
      <w:r w:rsidR="003929DA" w:rsidRPr="009F55C9">
        <w:rPr>
          <w:kern w:val="1"/>
          <w:lang w:val="el-GR"/>
        </w:rPr>
        <w:t>και τα παραρτήματά</w:t>
      </w:r>
      <w:r w:rsidR="003929DA" w:rsidRPr="009F55C9">
        <w:rPr>
          <w:color w:val="5B9BD5"/>
          <w:kern w:val="1"/>
          <w:lang w:val="el-GR"/>
        </w:rPr>
        <w:t xml:space="preserve"> </w:t>
      </w:r>
      <w:r w:rsidR="003929DA" w:rsidRPr="009F55C9">
        <w:rPr>
          <w:lang w:val="el-GR"/>
        </w:rPr>
        <w:t>της</w:t>
      </w:r>
    </w:p>
    <w:p w14:paraId="5AA36F69" w14:textId="77777777" w:rsidR="00CB75BD" w:rsidRPr="009F55C9" w:rsidRDefault="003929DA" w:rsidP="009D286A">
      <w:pPr>
        <w:numPr>
          <w:ilvl w:val="0"/>
          <w:numId w:val="7"/>
        </w:numPr>
        <w:ind w:left="567" w:hanging="425"/>
        <w:rPr>
          <w:lang w:val="el-GR"/>
        </w:rPr>
      </w:pPr>
      <w:r w:rsidRPr="009F55C9">
        <w:rPr>
          <w:lang w:val="el-GR"/>
        </w:rPr>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14:paraId="5AA36F6A" w14:textId="6DB0476E" w:rsidR="00B63FC9" w:rsidRDefault="00A24405" w:rsidP="009D286A">
      <w:pPr>
        <w:numPr>
          <w:ilvl w:val="0"/>
          <w:numId w:val="7"/>
        </w:numPr>
        <w:ind w:left="567" w:hanging="425"/>
        <w:rPr>
          <w:lang w:val="el-GR"/>
        </w:rPr>
      </w:pPr>
      <w:r w:rsidRPr="009F55C9">
        <w:rPr>
          <w:lang w:val="el-GR"/>
        </w:rPr>
        <w:t xml:space="preserve">Η </w:t>
      </w:r>
      <w:r w:rsidRPr="008D6645">
        <w:rPr>
          <w:lang w:val="el-GR"/>
        </w:rPr>
        <w:t>με αρ</w:t>
      </w:r>
      <w:r w:rsidRPr="00651B64">
        <w:rPr>
          <w:lang w:val="el-GR"/>
        </w:rPr>
        <w:t xml:space="preserve">. </w:t>
      </w:r>
      <w:r w:rsidR="005A5452" w:rsidRPr="00651B64">
        <w:rPr>
          <w:b/>
          <w:bCs/>
          <w:lang w:val="el-GR"/>
        </w:rPr>
        <w:t>Π</w:t>
      </w:r>
      <w:r w:rsidR="00EC4DD0" w:rsidRPr="00651B64">
        <w:rPr>
          <w:b/>
          <w:bCs/>
          <w:lang w:val="el-GR"/>
        </w:rPr>
        <w:t>21</w:t>
      </w:r>
      <w:r w:rsidR="005A5452" w:rsidRPr="00651B64">
        <w:rPr>
          <w:b/>
          <w:bCs/>
          <w:lang w:val="el-GR"/>
        </w:rPr>
        <w:t>/</w:t>
      </w:r>
      <w:r w:rsidR="00EC4DD0" w:rsidRPr="00651B64">
        <w:rPr>
          <w:b/>
          <w:bCs/>
          <w:lang w:val="el-GR"/>
        </w:rPr>
        <w:t>15</w:t>
      </w:r>
      <w:r w:rsidR="005A5452" w:rsidRPr="00651B64">
        <w:rPr>
          <w:b/>
          <w:bCs/>
          <w:lang w:val="el-GR"/>
        </w:rPr>
        <w:t>-</w:t>
      </w:r>
      <w:r w:rsidR="00EC4DD0" w:rsidRPr="00651B64">
        <w:rPr>
          <w:b/>
          <w:bCs/>
          <w:lang w:val="el-GR"/>
        </w:rPr>
        <w:t>9</w:t>
      </w:r>
      <w:r w:rsidR="005A5452" w:rsidRPr="00651B64">
        <w:rPr>
          <w:b/>
          <w:bCs/>
          <w:lang w:val="el-GR"/>
        </w:rPr>
        <w:t>-202</w:t>
      </w:r>
      <w:r w:rsidR="00EC4DD0" w:rsidRPr="00651B64">
        <w:rPr>
          <w:b/>
          <w:bCs/>
          <w:lang w:val="el-GR"/>
        </w:rPr>
        <w:t>3</w:t>
      </w:r>
      <w:r w:rsidRPr="00651B64">
        <w:rPr>
          <w:lang w:val="el-GR"/>
        </w:rPr>
        <w:t xml:space="preserve"> τεχνική μελέτη</w:t>
      </w:r>
    </w:p>
    <w:p w14:paraId="79102563" w14:textId="77777777" w:rsidR="006572BA" w:rsidRPr="006572BA" w:rsidRDefault="006572BA" w:rsidP="006572BA">
      <w:pPr>
        <w:numPr>
          <w:ilvl w:val="0"/>
          <w:numId w:val="7"/>
        </w:numPr>
        <w:ind w:left="567" w:hanging="425"/>
        <w:rPr>
          <w:lang w:val="el-GR"/>
        </w:rPr>
      </w:pPr>
      <w:bookmarkStart w:id="34" w:name="_Hlk180403372"/>
      <w:r w:rsidRPr="006572BA">
        <w:rPr>
          <w:b/>
          <w:bCs/>
          <w:lang w:val="el-GR"/>
        </w:rPr>
        <w:t xml:space="preserve">Το μοναδικό URL πρόσβασης στα στοιχεία </w:t>
      </w:r>
      <w:r w:rsidRPr="00131A9B">
        <w:rPr>
          <w:b/>
          <w:bCs/>
          <w:lang w:val="el-GR"/>
        </w:rPr>
        <w:t>και έγγραφα της σύμβασης</w:t>
      </w:r>
      <w:r w:rsidRPr="006572BA">
        <w:rPr>
          <w:b/>
          <w:bCs/>
          <w:lang w:val="el-GR"/>
        </w:rPr>
        <w:t xml:space="preserve">: </w:t>
      </w:r>
    </w:p>
    <w:p w14:paraId="7B7752B4" w14:textId="06C113DC" w:rsidR="006572BA" w:rsidRPr="006572BA" w:rsidRDefault="006572BA" w:rsidP="006572BA">
      <w:pPr>
        <w:pStyle w:val="af2"/>
        <w:spacing w:after="0"/>
        <w:ind w:left="426"/>
        <w:rPr>
          <w:b/>
          <w:bCs/>
          <w:lang w:val="el-GR"/>
        </w:rPr>
      </w:pPr>
      <w:r w:rsidRPr="00BF00EB">
        <w:rPr>
          <w:b/>
          <w:bCs/>
          <w:lang w:val="el-GR"/>
        </w:rPr>
        <w:t xml:space="preserve">   </w:t>
      </w:r>
      <w:hyperlink r:id="rId28" w:history="1">
        <w:r w:rsidRPr="002569FB">
          <w:rPr>
            <w:rStyle w:val="-0"/>
            <w:b/>
            <w:bCs/>
            <w:lang w:val="en-US"/>
          </w:rPr>
          <w:t>https</w:t>
        </w:r>
        <w:r w:rsidRPr="002569FB">
          <w:rPr>
            <w:rStyle w:val="-0"/>
            <w:b/>
            <w:bCs/>
            <w:lang w:val="el-GR"/>
          </w:rPr>
          <w:t>://</w:t>
        </w:r>
        <w:r w:rsidRPr="002569FB">
          <w:rPr>
            <w:rStyle w:val="-0"/>
            <w:b/>
            <w:bCs/>
            <w:lang w:val="en-US"/>
          </w:rPr>
          <w:t>nepps</w:t>
        </w:r>
        <w:r w:rsidRPr="002569FB">
          <w:rPr>
            <w:rStyle w:val="-0"/>
            <w:b/>
            <w:bCs/>
            <w:lang w:val="el-GR"/>
          </w:rPr>
          <w:t>-</w:t>
        </w:r>
        <w:r w:rsidRPr="002569FB">
          <w:rPr>
            <w:rStyle w:val="-0"/>
            <w:b/>
            <w:bCs/>
            <w:lang w:val="en-US"/>
          </w:rPr>
          <w:t>search</w:t>
        </w:r>
        <w:r w:rsidRPr="002569FB">
          <w:rPr>
            <w:rStyle w:val="-0"/>
            <w:b/>
            <w:bCs/>
            <w:lang w:val="el-GR"/>
          </w:rPr>
          <w:t>.</w:t>
        </w:r>
        <w:r w:rsidRPr="002569FB">
          <w:rPr>
            <w:rStyle w:val="-0"/>
            <w:b/>
            <w:bCs/>
            <w:lang w:val="en-US"/>
          </w:rPr>
          <w:t>eprocurement</w:t>
        </w:r>
        <w:r w:rsidRPr="002569FB">
          <w:rPr>
            <w:rStyle w:val="-0"/>
            <w:b/>
            <w:bCs/>
            <w:lang w:val="el-GR"/>
          </w:rPr>
          <w:t>.</w:t>
        </w:r>
        <w:r w:rsidRPr="002569FB">
          <w:rPr>
            <w:rStyle w:val="-0"/>
            <w:b/>
            <w:bCs/>
            <w:lang w:val="en-US"/>
          </w:rPr>
          <w:t>gov</w:t>
        </w:r>
        <w:r w:rsidRPr="002569FB">
          <w:rPr>
            <w:rStyle w:val="-0"/>
            <w:b/>
            <w:bCs/>
            <w:lang w:val="el-GR"/>
          </w:rPr>
          <w:t>.</w:t>
        </w:r>
        <w:r w:rsidRPr="002569FB">
          <w:rPr>
            <w:rStyle w:val="-0"/>
            <w:b/>
            <w:bCs/>
            <w:lang w:val="en-US"/>
          </w:rPr>
          <w:t>gr</w:t>
        </w:r>
        <w:r w:rsidRPr="002569FB">
          <w:rPr>
            <w:rStyle w:val="-0"/>
            <w:b/>
            <w:bCs/>
            <w:lang w:val="el-GR"/>
          </w:rPr>
          <w:t>/</w:t>
        </w:r>
        <w:r w:rsidRPr="002569FB">
          <w:rPr>
            <w:rStyle w:val="-0"/>
            <w:b/>
            <w:bCs/>
            <w:lang w:val="en-US"/>
          </w:rPr>
          <w:t>actSearch</w:t>
        </w:r>
        <w:r w:rsidRPr="002569FB">
          <w:rPr>
            <w:rStyle w:val="-0"/>
            <w:b/>
            <w:bCs/>
            <w:lang w:val="el-GR"/>
          </w:rPr>
          <w:t>/</w:t>
        </w:r>
        <w:r w:rsidRPr="002569FB">
          <w:rPr>
            <w:rStyle w:val="-0"/>
            <w:b/>
            <w:bCs/>
            <w:lang w:val="en-US"/>
          </w:rPr>
          <w:t>resources</w:t>
        </w:r>
        <w:r w:rsidRPr="002569FB">
          <w:rPr>
            <w:rStyle w:val="-0"/>
            <w:b/>
            <w:bCs/>
            <w:lang w:val="el-GR"/>
          </w:rPr>
          <w:t>/</w:t>
        </w:r>
        <w:r w:rsidRPr="002569FB">
          <w:rPr>
            <w:rStyle w:val="-0"/>
            <w:b/>
            <w:bCs/>
            <w:lang w:val="en-US"/>
          </w:rPr>
          <w:t>search</w:t>
        </w:r>
        <w:r w:rsidRPr="002569FB">
          <w:rPr>
            <w:rStyle w:val="-0"/>
            <w:b/>
            <w:bCs/>
            <w:lang w:val="el-GR"/>
          </w:rPr>
          <w:t>/</w:t>
        </w:r>
      </w:hyperlink>
      <w:r w:rsidR="006F4704">
        <w:rPr>
          <w:rStyle w:val="-0"/>
          <w:rFonts w:eastAsia="SimSun"/>
          <w:b/>
          <w:bCs/>
          <w:lang w:val="el-GR"/>
        </w:rPr>
        <w:t>361245</w:t>
      </w:r>
    </w:p>
    <w:bookmarkEnd w:id="34"/>
    <w:p w14:paraId="21C30F32" w14:textId="77777777" w:rsidR="006572BA" w:rsidRPr="009F55C9" w:rsidRDefault="006572BA" w:rsidP="006572BA">
      <w:pPr>
        <w:rPr>
          <w:lang w:val="el-GR"/>
        </w:rPr>
      </w:pPr>
    </w:p>
    <w:p w14:paraId="5AA36F6B" w14:textId="0C1F5EA6" w:rsidR="003929DA" w:rsidRPr="009F55C9" w:rsidRDefault="003929DA" w:rsidP="00CC76C4">
      <w:pPr>
        <w:pStyle w:val="3"/>
        <w:rPr>
          <w:lang w:val="el-GR"/>
        </w:rPr>
      </w:pPr>
      <w:bookmarkStart w:id="35" w:name="_Toc168644692"/>
      <w:bookmarkStart w:id="36" w:name="_Toc197321438"/>
      <w:r w:rsidRPr="009F55C9">
        <w:rPr>
          <w:lang w:val="el-GR"/>
        </w:rPr>
        <w:t>Επικοινωνία - Πρόσβαση στα έγγραφα της Σύμβασης</w:t>
      </w:r>
      <w:bookmarkEnd w:id="35"/>
      <w:bookmarkEnd w:id="36"/>
    </w:p>
    <w:p w14:paraId="5AA36F6C" w14:textId="6083CFBB" w:rsidR="003929DA" w:rsidRDefault="003929DA">
      <w:pPr>
        <w:rPr>
          <w:lang w:val="el-GR"/>
        </w:rPr>
      </w:pPr>
      <w:r w:rsidRPr="009F55C9">
        <w:rPr>
          <w:lang w:val="el-GR"/>
        </w:rPr>
        <w:t xml:space="preserve">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προσβάσιμη μέσω της Διαδικτυακής </w:t>
      </w:r>
      <w:r w:rsidR="00352042" w:rsidRPr="009F55C9">
        <w:rPr>
          <w:lang w:val="el-GR"/>
        </w:rPr>
        <w:t>Π</w:t>
      </w:r>
      <w:r w:rsidRPr="009F55C9">
        <w:rPr>
          <w:lang w:val="el-GR"/>
        </w:rPr>
        <w:t xml:space="preserve">ύλης </w:t>
      </w:r>
      <w:r w:rsidR="00352042" w:rsidRPr="009F55C9">
        <w:rPr>
          <w:lang w:val="el-GR"/>
        </w:rPr>
        <w:t>(</w:t>
      </w:r>
      <w:hyperlink r:id="rId29" w:history="1">
        <w:r w:rsidR="001C3F3C" w:rsidRPr="00496DD4">
          <w:rPr>
            <w:rStyle w:val="-0"/>
            <w:lang w:val="el-GR"/>
          </w:rPr>
          <w:t>www.promitheus.gov.gr</w:t>
        </w:r>
      </w:hyperlink>
      <w:r w:rsidR="001C3F3C">
        <w:rPr>
          <w:lang w:val="el-GR"/>
        </w:rPr>
        <w:t xml:space="preserve"> </w:t>
      </w:r>
      <w:r w:rsidR="00352042" w:rsidRPr="009F55C9">
        <w:rPr>
          <w:lang w:val="el-GR"/>
        </w:rPr>
        <w:t>)</w:t>
      </w:r>
      <w:r w:rsidRPr="009F55C9">
        <w:rPr>
          <w:lang w:val="el-GR"/>
        </w:rPr>
        <w:t>.</w:t>
      </w:r>
    </w:p>
    <w:p w14:paraId="427F26B4" w14:textId="77777777" w:rsidR="00EF5C08" w:rsidRDefault="00EF5C08" w:rsidP="00EF5C08">
      <w:pPr>
        <w:rPr>
          <w:b/>
          <w:bCs/>
          <w:lang w:val="el-GR"/>
        </w:rPr>
      </w:pPr>
      <w:r w:rsidRPr="006572BA">
        <w:rPr>
          <w:b/>
          <w:bCs/>
          <w:lang w:val="el-GR"/>
        </w:rPr>
        <w:t xml:space="preserve">Το μοναδικό URL πρόσβασης στα στοιχεία </w:t>
      </w:r>
      <w:r w:rsidRPr="00131A9B">
        <w:rPr>
          <w:b/>
          <w:bCs/>
          <w:lang w:val="el-GR"/>
        </w:rPr>
        <w:t>και έγγραφα της σύμβασης</w:t>
      </w:r>
      <w:r w:rsidRPr="006572BA">
        <w:rPr>
          <w:b/>
          <w:bCs/>
          <w:lang w:val="el-GR"/>
        </w:rPr>
        <w:t xml:space="preserve">: </w:t>
      </w:r>
    </w:p>
    <w:p w14:paraId="5B284822" w14:textId="6DC60DD6" w:rsidR="00EF5C08" w:rsidRPr="00E358E3" w:rsidRDefault="00287459" w:rsidP="00EF5C08">
      <w:pPr>
        <w:rPr>
          <w:lang w:val="el-GR"/>
        </w:rPr>
      </w:pPr>
      <w:hyperlink r:id="rId30" w:history="1">
        <w:r w:rsidRPr="002569FB">
          <w:rPr>
            <w:rStyle w:val="-0"/>
            <w:b/>
            <w:bCs/>
            <w:lang w:val="en-US"/>
          </w:rPr>
          <w:t>https</w:t>
        </w:r>
        <w:r w:rsidRPr="002569FB">
          <w:rPr>
            <w:rStyle w:val="-0"/>
            <w:b/>
            <w:bCs/>
            <w:lang w:val="el-GR"/>
          </w:rPr>
          <w:t>://</w:t>
        </w:r>
        <w:r w:rsidRPr="002569FB">
          <w:rPr>
            <w:rStyle w:val="-0"/>
            <w:b/>
            <w:bCs/>
            <w:lang w:val="en-US"/>
          </w:rPr>
          <w:t>nepps</w:t>
        </w:r>
        <w:r w:rsidRPr="002569FB">
          <w:rPr>
            <w:rStyle w:val="-0"/>
            <w:b/>
            <w:bCs/>
            <w:lang w:val="el-GR"/>
          </w:rPr>
          <w:t>-</w:t>
        </w:r>
        <w:r w:rsidRPr="002569FB">
          <w:rPr>
            <w:rStyle w:val="-0"/>
            <w:b/>
            <w:bCs/>
            <w:lang w:val="en-US"/>
          </w:rPr>
          <w:t>search</w:t>
        </w:r>
        <w:r w:rsidRPr="002569FB">
          <w:rPr>
            <w:rStyle w:val="-0"/>
            <w:b/>
            <w:bCs/>
            <w:lang w:val="el-GR"/>
          </w:rPr>
          <w:t>.</w:t>
        </w:r>
        <w:r w:rsidRPr="002569FB">
          <w:rPr>
            <w:rStyle w:val="-0"/>
            <w:b/>
            <w:bCs/>
            <w:lang w:val="en-US"/>
          </w:rPr>
          <w:t>eprocurement</w:t>
        </w:r>
        <w:r w:rsidRPr="002569FB">
          <w:rPr>
            <w:rStyle w:val="-0"/>
            <w:b/>
            <w:bCs/>
            <w:lang w:val="el-GR"/>
          </w:rPr>
          <w:t>.</w:t>
        </w:r>
        <w:r w:rsidRPr="002569FB">
          <w:rPr>
            <w:rStyle w:val="-0"/>
            <w:b/>
            <w:bCs/>
            <w:lang w:val="en-US"/>
          </w:rPr>
          <w:t>gov</w:t>
        </w:r>
        <w:r w:rsidRPr="002569FB">
          <w:rPr>
            <w:rStyle w:val="-0"/>
            <w:b/>
            <w:bCs/>
            <w:lang w:val="el-GR"/>
          </w:rPr>
          <w:t>.</w:t>
        </w:r>
        <w:r w:rsidRPr="002569FB">
          <w:rPr>
            <w:rStyle w:val="-0"/>
            <w:b/>
            <w:bCs/>
            <w:lang w:val="en-US"/>
          </w:rPr>
          <w:t>gr</w:t>
        </w:r>
        <w:r w:rsidRPr="002569FB">
          <w:rPr>
            <w:rStyle w:val="-0"/>
            <w:b/>
            <w:bCs/>
            <w:lang w:val="el-GR"/>
          </w:rPr>
          <w:t>/</w:t>
        </w:r>
        <w:r w:rsidRPr="002569FB">
          <w:rPr>
            <w:rStyle w:val="-0"/>
            <w:b/>
            <w:bCs/>
            <w:lang w:val="en-US"/>
          </w:rPr>
          <w:t>actSearch</w:t>
        </w:r>
        <w:r w:rsidRPr="002569FB">
          <w:rPr>
            <w:rStyle w:val="-0"/>
            <w:b/>
            <w:bCs/>
            <w:lang w:val="el-GR"/>
          </w:rPr>
          <w:t>/</w:t>
        </w:r>
        <w:r w:rsidRPr="002569FB">
          <w:rPr>
            <w:rStyle w:val="-0"/>
            <w:b/>
            <w:bCs/>
            <w:lang w:val="en-US"/>
          </w:rPr>
          <w:t>resources</w:t>
        </w:r>
        <w:r w:rsidRPr="002569FB">
          <w:rPr>
            <w:rStyle w:val="-0"/>
            <w:b/>
            <w:bCs/>
            <w:lang w:val="el-GR"/>
          </w:rPr>
          <w:t>/</w:t>
        </w:r>
        <w:r w:rsidRPr="002569FB">
          <w:rPr>
            <w:rStyle w:val="-0"/>
            <w:b/>
            <w:bCs/>
            <w:lang w:val="en-US"/>
          </w:rPr>
          <w:t>search</w:t>
        </w:r>
        <w:r w:rsidRPr="002569FB">
          <w:rPr>
            <w:rStyle w:val="-0"/>
            <w:b/>
            <w:bCs/>
            <w:lang w:val="el-GR"/>
          </w:rPr>
          <w:t>/</w:t>
        </w:r>
      </w:hyperlink>
      <w:r w:rsidR="006F4704">
        <w:rPr>
          <w:rStyle w:val="-0"/>
          <w:rFonts w:eastAsia="SimSun"/>
          <w:b/>
          <w:bCs/>
          <w:lang w:val="el-GR"/>
        </w:rPr>
        <w:t>361245</w:t>
      </w:r>
    </w:p>
    <w:p w14:paraId="5AA36F6D" w14:textId="77777777" w:rsidR="003929DA" w:rsidRPr="00845EC8" w:rsidRDefault="003929DA">
      <w:pPr>
        <w:rPr>
          <w:lang w:val="el-GR"/>
        </w:rPr>
      </w:pPr>
    </w:p>
    <w:p w14:paraId="5AA36F6E" w14:textId="2A7EC698" w:rsidR="003929DA" w:rsidRPr="009F55C9" w:rsidRDefault="003929DA">
      <w:pPr>
        <w:pStyle w:val="3"/>
        <w:rPr>
          <w:lang w:val="el-GR"/>
        </w:rPr>
      </w:pPr>
      <w:bookmarkStart w:id="37" w:name="_Toc168644693"/>
      <w:bookmarkStart w:id="38" w:name="_Toc197321439"/>
      <w:r w:rsidRPr="009F55C9">
        <w:rPr>
          <w:lang w:val="el-GR"/>
        </w:rPr>
        <w:t>Παροχή Διευκρινίσεων</w:t>
      </w:r>
      <w:bookmarkEnd w:id="37"/>
      <w:bookmarkEnd w:id="38"/>
    </w:p>
    <w:p w14:paraId="5AA36F6F" w14:textId="3699A896" w:rsidR="00DE2CF4" w:rsidRPr="009F55C9" w:rsidRDefault="003929DA" w:rsidP="005A0EC7">
      <w:pPr>
        <w:pStyle w:val="Standard"/>
        <w:spacing w:line="276" w:lineRule="auto"/>
        <w:jc w:val="both"/>
        <w:rPr>
          <w:rFonts w:ascii="Calibri" w:eastAsia="Times New Roman" w:hAnsi="Calibri" w:cs="Calibri"/>
          <w:kern w:val="0"/>
          <w:sz w:val="22"/>
          <w:lang w:eastAsia="ar-SA" w:bidi="ar-SA"/>
        </w:rPr>
      </w:pPr>
      <w:r w:rsidRPr="006C05F2">
        <w:rPr>
          <w:rFonts w:ascii="Calibri" w:eastAsia="Times New Roman" w:hAnsi="Calibri" w:cs="Calibri"/>
          <w:b/>
          <w:bCs/>
          <w:kern w:val="0"/>
          <w:sz w:val="22"/>
          <w:lang w:eastAsia="ar-SA" w:bidi="ar-SA"/>
        </w:rPr>
        <w:t>Τα σχετικά αιτήματα παροχής διευκρινίσεων υποβάλλονται ηλεκτρονικά,</w:t>
      </w:r>
      <w:r w:rsidRPr="009F55C9">
        <w:rPr>
          <w:rFonts w:ascii="Calibri" w:eastAsia="Times New Roman" w:hAnsi="Calibri" w:cs="Calibri"/>
          <w:kern w:val="0"/>
          <w:sz w:val="22"/>
          <w:lang w:eastAsia="ar-SA" w:bidi="ar-SA"/>
        </w:rPr>
        <w:t xml:space="preserve">  </w:t>
      </w:r>
      <w:r w:rsidRPr="006C05F2">
        <w:rPr>
          <w:rFonts w:ascii="Calibri" w:eastAsia="Times New Roman" w:hAnsi="Calibri" w:cs="Calibri"/>
          <w:b/>
          <w:bCs/>
          <w:kern w:val="0"/>
          <w:sz w:val="22"/>
          <w:lang w:eastAsia="ar-SA" w:bidi="ar-SA"/>
        </w:rPr>
        <w:t xml:space="preserve">το αργότερο </w:t>
      </w:r>
      <w:r w:rsidR="002D2A27" w:rsidRPr="006C05F2">
        <w:rPr>
          <w:rFonts w:ascii="Calibri" w:eastAsia="Times New Roman" w:hAnsi="Calibri" w:cs="Calibri"/>
          <w:b/>
          <w:bCs/>
          <w:kern w:val="0"/>
          <w:sz w:val="22"/>
          <w:lang w:eastAsia="ar-SA" w:bidi="ar-SA"/>
        </w:rPr>
        <w:t>δέκα (</w:t>
      </w:r>
      <w:r w:rsidR="00F4463D" w:rsidRPr="006C05F2">
        <w:rPr>
          <w:rFonts w:ascii="Calibri" w:eastAsia="Times New Roman" w:hAnsi="Calibri" w:cs="Calibri"/>
          <w:b/>
          <w:bCs/>
          <w:kern w:val="0"/>
          <w:sz w:val="22"/>
          <w:lang w:eastAsia="ar-SA" w:bidi="ar-SA"/>
        </w:rPr>
        <w:t>10</w:t>
      </w:r>
      <w:r w:rsidR="002D2A27" w:rsidRPr="006C05F2">
        <w:rPr>
          <w:rFonts w:ascii="Calibri" w:eastAsia="Times New Roman" w:hAnsi="Calibri" w:cs="Calibri"/>
          <w:b/>
          <w:bCs/>
          <w:kern w:val="0"/>
          <w:sz w:val="22"/>
          <w:lang w:eastAsia="ar-SA" w:bidi="ar-SA"/>
        </w:rPr>
        <w:t>)</w:t>
      </w:r>
      <w:r w:rsidRPr="006C05F2">
        <w:rPr>
          <w:rFonts w:ascii="Calibri" w:eastAsia="Times New Roman" w:hAnsi="Calibri" w:cs="Calibri"/>
          <w:b/>
          <w:bCs/>
          <w:kern w:val="0"/>
          <w:sz w:val="22"/>
          <w:lang w:eastAsia="ar-SA" w:bidi="ar-SA"/>
        </w:rPr>
        <w:t xml:space="preserve"> ημέρες πριν την καταληκτική ημερομηνία υποβολής προσφορών </w:t>
      </w:r>
      <w:r w:rsidRPr="009F55C9">
        <w:rPr>
          <w:rFonts w:ascii="Calibri" w:eastAsia="Times New Roman" w:hAnsi="Calibri" w:cs="Calibri"/>
          <w:kern w:val="0"/>
          <w:sz w:val="22"/>
          <w:lang w:eastAsia="ar-SA" w:bidi="ar-SA"/>
        </w:rPr>
        <w:t xml:space="preserve">και απαντώνται αντίστοιχα, στο πλαίσιο της παρούσας, στη σχετική ηλεκτρονική διαδικασία σύναψης δημόσιας σύμβασης στην πλατφόρμα του ΕΣΗΔΗΣ, η οποία είναι προσβάσιμη μέσω της </w:t>
      </w:r>
      <w:r w:rsidR="00352042" w:rsidRPr="009F55C9">
        <w:rPr>
          <w:rFonts w:ascii="Calibri" w:eastAsia="Times New Roman" w:hAnsi="Calibri" w:cs="Calibri"/>
          <w:kern w:val="0"/>
          <w:sz w:val="22"/>
          <w:lang w:eastAsia="ar-SA" w:bidi="ar-SA"/>
        </w:rPr>
        <w:t>Δ</w:t>
      </w:r>
      <w:r w:rsidRPr="009F55C9">
        <w:rPr>
          <w:rFonts w:ascii="Calibri" w:eastAsia="Times New Roman" w:hAnsi="Calibri" w:cs="Calibri"/>
          <w:kern w:val="0"/>
          <w:sz w:val="22"/>
          <w:lang w:eastAsia="ar-SA" w:bidi="ar-SA"/>
        </w:rPr>
        <w:t xml:space="preserve">ιαδικτυακής </w:t>
      </w:r>
      <w:r w:rsidR="00352042" w:rsidRPr="009F55C9">
        <w:rPr>
          <w:rFonts w:ascii="Calibri" w:eastAsia="Times New Roman" w:hAnsi="Calibri" w:cs="Calibri"/>
          <w:kern w:val="0"/>
          <w:sz w:val="22"/>
          <w:lang w:eastAsia="ar-SA" w:bidi="ar-SA"/>
        </w:rPr>
        <w:t>Π</w:t>
      </w:r>
      <w:r w:rsidRPr="009F55C9">
        <w:rPr>
          <w:rFonts w:ascii="Calibri" w:eastAsia="Times New Roman" w:hAnsi="Calibri" w:cs="Calibri"/>
          <w:kern w:val="0"/>
          <w:sz w:val="22"/>
          <w:lang w:eastAsia="ar-SA" w:bidi="ar-SA"/>
        </w:rPr>
        <w:t xml:space="preserve">ύλης </w:t>
      </w:r>
      <w:r w:rsidR="00352042" w:rsidRPr="009F55C9">
        <w:rPr>
          <w:rFonts w:ascii="Calibri" w:eastAsia="Times New Roman" w:hAnsi="Calibri" w:cs="Calibri"/>
          <w:kern w:val="0"/>
          <w:sz w:val="22"/>
          <w:lang w:eastAsia="ar-SA" w:bidi="ar-SA"/>
        </w:rPr>
        <w:t>(</w:t>
      </w:r>
      <w:hyperlink r:id="rId31" w:history="1">
        <w:r w:rsidR="001C3F3C" w:rsidRPr="001C3F3C">
          <w:rPr>
            <w:rStyle w:val="-0"/>
            <w:lang w:val="en-GB"/>
          </w:rPr>
          <w:t>www</w:t>
        </w:r>
        <w:r w:rsidR="001C3F3C" w:rsidRPr="003B2AFC">
          <w:rPr>
            <w:rStyle w:val="-0"/>
          </w:rPr>
          <w:t>.</w:t>
        </w:r>
        <w:r w:rsidR="001C3F3C" w:rsidRPr="001C3F3C">
          <w:rPr>
            <w:rStyle w:val="-0"/>
            <w:lang w:val="en-GB"/>
          </w:rPr>
          <w:t>promitheus</w:t>
        </w:r>
        <w:r w:rsidR="001C3F3C" w:rsidRPr="003B2AFC">
          <w:rPr>
            <w:rStyle w:val="-0"/>
          </w:rPr>
          <w:t>.</w:t>
        </w:r>
        <w:r w:rsidR="001C3F3C" w:rsidRPr="001C3F3C">
          <w:rPr>
            <w:rStyle w:val="-0"/>
            <w:lang w:val="en-GB"/>
          </w:rPr>
          <w:t>gov</w:t>
        </w:r>
        <w:r w:rsidR="001C3F3C" w:rsidRPr="003B2AFC">
          <w:rPr>
            <w:rStyle w:val="-0"/>
          </w:rPr>
          <w:t>.</w:t>
        </w:r>
        <w:r w:rsidR="001C3F3C" w:rsidRPr="001C3F3C">
          <w:rPr>
            <w:rStyle w:val="-0"/>
            <w:lang w:val="en-GB"/>
          </w:rPr>
          <w:t>gr</w:t>
        </w:r>
      </w:hyperlink>
      <w:r w:rsidR="00352042" w:rsidRPr="009F55C9">
        <w:rPr>
          <w:rFonts w:ascii="Calibri" w:eastAsia="Times New Roman" w:hAnsi="Calibri" w:cs="Calibri"/>
          <w:kern w:val="0"/>
          <w:sz w:val="22"/>
          <w:lang w:eastAsia="ar-SA" w:bidi="ar-SA"/>
        </w:rPr>
        <w:t>)</w:t>
      </w:r>
      <w:r w:rsidRPr="009F55C9">
        <w:rPr>
          <w:rFonts w:ascii="Calibri" w:eastAsia="Times New Roman" w:hAnsi="Calibri" w:cs="Calibri"/>
          <w:kern w:val="0"/>
          <w:sz w:val="22"/>
          <w:lang w:eastAsia="ar-SA" w:bidi="ar-SA"/>
        </w:rPr>
        <w:t>.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w:t>
      </w:r>
      <w:r w:rsidRPr="009F55C9">
        <w:t xml:space="preserve"> </w:t>
      </w:r>
      <w:r w:rsidRPr="009F55C9">
        <w:rPr>
          <w:rFonts w:ascii="Calibri" w:eastAsia="Times New Roman" w:hAnsi="Calibri" w:cs="Calibri"/>
          <w:kern w:val="0"/>
          <w:sz w:val="22"/>
          <w:lang w:eastAsia="ar-SA" w:bidi="ar-SA"/>
        </w:rPr>
        <w:t>διαπιστευτήρια που τους έχουν χορηγηθεί (όνομα χρήστη και κωδικό πρόσβασης) και απαραίτητα το ηλεκτρονικό αρχείο με το κείμενο των ερωτημάτων είναι ηλεκτρονικά υπογεγραμμένο</w:t>
      </w:r>
      <w:r w:rsidRPr="009F55C9">
        <w:t xml:space="preserve">. </w:t>
      </w:r>
      <w:r w:rsidRPr="009F55C9">
        <w:rPr>
          <w:rFonts w:ascii="Calibri" w:eastAsia="Times New Roman" w:hAnsi="Calibri" w:cs="Calibri"/>
          <w:kern w:val="0"/>
          <w:sz w:val="22"/>
          <w:lang w:eastAsia="ar-SA" w:bidi="ar-SA"/>
        </w:rPr>
        <w:t xml:space="preserve">Αιτήματα παροχής διευκρινήσεων που </w:t>
      </w:r>
      <w:r w:rsidR="00AD7834" w:rsidRPr="009F55C9">
        <w:rPr>
          <w:rFonts w:ascii="Calibri" w:eastAsia="Times New Roman" w:hAnsi="Calibri" w:cs="Calibri"/>
          <w:kern w:val="0"/>
          <w:sz w:val="22"/>
          <w:lang w:eastAsia="ar-SA" w:bidi="ar-SA"/>
        </w:rPr>
        <w:t xml:space="preserve">είτε </w:t>
      </w:r>
      <w:r w:rsidRPr="009F55C9">
        <w:rPr>
          <w:rFonts w:ascii="Calibri" w:eastAsia="Times New Roman" w:hAnsi="Calibri" w:cs="Calibri"/>
          <w:kern w:val="0"/>
          <w:sz w:val="22"/>
          <w:lang w:eastAsia="ar-SA" w:bidi="ar-SA"/>
        </w:rPr>
        <w:t>υποβάλλονται με άλλο τρόπο είτε το ηλεκτρονικό αρχείο που τα συνοδεύει δεν είναι ηλεκτρονικά υπογεγραμμένο, δεν εξετάζονται.</w:t>
      </w:r>
    </w:p>
    <w:p w14:paraId="5AA36F70" w14:textId="77777777" w:rsidR="003929DA" w:rsidRPr="009F55C9" w:rsidRDefault="003929DA" w:rsidP="00AD7834">
      <w:pPr>
        <w:pStyle w:val="Standard"/>
        <w:spacing w:line="276" w:lineRule="auto"/>
        <w:rPr>
          <w:b/>
          <w:bCs/>
          <w:i/>
          <w:iCs/>
          <w:color w:val="5B9BD5"/>
        </w:rPr>
      </w:pPr>
      <w:r w:rsidRPr="009F55C9">
        <w:t xml:space="preserve"> </w:t>
      </w:r>
    </w:p>
    <w:p w14:paraId="5AA36F71" w14:textId="77777777" w:rsidR="003929DA" w:rsidRPr="009F55C9" w:rsidRDefault="003929DA">
      <w:pPr>
        <w:rPr>
          <w:lang w:val="el-GR"/>
        </w:rPr>
      </w:pPr>
      <w:r w:rsidRPr="009F55C9">
        <w:rPr>
          <w:lang w:val="el-GR"/>
        </w:rPr>
        <w:t>Η αναθέτουσα αρχή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14:paraId="5AA36F72" w14:textId="77777777" w:rsidR="003929DA" w:rsidRPr="009F55C9" w:rsidRDefault="003929DA">
      <w:pPr>
        <w:rPr>
          <w:lang w:val="el-GR"/>
        </w:rPr>
      </w:pPr>
      <w:r w:rsidRPr="009F55C9">
        <w:rPr>
          <w:lang w:val="el-GR"/>
        </w:rPr>
        <w:t xml:space="preserve">α) όταν, για οποιονδήποτε λόγο, πρόσθετες πληροφορίες, αν και ζητήθηκαν από τον οικονομικό φορέα έγκαιρα, δεν έχουν παρασχεθεί το αργότερο έξι (6) ημέρες πριν από την προθεσμία που ορίζεται για την παραλαβή των προσφορών, </w:t>
      </w:r>
    </w:p>
    <w:p w14:paraId="5AA36F73" w14:textId="77777777" w:rsidR="003929DA" w:rsidRPr="009F55C9" w:rsidRDefault="003929DA" w:rsidP="00DE2CF4">
      <w:pPr>
        <w:rPr>
          <w:lang w:val="el-GR"/>
        </w:rPr>
      </w:pPr>
      <w:r w:rsidRPr="009F55C9">
        <w:rPr>
          <w:lang w:val="el-GR"/>
        </w:rPr>
        <w:t>β) όταν τα έγγραφα της σύμβασης υφίστανται σημαντικές αλλαγές</w:t>
      </w:r>
    </w:p>
    <w:p w14:paraId="5AA36F74" w14:textId="77777777" w:rsidR="003929DA" w:rsidRPr="009F55C9" w:rsidRDefault="003929DA">
      <w:pPr>
        <w:rPr>
          <w:lang w:val="el-GR"/>
        </w:rPr>
      </w:pPr>
      <w:r w:rsidRPr="009F55C9">
        <w:rPr>
          <w:lang w:val="el-GR"/>
        </w:rPr>
        <w:t>Η διάρκεια της παράτασης θα είναι ανάλογη με τη σπουδαιότητα των πληροφοριών ή των αλλαγών.</w:t>
      </w:r>
    </w:p>
    <w:p w14:paraId="5AA36F75" w14:textId="77777777" w:rsidR="00FE71B4" w:rsidRDefault="003929DA">
      <w:pPr>
        <w:rPr>
          <w:i/>
          <w:iCs/>
          <w:color w:val="5B9BD5"/>
          <w:lang w:val="el-GR"/>
        </w:rPr>
      </w:pPr>
      <w:r w:rsidRPr="009F55C9">
        <w:rPr>
          <w:lang w:val="el-GR"/>
        </w:rPr>
        <w:t xml:space="preserve">Όταν οι πρόσθετες πληροφορίες δεν έχουν ζητηθεί έγκαιρα ή δεν έχουν σημασία για την προετοιμασία κατάλληλων προσφορών, </w:t>
      </w:r>
      <w:r w:rsidR="004608D2" w:rsidRPr="009F55C9">
        <w:rPr>
          <w:lang w:val="el-GR"/>
        </w:rPr>
        <w:t>η</w:t>
      </w:r>
      <w:r w:rsidRPr="009F55C9">
        <w:rPr>
          <w:lang w:val="el-GR"/>
        </w:rPr>
        <w:t xml:space="preserve"> παράταση </w:t>
      </w:r>
      <w:r w:rsidR="00FE71B4" w:rsidRPr="009F55C9">
        <w:rPr>
          <w:lang w:val="el-GR"/>
        </w:rPr>
        <w:t xml:space="preserve">της προθεσμίας </w:t>
      </w:r>
      <w:r w:rsidR="004608D2" w:rsidRPr="009F55C9">
        <w:rPr>
          <w:lang w:val="el-GR"/>
        </w:rPr>
        <w:t>εναπόκειται στη διακριτική ευχέρεια της αναθέτουσας αρχής</w:t>
      </w:r>
      <w:r w:rsidRPr="009F55C9">
        <w:rPr>
          <w:color w:val="0070C0"/>
          <w:lang w:val="el-GR"/>
        </w:rPr>
        <w:t>.</w:t>
      </w:r>
      <w:r w:rsidR="00FE71B4" w:rsidRPr="009F55C9">
        <w:rPr>
          <w:i/>
          <w:iCs/>
          <w:color w:val="5B9BD5"/>
          <w:lang w:val="el-GR"/>
        </w:rPr>
        <w:t xml:space="preserve"> </w:t>
      </w:r>
    </w:p>
    <w:p w14:paraId="11910C0F" w14:textId="77777777" w:rsidR="002D2A27" w:rsidRPr="002D2A27" w:rsidRDefault="002D2A27" w:rsidP="002D2A27">
      <w:pPr>
        <w:rPr>
          <w:lang w:val="el-GR"/>
        </w:rPr>
      </w:pPr>
      <w:r w:rsidRPr="002D2A27">
        <w:rPr>
          <w:lang w:val="el-GR"/>
        </w:rPr>
        <w:t>Η αναθέτουσα αρχή, με ειδικά αιτιολογημένη απόφασή της,</w:t>
      </w:r>
      <w:r w:rsidRPr="002D2A27">
        <w:rPr>
          <w:color w:val="5B9BD5"/>
          <w:lang w:val="el-GR"/>
        </w:rPr>
        <w:t xml:space="preserve"> </w:t>
      </w:r>
      <w:r w:rsidRPr="002D2A27">
        <w:rPr>
          <w:lang w:val="el-GR"/>
        </w:rPr>
        <w:t>δύναται να παρατείνει την προθεσμία παραλαβής των προσφορών,  τηρουμένων σε κάθε περίπτωση των αρχών της ίσης μεταχείρισης και της διαφάνειας.</w:t>
      </w:r>
    </w:p>
    <w:p w14:paraId="5AA36F76" w14:textId="77777777" w:rsidR="003929DA" w:rsidRPr="009F55C9" w:rsidRDefault="00FE71B4">
      <w:pPr>
        <w:rPr>
          <w:lang w:val="el-GR"/>
        </w:rPr>
      </w:pPr>
      <w:r w:rsidRPr="009F55C9">
        <w:rPr>
          <w:lang w:val="el-GR"/>
        </w:rPr>
        <w:t>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w:t>
      </w:r>
      <w:r w:rsidR="0031698B" w:rsidRPr="009F55C9">
        <w:rPr>
          <w:lang w:val="el-GR"/>
        </w:rPr>
        <w:t xml:space="preserve"> </w:t>
      </w:r>
      <w:r w:rsidRPr="009F55C9">
        <w:rPr>
          <w:lang w:val="el-GR"/>
        </w:rPr>
        <w:t>δημοσιεύεται στην ΕΕΕΕ (με το τυποποιημένο έντυπο «Διορθωτικό») και στο ΚΗΜΔΗΣ.</w:t>
      </w:r>
    </w:p>
    <w:p w14:paraId="5AA36F77" w14:textId="77777777" w:rsidR="00FE71B4" w:rsidRPr="009F55C9" w:rsidRDefault="00FE71B4">
      <w:pPr>
        <w:rPr>
          <w:lang w:val="el-GR"/>
        </w:rPr>
      </w:pPr>
    </w:p>
    <w:p w14:paraId="5AA36F78" w14:textId="5C958936" w:rsidR="003929DA" w:rsidRPr="009F55C9" w:rsidRDefault="003929DA">
      <w:pPr>
        <w:pStyle w:val="3"/>
        <w:rPr>
          <w:lang w:val="el-GR"/>
        </w:rPr>
      </w:pPr>
      <w:bookmarkStart w:id="39" w:name="_Toc168644694"/>
      <w:bookmarkStart w:id="40" w:name="_Toc197321440"/>
      <w:r w:rsidRPr="009F55C9">
        <w:rPr>
          <w:lang w:val="el-GR"/>
        </w:rPr>
        <w:t>Γλώσσα</w:t>
      </w:r>
      <w:bookmarkEnd w:id="39"/>
      <w:bookmarkEnd w:id="40"/>
    </w:p>
    <w:p w14:paraId="5AA36F79" w14:textId="77777777" w:rsidR="003929DA" w:rsidRPr="009F55C9" w:rsidRDefault="003929DA">
      <w:pPr>
        <w:rPr>
          <w:lang w:val="el-GR"/>
        </w:rPr>
      </w:pPr>
      <w:r w:rsidRPr="009F55C9">
        <w:rPr>
          <w:lang w:val="el-GR"/>
        </w:rPr>
        <w:t>Τα έγγραφα της σύμβασης έχουν συνταχθεί στην ελληνική γλώσσα</w:t>
      </w:r>
      <w:r w:rsidR="008E6644" w:rsidRPr="009F55C9">
        <w:rPr>
          <w:lang w:val="el-GR"/>
        </w:rPr>
        <w:t>.</w:t>
      </w:r>
      <w:r w:rsidRPr="009F55C9">
        <w:rPr>
          <w:i/>
          <w:iCs/>
          <w:color w:val="5B9BD5"/>
          <w:lang w:val="el-GR"/>
        </w:rPr>
        <w:t xml:space="preserve"> </w:t>
      </w:r>
    </w:p>
    <w:p w14:paraId="5AA36F7A" w14:textId="77777777" w:rsidR="003929DA" w:rsidRPr="009F55C9" w:rsidRDefault="003929DA">
      <w:pPr>
        <w:rPr>
          <w:color w:val="000000"/>
          <w:lang w:val="el-GR"/>
        </w:rPr>
      </w:pPr>
      <w:r w:rsidRPr="009F55C9">
        <w:rPr>
          <w:lang w:val="el-GR"/>
        </w:rPr>
        <w:t>Τυχόν προδικαστικές προσφυγές υποβάλλονται στην ελληνική γλώσσα.</w:t>
      </w:r>
    </w:p>
    <w:p w14:paraId="5AA36F7B" w14:textId="77777777" w:rsidR="00AD7834" w:rsidRPr="009F55C9" w:rsidRDefault="003929DA">
      <w:pPr>
        <w:rPr>
          <w:color w:val="000000"/>
          <w:lang w:val="el-GR"/>
        </w:rPr>
      </w:pPr>
      <w:r w:rsidRPr="009F55C9">
        <w:rPr>
          <w:color w:val="000000"/>
          <w:lang w:val="el-GR"/>
        </w:rPr>
        <w:t xml:space="preserve">Οι </w:t>
      </w:r>
      <w:r w:rsidRPr="009F55C9">
        <w:rPr>
          <w:b/>
          <w:color w:val="000000"/>
          <w:u w:val="single"/>
          <w:lang w:val="el-GR"/>
        </w:rPr>
        <w:t>προσφορές</w:t>
      </w:r>
      <w:r w:rsidR="00581874" w:rsidRPr="009F55C9">
        <w:rPr>
          <w:b/>
          <w:color w:val="000000"/>
          <w:u w:val="single"/>
          <w:lang w:val="el-GR"/>
        </w:rPr>
        <w:t>,</w:t>
      </w:r>
      <w:r w:rsidRPr="009F55C9">
        <w:rPr>
          <w:color w:val="000000"/>
          <w:lang w:val="el-GR"/>
        </w:rPr>
        <w:t xml:space="preserve"> τα  στοιχεία που περιλαμβάνονται σε αυτές, </w:t>
      </w:r>
      <w:r w:rsidR="0074788C" w:rsidRPr="009F55C9">
        <w:rPr>
          <w:color w:val="000000"/>
          <w:lang w:val="el-GR"/>
        </w:rPr>
        <w:t xml:space="preserve">καθώς και τα αποδεικτικά έγγραφα </w:t>
      </w:r>
      <w:r w:rsidR="001E243F" w:rsidRPr="009F55C9">
        <w:rPr>
          <w:color w:val="000000"/>
          <w:lang w:val="el-GR"/>
        </w:rPr>
        <w:t>σχετικά με</w:t>
      </w:r>
      <w:r w:rsidR="0074788C" w:rsidRPr="009F55C9">
        <w:rPr>
          <w:color w:val="000000"/>
          <w:lang w:val="el-GR"/>
        </w:rPr>
        <w:t xml:space="preserve"> τη μη ύπαρξη λόγου αποκλεισμού και την πλήρωση των κριτηρίων ποιοτικής επιλογής </w:t>
      </w:r>
      <w:r w:rsidRPr="009F55C9">
        <w:rPr>
          <w:color w:val="000000"/>
          <w:lang w:val="el-GR"/>
        </w:rPr>
        <w:t xml:space="preserve">συντάσσονται στην ελληνική γλώσσα ή συνοδεύονται από επίσημη μετάφρασή τους στην ελληνική γλώσσα. </w:t>
      </w:r>
    </w:p>
    <w:p w14:paraId="5AA36F7C" w14:textId="77777777" w:rsidR="00AD7834" w:rsidRPr="009F55C9" w:rsidRDefault="003929DA">
      <w:pPr>
        <w:rPr>
          <w:color w:val="000000"/>
          <w:lang w:val="el-GR"/>
        </w:rPr>
      </w:pPr>
      <w:r w:rsidRPr="009F55C9">
        <w:rPr>
          <w:color w:val="000000"/>
          <w:lang w:val="el-GR"/>
        </w:rPr>
        <w:t xml:space="preserve">Τα αλλοδαπά </w:t>
      </w:r>
      <w:r w:rsidR="008C11C4" w:rsidRPr="009F55C9">
        <w:rPr>
          <w:color w:val="000000"/>
          <w:lang w:val="el-GR"/>
        </w:rPr>
        <w:t xml:space="preserve">δημόσια και </w:t>
      </w:r>
      <w:r w:rsidRPr="009F55C9">
        <w:rPr>
          <w:color w:val="000000"/>
          <w:lang w:val="el-GR"/>
        </w:rPr>
        <w:t xml:space="preserve">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 </w:t>
      </w:r>
    </w:p>
    <w:p w14:paraId="5AA36F7D" w14:textId="77777777" w:rsidR="00884736" w:rsidRPr="009F55C9" w:rsidRDefault="00884736" w:rsidP="00884736">
      <w:pPr>
        <w:rPr>
          <w:color w:val="000000"/>
          <w:lang w:val="el-GR"/>
        </w:rPr>
      </w:pPr>
      <w:r w:rsidRPr="009F55C9">
        <w:rPr>
          <w:color w:val="000000"/>
          <w:lang w:val="el-GR"/>
        </w:rPr>
        <w:t>Ενημερωτικά και τεχνικά φυλλάδια και άλλα έντυπα -εταιρικά ή μη- με ειδικό τεχνικό περιεχόμενο μπορούν να υποβάλλονται στην Αγγλική</w:t>
      </w:r>
      <w:r w:rsidRPr="009F55C9" w:rsidDel="00601749">
        <w:rPr>
          <w:color w:val="000000"/>
          <w:lang w:val="el-GR"/>
        </w:rPr>
        <w:t xml:space="preserve"> </w:t>
      </w:r>
      <w:r w:rsidRPr="009F55C9">
        <w:rPr>
          <w:color w:val="000000"/>
          <w:lang w:val="el-GR"/>
        </w:rPr>
        <w:t>γλώσσα, χωρίς να συνοδεύονται από μετάφραση στην ελληνική.</w:t>
      </w:r>
    </w:p>
    <w:p w14:paraId="5AA36F7E" w14:textId="77777777" w:rsidR="00884736" w:rsidRPr="009F55C9" w:rsidRDefault="00884736" w:rsidP="00884736">
      <w:pPr>
        <w:rPr>
          <w:lang w:val="el-GR"/>
        </w:rPr>
      </w:pPr>
      <w:r w:rsidRPr="009F55C9">
        <w:rPr>
          <w:color w:val="000000"/>
          <w:lang w:val="el-GR"/>
        </w:rPr>
        <w:t>Κάθε μορφής επικοινωνία με την αναθέτουσα αρχή, καθώς και μεταξύ αυτής και του αναδόχου, θα γίνονται υποχρεωτικά στην ελληνική γλώσσα.</w:t>
      </w:r>
    </w:p>
    <w:p w14:paraId="5AA36F7F" w14:textId="77777777" w:rsidR="00884736" w:rsidRPr="009F55C9" w:rsidRDefault="00884736">
      <w:pPr>
        <w:rPr>
          <w:color w:val="000000"/>
          <w:lang w:val="el-GR"/>
        </w:rPr>
      </w:pPr>
    </w:p>
    <w:p w14:paraId="5AA36F80" w14:textId="6FBDCE35" w:rsidR="003929DA" w:rsidRPr="009F55C9" w:rsidRDefault="003929DA">
      <w:pPr>
        <w:pStyle w:val="3"/>
        <w:rPr>
          <w:color w:val="000000"/>
          <w:lang w:val="el-GR"/>
        </w:rPr>
      </w:pPr>
      <w:bookmarkStart w:id="41" w:name="_Toc168644695"/>
      <w:bookmarkStart w:id="42" w:name="_Toc197321441"/>
      <w:r w:rsidRPr="009F55C9">
        <w:rPr>
          <w:lang w:val="el-GR"/>
        </w:rPr>
        <w:t>Εγγυήσεις</w:t>
      </w:r>
      <w:bookmarkEnd w:id="41"/>
      <w:bookmarkEnd w:id="42"/>
    </w:p>
    <w:p w14:paraId="5AA36F81" w14:textId="77777777" w:rsidR="003929DA" w:rsidRPr="009F55C9" w:rsidRDefault="003929DA">
      <w:pPr>
        <w:rPr>
          <w:color w:val="000000"/>
          <w:lang w:val="el-GR"/>
        </w:rPr>
      </w:pPr>
      <w:r w:rsidRPr="009F55C9">
        <w:rPr>
          <w:color w:val="000000"/>
          <w:lang w:val="el-GR"/>
        </w:rPr>
        <w:t>Οι εγγυητικές επιστολές των παραγράφων 2.2.2 και 4.1. εκδίδονται από πιστωτικά ιδρύματα ή χρηματοδοτικά ιδρύματα ή ασφαλιστικές επιχειρήσεις κατά την έννοια των περιπτώσεων β΄ και γ΄ της παρ. 1 του άρθρου 14 του ν. 4364/ 2016 (Α΄13)</w:t>
      </w:r>
      <w:r w:rsidRPr="009F55C9">
        <w:rPr>
          <w:lang w:val="el-GR"/>
        </w:rPr>
        <w:t>,</w:t>
      </w:r>
      <w:r w:rsidRPr="009F55C9">
        <w:rPr>
          <w:color w:val="000000"/>
          <w:lang w:val="el-GR"/>
        </w:rPr>
        <w:t xml:space="preserve">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5AA36F82" w14:textId="77777777" w:rsidR="003929DA" w:rsidRPr="009F55C9" w:rsidRDefault="003929DA">
      <w:pPr>
        <w:rPr>
          <w:color w:val="000000"/>
          <w:lang w:val="el-GR"/>
        </w:rPr>
      </w:pPr>
      <w:r w:rsidRPr="009F55C9">
        <w:rPr>
          <w:color w:val="000000"/>
          <w:lang w:val="el-GR"/>
        </w:rPr>
        <w:t>Οι εγγυητικές επιστολές εκδίδονται κατ’ επιλογή των οικονομικών φορέων από έναν ή περισσότερους εκδότες της παραπάνω παραγράφου.</w:t>
      </w:r>
    </w:p>
    <w:p w14:paraId="5AA36F83" w14:textId="77777777" w:rsidR="003929DA" w:rsidRPr="009F55C9" w:rsidRDefault="003929DA">
      <w:pPr>
        <w:rPr>
          <w:color w:val="5B9BD5"/>
          <w:lang w:val="el-GR"/>
        </w:rPr>
      </w:pPr>
      <w:r w:rsidRPr="009F55C9">
        <w:rPr>
          <w:color w:val="000000"/>
          <w:lang w:val="el-GR"/>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 </w:t>
      </w:r>
    </w:p>
    <w:p w14:paraId="5AA36F84" w14:textId="77777777" w:rsidR="003929DA" w:rsidRPr="009F55C9" w:rsidRDefault="003929DA">
      <w:pPr>
        <w:rPr>
          <w:color w:val="000000"/>
          <w:lang w:val="el-GR"/>
        </w:rPr>
      </w:pPr>
      <w:r w:rsidRPr="009F55C9">
        <w:rPr>
          <w:color w:val="000000"/>
          <w:lang w:val="el-GR"/>
        </w:rPr>
        <w:t xml:space="preserve">Η περ. αα’ του προηγούμενου εδαφίου </w:t>
      </w:r>
      <w:r w:rsidR="00413AB8" w:rsidRPr="009F55C9">
        <w:rPr>
          <w:color w:val="000000"/>
          <w:lang w:val="el-GR"/>
        </w:rPr>
        <w:t>ζ΄</w:t>
      </w:r>
      <w:r w:rsidR="00C823DC" w:rsidRPr="009F55C9">
        <w:rPr>
          <w:color w:val="000000"/>
          <w:lang w:val="el-GR"/>
        </w:rPr>
        <w:t xml:space="preserve"> </w:t>
      </w:r>
      <w:r w:rsidRPr="009F55C9">
        <w:rPr>
          <w:color w:val="000000"/>
          <w:lang w:val="el-GR"/>
        </w:rPr>
        <w:t>δεν εφαρμόζεται για τις εγγυήσεις που παρέχονται με γραμμάτιο του Ταμείου Παρακαταθηκών και Δανείων.</w:t>
      </w:r>
    </w:p>
    <w:p w14:paraId="5AA36F85" w14:textId="77777777" w:rsidR="00884736" w:rsidRPr="009F55C9" w:rsidRDefault="00884736" w:rsidP="00884736">
      <w:pPr>
        <w:rPr>
          <w:color w:val="000000"/>
          <w:lang w:val="el-GR"/>
        </w:rPr>
      </w:pPr>
      <w:r w:rsidRPr="009F55C9">
        <w:rPr>
          <w:color w:val="000000"/>
          <w:lang w:val="el-GR"/>
        </w:rPr>
        <w:t>Οι εγγυητικές επιστολές συντάσσονται σύμφωνα με τα υποδείγματα του Παραρτήματος της παρούσας.</w:t>
      </w:r>
    </w:p>
    <w:p w14:paraId="5AA36F86" w14:textId="77777777" w:rsidR="003929DA" w:rsidRPr="009F55C9" w:rsidRDefault="00884736" w:rsidP="00884736">
      <w:pPr>
        <w:rPr>
          <w:color w:val="000000"/>
          <w:lang w:val="el-GR"/>
        </w:rPr>
      </w:pPr>
      <w:r w:rsidRPr="009F55C9">
        <w:rPr>
          <w:color w:val="000000"/>
          <w:lang w:val="el-GR"/>
        </w:rPr>
        <w:t>Επισημαίνεται ότι εγγυήσεις που εκδίδονται από το Τ.Μ.Ε.Δ.Ε και το Ταμείο Παρακαταθηκών και Δανείων δεν συμμορφώνονται με τα υποδείγματα των εγγυητικών επιστολών της παρούσας αλλά εκδίδονται σύμφωνα με τις οικείες διατάξεις που διέπουν τους εν λόγω φορείς.</w:t>
      </w:r>
    </w:p>
    <w:p w14:paraId="5AA36F87" w14:textId="77777777" w:rsidR="003929DA" w:rsidRPr="009F55C9" w:rsidRDefault="003929DA" w:rsidP="00CC76C4">
      <w:pPr>
        <w:spacing w:after="0"/>
        <w:rPr>
          <w:color w:val="000000"/>
          <w:lang w:val="el-GR"/>
        </w:rPr>
      </w:pPr>
      <w:r w:rsidRPr="009F55C9">
        <w:rPr>
          <w:color w:val="000000"/>
          <w:lang w:val="el-GR"/>
        </w:rPr>
        <w:t>Η αναθέτουσα αρχή επικοινωνεί με τους εκδότες των εγγυητικών επιστολών προκειμένου να διαπιστώσει την εγκυρότητά τους.</w:t>
      </w:r>
    </w:p>
    <w:p w14:paraId="5AA36F88" w14:textId="5F9CAF2E" w:rsidR="00FD78BF" w:rsidRPr="009F55C9" w:rsidRDefault="00FD78BF" w:rsidP="00CC76C4">
      <w:pPr>
        <w:pStyle w:val="3"/>
        <w:rPr>
          <w:lang w:val="el-GR"/>
        </w:rPr>
      </w:pPr>
      <w:bookmarkStart w:id="43" w:name="_Toc168644696"/>
      <w:bookmarkStart w:id="44" w:name="_Toc197321442"/>
      <w:r w:rsidRPr="009F55C9">
        <w:rPr>
          <w:lang w:val="el-GR"/>
        </w:rPr>
        <w:t>Προστασία Προσωπικών Δεδομένων</w:t>
      </w:r>
      <w:bookmarkEnd w:id="43"/>
      <w:bookmarkEnd w:id="44"/>
    </w:p>
    <w:p w14:paraId="5AA36F89" w14:textId="54927A9B" w:rsidR="00FD78BF" w:rsidRPr="009F55C9" w:rsidRDefault="00FD78BF" w:rsidP="00FD78BF">
      <w:pPr>
        <w:rPr>
          <w:color w:val="000000"/>
          <w:lang w:val="el-GR"/>
        </w:rPr>
      </w:pPr>
      <w:r w:rsidRPr="009F55C9">
        <w:rPr>
          <w:color w:val="000000"/>
          <w:lang w:val="el-GR"/>
        </w:rPr>
        <w:t xml:space="preserve">Η </w:t>
      </w:r>
      <w:r w:rsidR="002510A3" w:rsidRPr="009F55C9">
        <w:rPr>
          <w:color w:val="000000"/>
          <w:lang w:val="el-GR"/>
        </w:rPr>
        <w:t>α</w:t>
      </w:r>
      <w:r w:rsidRPr="009F55C9">
        <w:rPr>
          <w:color w:val="000000"/>
          <w:lang w:val="el-GR"/>
        </w:rPr>
        <w:t xml:space="preserve">ναθέτουσα </w:t>
      </w:r>
      <w:r w:rsidR="002510A3" w:rsidRPr="009F55C9">
        <w:rPr>
          <w:color w:val="000000"/>
          <w:lang w:val="el-GR"/>
        </w:rPr>
        <w:t>α</w:t>
      </w:r>
      <w:r w:rsidRPr="009F55C9">
        <w:rPr>
          <w:color w:val="000000"/>
          <w:lang w:val="el-GR"/>
        </w:rPr>
        <w:t xml:space="preserve">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προστασίας προσωπικών δεδομένων, κατά τα αναλυτικώς αναφερόμενα στην αναλυτική ενημέρωση που επισυνάπτεται </w:t>
      </w:r>
      <w:r w:rsidR="001902C7" w:rsidRPr="001902C7">
        <w:rPr>
          <w:color w:val="000000"/>
          <w:lang w:val="el-GR"/>
        </w:rPr>
        <w:t xml:space="preserve">στο Παράρτημα </w:t>
      </w:r>
      <w:r w:rsidR="001902C7" w:rsidRPr="001902C7">
        <w:rPr>
          <w:b/>
          <w:bCs/>
          <w:color w:val="000000"/>
          <w:lang w:val="en-US"/>
        </w:rPr>
        <w:t>V</w:t>
      </w:r>
      <w:r w:rsidR="001902C7" w:rsidRPr="001902C7">
        <w:rPr>
          <w:color w:val="000000"/>
          <w:lang w:val="el-GR"/>
        </w:rPr>
        <w:t xml:space="preserve"> </w:t>
      </w:r>
      <w:r w:rsidRPr="009F55C9">
        <w:rPr>
          <w:color w:val="000000"/>
          <w:lang w:val="el-GR"/>
        </w:rPr>
        <w:t>στην παρούσα.</w:t>
      </w:r>
    </w:p>
    <w:p w14:paraId="5AA36F8A" w14:textId="77777777" w:rsidR="003929DA" w:rsidRPr="009F55C9" w:rsidRDefault="003929DA" w:rsidP="00C513BF">
      <w:pPr>
        <w:rPr>
          <w:lang w:val="el-GR"/>
        </w:rPr>
      </w:pPr>
    </w:p>
    <w:p w14:paraId="5AA36F8B" w14:textId="18F94F28" w:rsidR="003929DA" w:rsidRPr="009F55C9" w:rsidRDefault="003929DA" w:rsidP="00D021F9">
      <w:pPr>
        <w:pStyle w:val="2"/>
        <w:rPr>
          <w:lang w:val="el-GR"/>
        </w:rPr>
      </w:pPr>
      <w:bookmarkStart w:id="45" w:name="_Toc168644697"/>
      <w:bookmarkStart w:id="46" w:name="_Toc197321443"/>
      <w:r w:rsidRPr="009F55C9">
        <w:rPr>
          <w:lang w:val="el-GR"/>
        </w:rPr>
        <w:t>Δικαίωμα Συμμετοχής - Κριτήρια Ποιοτικής Επιλογής</w:t>
      </w:r>
      <w:bookmarkEnd w:id="45"/>
      <w:bookmarkEnd w:id="46"/>
    </w:p>
    <w:p w14:paraId="5AA36F8C" w14:textId="2F5E6409" w:rsidR="003929DA" w:rsidRPr="009F55C9" w:rsidRDefault="003929DA">
      <w:pPr>
        <w:pStyle w:val="3"/>
        <w:rPr>
          <w:lang w:val="el-GR"/>
        </w:rPr>
      </w:pPr>
      <w:bookmarkStart w:id="47" w:name="_Toc168644698"/>
      <w:bookmarkStart w:id="48" w:name="_Toc197321444"/>
      <w:r w:rsidRPr="009F55C9">
        <w:rPr>
          <w:lang w:val="el-GR"/>
        </w:rPr>
        <w:t>Δικαίωμα συμμετοχής</w:t>
      </w:r>
      <w:bookmarkEnd w:id="47"/>
      <w:bookmarkEnd w:id="48"/>
      <w:r w:rsidRPr="009F55C9">
        <w:rPr>
          <w:lang w:val="el-GR"/>
        </w:rPr>
        <w:t xml:space="preserve"> </w:t>
      </w:r>
    </w:p>
    <w:p w14:paraId="5AA36F8D" w14:textId="77777777" w:rsidR="003929DA" w:rsidRPr="009F55C9" w:rsidRDefault="003929DA">
      <w:pPr>
        <w:rPr>
          <w:lang w:val="el-GR"/>
        </w:rPr>
      </w:pPr>
      <w:r w:rsidRPr="009F55C9">
        <w:rPr>
          <w:rFonts w:ascii="Arial" w:hAnsi="Arial" w:cs="Times New Roman"/>
          <w:b/>
          <w:bCs/>
          <w:szCs w:val="26"/>
          <w:lang w:val="el-GR"/>
        </w:rPr>
        <w:t>1</w:t>
      </w:r>
      <w:r w:rsidRPr="009F55C9">
        <w:rPr>
          <w:b/>
          <w:bCs/>
          <w:lang w:val="el-GR"/>
        </w:rPr>
        <w:t>.</w:t>
      </w:r>
      <w:r w:rsidR="00146373" w:rsidRPr="009F55C9">
        <w:rPr>
          <w:b/>
          <w:bCs/>
          <w:lang w:val="el-GR"/>
        </w:rPr>
        <w:t xml:space="preserve"> </w:t>
      </w:r>
      <w:r w:rsidRPr="009F55C9">
        <w:rPr>
          <w:lang w:val="el-GR"/>
        </w:rPr>
        <w:t>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14:paraId="5AA36F8E" w14:textId="77777777" w:rsidR="003929DA" w:rsidRPr="009F55C9" w:rsidRDefault="003929DA">
      <w:pPr>
        <w:rPr>
          <w:lang w:val="el-GR"/>
        </w:rPr>
      </w:pPr>
      <w:r w:rsidRPr="009F55C9">
        <w:rPr>
          <w:lang w:val="el-GR"/>
        </w:rPr>
        <w:t>α) κράτος-μέλος της Ένωσης,</w:t>
      </w:r>
    </w:p>
    <w:p w14:paraId="5AA36F8F" w14:textId="77777777" w:rsidR="003929DA" w:rsidRPr="009F55C9" w:rsidRDefault="003929DA">
      <w:pPr>
        <w:rPr>
          <w:lang w:val="el-GR"/>
        </w:rPr>
      </w:pPr>
      <w:r w:rsidRPr="009F55C9">
        <w:rPr>
          <w:lang w:val="el-GR"/>
        </w:rPr>
        <w:t>β) κράτος-μέλος του Ευρωπαϊκού Οικονομικού Χώρου (Ε.Ο.Χ.),</w:t>
      </w:r>
    </w:p>
    <w:p w14:paraId="5AA36F90" w14:textId="77777777" w:rsidR="003929DA" w:rsidRPr="009F55C9" w:rsidRDefault="003929DA">
      <w:pPr>
        <w:rPr>
          <w:lang w:val="el-GR"/>
        </w:rPr>
      </w:pPr>
      <w:r w:rsidRPr="009F55C9">
        <w:rPr>
          <w:lang w:val="el-GR"/>
        </w:rPr>
        <w:t>γ) τρίτες χώρες που έχουν υπογράψει και κυρώσει τη ΣΔΣ, στο βαθμό που η υπό ανάθεση δημόσια σύμβαση καλύπτεται από τα Παραρτήματα 1, 2, 4</w:t>
      </w:r>
      <w:r w:rsidR="00626CCA" w:rsidRPr="009F55C9">
        <w:rPr>
          <w:lang w:val="el-GR"/>
        </w:rPr>
        <w:t>,</w:t>
      </w:r>
      <w:r w:rsidRPr="009F55C9">
        <w:rPr>
          <w:lang w:val="el-GR"/>
        </w:rPr>
        <w:t xml:space="preserve"> </w:t>
      </w:r>
      <w:r w:rsidR="00626CCA" w:rsidRPr="009F55C9">
        <w:rPr>
          <w:lang w:val="el-GR" w:eastAsia="zh-CN"/>
        </w:rPr>
        <w:t xml:space="preserve">5, 6 και 7 </w:t>
      </w:r>
      <w:r w:rsidRPr="009F55C9">
        <w:rPr>
          <w:lang w:val="el-GR"/>
        </w:rPr>
        <w:t xml:space="preserve">και τις γενικές σημειώσεις του σχετικού με την Ένωση Προσαρτήματος </w:t>
      </w:r>
      <w:r w:rsidRPr="009F55C9">
        <w:t>I</w:t>
      </w:r>
      <w:r w:rsidRPr="009F55C9">
        <w:rPr>
          <w:lang w:val="el-GR"/>
        </w:rPr>
        <w:t xml:space="preserve"> της ως άνω Συμφωνίας, καθώς και </w:t>
      </w:r>
    </w:p>
    <w:p w14:paraId="5AA36F91" w14:textId="77777777" w:rsidR="003929DA" w:rsidRPr="009F55C9" w:rsidRDefault="003929DA">
      <w:pPr>
        <w:rPr>
          <w:lang w:val="el-GR"/>
        </w:rPr>
      </w:pPr>
      <w:r w:rsidRPr="009F55C9">
        <w:rPr>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14:paraId="5AA36F92" w14:textId="77777777" w:rsidR="00303AE1" w:rsidRPr="009F55C9" w:rsidRDefault="00303AE1">
      <w:pPr>
        <w:rPr>
          <w:lang w:val="el-GR"/>
        </w:rPr>
      </w:pPr>
      <w:r w:rsidRPr="009F55C9">
        <w:rPr>
          <w:lang w:val="el-GR"/>
        </w:rPr>
        <w:t>Στο βαθμό που καλύπτονται από τα Παραρτήματα 1, 2, 4 και 5</w:t>
      </w:r>
      <w:r w:rsidR="0031698B" w:rsidRPr="009F55C9">
        <w:rPr>
          <w:lang w:val="el-GR"/>
        </w:rPr>
        <w:t>, 6 και 7</w:t>
      </w:r>
      <w:r w:rsidRPr="009F55C9">
        <w:rPr>
          <w:lang w:val="el-GR"/>
        </w:rPr>
        <w:t xml:space="preserve"> και τις γενικές σημειώσεις του σχετικού με την Ένωση Προσαρτήματος I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p>
    <w:p w14:paraId="5AA36F93" w14:textId="77777777" w:rsidR="003929DA" w:rsidRPr="009F55C9" w:rsidRDefault="003B5CF0" w:rsidP="00680FA7">
      <w:pPr>
        <w:pStyle w:val="af9"/>
        <w:rPr>
          <w:lang w:val="el-GR"/>
        </w:rPr>
      </w:pPr>
      <w:r w:rsidRPr="009F55C9">
        <w:rPr>
          <w:b/>
          <w:szCs w:val="22"/>
          <w:lang w:val="el-GR"/>
        </w:rPr>
        <w:t>2.</w:t>
      </w:r>
      <w:r w:rsidR="0031698B" w:rsidRPr="009F55C9">
        <w:rPr>
          <w:b/>
          <w:szCs w:val="22"/>
          <w:lang w:val="el-GR"/>
        </w:rPr>
        <w:t xml:space="preserve"> </w:t>
      </w:r>
      <w:r w:rsidRPr="009F55C9">
        <w:rPr>
          <w:szCs w:val="22"/>
          <w:lang w:val="el-GR"/>
        </w:rPr>
        <w:t>Οικονομικός φορέας συμμετέχει είτε μεμονωμένα είτε ως μέλος ένωσης</w:t>
      </w:r>
      <w:r w:rsidR="00CB5BB8" w:rsidRPr="009F55C9">
        <w:rPr>
          <w:rFonts w:ascii="Cambria" w:hAnsi="Cambria"/>
          <w:szCs w:val="22"/>
          <w:lang w:val="el-GR"/>
        </w:rPr>
        <w:t xml:space="preserve">. </w:t>
      </w:r>
      <w:r w:rsidR="003929DA" w:rsidRPr="009F55C9">
        <w:rPr>
          <w:lang w:val="el-GR"/>
        </w:rPr>
        <w:t>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w:t>
      </w:r>
      <w:r w:rsidR="00680FA7" w:rsidRPr="009F55C9">
        <w:rPr>
          <w:lang w:val="el-GR"/>
        </w:rPr>
        <w:t xml:space="preserve"> Η αναθέτουσα αρχή</w:t>
      </w:r>
      <w:r w:rsidR="006B4E4A" w:rsidRPr="009F55C9">
        <w:rPr>
          <w:lang w:val="el-GR"/>
        </w:rPr>
        <w:t xml:space="preserve"> </w:t>
      </w:r>
      <w:r w:rsidR="003929DA" w:rsidRPr="009F55C9">
        <w:rPr>
          <w:lang w:val="el-GR"/>
        </w:rPr>
        <w:t xml:space="preserve"> μπορεί να απαιτήσει από τις ενώσεις οικονομικών φορέων να περιβληθούν συγκεκριμένη νομική μορφή, εφόσον τους ανατεθεί η σύμβαση</w:t>
      </w:r>
      <w:r w:rsidR="0065239E" w:rsidRPr="009F55C9">
        <w:rPr>
          <w:lang w:val="el-GR"/>
        </w:rPr>
        <w:t>.</w:t>
      </w:r>
    </w:p>
    <w:p w14:paraId="5AA36F94" w14:textId="77777777" w:rsidR="003929DA" w:rsidRPr="00BE2103" w:rsidRDefault="003929DA" w:rsidP="00680FA7">
      <w:pPr>
        <w:pStyle w:val="af9"/>
        <w:rPr>
          <w:lang w:val="el-GR"/>
        </w:rPr>
      </w:pPr>
      <w:r w:rsidRPr="00BE2103">
        <w:rPr>
          <w:lang w:val="el-GR"/>
        </w:rPr>
        <w:t>Στις περιπτώσεις υποβολής προσφοράς από ένωση οικονομικών φορέων, όλα τα μέλη της ευθύνονται έναντι της αναθέτουσας αρχής αλληλέγγυα και εις ολόκληρον</w:t>
      </w:r>
      <w:r w:rsidRPr="00BE2103">
        <w:rPr>
          <w:vertAlign w:val="superscript"/>
          <w:lang w:val="el-GR"/>
        </w:rPr>
        <w:t>.</w:t>
      </w:r>
      <w:r w:rsidRPr="00BE2103">
        <w:rPr>
          <w:lang w:val="el-GR"/>
        </w:rPr>
        <w:t xml:space="preserve">  </w:t>
      </w:r>
    </w:p>
    <w:p w14:paraId="5AA36F95" w14:textId="53307114" w:rsidR="003929DA" w:rsidRPr="009F55C9" w:rsidRDefault="003929DA">
      <w:pPr>
        <w:pStyle w:val="3"/>
        <w:rPr>
          <w:lang w:val="el-GR"/>
        </w:rPr>
      </w:pPr>
      <w:bookmarkStart w:id="49" w:name="_Toc168644699"/>
      <w:bookmarkStart w:id="50" w:name="_Toc197321445"/>
      <w:r w:rsidRPr="009F55C9">
        <w:rPr>
          <w:lang w:val="el-GR"/>
        </w:rPr>
        <w:t>Εγγύηση συμμετοχής</w:t>
      </w:r>
      <w:bookmarkEnd w:id="49"/>
      <w:bookmarkEnd w:id="50"/>
    </w:p>
    <w:p w14:paraId="666E0FAB" w14:textId="178FCF1C" w:rsidR="00BD40C0" w:rsidRPr="00BD40C0" w:rsidRDefault="003929DA" w:rsidP="00BD40C0">
      <w:pPr>
        <w:rPr>
          <w:lang w:val="el-GR"/>
        </w:rPr>
      </w:pPr>
      <w:r w:rsidRPr="009F55C9">
        <w:rPr>
          <w:b/>
          <w:bCs/>
          <w:lang w:val="el-GR"/>
        </w:rPr>
        <w:t xml:space="preserve">2.2.2.1. </w:t>
      </w:r>
      <w:r w:rsidRPr="009F55C9">
        <w:rPr>
          <w:lang w:val="el-GR"/>
        </w:rPr>
        <w:t>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w:t>
      </w:r>
      <w:r w:rsidR="00650A22" w:rsidRPr="009F55C9">
        <w:rPr>
          <w:lang w:val="el-GR"/>
        </w:rPr>
        <w:t>,</w:t>
      </w:r>
      <w:r w:rsidR="001902C7" w:rsidRPr="001902C7">
        <w:rPr>
          <w:lang w:val="el-GR"/>
        </w:rPr>
        <w:t xml:space="preserve"> που ανέρχεται σε </w:t>
      </w:r>
      <w:r w:rsidR="001902C7" w:rsidRPr="003B2AFC">
        <w:rPr>
          <w:b/>
          <w:bCs/>
          <w:lang w:val="el-GR"/>
        </w:rPr>
        <w:t>ποσοστό 2% της εκτιμώμενης αξίας της σύμβασης προ Φ.Π.Α.</w:t>
      </w:r>
      <w:r w:rsidR="001902C7" w:rsidRPr="001902C7">
        <w:rPr>
          <w:lang w:val="el-GR"/>
        </w:rPr>
        <w:t xml:space="preserve"> </w:t>
      </w:r>
      <w:r w:rsidR="001902C7" w:rsidRPr="001902C7">
        <w:rPr>
          <w:rFonts w:eastAsia="Calibri" w:cs="Times New Roman"/>
          <w:b/>
          <w:bCs/>
          <w:szCs w:val="22"/>
          <w:lang w:val="el-GR" w:eastAsia="el-GR"/>
        </w:rPr>
        <w:t>με στρογγυλοποίηση στο δεύτερο δεκαδικό ψηφίο</w:t>
      </w:r>
      <w:r w:rsidR="001902C7" w:rsidRPr="001902C7">
        <w:rPr>
          <w:rFonts w:eastAsia="Calibri" w:cs="Times New Roman"/>
          <w:szCs w:val="22"/>
          <w:lang w:val="el-GR" w:eastAsia="el-GR"/>
        </w:rPr>
        <w:t xml:space="preserve">, </w:t>
      </w:r>
      <w:r w:rsidR="001902C7" w:rsidRPr="001902C7">
        <w:rPr>
          <w:lang w:val="el-GR"/>
        </w:rPr>
        <w:t xml:space="preserve">ήτοι του </w:t>
      </w:r>
      <w:r w:rsidR="001902C7" w:rsidRPr="003B2AFC">
        <w:rPr>
          <w:b/>
          <w:bCs/>
          <w:lang w:val="el-GR"/>
        </w:rPr>
        <w:t xml:space="preserve">ποσού των </w:t>
      </w:r>
      <w:r w:rsidR="00A953D1" w:rsidRPr="00E63597">
        <w:rPr>
          <w:b/>
          <w:bCs/>
          <w:lang w:val="el-GR"/>
        </w:rPr>
        <w:t xml:space="preserve">22.743,26 </w:t>
      </w:r>
      <w:r w:rsidR="001902C7" w:rsidRPr="00E63597">
        <w:rPr>
          <w:b/>
          <w:bCs/>
          <w:lang w:val="el-GR"/>
        </w:rPr>
        <w:t>€</w:t>
      </w:r>
      <w:r w:rsidR="001902C7" w:rsidRPr="00E63597">
        <w:rPr>
          <w:lang w:val="el-GR"/>
        </w:rPr>
        <w:t xml:space="preserve"> </w:t>
      </w:r>
      <w:r w:rsidR="00650A22" w:rsidRPr="00E63597">
        <w:rPr>
          <w:lang w:val="el-GR"/>
        </w:rPr>
        <w:t xml:space="preserve"> σύμφωνα</w:t>
      </w:r>
      <w:r w:rsidR="00650A22" w:rsidRPr="009F55C9">
        <w:rPr>
          <w:lang w:val="el-GR"/>
        </w:rPr>
        <w:t xml:space="preserve"> με το υπόδειγμα του </w:t>
      </w:r>
      <w:r w:rsidR="00650A22" w:rsidRPr="00355768">
        <w:rPr>
          <w:lang w:val="el-GR"/>
        </w:rPr>
        <w:t>Π</w:t>
      </w:r>
      <w:r w:rsidR="00BF7E3A" w:rsidRPr="00355768">
        <w:rPr>
          <w:lang w:val="el-GR"/>
        </w:rPr>
        <w:t xml:space="preserve">αραρτήματος </w:t>
      </w:r>
      <w:r w:rsidR="000D7C9B">
        <w:rPr>
          <w:lang w:val="el-GR"/>
        </w:rPr>
        <w:t>Ι</w:t>
      </w:r>
      <w:r w:rsidR="00BF7E3A" w:rsidRPr="00355768">
        <w:rPr>
          <w:lang w:val="en-US"/>
        </w:rPr>
        <w:t>V</w:t>
      </w:r>
      <w:r w:rsidRPr="009F55C9">
        <w:rPr>
          <w:lang w:val="el-GR"/>
        </w:rPr>
        <w:t xml:space="preserve"> </w:t>
      </w:r>
      <w:r w:rsidR="001902C7">
        <w:rPr>
          <w:lang w:val="el-GR"/>
        </w:rPr>
        <w:t>της παρούσας.</w:t>
      </w:r>
    </w:p>
    <w:p w14:paraId="5AA36F97" w14:textId="77777777" w:rsidR="003929DA" w:rsidRPr="009F55C9" w:rsidRDefault="003929DA">
      <w:pPr>
        <w:rPr>
          <w:bCs/>
          <w:lang w:val="el-GR"/>
        </w:rPr>
      </w:pPr>
      <w:r w:rsidRPr="009F55C9">
        <w:rPr>
          <w:lang w:val="el-GR"/>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14:paraId="5AA36F98" w14:textId="45155F0A" w:rsidR="003929DA" w:rsidRPr="009F55C9" w:rsidRDefault="003929DA">
      <w:pPr>
        <w:rPr>
          <w:bCs/>
          <w:lang w:val="el-GR"/>
        </w:rPr>
      </w:pPr>
      <w:r w:rsidRPr="0000618E">
        <w:rPr>
          <w:b/>
          <w:lang w:val="el-GR"/>
        </w:rPr>
        <w:t>Η εγγύηση συμμετοχής πρέπει να ισχύει τουλάχιστον για τριάντα (30) ημέρες μετά τη λήξη του χρόνου ισχύος της προσφοράς του άρθρου 2.4.5 της παρούσας, άλλως η προσφορά απορρίπτεται.</w:t>
      </w:r>
      <w:r w:rsidRPr="009F55C9">
        <w:rPr>
          <w:bCs/>
          <w:lang w:val="el-GR"/>
        </w:rPr>
        <w:t xml:space="preserve"> Η αναθέτουσα αρχή μπορεί, πριν από τη λήξη της προσφοράς, να ζητά από το</w:t>
      </w:r>
      <w:r w:rsidR="00CB5BB8" w:rsidRPr="009F55C9">
        <w:rPr>
          <w:bCs/>
          <w:lang w:val="el-GR"/>
        </w:rPr>
        <w:t>υς</w:t>
      </w:r>
      <w:r w:rsidRPr="009F55C9">
        <w:rPr>
          <w:bCs/>
          <w:lang w:val="el-GR"/>
        </w:rPr>
        <w:t xml:space="preserve"> προσφέροντ</w:t>
      </w:r>
      <w:r w:rsidR="00CB5BB8" w:rsidRPr="009F55C9">
        <w:rPr>
          <w:bCs/>
          <w:lang w:val="el-GR"/>
        </w:rPr>
        <w:t>ες</w:t>
      </w:r>
      <w:r w:rsidRPr="009F55C9">
        <w:rPr>
          <w:bCs/>
          <w:lang w:val="el-GR"/>
        </w:rPr>
        <w:t xml:space="preserve"> να παρατείν</w:t>
      </w:r>
      <w:r w:rsidR="00CB5BB8" w:rsidRPr="009F55C9">
        <w:rPr>
          <w:bCs/>
          <w:lang w:val="el-GR"/>
        </w:rPr>
        <w:t>ουν</w:t>
      </w:r>
      <w:r w:rsidRPr="009F55C9">
        <w:rPr>
          <w:bCs/>
          <w:lang w:val="el-GR"/>
        </w:rPr>
        <w:t>, πριν τη λήξη τους, τη διάρκεια ισχύος της προσφοράς και της εγγύησης συμμετοχής.</w:t>
      </w:r>
    </w:p>
    <w:p w14:paraId="5AA36F99" w14:textId="77777777" w:rsidR="00216ECA" w:rsidRPr="009F55C9" w:rsidRDefault="007303AB">
      <w:pPr>
        <w:rPr>
          <w:bCs/>
          <w:lang w:val="el-GR"/>
        </w:rPr>
      </w:pPr>
      <w:r w:rsidRPr="007129CA">
        <w:rPr>
          <w:b/>
          <w:lang w:val="el-GR"/>
        </w:rPr>
        <w:t>Ο</w:t>
      </w:r>
      <w:r w:rsidR="003929DA" w:rsidRPr="007129CA">
        <w:rPr>
          <w:b/>
          <w:lang w:val="el-GR"/>
        </w:rPr>
        <w:t xml:space="preserve">ι πρωτότυπες εγγυήσεις συμμετοχής, πλην των εγγυήσεων που εκδίδονται ηλεκτρονικά, προσκομίζονται, </w:t>
      </w:r>
      <w:r w:rsidR="006B4E4A" w:rsidRPr="007129CA">
        <w:rPr>
          <w:b/>
          <w:lang w:val="el-GR"/>
        </w:rPr>
        <w:t xml:space="preserve">σε κλειστό φάκελο </w:t>
      </w:r>
      <w:r w:rsidR="003929DA" w:rsidRPr="007129CA">
        <w:rPr>
          <w:b/>
          <w:lang w:val="el-GR"/>
        </w:rPr>
        <w:t xml:space="preserve">με ευθύνη του οικονομικού φορέα, το αργότερο πριν την ημερομηνία και ώρα αποσφράγισης των προσφορών </w:t>
      </w:r>
      <w:r w:rsidR="003929DA" w:rsidRPr="009F55C9">
        <w:rPr>
          <w:bCs/>
          <w:lang w:val="el-GR"/>
        </w:rPr>
        <w:t>που ορίζεται στ</w:t>
      </w:r>
      <w:r w:rsidR="00641E1B" w:rsidRPr="009F55C9">
        <w:rPr>
          <w:bCs/>
          <w:lang w:val="el-GR"/>
        </w:rPr>
        <w:t xml:space="preserve">ην παρ. </w:t>
      </w:r>
      <w:r w:rsidR="00B126BF" w:rsidRPr="009F55C9">
        <w:rPr>
          <w:bCs/>
          <w:lang w:val="el-GR"/>
        </w:rPr>
        <w:t xml:space="preserve">3.1 </w:t>
      </w:r>
      <w:r w:rsidR="003929DA" w:rsidRPr="009F55C9">
        <w:rPr>
          <w:bCs/>
          <w:lang w:val="el-GR"/>
        </w:rPr>
        <w:t xml:space="preserve">της </w:t>
      </w:r>
      <w:r w:rsidR="00641E1B" w:rsidRPr="009F55C9">
        <w:rPr>
          <w:bCs/>
          <w:lang w:val="el-GR"/>
        </w:rPr>
        <w:t>παρούσας</w:t>
      </w:r>
      <w:r w:rsidR="003929DA" w:rsidRPr="009F55C9">
        <w:rPr>
          <w:bCs/>
          <w:lang w:val="el-GR"/>
        </w:rPr>
        <w:t xml:space="preserve">, άλλως η προσφορά απορρίπτεται ως απαράδεκτη, μετά από γνώμη </w:t>
      </w:r>
      <w:r w:rsidR="00216ECA" w:rsidRPr="009F55C9">
        <w:rPr>
          <w:bCs/>
          <w:lang w:val="el-GR"/>
        </w:rPr>
        <w:t>της Επιτροπής Διαγωνισμού.</w:t>
      </w:r>
      <w:r w:rsidR="003929DA" w:rsidRPr="009F55C9">
        <w:rPr>
          <w:bCs/>
          <w:lang w:val="el-GR"/>
        </w:rPr>
        <w:t xml:space="preserve"> </w:t>
      </w:r>
    </w:p>
    <w:p w14:paraId="5AA36F9A" w14:textId="77777777" w:rsidR="003929DA" w:rsidRPr="009F55C9" w:rsidRDefault="003929DA">
      <w:pPr>
        <w:rPr>
          <w:bCs/>
          <w:lang w:val="el-GR"/>
        </w:rPr>
      </w:pPr>
      <w:r w:rsidRPr="009F55C9">
        <w:rPr>
          <w:b/>
          <w:bCs/>
          <w:lang w:val="el-GR"/>
        </w:rPr>
        <w:t>2.2.2.2.</w:t>
      </w:r>
      <w:r w:rsidRPr="009F55C9">
        <w:rPr>
          <w:b/>
          <w:lang w:val="el-GR"/>
        </w:rPr>
        <w:t xml:space="preserve"> </w:t>
      </w:r>
      <w:r w:rsidRPr="009F55C9">
        <w:rPr>
          <w:lang w:val="el-GR"/>
        </w:rPr>
        <w:t xml:space="preserve">Η εγγύηση συμμετοχής επιστρέφεται στον ανάδοχο με την προσκόμιση της εγγύησης καλής </w:t>
      </w:r>
      <w:r w:rsidRPr="009F55C9">
        <w:rPr>
          <w:bCs/>
          <w:lang w:val="el-GR"/>
        </w:rPr>
        <w:t xml:space="preserve">εκτέλεσης. </w:t>
      </w:r>
    </w:p>
    <w:p w14:paraId="5AA36F9B" w14:textId="77777777" w:rsidR="003929DA" w:rsidRPr="009F55C9" w:rsidRDefault="003929DA">
      <w:pPr>
        <w:rPr>
          <w:b/>
          <w:lang w:val="el-GR"/>
        </w:rPr>
      </w:pPr>
      <w:r w:rsidRPr="009F55C9">
        <w:rPr>
          <w:bCs/>
          <w:lang w:val="el-GR"/>
        </w:rPr>
        <w:t>Η εγγύηση συμμετοχής επιστρέφεται στους λοιπούς προσφέροντες, σύμφωνα με τα ειδικότερα οριζόμενα στ</w:t>
      </w:r>
      <w:r w:rsidR="00C011D2" w:rsidRPr="009F55C9">
        <w:rPr>
          <w:bCs/>
          <w:lang w:val="el-GR"/>
        </w:rPr>
        <w:t>ην παρ. 3 του</w:t>
      </w:r>
      <w:r w:rsidRPr="009F55C9">
        <w:rPr>
          <w:bCs/>
          <w:lang w:val="el-GR"/>
        </w:rPr>
        <w:t xml:space="preserve"> άρθρο</w:t>
      </w:r>
      <w:r w:rsidR="00C011D2" w:rsidRPr="009F55C9">
        <w:rPr>
          <w:bCs/>
          <w:lang w:val="el-GR"/>
        </w:rPr>
        <w:t>υ</w:t>
      </w:r>
      <w:r w:rsidRPr="009F55C9">
        <w:rPr>
          <w:bCs/>
          <w:lang w:val="el-GR"/>
        </w:rPr>
        <w:t xml:space="preserve"> 72 του ν. 4412/2016.</w:t>
      </w:r>
    </w:p>
    <w:p w14:paraId="5AA36F9C" w14:textId="7CAC895D" w:rsidR="003929DA" w:rsidRPr="009F55C9" w:rsidRDefault="003929DA" w:rsidP="00F061C6">
      <w:pPr>
        <w:rPr>
          <w:lang w:val="el-GR"/>
        </w:rPr>
      </w:pPr>
      <w:r w:rsidRPr="009F55C9">
        <w:rPr>
          <w:b/>
          <w:lang w:val="el-GR"/>
        </w:rPr>
        <w:t>2.2.2.3.</w:t>
      </w:r>
      <w:r w:rsidRPr="009F55C9">
        <w:rPr>
          <w:lang w:val="el-GR"/>
        </w:rPr>
        <w:t xml:space="preserve"> Η εγγύηση συμμετοχής καταπίπτει</w:t>
      </w:r>
      <w:r w:rsidR="00C011D2" w:rsidRPr="009F55C9">
        <w:rPr>
          <w:lang w:val="el-GR"/>
        </w:rPr>
        <w:t xml:space="preserve"> εάν</w:t>
      </w:r>
      <w:r w:rsidR="007B2DB5" w:rsidRPr="009F55C9">
        <w:rPr>
          <w:lang w:val="el-GR"/>
        </w:rPr>
        <w:t xml:space="preserve"> ο προσφέρων</w:t>
      </w:r>
      <w:r w:rsidR="00C011D2" w:rsidRPr="009F55C9">
        <w:rPr>
          <w:lang w:val="el-GR"/>
        </w:rPr>
        <w:t xml:space="preserve">: α) </w:t>
      </w:r>
      <w:r w:rsidRPr="009F55C9">
        <w:rPr>
          <w:lang w:val="el-GR"/>
        </w:rPr>
        <w:t xml:space="preserve">αποσύρει την προσφορά του κατά τη διάρκεια ισχύος αυτής, </w:t>
      </w:r>
      <w:r w:rsidR="00C011D2" w:rsidRPr="009F55C9">
        <w:rPr>
          <w:lang w:val="el-GR"/>
        </w:rPr>
        <w:t xml:space="preserve">β) </w:t>
      </w:r>
      <w:r w:rsidRPr="009F55C9">
        <w:rPr>
          <w:lang w:val="el-GR"/>
        </w:rPr>
        <w:t>παρέχει</w:t>
      </w:r>
      <w:r w:rsidR="00CB5BB8" w:rsidRPr="009F55C9">
        <w:rPr>
          <w:lang w:val="el-GR"/>
        </w:rPr>
        <w:t>, εν γνώσει του,</w:t>
      </w:r>
      <w:r w:rsidRPr="009F55C9">
        <w:rPr>
          <w:lang w:val="el-GR"/>
        </w:rPr>
        <w:t xml:space="preserve"> ψευδή στοιχεία ή πληροφορίες που αναφέρονται </w:t>
      </w:r>
      <w:r w:rsidR="009B07C0" w:rsidRPr="009F55C9">
        <w:rPr>
          <w:lang w:val="el-GR"/>
        </w:rPr>
        <w:t xml:space="preserve">στις παραγράφους </w:t>
      </w:r>
      <w:r w:rsidRPr="009F55C9">
        <w:rPr>
          <w:lang w:val="el-GR"/>
        </w:rPr>
        <w:t xml:space="preserve">2.2.3 έως 2.2.8, </w:t>
      </w:r>
      <w:r w:rsidR="00C011D2" w:rsidRPr="009F55C9">
        <w:rPr>
          <w:lang w:val="el-GR"/>
        </w:rPr>
        <w:t xml:space="preserve">γ) </w:t>
      </w:r>
      <w:r w:rsidRPr="009F55C9">
        <w:rPr>
          <w:lang w:val="el-GR"/>
        </w:rPr>
        <w:t>δεν προσκομίσει εγκαίρως τα προβλεπόμενα από την παρούσα δικαιολογητικά</w:t>
      </w:r>
      <w:r w:rsidR="00A43D21" w:rsidRPr="009F55C9">
        <w:rPr>
          <w:lang w:val="el-GR"/>
        </w:rPr>
        <w:t xml:space="preserve"> (</w:t>
      </w:r>
      <w:r w:rsidR="00B743CE" w:rsidRPr="009F55C9">
        <w:rPr>
          <w:lang w:val="el-GR"/>
        </w:rPr>
        <w:t>παράγραφοι</w:t>
      </w:r>
      <w:r w:rsidR="00A43D21" w:rsidRPr="009F55C9">
        <w:rPr>
          <w:lang w:val="el-GR"/>
        </w:rPr>
        <w:t xml:space="preserve"> 2.2.9 και 3.2)</w:t>
      </w:r>
      <w:r w:rsidRPr="009F55C9">
        <w:rPr>
          <w:lang w:val="el-GR"/>
        </w:rPr>
        <w:t xml:space="preserve">, </w:t>
      </w:r>
      <w:r w:rsidR="00C011D2" w:rsidRPr="009F55C9">
        <w:rPr>
          <w:lang w:val="el-GR"/>
        </w:rPr>
        <w:t xml:space="preserve">δ) </w:t>
      </w:r>
      <w:r w:rsidRPr="009F55C9">
        <w:rPr>
          <w:lang w:val="el-GR"/>
        </w:rPr>
        <w:t xml:space="preserve">δεν προσέλθει εγκαίρως για υπογραφή </w:t>
      </w:r>
      <w:r w:rsidR="00C011D2" w:rsidRPr="009F55C9">
        <w:rPr>
          <w:lang w:val="el-GR"/>
        </w:rPr>
        <w:t>του συμφωνητικού</w:t>
      </w:r>
      <w:r w:rsidRPr="009F55C9">
        <w:rPr>
          <w:lang w:val="el-GR"/>
        </w:rPr>
        <w:t>,</w:t>
      </w:r>
      <w:r w:rsidR="00C011D2" w:rsidRPr="009F55C9">
        <w:rPr>
          <w:lang w:val="el-GR"/>
        </w:rPr>
        <w:t xml:space="preserve"> ε) υποβάλει</w:t>
      </w:r>
      <w:r w:rsidRPr="009F55C9">
        <w:rPr>
          <w:lang w:val="el-GR"/>
        </w:rPr>
        <w:t xml:space="preserve"> μη κατάλληλη προσφορά</w:t>
      </w:r>
      <w:r w:rsidR="00C011D2" w:rsidRPr="009F55C9">
        <w:rPr>
          <w:lang w:val="el-GR"/>
        </w:rPr>
        <w:t>,</w:t>
      </w:r>
      <w:r w:rsidRPr="009F55C9">
        <w:rPr>
          <w:lang w:val="el-GR"/>
        </w:rPr>
        <w:t xml:space="preserve"> με την έννοια της περ. 46 της παρ. 1 του άρθρου 2</w:t>
      </w:r>
      <w:r w:rsidR="00C011D2" w:rsidRPr="009F55C9">
        <w:rPr>
          <w:lang w:val="el-GR"/>
        </w:rPr>
        <w:t xml:space="preserve"> του ν. 4412/2016</w:t>
      </w:r>
      <w:r w:rsidRPr="009F55C9">
        <w:rPr>
          <w:lang w:val="el-GR"/>
        </w:rPr>
        <w:t xml:space="preserve">, </w:t>
      </w:r>
      <w:r w:rsidR="00F061C6" w:rsidRPr="009F55C9">
        <w:rPr>
          <w:lang w:val="el-GR"/>
        </w:rPr>
        <w:t>στ)</w:t>
      </w:r>
      <w:r w:rsidRPr="009F55C9">
        <w:rPr>
          <w:lang w:val="el-GR"/>
        </w:rPr>
        <w:t xml:space="preserve"> </w:t>
      </w:r>
      <w:r w:rsidR="007B2DB5" w:rsidRPr="009F55C9">
        <w:rPr>
          <w:lang w:val="el-GR"/>
        </w:rPr>
        <w:t xml:space="preserve">δεν ανταποκριθεί στη σχετική πρόσκληση της αναθέτουσας αρχής να εξηγήσει την τιμή ή το κόστος της προσφοράς του εντός της τεθείσας προθεσμίας και η προσφορά του απορριφθεί, ζ) </w:t>
      </w:r>
      <w:r w:rsidRPr="009F55C9">
        <w:rPr>
          <w:lang w:val="el-GR"/>
        </w:rPr>
        <w:t>στις περιπτώσεις των παρ. 3, 4 και 5 του άρθρου 103</w:t>
      </w:r>
      <w:r w:rsidR="009A5B96" w:rsidRPr="009F55C9">
        <w:rPr>
          <w:lang w:val="el-GR"/>
        </w:rPr>
        <w:t xml:space="preserve"> του ν. 4412/2016</w:t>
      </w:r>
      <w:r w:rsidRPr="009F55C9">
        <w:rPr>
          <w:lang w:val="el-GR"/>
        </w:rPr>
        <w:t>, περί πρόσκλησης για υποβολή δικαιολογητικών</w:t>
      </w:r>
      <w:r w:rsidR="007B2DB5" w:rsidRPr="009F55C9">
        <w:rPr>
          <w:lang w:val="el-GR"/>
        </w:rPr>
        <w:t xml:space="preserve"> από τον προσωρινό ανάδοχο</w:t>
      </w:r>
      <w:r w:rsidR="00A43D21" w:rsidRPr="009F55C9">
        <w:rPr>
          <w:lang w:val="el-GR"/>
        </w:rPr>
        <w:t xml:space="preserve">, </w:t>
      </w:r>
      <w:r w:rsidR="00F061C6" w:rsidRPr="009F55C9">
        <w:rPr>
          <w:lang w:val="el-GR"/>
        </w:rPr>
        <w:t>αν, κατά τον έλεγχο των παραπάνω δικαιολογητικών</w:t>
      </w:r>
      <w:r w:rsidR="007B2DB5" w:rsidRPr="009F55C9">
        <w:rPr>
          <w:lang w:val="el-GR"/>
        </w:rPr>
        <w:t>,</w:t>
      </w:r>
      <w:r w:rsidR="00A43D21" w:rsidRPr="009F55C9">
        <w:rPr>
          <w:lang w:val="el-GR"/>
        </w:rPr>
        <w:t xml:space="preserve"> σύμφωνα με </w:t>
      </w:r>
      <w:r w:rsidR="009B07C0" w:rsidRPr="009F55C9">
        <w:rPr>
          <w:lang w:val="el-GR"/>
        </w:rPr>
        <w:t xml:space="preserve">τις παραγράφους </w:t>
      </w:r>
      <w:r w:rsidR="00A43D21" w:rsidRPr="009F55C9">
        <w:rPr>
          <w:lang w:val="el-GR"/>
        </w:rPr>
        <w:t>3.2 και 3.4 της παρούσας</w:t>
      </w:r>
      <w:r w:rsidR="00F061C6" w:rsidRPr="009F55C9">
        <w:rPr>
          <w:lang w:val="el-GR"/>
        </w:rPr>
        <w:t>, διαπιστωθεί ότι τα στοιχεία που δηλώθηκαν στο ΕΕΕΣ είναι εκ προθέσεως απατηλά, ή ότι έχουν υποβληθεί πλαστά αποδεικτικά στοιχεία, ή αν</w:t>
      </w:r>
      <w:r w:rsidR="00216ECA" w:rsidRPr="009F55C9">
        <w:rPr>
          <w:lang w:val="el-GR"/>
        </w:rPr>
        <w:t>,</w:t>
      </w:r>
      <w:r w:rsidR="00F061C6" w:rsidRPr="009F55C9">
        <w:rPr>
          <w:lang w:val="el-GR"/>
        </w:rPr>
        <w:t xml:space="preserve"> από τα παραπάνω δικαιολογητικά που προσκομίσθηκαν νομίμως και εμπροθέσμως</w:t>
      </w:r>
      <w:r w:rsidR="00A43D21" w:rsidRPr="009F55C9">
        <w:rPr>
          <w:lang w:val="el-GR"/>
        </w:rPr>
        <w:t>,</w:t>
      </w:r>
      <w:r w:rsidR="00F061C6" w:rsidRPr="009F55C9">
        <w:rPr>
          <w:lang w:val="el-GR"/>
        </w:rPr>
        <w:t xml:space="preserve"> δεν αποδεικνύεται η μη συνδρομή των λόγων αποκλεισμού </w:t>
      </w:r>
      <w:r w:rsidR="00B743CE" w:rsidRPr="009F55C9">
        <w:rPr>
          <w:lang w:val="el-GR"/>
        </w:rPr>
        <w:t>της παραγράφου</w:t>
      </w:r>
      <w:r w:rsidR="00A43D21" w:rsidRPr="009F55C9">
        <w:rPr>
          <w:lang w:val="el-GR"/>
        </w:rPr>
        <w:t xml:space="preserve"> 2.2.3 </w:t>
      </w:r>
      <w:r w:rsidR="00F061C6" w:rsidRPr="009F55C9">
        <w:rPr>
          <w:lang w:val="el-GR"/>
        </w:rPr>
        <w:t>ή η πλήρωση μιας ή περισσότερων από τις απαιτήσεις των κριτηρίων ποιοτικής επιλογής.</w:t>
      </w:r>
    </w:p>
    <w:p w14:paraId="5AA36F9D" w14:textId="77777777" w:rsidR="00CB5BB8" w:rsidRPr="009F55C9" w:rsidRDefault="00CB5BB8">
      <w:pPr>
        <w:rPr>
          <w:lang w:val="el-GR"/>
        </w:rPr>
      </w:pPr>
    </w:p>
    <w:p w14:paraId="5AA36F9E" w14:textId="75524797" w:rsidR="003929DA" w:rsidRPr="009F55C9" w:rsidRDefault="003929DA" w:rsidP="00B63FC9">
      <w:pPr>
        <w:pStyle w:val="3"/>
        <w:spacing w:before="120"/>
        <w:rPr>
          <w:lang w:val="el-GR"/>
        </w:rPr>
      </w:pPr>
      <w:bookmarkStart w:id="51" w:name="_Toc168644700"/>
      <w:bookmarkStart w:id="52" w:name="_Toc197321446"/>
      <w:r w:rsidRPr="009F55C9">
        <w:rPr>
          <w:lang w:val="el-GR"/>
        </w:rPr>
        <w:t>Λόγοι αποκλεισμού</w:t>
      </w:r>
      <w:bookmarkEnd w:id="51"/>
      <w:bookmarkEnd w:id="52"/>
      <w:r w:rsidRPr="009F55C9">
        <w:rPr>
          <w:lang w:val="el-GR"/>
        </w:rPr>
        <w:t xml:space="preserve"> </w:t>
      </w:r>
    </w:p>
    <w:p w14:paraId="5AA36F9F" w14:textId="77777777" w:rsidR="003929DA" w:rsidRPr="009F55C9" w:rsidRDefault="003929DA" w:rsidP="00B63FC9">
      <w:pPr>
        <w:spacing w:before="120"/>
        <w:rPr>
          <w:b/>
          <w:bCs/>
          <w:lang w:val="el-GR"/>
        </w:rPr>
      </w:pPr>
      <w:r w:rsidRPr="009F55C9">
        <w:rPr>
          <w:lang w:val="el-GR"/>
        </w:rPr>
        <w:t>Αποκλείεται από τη συμμετοχή στην παρούσα διαδικασία σύναψης σύμβασης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5AA36FA0" w14:textId="77777777" w:rsidR="003929DA" w:rsidRPr="009F55C9" w:rsidRDefault="003929DA">
      <w:pPr>
        <w:rPr>
          <w:lang w:val="el-GR"/>
        </w:rPr>
      </w:pPr>
      <w:r w:rsidRPr="009F55C9">
        <w:rPr>
          <w:b/>
          <w:bCs/>
          <w:lang w:val="el-GR"/>
        </w:rPr>
        <w:t xml:space="preserve">2.2.3.1. </w:t>
      </w:r>
      <w:r w:rsidRPr="009F55C9">
        <w:rPr>
          <w:lang w:val="el-GR"/>
        </w:rPr>
        <w:t xml:space="preserve"> Όταν υπάρχει σε βάρος του αμετάκλητη καταδικαστική απόφαση για ένα από τ</w:t>
      </w:r>
      <w:r w:rsidR="002E1623" w:rsidRPr="009F55C9">
        <w:rPr>
          <w:lang w:val="el-GR"/>
        </w:rPr>
        <w:t>α</w:t>
      </w:r>
      <w:r w:rsidRPr="009F55C9">
        <w:rPr>
          <w:lang w:val="el-GR"/>
        </w:rPr>
        <w:t xml:space="preserve"> ακόλουθ</w:t>
      </w:r>
      <w:r w:rsidR="002E1623" w:rsidRPr="009F55C9">
        <w:rPr>
          <w:lang w:val="el-GR"/>
        </w:rPr>
        <w:t>α</w:t>
      </w:r>
      <w:r w:rsidRPr="009F55C9">
        <w:rPr>
          <w:lang w:val="el-GR"/>
        </w:rPr>
        <w:t xml:space="preserve"> </w:t>
      </w:r>
      <w:r w:rsidR="002E1623" w:rsidRPr="009F55C9">
        <w:rPr>
          <w:lang w:val="el-GR"/>
        </w:rPr>
        <w:t>εγκλήματα</w:t>
      </w:r>
      <w:r w:rsidRPr="009F55C9">
        <w:rPr>
          <w:lang w:val="el-GR"/>
        </w:rPr>
        <w:t xml:space="preserve">: </w:t>
      </w:r>
    </w:p>
    <w:p w14:paraId="5AA36FA1" w14:textId="77777777" w:rsidR="003929DA" w:rsidRPr="009F55C9" w:rsidRDefault="003929DA" w:rsidP="002E1623">
      <w:pPr>
        <w:rPr>
          <w:lang w:val="el-GR"/>
        </w:rPr>
      </w:pPr>
      <w:r w:rsidRPr="009F55C9">
        <w:rPr>
          <w:lang w:val="el-GR"/>
        </w:rP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w:t>
      </w:r>
      <w:r w:rsidRPr="009F55C9">
        <w:t>L</w:t>
      </w:r>
      <w:r w:rsidRPr="009F55C9">
        <w:rPr>
          <w:lang w:val="el-GR"/>
        </w:rPr>
        <w:t xml:space="preserve"> 300 της 11.11.2008 σ.42), </w:t>
      </w:r>
      <w:r w:rsidR="002E1623" w:rsidRPr="009F55C9">
        <w:rPr>
          <w:lang w:val="el-GR"/>
        </w:rPr>
        <w:t>και τα εγκλήματα του άρθρου 187 του Ποινικού Κώδικα (εγκληματική οργάνωση),</w:t>
      </w:r>
    </w:p>
    <w:p w14:paraId="5AA36FA2" w14:textId="77777777" w:rsidR="003929DA" w:rsidRPr="009F55C9" w:rsidRDefault="003929DA" w:rsidP="002E1623">
      <w:pPr>
        <w:rPr>
          <w:lang w:val="el-GR"/>
        </w:rPr>
      </w:pPr>
      <w:r w:rsidRPr="009F55C9">
        <w:rPr>
          <w:lang w:val="el-GR"/>
        </w:rPr>
        <w:t xml:space="preserve">β) </w:t>
      </w:r>
      <w:r w:rsidR="002E1623" w:rsidRPr="009F55C9">
        <w:rPr>
          <w:lang w:val="el-GR"/>
        </w:rPr>
        <w:t xml:space="preserve">ενεργητική </w:t>
      </w:r>
      <w:r w:rsidRPr="009F55C9">
        <w:rPr>
          <w:lang w:val="el-GR"/>
        </w:rPr>
        <w:t xml:space="preserve">δωροδοκία, όπως ορίζεται στο άρθρο 3 της σύμβασης περί της καταπολέμησης της </w:t>
      </w:r>
      <w:r w:rsidR="002E1623" w:rsidRPr="009F55C9">
        <w:rPr>
          <w:lang w:val="el-GR"/>
        </w:rPr>
        <w:t xml:space="preserve">δωροδοκίας </w:t>
      </w:r>
      <w:r w:rsidRPr="009F55C9">
        <w:rPr>
          <w:lang w:val="el-GR"/>
        </w:rPr>
        <w:t xml:space="preserve">στην οποία ενέχονται υπάλληλοι των Ευρωπαϊκών Κοινοτήτων ή των κρατών-μελών της Ένωσης (ΕΕ </w:t>
      </w:r>
      <w:r w:rsidRPr="009F55C9">
        <w:t>C</w:t>
      </w:r>
      <w:r w:rsidRPr="009F55C9">
        <w:rPr>
          <w:lang w:val="el-GR"/>
        </w:rPr>
        <w:t xml:space="preserve"> 195 της 25.6.1997, σ. 1) και στην παρ</w:t>
      </w:r>
      <w:r w:rsidR="002E1623" w:rsidRPr="009F55C9">
        <w:rPr>
          <w:lang w:val="el-GR"/>
        </w:rPr>
        <w:t>.</w:t>
      </w:r>
      <w:r w:rsidRPr="009F55C9">
        <w:rPr>
          <w:lang w:val="el-GR"/>
        </w:rPr>
        <w:t xml:space="preserve"> 1 του άρθρου 2 της απόφασης-πλαίσιο 2003/568/ΔΕΥ του Συμβουλίου της 22ας Ιουλίου 2003, για την καταπολέμηση της δωροδοκίας στον ιδιωτικό τομέα (ΕΕ </w:t>
      </w:r>
      <w:r w:rsidRPr="009F55C9">
        <w:t>L</w:t>
      </w:r>
      <w:r w:rsidRPr="009F55C9">
        <w:rPr>
          <w:lang w:val="el-GR"/>
        </w:rPr>
        <w:t xml:space="preserve"> 192 της 31.7.2003, σ. 54), καθώς και όπως ορίζεται στο εθνικό δίκαιο του οικονομικού φορέα, </w:t>
      </w:r>
      <w:r w:rsidR="002E1623" w:rsidRPr="009F55C9">
        <w:rPr>
          <w:lang w:val="el-GR"/>
        </w:rPr>
        <w:t>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14:paraId="5AA36FA3" w14:textId="77777777" w:rsidR="002E1623" w:rsidRPr="009F55C9" w:rsidRDefault="003929DA" w:rsidP="00BA044A">
      <w:pPr>
        <w:suppressAutoHyphens w:val="0"/>
        <w:autoSpaceDE w:val="0"/>
        <w:autoSpaceDN w:val="0"/>
        <w:adjustRightInd w:val="0"/>
        <w:rPr>
          <w:szCs w:val="22"/>
          <w:lang w:val="el-GR"/>
        </w:rPr>
      </w:pPr>
      <w:r w:rsidRPr="009F55C9">
        <w:rPr>
          <w:lang w:val="el-GR"/>
        </w:rPr>
        <w:t>γ) απάτη</w:t>
      </w:r>
      <w:r w:rsidR="002E1623" w:rsidRPr="009F55C9">
        <w:rPr>
          <w:lang w:val="el-GR"/>
        </w:rPr>
        <w:t xml:space="preserve"> εις βάρος των οικονομικών συμφερόντων της Ένωσης</w:t>
      </w:r>
      <w:r w:rsidRPr="009F55C9">
        <w:rPr>
          <w:lang w:val="el-GR"/>
        </w:rPr>
        <w:t xml:space="preserve">, κατά την έννοια </w:t>
      </w:r>
      <w:r w:rsidR="002E1623" w:rsidRPr="009F55C9">
        <w:rPr>
          <w:lang w:val="el-GR"/>
        </w:rPr>
        <w:t xml:space="preserve">των </w:t>
      </w:r>
      <w:r w:rsidRPr="009F55C9">
        <w:rPr>
          <w:lang w:val="el-GR"/>
        </w:rPr>
        <w:t>άρθρ</w:t>
      </w:r>
      <w:r w:rsidR="002E1623" w:rsidRPr="009F55C9">
        <w:rPr>
          <w:lang w:val="el-GR"/>
        </w:rPr>
        <w:t>ων</w:t>
      </w:r>
      <w:r w:rsidR="008751C4" w:rsidRPr="009F55C9">
        <w:rPr>
          <w:lang w:val="el-GR"/>
        </w:rPr>
        <w:t xml:space="preserve"> </w:t>
      </w:r>
      <w:r w:rsidR="002E1623" w:rsidRPr="009F55C9">
        <w:rPr>
          <w:lang w:val="el-GR"/>
        </w:rPr>
        <w:t>3 και 4 της Οδηγίας (ΕΕ) 2017/1371 του Ευρωπαϊκού Κοινοβουλίου και του Συμβουλίου της 5</w:t>
      </w:r>
      <w:r w:rsidR="002E1623" w:rsidRPr="009F55C9">
        <w:rPr>
          <w:vertAlign w:val="superscript"/>
          <w:lang w:val="el-GR"/>
        </w:rPr>
        <w:t>ης</w:t>
      </w:r>
      <w:r w:rsidR="002E1623" w:rsidRPr="009F55C9">
        <w:rPr>
          <w:lang w:val="el-GR"/>
        </w:rPr>
        <w:t xml:space="preserve"> Ιουλίου 2017 σχετικά με την καταπολέμηση, μέσω του ποινικού δικαίου, της απάτης εις βάρος των οικονομικών συμφερόντων της Ένωσης (</w:t>
      </w:r>
      <w:r w:rsidR="002E1623" w:rsidRPr="009F55C9">
        <w:rPr>
          <w:lang w:val="en-US"/>
        </w:rPr>
        <w:t>L</w:t>
      </w:r>
      <w:r w:rsidR="002E1623" w:rsidRPr="009F55C9">
        <w:rPr>
          <w:lang w:val="el-GR"/>
        </w:rPr>
        <w:t xml:space="preserve"> 198/28.07.2017) 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w:t>
      </w:r>
      <w:r w:rsidR="002E1623" w:rsidRPr="009F55C9">
        <w:rPr>
          <w:szCs w:val="22"/>
          <w:lang w:val="el-GR"/>
        </w:rPr>
        <w:t>386Β (</w:t>
      </w:r>
      <w:r w:rsidR="002E1623" w:rsidRPr="009F55C9">
        <w:rPr>
          <w:szCs w:val="22"/>
          <w:lang w:val="el-GR" w:eastAsia="el-GR"/>
        </w:rPr>
        <w:t>απάτη σχετική με τις επιχορηγήσεις), 390 (απιστία) του Ποινικού Κώδικα και των άρθρων 155 επ. του Εθνικού Τελωνειακού Κώδικα (ν. 2960/2001, Α’ 265), όταν αυτά στρέφονται κατά των οικονομικών συμφερόντων της Ευρωπαϊκής Ένωσης ή συνδέονται με την προσβολή αυτών των συμφερόντων, καθώς και τα εγκλήματα των άρθρων 23 (διασυνοριακή απάτη σχετικά με τον ΦΠΑ) και 24 (επικουρικές διατάξεις για την ποινική προστασία των οικονομικών συμφερόντων της Ευρωπαϊκής Ένωσης) του ν. 4689/2020 (Α’ 103),</w:t>
      </w:r>
    </w:p>
    <w:p w14:paraId="5AA36FA4" w14:textId="77777777" w:rsidR="003929DA" w:rsidRPr="009F55C9" w:rsidRDefault="003929DA" w:rsidP="00461C8F">
      <w:pPr>
        <w:rPr>
          <w:lang w:val="el-GR"/>
        </w:rPr>
      </w:pPr>
      <w:r w:rsidRPr="009F55C9">
        <w:rPr>
          <w:lang w:val="el-GR"/>
        </w:rPr>
        <w:t xml:space="preserve">δ) τρομοκρατικά εγκλήματα ή εγκλήματα συνδεόμενα με τρομοκρατικές δραστηριότητες, όπως ορίζονται, αντιστοίχως, στα άρθρα </w:t>
      </w:r>
      <w:r w:rsidR="002E1623" w:rsidRPr="009F55C9">
        <w:rPr>
          <w:lang w:val="el-GR"/>
        </w:rPr>
        <w:t>3-4 και 5-12 της Οδηγίας (ΕΕ) 2017/541 του Ευρωπαϊκού Κοινοβουλίου και του Συμβουλίου της 15</w:t>
      </w:r>
      <w:r w:rsidR="002E1623" w:rsidRPr="009F55C9">
        <w:rPr>
          <w:vertAlign w:val="superscript"/>
          <w:lang w:val="el-GR"/>
        </w:rPr>
        <w:t>ης</w:t>
      </w:r>
      <w:r w:rsidR="002E1623" w:rsidRPr="009F55C9">
        <w:rPr>
          <w:lang w:val="el-GR"/>
        </w:rPr>
        <w:t xml:space="preserve"> Μαρτίου 2017 </w:t>
      </w:r>
      <w:r w:rsidRPr="009F55C9">
        <w:rPr>
          <w:lang w:val="el-GR"/>
        </w:rPr>
        <w:t xml:space="preserve">για την καταπολέμηση της τρομοκρατίας </w:t>
      </w:r>
      <w:r w:rsidR="002E1623" w:rsidRPr="009F55C9">
        <w:rPr>
          <w:lang w:val="el-GR"/>
        </w:rPr>
        <w:t xml:space="preserve">και την αντικατάσταση της απόφασης-πλαισίου 2002/475/ΔΕΥ του Συμβουλίου και για την τροποποίηση της απόφασης 2005/671/ΔΕΥ του Συμβουλίου </w:t>
      </w:r>
      <w:r w:rsidRPr="009F55C9">
        <w:rPr>
          <w:lang w:val="el-GR"/>
        </w:rPr>
        <w:t xml:space="preserve">(ΕΕ </w:t>
      </w:r>
      <w:r w:rsidRPr="009F55C9">
        <w:t>L</w:t>
      </w:r>
      <w:r w:rsidRPr="009F55C9">
        <w:rPr>
          <w:lang w:val="el-GR"/>
        </w:rPr>
        <w:t xml:space="preserve"> </w:t>
      </w:r>
      <w:r w:rsidR="002E1623" w:rsidRPr="009F55C9">
        <w:rPr>
          <w:lang w:val="el-GR"/>
        </w:rPr>
        <w:t xml:space="preserve">88/31.03.2017) </w:t>
      </w:r>
      <w:r w:rsidRPr="009F55C9">
        <w:rPr>
          <w:lang w:val="el-GR"/>
        </w:rPr>
        <w:t xml:space="preserve">ή ηθική αυτουργία ή συνέργεια ή απόπειρα διάπραξης εγκλήματος, όπως ορίζονται στο άρθρο </w:t>
      </w:r>
      <w:r w:rsidR="002E1623" w:rsidRPr="009F55C9">
        <w:rPr>
          <w:lang w:val="el-GR"/>
        </w:rPr>
        <w:t>1</w:t>
      </w:r>
      <w:r w:rsidRPr="009F55C9">
        <w:rPr>
          <w:lang w:val="el-GR"/>
        </w:rPr>
        <w:t xml:space="preserve">4 αυτής, </w:t>
      </w:r>
      <w:r w:rsidR="002E1623" w:rsidRPr="009F55C9">
        <w:rPr>
          <w:lang w:val="el-GR"/>
        </w:rPr>
        <w:t>και τα εγκλήματα των άρθρων 187Α και 187Β του Ποινικού Κώδικα, καθώς και τα εγκλήματα των άρθρων 32-35 του ν. 4689/2020 (Α’103),</w:t>
      </w:r>
    </w:p>
    <w:p w14:paraId="5AA36FA5" w14:textId="77777777" w:rsidR="0079162C" w:rsidRPr="009F55C9" w:rsidRDefault="003929DA" w:rsidP="00405D54">
      <w:pPr>
        <w:rPr>
          <w:lang w:val="el-GR"/>
        </w:rPr>
      </w:pPr>
      <w:r w:rsidRPr="009F55C9">
        <w:rPr>
          <w:lang w:val="el-GR"/>
        </w:rPr>
        <w:t xml:space="preserve">ε) νομιμοποίηση εσόδων από παράνομες δραστηριότητες ή χρηματοδότηση της τρομοκρατίας, όπως αυτές ορίζονται στο άρθρο 1 της Οδηγίας </w:t>
      </w:r>
      <w:r w:rsidR="002E1623" w:rsidRPr="009F55C9">
        <w:rPr>
          <w:lang w:val="el-GR"/>
        </w:rPr>
        <w:t xml:space="preserve">(ΕΕ) 2015/849 </w:t>
      </w:r>
      <w:r w:rsidRPr="009F55C9">
        <w:rPr>
          <w:lang w:val="el-GR"/>
        </w:rPr>
        <w:t>του Ευρωπαϊκού Κοινοβουλίου και του Συμβουλίου της 2</w:t>
      </w:r>
      <w:r w:rsidR="002E1623" w:rsidRPr="009F55C9">
        <w:rPr>
          <w:lang w:val="el-GR"/>
        </w:rPr>
        <w:t>0</w:t>
      </w:r>
      <w:r w:rsidRPr="009F55C9">
        <w:rPr>
          <w:lang w:val="el-GR"/>
        </w:rPr>
        <w:t xml:space="preserve">ης </w:t>
      </w:r>
      <w:r w:rsidR="002E1623" w:rsidRPr="009F55C9">
        <w:rPr>
          <w:lang w:val="el-GR"/>
        </w:rPr>
        <w:t>Μαΐου 2015</w:t>
      </w:r>
      <w:r w:rsidRPr="009F55C9">
        <w:rPr>
          <w:lang w:val="el-GR"/>
        </w:rPr>
        <w:t xml:space="preserve">, σχετικά με την πρόληψη της χρησιμοποίησης του χρηματοπιστωτικού συστήματος για τη νομιμοποίηση εσόδων από παράνομες δραστηριότητες </w:t>
      </w:r>
      <w:r w:rsidR="002E1623" w:rsidRPr="009F55C9">
        <w:rPr>
          <w:lang w:val="el-GR"/>
        </w:rPr>
        <w:t xml:space="preserve">ή για </w:t>
      </w:r>
      <w:r w:rsidRPr="009F55C9">
        <w:rPr>
          <w:lang w:val="el-GR"/>
        </w:rPr>
        <w:t>τη χρηματοδότηση της τρομοκρατίας</w:t>
      </w:r>
      <w:r w:rsidR="002E1623" w:rsidRPr="009F55C9">
        <w:rPr>
          <w:lang w:val="el-GR"/>
        </w:rPr>
        <w:t>,</w:t>
      </w:r>
      <w:r w:rsidRPr="009F55C9">
        <w:rPr>
          <w:lang w:val="el-GR"/>
        </w:rPr>
        <w:t xml:space="preserve"> </w:t>
      </w:r>
      <w:r w:rsidR="002E1623" w:rsidRPr="009F55C9">
        <w:rPr>
          <w:lang w:val="el-GR"/>
        </w:rPr>
        <w:t xml:space="preserve">την τροποποίηση του κανονισμού (ΕΕ) αριθμ.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w:t>
      </w:r>
      <w:r w:rsidRPr="009F55C9">
        <w:rPr>
          <w:lang w:val="el-GR"/>
        </w:rPr>
        <w:t xml:space="preserve">(ΕΕ </w:t>
      </w:r>
      <w:r w:rsidR="00405D54" w:rsidRPr="009F55C9">
        <w:rPr>
          <w:lang w:val="en-US"/>
        </w:rPr>
        <w:t>L</w:t>
      </w:r>
      <w:r w:rsidR="00405D54" w:rsidRPr="009F55C9">
        <w:rPr>
          <w:lang w:val="el-GR"/>
        </w:rPr>
        <w:t xml:space="preserve"> 141/05.06.2015) και τα εγκλήματα των άρθρων 2 και 39 του ν. 4557/2018 (Α’ 139),</w:t>
      </w:r>
      <w:r w:rsidR="008751C4" w:rsidRPr="009F55C9">
        <w:rPr>
          <w:lang w:val="el-GR"/>
        </w:rPr>
        <w:t xml:space="preserve"> </w:t>
      </w:r>
    </w:p>
    <w:p w14:paraId="5AA36FA6" w14:textId="77777777" w:rsidR="008751C4" w:rsidRPr="009F55C9" w:rsidRDefault="003929DA" w:rsidP="00405D54">
      <w:pPr>
        <w:rPr>
          <w:lang w:val="el-GR"/>
        </w:rPr>
      </w:pPr>
      <w:r w:rsidRPr="009F55C9">
        <w:rPr>
          <w:lang w:val="el-GR"/>
        </w:rPr>
        <w:t xml:space="preserve">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rsidRPr="009F55C9">
        <w:t>L</w:t>
      </w:r>
      <w:r w:rsidRPr="009F55C9">
        <w:rPr>
          <w:lang w:val="el-GR"/>
        </w:rPr>
        <w:t xml:space="preserve"> 101 της 15.4.2011, σ. 1), </w:t>
      </w:r>
      <w:r w:rsidR="00405D54" w:rsidRPr="009F55C9">
        <w:rPr>
          <w:lang w:val="el-GR"/>
        </w:rPr>
        <w:t xml:space="preserve">και τα εγκλήματα του άρθρου 323Α του Ποινικού Κώδικα (εμπορία ανθρώπων). </w:t>
      </w:r>
    </w:p>
    <w:p w14:paraId="5AA36FA7" w14:textId="77777777" w:rsidR="00405D54" w:rsidRPr="009F55C9" w:rsidRDefault="003929DA" w:rsidP="00405D54">
      <w:pPr>
        <w:rPr>
          <w:lang w:val="el-GR" w:eastAsia="zh-CN"/>
        </w:rPr>
      </w:pPr>
      <w:r w:rsidRPr="009F55C9">
        <w:rPr>
          <w:lang w:val="el-GR"/>
        </w:rP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w:t>
      </w:r>
      <w:r w:rsidR="00405D54" w:rsidRPr="009F55C9">
        <w:rPr>
          <w:lang w:val="el-GR" w:eastAsia="zh-CN"/>
        </w:rPr>
        <w:t xml:space="preserve">Η υποχρέωση του προηγούμενου εδαφίου αφορά: </w:t>
      </w:r>
    </w:p>
    <w:p w14:paraId="5AA36FA8" w14:textId="77777777" w:rsidR="003929DA" w:rsidRPr="009F55C9" w:rsidRDefault="00405D54" w:rsidP="00B63FC9">
      <w:pPr>
        <w:rPr>
          <w:lang w:val="el-GR"/>
        </w:rPr>
      </w:pPr>
      <w:r w:rsidRPr="009F55C9">
        <w:rPr>
          <w:lang w:val="el-GR"/>
        </w:rPr>
        <w:t>-</w:t>
      </w:r>
      <w:r w:rsidR="00B63FC9" w:rsidRPr="009F55C9">
        <w:rPr>
          <w:lang w:val="el-GR"/>
        </w:rPr>
        <w:t xml:space="preserve"> </w:t>
      </w:r>
      <w:r w:rsidRPr="009F55C9">
        <w:rPr>
          <w:lang w:val="el-GR"/>
        </w:rPr>
        <w:t>σ</w:t>
      </w:r>
      <w:r w:rsidR="003929DA" w:rsidRPr="009F55C9">
        <w:rPr>
          <w:lang w:val="el-GR"/>
        </w:rPr>
        <w:t>τις περιπτώσεις εταιρειών περιορισμένης ευθύνης (Ε.Π.Ε.)</w:t>
      </w:r>
      <w:r w:rsidRPr="009F55C9">
        <w:rPr>
          <w:lang w:val="el-GR"/>
        </w:rPr>
        <w:t xml:space="preserve">, ιδιωτικών κεφαλαιουχικών εταιρειών (Ι.Κ.Ε.) </w:t>
      </w:r>
      <w:r w:rsidR="003929DA" w:rsidRPr="009F55C9">
        <w:rPr>
          <w:lang w:val="el-GR"/>
        </w:rPr>
        <w:t>και προσωπικών εταιρειών (Ο.Ε. και Ε.Ε.) τους διαχειριστές.</w:t>
      </w:r>
    </w:p>
    <w:p w14:paraId="5AA36FA9" w14:textId="77777777" w:rsidR="00405D54" w:rsidRPr="009F55C9" w:rsidRDefault="00405D54" w:rsidP="00B63FC9">
      <w:pPr>
        <w:suppressAutoHyphens w:val="0"/>
        <w:spacing w:after="160" w:line="252" w:lineRule="auto"/>
        <w:rPr>
          <w:lang w:val="el-GR"/>
        </w:rPr>
      </w:pPr>
      <w:r w:rsidRPr="009F55C9">
        <w:rPr>
          <w:lang w:val="el-GR"/>
        </w:rPr>
        <w:t>-</w:t>
      </w:r>
      <w:r w:rsidR="00B63FC9" w:rsidRPr="009F55C9">
        <w:rPr>
          <w:lang w:val="el-GR"/>
        </w:rPr>
        <w:t xml:space="preserve"> </w:t>
      </w:r>
      <w:r w:rsidRPr="009F55C9">
        <w:rPr>
          <w:lang w:val="el-GR"/>
        </w:rPr>
        <w:t>σ</w:t>
      </w:r>
      <w:r w:rsidR="003929DA" w:rsidRPr="009F55C9">
        <w:rPr>
          <w:lang w:val="el-GR"/>
        </w:rPr>
        <w:t xml:space="preserve">τις περιπτώσεις ανωνύμων εταιρειών (Α.Ε.), τον </w:t>
      </w:r>
      <w:r w:rsidRPr="009F55C9">
        <w:rPr>
          <w:lang w:val="el-GR"/>
        </w:rPr>
        <w:t>δ</w:t>
      </w:r>
      <w:r w:rsidR="003929DA" w:rsidRPr="009F55C9">
        <w:rPr>
          <w:lang w:val="el-GR"/>
        </w:rPr>
        <w:t>ιευθύνοντα Σύμβουλο, τα μέλη του Διοικητικού Συμβουλίου</w:t>
      </w:r>
      <w:r w:rsidRPr="009F55C9">
        <w:rPr>
          <w:lang w:val="el-GR"/>
        </w:rPr>
        <w:t>, καθώς και τα πρόσωπα στα οποία με απόφαση του Διοικητικού Συμβουλίου έχει ανατεθεί το σύνολο της διαχείρισης και εκπροσώπησης της εταιρείας.</w:t>
      </w:r>
    </w:p>
    <w:p w14:paraId="5AA36FAA" w14:textId="77777777" w:rsidR="003929DA" w:rsidRPr="009F55C9" w:rsidRDefault="00405D54" w:rsidP="00B63FC9">
      <w:pPr>
        <w:suppressAutoHyphens w:val="0"/>
        <w:spacing w:after="160" w:line="252" w:lineRule="auto"/>
        <w:rPr>
          <w:lang w:val="el-GR"/>
        </w:rPr>
      </w:pPr>
      <w:r w:rsidRPr="009F55C9">
        <w:rPr>
          <w:lang w:val="el-GR"/>
        </w:rPr>
        <w:t>-</w:t>
      </w:r>
      <w:r w:rsidR="00B63FC9" w:rsidRPr="009F55C9">
        <w:rPr>
          <w:lang w:val="el-GR"/>
        </w:rPr>
        <w:t xml:space="preserve"> </w:t>
      </w:r>
      <w:r w:rsidRPr="009F55C9">
        <w:rPr>
          <w:lang w:val="el-GR"/>
        </w:rPr>
        <w:t>σ</w:t>
      </w:r>
      <w:r w:rsidR="003929DA" w:rsidRPr="009F55C9">
        <w:rPr>
          <w:lang w:val="el-GR"/>
        </w:rPr>
        <w:t>τις περιπτώσεις Συνεταιρισμών, τα μέλη του Διοικητικού Συμβουλίου.</w:t>
      </w:r>
    </w:p>
    <w:p w14:paraId="5AA36FAB" w14:textId="77777777" w:rsidR="003929DA" w:rsidRPr="009F55C9" w:rsidRDefault="00405D54" w:rsidP="00B63FC9">
      <w:pPr>
        <w:suppressAutoHyphens w:val="0"/>
        <w:spacing w:after="160" w:line="252" w:lineRule="auto"/>
        <w:rPr>
          <w:b/>
          <w:lang w:val="el-GR"/>
        </w:rPr>
      </w:pPr>
      <w:r w:rsidRPr="009F55C9">
        <w:rPr>
          <w:lang w:val="el-GR"/>
        </w:rPr>
        <w:t>-</w:t>
      </w:r>
      <w:r w:rsidR="00B63FC9" w:rsidRPr="009F55C9">
        <w:rPr>
          <w:lang w:val="el-GR"/>
        </w:rPr>
        <w:t xml:space="preserve"> </w:t>
      </w:r>
      <w:r w:rsidRPr="009F55C9">
        <w:rPr>
          <w:lang w:val="el-GR"/>
        </w:rPr>
        <w:t>σ</w:t>
      </w:r>
      <w:r w:rsidR="003929DA" w:rsidRPr="009F55C9">
        <w:rPr>
          <w:lang w:val="el-GR"/>
        </w:rPr>
        <w:t>ε όλες τις υπόλοιπες περιπτώσεις νομικών προσώπων, το</w:t>
      </w:r>
      <w:r w:rsidR="0027167B" w:rsidRPr="009F55C9">
        <w:rPr>
          <w:lang w:val="el-GR"/>
        </w:rPr>
        <w:t xml:space="preserve">ν κατά περίπτωση </w:t>
      </w:r>
      <w:r w:rsidR="003929DA" w:rsidRPr="009F55C9">
        <w:rPr>
          <w:lang w:val="el-GR"/>
        </w:rPr>
        <w:t xml:space="preserve"> νόμιμο εκπρ</w:t>
      </w:r>
      <w:r w:rsidR="0027167B" w:rsidRPr="009F55C9">
        <w:rPr>
          <w:lang w:val="el-GR"/>
        </w:rPr>
        <w:t>όσωπο</w:t>
      </w:r>
      <w:r w:rsidR="003929DA" w:rsidRPr="009F55C9">
        <w:rPr>
          <w:lang w:val="el-GR"/>
        </w:rPr>
        <w:t>.</w:t>
      </w:r>
    </w:p>
    <w:p w14:paraId="5AA36FAC" w14:textId="77777777" w:rsidR="003929DA" w:rsidRPr="009F55C9" w:rsidRDefault="003929DA">
      <w:pPr>
        <w:suppressAutoHyphens w:val="0"/>
        <w:spacing w:after="160" w:line="252" w:lineRule="auto"/>
        <w:rPr>
          <w:b/>
          <w:bCs/>
          <w:lang w:val="el-GR"/>
        </w:rPr>
      </w:pPr>
      <w:r w:rsidRPr="009F55C9">
        <w:rPr>
          <w:b/>
          <w:lang w:val="el-GR"/>
        </w:rPr>
        <w:t>Εάν στις ως άνω περιπτώσεις (α)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sidRPr="009F55C9">
        <w:rPr>
          <w:lang w:val="el-GR"/>
        </w:rPr>
        <w:t xml:space="preserve">. </w:t>
      </w:r>
    </w:p>
    <w:p w14:paraId="5AA36FAD" w14:textId="77777777" w:rsidR="003929DA" w:rsidRPr="009F55C9" w:rsidRDefault="003929DA">
      <w:pPr>
        <w:rPr>
          <w:lang w:val="el-GR"/>
        </w:rPr>
      </w:pPr>
      <w:r w:rsidRPr="009F55C9">
        <w:rPr>
          <w:b/>
          <w:bCs/>
          <w:lang w:val="el-GR"/>
        </w:rPr>
        <w:t>2.2.3.2.</w:t>
      </w:r>
      <w:r w:rsidRPr="009F55C9">
        <w:rPr>
          <w:lang w:val="el-GR"/>
        </w:rPr>
        <w:t xml:space="preserve"> Στις ακόλουθες περιπτώσεις:</w:t>
      </w:r>
    </w:p>
    <w:p w14:paraId="5AA36FAE" w14:textId="77777777" w:rsidR="003929DA" w:rsidRPr="009F55C9" w:rsidRDefault="003929DA">
      <w:pPr>
        <w:rPr>
          <w:lang w:val="el-GR"/>
        </w:rPr>
      </w:pPr>
      <w:r w:rsidRPr="009F55C9">
        <w:rPr>
          <w:lang w:val="el-GR"/>
        </w:rPr>
        <w:t xml:space="preserve">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 </w:t>
      </w:r>
    </w:p>
    <w:p w14:paraId="5AA36FAF" w14:textId="77777777" w:rsidR="003929DA" w:rsidRPr="009F55C9" w:rsidRDefault="003929DA">
      <w:pPr>
        <w:rPr>
          <w:lang w:val="el-GR"/>
        </w:rPr>
      </w:pPr>
      <w:r w:rsidRPr="009F55C9">
        <w:rPr>
          <w:lang w:val="el-GR"/>
        </w:rP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14:paraId="5AA36FB0" w14:textId="77777777" w:rsidR="0027167B" w:rsidRPr="009F55C9" w:rsidRDefault="003929DA" w:rsidP="0027167B">
      <w:pPr>
        <w:suppressAutoHyphens w:val="0"/>
        <w:autoSpaceDE w:val="0"/>
        <w:autoSpaceDN w:val="0"/>
        <w:adjustRightInd w:val="0"/>
        <w:spacing w:after="0"/>
        <w:rPr>
          <w:szCs w:val="22"/>
          <w:lang w:val="el-GR" w:eastAsia="el-GR"/>
        </w:rPr>
      </w:pPr>
      <w:r w:rsidRPr="009F55C9">
        <w:rPr>
          <w:lang w:val="el-GR"/>
        </w:rPr>
        <w:t xml:space="preserve">Αν ο οικονομικός φορέας είναι Έλληνας πολίτης ή έχει την εγκατάστασή του στην Ελλάδα, οι υποχρεώσεις του που αφορούν </w:t>
      </w:r>
      <w:r w:rsidR="0027167B" w:rsidRPr="009F55C9">
        <w:rPr>
          <w:lang w:val="el-GR"/>
        </w:rPr>
        <w:t>σ</w:t>
      </w:r>
      <w:r w:rsidRPr="009F55C9">
        <w:rPr>
          <w:lang w:val="el-GR"/>
        </w:rPr>
        <w:t>τις εισφορές κοινωνικής ασφάλισης καλύπτουν τόσο την κύρια όσο και την επικουρική ασφάλιση.</w:t>
      </w:r>
      <w:r w:rsidR="0027167B" w:rsidRPr="009F55C9">
        <w:rPr>
          <w:szCs w:val="22"/>
          <w:lang w:val="el-GR" w:eastAsia="el-GR"/>
        </w:rPr>
        <w:t xml:space="preserve"> </w:t>
      </w:r>
    </w:p>
    <w:p w14:paraId="5AA36FB1" w14:textId="77777777" w:rsidR="0027167B" w:rsidRPr="009F55C9" w:rsidRDefault="0027167B" w:rsidP="0027167B">
      <w:pPr>
        <w:suppressAutoHyphens w:val="0"/>
        <w:autoSpaceDE w:val="0"/>
        <w:autoSpaceDN w:val="0"/>
        <w:adjustRightInd w:val="0"/>
        <w:spacing w:after="0"/>
        <w:rPr>
          <w:szCs w:val="22"/>
          <w:lang w:val="el-GR" w:eastAsia="el-GR"/>
        </w:rPr>
      </w:pPr>
      <w:r w:rsidRPr="009F55C9">
        <w:rPr>
          <w:szCs w:val="22"/>
          <w:lang w:val="el-GR" w:eastAsia="el-GR"/>
        </w:rPr>
        <w:t>Οι υποχρεώσεις των περ. α’ και β’ της παρ. 2.2.3.2  θεωρείται ότι δεν έχουν αθετηθεί εφόσον δεν έχουν καταστεί ληξιπρόθεσμες ή εφόσον αυτές έχουν υπαχθεί σε δεσμευτικό διακανονισμό που τηρείται.</w:t>
      </w:r>
    </w:p>
    <w:p w14:paraId="5AA36FB2" w14:textId="77777777" w:rsidR="003929DA" w:rsidRPr="009F55C9" w:rsidRDefault="003929DA">
      <w:pPr>
        <w:rPr>
          <w:lang w:val="el-GR"/>
        </w:rPr>
      </w:pPr>
    </w:p>
    <w:p w14:paraId="5AA36FB3" w14:textId="77777777" w:rsidR="003929DA" w:rsidRPr="009F55C9" w:rsidRDefault="003929DA">
      <w:pPr>
        <w:rPr>
          <w:lang w:val="el-GR"/>
        </w:rPr>
      </w:pPr>
      <w:r w:rsidRPr="009F55C9">
        <w:rPr>
          <w:lang w:val="el-GR"/>
        </w:rPr>
        <w:t>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r w:rsidR="0027167B" w:rsidRPr="009F55C9">
        <w:rPr>
          <w:lang w:val="el-GR"/>
        </w:rPr>
        <w:t xml:space="preserve"> στο μέτρο που τηρεί τους όρους του δεσμευτικού κανονισμού</w:t>
      </w:r>
      <w:r w:rsidRPr="009F55C9">
        <w:rPr>
          <w:lang w:val="el-GR"/>
        </w:rPr>
        <w:t>.</w:t>
      </w:r>
    </w:p>
    <w:p w14:paraId="5AA36FB4" w14:textId="77777777" w:rsidR="00B3132F" w:rsidRPr="009F55C9" w:rsidRDefault="00B3132F">
      <w:pPr>
        <w:rPr>
          <w:lang w:val="el-GR"/>
        </w:rPr>
      </w:pPr>
    </w:p>
    <w:p w14:paraId="5EF49948" w14:textId="59E883CE" w:rsidR="002673DD" w:rsidRPr="00B46E85" w:rsidRDefault="00B3132F">
      <w:pPr>
        <w:rPr>
          <w:b/>
          <w:u w:val="single"/>
          <w:lang w:val="el-GR"/>
        </w:rPr>
      </w:pPr>
      <w:r w:rsidRPr="009F55C9">
        <w:rPr>
          <w:b/>
          <w:lang w:val="el-GR"/>
        </w:rPr>
        <w:t>2.2.3.3</w:t>
      </w:r>
      <w:r w:rsidRPr="004F29F0">
        <w:rPr>
          <w:b/>
          <w:lang w:val="el-GR"/>
        </w:rPr>
        <w:t>.</w:t>
      </w:r>
      <w:r w:rsidR="00DB06A4" w:rsidRPr="004F29F0">
        <w:rPr>
          <w:b/>
          <w:lang w:val="el-GR"/>
        </w:rPr>
        <w:t xml:space="preserve"> </w:t>
      </w:r>
      <w:r w:rsidR="00DB06A4" w:rsidRPr="004F29F0">
        <w:rPr>
          <w:b/>
          <w:u w:val="single"/>
          <w:lang w:val="el-GR"/>
        </w:rPr>
        <w:t>ΚΕΝΟ. ΠΑΡΑΜΕΝΕΙ ΓΙΑ ΛΟΓΟΥΣ ΑΡΙΘΜΙΣΗΣ</w:t>
      </w:r>
    </w:p>
    <w:p w14:paraId="5AA36FB6" w14:textId="77777777" w:rsidR="003929DA" w:rsidRPr="004F29F0" w:rsidRDefault="003929DA" w:rsidP="00E90032">
      <w:pPr>
        <w:pStyle w:val="foothanging"/>
        <w:ind w:left="0" w:firstLine="0"/>
        <w:rPr>
          <w:b/>
          <w:bCs/>
          <w:sz w:val="22"/>
          <w:szCs w:val="22"/>
          <w:lang w:val="el-GR"/>
        </w:rPr>
      </w:pPr>
    </w:p>
    <w:p w14:paraId="5AA36FB7" w14:textId="1CF0E5B8" w:rsidR="003929DA" w:rsidRPr="009F55C9" w:rsidRDefault="003929DA">
      <w:pPr>
        <w:rPr>
          <w:lang w:val="el-GR"/>
        </w:rPr>
      </w:pPr>
      <w:r w:rsidRPr="009F55C9">
        <w:rPr>
          <w:b/>
          <w:bCs/>
          <w:lang w:val="el-GR"/>
        </w:rPr>
        <w:t>2.2.3.</w:t>
      </w:r>
      <w:r w:rsidR="00B3132F" w:rsidRPr="009F55C9">
        <w:rPr>
          <w:b/>
          <w:bCs/>
          <w:lang w:val="el-GR"/>
        </w:rPr>
        <w:t>4</w:t>
      </w:r>
      <w:r w:rsidRPr="009F55C9">
        <w:rPr>
          <w:b/>
          <w:bCs/>
          <w:lang w:val="el-GR"/>
        </w:rPr>
        <w:t>.</w:t>
      </w:r>
      <w:r w:rsidRPr="009F55C9">
        <w:rPr>
          <w:lang w:val="el-GR"/>
        </w:rPr>
        <w:t xml:space="preserve"> Αποκλείεται από τη συμμετοχή στη διαδικασία σύναψης της παρούσας σύμβασης, οικονομικός φορέας σε οποιαδήποτε από τις ακόλουθες καταστάσεις: </w:t>
      </w:r>
    </w:p>
    <w:p w14:paraId="5AA36FB8" w14:textId="77777777" w:rsidR="003929DA" w:rsidRPr="00E36562" w:rsidRDefault="003929DA" w:rsidP="0027167B">
      <w:pPr>
        <w:rPr>
          <w:lang w:val="el-GR"/>
        </w:rPr>
      </w:pPr>
      <w:r w:rsidRPr="009F55C9">
        <w:rPr>
          <w:lang w:val="el-GR"/>
        </w:rPr>
        <w:t xml:space="preserve">(α) εάν έχει αθετήσει τις υποχρεώσεις που προβλέπονται στην παρ. 2 του άρθρου 18 του ν. 4412/2016, </w:t>
      </w:r>
      <w:r w:rsidR="0027167B" w:rsidRPr="009F55C9">
        <w:rPr>
          <w:lang w:val="el-GR"/>
        </w:rPr>
        <w:t>περί αρχών που εφαρμόζονται στις διαδικασίες σύναψης δημοσίων συμβάσεων,</w:t>
      </w:r>
    </w:p>
    <w:p w14:paraId="5AA36FB9" w14:textId="77777777" w:rsidR="003929DA" w:rsidRPr="009F55C9" w:rsidRDefault="003929DA">
      <w:pPr>
        <w:rPr>
          <w:i/>
          <w:color w:val="5B9BD5"/>
          <w:lang w:val="el-GR"/>
        </w:rPr>
      </w:pPr>
      <w:r w:rsidRPr="009F55C9">
        <w:rPr>
          <w:lang w:val="el-GR"/>
        </w:rPr>
        <w:t>(β) εάν τελεί υπό πτώχευση</w:t>
      </w:r>
      <w:r w:rsidRPr="009F55C9">
        <w:rPr>
          <w:b/>
          <w:lang w:val="el-GR"/>
        </w:rPr>
        <w:t xml:space="preserve"> </w:t>
      </w:r>
      <w:r w:rsidRPr="009F55C9">
        <w:rPr>
          <w:lang w:val="el-GR"/>
        </w:rPr>
        <w:t>ή έχει υπαχθεί σε διαδικασία ειδικής εκκαθάρισης</w:t>
      </w:r>
      <w:r w:rsidRPr="009F55C9">
        <w:rPr>
          <w:b/>
          <w:lang w:val="el-GR"/>
        </w:rPr>
        <w:t xml:space="preserve"> </w:t>
      </w:r>
      <w:r w:rsidRPr="009F55C9">
        <w:rPr>
          <w:lang w:val="el-GR"/>
        </w:rPr>
        <w:t>ή τελεί υπό αναγκαστική διαχείριση</w:t>
      </w:r>
      <w:r w:rsidRPr="009F55C9">
        <w:rPr>
          <w:b/>
          <w:lang w:val="el-GR"/>
        </w:rPr>
        <w:t xml:space="preserve"> </w:t>
      </w:r>
      <w:r w:rsidRPr="009F55C9">
        <w:rPr>
          <w:lang w:val="el-GR"/>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w:t>
      </w:r>
      <w:r w:rsidR="0027167B" w:rsidRPr="009F55C9">
        <w:rPr>
          <w:lang w:val="el-GR"/>
        </w:rPr>
        <w:t xml:space="preserve">ή έχει υπαχθεί σε διαδικασία εξυγίανσης και δεν τηρεί τους όρους αυτής ή </w:t>
      </w:r>
      <w:r w:rsidRPr="009F55C9">
        <w:rPr>
          <w:lang w:val="el-GR"/>
        </w:rPr>
        <w:t xml:space="preserve">εάν βρίσκεται σε οποιαδήποτε ανάλογη κατάσταση προκύπτουσα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14:paraId="5AA36FBA" w14:textId="5FEBEBC1" w:rsidR="003929DA" w:rsidRPr="009F55C9" w:rsidRDefault="003929DA" w:rsidP="00E14C02">
      <w:pPr>
        <w:rPr>
          <w:lang w:val="el-GR"/>
        </w:rPr>
      </w:pPr>
      <w:r w:rsidRPr="009F55C9">
        <w:rPr>
          <w:lang w:val="el-GR"/>
        </w:rPr>
        <w:t xml:space="preserve">(γ) </w:t>
      </w:r>
      <w:r w:rsidR="00790D05" w:rsidRPr="009F55C9">
        <w:rPr>
          <w:lang w:val="el-GR"/>
        </w:rPr>
        <w:t>εάν, με την επιφύλαξη της παραγράφου 3</w:t>
      </w:r>
      <w:r w:rsidR="001902C7">
        <w:rPr>
          <w:lang w:val="el-GR"/>
        </w:rPr>
        <w:t>Γ</w:t>
      </w:r>
      <w:r w:rsidR="00790D05" w:rsidRPr="009F55C9">
        <w:rPr>
          <w:lang w:val="el-GR"/>
        </w:rPr>
        <w:t xml:space="preserve"> του άρθρου 44 του ν. 3959/2011</w:t>
      </w:r>
      <w:r w:rsidR="00E14C02" w:rsidRPr="009F55C9">
        <w:rPr>
          <w:lang w:val="el-GR"/>
        </w:rPr>
        <w:t xml:space="preserve"> περί ποινικών κυρώσεων και άλλων διοικητικών συνεπειών</w:t>
      </w:r>
      <w:r w:rsidR="00790D05" w:rsidRPr="009F55C9">
        <w:rPr>
          <w:lang w:val="el-GR"/>
        </w:rPr>
        <w:t xml:space="preserve">, </w:t>
      </w:r>
      <w:r w:rsidRPr="009F55C9">
        <w:rPr>
          <w:lang w:val="el-GR"/>
        </w:rPr>
        <w:t xml:space="preserve">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14:paraId="5AA36FBB" w14:textId="77777777" w:rsidR="003929DA" w:rsidRPr="009F55C9" w:rsidRDefault="003929DA">
      <w:pPr>
        <w:rPr>
          <w:lang w:val="el-GR"/>
        </w:rPr>
      </w:pPr>
      <w:r w:rsidRPr="009F55C9">
        <w:rPr>
          <w:lang w:val="el-GR"/>
        </w:rPr>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14:paraId="5AA36FBC" w14:textId="77777777" w:rsidR="003929DA" w:rsidRPr="009F55C9" w:rsidRDefault="003929DA">
      <w:pPr>
        <w:rPr>
          <w:lang w:val="el-GR"/>
        </w:rPr>
      </w:pPr>
      <w:r w:rsidRPr="009F55C9">
        <w:rPr>
          <w:lang w:val="el-GR"/>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w:t>
      </w:r>
      <w:r w:rsidR="0027167B" w:rsidRPr="009F55C9">
        <w:rPr>
          <w:lang w:val="el-GR"/>
        </w:rPr>
        <w:t xml:space="preserve">σύμφωνα με όσα ορίζονται </w:t>
      </w:r>
      <w:r w:rsidRPr="009F55C9">
        <w:rPr>
          <w:lang w:val="el-GR"/>
        </w:rPr>
        <w:t xml:space="preserve">στο άρθρο 48 του ν. 4412/2016, δεν μπορεί να θεραπευθεί με άλλα, λιγότερο παρεμβατικά, μέσα, </w:t>
      </w:r>
    </w:p>
    <w:p w14:paraId="5AA36FBD" w14:textId="77777777" w:rsidR="003929DA" w:rsidRPr="009F55C9" w:rsidRDefault="003929DA">
      <w:pPr>
        <w:rPr>
          <w:lang w:val="el-GR"/>
        </w:rPr>
      </w:pPr>
      <w:r w:rsidRPr="009F55C9">
        <w:rPr>
          <w:lang w:val="el-GR"/>
        </w:rPr>
        <w:t xml:space="preserve">(στ)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14:paraId="5AA36FBE" w14:textId="77777777" w:rsidR="003929DA" w:rsidRPr="009F55C9" w:rsidRDefault="003929DA">
      <w:pPr>
        <w:rPr>
          <w:lang w:val="el-GR"/>
        </w:rPr>
      </w:pPr>
      <w:r w:rsidRPr="009F55C9">
        <w:rPr>
          <w:lang w:val="el-GR"/>
        </w:rPr>
        <w:t xml:space="preserve">(ζ) εάν έχει κριθεί ένοχος </w:t>
      </w:r>
      <w:r w:rsidR="0027167B" w:rsidRPr="009F55C9">
        <w:rPr>
          <w:lang w:val="el-GR"/>
        </w:rPr>
        <w:t xml:space="preserve">εκ προθέσεως </w:t>
      </w:r>
      <w:r w:rsidRPr="009F55C9">
        <w:rPr>
          <w:lang w:val="el-GR"/>
        </w:rPr>
        <w:t xml:space="preserve">σοβαρών </w:t>
      </w:r>
      <w:r w:rsidR="0027167B" w:rsidRPr="009F55C9">
        <w:rPr>
          <w:lang w:val="el-GR"/>
        </w:rPr>
        <w:t>απατηλών</w:t>
      </w:r>
      <w:r w:rsidRPr="009F55C9">
        <w:rPr>
          <w:lang w:val="el-GR"/>
        </w:rPr>
        <w:t xml:space="preserve">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w:t>
      </w:r>
      <w:r w:rsidR="006026F6" w:rsidRPr="009F55C9">
        <w:rPr>
          <w:lang w:val="el-GR"/>
        </w:rPr>
        <w:t>της παραγράφου</w:t>
      </w:r>
      <w:r w:rsidRPr="009F55C9">
        <w:rPr>
          <w:lang w:val="el-GR"/>
        </w:rPr>
        <w:t xml:space="preserve"> 2.2.9.2 της παρούσας, </w:t>
      </w:r>
    </w:p>
    <w:p w14:paraId="5AA36FBF" w14:textId="77777777" w:rsidR="003929DA" w:rsidRPr="009F55C9" w:rsidRDefault="003929DA">
      <w:pPr>
        <w:rPr>
          <w:lang w:val="el-GR"/>
        </w:rPr>
      </w:pPr>
      <w:r w:rsidRPr="009F55C9">
        <w:rPr>
          <w:lang w:val="el-GR"/>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w:t>
      </w:r>
      <w:r w:rsidR="00BE7538" w:rsidRPr="009F55C9">
        <w:rPr>
          <w:lang w:val="el-GR"/>
        </w:rPr>
        <w:t xml:space="preserve">με απατηλό τρόπο </w:t>
      </w:r>
      <w:r w:rsidRPr="009F55C9">
        <w:rPr>
          <w:lang w:val="el-GR"/>
        </w:rPr>
        <w:t xml:space="preserve">παραπλανητικές πληροφορίες που ενδέχεται να επηρεάσουν ουσιωδώς τις αποφάσεις που αφορούν τον αποκλεισμό, την επιλογή ή την ανάθεση, </w:t>
      </w:r>
    </w:p>
    <w:p w14:paraId="5AA36FC0" w14:textId="77777777" w:rsidR="003929DA" w:rsidRPr="009F55C9" w:rsidRDefault="003929DA">
      <w:pPr>
        <w:rPr>
          <w:b/>
          <w:lang w:val="el-GR"/>
        </w:rPr>
      </w:pPr>
      <w:r w:rsidRPr="009F55C9">
        <w:rPr>
          <w:lang w:val="el-GR"/>
        </w:rPr>
        <w:t xml:space="preserve">(θ)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 </w:t>
      </w:r>
    </w:p>
    <w:p w14:paraId="5AA36FC1" w14:textId="77777777" w:rsidR="00B3132F" w:rsidRPr="009F55C9" w:rsidRDefault="003929DA">
      <w:pPr>
        <w:rPr>
          <w:lang w:val="el-GR"/>
        </w:rPr>
      </w:pPr>
      <w:r w:rsidRPr="009F55C9">
        <w:rPr>
          <w:b/>
          <w:lang w:val="el-GR"/>
        </w:rPr>
        <w:t xml:space="preserve">Εάν στις ως άνω περιπτώσεις (α) έως (θ)  η περίοδος αποκλεισμού δεν έχει καθοριστεί με αμετάκλητη απόφαση, αυτή ανέρχεται σε τρία (3) έτη από την ημερομηνία </w:t>
      </w:r>
      <w:r w:rsidR="00BE7538" w:rsidRPr="009F55C9">
        <w:rPr>
          <w:b/>
          <w:lang w:val="el-GR"/>
        </w:rPr>
        <w:t xml:space="preserve">έκδοσης πράξης που βεβαιώνει </w:t>
      </w:r>
      <w:r w:rsidRPr="009F55C9">
        <w:rPr>
          <w:b/>
          <w:lang w:val="el-GR"/>
        </w:rPr>
        <w:t>το σχετικ</w:t>
      </w:r>
      <w:r w:rsidR="00BE7538" w:rsidRPr="009F55C9">
        <w:rPr>
          <w:b/>
          <w:lang w:val="el-GR"/>
        </w:rPr>
        <w:t>ό</w:t>
      </w:r>
      <w:r w:rsidRPr="009F55C9">
        <w:rPr>
          <w:b/>
          <w:lang w:val="el-GR"/>
        </w:rPr>
        <w:t xml:space="preserve"> γεγονό</w:t>
      </w:r>
      <w:r w:rsidR="00BE7538" w:rsidRPr="009F55C9">
        <w:rPr>
          <w:b/>
          <w:lang w:val="el-GR"/>
        </w:rPr>
        <w:t>ς</w:t>
      </w:r>
      <w:r w:rsidR="00C93713" w:rsidRPr="009F55C9">
        <w:rPr>
          <w:lang w:val="el-GR"/>
        </w:rPr>
        <w:t>.</w:t>
      </w:r>
      <w:r w:rsidRPr="009F55C9">
        <w:rPr>
          <w:rStyle w:val="WW-FootnoteReference17"/>
          <w:lang w:val="el-GR"/>
        </w:rPr>
        <w:footnoteReference w:id="2"/>
      </w:r>
    </w:p>
    <w:p w14:paraId="5AA36FC2" w14:textId="77777777" w:rsidR="00B3132F" w:rsidRPr="009F55C9" w:rsidRDefault="00B3132F">
      <w:pPr>
        <w:rPr>
          <w:lang w:val="el-GR"/>
        </w:rPr>
      </w:pPr>
    </w:p>
    <w:p w14:paraId="5AA36FC3" w14:textId="5990477F" w:rsidR="00FC5A82" w:rsidRPr="009F55C9" w:rsidRDefault="00B3132F" w:rsidP="00FC5A82">
      <w:pPr>
        <w:suppressAutoHyphens w:val="0"/>
        <w:spacing w:after="160" w:line="252" w:lineRule="auto"/>
        <w:rPr>
          <w:lang w:val="el-GR"/>
        </w:rPr>
      </w:pPr>
      <w:r w:rsidRPr="009F55C9">
        <w:rPr>
          <w:b/>
          <w:lang w:val="el-GR"/>
        </w:rPr>
        <w:t>2.2.3.5.</w:t>
      </w:r>
      <w:r w:rsidR="00DB06A4" w:rsidRPr="009F55C9">
        <w:rPr>
          <w:b/>
          <w:lang w:val="el-GR"/>
        </w:rPr>
        <w:t xml:space="preserve"> </w:t>
      </w:r>
      <w:r w:rsidR="00FC5A82" w:rsidRPr="009F55C9">
        <w:rPr>
          <w:lang w:val="el-GR"/>
        </w:rPr>
        <w:t>Αποκλείεται, επίσης, οικονομικός φορέας από τη συμμετοχή στη διαδικασία σύναψης της παρούσας  σύμβασης εάν συντρέχουν οι προϋποθέσεις εφαρμογής της παρ. 4 του άρθρου 8 του ν. 3310/2005, όπως ισχύει. Οι υποχρεώσεις της παρούσης αφορούν τις ανώνυμες εταιρείες που υποβάλλουν προσφορά αυτοτελώς ή ως μέλη ένωσης ή που συμμετέχουν στο μετοχικό κεφάλαιο άλλου νομικού προσώπου που υποβάλλει προσφορά ή νομικά πρόσωπα της αλλοδαπής  που αντιστοιχούν σε ανώνυμη εταιρεία.</w:t>
      </w:r>
    </w:p>
    <w:p w14:paraId="478678D8" w14:textId="77777777" w:rsidR="008A2F1A" w:rsidRDefault="00FC5A82" w:rsidP="008A2F1A">
      <w:pPr>
        <w:rPr>
          <w:lang w:val="el-GR"/>
        </w:rPr>
      </w:pPr>
      <w:r w:rsidRPr="009F55C9">
        <w:rPr>
          <w:lang w:val="el-GR"/>
        </w:rPr>
        <w:t>Εξαιρούνται της υποχρέωσης αυτής: α) οι εισηγμένες στα χρηματιστήρια κρατών-μελών της Ευρωπαϊκής Ένωσης ή του Οργανισμού Οικονομικής Συνεργασίας και Ανάπτυξης (Ο.Ο.Σ.Α.) εταιρείες, β) οι εταιρείες, τα δικαιώματα ψήφου των οποίων ελέγχονται από μία ή περισσότερες επιχειρήσεις επενδύσεων (investment firms), εταιρείες διαχείρισης κεφαλαίων/ενεργητικού (asset/fund managers) ή εταιρείες διαχείρισης κεφαλαίων επιχειρηματικών συμμετοχών (private equity firms), υπό την προϋπόθεση ότι οι τελευταίες αυτές εταιρείες ελέγχουν, συνολικά ποσοστό που υπερβαίνει το εβδομήντα πέντε τοις εκατό (75%) των δικαιωμάτων ψήφων και είναι εποπτευόμενες από Επιτροπές Κεφαλαιαγοράς ή άλλες αρμόδιες χρηματοοικονομικές αρχές κρατών μελών της Ευρωπαϊκής Ένωσης ή του Ο.Ο.Σ.Α..</w:t>
      </w:r>
    </w:p>
    <w:p w14:paraId="2E3CB434" w14:textId="732AAEF2" w:rsidR="001902C7" w:rsidRPr="001902C7" w:rsidRDefault="001902C7" w:rsidP="008A2F1A">
      <w:pPr>
        <w:rPr>
          <w:lang w:val="el-GR"/>
        </w:rPr>
      </w:pPr>
      <w:r w:rsidRPr="001902C7">
        <w:rPr>
          <w:lang w:val="el-GR"/>
        </w:rPr>
        <w:t>2.2.3.5.α Απαγορεύεται η ανάθεση της παρούσας σύμβασης, σε:</w:t>
      </w:r>
    </w:p>
    <w:p w14:paraId="69D9FB64" w14:textId="77777777" w:rsidR="001902C7" w:rsidRPr="001902C7" w:rsidRDefault="001902C7" w:rsidP="001902C7">
      <w:pPr>
        <w:suppressAutoHyphens w:val="0"/>
        <w:spacing w:after="160" w:line="252" w:lineRule="auto"/>
        <w:rPr>
          <w:lang w:val="el-GR"/>
        </w:rPr>
      </w:pPr>
      <w:r w:rsidRPr="001902C7">
        <w:rPr>
          <w:lang w:val="el-GR"/>
        </w:rPr>
        <w:t xml:space="preserve">α) Ρώσο υπήκοο ή φυσικό ή νομικό πρόσωπο, οντότητα ή φορέα που έχει την έδρα του στη Ρωσία  </w:t>
      </w:r>
    </w:p>
    <w:p w14:paraId="6A8E16A0" w14:textId="77777777" w:rsidR="001902C7" w:rsidRPr="001902C7" w:rsidRDefault="001902C7" w:rsidP="001902C7">
      <w:pPr>
        <w:suppressAutoHyphens w:val="0"/>
        <w:spacing w:after="160" w:line="252" w:lineRule="auto"/>
        <w:rPr>
          <w:lang w:val="el-GR"/>
        </w:rPr>
      </w:pPr>
      <w:r w:rsidRPr="001902C7">
        <w:rPr>
          <w:lang w:val="el-GR"/>
        </w:rPr>
        <w:t xml:space="preserve">β) νομικό πρόσωπο, οντότητα ή φορέα του οποίου τα δικαιώματα ιδιοκτησίας κατέχει άμεσα ή έμμεσα σε ποσοστό άνω του 50 % οντότητα αναφερόμενη στο στοιχείο α) της παρούσας παραγράφου· ή </w:t>
      </w:r>
    </w:p>
    <w:p w14:paraId="6806D628" w14:textId="78C0453E" w:rsidR="001902C7" w:rsidRPr="001902C7" w:rsidRDefault="001902C7" w:rsidP="001902C7">
      <w:pPr>
        <w:rPr>
          <w:b/>
          <w:lang w:val="el-GR"/>
        </w:rPr>
      </w:pPr>
      <w:r w:rsidRPr="001902C7">
        <w:rPr>
          <w:lang w:val="el-GR"/>
        </w:rPr>
        <w:t xml:space="preserve">γ) φυσικό ή νομικό πρόσωπο, οντότητα ή φορέα που ενεργεί εξ ονόματος ή κατ’ εντολή οντότητας αναφερόμενης στο στοιχείο α) ή β) της παρούσας παραγράφου, συμπεριλαμβανομένων, όταν αντιστοιχούν σε περισσότερο από το 10 % της αξίας της σύμβασης, των υπεργολάβων, προμηθευτών ή οντοτήτων (τρίτων) στις ικανότητες των οποίων στηρίζεται, κατά την έννοια των οδηγιών για τις δημόσιες συμβάσεις.» </w:t>
      </w:r>
    </w:p>
    <w:p w14:paraId="44BD5397" w14:textId="77777777" w:rsidR="001902C7" w:rsidRDefault="001902C7">
      <w:pPr>
        <w:rPr>
          <w:b/>
          <w:bCs/>
          <w:lang w:val="el-GR"/>
        </w:rPr>
      </w:pPr>
    </w:p>
    <w:p w14:paraId="5AA36FC5" w14:textId="67125114" w:rsidR="003929DA" w:rsidRPr="009F55C9" w:rsidRDefault="003929DA">
      <w:pPr>
        <w:rPr>
          <w:b/>
          <w:bCs/>
          <w:lang w:val="el-GR"/>
        </w:rPr>
      </w:pPr>
      <w:r w:rsidRPr="009F55C9">
        <w:rPr>
          <w:b/>
          <w:bCs/>
          <w:lang w:val="el-GR"/>
        </w:rPr>
        <w:t>2.2.3.</w:t>
      </w:r>
      <w:r w:rsidR="00B3132F" w:rsidRPr="009F55C9">
        <w:rPr>
          <w:b/>
          <w:bCs/>
          <w:lang w:val="el-GR"/>
        </w:rPr>
        <w:t>6</w:t>
      </w:r>
      <w:r w:rsidRPr="009F55C9">
        <w:rPr>
          <w:b/>
          <w:bCs/>
          <w:lang w:val="el-GR"/>
        </w:rPr>
        <w:t xml:space="preserve">. </w:t>
      </w:r>
      <w:r w:rsidRPr="009F55C9">
        <w:rPr>
          <w:lang w:val="el-GR"/>
        </w:rPr>
        <w:t>Ο οικονομικός φορέας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w:t>
      </w:r>
      <w:r w:rsidR="0079162C" w:rsidRPr="009F55C9">
        <w:rPr>
          <w:lang w:val="el-GR"/>
        </w:rPr>
        <w:t xml:space="preserve"> μία από τις ως άνω περιπτώσεις.</w:t>
      </w:r>
    </w:p>
    <w:p w14:paraId="5AA36FC6" w14:textId="654AEC94" w:rsidR="003929DA" w:rsidRPr="00A00BD9" w:rsidRDefault="008D36F9" w:rsidP="000B1EE7">
      <w:pPr>
        <w:rPr>
          <w:lang w:val="el-GR"/>
        </w:rPr>
      </w:pPr>
      <w:r w:rsidRPr="009F55C9">
        <w:rPr>
          <w:b/>
          <w:bCs/>
          <w:lang w:val="el-GR"/>
        </w:rPr>
        <w:t>2.2.3.</w:t>
      </w:r>
      <w:r w:rsidR="00B3132F" w:rsidRPr="009F55C9">
        <w:rPr>
          <w:b/>
          <w:bCs/>
          <w:lang w:val="el-GR"/>
        </w:rPr>
        <w:t>7</w:t>
      </w:r>
      <w:r w:rsidR="003929DA" w:rsidRPr="009F55C9">
        <w:rPr>
          <w:b/>
          <w:bCs/>
          <w:lang w:val="el-GR"/>
        </w:rPr>
        <w:t>.</w:t>
      </w:r>
      <w:r w:rsidR="003929DA" w:rsidRPr="009F55C9">
        <w:rPr>
          <w:lang w:val="el-GR"/>
        </w:rPr>
        <w:t xml:space="preserve"> Οικονομικός φορέας που εμπίπτει σε μια από τις καταστάσεις που αναφέρονται στις παραγράφους 2.2.3.1 και 2.2.3.</w:t>
      </w:r>
      <w:r w:rsidR="00B3132F" w:rsidRPr="009F55C9">
        <w:rPr>
          <w:lang w:val="el-GR"/>
        </w:rPr>
        <w:t>4</w:t>
      </w:r>
      <w:r w:rsidR="003D7490" w:rsidRPr="009F55C9">
        <w:rPr>
          <w:lang w:val="el-GR"/>
        </w:rPr>
        <w:t xml:space="preserve">, εκτός από την περ. β αυτής, </w:t>
      </w:r>
      <w:r w:rsidR="003929DA" w:rsidRPr="009F55C9">
        <w:rPr>
          <w:lang w:val="el-GR"/>
        </w:rPr>
        <w:t>μπορεί να προσκομίζει στοιχεία</w:t>
      </w:r>
      <w:r w:rsidR="00CF58B1" w:rsidRPr="009F55C9">
        <w:rPr>
          <w:lang w:val="el-GR"/>
        </w:rPr>
        <w:t xml:space="preserve">, </w:t>
      </w:r>
      <w:r w:rsidR="003929DA" w:rsidRPr="009F55C9">
        <w:rPr>
          <w:lang w:val="el-GR"/>
        </w:rPr>
        <w:t>προκειμένου να αποδείξει ότι τα μέτρα που έλαβε επαρκούν για να αποδείξουν την αξιοπιστία του, παρότι συντρέχει ο σχετικός λόγος αποκλεισμού (αυτ</w:t>
      </w:r>
      <w:r w:rsidR="003929DA" w:rsidRPr="009F55C9">
        <w:t>o</w:t>
      </w:r>
      <w:r w:rsidR="003929DA" w:rsidRPr="009F55C9">
        <w:rPr>
          <w:lang w:val="el-GR"/>
        </w:rPr>
        <w:t xml:space="preserve">κάθαρση). </w:t>
      </w:r>
      <w:r w:rsidR="000B1EE7" w:rsidRPr="009F55C9">
        <w:rPr>
          <w:lang w:val="el-GR"/>
        </w:rPr>
        <w:t xml:space="preserve">Για τον σκοπό αυτόν, ο οικονομικός φορέας αποδεικνύει ότι έχει καταβάλει ή έχει δεσμευθεί να καταβάλει αποζημίωση για ζημίες που προκλήθηκαν από το ποινικό αδίκημα ή το παράπτωμα, ότι έχει διευκρινίσει τα γεγονότα και τις περιστάσεις με ολοκληρωμένο τρόπο, μέσω ενεργού συνεργασίας με τις ερευνητικές αρχές, και έχει λάβει συγκεκριμένα τεχνικά και οργανωτικά μέτρα, καθώς και μέτρα σε επίπεδο προσωπικού κατάλληλα για την αποφυγή περαιτέρω ποινικών αδικημάτων ή παραπτωμάτων.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w:t>
      </w:r>
      <w:r w:rsidR="003929DA" w:rsidRPr="009F55C9">
        <w:rPr>
          <w:lang w:val="el-GR"/>
        </w:rPr>
        <w:t>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14:paraId="1762437A" w14:textId="0D5F2788" w:rsidR="00CC3368" w:rsidRPr="00A00BD9" w:rsidRDefault="00CC3368" w:rsidP="000B1EE7">
      <w:pPr>
        <w:rPr>
          <w:rFonts w:eastAsia="SimSun"/>
          <w:b/>
          <w:bCs/>
          <w:lang w:val="el-GR"/>
        </w:rPr>
      </w:pPr>
      <w:r w:rsidRPr="00C96C1C">
        <w:rPr>
          <w:rFonts w:eastAsia="SimSun"/>
          <w:b/>
          <w:bCs/>
          <w:lang w:val="el-GR"/>
        </w:rPr>
        <w:t>Η εξέταση των, κατά τα ανωτέρω, προσκομισθέντων από τον οικονομικό φορέα στοιχείων, για τη διαπίστωση της επάρκειας η μη των επανορθωτικών μέτρων που έλαβε και επικαλείται, θα πραγματοποιηθεί κατά το στάδιο της εξέτασης των δικαιολογητικών κατακύρωσης.</w:t>
      </w:r>
    </w:p>
    <w:p w14:paraId="72587D60" w14:textId="75920078" w:rsidR="00E4727A" w:rsidRPr="00E4727A" w:rsidRDefault="003929DA" w:rsidP="00E4727A">
      <w:pPr>
        <w:suppressAutoHyphens w:val="0"/>
        <w:autoSpaceDE w:val="0"/>
        <w:autoSpaceDN w:val="0"/>
        <w:adjustRightInd w:val="0"/>
        <w:spacing w:after="0"/>
        <w:rPr>
          <w:lang w:val="el-GR"/>
        </w:rPr>
      </w:pPr>
      <w:r w:rsidRPr="009F55C9">
        <w:rPr>
          <w:b/>
          <w:bCs/>
          <w:lang w:val="el-GR"/>
        </w:rPr>
        <w:t>2.2.3.</w:t>
      </w:r>
      <w:r w:rsidR="00B3132F" w:rsidRPr="009F55C9">
        <w:rPr>
          <w:b/>
          <w:bCs/>
          <w:lang w:val="el-GR"/>
        </w:rPr>
        <w:t>8</w:t>
      </w:r>
      <w:r w:rsidRPr="009F55C9">
        <w:rPr>
          <w:lang w:val="el-GR"/>
        </w:rPr>
        <w:t xml:space="preserve"> </w:t>
      </w:r>
      <w:r w:rsidR="00E4727A">
        <w:rPr>
          <w:lang w:val="el-GR"/>
        </w:rPr>
        <w:t xml:space="preserve"> </w:t>
      </w:r>
      <w:r w:rsidR="00E4727A" w:rsidRPr="00E4727A">
        <w:rPr>
          <w:lang w:val="el-GR"/>
        </w:rPr>
        <w:t xml:space="preserve">Η απόφαση για τη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 καθώς και στην υπ’ αριθμ. 102080/24-10-2022 (Β΄5623/02.11.2022) απόφαση του Υπουργού Ανάπτυξης και Επενδύσεων με θέμα: </w:t>
      </w:r>
      <w:r w:rsidR="00E4727A" w:rsidRPr="00E4727A">
        <w:rPr>
          <w:i/>
          <w:lang w:val="el-GR"/>
        </w:rPr>
        <w:t>«Ρύθμιση θεμάτων σχετικά με την εξέταση επανορθωτικών μέτρων από την Επιτροπή της παρ.  9 του άρθρου 73 του ν. 4412/2016».</w:t>
      </w:r>
    </w:p>
    <w:p w14:paraId="47CECC3A" w14:textId="77777777" w:rsidR="00E4727A" w:rsidRPr="00E4727A" w:rsidRDefault="00E4727A" w:rsidP="00E4727A">
      <w:pPr>
        <w:suppressAutoHyphens w:val="0"/>
        <w:autoSpaceDE w:val="0"/>
        <w:autoSpaceDN w:val="0"/>
        <w:adjustRightInd w:val="0"/>
        <w:spacing w:after="0"/>
        <w:rPr>
          <w:lang w:val="el-GR"/>
        </w:rPr>
      </w:pPr>
    </w:p>
    <w:p w14:paraId="637DACC0" w14:textId="2DCC9FB2" w:rsidR="00E4727A" w:rsidRPr="00E4727A" w:rsidRDefault="00E4727A" w:rsidP="00E4727A">
      <w:pPr>
        <w:suppressAutoHyphens w:val="0"/>
        <w:autoSpaceDE w:val="0"/>
        <w:autoSpaceDN w:val="0"/>
        <w:adjustRightInd w:val="0"/>
        <w:spacing w:after="0"/>
        <w:rPr>
          <w:lang w:val="el-GR"/>
        </w:rPr>
      </w:pPr>
      <w:r w:rsidRPr="00E4727A">
        <w:rPr>
          <w:lang w:val="el-GR"/>
        </w:rPr>
        <w:t xml:space="preserve">Η αναθέτουσα αρχή αποστέλλει στην Επιτροπή εξέτασης επανορθωτικών μέτρων της παρ. 9 του άρθρου 73 του ν. 4412/2016 το σχέδιο της απόφασής της περί της διαπίστωσης της επάρκειας ή μη των ληφθέντων από τον οικονομικό φορέα επανορθωτικών μέτρων, συνοδευόμενο από πλήρη φάκελο που περιλαμβάνει όλα τα σχετικά με την υπόθεση στοιχεία. Το σχέδιο της απόφασης της αναθέτουσας αρχής, μαζί με όλα τα σχετικά με την υπόθεση στοιχεία αποστέλλονται, ηλεκτρονικά στη διεύθυνση ηλεκτρονικού ταχυδρομείου </w:t>
      </w:r>
      <w:hyperlink r:id="rId32" w:history="1">
        <w:r w:rsidRPr="00E4727A">
          <w:t>epanorthotika</w:t>
        </w:r>
        <w:r w:rsidRPr="00E4727A">
          <w:rPr>
            <w:lang w:val="el-GR"/>
          </w:rPr>
          <w:t>@</w:t>
        </w:r>
        <w:r w:rsidRPr="00E4727A">
          <w:t>eaadhsy</w:t>
        </w:r>
        <w:r w:rsidRPr="00E4727A">
          <w:rPr>
            <w:lang w:val="el-GR"/>
          </w:rPr>
          <w:t>.</w:t>
        </w:r>
        <w:r w:rsidRPr="00E4727A">
          <w:t>gr</w:t>
        </w:r>
      </w:hyperlink>
      <w:r w:rsidR="00A742D5">
        <w:rPr>
          <w:lang w:val="el-GR"/>
        </w:rPr>
        <w:t xml:space="preserve"> </w:t>
      </w:r>
      <w:r w:rsidRPr="00E4727A">
        <w:rPr>
          <w:lang w:val="el-GR"/>
        </w:rPr>
        <w:t xml:space="preserve">  </w:t>
      </w:r>
    </w:p>
    <w:p w14:paraId="6759403A" w14:textId="77777777" w:rsidR="00E4727A" w:rsidRPr="00E4727A" w:rsidRDefault="00E4727A" w:rsidP="00E4727A">
      <w:pPr>
        <w:suppressAutoHyphens w:val="0"/>
        <w:autoSpaceDE w:val="0"/>
        <w:autoSpaceDN w:val="0"/>
        <w:adjustRightInd w:val="0"/>
        <w:spacing w:after="0"/>
        <w:rPr>
          <w:lang w:val="el-GR"/>
        </w:rPr>
      </w:pPr>
    </w:p>
    <w:p w14:paraId="6601E249" w14:textId="77777777" w:rsidR="00E4727A" w:rsidRPr="00E4727A" w:rsidRDefault="00E4727A" w:rsidP="00E4727A">
      <w:pPr>
        <w:suppressAutoHyphens w:val="0"/>
        <w:autoSpaceDE w:val="0"/>
        <w:autoSpaceDN w:val="0"/>
        <w:adjustRightInd w:val="0"/>
        <w:spacing w:after="0"/>
        <w:rPr>
          <w:lang w:val="el-GR"/>
        </w:rPr>
      </w:pPr>
      <w:r w:rsidRPr="00E4727A">
        <w:rPr>
          <w:lang w:val="el-GR"/>
        </w:rPr>
        <w:t>Στην περίπτωση που ο οικονομικός φορέας δεν έχει προσκομίσει, με δική του πρωτοβουλία, τα στοιχεία, με τα οποία αποδεικνύονται τα επικαλούμενα μέτρα αυτοκάθαρσης (εκδοθείσες αποφάσεις διοίκησης, αποδεικτικά εξόφλησης προστίμων, αλληλογραφία με αρμόδιες ελεγκτικές αρχές κ.λπ.), η αναθέτουσα αρχή, πριν από τη σύνταξη και αποστολή του σχεδίου απόφασης στην Επιτροπή, υποχρεούται να ζητήσει από τον οικονομικό φορέα την προσκόμισή τους, εντός προθεσμίας που δεν υπερβαίνει τις δέκα (10) ημέρες. Με την παρέλευση της ανωτέρω προθεσμίας, θεωρείται ότι τα αιτούμενα στοιχεία δεν προσκομίστηκαν. Στην περίπτωση που ο οικονομικός φορέας υποβάλει αίτημα για παράταση της ως άνω προθεσμίας, συνοδευόμενο από έγγραφα, με τα οποία αποδεικνύεται ότι έχει αιτηθεί τη χορήγηση των στοιχείων, η αναθέτουσα αρχή παρατείνει την προθεσμία υποβολής, για όσο χρόνο απαιτηθεί για τη χορήγησή τους από τις αρμόδιες δημόσιες αρχές.</w:t>
      </w:r>
    </w:p>
    <w:p w14:paraId="7152F5F7" w14:textId="77777777" w:rsidR="00E4727A" w:rsidRPr="00E4727A" w:rsidRDefault="00E4727A" w:rsidP="00E4727A">
      <w:pPr>
        <w:suppressAutoHyphens w:val="0"/>
        <w:autoSpaceDE w:val="0"/>
        <w:autoSpaceDN w:val="0"/>
        <w:adjustRightInd w:val="0"/>
        <w:spacing w:after="0"/>
        <w:rPr>
          <w:lang w:val="el-GR"/>
        </w:rPr>
      </w:pPr>
    </w:p>
    <w:p w14:paraId="16B2F0B4" w14:textId="77777777" w:rsidR="00E4727A" w:rsidRPr="00E4727A" w:rsidRDefault="00E4727A" w:rsidP="00E4727A">
      <w:pPr>
        <w:suppressAutoHyphens w:val="0"/>
        <w:autoSpaceDE w:val="0"/>
        <w:autoSpaceDN w:val="0"/>
        <w:adjustRightInd w:val="0"/>
        <w:spacing w:after="0"/>
        <w:rPr>
          <w:lang w:val="el-GR"/>
        </w:rPr>
      </w:pPr>
      <w:r w:rsidRPr="00E4727A">
        <w:rPr>
          <w:lang w:val="el-GR"/>
        </w:rPr>
        <w:t xml:space="preserve">Αν η αναθέτουσα αρχή κρίνει ότι τα στοιχεία που προσκόμισε ο οικονομικός φορέας δεν είναι πλήρη ή απαιτούνται διευκρινίσεις, πριν από την αποστολή του σχεδίου της απόφασής της στην Επιτροπή, καλεί τον οικονομικό φορέα για τη συμπλήρωση των σχετικών στοιχείων ή/και την παροχή διευκρινίσεων, εντός προθεσμίας, που δεν υπερβαίνει τις δέκα (10) ημέρες. </w:t>
      </w:r>
    </w:p>
    <w:p w14:paraId="69C8F97D" w14:textId="77777777" w:rsidR="00E4727A" w:rsidRPr="00E4727A" w:rsidRDefault="00E4727A" w:rsidP="00E4727A">
      <w:pPr>
        <w:suppressAutoHyphens w:val="0"/>
        <w:autoSpaceDE w:val="0"/>
        <w:autoSpaceDN w:val="0"/>
        <w:adjustRightInd w:val="0"/>
        <w:spacing w:after="0"/>
        <w:rPr>
          <w:lang w:val="el-GR"/>
        </w:rPr>
      </w:pPr>
    </w:p>
    <w:p w14:paraId="5E1810EB" w14:textId="77777777" w:rsidR="00E4727A" w:rsidRPr="00E4727A" w:rsidRDefault="00E4727A" w:rsidP="00E4727A">
      <w:pPr>
        <w:suppressAutoHyphens w:val="0"/>
        <w:autoSpaceDE w:val="0"/>
        <w:autoSpaceDN w:val="0"/>
        <w:adjustRightInd w:val="0"/>
        <w:spacing w:after="0"/>
        <w:rPr>
          <w:lang w:val="el-GR"/>
        </w:rPr>
      </w:pPr>
      <w:r w:rsidRPr="00E4727A">
        <w:rPr>
          <w:lang w:val="el-GR"/>
        </w:rPr>
        <w:t xml:space="preserve">Αν ο οικονομικός φορέας δεν ανταποκριθεί στην πρόσκληση της αναθέτουσας αρχής, το γεγονός αυτό μνημονεύεται στο σχέδιο της απόφασης. </w:t>
      </w:r>
    </w:p>
    <w:p w14:paraId="5C4DDF69" w14:textId="77777777" w:rsidR="00E4727A" w:rsidRPr="00E4727A" w:rsidRDefault="00E4727A" w:rsidP="00E4727A">
      <w:pPr>
        <w:suppressAutoHyphens w:val="0"/>
        <w:autoSpaceDE w:val="0"/>
        <w:autoSpaceDN w:val="0"/>
        <w:adjustRightInd w:val="0"/>
        <w:spacing w:after="0"/>
        <w:rPr>
          <w:lang w:val="el-GR"/>
        </w:rPr>
      </w:pPr>
    </w:p>
    <w:p w14:paraId="3280A965" w14:textId="77777777" w:rsidR="00E4727A" w:rsidRPr="00E4727A" w:rsidRDefault="00E4727A" w:rsidP="00E4727A">
      <w:pPr>
        <w:suppressAutoHyphens w:val="0"/>
        <w:autoSpaceDE w:val="0"/>
        <w:autoSpaceDN w:val="0"/>
        <w:adjustRightInd w:val="0"/>
        <w:spacing w:after="0"/>
        <w:rPr>
          <w:lang w:val="el-GR"/>
        </w:rPr>
      </w:pPr>
      <w:r w:rsidRPr="00E4727A">
        <w:rPr>
          <w:lang w:val="el-GR"/>
        </w:rPr>
        <w:t xml:space="preserve">Με την επιφύλαξη της επόμενης παραγράφου, δεν εξετάζονται από την Επιτροπή επανορθωτικά μέτρα που επικαλείται ένας οικονομικός φορέας, προκειμένου να αποδείξει την αξιοπιστία του, εφόσον αυτά έχουν ληφθεί </w:t>
      </w:r>
      <w:r w:rsidRPr="00E4727A">
        <w:rPr>
          <w:b/>
          <w:lang w:val="el-GR"/>
        </w:rPr>
        <w:t>μετά</w:t>
      </w:r>
      <w:r w:rsidRPr="00E4727A">
        <w:rPr>
          <w:lang w:val="el-GR"/>
        </w:rPr>
        <w:t xml:space="preserve"> την ημερομηνία λήξης υποβολής των προσφορών. Στην περίπτωση αυτή, η αναθέτουσα αρχή δεν τα λαμβάνει υπόψη και δεν τα μνημονεύει στο σχέδιο της απόφασής της που αποστέλλει στην Επιτροπή. </w:t>
      </w:r>
    </w:p>
    <w:p w14:paraId="0CEF50E6" w14:textId="77777777" w:rsidR="00E4727A" w:rsidRPr="00E4727A" w:rsidRDefault="00E4727A" w:rsidP="00E4727A">
      <w:pPr>
        <w:suppressAutoHyphens w:val="0"/>
        <w:autoSpaceDE w:val="0"/>
        <w:autoSpaceDN w:val="0"/>
        <w:adjustRightInd w:val="0"/>
        <w:spacing w:after="0"/>
        <w:rPr>
          <w:lang w:val="el-GR"/>
        </w:rPr>
      </w:pPr>
    </w:p>
    <w:p w14:paraId="53FF4CCA" w14:textId="77777777" w:rsidR="00E4727A" w:rsidRPr="00E4727A" w:rsidRDefault="00E4727A" w:rsidP="00E4727A">
      <w:pPr>
        <w:suppressAutoHyphens w:val="0"/>
        <w:autoSpaceDE w:val="0"/>
        <w:autoSpaceDN w:val="0"/>
        <w:adjustRightInd w:val="0"/>
        <w:spacing w:before="240" w:after="0"/>
        <w:rPr>
          <w:lang w:val="el-GR"/>
        </w:rPr>
      </w:pPr>
      <w:r w:rsidRPr="00E4727A">
        <w:rPr>
          <w:lang w:val="el-GR"/>
        </w:rPr>
        <w:t>Στην περίπτωση που, κατά την υποβολή του ΕΕΕΣ, από τον οικονομικό φορέα, δεν συνέτρεχε στο πρόσωπο του κάποιος από τους λόγους αποκλεισμού της παρ.</w:t>
      </w:r>
      <w:r w:rsidRPr="00E4727A">
        <w:t> </w:t>
      </w:r>
      <w:r w:rsidRPr="00E4727A">
        <w:rPr>
          <w:lang w:val="el-GR"/>
        </w:rPr>
        <w:t>1 και της παρ.</w:t>
      </w:r>
      <w:r w:rsidRPr="00E4727A">
        <w:t> </w:t>
      </w:r>
      <w:r w:rsidRPr="00E4727A">
        <w:rPr>
          <w:lang w:val="el-GR"/>
        </w:rPr>
        <w:t>4, εκτός από την περ.</w:t>
      </w:r>
      <w:r w:rsidRPr="00E4727A">
        <w:t> </w:t>
      </w:r>
      <w:r w:rsidRPr="00E4727A">
        <w:rPr>
          <w:lang w:val="el-GR"/>
        </w:rPr>
        <w:t>β’ αυτής, του άρθρου</w:t>
      </w:r>
      <w:r w:rsidRPr="00E4727A">
        <w:t> </w:t>
      </w:r>
      <w:r w:rsidRPr="00E4727A">
        <w:rPr>
          <w:lang w:val="el-GR"/>
        </w:rPr>
        <w:t>73 του ν.</w:t>
      </w:r>
      <w:r w:rsidRPr="00E4727A">
        <w:t> </w:t>
      </w:r>
      <w:r w:rsidRPr="00E4727A">
        <w:rPr>
          <w:lang w:val="el-GR"/>
        </w:rPr>
        <w:t>4412/2016, αλλά η συνδρομή του προέκυψε, κατά τη διάρκεια της παρούσας διαδικασίας (οψιγενής μεταβολή), τα μέτρα αυτοκάθαρσης που επικαλείται, λαμβάνονται υπόψη από την αναθέτουσα αρχή, κατά τη σύνταξη του σχεδίου απόφασής της και εξετάζονται από την Επιτροπή.</w:t>
      </w:r>
    </w:p>
    <w:p w14:paraId="0431B4EF" w14:textId="77777777" w:rsidR="00E4727A" w:rsidRPr="00E4727A" w:rsidRDefault="00E4727A" w:rsidP="00E4727A">
      <w:pPr>
        <w:rPr>
          <w:lang w:val="el-GR"/>
        </w:rPr>
      </w:pPr>
    </w:p>
    <w:p w14:paraId="01F6D63F" w14:textId="77777777" w:rsidR="00E4727A" w:rsidRPr="00E4727A" w:rsidRDefault="00E4727A" w:rsidP="00E4727A">
      <w:pPr>
        <w:rPr>
          <w:lang w:val="el-GR"/>
        </w:rPr>
      </w:pPr>
      <w:r w:rsidRPr="00E4727A">
        <w:rPr>
          <w:lang w:val="el-GR"/>
        </w:rPr>
        <w:t>Οι διαδικαστικές λεπτομέρειες εξέτασης και επανεξέτασης των επανορθωτικών μέτρων ρυθμίζονται αναλυτικά στην ως άνω υπουργική απόφαση.</w:t>
      </w:r>
    </w:p>
    <w:p w14:paraId="5AA36FC7" w14:textId="7E91FB66" w:rsidR="003929DA" w:rsidRPr="009F55C9" w:rsidRDefault="003929DA">
      <w:pPr>
        <w:rPr>
          <w:b/>
          <w:bCs/>
          <w:color w:val="000000"/>
          <w:lang w:val="el-GR"/>
        </w:rPr>
      </w:pPr>
    </w:p>
    <w:p w14:paraId="5AA36FC8" w14:textId="77777777" w:rsidR="003929DA" w:rsidRPr="009F55C9" w:rsidRDefault="003929DA">
      <w:pPr>
        <w:rPr>
          <w:b/>
          <w:bCs/>
          <w:sz w:val="26"/>
          <w:szCs w:val="26"/>
          <w:lang w:val="el-GR"/>
        </w:rPr>
      </w:pPr>
      <w:r w:rsidRPr="009F55C9">
        <w:rPr>
          <w:b/>
          <w:bCs/>
          <w:color w:val="000000"/>
          <w:lang w:val="el-GR"/>
        </w:rPr>
        <w:t>2.2.3.</w:t>
      </w:r>
      <w:r w:rsidR="00B3132F" w:rsidRPr="009F55C9">
        <w:rPr>
          <w:b/>
          <w:bCs/>
          <w:color w:val="000000"/>
          <w:lang w:val="el-GR"/>
        </w:rPr>
        <w:t>9</w:t>
      </w:r>
      <w:r w:rsidRPr="009F55C9">
        <w:rPr>
          <w:b/>
          <w:bCs/>
          <w:color w:val="000000"/>
          <w:lang w:val="el-GR"/>
        </w:rPr>
        <w:t xml:space="preserve">. </w:t>
      </w:r>
      <w:r w:rsidR="008D713A" w:rsidRPr="009F55C9">
        <w:rPr>
          <w:color w:val="000000"/>
          <w:lang w:val="el-GR"/>
        </w:rPr>
        <w:t>Οικονομικός φορέας, σε βάρος του οποίου έχει επιβληθεί η κύρωση του οριζόντιου αποκλεισμού σύμφωνα με τις κείμενες διατάξεις</w:t>
      </w:r>
      <w:r w:rsidR="00E014DD" w:rsidRPr="009F55C9">
        <w:rPr>
          <w:color w:val="000000"/>
          <w:lang w:val="el-GR"/>
        </w:rPr>
        <w:t xml:space="preserve"> και για το χρονικό διάστημα που αυτή ορίζει,</w:t>
      </w:r>
      <w:r w:rsidR="008D713A" w:rsidRPr="009F55C9">
        <w:rPr>
          <w:color w:val="000000"/>
          <w:lang w:val="el-GR"/>
        </w:rPr>
        <w:t xml:space="preserve"> αποκλείεται από την παρούσα διαδικασία σύναψης της σύμβασης.  </w:t>
      </w:r>
    </w:p>
    <w:p w14:paraId="2F8D0748" w14:textId="77777777" w:rsidR="00E4727A" w:rsidRDefault="00E4727A">
      <w:pPr>
        <w:spacing w:line="360" w:lineRule="auto"/>
        <w:jc w:val="left"/>
        <w:rPr>
          <w:b/>
          <w:bCs/>
          <w:sz w:val="26"/>
          <w:szCs w:val="26"/>
          <w:lang w:val="el-GR"/>
        </w:rPr>
      </w:pPr>
    </w:p>
    <w:p w14:paraId="5AA36FCA" w14:textId="5BED095C" w:rsidR="003929DA" w:rsidRPr="009F55C9" w:rsidRDefault="003929DA">
      <w:pPr>
        <w:spacing w:line="360" w:lineRule="auto"/>
        <w:jc w:val="left"/>
        <w:rPr>
          <w:lang w:val="el-GR"/>
        </w:rPr>
      </w:pPr>
      <w:r w:rsidRPr="009F55C9">
        <w:rPr>
          <w:b/>
          <w:bCs/>
          <w:sz w:val="26"/>
          <w:szCs w:val="26"/>
          <w:lang w:val="el-GR"/>
        </w:rPr>
        <w:t>Κριτήρια Επιλογής</w:t>
      </w:r>
      <w:r w:rsidRPr="009F55C9">
        <w:rPr>
          <w:rStyle w:val="FootnoteReference2"/>
          <w:b/>
          <w:bCs/>
          <w:szCs w:val="22"/>
          <w:lang w:val="el-GR"/>
        </w:rPr>
        <w:t xml:space="preserve"> </w:t>
      </w:r>
    </w:p>
    <w:p w14:paraId="5AA36FCB" w14:textId="709154E7" w:rsidR="003929DA" w:rsidRPr="009F55C9" w:rsidRDefault="003929DA">
      <w:pPr>
        <w:pStyle w:val="3"/>
        <w:rPr>
          <w:rFonts w:eastAsia="Calibri"/>
          <w:color w:val="000000"/>
          <w:lang w:val="el-GR"/>
        </w:rPr>
      </w:pPr>
      <w:bookmarkStart w:id="53" w:name="_Toc168644701"/>
      <w:bookmarkStart w:id="54" w:name="_Toc197321447"/>
      <w:r w:rsidRPr="009F55C9">
        <w:rPr>
          <w:lang w:val="el-GR"/>
        </w:rPr>
        <w:t>Καταλληλότητα άσκησης επαγγελματικής δραστηριότητας</w:t>
      </w:r>
      <w:bookmarkEnd w:id="53"/>
      <w:bookmarkEnd w:id="54"/>
      <w:r w:rsidRPr="009F55C9">
        <w:rPr>
          <w:lang w:val="el-GR"/>
        </w:rPr>
        <w:t xml:space="preserve"> </w:t>
      </w:r>
    </w:p>
    <w:p w14:paraId="5AA36FCC" w14:textId="77777777" w:rsidR="003929DA" w:rsidRDefault="003929DA">
      <w:pPr>
        <w:rPr>
          <w:rFonts w:eastAsia="Calibri"/>
          <w:bCs/>
          <w:color w:val="000000"/>
          <w:lang w:val="el-GR"/>
        </w:rPr>
      </w:pPr>
      <w:r w:rsidRPr="009F55C9">
        <w:rPr>
          <w:rFonts w:eastAsia="Calibri"/>
          <w:bCs/>
          <w:color w:val="000000"/>
          <w:lang w:val="el-GR"/>
        </w:rPr>
        <w:t xml:space="preserve">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 </w:t>
      </w:r>
    </w:p>
    <w:p w14:paraId="5AA36FCD" w14:textId="77777777" w:rsidR="003929DA" w:rsidRPr="009F55C9" w:rsidRDefault="003929DA">
      <w:pPr>
        <w:rPr>
          <w:rFonts w:eastAsia="Calibri"/>
          <w:bCs/>
          <w:color w:val="000000"/>
          <w:lang w:val="el-GR"/>
        </w:rPr>
      </w:pPr>
      <w:r w:rsidRPr="009F55C9">
        <w:rPr>
          <w:rFonts w:eastAsia="Calibri"/>
          <w:bCs/>
          <w:color w:val="000000"/>
          <w:lang w:val="el-GR"/>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14:paraId="5AA36FCE" w14:textId="77777777" w:rsidR="003929DA" w:rsidRPr="009F55C9" w:rsidRDefault="003929DA">
      <w:pPr>
        <w:rPr>
          <w:rFonts w:eastAsia="Calibri"/>
          <w:bCs/>
          <w:color w:val="000000"/>
          <w:lang w:val="el-GR"/>
        </w:rPr>
      </w:pPr>
      <w:r w:rsidRPr="009F55C9">
        <w:rPr>
          <w:rFonts w:eastAsia="Calibri"/>
          <w:bCs/>
          <w:color w:val="000000"/>
          <w:lang w:val="el-GR"/>
        </w:rPr>
        <w:t xml:space="preserve">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w:t>
      </w:r>
    </w:p>
    <w:p w14:paraId="5AA36FCF" w14:textId="662F2022" w:rsidR="00804F36" w:rsidRPr="009F55C9" w:rsidRDefault="003929DA" w:rsidP="00804F36">
      <w:pPr>
        <w:rPr>
          <w:rFonts w:eastAsia="Calibri"/>
          <w:bCs/>
          <w:i/>
          <w:color w:val="5B9BD5"/>
          <w:lang w:val="el-GR" w:eastAsia="zh-CN"/>
        </w:rPr>
      </w:pPr>
      <w:r w:rsidRPr="009F55C9">
        <w:rPr>
          <w:rFonts w:eastAsia="Calibri"/>
          <w:bCs/>
          <w:color w:val="000000"/>
          <w:lang w:val="el-GR"/>
        </w:rPr>
        <w:t>Οι εγκατεστημένοι στην Ελλάδα οικονομικοί φορείς απαιτείται να είναι εγγεγραμμένοι στο Βιοτεχνικό ή Εμπορικό ή Βιομηχανικό Επιμελητήριο ή στο Μητρώο Κατασκευαστών Αμυντικού Υλικού</w:t>
      </w:r>
      <w:r w:rsidR="00C37648">
        <w:rPr>
          <w:rFonts w:eastAsia="Calibri"/>
          <w:bCs/>
          <w:color w:val="000000"/>
          <w:lang w:val="el-GR"/>
        </w:rPr>
        <w:t>.</w:t>
      </w:r>
      <w:r w:rsidRPr="009F55C9">
        <w:rPr>
          <w:rFonts w:eastAsia="Calibri"/>
          <w:bCs/>
          <w:i/>
          <w:color w:val="5B9BD5"/>
          <w:lang w:val="el-GR"/>
        </w:rPr>
        <w:t xml:space="preserve"> </w:t>
      </w:r>
    </w:p>
    <w:p w14:paraId="5AA36FD0" w14:textId="77777777" w:rsidR="00076C9E" w:rsidRPr="009F55C9" w:rsidRDefault="007E4C88">
      <w:pPr>
        <w:rPr>
          <w:rFonts w:eastAsia="Calibri"/>
          <w:bCs/>
          <w:i/>
          <w:vertAlign w:val="superscript"/>
          <w:lang w:val="el-GR" w:eastAsia="zh-CN"/>
        </w:rPr>
      </w:pPr>
      <w:r w:rsidRPr="009F55C9">
        <w:rPr>
          <w:rFonts w:eastAsia="Calibri"/>
          <w:bCs/>
          <w:i/>
          <w:lang w:val="el-GR" w:eastAsia="zh-CN"/>
        </w:rPr>
        <w:t xml:space="preserve">Στην περίπτωση ένωσης οικονομικών φορέων </w:t>
      </w:r>
      <w:r w:rsidR="00F55483" w:rsidRPr="009F55C9">
        <w:rPr>
          <w:rFonts w:eastAsia="Calibri"/>
          <w:bCs/>
          <w:i/>
          <w:lang w:val="el-GR" w:eastAsia="zh-CN"/>
        </w:rPr>
        <w:t xml:space="preserve">η καταλληλότητα άσκησης επαγγελματικής δραστηριότητας θα πρέπει να καλύπτεται από όλα τα μέλη της ένωσης. </w:t>
      </w:r>
    </w:p>
    <w:p w14:paraId="5AA36FD1" w14:textId="1273153C" w:rsidR="003929DA" w:rsidRPr="009F55C9" w:rsidRDefault="003929DA">
      <w:pPr>
        <w:pStyle w:val="3"/>
        <w:rPr>
          <w:szCs w:val="22"/>
          <w:lang w:val="el-GR"/>
        </w:rPr>
      </w:pPr>
      <w:bookmarkStart w:id="55" w:name="_Toc168644702"/>
      <w:bookmarkStart w:id="56" w:name="_Toc197321448"/>
      <w:r w:rsidRPr="009F55C9">
        <w:rPr>
          <w:lang w:val="el-GR"/>
        </w:rPr>
        <w:t>Οικονομική και χρηματοοικονομική επάρκεια</w:t>
      </w:r>
      <w:bookmarkEnd w:id="55"/>
      <w:bookmarkEnd w:id="56"/>
      <w:r w:rsidRPr="009F55C9">
        <w:rPr>
          <w:lang w:val="el-GR"/>
        </w:rPr>
        <w:t xml:space="preserve"> </w:t>
      </w:r>
    </w:p>
    <w:p w14:paraId="5AA36FD2" w14:textId="2F37C2DB" w:rsidR="005113CE" w:rsidRPr="006B1563" w:rsidRDefault="002A4381" w:rsidP="006000E3">
      <w:pPr>
        <w:rPr>
          <w:b/>
          <w:bCs/>
          <w:lang w:val="el-GR"/>
        </w:rPr>
      </w:pPr>
      <w:r w:rsidRPr="009F55C9">
        <w:rPr>
          <w:lang w:val="el-GR"/>
        </w:rPr>
        <w:t xml:space="preserve">Οι οικονομικοί φορείς που συμμετέχουν στη διαδικασία σύναψης της παρούσας απαιτείται </w:t>
      </w:r>
      <w:r w:rsidRPr="006B1563">
        <w:rPr>
          <w:b/>
          <w:bCs/>
          <w:lang w:val="el-GR"/>
        </w:rPr>
        <w:t xml:space="preserve">να έχουν μέσο ετήσιο γενικό κύκλο εργασιών για τις τρεις (3) τελευταίες οικονομικές </w:t>
      </w:r>
      <w:r w:rsidR="00D2370F" w:rsidRPr="006B1563">
        <w:rPr>
          <w:b/>
          <w:bCs/>
          <w:lang w:val="el-GR"/>
        </w:rPr>
        <w:t xml:space="preserve">χρήσεις, πριν το έτος διεξαγωγής του διαγωνισμού, ήτοι για τα έτη </w:t>
      </w:r>
      <w:r w:rsidR="0010795B" w:rsidRPr="006B1563">
        <w:rPr>
          <w:b/>
          <w:bCs/>
          <w:lang w:val="el-GR"/>
        </w:rPr>
        <w:t>202</w:t>
      </w:r>
      <w:r w:rsidR="0010795B">
        <w:rPr>
          <w:b/>
          <w:bCs/>
          <w:lang w:val="el-GR"/>
        </w:rPr>
        <w:t>2</w:t>
      </w:r>
      <w:r w:rsidR="00D2370F" w:rsidRPr="006B1563">
        <w:rPr>
          <w:b/>
          <w:bCs/>
          <w:lang w:val="el-GR"/>
        </w:rPr>
        <w:t xml:space="preserve">, </w:t>
      </w:r>
      <w:r w:rsidR="0010795B" w:rsidRPr="006B1563">
        <w:rPr>
          <w:b/>
          <w:bCs/>
          <w:lang w:val="el-GR"/>
        </w:rPr>
        <w:t>202</w:t>
      </w:r>
      <w:r w:rsidR="0010795B">
        <w:rPr>
          <w:b/>
          <w:bCs/>
          <w:lang w:val="el-GR"/>
        </w:rPr>
        <w:t>3</w:t>
      </w:r>
      <w:r w:rsidR="00D2370F" w:rsidRPr="006B1563">
        <w:rPr>
          <w:b/>
          <w:bCs/>
          <w:lang w:val="el-GR"/>
        </w:rPr>
        <w:t xml:space="preserve">, </w:t>
      </w:r>
      <w:r w:rsidR="0010795B" w:rsidRPr="006B1563">
        <w:rPr>
          <w:b/>
          <w:bCs/>
          <w:lang w:val="el-GR"/>
        </w:rPr>
        <w:t>202</w:t>
      </w:r>
      <w:r w:rsidR="0010795B">
        <w:rPr>
          <w:b/>
          <w:bCs/>
          <w:lang w:val="el-GR"/>
        </w:rPr>
        <w:t>4</w:t>
      </w:r>
      <w:r w:rsidR="0010795B" w:rsidRPr="006B1563">
        <w:rPr>
          <w:b/>
          <w:bCs/>
          <w:lang w:val="el-GR"/>
        </w:rPr>
        <w:t xml:space="preserve"> </w:t>
      </w:r>
      <w:r w:rsidRPr="006B1563">
        <w:rPr>
          <w:b/>
          <w:bCs/>
          <w:lang w:val="el-GR"/>
        </w:rPr>
        <w:t>ή</w:t>
      </w:r>
      <w:r w:rsidR="00D2370F" w:rsidRPr="006B1563">
        <w:rPr>
          <w:b/>
          <w:bCs/>
          <w:lang w:val="el-GR"/>
        </w:rPr>
        <w:t xml:space="preserve"> για</w:t>
      </w:r>
      <w:r w:rsidRPr="006B1563">
        <w:rPr>
          <w:b/>
          <w:bCs/>
          <w:lang w:val="el-GR"/>
        </w:rPr>
        <w:t xml:space="preserve"> τις οικονομικές χρήσεις κατά τις οποίες ο οικονομικός φορέας δραστηριοποιείται, αν </w:t>
      </w:r>
      <w:r w:rsidR="00D2370F" w:rsidRPr="006B1563">
        <w:rPr>
          <w:b/>
          <w:bCs/>
          <w:lang w:val="el-GR"/>
        </w:rPr>
        <w:t xml:space="preserve">αυτές </w:t>
      </w:r>
      <w:r w:rsidRPr="006B1563">
        <w:rPr>
          <w:b/>
          <w:bCs/>
          <w:lang w:val="el-GR"/>
        </w:rPr>
        <w:t xml:space="preserve">είναι λιγότερες από τρεις κατ’ ελάχιστον ίσο με το </w:t>
      </w:r>
      <w:r w:rsidR="00D2370F" w:rsidRPr="006B1563">
        <w:rPr>
          <w:b/>
          <w:bCs/>
          <w:lang w:val="el-GR"/>
        </w:rPr>
        <w:t>1</w:t>
      </w:r>
      <w:r w:rsidRPr="006B1563">
        <w:rPr>
          <w:b/>
          <w:bCs/>
          <w:lang w:val="el-GR"/>
        </w:rPr>
        <w:t xml:space="preserve">00% του προϋπολογισμού </w:t>
      </w:r>
      <w:r w:rsidR="001D692F" w:rsidRPr="006B1563">
        <w:rPr>
          <w:b/>
          <w:bCs/>
          <w:lang w:val="el-GR"/>
        </w:rPr>
        <w:t>της</w:t>
      </w:r>
      <w:r w:rsidRPr="006B1563">
        <w:rPr>
          <w:b/>
          <w:bCs/>
          <w:lang w:val="el-GR"/>
        </w:rPr>
        <w:t xml:space="preserve"> υπό ανάθεση </w:t>
      </w:r>
      <w:r w:rsidR="00A120A0" w:rsidRPr="006B1563">
        <w:rPr>
          <w:b/>
          <w:bCs/>
          <w:lang w:val="el-GR"/>
        </w:rPr>
        <w:t>προμ</w:t>
      </w:r>
      <w:r w:rsidR="00563398" w:rsidRPr="006B1563">
        <w:rPr>
          <w:b/>
          <w:bCs/>
          <w:lang w:val="el-GR"/>
        </w:rPr>
        <w:t>ήθειας</w:t>
      </w:r>
      <w:r w:rsidRPr="006B1563">
        <w:rPr>
          <w:b/>
          <w:bCs/>
          <w:lang w:val="el-GR"/>
        </w:rPr>
        <w:t>, χωρίς ΦΠΑ</w:t>
      </w:r>
      <w:r w:rsidR="00D2370F" w:rsidRPr="006B1563">
        <w:rPr>
          <w:b/>
          <w:bCs/>
          <w:lang w:val="el-GR"/>
        </w:rPr>
        <w:t>.</w:t>
      </w:r>
    </w:p>
    <w:p w14:paraId="30F24D6D" w14:textId="31902940" w:rsidR="00A77261" w:rsidRPr="005B4772" w:rsidRDefault="00A77261" w:rsidP="006000E3">
      <w:pPr>
        <w:rPr>
          <w:rFonts w:ascii="Arial" w:hAnsi="Arial" w:cs="Times New Roman"/>
          <w:b/>
          <w:bCs/>
          <w:szCs w:val="26"/>
          <w:lang w:val="el-GR"/>
        </w:rPr>
      </w:pPr>
      <w:r w:rsidRPr="005B4772">
        <w:rPr>
          <w:szCs w:val="22"/>
          <w:u w:val="single"/>
          <w:lang w:val="el-GR"/>
        </w:rPr>
        <w:t>Σε περίπτωση ένωσης οικονομικών φορέων, οι παραπάνω ελάχιστες απαιτήσεις καλύπτονται αθροιστικά από τα μέλη της ένωσης</w:t>
      </w:r>
      <w:r w:rsidR="005B4772">
        <w:rPr>
          <w:rFonts w:ascii="Arial" w:hAnsi="Arial" w:cs="Times New Roman"/>
          <w:b/>
          <w:bCs/>
          <w:szCs w:val="26"/>
          <w:lang w:val="el-GR"/>
        </w:rPr>
        <w:t>.</w:t>
      </w:r>
      <w:r w:rsidRPr="005B4772">
        <w:rPr>
          <w:rFonts w:ascii="Arial" w:hAnsi="Arial" w:cs="Times New Roman"/>
          <w:b/>
          <w:bCs/>
          <w:szCs w:val="26"/>
          <w:lang w:val="el-GR"/>
        </w:rPr>
        <w:t xml:space="preserve"> </w:t>
      </w:r>
    </w:p>
    <w:p w14:paraId="5AA36FD3" w14:textId="77F61C7A" w:rsidR="003929DA" w:rsidRPr="009F55C9" w:rsidRDefault="003929DA">
      <w:pPr>
        <w:pStyle w:val="3"/>
        <w:rPr>
          <w:lang w:val="el-GR"/>
        </w:rPr>
      </w:pPr>
      <w:bookmarkStart w:id="57" w:name="_Toc197321449"/>
      <w:bookmarkStart w:id="58" w:name="_Toc168644703"/>
      <w:r w:rsidRPr="005648C9">
        <w:rPr>
          <w:lang w:val="el-GR"/>
        </w:rPr>
        <w:t>Τεχνική και επαγγελματική ικανότητα</w:t>
      </w:r>
      <w:bookmarkEnd w:id="57"/>
      <w:r w:rsidRPr="009F55C9">
        <w:rPr>
          <w:lang w:val="el-GR"/>
        </w:rPr>
        <w:t xml:space="preserve"> </w:t>
      </w:r>
      <w:bookmarkEnd w:id="58"/>
    </w:p>
    <w:p w14:paraId="5AA36FD5" w14:textId="0300DBF9" w:rsidR="003929DA" w:rsidRPr="009F55C9" w:rsidRDefault="003929DA">
      <w:pPr>
        <w:rPr>
          <w:b/>
          <w:bCs/>
          <w:szCs w:val="22"/>
          <w:lang w:val="el-GR"/>
        </w:rPr>
      </w:pPr>
      <w:r w:rsidRPr="009F55C9">
        <w:rPr>
          <w:lang w:val="el-GR"/>
        </w:rPr>
        <w:t xml:space="preserve">Όσον αφορά στην τεχνική και επαγγελματική ικανότητα για την παρούσα διαδικασία σύναψης σύμβασης, οι οικονομικοί φορείς </w:t>
      </w:r>
      <w:r w:rsidRPr="009F55C9">
        <w:rPr>
          <w:szCs w:val="22"/>
          <w:lang w:val="el-GR"/>
        </w:rPr>
        <w:t>απαιτείται:</w:t>
      </w:r>
    </w:p>
    <w:p w14:paraId="5AA36FD6" w14:textId="64A35776" w:rsidR="00EC4338" w:rsidRPr="0067617C" w:rsidRDefault="003929DA" w:rsidP="00F34E8F">
      <w:pPr>
        <w:rPr>
          <w:b/>
          <w:szCs w:val="22"/>
          <w:lang w:val="el-GR"/>
        </w:rPr>
      </w:pPr>
      <w:r w:rsidRPr="0067617C">
        <w:rPr>
          <w:b/>
          <w:szCs w:val="22"/>
          <w:lang w:val="el-GR"/>
        </w:rPr>
        <w:t xml:space="preserve">κατά τη διάρκεια </w:t>
      </w:r>
      <w:r w:rsidR="00525912" w:rsidRPr="0067617C">
        <w:rPr>
          <w:b/>
          <w:szCs w:val="22"/>
          <w:lang w:val="el-GR"/>
        </w:rPr>
        <w:t xml:space="preserve">των τριών (3) τελευταίων ετών </w:t>
      </w:r>
      <w:r w:rsidR="00197677" w:rsidRPr="0067617C">
        <w:rPr>
          <w:b/>
          <w:szCs w:val="22"/>
          <w:lang w:val="el-GR"/>
        </w:rPr>
        <w:t>(</w:t>
      </w:r>
      <w:r w:rsidR="00815D9A" w:rsidRPr="0067617C">
        <w:rPr>
          <w:b/>
          <w:szCs w:val="22"/>
          <w:lang w:val="el-GR"/>
        </w:rPr>
        <w:t>202</w:t>
      </w:r>
      <w:r w:rsidR="00815D9A" w:rsidRPr="0065683A">
        <w:rPr>
          <w:b/>
          <w:szCs w:val="22"/>
          <w:lang w:val="el-GR"/>
        </w:rPr>
        <w:t>2</w:t>
      </w:r>
      <w:r w:rsidR="00197677" w:rsidRPr="0067617C">
        <w:rPr>
          <w:b/>
          <w:szCs w:val="22"/>
          <w:lang w:val="el-GR"/>
        </w:rPr>
        <w:t xml:space="preserve">, </w:t>
      </w:r>
      <w:r w:rsidR="001953C8" w:rsidRPr="0067617C">
        <w:rPr>
          <w:b/>
          <w:szCs w:val="22"/>
          <w:lang w:val="el-GR"/>
        </w:rPr>
        <w:t>202</w:t>
      </w:r>
      <w:r w:rsidR="001953C8" w:rsidRPr="0065683A">
        <w:rPr>
          <w:b/>
          <w:szCs w:val="22"/>
          <w:lang w:val="el-GR"/>
        </w:rPr>
        <w:t>3</w:t>
      </w:r>
      <w:r w:rsidR="00197677" w:rsidRPr="0067617C">
        <w:rPr>
          <w:b/>
          <w:szCs w:val="22"/>
          <w:lang w:val="el-GR"/>
        </w:rPr>
        <w:t xml:space="preserve">, </w:t>
      </w:r>
      <w:r w:rsidR="001953C8" w:rsidRPr="0067617C">
        <w:rPr>
          <w:b/>
          <w:szCs w:val="22"/>
          <w:lang w:val="el-GR"/>
        </w:rPr>
        <w:t>202</w:t>
      </w:r>
      <w:r w:rsidR="001953C8" w:rsidRPr="0065683A">
        <w:rPr>
          <w:b/>
          <w:szCs w:val="22"/>
          <w:lang w:val="el-GR"/>
        </w:rPr>
        <w:t>4</w:t>
      </w:r>
      <w:r w:rsidR="00197677" w:rsidRPr="0067617C">
        <w:rPr>
          <w:b/>
          <w:szCs w:val="22"/>
          <w:lang w:val="el-GR"/>
        </w:rPr>
        <w:t>)</w:t>
      </w:r>
      <w:r w:rsidRPr="0067617C">
        <w:rPr>
          <w:b/>
          <w:szCs w:val="22"/>
          <w:lang w:val="el-GR"/>
        </w:rPr>
        <w:t>,</w:t>
      </w:r>
      <w:r w:rsidR="008B714B" w:rsidRPr="0067617C">
        <w:rPr>
          <w:b/>
          <w:szCs w:val="22"/>
          <w:lang w:val="el-GR"/>
        </w:rPr>
        <w:t xml:space="preserve"> συν το τρέχ</w:t>
      </w:r>
      <w:r w:rsidR="002F6E81" w:rsidRPr="0067617C">
        <w:rPr>
          <w:b/>
          <w:szCs w:val="22"/>
          <w:lang w:val="el-GR"/>
        </w:rPr>
        <w:t>ο</w:t>
      </w:r>
      <w:r w:rsidR="008B714B" w:rsidRPr="0067617C">
        <w:rPr>
          <w:b/>
          <w:szCs w:val="22"/>
          <w:lang w:val="el-GR"/>
        </w:rPr>
        <w:t>ν έτος</w:t>
      </w:r>
      <w:r w:rsidRPr="0067617C">
        <w:rPr>
          <w:b/>
          <w:szCs w:val="22"/>
          <w:lang w:val="el-GR"/>
        </w:rPr>
        <w:t xml:space="preserve"> να έχουν </w:t>
      </w:r>
      <w:r w:rsidR="00197677" w:rsidRPr="0067617C">
        <w:rPr>
          <w:b/>
          <w:szCs w:val="22"/>
          <w:lang w:val="el-GR"/>
        </w:rPr>
        <w:t xml:space="preserve">παραδώσει επιτυχώς </w:t>
      </w:r>
      <w:r w:rsidRPr="0067617C">
        <w:rPr>
          <w:b/>
          <w:szCs w:val="22"/>
          <w:lang w:val="el-GR"/>
        </w:rPr>
        <w:t xml:space="preserve">τουλάχιστον </w:t>
      </w:r>
      <w:r w:rsidR="0075189C" w:rsidRPr="0067617C">
        <w:rPr>
          <w:b/>
          <w:szCs w:val="22"/>
          <w:lang w:val="el-GR"/>
        </w:rPr>
        <w:t>δύο</w:t>
      </w:r>
      <w:r w:rsidR="00197677" w:rsidRPr="0067617C">
        <w:rPr>
          <w:b/>
          <w:szCs w:val="22"/>
          <w:lang w:val="el-GR"/>
        </w:rPr>
        <w:t xml:space="preserve"> (</w:t>
      </w:r>
      <w:r w:rsidR="0075189C" w:rsidRPr="0067617C">
        <w:rPr>
          <w:b/>
          <w:szCs w:val="22"/>
          <w:lang w:val="el-GR"/>
        </w:rPr>
        <w:t>2</w:t>
      </w:r>
      <w:r w:rsidR="00197677" w:rsidRPr="0067617C">
        <w:rPr>
          <w:b/>
          <w:szCs w:val="22"/>
          <w:lang w:val="el-GR"/>
        </w:rPr>
        <w:t>)</w:t>
      </w:r>
      <w:r w:rsidRPr="0067617C">
        <w:rPr>
          <w:b/>
          <w:szCs w:val="22"/>
          <w:lang w:val="el-GR"/>
        </w:rPr>
        <w:t xml:space="preserve"> </w:t>
      </w:r>
      <w:r w:rsidR="00197677" w:rsidRPr="0067617C">
        <w:rPr>
          <w:b/>
          <w:szCs w:val="22"/>
          <w:lang w:val="el-GR"/>
        </w:rPr>
        <w:t xml:space="preserve">έργα αντίστοιχα </w:t>
      </w:r>
      <w:r w:rsidR="00B35A4B" w:rsidRPr="0067617C">
        <w:rPr>
          <w:b/>
          <w:szCs w:val="22"/>
          <w:lang w:val="el-GR"/>
        </w:rPr>
        <w:t>ΤΠΕ</w:t>
      </w:r>
      <w:r w:rsidR="00197677" w:rsidRPr="0067617C">
        <w:rPr>
          <w:b/>
          <w:szCs w:val="22"/>
          <w:lang w:val="el-GR"/>
        </w:rPr>
        <w:t>, προϋπολογισμού</w:t>
      </w:r>
      <w:r w:rsidR="0075189C" w:rsidRPr="0067617C">
        <w:rPr>
          <w:b/>
          <w:szCs w:val="22"/>
          <w:lang w:val="el-GR"/>
        </w:rPr>
        <w:t xml:space="preserve"> αθροιστικά </w:t>
      </w:r>
      <w:r w:rsidR="00197677" w:rsidRPr="0067617C">
        <w:rPr>
          <w:b/>
          <w:szCs w:val="22"/>
          <w:lang w:val="el-GR"/>
        </w:rPr>
        <w:t xml:space="preserve"> ίσου ή μεγαλύτερου</w:t>
      </w:r>
      <w:r w:rsidR="0075189C" w:rsidRPr="0067617C">
        <w:rPr>
          <w:b/>
          <w:szCs w:val="22"/>
          <w:lang w:val="el-GR"/>
        </w:rPr>
        <w:t xml:space="preserve"> με το </w:t>
      </w:r>
      <w:r w:rsidR="0093775A" w:rsidRPr="0067617C">
        <w:rPr>
          <w:b/>
          <w:szCs w:val="22"/>
          <w:lang w:val="el-GR"/>
        </w:rPr>
        <w:t>150</w:t>
      </w:r>
      <w:r w:rsidR="0075189C" w:rsidRPr="0067617C">
        <w:rPr>
          <w:b/>
          <w:szCs w:val="22"/>
          <w:lang w:val="el-GR"/>
        </w:rPr>
        <w:t xml:space="preserve">% του προϋπολογισμού </w:t>
      </w:r>
      <w:r w:rsidR="00BB4042" w:rsidRPr="0067617C">
        <w:rPr>
          <w:b/>
          <w:lang w:val="el-GR"/>
        </w:rPr>
        <w:t>χωρίς ΦΠΑ</w:t>
      </w:r>
      <w:r w:rsidR="00BB4042" w:rsidRPr="0067617C">
        <w:rPr>
          <w:b/>
          <w:szCs w:val="22"/>
          <w:lang w:val="el-GR"/>
        </w:rPr>
        <w:t xml:space="preserve"> </w:t>
      </w:r>
      <w:r w:rsidR="000022C3" w:rsidRPr="0067617C">
        <w:rPr>
          <w:b/>
          <w:szCs w:val="22"/>
          <w:lang w:val="el-GR"/>
        </w:rPr>
        <w:t>της υπό</w:t>
      </w:r>
      <w:r w:rsidR="0075189C" w:rsidRPr="0067617C">
        <w:rPr>
          <w:b/>
          <w:szCs w:val="22"/>
          <w:lang w:val="el-GR"/>
        </w:rPr>
        <w:t xml:space="preserve"> ανάθεση </w:t>
      </w:r>
      <w:r w:rsidR="000022C3" w:rsidRPr="0067617C">
        <w:rPr>
          <w:b/>
          <w:szCs w:val="22"/>
          <w:lang w:val="el-GR"/>
        </w:rPr>
        <w:t>προμήθειας</w:t>
      </w:r>
      <w:r w:rsidR="0075189C" w:rsidRPr="0067617C">
        <w:rPr>
          <w:b/>
          <w:szCs w:val="22"/>
          <w:lang w:val="el-GR"/>
        </w:rPr>
        <w:t>.</w:t>
      </w:r>
      <w:r w:rsidR="004F081D" w:rsidRPr="0067617C">
        <w:rPr>
          <w:b/>
          <w:szCs w:val="22"/>
          <w:lang w:val="el-GR"/>
        </w:rPr>
        <w:t xml:space="preserve"> </w:t>
      </w:r>
    </w:p>
    <w:p w14:paraId="5AA36FD7" w14:textId="77777777" w:rsidR="000022C3" w:rsidRPr="000022C3" w:rsidRDefault="000022C3" w:rsidP="000022C3">
      <w:pPr>
        <w:spacing w:after="160" w:line="259" w:lineRule="auto"/>
        <w:jc w:val="left"/>
        <w:rPr>
          <w:rFonts w:eastAsia="Calibri"/>
          <w:lang w:val="el-GR" w:eastAsia="en-US"/>
        </w:rPr>
      </w:pPr>
      <w:r w:rsidRPr="000022C3">
        <w:rPr>
          <w:rFonts w:eastAsia="Calibri"/>
          <w:lang w:val="el-GR" w:eastAsia="en-US"/>
        </w:rPr>
        <w:t>Ως αντίστοιχα έργα νοούνται</w:t>
      </w:r>
      <w:r>
        <w:rPr>
          <w:rFonts w:eastAsia="Calibri"/>
          <w:lang w:val="el-GR" w:eastAsia="en-US"/>
        </w:rPr>
        <w:t>:</w:t>
      </w:r>
    </w:p>
    <w:p w14:paraId="5AA36FDF" w14:textId="358216AD" w:rsidR="00465E24" w:rsidRPr="004F04AD" w:rsidRDefault="00E738E1" w:rsidP="004F04AD">
      <w:pPr>
        <w:spacing w:after="0" w:line="259" w:lineRule="auto"/>
        <w:rPr>
          <w:rFonts w:asciiTheme="minorHAnsi" w:eastAsia="Calibri" w:hAnsiTheme="minorHAnsi" w:cstheme="minorHAnsi"/>
          <w:szCs w:val="22"/>
          <w:lang w:val="el-GR" w:eastAsia="en-US"/>
        </w:rPr>
      </w:pPr>
      <w:r>
        <w:rPr>
          <w:rFonts w:eastAsia="Calibri"/>
          <w:lang w:val="en-US" w:eastAsia="en-US"/>
        </w:rPr>
        <w:t>A</w:t>
      </w:r>
      <w:r w:rsidR="000022C3" w:rsidRPr="000022C3">
        <w:rPr>
          <w:rFonts w:eastAsia="Calibri"/>
          <w:lang w:val="el-GR" w:eastAsia="en-US"/>
        </w:rPr>
        <w:t xml:space="preserve">) </w:t>
      </w:r>
      <w:r w:rsidR="000022C3" w:rsidRPr="004F04AD">
        <w:rPr>
          <w:rFonts w:asciiTheme="minorHAnsi" w:eastAsia="Calibri" w:hAnsiTheme="minorHAnsi" w:cstheme="minorHAnsi"/>
          <w:szCs w:val="22"/>
          <w:lang w:val="el-GR" w:eastAsia="en-US"/>
        </w:rPr>
        <w:t xml:space="preserve">έργα που αφορούν στην </w:t>
      </w:r>
      <w:r w:rsidR="00C837F2" w:rsidRPr="004F04AD">
        <w:rPr>
          <w:rFonts w:asciiTheme="minorHAnsi" w:eastAsia="Calibri" w:hAnsiTheme="minorHAnsi" w:cstheme="minorHAnsi"/>
          <w:szCs w:val="22"/>
          <w:lang w:val="el-GR" w:eastAsia="en-US"/>
        </w:rPr>
        <w:t xml:space="preserve">Ψηφιοποίηση τοπικής πολιτιστικής κληρονομίας </w:t>
      </w:r>
      <w:r w:rsidR="00465E24" w:rsidRPr="004F04AD">
        <w:rPr>
          <w:rFonts w:asciiTheme="minorHAnsi" w:eastAsia="Calibri" w:hAnsiTheme="minorHAnsi" w:cstheme="minorHAnsi"/>
          <w:szCs w:val="22"/>
          <w:lang w:val="el-GR" w:eastAsia="en-US"/>
        </w:rPr>
        <w:t xml:space="preserve">τα οποία να </w:t>
      </w:r>
      <w:r w:rsidR="005D5AB9" w:rsidRPr="004F04AD">
        <w:rPr>
          <w:rFonts w:asciiTheme="minorHAnsi" w:eastAsia="Calibri" w:hAnsiTheme="minorHAnsi" w:cstheme="minorHAnsi"/>
          <w:szCs w:val="22"/>
          <w:lang w:val="el-GR" w:eastAsia="en-US"/>
        </w:rPr>
        <w:t>περιλαμβάνουν τα</w:t>
      </w:r>
      <w:r w:rsidR="00465E24" w:rsidRPr="004F04AD">
        <w:rPr>
          <w:rFonts w:asciiTheme="minorHAnsi" w:eastAsia="Calibri" w:hAnsiTheme="minorHAnsi" w:cstheme="minorHAnsi"/>
          <w:szCs w:val="22"/>
          <w:lang w:val="el-GR" w:eastAsia="en-US"/>
        </w:rPr>
        <w:t xml:space="preserve"> ακόλουθα αντικείμενα: </w:t>
      </w:r>
    </w:p>
    <w:p w14:paraId="5AA36FE0" w14:textId="77777777" w:rsidR="00465E24" w:rsidRPr="004F04AD" w:rsidRDefault="00465E24" w:rsidP="009D286A">
      <w:pPr>
        <w:pStyle w:val="aff3"/>
        <w:numPr>
          <w:ilvl w:val="0"/>
          <w:numId w:val="17"/>
        </w:numPr>
        <w:spacing w:after="160" w:line="259" w:lineRule="auto"/>
        <w:rPr>
          <w:rFonts w:asciiTheme="minorHAnsi" w:eastAsia="Calibri" w:hAnsiTheme="minorHAnsi" w:cstheme="minorHAnsi"/>
          <w:szCs w:val="22"/>
          <w:lang w:val="el-GR" w:eastAsia="en-US"/>
        </w:rPr>
      </w:pPr>
      <w:r w:rsidRPr="004F04AD">
        <w:rPr>
          <w:rFonts w:asciiTheme="minorHAnsi" w:eastAsia="Calibri" w:hAnsiTheme="minorHAnsi" w:cstheme="minorHAnsi"/>
          <w:sz w:val="22"/>
          <w:szCs w:val="22"/>
          <w:lang w:val="el-GR" w:eastAsia="en-US"/>
        </w:rPr>
        <w:t>εφαρμογές  ξενάγησης  με χρήση επαυξημένης πραγματικότητας</w:t>
      </w:r>
    </w:p>
    <w:p w14:paraId="5AA36FE1" w14:textId="77777777" w:rsidR="00465E24" w:rsidRPr="004F04AD" w:rsidRDefault="00465E24" w:rsidP="009D286A">
      <w:pPr>
        <w:pStyle w:val="aff3"/>
        <w:numPr>
          <w:ilvl w:val="0"/>
          <w:numId w:val="17"/>
        </w:numPr>
        <w:spacing w:after="160" w:line="259" w:lineRule="auto"/>
        <w:rPr>
          <w:rFonts w:asciiTheme="minorHAnsi" w:eastAsia="Calibri" w:hAnsiTheme="minorHAnsi" w:cstheme="minorHAnsi"/>
          <w:szCs w:val="22"/>
          <w:lang w:val="el-GR" w:eastAsia="en-US"/>
        </w:rPr>
      </w:pPr>
      <w:r w:rsidRPr="004F04AD">
        <w:rPr>
          <w:rFonts w:asciiTheme="minorHAnsi" w:eastAsia="Calibri" w:hAnsiTheme="minorHAnsi" w:cstheme="minorHAnsi"/>
          <w:sz w:val="22"/>
          <w:szCs w:val="22"/>
          <w:lang w:val="el-GR" w:eastAsia="en-US"/>
        </w:rPr>
        <w:t xml:space="preserve">εφαρμογές εικονικής πραγματικότητας που να περιλαμβάνουν  τρισδιάστατες ιστορικές αναπαραστάσεις </w:t>
      </w:r>
    </w:p>
    <w:p w14:paraId="5AA36FE2" w14:textId="77777777" w:rsidR="00465E24" w:rsidRPr="004F04AD" w:rsidRDefault="00465E24" w:rsidP="009D286A">
      <w:pPr>
        <w:pStyle w:val="aff3"/>
        <w:numPr>
          <w:ilvl w:val="0"/>
          <w:numId w:val="17"/>
        </w:numPr>
        <w:spacing w:after="160" w:line="259" w:lineRule="auto"/>
        <w:rPr>
          <w:rFonts w:asciiTheme="minorHAnsi" w:eastAsia="Calibri" w:hAnsiTheme="minorHAnsi" w:cstheme="minorHAnsi"/>
          <w:szCs w:val="22"/>
          <w:lang w:val="el-GR" w:eastAsia="en-US"/>
        </w:rPr>
      </w:pPr>
      <w:r w:rsidRPr="004F04AD">
        <w:rPr>
          <w:rFonts w:asciiTheme="minorHAnsi" w:eastAsia="Calibri" w:hAnsiTheme="minorHAnsi" w:cstheme="minorHAnsi"/>
          <w:sz w:val="22"/>
          <w:szCs w:val="22"/>
          <w:lang w:val="el-GR" w:eastAsia="en-US"/>
        </w:rPr>
        <w:t xml:space="preserve">Σύστημα διαδραστικής </w:t>
      </w:r>
      <w:r w:rsidR="008B5ACD" w:rsidRPr="008B5ACD">
        <w:rPr>
          <w:rFonts w:asciiTheme="minorHAnsi" w:eastAsia="Calibri" w:hAnsiTheme="minorHAnsi" w:cstheme="minorHAnsi"/>
          <w:sz w:val="22"/>
          <w:szCs w:val="22"/>
          <w:lang w:val="el-GR" w:eastAsia="en-US"/>
        </w:rPr>
        <w:t>πολυμεσικής</w:t>
      </w:r>
      <w:r w:rsidRPr="004F04AD">
        <w:rPr>
          <w:rFonts w:asciiTheme="minorHAnsi" w:eastAsia="Calibri" w:hAnsiTheme="minorHAnsi" w:cstheme="minorHAnsi"/>
          <w:sz w:val="22"/>
          <w:szCs w:val="22"/>
          <w:lang w:val="el-GR" w:eastAsia="en-US"/>
        </w:rPr>
        <w:t xml:space="preserve"> ξενάγησης σε πλέον των τριών γλωσσών </w:t>
      </w:r>
      <w:r w:rsidRPr="00465E24">
        <w:rPr>
          <w:rFonts w:asciiTheme="minorHAnsi" w:eastAsia="Calibri" w:hAnsiTheme="minorHAnsi" w:cstheme="minorHAnsi"/>
          <w:sz w:val="22"/>
          <w:szCs w:val="22"/>
          <w:lang w:val="el-GR" w:eastAsia="en-US"/>
        </w:rPr>
        <w:t>ανά</w:t>
      </w:r>
      <w:r w:rsidRPr="004F04AD">
        <w:rPr>
          <w:rFonts w:asciiTheme="minorHAnsi" w:eastAsia="Calibri" w:hAnsiTheme="minorHAnsi" w:cstheme="minorHAnsi"/>
          <w:sz w:val="22"/>
          <w:szCs w:val="22"/>
          <w:lang w:val="el-GR" w:eastAsia="en-US"/>
        </w:rPr>
        <w:t xml:space="preserve"> εγκατάσταση</w:t>
      </w:r>
    </w:p>
    <w:p w14:paraId="5AA36FE3" w14:textId="77777777" w:rsidR="000022C3" w:rsidRPr="004F04AD" w:rsidRDefault="00E13E76" w:rsidP="009D286A">
      <w:pPr>
        <w:pStyle w:val="aff3"/>
        <w:numPr>
          <w:ilvl w:val="0"/>
          <w:numId w:val="17"/>
        </w:numPr>
        <w:spacing w:after="160" w:line="259" w:lineRule="auto"/>
        <w:rPr>
          <w:rFonts w:asciiTheme="minorHAnsi" w:eastAsia="Calibri" w:hAnsiTheme="minorHAnsi" w:cstheme="minorHAnsi"/>
          <w:szCs w:val="22"/>
          <w:lang w:val="el-GR" w:eastAsia="en-US"/>
        </w:rPr>
      </w:pPr>
      <w:r>
        <w:rPr>
          <w:rFonts w:asciiTheme="minorHAnsi" w:eastAsia="Calibri" w:hAnsiTheme="minorHAnsi" w:cstheme="minorHAnsi"/>
          <w:sz w:val="22"/>
          <w:szCs w:val="22"/>
          <w:lang w:val="el-GR" w:eastAsia="en-US"/>
        </w:rPr>
        <w:t>Ε</w:t>
      </w:r>
      <w:r w:rsidR="00465E24" w:rsidRPr="004F04AD">
        <w:rPr>
          <w:rFonts w:asciiTheme="minorHAnsi" w:eastAsia="Calibri" w:hAnsiTheme="minorHAnsi" w:cstheme="minorHAnsi"/>
          <w:sz w:val="22"/>
          <w:szCs w:val="22"/>
          <w:lang w:val="el-GR" w:eastAsia="en-US"/>
        </w:rPr>
        <w:t>φαρμογή – σύστημα προσβασιμότητας</w:t>
      </w:r>
      <w:r w:rsidR="00EA4565">
        <w:rPr>
          <w:rFonts w:asciiTheme="minorHAnsi" w:eastAsia="Calibri" w:hAnsiTheme="minorHAnsi" w:cstheme="minorHAnsi"/>
          <w:sz w:val="22"/>
          <w:szCs w:val="22"/>
          <w:lang w:val="el-GR" w:eastAsia="en-US"/>
        </w:rPr>
        <w:t xml:space="preserve"> και </w:t>
      </w:r>
      <w:r w:rsidR="00465E24" w:rsidRPr="004F04AD">
        <w:rPr>
          <w:rFonts w:asciiTheme="minorHAnsi" w:eastAsia="Calibri" w:hAnsiTheme="minorHAnsi" w:cstheme="minorHAnsi"/>
          <w:sz w:val="22"/>
          <w:szCs w:val="22"/>
          <w:lang w:val="el-GR" w:eastAsia="en-US"/>
        </w:rPr>
        <w:t>παροχής πληροφοριών</w:t>
      </w:r>
    </w:p>
    <w:p w14:paraId="5AA36FE4" w14:textId="5AACB746" w:rsidR="000022C3" w:rsidRPr="000022C3" w:rsidRDefault="00CC7FEB" w:rsidP="000022C3">
      <w:pPr>
        <w:spacing w:after="160" w:line="259" w:lineRule="auto"/>
        <w:rPr>
          <w:rFonts w:eastAsia="Calibri"/>
          <w:lang w:val="el-GR" w:eastAsia="en-US"/>
        </w:rPr>
      </w:pPr>
      <w:r>
        <w:rPr>
          <w:rFonts w:eastAsia="Calibri"/>
          <w:lang w:val="en-US" w:eastAsia="en-US"/>
        </w:rPr>
        <w:t>B</w:t>
      </w:r>
      <w:r w:rsidR="000022C3" w:rsidRPr="000022C3">
        <w:rPr>
          <w:rFonts w:eastAsia="Calibri"/>
          <w:lang w:val="el-GR" w:eastAsia="en-US"/>
        </w:rPr>
        <w:t xml:space="preserve">) έργα που αφορούν τουλάχιστον υπηρεσίες για εκπόνηση προγράμματος αναγνώρισης / μετριασμού / αναφοράς κινδύνων επεξεργασίας προσωπικών δεδομένων, μεθοδολογία / διαδικασία εκτίμησης αντικτύπου και ανάπτυξη πλάνου μετριασμού του αντικτύπου σύμφωνα με </w:t>
      </w:r>
      <w:r w:rsidR="000022C3" w:rsidRPr="001953C8">
        <w:rPr>
          <w:rFonts w:eastAsia="Calibri"/>
          <w:lang w:val="el-GR" w:eastAsia="en-US"/>
        </w:rPr>
        <w:t>τον ΓΚΠΔ (</w:t>
      </w:r>
      <w:r w:rsidR="000022C3" w:rsidRPr="001953C8">
        <w:rPr>
          <w:rFonts w:eastAsia="Calibri"/>
          <w:lang w:eastAsia="en-US"/>
        </w:rPr>
        <w:t>GDPR</w:t>
      </w:r>
      <w:r w:rsidR="000022C3" w:rsidRPr="001953C8">
        <w:rPr>
          <w:rFonts w:eastAsia="Calibri"/>
          <w:lang w:val="el-GR" w:eastAsia="en-US"/>
        </w:rPr>
        <w:t>)</w:t>
      </w:r>
      <w:r w:rsidR="009460A5">
        <w:rPr>
          <w:rFonts w:eastAsia="Calibri"/>
          <w:lang w:val="el-GR" w:eastAsia="en-US"/>
        </w:rPr>
        <w:t xml:space="preserve"> .</w:t>
      </w:r>
    </w:p>
    <w:p w14:paraId="5AA36FE5" w14:textId="2EFFDCC3" w:rsidR="000022C3" w:rsidRDefault="00725656" w:rsidP="000022C3">
      <w:pPr>
        <w:spacing w:after="160" w:line="259" w:lineRule="auto"/>
        <w:rPr>
          <w:rFonts w:eastAsia="Calibri"/>
          <w:lang w:val="el-GR" w:eastAsia="en-US"/>
        </w:rPr>
      </w:pPr>
      <w:r>
        <w:rPr>
          <w:rFonts w:eastAsia="Calibri"/>
          <w:lang w:val="el-GR" w:eastAsia="en-US"/>
        </w:rPr>
        <w:t>Γ</w:t>
      </w:r>
      <w:r w:rsidR="000022C3" w:rsidRPr="000022C3">
        <w:rPr>
          <w:rFonts w:eastAsia="Calibri"/>
          <w:lang w:val="el-GR" w:eastAsia="en-US"/>
        </w:rPr>
        <w:t>) έργα που αφορούν στην</w:t>
      </w:r>
      <w:r w:rsidR="000022C3" w:rsidRPr="000022C3">
        <w:rPr>
          <w:rFonts w:eastAsia="Calibri"/>
          <w:szCs w:val="22"/>
          <w:lang w:val="el-GR" w:eastAsia="en-US"/>
        </w:rPr>
        <w:t xml:space="preserve"> </w:t>
      </w:r>
      <w:r w:rsidR="000022C3" w:rsidRPr="000022C3">
        <w:rPr>
          <w:rFonts w:eastAsia="Calibri"/>
          <w:lang w:val="el-GR" w:eastAsia="en-US"/>
        </w:rPr>
        <w:t>προμήθεια, εγκατάσταση, παραμετροποίηση και υποστήριξη εξοπλισμού κυβερνοασφάλειας και του σχετικού λογισμικού</w:t>
      </w:r>
      <w:r w:rsidR="006021BB">
        <w:rPr>
          <w:rFonts w:eastAsia="Calibri"/>
          <w:lang w:val="el-GR" w:eastAsia="en-US"/>
        </w:rPr>
        <w:t>.</w:t>
      </w:r>
    </w:p>
    <w:p w14:paraId="5AA36FE6" w14:textId="28C4E0A2" w:rsidR="006021BB" w:rsidRPr="004F04AD" w:rsidRDefault="00725656" w:rsidP="006021BB">
      <w:pPr>
        <w:spacing w:after="160" w:line="259" w:lineRule="auto"/>
        <w:rPr>
          <w:rFonts w:eastAsia="Calibri"/>
          <w:lang w:val="el-GR" w:eastAsia="en-US"/>
        </w:rPr>
      </w:pPr>
      <w:r>
        <w:rPr>
          <w:rFonts w:eastAsia="Calibri"/>
          <w:lang w:val="el-GR" w:eastAsia="en-US"/>
        </w:rPr>
        <w:t>Δ</w:t>
      </w:r>
      <w:r w:rsidR="006021BB" w:rsidRPr="00F6020D">
        <w:rPr>
          <w:rFonts w:eastAsia="Calibri"/>
          <w:lang w:val="el-GR" w:eastAsia="en-US"/>
        </w:rPr>
        <w:t>) Έργα που αφορούν: την προμήθεια ή/ και την τεχνική υποστήριξη ηλεκτρονικού και λογισμικού εξοπλισμού στον τομέα της φωτ</w:t>
      </w:r>
      <w:r w:rsidR="00970B27" w:rsidRPr="00F6020D">
        <w:rPr>
          <w:rFonts w:eastAsia="Calibri"/>
          <w:lang w:val="el-GR" w:eastAsia="en-US"/>
        </w:rPr>
        <w:t xml:space="preserve">εινής </w:t>
      </w:r>
      <w:r w:rsidR="006021BB" w:rsidRPr="00F6020D">
        <w:rPr>
          <w:rFonts w:eastAsia="Calibri"/>
          <w:lang w:val="el-GR" w:eastAsia="en-US"/>
        </w:rPr>
        <w:t>σηματοδότησης και των Συστημάτων Ελέγχου της κυκλοφορίας (ρυθμιστές και ανιχνευτές κυκλοφορίας, Κέντρα Ελέγχου Φωτεινής Σηματοδότησης, την προμήθεια ή/ και την τεχνική υποστήριξη ρυθμιστών κυκλοφορίας, τεχνολογίας παρόμοιας προς την ζητούμενη για τους εκσυγχρονιζόμενους ρυθμιστές, η οποία προδιαγράφεται αντίστοιχα στο τεύχος των Τεχν. Προδιαγραφών.</w:t>
      </w:r>
    </w:p>
    <w:p w14:paraId="5AA36FE8" w14:textId="512B9310" w:rsidR="00EC4338" w:rsidRPr="005F6613" w:rsidRDefault="003221DD" w:rsidP="00A77261">
      <w:pPr>
        <w:rPr>
          <w:b/>
          <w:szCs w:val="22"/>
          <w:lang w:val="el-GR"/>
        </w:rPr>
      </w:pPr>
      <w:r w:rsidRPr="005F6613">
        <w:rPr>
          <w:b/>
          <w:szCs w:val="22"/>
          <w:lang w:val="el-GR"/>
        </w:rPr>
        <w:t xml:space="preserve">Επιπρόσθετα </w:t>
      </w:r>
      <w:r w:rsidR="00B35A4B" w:rsidRPr="005F6613">
        <w:rPr>
          <w:b/>
          <w:szCs w:val="22"/>
          <w:lang w:val="el-GR"/>
        </w:rPr>
        <w:t xml:space="preserve"> </w:t>
      </w:r>
      <w:r w:rsidR="00EC4338" w:rsidRPr="005F6613">
        <w:rPr>
          <w:b/>
          <w:szCs w:val="22"/>
          <w:lang w:val="el-GR"/>
        </w:rPr>
        <w:t xml:space="preserve">απαιτείται οι οικονομικοί φορείς </w:t>
      </w:r>
      <w:r w:rsidR="00A77261" w:rsidRPr="005F6613">
        <w:rPr>
          <w:b/>
          <w:szCs w:val="22"/>
          <w:lang w:val="el-GR"/>
        </w:rPr>
        <w:t>στη διάρκεια των τριών (3) τελευταίων ετών (</w:t>
      </w:r>
      <w:r w:rsidR="001953C8" w:rsidRPr="005F6613">
        <w:rPr>
          <w:b/>
          <w:szCs w:val="22"/>
          <w:lang w:val="el-GR"/>
        </w:rPr>
        <w:t>2022</w:t>
      </w:r>
      <w:r w:rsidR="00A77261" w:rsidRPr="005F6613">
        <w:rPr>
          <w:b/>
          <w:szCs w:val="22"/>
          <w:lang w:val="el-GR"/>
        </w:rPr>
        <w:t xml:space="preserve">, </w:t>
      </w:r>
      <w:r w:rsidR="001953C8" w:rsidRPr="005F6613">
        <w:rPr>
          <w:b/>
          <w:szCs w:val="22"/>
          <w:lang w:val="el-GR"/>
        </w:rPr>
        <w:t>2023</w:t>
      </w:r>
      <w:r w:rsidR="00A77261" w:rsidRPr="005F6613">
        <w:rPr>
          <w:b/>
          <w:szCs w:val="22"/>
          <w:lang w:val="el-GR"/>
        </w:rPr>
        <w:t xml:space="preserve">, </w:t>
      </w:r>
      <w:r w:rsidR="001953C8" w:rsidRPr="005F6613">
        <w:rPr>
          <w:b/>
          <w:szCs w:val="22"/>
          <w:lang w:val="el-GR"/>
        </w:rPr>
        <w:t>2024</w:t>
      </w:r>
      <w:r w:rsidR="00A77261" w:rsidRPr="005F6613">
        <w:rPr>
          <w:b/>
          <w:szCs w:val="22"/>
          <w:lang w:val="el-GR"/>
        </w:rPr>
        <w:t xml:space="preserve">), συν το τρέχον έτος </w:t>
      </w:r>
      <w:r w:rsidR="00EC4338" w:rsidRPr="005F6613">
        <w:rPr>
          <w:b/>
          <w:szCs w:val="22"/>
          <w:lang w:val="el-GR"/>
        </w:rPr>
        <w:t>να έχουν παραδώσει επιτυχώς</w:t>
      </w:r>
      <w:r w:rsidR="00B35A4B" w:rsidRPr="005F6613">
        <w:rPr>
          <w:b/>
          <w:szCs w:val="22"/>
          <w:lang w:val="el-GR"/>
        </w:rPr>
        <w:t>,</w:t>
      </w:r>
      <w:r w:rsidR="00EC4338" w:rsidRPr="005F6613">
        <w:rPr>
          <w:b/>
          <w:szCs w:val="22"/>
          <w:lang w:val="el-GR"/>
        </w:rPr>
        <w:t xml:space="preserve"> τουλάχιστον 3 έργα</w:t>
      </w:r>
      <w:r w:rsidR="00847883" w:rsidRPr="005F6613">
        <w:rPr>
          <w:b/>
          <w:szCs w:val="22"/>
          <w:lang w:val="el-GR"/>
        </w:rPr>
        <w:t xml:space="preserve"> ΟΠΣ</w:t>
      </w:r>
      <w:r w:rsidR="00D75CDB" w:rsidRPr="005F6613">
        <w:rPr>
          <w:b/>
          <w:szCs w:val="22"/>
          <w:lang w:val="el-GR"/>
        </w:rPr>
        <w:t>,</w:t>
      </w:r>
      <w:r w:rsidR="00EC4338" w:rsidRPr="005F6613">
        <w:rPr>
          <w:b/>
          <w:szCs w:val="22"/>
          <w:lang w:val="el-GR"/>
        </w:rPr>
        <w:t xml:space="preserve"> με αντικείμενο την Οικονομική Διαχείριση </w:t>
      </w:r>
      <w:r w:rsidR="00B35A4B" w:rsidRPr="005F6613">
        <w:rPr>
          <w:b/>
          <w:szCs w:val="22"/>
          <w:lang w:val="el-GR"/>
        </w:rPr>
        <w:t xml:space="preserve">ΟΤΑ </w:t>
      </w:r>
      <w:r w:rsidR="00847883" w:rsidRPr="005F6613">
        <w:rPr>
          <w:b/>
          <w:szCs w:val="22"/>
          <w:lang w:val="el-GR"/>
        </w:rPr>
        <w:t xml:space="preserve">και </w:t>
      </w:r>
      <w:r w:rsidR="00EC4338" w:rsidRPr="005F6613">
        <w:rPr>
          <w:b/>
          <w:szCs w:val="22"/>
          <w:lang w:val="el-GR"/>
        </w:rPr>
        <w:t>τη</w:t>
      </w:r>
      <w:r w:rsidR="00B35A4B" w:rsidRPr="005F6613">
        <w:rPr>
          <w:b/>
          <w:szCs w:val="22"/>
          <w:lang w:val="el-GR"/>
        </w:rPr>
        <w:t>ν</w:t>
      </w:r>
      <w:r w:rsidR="00EC4338" w:rsidRPr="005F6613">
        <w:rPr>
          <w:b/>
          <w:szCs w:val="22"/>
          <w:lang w:val="el-GR"/>
        </w:rPr>
        <w:t xml:space="preserve"> Διαχείριση Δημοτικών εσόδων</w:t>
      </w:r>
      <w:r w:rsidR="00757B40" w:rsidRPr="005F6613">
        <w:rPr>
          <w:b/>
          <w:szCs w:val="22"/>
          <w:lang w:val="el-GR"/>
        </w:rPr>
        <w:t>.</w:t>
      </w:r>
      <w:r w:rsidR="00F34E8F" w:rsidRPr="005F6613">
        <w:rPr>
          <w:b/>
          <w:szCs w:val="22"/>
          <w:lang w:val="el-GR"/>
        </w:rPr>
        <w:t xml:space="preserve"> </w:t>
      </w:r>
    </w:p>
    <w:p w14:paraId="5AA36FE9" w14:textId="77777777" w:rsidR="000022C3" w:rsidRPr="000022C3" w:rsidRDefault="000022C3" w:rsidP="000022C3">
      <w:pPr>
        <w:spacing w:after="160" w:line="259" w:lineRule="auto"/>
        <w:jc w:val="left"/>
        <w:rPr>
          <w:rFonts w:eastAsia="Calibri"/>
          <w:lang w:val="el-GR" w:eastAsia="en-US"/>
        </w:rPr>
      </w:pPr>
      <w:r w:rsidRPr="000022C3">
        <w:rPr>
          <w:rFonts w:eastAsia="Calibri"/>
          <w:lang w:val="el-GR" w:eastAsia="en-US"/>
        </w:rPr>
        <w:t>Ως αντίστοιχα έργα νοούνται</w:t>
      </w:r>
      <w:r w:rsidR="00916512">
        <w:rPr>
          <w:rFonts w:eastAsia="Calibri"/>
          <w:lang w:val="el-GR" w:eastAsia="en-US"/>
        </w:rPr>
        <w:t>:</w:t>
      </w:r>
    </w:p>
    <w:p w14:paraId="5AA36FEA" w14:textId="0FB59F9D" w:rsidR="000022C3" w:rsidRPr="000022C3" w:rsidRDefault="000022C3" w:rsidP="000022C3">
      <w:pPr>
        <w:spacing w:after="160" w:line="259" w:lineRule="auto"/>
        <w:rPr>
          <w:rFonts w:eastAsia="Calibri"/>
          <w:lang w:val="el-GR" w:eastAsia="en-US"/>
        </w:rPr>
      </w:pPr>
      <w:r w:rsidRPr="000022C3">
        <w:rPr>
          <w:rFonts w:eastAsia="Calibri"/>
          <w:lang w:val="el-GR" w:eastAsia="en-US"/>
        </w:rPr>
        <w:t>α) έργα ψηφιοποίησης των διαδικασιών που σχετίζονται με τη δημιουργία εσόδων ΟΤΑ - συμπεριλαμβανομένων των νομικών τους προσώπων (π.χ. έργα συστημάτων βεβαίωσης και είσπραξης δημοτικών τελών, χρέωσης βεβαίωσης και είσπραξης ανταποδοτικών τελών, εσόδων από καλλιτεχνικές και αθλητικές εκδηλώσεις)</w:t>
      </w:r>
    </w:p>
    <w:p w14:paraId="5AA36FEB" w14:textId="77777777" w:rsidR="000022C3" w:rsidRPr="000022C3" w:rsidRDefault="000022C3" w:rsidP="000022C3">
      <w:pPr>
        <w:spacing w:after="160" w:line="259" w:lineRule="auto"/>
        <w:rPr>
          <w:rFonts w:eastAsia="Calibri"/>
          <w:lang w:val="el-GR" w:eastAsia="en-US"/>
        </w:rPr>
      </w:pPr>
      <w:r w:rsidRPr="000022C3">
        <w:rPr>
          <w:rFonts w:eastAsia="Calibri"/>
          <w:lang w:val="el-GR" w:eastAsia="en-US"/>
        </w:rPr>
        <w:t>β) έργα ψηφιοποίησης</w:t>
      </w:r>
      <w:r w:rsidRPr="000022C3">
        <w:rPr>
          <w:rFonts w:eastAsia="Calibri"/>
          <w:szCs w:val="22"/>
          <w:lang w:val="el-GR" w:eastAsia="en-US"/>
        </w:rPr>
        <w:t xml:space="preserve"> </w:t>
      </w:r>
      <w:r w:rsidRPr="000022C3">
        <w:rPr>
          <w:rFonts w:eastAsia="Calibri"/>
          <w:lang w:val="el-GR" w:eastAsia="en-US"/>
        </w:rPr>
        <w:t>της λειτουργίας συστημάτων δημόσιας διαβούλευσης (π.χ. έργα λειτουργίας διαδικτυακού τόπου ανοικτών διαβουλεύσεων με δυνατότητα αλληλεπίδρασης με το κοινό και προβολής ή προώθησης ενημερώσεων για ο κοινό)</w:t>
      </w:r>
    </w:p>
    <w:p w14:paraId="5AA36FEC" w14:textId="77777777" w:rsidR="000022C3" w:rsidRPr="000022C3" w:rsidRDefault="000022C3" w:rsidP="000022C3">
      <w:pPr>
        <w:spacing w:after="160" w:line="259" w:lineRule="auto"/>
        <w:rPr>
          <w:rFonts w:eastAsia="Calibri"/>
          <w:lang w:val="el-GR" w:eastAsia="en-US"/>
        </w:rPr>
      </w:pPr>
      <w:r w:rsidRPr="000022C3">
        <w:rPr>
          <w:rFonts w:eastAsia="Calibri"/>
          <w:lang w:val="el-GR" w:eastAsia="en-US"/>
        </w:rPr>
        <w:t>γ) έργα ψηφιοποίησης προγραμματισμού και κατάρτισης προϋπολογισμών έργων και οργανισμών (π.χ. έργα εγκατάστασης και λειτουργίας λογισμικού για κατάρτιση τεχνικών προγραμμάτων ΟΤΑ, επιχειρησιακών προγραμμάτων ΟΤΑ, προϋπολογισμού εσόδων και εξόδων των ΟΤΑ κλπ)</w:t>
      </w:r>
    </w:p>
    <w:p w14:paraId="5AA36FED" w14:textId="77777777" w:rsidR="007C1C9C" w:rsidRPr="003129ED" w:rsidRDefault="00B02BC7">
      <w:pPr>
        <w:rPr>
          <w:u w:val="single"/>
          <w:lang w:val="el-GR"/>
        </w:rPr>
      </w:pPr>
      <w:r w:rsidRPr="003129ED">
        <w:rPr>
          <w:u w:val="single"/>
          <w:lang w:val="el-GR"/>
        </w:rPr>
        <w:t xml:space="preserve">Σε περίπτωση ένωσης οικονομικών φορέων, οι παραπάνω ελάχιστες απαιτήσεις καλύπτονται </w:t>
      </w:r>
      <w:r w:rsidR="002907F4" w:rsidRPr="003129ED">
        <w:rPr>
          <w:u w:val="single"/>
          <w:lang w:val="el-GR"/>
        </w:rPr>
        <w:t xml:space="preserve">αθροιστικά από τα μέλη της ένωσης. </w:t>
      </w:r>
    </w:p>
    <w:p w14:paraId="5AA37003" w14:textId="77777777" w:rsidR="00E84109" w:rsidRPr="004F04AD" w:rsidRDefault="00E84109" w:rsidP="004F04AD">
      <w:pPr>
        <w:pStyle w:val="aff3"/>
        <w:jc w:val="both"/>
        <w:rPr>
          <w:rFonts w:asciiTheme="minorHAnsi" w:hAnsiTheme="minorHAnsi" w:cstheme="minorHAnsi"/>
          <w:szCs w:val="22"/>
          <w:lang w:val="el-GR"/>
        </w:rPr>
      </w:pPr>
    </w:p>
    <w:p w14:paraId="5AA37004" w14:textId="37AF695C" w:rsidR="003929DA" w:rsidRPr="009F55C9" w:rsidRDefault="003929DA" w:rsidP="000D7C9B">
      <w:pPr>
        <w:pStyle w:val="3"/>
        <w:rPr>
          <w:i/>
          <w:color w:val="5B9BD5"/>
          <w:lang w:val="el-GR"/>
        </w:rPr>
      </w:pPr>
      <w:bookmarkStart w:id="59" w:name="_Toc168644704"/>
      <w:bookmarkStart w:id="60" w:name="_Toc197321450"/>
      <w:bookmarkStart w:id="61" w:name="_Hlk120267401"/>
      <w:r w:rsidRPr="009F55C9">
        <w:rPr>
          <w:lang w:val="el-GR"/>
        </w:rPr>
        <w:t>Πρότυπα διασφάλισης ποιότητας και πρότυπα περιβαλλοντικής διαχείρισης</w:t>
      </w:r>
      <w:bookmarkEnd w:id="59"/>
      <w:bookmarkEnd w:id="60"/>
      <w:r w:rsidRPr="009F55C9">
        <w:rPr>
          <w:lang w:val="el-GR"/>
        </w:rPr>
        <w:t xml:space="preserve"> </w:t>
      </w:r>
    </w:p>
    <w:p w14:paraId="5AA37005" w14:textId="77777777" w:rsidR="00477E83" w:rsidRPr="009F55C9" w:rsidRDefault="00477E83">
      <w:pPr>
        <w:rPr>
          <w:lang w:val="el-GR"/>
        </w:rPr>
      </w:pPr>
    </w:p>
    <w:p w14:paraId="5AA37006" w14:textId="77777777" w:rsidR="00477E83" w:rsidRPr="009F55C9" w:rsidRDefault="00477E83" w:rsidP="00477E83">
      <w:pPr>
        <w:suppressAutoHyphens w:val="0"/>
        <w:autoSpaceDE w:val="0"/>
        <w:autoSpaceDN w:val="0"/>
        <w:adjustRightInd w:val="0"/>
        <w:spacing w:after="0"/>
        <w:rPr>
          <w:color w:val="000000"/>
          <w:szCs w:val="22"/>
          <w:lang w:val="el-GR" w:eastAsia="el-GR"/>
        </w:rPr>
      </w:pPr>
      <w:r w:rsidRPr="009F55C9">
        <w:rPr>
          <w:color w:val="000000"/>
          <w:szCs w:val="22"/>
          <w:lang w:val="el-GR" w:eastAsia="el-GR"/>
        </w:rPr>
        <w:t xml:space="preserve">Οι οικονομικοί φορείς (ή εναλλακτικά οι σχετικοί προμηθευτές τους) για την παρούσα διαδικασία σύναψης σύμβασης οφείλουν να διαθέτουν (κατ’ ελάχιστον) τα εξής πρότυπα </w:t>
      </w:r>
      <w:r w:rsidRPr="009F55C9">
        <w:rPr>
          <w:b/>
          <w:bCs/>
          <w:color w:val="000000"/>
          <w:szCs w:val="22"/>
          <w:lang w:val="el-GR" w:eastAsia="el-GR"/>
        </w:rPr>
        <w:t xml:space="preserve">με αναφορά στο πεδίο εφαρμογής του υπό προμήθεια είδους: </w:t>
      </w:r>
    </w:p>
    <w:p w14:paraId="5AA37007" w14:textId="77777777" w:rsidR="00477E83" w:rsidRPr="009F55C9" w:rsidRDefault="00477E83" w:rsidP="00477E83">
      <w:pPr>
        <w:suppressAutoHyphens w:val="0"/>
        <w:autoSpaceDE w:val="0"/>
        <w:autoSpaceDN w:val="0"/>
        <w:adjustRightInd w:val="0"/>
        <w:spacing w:after="138"/>
        <w:jc w:val="left"/>
        <w:rPr>
          <w:color w:val="000000"/>
          <w:szCs w:val="22"/>
          <w:lang w:val="el-GR" w:eastAsia="el-GR"/>
        </w:rPr>
      </w:pPr>
    </w:p>
    <w:p w14:paraId="5AA37008" w14:textId="77777777" w:rsidR="00CA1ABB" w:rsidRPr="0051617A" w:rsidRDefault="00477E83" w:rsidP="009D286A">
      <w:pPr>
        <w:pStyle w:val="aff3"/>
        <w:numPr>
          <w:ilvl w:val="0"/>
          <w:numId w:val="14"/>
        </w:numPr>
        <w:autoSpaceDE w:val="0"/>
        <w:autoSpaceDN w:val="0"/>
        <w:adjustRightInd w:val="0"/>
        <w:spacing w:after="138"/>
        <w:ind w:left="284" w:hanging="284"/>
        <w:jc w:val="both"/>
        <w:rPr>
          <w:rFonts w:asciiTheme="minorHAnsi" w:hAnsiTheme="minorHAnsi" w:cstheme="minorHAnsi"/>
          <w:color w:val="000000"/>
          <w:sz w:val="22"/>
          <w:szCs w:val="22"/>
          <w:lang w:val="el-GR"/>
        </w:rPr>
      </w:pPr>
      <w:r w:rsidRPr="0051617A">
        <w:rPr>
          <w:rFonts w:asciiTheme="minorHAnsi" w:hAnsiTheme="minorHAnsi" w:cstheme="minorHAnsi"/>
          <w:color w:val="000000"/>
          <w:sz w:val="22"/>
          <w:szCs w:val="22"/>
          <w:lang w:val="el-GR"/>
        </w:rPr>
        <w:t xml:space="preserve">σύστημα διαχείρισης ποιότητας κατά </w:t>
      </w:r>
      <w:r w:rsidRPr="00D125A9">
        <w:rPr>
          <w:rFonts w:asciiTheme="minorHAnsi" w:hAnsiTheme="minorHAnsi" w:cstheme="minorHAnsi"/>
          <w:b/>
          <w:bCs/>
          <w:color w:val="000000"/>
          <w:sz w:val="22"/>
          <w:szCs w:val="22"/>
          <w:lang w:val="el-GR"/>
        </w:rPr>
        <w:t>ISO 9001:2015</w:t>
      </w:r>
      <w:r w:rsidR="0051617A" w:rsidRPr="0051617A">
        <w:rPr>
          <w:rFonts w:asciiTheme="minorHAnsi" w:hAnsiTheme="minorHAnsi" w:cstheme="minorHAnsi"/>
          <w:color w:val="000000"/>
          <w:sz w:val="22"/>
          <w:szCs w:val="22"/>
          <w:lang w:val="el-GR"/>
        </w:rPr>
        <w:t xml:space="preserve"> ή ισοδύναμο ή άλλο Φορέα Πιστοποίησης, διαπιστευμένο από τον ΕΣΥΔ ή ισότιμο οργανισμό. Το πεδίο εφαρμογής της πιστοποίησης θα πρέπει να αφορά το σχεδιασμό, ανάπτυξη, εγκατάσταση και υποστήριξη λογισμικού και την υλοποίηση έργων πληροφορικής</w:t>
      </w:r>
    </w:p>
    <w:p w14:paraId="5AA37009" w14:textId="77777777" w:rsidR="00CA1ABB" w:rsidRPr="0051617A" w:rsidRDefault="00477E83" w:rsidP="009D286A">
      <w:pPr>
        <w:pStyle w:val="aff3"/>
        <w:numPr>
          <w:ilvl w:val="0"/>
          <w:numId w:val="14"/>
        </w:numPr>
        <w:autoSpaceDE w:val="0"/>
        <w:autoSpaceDN w:val="0"/>
        <w:adjustRightInd w:val="0"/>
        <w:spacing w:after="138"/>
        <w:ind w:left="284" w:hanging="284"/>
        <w:jc w:val="both"/>
        <w:rPr>
          <w:rFonts w:asciiTheme="minorHAnsi" w:hAnsiTheme="minorHAnsi" w:cstheme="minorHAnsi"/>
          <w:color w:val="000000"/>
          <w:sz w:val="22"/>
          <w:szCs w:val="22"/>
          <w:lang w:val="el-GR"/>
        </w:rPr>
      </w:pPr>
      <w:r w:rsidRPr="0051617A">
        <w:rPr>
          <w:rFonts w:asciiTheme="minorHAnsi" w:hAnsiTheme="minorHAnsi" w:cstheme="minorHAnsi"/>
          <w:color w:val="000000"/>
          <w:sz w:val="22"/>
          <w:szCs w:val="22"/>
          <w:lang w:val="el-GR"/>
        </w:rPr>
        <w:t xml:space="preserve">σύστημα διαχείρισης ασφάλειας πληροφοριών κατά </w:t>
      </w:r>
      <w:r w:rsidRPr="00D125A9">
        <w:rPr>
          <w:rFonts w:asciiTheme="minorHAnsi" w:hAnsiTheme="minorHAnsi" w:cstheme="minorHAnsi"/>
          <w:b/>
          <w:bCs/>
          <w:color w:val="000000"/>
          <w:sz w:val="22"/>
          <w:szCs w:val="22"/>
          <w:lang w:val="el-GR"/>
        </w:rPr>
        <w:t>ISO 27001</w:t>
      </w:r>
      <w:r w:rsidR="00861772" w:rsidRPr="00D125A9">
        <w:rPr>
          <w:rFonts w:asciiTheme="minorHAnsi" w:hAnsiTheme="minorHAnsi" w:cstheme="minorHAnsi"/>
          <w:b/>
          <w:bCs/>
          <w:color w:val="000000"/>
          <w:sz w:val="22"/>
          <w:szCs w:val="22"/>
          <w:lang w:val="el-GR"/>
        </w:rPr>
        <w:t>:2013</w:t>
      </w:r>
      <w:r w:rsidRPr="0051617A">
        <w:rPr>
          <w:rFonts w:asciiTheme="minorHAnsi" w:hAnsiTheme="minorHAnsi" w:cstheme="minorHAnsi"/>
          <w:color w:val="000000"/>
          <w:sz w:val="22"/>
          <w:szCs w:val="22"/>
          <w:lang w:val="el-GR"/>
        </w:rPr>
        <w:t xml:space="preserve"> </w:t>
      </w:r>
      <w:r w:rsidR="0051617A" w:rsidRPr="0051617A">
        <w:rPr>
          <w:rFonts w:asciiTheme="minorHAnsi" w:hAnsiTheme="minorHAnsi" w:cstheme="minorHAnsi"/>
          <w:color w:val="000000"/>
          <w:sz w:val="22"/>
          <w:szCs w:val="22"/>
          <w:lang w:val="el-GR"/>
        </w:rPr>
        <w:t>ή ισοδύναμο ή άλλο Φορέα Πιστοποίησης, διαπιστευμένο από τον ΕΣΥΔ ή ισότιμο οργανισμό. Το πεδίο εφαρμογής της πιστοποίησης θα πρέπει να αφορά προστασία των δεδομένων επικοινωνίας</w:t>
      </w:r>
      <w:r w:rsidR="004716DA">
        <w:rPr>
          <w:rFonts w:asciiTheme="minorHAnsi" w:hAnsiTheme="minorHAnsi" w:cstheme="minorHAnsi"/>
          <w:color w:val="000000"/>
          <w:sz w:val="22"/>
          <w:szCs w:val="22"/>
          <w:lang w:val="el-GR"/>
        </w:rPr>
        <w:t>.</w:t>
      </w:r>
    </w:p>
    <w:p w14:paraId="5AA3700A" w14:textId="77777777" w:rsidR="00477E83" w:rsidRPr="0051617A" w:rsidRDefault="00477E83" w:rsidP="009D286A">
      <w:pPr>
        <w:pStyle w:val="aff3"/>
        <w:numPr>
          <w:ilvl w:val="0"/>
          <w:numId w:val="14"/>
        </w:numPr>
        <w:autoSpaceDE w:val="0"/>
        <w:autoSpaceDN w:val="0"/>
        <w:adjustRightInd w:val="0"/>
        <w:spacing w:after="138"/>
        <w:ind w:left="284" w:hanging="284"/>
        <w:jc w:val="both"/>
        <w:rPr>
          <w:rFonts w:asciiTheme="minorHAnsi" w:hAnsiTheme="minorHAnsi" w:cstheme="minorHAnsi"/>
          <w:color w:val="000000"/>
          <w:sz w:val="22"/>
          <w:szCs w:val="22"/>
          <w:lang w:val="el-GR"/>
        </w:rPr>
      </w:pPr>
      <w:r w:rsidRPr="0051617A">
        <w:rPr>
          <w:rFonts w:asciiTheme="minorHAnsi" w:hAnsiTheme="minorHAnsi" w:cstheme="minorHAnsi"/>
          <w:color w:val="000000"/>
          <w:sz w:val="22"/>
          <w:szCs w:val="22"/>
          <w:lang w:val="el-GR"/>
        </w:rPr>
        <w:t xml:space="preserve">σύστημα διαχείρισης περιβάλλοντος κατά </w:t>
      </w:r>
      <w:r w:rsidRPr="00D125A9">
        <w:rPr>
          <w:rFonts w:asciiTheme="minorHAnsi" w:hAnsiTheme="minorHAnsi" w:cstheme="minorHAnsi"/>
          <w:b/>
          <w:bCs/>
          <w:color w:val="000000"/>
          <w:sz w:val="22"/>
          <w:szCs w:val="22"/>
          <w:lang w:val="el-GR"/>
        </w:rPr>
        <w:t>ISO 14001:2015</w:t>
      </w:r>
      <w:r w:rsidR="0051617A" w:rsidRPr="0051617A">
        <w:rPr>
          <w:rFonts w:asciiTheme="minorHAnsi" w:hAnsiTheme="minorHAnsi" w:cstheme="minorHAnsi"/>
          <w:color w:val="000000"/>
          <w:sz w:val="22"/>
          <w:szCs w:val="22"/>
          <w:lang w:val="el-GR"/>
        </w:rPr>
        <w:t xml:space="preserve"> ή ισοδύναμο ή άλλο Φορέα Πιστοποίησης, διαπιστευμένο από τον ΕΣΥΔ ή ισότιμο οργανισμό. Το πεδίο εφαρμογής της πιστοποίησης θα πρέπει να αφορά το σχεδιασμό, ανάπτυξη, εγκατάσταση και υποστήριξη λογισμικού και την υλοποίηση έργων πληροφορικής</w:t>
      </w:r>
    </w:p>
    <w:p w14:paraId="5AA3700B" w14:textId="77777777" w:rsidR="0051617A" w:rsidRDefault="0051617A" w:rsidP="009D286A">
      <w:pPr>
        <w:pStyle w:val="aff3"/>
        <w:numPr>
          <w:ilvl w:val="0"/>
          <w:numId w:val="14"/>
        </w:numPr>
        <w:autoSpaceDE w:val="0"/>
        <w:autoSpaceDN w:val="0"/>
        <w:adjustRightInd w:val="0"/>
        <w:spacing w:after="138"/>
        <w:ind w:left="284" w:hanging="284"/>
        <w:jc w:val="both"/>
        <w:rPr>
          <w:rFonts w:asciiTheme="minorHAnsi" w:hAnsiTheme="minorHAnsi" w:cstheme="minorHAnsi"/>
          <w:color w:val="000000"/>
          <w:sz w:val="22"/>
          <w:szCs w:val="22"/>
          <w:lang w:val="el-GR"/>
        </w:rPr>
      </w:pPr>
      <w:r w:rsidRPr="0051617A">
        <w:rPr>
          <w:rFonts w:asciiTheme="minorHAnsi" w:hAnsiTheme="minorHAnsi" w:cstheme="minorHAnsi"/>
          <w:color w:val="000000"/>
          <w:sz w:val="22"/>
          <w:szCs w:val="22"/>
          <w:lang w:val="el-GR"/>
        </w:rPr>
        <w:t xml:space="preserve">σύστημα </w:t>
      </w:r>
      <w:r w:rsidR="00FB2BFB" w:rsidRPr="0051617A">
        <w:rPr>
          <w:rFonts w:asciiTheme="minorHAnsi" w:hAnsiTheme="minorHAnsi" w:cstheme="minorHAnsi"/>
          <w:color w:val="000000"/>
          <w:sz w:val="22"/>
          <w:szCs w:val="22"/>
          <w:lang w:val="el-GR"/>
        </w:rPr>
        <w:t xml:space="preserve">διαχείρισης </w:t>
      </w:r>
      <w:r w:rsidR="00FB2BFB">
        <w:rPr>
          <w:rFonts w:asciiTheme="minorHAnsi" w:hAnsiTheme="minorHAnsi" w:cstheme="minorHAnsi"/>
          <w:color w:val="000000"/>
          <w:sz w:val="22"/>
          <w:szCs w:val="22"/>
          <w:lang w:val="el-GR"/>
        </w:rPr>
        <w:t>για την υγεία και την ασφάλεια</w:t>
      </w:r>
      <w:r w:rsidRPr="0051617A">
        <w:rPr>
          <w:rFonts w:asciiTheme="minorHAnsi" w:hAnsiTheme="minorHAnsi" w:cstheme="minorHAnsi"/>
          <w:color w:val="000000"/>
          <w:sz w:val="22"/>
          <w:szCs w:val="22"/>
          <w:lang w:val="el-GR"/>
        </w:rPr>
        <w:t xml:space="preserve"> με βάση το πρότυπο </w:t>
      </w:r>
      <w:r w:rsidRPr="002D2034">
        <w:rPr>
          <w:rFonts w:asciiTheme="minorHAnsi" w:hAnsiTheme="minorHAnsi" w:cstheme="minorHAnsi"/>
          <w:b/>
          <w:bCs/>
          <w:color w:val="000000"/>
          <w:sz w:val="22"/>
          <w:szCs w:val="22"/>
          <w:lang w:val="el-GR"/>
        </w:rPr>
        <w:t>ISO 45001:2018</w:t>
      </w:r>
      <w:r w:rsidRPr="0051617A">
        <w:rPr>
          <w:rFonts w:asciiTheme="minorHAnsi" w:hAnsiTheme="minorHAnsi" w:cstheme="minorHAnsi"/>
          <w:color w:val="000000"/>
          <w:sz w:val="22"/>
          <w:szCs w:val="22"/>
          <w:lang w:val="el-GR"/>
        </w:rPr>
        <w:t xml:space="preserve"> ή ισοδύναμο ή άλλο Φορέα Πιστοποίησης, διαπιστευμένο από τον ΕΣΥΔ ή ισότιμο οργανισμό. Το πεδίο εφαρμογής της πιστοποίησης θα πρέπει να αφορά το σχεδιασμό, ανάπτυξη, εγκατάσταση και υποστήριξη λογισμικού και την υλοποίηση έργων πληροφορικής</w:t>
      </w:r>
    </w:p>
    <w:p w14:paraId="5AA3700C" w14:textId="77777777" w:rsidR="0051617A" w:rsidRDefault="0051617A" w:rsidP="009D286A">
      <w:pPr>
        <w:pStyle w:val="aff3"/>
        <w:numPr>
          <w:ilvl w:val="0"/>
          <w:numId w:val="14"/>
        </w:numPr>
        <w:autoSpaceDE w:val="0"/>
        <w:autoSpaceDN w:val="0"/>
        <w:adjustRightInd w:val="0"/>
        <w:spacing w:after="138"/>
        <w:ind w:left="284" w:hanging="284"/>
        <w:jc w:val="both"/>
        <w:rPr>
          <w:rFonts w:asciiTheme="minorHAnsi" w:hAnsiTheme="minorHAnsi" w:cstheme="minorHAnsi"/>
          <w:color w:val="000000"/>
          <w:sz w:val="22"/>
          <w:szCs w:val="22"/>
          <w:lang w:val="el-GR"/>
        </w:rPr>
      </w:pPr>
      <w:r w:rsidRPr="0051617A">
        <w:rPr>
          <w:rFonts w:asciiTheme="minorHAnsi" w:hAnsiTheme="minorHAnsi" w:cstheme="minorHAnsi"/>
          <w:color w:val="000000"/>
          <w:sz w:val="22"/>
          <w:szCs w:val="22"/>
          <w:lang w:val="el-GR"/>
        </w:rPr>
        <w:t xml:space="preserve">σύστημα </w:t>
      </w:r>
      <w:r w:rsidR="00FB2BFB">
        <w:rPr>
          <w:rFonts w:asciiTheme="minorHAnsi" w:hAnsiTheme="minorHAnsi" w:cstheme="minorHAnsi"/>
          <w:color w:val="000000"/>
          <w:sz w:val="22"/>
          <w:szCs w:val="22"/>
          <w:lang w:val="el-GR"/>
        </w:rPr>
        <w:t>επιχειρησιακής συνέχειας</w:t>
      </w:r>
      <w:r w:rsidRPr="0051617A">
        <w:rPr>
          <w:rFonts w:asciiTheme="minorHAnsi" w:hAnsiTheme="minorHAnsi" w:cstheme="minorHAnsi"/>
          <w:color w:val="000000"/>
          <w:sz w:val="22"/>
          <w:szCs w:val="22"/>
          <w:lang w:val="el-GR"/>
        </w:rPr>
        <w:t xml:space="preserve"> με βάση το πρότυπο </w:t>
      </w:r>
      <w:r w:rsidRPr="002D2034">
        <w:rPr>
          <w:rFonts w:asciiTheme="minorHAnsi" w:hAnsiTheme="minorHAnsi" w:cstheme="minorHAnsi"/>
          <w:b/>
          <w:bCs/>
          <w:color w:val="000000"/>
          <w:sz w:val="22"/>
          <w:szCs w:val="22"/>
          <w:lang w:val="el-GR"/>
        </w:rPr>
        <w:t>ISO 22301:2019</w:t>
      </w:r>
      <w:r w:rsidRPr="0051617A">
        <w:rPr>
          <w:rFonts w:asciiTheme="minorHAnsi" w:hAnsiTheme="minorHAnsi" w:cstheme="minorHAnsi"/>
          <w:color w:val="000000"/>
          <w:sz w:val="22"/>
          <w:szCs w:val="22"/>
          <w:lang w:val="el-GR"/>
        </w:rPr>
        <w:t xml:space="preserve"> ή ισοδύναμο ή άλλο Φορέα Πιστοποίησης, διαπιστευμένο από τον ΕΣΥΔ ή ισότιμο οργανισμό. Το πεδίο εφαρμογής της πιστοποίησης θα πρέπει να αφορά υπηρεσίες τεχνολογίας τηλεπικοινωνιών και πληροφορικής, υπηρεσίες cloud, εμπορία εξοπλισμού </w:t>
      </w:r>
      <w:r w:rsidR="005325BB">
        <w:rPr>
          <w:rFonts w:asciiTheme="minorHAnsi" w:hAnsiTheme="minorHAnsi" w:cstheme="minorHAnsi"/>
          <w:color w:val="000000"/>
          <w:sz w:val="22"/>
          <w:szCs w:val="22"/>
          <w:lang w:val="el-GR"/>
        </w:rPr>
        <w:t xml:space="preserve">τηλεπικοινωνιών </w:t>
      </w:r>
      <w:r w:rsidRPr="0051617A">
        <w:rPr>
          <w:rFonts w:asciiTheme="minorHAnsi" w:hAnsiTheme="minorHAnsi" w:cstheme="minorHAnsi"/>
          <w:color w:val="000000"/>
          <w:sz w:val="22"/>
          <w:szCs w:val="22"/>
          <w:lang w:val="el-GR"/>
        </w:rPr>
        <w:t>και διαδικτύου καθώς και των υπηρεσιών κέντρου διαχείρισης συμβάντων και περιστατικών ασφαλείας</w:t>
      </w:r>
    </w:p>
    <w:bookmarkEnd w:id="61"/>
    <w:p w14:paraId="5AA3700D" w14:textId="77777777" w:rsidR="0023461A" w:rsidRPr="00411819" w:rsidRDefault="0023461A" w:rsidP="004F04AD">
      <w:pPr>
        <w:pStyle w:val="aff3"/>
        <w:autoSpaceDE w:val="0"/>
        <w:autoSpaceDN w:val="0"/>
        <w:adjustRightInd w:val="0"/>
        <w:ind w:left="284"/>
        <w:rPr>
          <w:color w:val="000000"/>
          <w:szCs w:val="22"/>
          <w:lang w:val="el-GR"/>
        </w:rPr>
      </w:pPr>
    </w:p>
    <w:p w14:paraId="5AA3700E" w14:textId="4501A6D9" w:rsidR="00651E49" w:rsidRPr="009F55C9" w:rsidRDefault="00651E49" w:rsidP="00A97D45">
      <w:pPr>
        <w:rPr>
          <w:lang w:val="el-GR"/>
        </w:rPr>
      </w:pPr>
      <w:r w:rsidRPr="009F55C9">
        <w:rPr>
          <w:lang w:val="el-GR"/>
        </w:rPr>
        <w:t xml:space="preserve">Η αναθέτουσα αρχή αναγνωρίζει ισοδύναμα </w:t>
      </w:r>
      <w:r w:rsidR="00861772" w:rsidRPr="009F55C9">
        <w:rPr>
          <w:lang w:val="el-GR"/>
        </w:rPr>
        <w:t xml:space="preserve">ή μεταγενέστερα </w:t>
      </w:r>
      <w:r w:rsidRPr="009F55C9">
        <w:rPr>
          <w:lang w:val="el-GR"/>
        </w:rPr>
        <w:t xml:space="preserve">πιστοποιητικά </w:t>
      </w:r>
      <w:r w:rsidR="00A97D45" w:rsidRPr="009F55C9">
        <w:rPr>
          <w:lang w:val="el-GR"/>
        </w:rPr>
        <w:t>που έχουν εκδοθεί από φορείς διαπιστευμένους από ισοδύναμους Οργανισμούς διαπίστευσης,</w:t>
      </w:r>
      <w:r w:rsidRPr="009F55C9">
        <w:rPr>
          <w:lang w:val="el-GR"/>
        </w:rPr>
        <w:t xml:space="preserve"> εδρεύοντες </w:t>
      </w:r>
      <w:r w:rsidR="00A97D45" w:rsidRPr="009F55C9">
        <w:rPr>
          <w:lang w:val="el-GR"/>
        </w:rPr>
        <w:t xml:space="preserve">και </w:t>
      </w:r>
      <w:r w:rsidRPr="009F55C9">
        <w:rPr>
          <w:lang w:val="el-GR"/>
        </w:rPr>
        <w:t xml:space="preserve">σε άλλα κράτη </w:t>
      </w:r>
      <w:r w:rsidR="00EF47C6">
        <w:rPr>
          <w:lang w:val="el-GR"/>
        </w:rPr>
        <w:t>–</w:t>
      </w:r>
      <w:r w:rsidRPr="009F55C9">
        <w:rPr>
          <w:lang w:val="el-GR"/>
        </w:rPr>
        <w:t xml:space="preserve"> μέλη</w:t>
      </w:r>
      <w:r w:rsidR="00EF47C6" w:rsidRPr="00BE2103">
        <w:rPr>
          <w:lang w:val="el-GR"/>
        </w:rPr>
        <w:t xml:space="preserve"> </w:t>
      </w:r>
      <w:r w:rsidR="00EF47C6" w:rsidRPr="00EF47C6">
        <w:rPr>
          <w:lang w:val="el-GR"/>
        </w:rPr>
        <w:t>σύμφωνα με τον Κανονισμό 765/2008</w:t>
      </w:r>
      <w:r w:rsidR="00EF47C6">
        <w:rPr>
          <w:lang w:val="el-GR"/>
        </w:rPr>
        <w:t xml:space="preserve"> </w:t>
      </w:r>
      <w:r w:rsidRPr="009F55C9">
        <w:rPr>
          <w:lang w:val="el-GR"/>
        </w:rPr>
        <w:t>. Επίσης, 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προθεσμιών για λόγους για τους οποίους δεν ευθύνεται ο ίδιος, υπό την προϋπόθεση ότι ο οικονομικός φορέας αποδεικνύει ότι τα προτεινόμενα μέτρα διασφάλισης ποιότητας πληρούν τα απαιτούμενα πρότυπα διασφάλισης ποιότητας.</w:t>
      </w:r>
    </w:p>
    <w:p w14:paraId="5AA3700F" w14:textId="77777777" w:rsidR="002907F4" w:rsidRPr="002D2034" w:rsidRDefault="006F0E81" w:rsidP="002907F4">
      <w:pPr>
        <w:rPr>
          <w:u w:val="single"/>
          <w:lang w:val="el-GR"/>
        </w:rPr>
      </w:pPr>
      <w:r w:rsidRPr="009F55C9">
        <w:rPr>
          <w:lang w:val="el-GR"/>
        </w:rPr>
        <w:t xml:space="preserve"> </w:t>
      </w:r>
      <w:r w:rsidR="002907F4" w:rsidRPr="002D2034">
        <w:rPr>
          <w:u w:val="single"/>
          <w:lang w:val="el-GR"/>
        </w:rPr>
        <w:t xml:space="preserve">Σε περίπτωση ένωσης οικονομικών φορέων, οι παραπάνω ελάχιστες απαιτήσεις καλύπτονται από όλα τα μέλη της ένωσης ξεχωριστά. </w:t>
      </w:r>
    </w:p>
    <w:p w14:paraId="5AA37010" w14:textId="77777777" w:rsidR="006F0E81" w:rsidRPr="009F55C9" w:rsidRDefault="006F0E81">
      <w:pPr>
        <w:rPr>
          <w:lang w:val="el-GR"/>
        </w:rPr>
      </w:pPr>
    </w:p>
    <w:p w14:paraId="5AA37011" w14:textId="5F69BDC5" w:rsidR="003929DA" w:rsidRPr="009F55C9" w:rsidRDefault="003929DA">
      <w:pPr>
        <w:pStyle w:val="3"/>
        <w:rPr>
          <w:lang w:val="el-GR"/>
        </w:rPr>
      </w:pPr>
      <w:bookmarkStart w:id="62" w:name="_Toc168644705"/>
      <w:bookmarkStart w:id="63" w:name="_Toc197321451"/>
      <w:r w:rsidRPr="009F55C9">
        <w:rPr>
          <w:lang w:val="el-GR"/>
        </w:rPr>
        <w:t xml:space="preserve">Στήριξη στην ικανότητα τρίτων </w:t>
      </w:r>
      <w:r w:rsidR="005D11ED" w:rsidRPr="009F55C9">
        <w:rPr>
          <w:lang w:val="el-GR"/>
        </w:rPr>
        <w:t>– Υπεργολαβία</w:t>
      </w:r>
      <w:bookmarkEnd w:id="62"/>
      <w:bookmarkEnd w:id="63"/>
    </w:p>
    <w:p w14:paraId="5AA37012" w14:textId="77777777" w:rsidR="008D7723" w:rsidRPr="009F55C9" w:rsidRDefault="005D11ED">
      <w:pPr>
        <w:rPr>
          <w:b/>
          <w:bCs/>
          <w:lang w:val="el-GR"/>
        </w:rPr>
      </w:pPr>
      <w:r w:rsidRPr="009F55C9">
        <w:rPr>
          <w:b/>
          <w:bCs/>
          <w:lang w:val="el-GR"/>
        </w:rPr>
        <w:t xml:space="preserve">2.2.8.1. </w:t>
      </w:r>
      <w:r w:rsidR="008D7723" w:rsidRPr="009F55C9">
        <w:rPr>
          <w:b/>
          <w:bCs/>
          <w:lang w:val="el-GR"/>
        </w:rPr>
        <w:t>Στήριξη στην ικανότητα τρίτων</w:t>
      </w:r>
    </w:p>
    <w:p w14:paraId="5AA37013" w14:textId="77777777" w:rsidR="006C6F3C" w:rsidRPr="009F55C9" w:rsidRDefault="003929DA">
      <w:pPr>
        <w:rPr>
          <w:lang w:val="el-GR"/>
        </w:rPr>
      </w:pPr>
      <w:r w:rsidRPr="009F55C9">
        <w:rPr>
          <w:lang w:val="el-GR"/>
        </w:rPr>
        <w:t xml:space="preserve">Οι οικονομικοί φορείς μπορούν, όσον αφορά στα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r w:rsidR="00FE4670" w:rsidRPr="009F55C9">
        <w:rPr>
          <w:lang w:val="el-GR"/>
        </w:rPr>
        <w:t xml:space="preserve"> </w:t>
      </w:r>
    </w:p>
    <w:p w14:paraId="5AA37014" w14:textId="77777777" w:rsidR="003929DA" w:rsidRPr="009F55C9" w:rsidRDefault="003929DA">
      <w:pPr>
        <w:rPr>
          <w:szCs w:val="22"/>
          <w:lang w:val="el-GR"/>
        </w:rPr>
      </w:pPr>
      <w:r w:rsidRPr="009F55C9">
        <w:rPr>
          <w:szCs w:val="22"/>
          <w:lang w:val="el-GR"/>
        </w:rP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14:paraId="5AA37015" w14:textId="77777777" w:rsidR="003929DA" w:rsidRPr="009F55C9" w:rsidRDefault="003929DA">
      <w:pPr>
        <w:rPr>
          <w:lang w:val="el-GR"/>
        </w:rPr>
      </w:pPr>
      <w:r w:rsidRPr="009F55C9">
        <w:rPr>
          <w:szCs w:val="22"/>
          <w:lang w:val="el-GR"/>
        </w:rPr>
        <w:t>Υπό τους ίδιους όρους οι ενώσεις οικονομικών φορέων μπορούν να στηρίζονται στις ικανότητες των συμμετεχόντων στην ένωση ή άλλων φορέων.</w:t>
      </w:r>
    </w:p>
    <w:p w14:paraId="5AA37016" w14:textId="77777777" w:rsidR="00D8578D" w:rsidRPr="009F55C9" w:rsidRDefault="00D8578D" w:rsidP="00D8578D">
      <w:pPr>
        <w:rPr>
          <w:bCs/>
          <w:lang w:val="el-GR"/>
        </w:rPr>
      </w:pPr>
      <w:r w:rsidRPr="009F55C9">
        <w:rPr>
          <w:bCs/>
          <w:lang w:val="el-GR"/>
        </w:rPr>
        <w:t xml:space="preserve">Η αναθέτουσα αρχή ελέγχει αν οι φoρείς,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w:t>
      </w:r>
      <w:r w:rsidR="00216ECA" w:rsidRPr="009F55C9">
        <w:rPr>
          <w:bCs/>
          <w:lang w:val="el-GR"/>
        </w:rPr>
        <w:t>της</w:t>
      </w:r>
      <w:r w:rsidRPr="009F55C9">
        <w:rPr>
          <w:bCs/>
          <w:lang w:val="el-GR"/>
        </w:rPr>
        <w:t xml:space="preserve"> παραγράφ</w:t>
      </w:r>
      <w:r w:rsidR="00216ECA" w:rsidRPr="009F55C9">
        <w:rPr>
          <w:bCs/>
          <w:lang w:val="el-GR"/>
        </w:rPr>
        <w:t>ου 2.2.3</w:t>
      </w:r>
      <w:r w:rsidRPr="009F55C9">
        <w:rPr>
          <w:bCs/>
          <w:lang w:val="el-GR"/>
        </w:rPr>
        <w:t>.</w:t>
      </w:r>
      <w:r w:rsidR="0090302A" w:rsidRPr="009F55C9">
        <w:rPr>
          <w:bCs/>
          <w:lang w:val="el-GR"/>
        </w:rPr>
        <w:t>.</w:t>
      </w:r>
      <w:r w:rsidRPr="009F55C9">
        <w:rPr>
          <w:bCs/>
          <w:lang w:val="el-GR"/>
        </w:rPr>
        <w:t xml:space="preserve">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εντός προθεσμίας τριάντα (30) ημερών από την</w:t>
      </w:r>
      <w:r w:rsidRPr="009F55C9">
        <w:rPr>
          <w:bCs/>
          <w:color w:val="000000"/>
          <w:lang w:val="el-GR"/>
        </w:rPr>
        <w:t xml:space="preserve"> </w:t>
      </w:r>
      <w:r w:rsidRPr="009F55C9">
        <w:rPr>
          <w:bCs/>
          <w:lang w:val="el-GR"/>
        </w:rPr>
        <w:t xml:space="preserve">σχετική </w:t>
      </w:r>
      <w:r w:rsidR="00AB275A" w:rsidRPr="009F55C9">
        <w:rPr>
          <w:bCs/>
          <w:lang w:val="el-GR"/>
        </w:rPr>
        <w:t xml:space="preserve"> πρόσκληση της αναθέτουσας αρχής, η οποία απευθύνεται στον οικονομικό φορέα μέσω της λειτουργικότητας «Επικοινωνία» του ΕΣΗΔΗΣ</w:t>
      </w:r>
      <w:r w:rsidR="0090302A" w:rsidRPr="009F55C9">
        <w:rPr>
          <w:bCs/>
          <w:lang w:val="el-GR"/>
        </w:rPr>
        <w:t>.</w:t>
      </w:r>
      <w:r w:rsidR="00AB275A" w:rsidRPr="009F55C9">
        <w:rPr>
          <w:bCs/>
          <w:lang w:val="el-GR"/>
        </w:rPr>
        <w:t xml:space="preserve"> </w:t>
      </w:r>
      <w:r w:rsidRPr="009F55C9">
        <w:rPr>
          <w:bCs/>
          <w:lang w:val="el-GR"/>
        </w:rPr>
        <w:t>Ο φορέας που αντικαθιστά φορέα του προηγούμενου εδαφίου δεν επιτρέπεται να αντικατασταθεί εκ νέου.</w:t>
      </w:r>
    </w:p>
    <w:p w14:paraId="5AA37017" w14:textId="77777777" w:rsidR="00BC43A2" w:rsidRPr="009F55C9" w:rsidRDefault="00BC43A2" w:rsidP="00D8578D">
      <w:pPr>
        <w:rPr>
          <w:bCs/>
          <w:lang w:val="el-GR"/>
        </w:rPr>
      </w:pPr>
    </w:p>
    <w:p w14:paraId="5AA37018" w14:textId="77777777" w:rsidR="008D7723" w:rsidRPr="009F55C9" w:rsidRDefault="00D8578D" w:rsidP="00D8578D">
      <w:pPr>
        <w:rPr>
          <w:b/>
          <w:bCs/>
          <w:lang w:val="el-GR"/>
        </w:rPr>
      </w:pPr>
      <w:r w:rsidRPr="009F55C9">
        <w:rPr>
          <w:b/>
          <w:bCs/>
          <w:lang w:val="el-GR"/>
        </w:rPr>
        <w:t xml:space="preserve">2.2.8.2. </w:t>
      </w:r>
      <w:r w:rsidR="008D7723" w:rsidRPr="009F55C9">
        <w:rPr>
          <w:b/>
          <w:bCs/>
          <w:lang w:val="el-GR"/>
        </w:rPr>
        <w:t>Υπεργολαβία</w:t>
      </w:r>
    </w:p>
    <w:p w14:paraId="5AA37019" w14:textId="68A148BB" w:rsidR="00D8578D" w:rsidRPr="009F55C9" w:rsidRDefault="00D8578D" w:rsidP="00D8578D">
      <w:pPr>
        <w:rPr>
          <w:bCs/>
          <w:shd w:val="clear" w:color="auto" w:fill="FFFF00"/>
          <w:lang w:val="el-GR"/>
        </w:rPr>
      </w:pPr>
      <w:r w:rsidRPr="009F55C9">
        <w:rPr>
          <w:bCs/>
          <w:lang w:val="el-GR"/>
        </w:rPr>
        <w:t xml:space="preserve">Ο οικονομικός φορέας αναφέρει στην προσφορά του το τμήμα της σύμβασης που προτίθεται να αναθέσει υπό μορφή υπεργολαβίας σε τρίτους, καθώς και τους υπεργολάβους που προτείνει. Στην περίπτωση που </w:t>
      </w:r>
      <w:r w:rsidRPr="009F55C9">
        <w:rPr>
          <w:bCs/>
          <w:lang w:val="en-US"/>
        </w:rPr>
        <w:t>o</w:t>
      </w:r>
      <w:r w:rsidRPr="009F55C9">
        <w:rPr>
          <w:bCs/>
          <w:lang w:val="el-GR"/>
        </w:rPr>
        <w:t xml:space="preserve">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2.2.3 της παρούσας. Ο οικονομικός φορέας υποχρεούται να αντικαταστήσει έναν υπεργολάβο, εφόσον συντρέχουν στο πρόσωπό του λόγοι αποκλεισμού </w:t>
      </w:r>
      <w:r w:rsidR="0097317D" w:rsidRPr="009F55C9">
        <w:rPr>
          <w:bCs/>
          <w:lang w:val="el-GR"/>
        </w:rPr>
        <w:t>της ως άνω παραγράφου 2.2.3.</w:t>
      </w:r>
    </w:p>
    <w:p w14:paraId="5AA3701A" w14:textId="77777777" w:rsidR="00D8578D" w:rsidRPr="009F55C9" w:rsidRDefault="00D8578D">
      <w:pPr>
        <w:rPr>
          <w:lang w:val="el-GR"/>
        </w:rPr>
      </w:pPr>
    </w:p>
    <w:p w14:paraId="5AA3701B" w14:textId="76A2161D" w:rsidR="003929DA" w:rsidRPr="009F55C9" w:rsidRDefault="003929DA">
      <w:pPr>
        <w:pStyle w:val="3"/>
        <w:rPr>
          <w:lang w:val="el-GR"/>
        </w:rPr>
      </w:pPr>
      <w:bookmarkStart w:id="64" w:name="_Toc168644706"/>
      <w:bookmarkStart w:id="65" w:name="_Toc197321452"/>
      <w:r w:rsidRPr="009F55C9">
        <w:rPr>
          <w:lang w:val="el-GR"/>
        </w:rPr>
        <w:t>Κανόνες απόδειξης ποιοτικής επιλογής</w:t>
      </w:r>
      <w:bookmarkEnd w:id="64"/>
      <w:bookmarkEnd w:id="65"/>
    </w:p>
    <w:p w14:paraId="5AA3701C" w14:textId="77777777" w:rsidR="007F65D6" w:rsidRPr="009F55C9" w:rsidRDefault="007F65D6" w:rsidP="007F65D6">
      <w:pPr>
        <w:rPr>
          <w:bCs/>
          <w:lang w:val="el-GR"/>
        </w:rPr>
      </w:pPr>
      <w:r w:rsidRPr="009F55C9">
        <w:rPr>
          <w:bCs/>
          <w:lang w:val="el-GR"/>
        </w:rPr>
        <w:t>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δια του ΕΕΕΣ</w:t>
      </w:r>
      <w:r w:rsidR="00FF7A06" w:rsidRPr="009F55C9">
        <w:rPr>
          <w:bCs/>
          <w:lang w:val="el-GR"/>
        </w:rPr>
        <w:t>,</w:t>
      </w:r>
      <w:r w:rsidRPr="009F55C9">
        <w:rPr>
          <w:bCs/>
          <w:lang w:val="el-GR"/>
        </w:rPr>
        <w:t xml:space="preserve"> κατά τα οριζόμενα στην παράγραφο 2.2.9.1, κατά την υποβολή των δικαιολογητικών </w:t>
      </w:r>
      <w:r w:rsidR="008D7723" w:rsidRPr="009F55C9">
        <w:rPr>
          <w:bCs/>
          <w:lang w:val="el-GR"/>
        </w:rPr>
        <w:t>της παραγράφου 2.2.9.2</w:t>
      </w:r>
      <w:r w:rsidR="007B335B" w:rsidRPr="009F55C9">
        <w:rPr>
          <w:bCs/>
          <w:lang w:val="el-GR"/>
        </w:rPr>
        <w:t xml:space="preserve"> </w:t>
      </w:r>
      <w:r w:rsidRPr="009F55C9">
        <w:rPr>
          <w:bCs/>
          <w:lang w:val="el-GR"/>
        </w:rPr>
        <w:t xml:space="preserve">και κατά τη σύναψη της σύμβασης δια της υπεύθυνης δήλωσης, της περ. </w:t>
      </w:r>
      <w:r w:rsidR="008D7723" w:rsidRPr="009F55C9">
        <w:rPr>
          <w:bCs/>
          <w:lang w:val="el-GR"/>
        </w:rPr>
        <w:t>δ</w:t>
      </w:r>
      <w:r w:rsidRPr="009F55C9">
        <w:rPr>
          <w:bCs/>
          <w:lang w:val="el-GR"/>
        </w:rPr>
        <w:t>΄ της παρ. 3 του άρθρου 105</w:t>
      </w:r>
      <w:r w:rsidR="002D2C87" w:rsidRPr="009F55C9">
        <w:rPr>
          <w:bCs/>
          <w:lang w:val="el-GR"/>
        </w:rPr>
        <w:t xml:space="preserve"> του ν. 4412/2016</w:t>
      </w:r>
      <w:r w:rsidRPr="009F55C9">
        <w:rPr>
          <w:bCs/>
          <w:lang w:val="el-GR"/>
        </w:rPr>
        <w:t xml:space="preserve">. </w:t>
      </w:r>
    </w:p>
    <w:p w14:paraId="5AA3701D" w14:textId="77777777" w:rsidR="007F65D6" w:rsidRPr="009F55C9" w:rsidRDefault="007F65D6" w:rsidP="007F65D6">
      <w:pPr>
        <w:rPr>
          <w:bCs/>
          <w:lang w:val="el-GR"/>
        </w:rPr>
      </w:pPr>
      <w:r w:rsidRPr="009F55C9">
        <w:rPr>
          <w:bCs/>
          <w:lang w:val="el-GR"/>
        </w:rPr>
        <w:t xml:space="preserve">Στην περίπτωση που ο </w:t>
      </w:r>
      <w:r w:rsidR="008D7723" w:rsidRPr="009F55C9">
        <w:rPr>
          <w:bCs/>
          <w:lang w:val="el-GR"/>
        </w:rPr>
        <w:t>οικονομικός φορέας</w:t>
      </w:r>
      <w:r w:rsidRPr="009F55C9">
        <w:rPr>
          <w:bCs/>
          <w:lang w:val="el-GR"/>
        </w:rPr>
        <w:t xml:space="preserve"> στηρίζεται στις ικανότητες άλλων φορέων, σύμφωνα με </w:t>
      </w:r>
      <w:r w:rsidRPr="009F55C9">
        <w:rPr>
          <w:lang w:val="el-GR"/>
        </w:rPr>
        <w:t xml:space="preserve">την παράγραφό </w:t>
      </w:r>
      <w:r w:rsidRPr="009F55C9">
        <w:rPr>
          <w:bCs/>
          <w:lang w:val="el-GR"/>
        </w:rPr>
        <w:t xml:space="preserve">2.2.8. της παρούσας, οι φορείς στην ικανότητα των οποίων στηρίζεται υποχρεούνται να  αποδεικνύουν, κατά τα οριζόμενα </w:t>
      </w:r>
      <w:r w:rsidR="009B07C0" w:rsidRPr="009F55C9">
        <w:rPr>
          <w:bCs/>
          <w:lang w:val="el-GR"/>
        </w:rPr>
        <w:t>στις παραγράφους</w:t>
      </w:r>
      <w:r w:rsidRPr="009F55C9">
        <w:rPr>
          <w:bCs/>
          <w:lang w:val="el-GR"/>
        </w:rPr>
        <w:t xml:space="preserve"> 2.2.9.1 και 2.2.9.2, ότι δεν συντρέχουν οι λόγοι αποκλεισμού </w:t>
      </w:r>
      <w:r w:rsidRPr="009F55C9">
        <w:rPr>
          <w:lang w:val="el-GR"/>
        </w:rPr>
        <w:t xml:space="preserve">της παραγράφου </w:t>
      </w:r>
      <w:r w:rsidRPr="009F55C9">
        <w:rPr>
          <w:bCs/>
          <w:lang w:val="el-GR"/>
        </w:rPr>
        <w:t>2.2.3 της παρούσας και ότι πληρούν τα σχετικά κ</w:t>
      </w:r>
      <w:r w:rsidR="00245B54" w:rsidRPr="009F55C9">
        <w:rPr>
          <w:bCs/>
          <w:lang w:val="el-GR"/>
        </w:rPr>
        <w:t>ριτήρια επιλογής κατά περίπτωση</w:t>
      </w:r>
      <w:r w:rsidRPr="009F55C9">
        <w:rPr>
          <w:bCs/>
          <w:lang w:val="el-GR"/>
        </w:rPr>
        <w:t>.</w:t>
      </w:r>
    </w:p>
    <w:p w14:paraId="5AA3701E" w14:textId="77777777" w:rsidR="007F65D6" w:rsidRPr="009F55C9" w:rsidRDefault="007F65D6" w:rsidP="007F65D6">
      <w:pPr>
        <w:rPr>
          <w:bCs/>
          <w:lang w:val="el-GR"/>
        </w:rPr>
      </w:pPr>
      <w:r w:rsidRPr="009F55C9">
        <w:rPr>
          <w:bCs/>
          <w:lang w:val="el-GR"/>
        </w:rPr>
        <w:t xml:space="preserve">Στην περίπτωση που </w:t>
      </w:r>
      <w:r w:rsidRPr="009F55C9">
        <w:rPr>
          <w:bCs/>
          <w:lang w:val="en-US"/>
        </w:rPr>
        <w:t>o</w:t>
      </w:r>
      <w:r w:rsidRPr="009F55C9">
        <w:rPr>
          <w:bCs/>
          <w:lang w:val="el-GR"/>
        </w:rPr>
        <w:t xml:space="preserve"> </w:t>
      </w:r>
      <w:r w:rsidR="008D7723" w:rsidRPr="009F55C9">
        <w:rPr>
          <w:bCs/>
          <w:lang w:val="el-GR"/>
        </w:rPr>
        <w:t>οικονομικός φορέας</w:t>
      </w:r>
      <w:r w:rsidRPr="009F55C9">
        <w:rPr>
          <w:bCs/>
          <w:lang w:val="el-GR"/>
        </w:rPr>
        <w:t xml:space="preserve">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w:t>
      </w:r>
      <w:r w:rsidR="009B07C0" w:rsidRPr="009F55C9">
        <w:rPr>
          <w:bCs/>
          <w:lang w:val="el-GR"/>
        </w:rPr>
        <w:t>στις παραγράφους</w:t>
      </w:r>
      <w:r w:rsidRPr="009F55C9">
        <w:rPr>
          <w:bCs/>
          <w:lang w:val="el-GR"/>
        </w:rPr>
        <w:t xml:space="preserve"> 2.2.9.1 και 2.2.9.2, ότι δεν συντρέχουν οι λόγοι αποκλεισμού της παραγράφου 2.2.3 της παρούσας. </w:t>
      </w:r>
    </w:p>
    <w:p w14:paraId="4DE38F93" w14:textId="65A28610" w:rsidR="002664EA" w:rsidRPr="00BE2103" w:rsidRDefault="002664EA" w:rsidP="00BE2103">
      <w:pPr>
        <w:rPr>
          <w:bCs/>
          <w:lang w:val="el-GR"/>
        </w:rPr>
      </w:pPr>
      <w:r w:rsidRPr="00BE2103">
        <w:rPr>
          <w:bCs/>
          <w:lang w:val="el-GR"/>
        </w:rPr>
        <w:t xml:space="preserve">Αν μετά τη συμπλήρωση του ΕΕΕΣ και μέχρι τη ημέρα της έγγραφης πρόσκλησης για τη σύναψη του συμφωνητικού επέλθουν μεταβολές στις προϋποθέσεις, τις οποίες οι προσφέροντες είχαν δηλώσει  ότι πληρούν,  οι προσφέροντες οφείλουν να ενημερώσουν αμελλητί την αναθέτουσα αρχή </w:t>
      </w:r>
    </w:p>
    <w:p w14:paraId="5AA37020" w14:textId="433757C9" w:rsidR="003929DA" w:rsidRPr="000D7C9B" w:rsidRDefault="003929DA">
      <w:pPr>
        <w:pStyle w:val="40"/>
        <w:ind w:left="567" w:hanging="567"/>
        <w:rPr>
          <w:lang w:val="el-GR"/>
        </w:rPr>
      </w:pPr>
      <w:bookmarkStart w:id="66" w:name="_Toc197321453"/>
      <w:r w:rsidRPr="009F55C9">
        <w:rPr>
          <w:lang w:val="el-GR"/>
        </w:rPr>
        <w:t>Προκαταρκτική απόδειξη κατά την υποβολή προσφορών</w:t>
      </w:r>
      <w:bookmarkEnd w:id="66"/>
      <w:r w:rsidRPr="009F55C9">
        <w:rPr>
          <w:lang w:val="el-GR"/>
        </w:rPr>
        <w:t xml:space="preserve"> </w:t>
      </w:r>
    </w:p>
    <w:p w14:paraId="5AA37021" w14:textId="70FFF8C6" w:rsidR="00B3132F" w:rsidRPr="009F55C9" w:rsidRDefault="003929DA">
      <w:pPr>
        <w:rPr>
          <w:lang w:val="el-GR"/>
        </w:rPr>
      </w:pPr>
      <w:r w:rsidRPr="009F55C9">
        <w:rPr>
          <w:lang w:val="el-GR"/>
        </w:rPr>
        <w:t>Προς 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2.2.5, 2.2.6 και 2.2.7 της παρούσης,</w:t>
      </w:r>
      <w:r w:rsidRPr="009F55C9">
        <w:rPr>
          <w:rFonts w:eastAsia="SimSun"/>
          <w:sz w:val="20"/>
          <w:szCs w:val="20"/>
          <w:lang w:val="el-GR"/>
        </w:rPr>
        <w:t xml:space="preserve"> </w:t>
      </w:r>
      <w:r w:rsidRPr="009F55C9">
        <w:rPr>
          <w:lang w:val="el-GR"/>
        </w:rPr>
        <w:t xml:space="preserve">προσκομίζουν κατά την υποβολή της προσφοράς </w:t>
      </w:r>
      <w:r w:rsidR="0083058A" w:rsidRPr="009F55C9">
        <w:rPr>
          <w:lang w:val="el-GR"/>
        </w:rPr>
        <w:t>τους,</w:t>
      </w:r>
      <w:r w:rsidRPr="009F55C9">
        <w:rPr>
          <w:lang w:val="el-GR"/>
        </w:rPr>
        <w:t xml:space="preserve"> </w:t>
      </w:r>
      <w:r w:rsidRPr="009F55C9">
        <w:rPr>
          <w:u w:val="single"/>
          <w:lang w:val="el-GR"/>
        </w:rPr>
        <w:t>ως δικαιολογητικό συμμετοχής,</w:t>
      </w:r>
      <w:r w:rsidRPr="009F55C9">
        <w:rPr>
          <w:lang w:val="el-GR"/>
        </w:rPr>
        <w:t xml:space="preserve"> το προβλεπόμενο από το άρθρο 79 παρ. 1 και 3 του ν. 4412/2016 Ευρωπαϊκό Ενιαίο Έγγραφο Σύμβασης (ΕΕΕΣ), σύμφωνα με το επισυνα</w:t>
      </w:r>
      <w:r w:rsidR="00B3132F" w:rsidRPr="009F55C9">
        <w:rPr>
          <w:lang w:val="el-GR"/>
        </w:rPr>
        <w:t>πτόμενο στην παρούσα Παράρτημα</w:t>
      </w:r>
      <w:r w:rsidR="002664EA">
        <w:rPr>
          <w:lang w:val="el-GR"/>
        </w:rPr>
        <w:t xml:space="preserve"> ΙΙ</w:t>
      </w:r>
      <w:r w:rsidR="00B3132F" w:rsidRPr="009F55C9">
        <w:rPr>
          <w:lang w:val="el-GR"/>
        </w:rPr>
        <w:t>,</w:t>
      </w:r>
      <w:r w:rsidRPr="009F55C9">
        <w:rPr>
          <w:lang w:val="el-GR"/>
        </w:rPr>
        <w:t xml:space="preserve"> το οποίο </w:t>
      </w:r>
      <w:r w:rsidR="00682A3D" w:rsidRPr="009F55C9">
        <w:rPr>
          <w:lang w:val="el-GR"/>
        </w:rPr>
        <w:t xml:space="preserve">ισοδυναμεί με </w:t>
      </w:r>
      <w:r w:rsidRPr="009F55C9">
        <w:rPr>
          <w:lang w:val="el-GR"/>
        </w:rPr>
        <w:t xml:space="preserve">ενημερωμένη υπεύθυνη δήλωση, με τις συνέπειες του ν. 1599/1986. </w:t>
      </w:r>
    </w:p>
    <w:p w14:paraId="5AA37022" w14:textId="77777777" w:rsidR="003929DA" w:rsidRPr="009F55C9" w:rsidRDefault="003929DA">
      <w:pPr>
        <w:rPr>
          <w:i/>
          <w:color w:val="5B9BD5"/>
          <w:lang w:val="el-GR"/>
        </w:rPr>
      </w:pPr>
      <w:r w:rsidRPr="009F55C9">
        <w:rPr>
          <w:lang w:val="el-GR"/>
        </w:rPr>
        <w:t xml:space="preserve">Το ΕΕΕΣ 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 τις οδηγίες  του Παραρτήματος 1. </w:t>
      </w:r>
    </w:p>
    <w:p w14:paraId="5AA37023" w14:textId="77777777" w:rsidR="003929DA" w:rsidRPr="009F55C9" w:rsidRDefault="003929DA">
      <w:pPr>
        <w:rPr>
          <w:lang w:val="el-GR"/>
        </w:rPr>
      </w:pPr>
      <w:r w:rsidRPr="009F55C9">
        <w:rPr>
          <w:lang w:val="el-GR"/>
        </w:rPr>
        <w:t xml:space="preserve">Το ΕΕΕΣ φέρει υπογραφή με ημερομηνία εντός του χρονικού διαστήματος κατά το οποίο μπορούν να </w:t>
      </w:r>
      <w:r w:rsidR="003D62F0" w:rsidRPr="009F55C9">
        <w:rPr>
          <w:lang w:val="el-GR"/>
        </w:rPr>
        <w:t>υποβάλλονται</w:t>
      </w:r>
      <w:r w:rsidRPr="009F55C9">
        <w:rPr>
          <w:lang w:val="el-GR"/>
        </w:rPr>
        <w:t xml:space="preserve">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w:t>
      </w:r>
    </w:p>
    <w:p w14:paraId="5AA37024" w14:textId="77777777" w:rsidR="00C53CD7" w:rsidRPr="009F55C9" w:rsidRDefault="00C53CD7" w:rsidP="00C53CD7">
      <w:pPr>
        <w:rPr>
          <w:bCs/>
          <w:iCs/>
          <w:lang w:val="el-GR"/>
        </w:rPr>
      </w:pPr>
      <w:r w:rsidRPr="009F55C9">
        <w:rPr>
          <w:bCs/>
          <w:iCs/>
          <w:lang w:val="el-GR"/>
        </w:rPr>
        <w:t xml:space="preserve">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 </w:t>
      </w:r>
      <w:r w:rsidR="007C0468" w:rsidRPr="009F55C9">
        <w:rPr>
          <w:bCs/>
          <w:iCs/>
          <w:lang w:val="el-GR"/>
        </w:rPr>
        <w:t>αυτό.</w:t>
      </w:r>
    </w:p>
    <w:p w14:paraId="5AA37025" w14:textId="77777777" w:rsidR="003D62F0" w:rsidRPr="009F55C9" w:rsidRDefault="003D62F0" w:rsidP="003D62F0">
      <w:pPr>
        <w:rPr>
          <w:lang w:val="el-GR"/>
        </w:rPr>
      </w:pPr>
      <w:r w:rsidRPr="009F55C9">
        <w:rPr>
          <w:lang w:val="el-GR"/>
        </w:rPr>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w:t>
      </w:r>
      <w:r w:rsidR="007D6C77" w:rsidRPr="009F55C9">
        <w:rPr>
          <w:lang w:val="el-GR"/>
        </w:rPr>
        <w:t>στην παράγραφο</w:t>
      </w:r>
      <w:r w:rsidRPr="009F55C9">
        <w:rPr>
          <w:lang w:val="el-GR"/>
        </w:rPr>
        <w:t xml:space="preserve"> 2.2.3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14:paraId="5AA37026" w14:textId="77777777" w:rsidR="003929DA" w:rsidRPr="009F55C9" w:rsidRDefault="003929DA">
      <w:pPr>
        <w:rPr>
          <w:lang w:val="el-GR"/>
        </w:rPr>
      </w:pPr>
      <w:r w:rsidRPr="009F55C9">
        <w:rPr>
          <w:lang w:val="el-GR"/>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5AA37027" w14:textId="43DB952B" w:rsidR="003929DA" w:rsidRPr="009C324E" w:rsidRDefault="003929DA" w:rsidP="00585EAB">
      <w:pPr>
        <w:rPr>
          <w:b/>
          <w:bCs/>
          <w:lang w:val="el-GR"/>
        </w:rPr>
      </w:pPr>
      <w:r w:rsidRPr="009C324E">
        <w:rPr>
          <w:b/>
          <w:bCs/>
          <w:lang w:val="el-GR"/>
        </w:rPr>
        <w:t xml:space="preserve">Στην περίπτωση υποβολής προσφοράς από ένωση οικονομικών φορέων το </w:t>
      </w:r>
      <w:r w:rsidR="00032BAF" w:rsidRPr="009C324E">
        <w:rPr>
          <w:b/>
          <w:bCs/>
          <w:lang w:val="el-GR"/>
        </w:rPr>
        <w:t>ΕΕΕΣ</w:t>
      </w:r>
      <w:r w:rsidRPr="009C324E">
        <w:rPr>
          <w:b/>
          <w:bCs/>
          <w:lang w:val="el-GR"/>
        </w:rPr>
        <w:t xml:space="preserve"> υποβάλλεται χωριστά από κάθε μέλος της ένωσης. </w:t>
      </w:r>
    </w:p>
    <w:p w14:paraId="5AA37028" w14:textId="77777777" w:rsidR="00E14C02" w:rsidRPr="009F55C9" w:rsidRDefault="00E14C02" w:rsidP="00E14C02">
      <w:pPr>
        <w:suppressAutoHyphens w:val="0"/>
        <w:spacing w:after="160" w:line="259" w:lineRule="auto"/>
        <w:rPr>
          <w:rFonts w:eastAsia="Calibri" w:cs="Times New Roman"/>
          <w:szCs w:val="22"/>
          <w:lang w:val="el-GR" w:eastAsia="en-US"/>
        </w:rPr>
      </w:pPr>
      <w:r w:rsidRPr="009F55C9">
        <w:rPr>
          <w:rFonts w:eastAsia="Calibri" w:cs="Times New Roman"/>
          <w:szCs w:val="22"/>
          <w:lang w:val="el-GR" w:eastAsia="en-US"/>
        </w:rPr>
        <w:t xml:space="preserve">Ο οικονομικός φορέας φέρει την ειδική υποχρέωση, να δηλώσει, μέσω του ΕΕΕΣ, την κατάστασή του σε σχέση με τους λόγους που προβλέπονται στο άρθρο 73 του ν. 4412/2016 και </w:t>
      </w:r>
      <w:r w:rsidR="007C0468" w:rsidRPr="009F55C9">
        <w:rPr>
          <w:rFonts w:eastAsia="Calibri" w:cs="Times New Roman"/>
          <w:szCs w:val="22"/>
          <w:lang w:val="el-GR" w:eastAsia="en-US"/>
        </w:rPr>
        <w:t xml:space="preserve">την </w:t>
      </w:r>
      <w:r w:rsidRPr="009F55C9">
        <w:rPr>
          <w:rFonts w:eastAsia="Calibri" w:cs="Times New Roman"/>
          <w:szCs w:val="22"/>
          <w:lang w:val="el-GR" w:eastAsia="en-US"/>
        </w:rPr>
        <w:t>παρ</w:t>
      </w:r>
      <w:r w:rsidR="007C0468" w:rsidRPr="009F55C9">
        <w:rPr>
          <w:rFonts w:eastAsia="Calibri" w:cs="Times New Roman"/>
          <w:szCs w:val="22"/>
          <w:lang w:val="el-GR" w:eastAsia="en-US"/>
        </w:rPr>
        <w:t>άγραφο</w:t>
      </w:r>
      <w:r w:rsidRPr="009F55C9">
        <w:rPr>
          <w:rFonts w:eastAsia="Calibri" w:cs="Times New Roman"/>
          <w:szCs w:val="22"/>
          <w:lang w:val="el-GR" w:eastAsia="en-US"/>
        </w:rPr>
        <w:t xml:space="preserve"> 2.2.3 της παρούσης </w:t>
      </w:r>
      <w:r w:rsidR="00C5163A" w:rsidRPr="009F55C9">
        <w:rPr>
          <w:rFonts w:eastAsia="Calibri" w:cs="Times New Roman"/>
          <w:szCs w:val="22"/>
          <w:lang w:val="el-GR" w:eastAsia="en-US"/>
        </w:rPr>
        <w:t xml:space="preserve">και </w:t>
      </w:r>
      <w:r w:rsidRPr="009F55C9">
        <w:rPr>
          <w:rFonts w:eastAsia="Calibri" w:cs="Times New Roman"/>
          <w:szCs w:val="22"/>
          <w:lang w:val="el-GR" w:eastAsia="en-US"/>
        </w:rPr>
        <w:t>ταυτόχρονα</w:t>
      </w:r>
      <w:r w:rsidR="00C5163A" w:rsidRPr="009F55C9">
        <w:rPr>
          <w:rFonts w:eastAsia="Calibri" w:cs="Times New Roman"/>
          <w:szCs w:val="22"/>
          <w:lang w:val="el-GR" w:eastAsia="en-US"/>
        </w:rPr>
        <w:t xml:space="preserve"> να</w:t>
      </w:r>
      <w:r w:rsidRPr="009F55C9">
        <w:rPr>
          <w:rFonts w:eastAsia="Calibri" w:cs="Times New Roman"/>
          <w:szCs w:val="22"/>
          <w:lang w:val="el-GR" w:eastAsia="en-US"/>
        </w:rPr>
        <w:t xml:space="preserve"> επικαλεσθεί και τυχόν ληφθέντα μέτρα προς αποκατάσταση της αξιοπιστίας του.</w:t>
      </w:r>
    </w:p>
    <w:p w14:paraId="5AA37029" w14:textId="77777777" w:rsidR="00E14C02" w:rsidRPr="009F55C9" w:rsidRDefault="00E14C02" w:rsidP="00E14C02">
      <w:pPr>
        <w:suppressAutoHyphens w:val="0"/>
        <w:spacing w:after="160" w:line="259" w:lineRule="auto"/>
        <w:rPr>
          <w:rFonts w:eastAsia="Calibri" w:cs="Times New Roman"/>
          <w:szCs w:val="22"/>
          <w:lang w:val="el-GR" w:eastAsia="en-US"/>
        </w:rPr>
      </w:pPr>
      <w:r w:rsidRPr="009F55C9">
        <w:rPr>
          <w:rFonts w:eastAsia="Calibri" w:cs="Times New Roman"/>
          <w:szCs w:val="22"/>
          <w:lang w:val="el-GR" w:eastAsia="en-US"/>
        </w:rPr>
        <w:t xml:space="preserve">Ιδίως επισημαίνεται ότι κατά την απάντηση οικονομικού φορέα στο </w:t>
      </w:r>
      <w:r w:rsidR="00032BAF" w:rsidRPr="009F55C9">
        <w:rPr>
          <w:rFonts w:eastAsia="Calibri" w:cs="Times New Roman"/>
          <w:szCs w:val="22"/>
          <w:lang w:val="el-GR" w:eastAsia="en-US"/>
        </w:rPr>
        <w:t xml:space="preserve">σχετικό </w:t>
      </w:r>
      <w:r w:rsidRPr="009F55C9">
        <w:rPr>
          <w:rFonts w:eastAsia="Calibri" w:cs="Times New Roman"/>
          <w:szCs w:val="22"/>
          <w:lang w:val="el-GR" w:eastAsia="en-US"/>
        </w:rPr>
        <w:t xml:space="preserve">πεδίο του ΕΕΕΣ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3β του άρθρου 44 του ν. 3959/2011, </w:t>
      </w:r>
      <w:r w:rsidR="00D61E70" w:rsidRPr="009F55C9">
        <w:rPr>
          <w:rFonts w:eastAsia="Calibri" w:cs="Times New Roman"/>
          <w:szCs w:val="22"/>
          <w:lang w:val="el-GR" w:eastAsia="en-US"/>
        </w:rPr>
        <w:t xml:space="preserve">σύμφωνα με την περ. γ της παραγράφου 2.2.3.4 της παρούσης, </w:t>
      </w:r>
      <w:r w:rsidRPr="009F55C9">
        <w:rPr>
          <w:rFonts w:eastAsia="Calibri" w:cs="Times New Roman"/>
          <w:szCs w:val="22"/>
          <w:lang w:val="el-GR" w:eastAsia="en-US"/>
        </w:rPr>
        <w:t>αναλύεται στο σχετικό πεδίο που προβάλλει κατόπιν θετικής απάντησης.</w:t>
      </w:r>
    </w:p>
    <w:p w14:paraId="5AA3702A" w14:textId="77777777" w:rsidR="00E14C02" w:rsidRDefault="00E14C02" w:rsidP="00E14C02">
      <w:pPr>
        <w:suppressAutoHyphens w:val="0"/>
        <w:spacing w:after="160" w:line="259" w:lineRule="auto"/>
        <w:rPr>
          <w:rFonts w:eastAsia="Calibri" w:cs="Times New Roman"/>
          <w:szCs w:val="22"/>
          <w:lang w:val="el-GR" w:eastAsia="en-US"/>
        </w:rPr>
      </w:pPr>
      <w:r w:rsidRPr="009F55C9">
        <w:rPr>
          <w:rFonts w:eastAsia="Calibri" w:cs="Times New Roman"/>
          <w:szCs w:val="22"/>
          <w:lang w:val="el-GR" w:eastAsia="en-US"/>
        </w:rPr>
        <w:t xml:space="preserve">Όσον αφορά </w:t>
      </w:r>
      <w:r w:rsidR="003D10BA" w:rsidRPr="009F55C9">
        <w:rPr>
          <w:rFonts w:eastAsia="Calibri" w:cs="Times New Roman"/>
          <w:szCs w:val="22"/>
          <w:lang w:val="el-GR" w:eastAsia="en-US"/>
        </w:rPr>
        <w:t>σ</w:t>
      </w:r>
      <w:r w:rsidRPr="009F55C9">
        <w:rPr>
          <w:rFonts w:eastAsia="Calibri" w:cs="Times New Roman"/>
          <w:szCs w:val="22"/>
          <w:lang w:val="el-GR" w:eastAsia="en-US"/>
        </w:rPr>
        <w:t xml:space="preserve">τις υποχρεώσεις του </w:t>
      </w:r>
      <w:r w:rsidR="007C0468" w:rsidRPr="009F55C9">
        <w:rPr>
          <w:rFonts w:eastAsia="Calibri" w:cs="Times New Roman"/>
          <w:szCs w:val="22"/>
          <w:lang w:val="el-GR" w:eastAsia="en-US"/>
        </w:rPr>
        <w:t xml:space="preserve">ως προς </w:t>
      </w:r>
      <w:r w:rsidRPr="009F55C9">
        <w:rPr>
          <w:rFonts w:eastAsia="Calibri" w:cs="Times New Roman"/>
          <w:szCs w:val="22"/>
          <w:lang w:val="el-GR" w:eastAsia="en-US"/>
        </w:rPr>
        <w:t>την καταβολή φόρων ή εισφορών κοινωνικής ασφάλισης (περ. α’ και β’ της παρ. 2 του άρθρου 73 του ν. 4412/2016) αυτές θεωρείται ότι δεν έχουν αθετηθεί εφόσον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p>
    <w:p w14:paraId="12B6529B" w14:textId="77777777" w:rsidR="006A46B0" w:rsidRDefault="006A46B0" w:rsidP="006A46B0">
      <w:pPr>
        <w:suppressAutoHyphens w:val="0"/>
        <w:spacing w:after="0" w:line="259" w:lineRule="auto"/>
        <w:rPr>
          <w:rFonts w:eastAsia="Calibri" w:cs="Times New Roman"/>
          <w:szCs w:val="22"/>
          <w:lang w:val="el-GR" w:eastAsia="en-US"/>
        </w:rPr>
      </w:pPr>
      <w:r>
        <w:rPr>
          <w:rFonts w:eastAsia="Calibri" w:cs="Times New Roman"/>
          <w:szCs w:val="22"/>
          <w:lang w:val="el-GR" w:eastAsia="en-US"/>
        </w:rPr>
        <w:t>Στην περίπτωση που ένας οικονομικός φορέας, δηλώνει ότι εμπίπτει σε μία από τις καταστάσεις της παρ. 2.2.3.1 και 2.2.3.4, εκτός από την περ. β’ αυτής, για τις οποίες συντρέχει ο σχετικός λόγος αποκλεισμού, υποχρεούται, εφόσον επικαλεστεί μέτρα αυτοκάθαρσης για να αποδείξει την αξιοπιστία του, στο σχετικό πεδίο του ΕΕΕΣ, που εμφανίζεται κατόπιν της θετικής απάντησης που έδωσε περί συνδρομής κάποιου από τους ανωτέρω λόγους αποκλεισμού, να δηλώσει:</w:t>
      </w:r>
    </w:p>
    <w:p w14:paraId="778BC75E" w14:textId="77777777" w:rsidR="006A46B0" w:rsidRDefault="006A46B0" w:rsidP="006A46B0">
      <w:pPr>
        <w:suppressAutoHyphens w:val="0"/>
        <w:spacing w:after="0" w:line="259" w:lineRule="auto"/>
        <w:rPr>
          <w:rFonts w:eastAsia="Calibri" w:cs="Times New Roman"/>
          <w:szCs w:val="22"/>
          <w:lang w:val="el-GR" w:eastAsia="en-US"/>
        </w:rPr>
      </w:pPr>
    </w:p>
    <w:p w14:paraId="486C50CB" w14:textId="77777777" w:rsidR="006A46B0" w:rsidRDefault="006A46B0" w:rsidP="006A46B0">
      <w:pPr>
        <w:suppressAutoHyphens w:val="0"/>
        <w:spacing w:after="0" w:line="259" w:lineRule="auto"/>
        <w:rPr>
          <w:rFonts w:eastAsia="Calibri" w:cs="Times New Roman"/>
          <w:szCs w:val="22"/>
          <w:lang w:val="el-GR" w:eastAsia="en-US"/>
        </w:rPr>
      </w:pPr>
      <w:r>
        <w:rPr>
          <w:rFonts w:eastAsia="Calibri" w:cs="Times New Roman"/>
          <w:szCs w:val="22"/>
          <w:lang w:val="el-GR" w:eastAsia="en-US"/>
        </w:rPr>
        <w:t xml:space="preserve">α. εάν τα μέτρα αυτοκάθαρσης, τα οποία έλαβε για τον συγκεκριμένο λόγο αποκλεισμού που έχει δηλώσει στο ΕΕΕΣ, έχουν ήδη κριθεί σε προγενέστερη διαδικασία στην οποία συμμετείχε, βάσει απόφασης που εκδόθηκε από την ίδια ή άλλη αναθέτουσα αρχή, κατόπιν γνωμοδότησης της Επιτροπής εξέτασης επανορθωτικών μέτρων. </w:t>
      </w:r>
    </w:p>
    <w:p w14:paraId="7E644818" w14:textId="77777777" w:rsidR="006A46B0" w:rsidRDefault="006A46B0" w:rsidP="006A46B0">
      <w:pPr>
        <w:suppressAutoHyphens w:val="0"/>
        <w:spacing w:after="0" w:line="259" w:lineRule="auto"/>
        <w:rPr>
          <w:rFonts w:eastAsia="Calibri" w:cs="Times New Roman"/>
          <w:szCs w:val="22"/>
          <w:lang w:val="el-GR" w:eastAsia="en-US"/>
        </w:rPr>
      </w:pPr>
    </w:p>
    <w:p w14:paraId="682EC471" w14:textId="77777777" w:rsidR="006A46B0" w:rsidRDefault="006A46B0" w:rsidP="006A46B0">
      <w:pPr>
        <w:suppressAutoHyphens w:val="0"/>
        <w:spacing w:after="0" w:line="259" w:lineRule="auto"/>
        <w:rPr>
          <w:rFonts w:eastAsia="Calibri" w:cs="Times New Roman"/>
          <w:szCs w:val="22"/>
          <w:lang w:val="el-GR" w:eastAsia="en-US"/>
        </w:rPr>
      </w:pPr>
      <w:r>
        <w:rPr>
          <w:rFonts w:eastAsia="Calibri" w:cs="Times New Roman"/>
          <w:szCs w:val="22"/>
          <w:lang w:val="el-GR" w:eastAsia="en-US"/>
        </w:rPr>
        <w:t xml:space="preserve">β. εάν τα μέτρα κρίθηκαν ως επαρκή ή μη επαρκή, επισυνάπτοντας την απόφαση της περ. α με βάση την οποία έχουν κριθεί τα συγκεκριμένα μέτρα αυτοκάθαρσης. Περαιτέρω, δηλώνεται εάν η ως άνω απόφαση έχει καταστεί «δεσμευτική», με την έννοια ότι, είτε δεν έχουν ασκηθεί τα προβλεπόμενα μέσα έννομης προστασίας είτε ασκήθηκαν και έχει εκδοθεί σχετική απόφαση. </w:t>
      </w:r>
    </w:p>
    <w:p w14:paraId="6533097A" w14:textId="77777777" w:rsidR="006A46B0" w:rsidRDefault="006A46B0" w:rsidP="006A46B0">
      <w:pPr>
        <w:suppressAutoHyphens w:val="0"/>
        <w:spacing w:after="0" w:line="259" w:lineRule="auto"/>
        <w:rPr>
          <w:rFonts w:eastAsia="Calibri" w:cs="Times New Roman"/>
          <w:szCs w:val="22"/>
          <w:lang w:val="el-GR" w:eastAsia="en-US"/>
        </w:rPr>
      </w:pPr>
    </w:p>
    <w:p w14:paraId="71FF72C5" w14:textId="77777777" w:rsidR="006A46B0" w:rsidRDefault="006A46B0" w:rsidP="006A46B0">
      <w:pPr>
        <w:suppressAutoHyphens w:val="0"/>
        <w:spacing w:after="0" w:line="259" w:lineRule="auto"/>
        <w:rPr>
          <w:rFonts w:eastAsia="Calibri" w:cs="Times New Roman"/>
          <w:szCs w:val="22"/>
          <w:lang w:val="el-GR" w:eastAsia="en-US"/>
        </w:rPr>
      </w:pPr>
      <w:r>
        <w:rPr>
          <w:rFonts w:eastAsia="Calibri" w:cs="Times New Roman"/>
          <w:szCs w:val="22"/>
          <w:lang w:val="el-GR" w:eastAsia="en-US"/>
        </w:rPr>
        <w:t>γ. στην περίπτωση που τα μέτρα έχουν κριθεί ως μη επαρκή, εάν έχει λάβει πρόσθετα μέτρα αυτοκάθαρσης μετά την ημερομηνία που εκδόθηκε η απόφαση της περ. α και σε περίπτωση που ισχύει το ανωτέρω να προβεί σε ανάλυσή τους, αναγράφοντας υποχρεωτικά και την ημερομηνία κατά την οποία αυτά ελήφθησαν.</w:t>
      </w:r>
    </w:p>
    <w:p w14:paraId="6FE2ED85" w14:textId="77777777" w:rsidR="006A46B0" w:rsidRDefault="006A46B0" w:rsidP="006A46B0">
      <w:pPr>
        <w:suppressAutoHyphens w:val="0"/>
        <w:spacing w:after="0" w:line="259" w:lineRule="auto"/>
        <w:rPr>
          <w:rFonts w:eastAsia="Calibri" w:cs="Times New Roman"/>
          <w:szCs w:val="22"/>
          <w:lang w:val="el-GR" w:eastAsia="en-US"/>
        </w:rPr>
      </w:pPr>
    </w:p>
    <w:p w14:paraId="6FBEEE31" w14:textId="77777777" w:rsidR="006A46B0" w:rsidRDefault="006A46B0" w:rsidP="006A46B0">
      <w:pPr>
        <w:suppressAutoHyphens w:val="0"/>
        <w:spacing w:after="0" w:line="259" w:lineRule="auto"/>
        <w:rPr>
          <w:rFonts w:eastAsia="Calibri" w:cs="Times New Roman"/>
          <w:szCs w:val="22"/>
          <w:lang w:val="el-GR" w:eastAsia="en-US"/>
        </w:rPr>
      </w:pPr>
      <w:r>
        <w:rPr>
          <w:rFonts w:eastAsia="Calibri" w:cs="Times New Roman"/>
          <w:szCs w:val="22"/>
          <w:lang w:val="el-GR" w:eastAsia="en-US"/>
        </w:rPr>
        <w:t xml:space="preserve">Ειδικά στην περίπτωση που έχουν συμπεριληφθεί στα έγγραφα της σύμβασης δυνητικοί λόγοι αποκλεισμού, για τους οποίους δεν έχουν προβλεφθεί πεδία δήλωσης πληροφοριών στο Ευρωπαϊκό Ενιαίο Έγγραφο Σύμβασης (ΕΕΕΣ), σχετικά με την λήψη, εκ μέρους των οικονομικών φορέων, επανορθωτικών μέτρων, αυτά θα δηλώνονται (αναφέρονται) στην συμπληρωματική υπεύθυνη δήλωση της </w:t>
      </w:r>
      <w:r>
        <w:rPr>
          <w:lang w:val="el-GR"/>
        </w:rPr>
        <w:t>παρ. 9,</w:t>
      </w:r>
      <w:r>
        <w:rPr>
          <w:rFonts w:eastAsia="Calibri" w:cs="Times New Roman"/>
          <w:szCs w:val="22"/>
          <w:lang w:val="el-GR" w:eastAsia="en-US"/>
        </w:rPr>
        <w:t xml:space="preserve"> του ά</w:t>
      </w:r>
      <w:r>
        <w:rPr>
          <w:lang w:val="el-GR"/>
        </w:rPr>
        <w:t>ρθρου 79 του ν. 4412/2016.</w:t>
      </w:r>
    </w:p>
    <w:p w14:paraId="0AC4B6C7" w14:textId="77777777" w:rsidR="006A46B0" w:rsidRDefault="006A46B0" w:rsidP="006A46B0">
      <w:pPr>
        <w:suppressAutoHyphens w:val="0"/>
        <w:spacing w:after="160" w:line="259" w:lineRule="auto"/>
        <w:rPr>
          <w:rFonts w:eastAsia="Calibri" w:cs="Times New Roman"/>
          <w:szCs w:val="22"/>
          <w:lang w:val="el-GR" w:eastAsia="en-US"/>
        </w:rPr>
      </w:pPr>
    </w:p>
    <w:p w14:paraId="37A4B634" w14:textId="77777777" w:rsidR="006A46B0" w:rsidRPr="00FD1CAF" w:rsidRDefault="006A46B0" w:rsidP="006A46B0">
      <w:pPr>
        <w:suppressAutoHyphens w:val="0"/>
        <w:spacing w:after="160" w:line="259" w:lineRule="auto"/>
        <w:rPr>
          <w:rFonts w:eastAsia="Calibri" w:cs="Times New Roman"/>
          <w:b/>
          <w:bCs/>
          <w:szCs w:val="22"/>
          <w:lang w:val="el-GR" w:eastAsia="en-US"/>
        </w:rPr>
      </w:pPr>
      <w:r w:rsidRPr="00FD1CAF">
        <w:rPr>
          <w:rFonts w:eastAsia="Calibri" w:cs="Times New Roman"/>
          <w:b/>
          <w:bCs/>
          <w:szCs w:val="22"/>
          <w:lang w:val="el-GR" w:eastAsia="en-US"/>
        </w:rPr>
        <w:t xml:space="preserve">Επισημαίνεται, τέλος, ότι η δήλωση του οικονομικού φορέα περί μη ρωσικής εμπλοκής, περιλαμβάνεται σε διακριτή υπεύθυνη δήλωση ή, εναλλακτικά, στη συνοδευτική υπεύθυνη δήλωση που δύναται να υποβάλλεται μαζί με το ΕΕΕΣ. Το περιεχόμενο της  δήλωσης προβλέπεται στο </w:t>
      </w:r>
      <w:r w:rsidRPr="002F2DBC">
        <w:rPr>
          <w:rFonts w:eastAsia="Calibri" w:cs="Times New Roman"/>
          <w:b/>
          <w:bCs/>
          <w:szCs w:val="22"/>
          <w:lang w:val="el-GR" w:eastAsia="en-US"/>
        </w:rPr>
        <w:t xml:space="preserve">Παράρτημα </w:t>
      </w:r>
      <w:r w:rsidRPr="002F2DBC">
        <w:rPr>
          <w:rFonts w:eastAsia="Calibri" w:cs="Times New Roman"/>
          <w:b/>
          <w:bCs/>
          <w:szCs w:val="22"/>
          <w:lang w:val="en-US" w:eastAsia="en-US"/>
        </w:rPr>
        <w:t>VI</w:t>
      </w:r>
      <w:r w:rsidRPr="002F2DBC">
        <w:rPr>
          <w:rFonts w:eastAsia="Calibri" w:cs="Times New Roman"/>
          <w:b/>
          <w:bCs/>
          <w:szCs w:val="22"/>
          <w:lang w:val="el-GR" w:eastAsia="en-US"/>
        </w:rPr>
        <w:t xml:space="preserve"> της παρούσας.</w:t>
      </w:r>
    </w:p>
    <w:p w14:paraId="27F57F90" w14:textId="77777777" w:rsidR="006A46B0" w:rsidRPr="009F55C9" w:rsidRDefault="006A46B0" w:rsidP="00E14C02">
      <w:pPr>
        <w:suppressAutoHyphens w:val="0"/>
        <w:spacing w:after="160" w:line="259" w:lineRule="auto"/>
        <w:rPr>
          <w:rFonts w:eastAsia="Calibri" w:cs="Times New Roman"/>
          <w:szCs w:val="22"/>
          <w:lang w:val="el-GR" w:eastAsia="en-US"/>
        </w:rPr>
      </w:pPr>
    </w:p>
    <w:p w14:paraId="5AA3702B" w14:textId="3BE335E4" w:rsidR="003929DA" w:rsidRPr="009F55C9" w:rsidRDefault="003929DA" w:rsidP="00C513BF">
      <w:pPr>
        <w:pStyle w:val="40"/>
        <w:ind w:left="567" w:hanging="567"/>
        <w:rPr>
          <w:lang w:val="el-GR"/>
        </w:rPr>
      </w:pPr>
      <w:bookmarkStart w:id="67" w:name="_Toc197321454"/>
      <w:r w:rsidRPr="009F55C9">
        <w:rPr>
          <w:lang w:val="el-GR"/>
        </w:rPr>
        <w:t>Αποδεικτικά μέσα</w:t>
      </w:r>
      <w:bookmarkEnd w:id="67"/>
      <w:r w:rsidRPr="009F55C9">
        <w:rPr>
          <w:lang w:val="el-GR"/>
        </w:rPr>
        <w:t xml:space="preserve"> </w:t>
      </w:r>
    </w:p>
    <w:p w14:paraId="5AA3702C" w14:textId="77777777" w:rsidR="003929DA" w:rsidRPr="009F55C9" w:rsidRDefault="003929DA">
      <w:pPr>
        <w:rPr>
          <w:bCs/>
          <w:lang w:val="el-GR"/>
        </w:rPr>
      </w:pPr>
      <w:r w:rsidRPr="009F55C9">
        <w:rPr>
          <w:b/>
          <w:bCs/>
          <w:lang w:val="el-GR"/>
        </w:rPr>
        <w:t>Α.</w:t>
      </w:r>
      <w:r w:rsidRPr="009F55C9">
        <w:rPr>
          <w:bCs/>
          <w:lang w:val="el-GR"/>
        </w:rPr>
        <w:t xml:space="preserve"> </w:t>
      </w:r>
      <w:r w:rsidR="007F65D6" w:rsidRPr="009F55C9">
        <w:rPr>
          <w:bCs/>
          <w:lang w:val="el-GR"/>
        </w:rPr>
        <w:t xml:space="preserve">Για την απόδειξη της μη συνδρομής λόγων αποκλεισμού κατ’ άρθρο 2.2.3 και της πλήρωσης των κριτηρίων ποιοτικής επιλογής κατά </w:t>
      </w:r>
      <w:r w:rsidR="007D6C77" w:rsidRPr="009F55C9">
        <w:rPr>
          <w:bCs/>
          <w:lang w:val="el-GR"/>
        </w:rPr>
        <w:t>τις παραγράφους</w:t>
      </w:r>
      <w:r w:rsidR="007F65D6" w:rsidRPr="009F55C9">
        <w:rPr>
          <w:bCs/>
          <w:lang w:val="el-GR"/>
        </w:rPr>
        <w:t xml:space="preserve"> 2.2.4, 2.2.5, 2.2.6 και 2.2.7, οι οικονομικοί φορείς προσκομίζουν τα δικαιολογητικά του παρόντος. Η προσκόμιση των </w:t>
      </w:r>
      <w:r w:rsidR="002D492F" w:rsidRPr="009F55C9">
        <w:rPr>
          <w:bCs/>
          <w:lang w:val="el-GR"/>
        </w:rPr>
        <w:t xml:space="preserve">εν λόγω </w:t>
      </w:r>
      <w:r w:rsidR="007F65D6" w:rsidRPr="009F55C9">
        <w:rPr>
          <w:bCs/>
          <w:lang w:val="el-GR"/>
        </w:rPr>
        <w:t>δικαιολογητικών γίνεται κατά τα οριζόμενα στο άρθρο 3.2 από τον προσωρινό ανάδοχο.</w:t>
      </w:r>
      <w:r w:rsidR="00493234" w:rsidRPr="009F55C9">
        <w:rPr>
          <w:lang w:val="el-GR"/>
        </w:rPr>
        <w:t xml:space="preserve"> </w:t>
      </w:r>
      <w:r w:rsidR="00493234" w:rsidRPr="009F55C9">
        <w:rPr>
          <w:bCs/>
          <w:lang w:val="el-GR"/>
        </w:rPr>
        <w:t>Η αναθέτουσα αρχή μπορεί 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p>
    <w:p w14:paraId="5AA3702D" w14:textId="77777777" w:rsidR="003929DA" w:rsidRPr="009F55C9" w:rsidRDefault="003929DA">
      <w:pPr>
        <w:rPr>
          <w:bCs/>
          <w:lang w:val="el-GR"/>
        </w:rPr>
      </w:pPr>
      <w:r w:rsidRPr="009F55C9">
        <w:rPr>
          <w:bCs/>
          <w:lang w:val="el-GR"/>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w:t>
      </w:r>
      <w:r w:rsidR="00C53CD7" w:rsidRPr="009F55C9">
        <w:rPr>
          <w:bCs/>
          <w:lang w:val="el-GR"/>
        </w:rPr>
        <w:t xml:space="preserve"> </w:t>
      </w:r>
      <w:r w:rsidRPr="009F55C9">
        <w:rPr>
          <w:bCs/>
          <w:lang w:val="el-GR"/>
        </w:rPr>
        <w:t xml:space="preserve">στο Ευρωπαϊκό Ενιαίο Έγγραφο Σύμβασης (ΕΕΕΣ), 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 </w:t>
      </w:r>
    </w:p>
    <w:p w14:paraId="5AA3702E" w14:textId="77777777" w:rsidR="003929DA" w:rsidRPr="009F55C9" w:rsidRDefault="003929DA">
      <w:pPr>
        <w:rPr>
          <w:bCs/>
          <w:lang w:val="el-GR"/>
        </w:rPr>
      </w:pPr>
      <w:r w:rsidRPr="009F55C9">
        <w:rPr>
          <w:bCs/>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14:paraId="5AA3702F" w14:textId="77777777" w:rsidR="00611572" w:rsidRPr="009F55C9" w:rsidRDefault="003929DA">
      <w:pPr>
        <w:rPr>
          <w:bCs/>
          <w:lang w:val="el-GR"/>
        </w:rPr>
      </w:pPr>
      <w:r w:rsidRPr="009F55C9">
        <w:rPr>
          <w:bCs/>
          <w:lang w:val="el-GR"/>
        </w:rPr>
        <w:t xml:space="preserve">Τα δικαιολογητικά του παρόντος υποβάλλονται </w:t>
      </w:r>
      <w:r w:rsidR="000040FD" w:rsidRPr="009F55C9">
        <w:rPr>
          <w:bCs/>
          <w:lang w:val="el-GR"/>
        </w:rPr>
        <w:t xml:space="preserve">και γίνονται αποδεκτά </w:t>
      </w:r>
      <w:r w:rsidRPr="009F55C9">
        <w:rPr>
          <w:bCs/>
          <w:lang w:val="el-GR"/>
        </w:rPr>
        <w:t xml:space="preserve">σύμφωνα </w:t>
      </w:r>
      <w:r w:rsidR="000040FD" w:rsidRPr="009F55C9">
        <w:rPr>
          <w:bCs/>
          <w:lang w:val="el-GR"/>
        </w:rPr>
        <w:t>με την παρ</w:t>
      </w:r>
      <w:r w:rsidR="00611572" w:rsidRPr="009F55C9">
        <w:rPr>
          <w:bCs/>
          <w:lang w:val="el-GR"/>
        </w:rPr>
        <w:t>άγραφο</w:t>
      </w:r>
      <w:r w:rsidR="000040FD" w:rsidRPr="009F55C9">
        <w:rPr>
          <w:bCs/>
          <w:lang w:val="el-GR"/>
        </w:rPr>
        <w:t xml:space="preserve"> 2.4.2.5. </w:t>
      </w:r>
      <w:r w:rsidR="00CB74CD" w:rsidRPr="009F55C9">
        <w:rPr>
          <w:bCs/>
          <w:lang w:val="el-GR"/>
        </w:rPr>
        <w:t>και 3.2 της παρούσας.</w:t>
      </w:r>
    </w:p>
    <w:p w14:paraId="5AA37030" w14:textId="77777777" w:rsidR="00032BAF" w:rsidRPr="009F55C9" w:rsidRDefault="003929DA">
      <w:pPr>
        <w:rPr>
          <w:lang w:val="el-GR"/>
        </w:rPr>
      </w:pPr>
      <w:r w:rsidRPr="009F55C9">
        <w:rPr>
          <w:lang w:val="el-GR"/>
        </w:rPr>
        <w:t>Τα αποδεικτικά έγγραφα συντάσσονται στην ελληνική γλώσσα ή συνοδεύονται από επίσημη μετάφρασή τους στην ελληνική γλώσσα</w:t>
      </w:r>
      <w:r w:rsidR="001365BB" w:rsidRPr="009F55C9">
        <w:rPr>
          <w:lang w:val="el-GR"/>
        </w:rPr>
        <w:t xml:space="preserve"> σύμφωνα με την παράγραφο 2.1.4</w:t>
      </w:r>
      <w:r w:rsidRPr="009F55C9">
        <w:rPr>
          <w:lang w:val="el-GR"/>
        </w:rPr>
        <w:t xml:space="preserve">. </w:t>
      </w:r>
    </w:p>
    <w:p w14:paraId="5AA37031" w14:textId="77777777" w:rsidR="003929DA" w:rsidRPr="009F55C9" w:rsidRDefault="003929DA">
      <w:pPr>
        <w:rPr>
          <w:color w:val="000000"/>
          <w:lang w:val="el-GR"/>
        </w:rPr>
      </w:pPr>
      <w:r w:rsidRPr="009F55C9">
        <w:rPr>
          <w:b/>
          <w:bCs/>
          <w:lang w:val="el-GR"/>
        </w:rPr>
        <w:t>Β.</w:t>
      </w:r>
      <w:r w:rsidRPr="009F55C9">
        <w:rPr>
          <w:lang w:val="el-GR"/>
        </w:rPr>
        <w:t xml:space="preserve"> </w:t>
      </w:r>
      <w:r w:rsidRPr="009F55C9">
        <w:rPr>
          <w:b/>
          <w:lang w:val="el-GR"/>
        </w:rPr>
        <w:t>1.</w:t>
      </w:r>
      <w:r w:rsidRPr="009F55C9">
        <w:rPr>
          <w:lang w:val="el-GR"/>
        </w:rPr>
        <w:t xml:space="preserve"> Για την απόδειξη της μη συνδρομής των λόγων αποκλεισμού της παραγράφου 2.2.3 οι προσφέροντες οικονομικοί φορείς προσκομίζουν αντίστοιχα τα  δικαιολογητικά που αναφέρονται  παρακάτω.</w:t>
      </w:r>
    </w:p>
    <w:p w14:paraId="13CB4112" w14:textId="77777777" w:rsidR="006A46B0" w:rsidRPr="00FE581B" w:rsidRDefault="006A46B0" w:rsidP="006A46B0">
      <w:pPr>
        <w:pStyle w:val="af2"/>
        <w:rPr>
          <w:b/>
          <w:bCs/>
          <w:lang w:val="el-GR"/>
        </w:rPr>
      </w:pPr>
      <w:r w:rsidRPr="00FE581B">
        <w:rPr>
          <w:b/>
          <w:bCs/>
          <w:lang w:val="el-GR"/>
        </w:rPr>
        <w:t>Οι οικονομικοί φορείς μεριμνούν να διαθέτουν πιστοποιητικά, τα οποία να καλύπτουν και τον χρόνο υποβολής της προσφοράς, προκειμένου να τα υποβάλουν, εφόσον αναδειχθούν προσωρινοί ανάδοχοι. Τα εν λόγω πιστοποιητικά υποβάλλονται μαζί με τα υπόλοιπα αποδεικτικά μέσα της παραγράφου 3.2 της παρούσας, από τον προσωρινό ανάδοχο, μέσω του υποσυστήματος, στον φάκελο «δικαιολογητικά προσωρινού αναδόχου».</w:t>
      </w:r>
    </w:p>
    <w:p w14:paraId="5AA37032" w14:textId="0001E6F6" w:rsidR="003929DA" w:rsidRPr="009F55C9" w:rsidRDefault="003929DA">
      <w:pPr>
        <w:rPr>
          <w:color w:val="000000"/>
          <w:lang w:val="el-GR"/>
        </w:rPr>
      </w:pPr>
      <w:r w:rsidRPr="009F55C9">
        <w:rPr>
          <w:color w:val="000000"/>
          <w:lang w:val="el-GR"/>
        </w:rPr>
        <w:t>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2.2.3.4,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2.2.3.4. Οι επίσημες δηλώσεις καθίστανται διαθέσιμες μέσω του επιγραμμικού αποθετηρίου πιστοποιητικών (</w:t>
      </w:r>
      <w:r w:rsidRPr="009F55C9">
        <w:rPr>
          <w:color w:val="000000"/>
          <w:lang w:val="en-US"/>
        </w:rPr>
        <w:t>e</w:t>
      </w:r>
      <w:r w:rsidRPr="009F55C9">
        <w:rPr>
          <w:color w:val="000000"/>
          <w:lang w:val="el-GR"/>
        </w:rPr>
        <w:t>-</w:t>
      </w:r>
      <w:r w:rsidRPr="009F55C9">
        <w:rPr>
          <w:color w:val="000000"/>
          <w:lang w:val="en-US"/>
        </w:rPr>
        <w:t>Certis</w:t>
      </w:r>
      <w:r w:rsidRPr="009F55C9">
        <w:rPr>
          <w:color w:val="000000"/>
          <w:lang w:val="el-GR"/>
        </w:rPr>
        <w:t>) του άρθρου 81 του ν. 4412/2016.</w:t>
      </w:r>
    </w:p>
    <w:p w14:paraId="5AA37033" w14:textId="77777777" w:rsidR="003929DA" w:rsidRPr="009F55C9" w:rsidRDefault="003929DA">
      <w:pPr>
        <w:rPr>
          <w:lang w:val="el-GR"/>
        </w:rPr>
      </w:pPr>
      <w:r w:rsidRPr="009F55C9">
        <w:rPr>
          <w:color w:val="000000"/>
          <w:lang w:val="el-GR"/>
        </w:rPr>
        <w:t>Ειδικότερα οι οικονομικοί φορείς προσκομίζουν:</w:t>
      </w:r>
    </w:p>
    <w:p w14:paraId="5AA37034" w14:textId="77777777" w:rsidR="003929DA" w:rsidRPr="009F55C9" w:rsidRDefault="003929DA">
      <w:pPr>
        <w:rPr>
          <w:lang w:val="el-GR"/>
        </w:rPr>
      </w:pPr>
      <w:r w:rsidRPr="009F55C9">
        <w:rPr>
          <w:b/>
          <w:bCs/>
          <w:lang w:val="el-GR"/>
        </w:rPr>
        <w:t>α)</w:t>
      </w:r>
      <w:r w:rsidRPr="009F55C9">
        <w:rPr>
          <w:lang w:val="el-GR"/>
        </w:rP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να έχει εκδοθεί έως τρεις (3) μήνες πριν από την υποβ</w:t>
      </w:r>
      <w:r w:rsidR="001E006D" w:rsidRPr="009F55C9">
        <w:rPr>
          <w:lang w:val="el-GR"/>
        </w:rPr>
        <w:t>ο</w:t>
      </w:r>
      <w:r w:rsidRPr="009F55C9">
        <w:rPr>
          <w:lang w:val="el-GR"/>
        </w:rPr>
        <w:t>λή του.</w:t>
      </w:r>
    </w:p>
    <w:p w14:paraId="5AA37035" w14:textId="77777777" w:rsidR="003929DA" w:rsidRPr="009F55C9" w:rsidRDefault="003929DA">
      <w:pPr>
        <w:rPr>
          <w:b/>
          <w:bCs/>
          <w:lang w:val="el-GR"/>
        </w:rPr>
      </w:pPr>
      <w:r w:rsidRPr="009F55C9">
        <w:rPr>
          <w:lang w:val="el-GR"/>
        </w:rPr>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14:paraId="5AA37036" w14:textId="77777777" w:rsidR="003929DA" w:rsidRPr="009F55C9" w:rsidRDefault="003929DA">
      <w:pPr>
        <w:rPr>
          <w:lang w:val="el-GR"/>
        </w:rPr>
      </w:pPr>
      <w:r w:rsidRPr="009F55C9">
        <w:rPr>
          <w:b/>
          <w:bCs/>
          <w:lang w:val="el-GR"/>
        </w:rPr>
        <w:t>β)</w:t>
      </w:r>
      <w:r w:rsidRPr="009F55C9">
        <w:rPr>
          <w:lang w:val="el-GR"/>
        </w:rPr>
        <w:t xml:space="preserve"> για την παράγραφο  2.2.3.2 πιστοποιητικό που εκδίδεται από την αρμόδια αρχή του οικείου κράτους - μέλους ή χώρας,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w:t>
      </w:r>
      <w:r w:rsidRPr="009F55C9">
        <w:rPr>
          <w:rStyle w:val="WW-0"/>
          <w:lang w:val="el-GR"/>
        </w:rPr>
        <w:t>.</w:t>
      </w:r>
    </w:p>
    <w:p w14:paraId="5AA37037" w14:textId="77777777" w:rsidR="003929DA" w:rsidRPr="009F55C9" w:rsidRDefault="003929DA">
      <w:pPr>
        <w:rPr>
          <w:b/>
          <w:bCs/>
          <w:color w:val="000000"/>
          <w:lang w:val="el-GR"/>
        </w:rPr>
      </w:pPr>
      <w:r w:rsidRPr="009F55C9">
        <w:rPr>
          <w:color w:val="000000"/>
          <w:lang w:val="el-GR"/>
        </w:rPr>
        <w:t>Ιδίως οι οικονομικοί φορείς που είναι εγκατεστημένοι στην Ελλάδα προσκομίζουν:</w:t>
      </w:r>
    </w:p>
    <w:p w14:paraId="5AA37038" w14:textId="77777777" w:rsidR="004165DD" w:rsidRPr="009F55C9" w:rsidRDefault="00C41D3C" w:rsidP="004165DD">
      <w:pPr>
        <w:rPr>
          <w:color w:val="000000"/>
          <w:lang w:val="el-GR"/>
        </w:rPr>
      </w:pPr>
      <w:r w:rsidRPr="009F55C9">
        <w:rPr>
          <w:b/>
          <w:bCs/>
          <w:color w:val="000000"/>
          <w:lang w:val="en-US"/>
        </w:rPr>
        <w:t>i</w:t>
      </w:r>
      <w:r w:rsidR="003929DA" w:rsidRPr="009F55C9">
        <w:rPr>
          <w:b/>
          <w:bCs/>
          <w:color w:val="000000"/>
          <w:lang w:val="el-GR"/>
        </w:rPr>
        <w:t xml:space="preserve">) </w:t>
      </w:r>
      <w:r w:rsidR="003929DA" w:rsidRPr="009F55C9">
        <w:rPr>
          <w:color w:val="000000"/>
          <w:lang w:val="el-GR"/>
        </w:rPr>
        <w:t xml:space="preserve">Για την απόδειξη της εκπλήρωσης των φορολογικών υποχρεώσεων της παραγράφου 2.2.3.2 περίπτωση </w:t>
      </w:r>
      <w:r w:rsidR="007C0468" w:rsidRPr="009F55C9">
        <w:rPr>
          <w:color w:val="000000"/>
          <w:lang w:val="el-GR"/>
        </w:rPr>
        <w:t>(</w:t>
      </w:r>
      <w:r w:rsidR="003929DA" w:rsidRPr="009F55C9">
        <w:rPr>
          <w:color w:val="000000"/>
          <w:lang w:val="el-GR"/>
        </w:rPr>
        <w:t>α</w:t>
      </w:r>
      <w:r w:rsidR="007C0468" w:rsidRPr="009F55C9">
        <w:rPr>
          <w:color w:val="000000"/>
          <w:lang w:val="el-GR"/>
        </w:rPr>
        <w:t>)</w:t>
      </w:r>
      <w:r w:rsidR="003929DA" w:rsidRPr="009F55C9">
        <w:rPr>
          <w:color w:val="000000"/>
          <w:lang w:val="el-GR"/>
        </w:rPr>
        <w:t xml:space="preserve"> </w:t>
      </w:r>
      <w:r w:rsidR="004165DD" w:rsidRPr="009F55C9">
        <w:rPr>
          <w:color w:val="000000"/>
          <w:lang w:val="el-GR"/>
        </w:rPr>
        <w:t xml:space="preserve">αποδεικτικό ενημερότητας </w:t>
      </w:r>
      <w:r w:rsidR="003929DA" w:rsidRPr="009F55C9">
        <w:rPr>
          <w:color w:val="000000"/>
          <w:lang w:val="el-GR"/>
        </w:rPr>
        <w:t>εκδιδόμενο από την Α.Α.Δ.Ε.</w:t>
      </w:r>
      <w:r w:rsidR="004165DD" w:rsidRPr="009F55C9">
        <w:rPr>
          <w:color w:val="000000"/>
          <w:lang w:val="el-GR"/>
        </w:rPr>
        <w:t xml:space="preserve"> </w:t>
      </w:r>
    </w:p>
    <w:p w14:paraId="5AA37039" w14:textId="77777777" w:rsidR="003929DA" w:rsidRPr="009F55C9" w:rsidRDefault="00032BAF">
      <w:pPr>
        <w:rPr>
          <w:bCs/>
          <w:i/>
          <w:color w:val="5B9BD5"/>
          <w:lang w:val="el-GR"/>
        </w:rPr>
      </w:pPr>
      <w:r w:rsidRPr="009F55C9">
        <w:rPr>
          <w:b/>
          <w:bCs/>
          <w:color w:val="000000"/>
          <w:lang w:val="en-US"/>
        </w:rPr>
        <w:t>ii</w:t>
      </w:r>
      <w:r w:rsidR="003929DA" w:rsidRPr="009F55C9">
        <w:rPr>
          <w:b/>
          <w:bCs/>
          <w:color w:val="000000"/>
          <w:lang w:val="el-GR"/>
        </w:rPr>
        <w:t xml:space="preserve">) </w:t>
      </w:r>
      <w:r w:rsidR="003929DA" w:rsidRPr="009F55C9">
        <w:rPr>
          <w:color w:val="000000"/>
          <w:lang w:val="el-GR"/>
        </w:rPr>
        <w:t xml:space="preserve">Για την απόδειξη της εκπλήρωσης των υποχρεώσεων προς τους οργανισμούς κοινωνικής ασφάλισης της παραγράφου 2.2.3.2 περίπτωση α’ πιστοποιητικό εκδιδόμενο από τον </w:t>
      </w:r>
      <w:r w:rsidR="003929DA" w:rsidRPr="009F55C9">
        <w:rPr>
          <w:color w:val="000000"/>
          <w:lang w:val="en-US"/>
        </w:rPr>
        <w:t>e</w:t>
      </w:r>
      <w:r w:rsidR="003929DA" w:rsidRPr="009F55C9">
        <w:rPr>
          <w:color w:val="000000"/>
          <w:lang w:val="el-GR"/>
        </w:rPr>
        <w:t xml:space="preserve">-ΕΦΚΑ. </w:t>
      </w:r>
    </w:p>
    <w:p w14:paraId="5AA3703A" w14:textId="77777777" w:rsidR="003929DA" w:rsidRPr="009F55C9" w:rsidRDefault="00032BAF">
      <w:pPr>
        <w:rPr>
          <w:b/>
          <w:bCs/>
          <w:color w:val="000000"/>
          <w:lang w:val="el-GR"/>
        </w:rPr>
      </w:pPr>
      <w:r w:rsidRPr="009F55C9">
        <w:rPr>
          <w:b/>
          <w:bCs/>
          <w:color w:val="000000"/>
          <w:lang w:val="en-US"/>
        </w:rPr>
        <w:t>iii</w:t>
      </w:r>
      <w:r w:rsidR="003929DA" w:rsidRPr="009F55C9">
        <w:rPr>
          <w:b/>
          <w:bCs/>
          <w:color w:val="000000"/>
          <w:lang w:val="el-GR"/>
        </w:rPr>
        <w:t xml:space="preserve">) </w:t>
      </w:r>
      <w:r w:rsidR="003929DA" w:rsidRPr="009F55C9">
        <w:rPr>
          <w:color w:val="000000"/>
          <w:lang w:val="el-GR"/>
        </w:rPr>
        <w:t xml:space="preserve">Για </w:t>
      </w:r>
      <w:r w:rsidR="006B63B2" w:rsidRPr="009F55C9">
        <w:rPr>
          <w:color w:val="000000"/>
          <w:lang w:val="el-GR"/>
        </w:rPr>
        <w:t>την παράγραφο</w:t>
      </w:r>
      <w:r w:rsidR="003929DA" w:rsidRPr="009F55C9">
        <w:rPr>
          <w:color w:val="000000"/>
          <w:lang w:val="el-GR"/>
        </w:rPr>
        <w:t xml:space="preserve"> 2.2.3.2 περίπτωση α’,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5AA3703B" w14:textId="77777777" w:rsidR="003929DA" w:rsidRPr="009F55C9" w:rsidRDefault="003929DA">
      <w:pPr>
        <w:rPr>
          <w:color w:val="000000"/>
          <w:lang w:val="el-GR"/>
        </w:rPr>
      </w:pPr>
      <w:r w:rsidRPr="009F55C9">
        <w:rPr>
          <w:b/>
          <w:bCs/>
          <w:color w:val="000000"/>
          <w:lang w:val="el-GR"/>
        </w:rPr>
        <w:t>γ)</w:t>
      </w:r>
      <w:r w:rsidRPr="009F55C9">
        <w:rPr>
          <w:color w:val="000000"/>
          <w:lang w:val="el-GR"/>
        </w:rPr>
        <w:t xml:space="preserve"> για την παράγραφο 2.2.3.4 περίπτωση β΄ πιστοποιητικό που εκδίδεται από την αρμόδια αρχή του οικείου κράτους - μέλους ή χώρας, που να έχει εκδοθεί έως τρεις (3) μήνες πριν από την υποβολή του. </w:t>
      </w:r>
    </w:p>
    <w:p w14:paraId="5AA3703C" w14:textId="77777777" w:rsidR="003929DA" w:rsidRPr="009F55C9" w:rsidRDefault="003929DA">
      <w:pPr>
        <w:rPr>
          <w:b/>
          <w:bCs/>
          <w:color w:val="000000"/>
          <w:lang w:val="el-GR"/>
        </w:rPr>
      </w:pPr>
      <w:r w:rsidRPr="009F55C9">
        <w:rPr>
          <w:color w:val="000000"/>
          <w:lang w:val="el-GR"/>
        </w:rPr>
        <w:t>Ιδίως οι οικονομικοί φορείς που είναι εγκατεστημένοι στην Ελλάδα προσκομίζουν:</w:t>
      </w:r>
    </w:p>
    <w:p w14:paraId="5AA3703D" w14:textId="7AE04AAE" w:rsidR="003929DA" w:rsidRPr="009F55C9" w:rsidRDefault="00F0704B">
      <w:pPr>
        <w:rPr>
          <w:b/>
          <w:lang w:val="el-GR"/>
        </w:rPr>
      </w:pPr>
      <w:bookmarkStart w:id="68" w:name="_Hlk69240569"/>
      <w:r w:rsidRPr="009F55C9">
        <w:rPr>
          <w:b/>
          <w:bCs/>
          <w:lang w:val="en-US"/>
        </w:rPr>
        <w:t>i</w:t>
      </w:r>
      <w:r w:rsidR="003929DA" w:rsidRPr="009F55C9">
        <w:rPr>
          <w:b/>
          <w:bCs/>
          <w:lang w:val="el-GR"/>
        </w:rPr>
        <w:t>)</w:t>
      </w:r>
      <w:r w:rsidR="00493234" w:rsidRPr="009F55C9">
        <w:rPr>
          <w:bCs/>
          <w:lang w:val="el-GR"/>
        </w:rPr>
        <w:t xml:space="preserve"> </w:t>
      </w:r>
      <w:r w:rsidR="003929DA" w:rsidRPr="009F55C9">
        <w:rPr>
          <w:bCs/>
          <w:lang w:val="el-GR"/>
        </w:rPr>
        <w:t>Ενιαίο Πιστοποιητικό Δικαστικής Φερεγγυότητας</w:t>
      </w:r>
      <w:bookmarkEnd w:id="68"/>
      <w:r w:rsidR="003929DA" w:rsidRPr="009F55C9">
        <w:rPr>
          <w:bCs/>
          <w:lang w:val="el-GR"/>
        </w:rPr>
        <w:t xml:space="preserve">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 </w:t>
      </w:r>
      <w:r w:rsidR="006A46B0" w:rsidRPr="006A46B0">
        <w:rPr>
          <w:bCs/>
          <w:lang w:val="el-GR"/>
        </w:rPr>
        <w:t xml:space="preserve">. Ειδικά για τη διαδικασία εξυγίανσης προσκομίζεται επιπλέον υπεύθυνη δήλωση του νόμιμου εκπροσώπου του οικονομικού φορέα ότι τηρούνται οι όροι της συμφωνίας εξυγίανσης.  </w:t>
      </w:r>
      <w:r w:rsidR="003929DA" w:rsidRPr="009F55C9">
        <w:rPr>
          <w:bCs/>
          <w:lang w:val="el-GR"/>
        </w:rPr>
        <w:t xml:space="preserve"> Για τις ΙΚΕ προσκομίζεται επιπλέον και πιστοποιητικό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p>
    <w:p w14:paraId="5AA3703E" w14:textId="77777777" w:rsidR="003929DA" w:rsidRPr="009F55C9" w:rsidRDefault="00032BAF">
      <w:pPr>
        <w:rPr>
          <w:b/>
          <w:bCs/>
          <w:color w:val="000000"/>
          <w:lang w:val="el-GR"/>
        </w:rPr>
      </w:pPr>
      <w:r w:rsidRPr="009F55C9">
        <w:rPr>
          <w:b/>
          <w:lang w:val="en-US"/>
        </w:rPr>
        <w:t>ii</w:t>
      </w:r>
      <w:r w:rsidR="003929DA" w:rsidRPr="009F55C9">
        <w:rPr>
          <w:b/>
          <w:lang w:val="el-GR"/>
        </w:rPr>
        <w:t xml:space="preserve">) </w:t>
      </w:r>
      <w:r w:rsidR="003929DA" w:rsidRPr="009F55C9">
        <w:rPr>
          <w:bCs/>
          <w:lang w:val="el-GR"/>
        </w:rPr>
        <w:t>Π</w:t>
      </w:r>
      <w:r w:rsidR="003929DA" w:rsidRPr="009F55C9">
        <w:rPr>
          <w:lang w:val="el-GR"/>
        </w:rPr>
        <w:t xml:space="preserve">ιστοποιητικό του Γ.Ε.Μ.Η. από το οποίο προκύπτει ότι το νομικό πρόσωπο δεν έχει λυθεί και τεθεί υπό εκκαθάριση με απόφαση των εταίρων. </w:t>
      </w:r>
    </w:p>
    <w:p w14:paraId="5AA3703F" w14:textId="77777777" w:rsidR="003929DA" w:rsidRPr="009F55C9" w:rsidRDefault="00032BAF">
      <w:pPr>
        <w:rPr>
          <w:bCs/>
          <w:color w:val="000000"/>
          <w:lang w:val="el-GR"/>
        </w:rPr>
      </w:pPr>
      <w:r w:rsidRPr="009F55C9">
        <w:rPr>
          <w:b/>
          <w:bCs/>
          <w:color w:val="000000"/>
          <w:lang w:val="en-US"/>
        </w:rPr>
        <w:t>i</w:t>
      </w:r>
      <w:r w:rsidR="00F0704B" w:rsidRPr="009F55C9">
        <w:rPr>
          <w:b/>
          <w:bCs/>
          <w:color w:val="000000"/>
          <w:lang w:val="en-US"/>
        </w:rPr>
        <w:t>ii</w:t>
      </w:r>
      <w:r w:rsidR="003929DA" w:rsidRPr="009F55C9">
        <w:rPr>
          <w:b/>
          <w:bCs/>
          <w:color w:val="000000"/>
          <w:lang w:val="el-GR"/>
        </w:rPr>
        <w:t xml:space="preserve">) </w:t>
      </w:r>
      <w:r w:rsidR="003929DA" w:rsidRPr="009F55C9">
        <w:rPr>
          <w:color w:val="000000"/>
          <w:lang w:val="el-GR"/>
        </w:rPr>
        <w:t xml:space="preserve">Εκτύπωση της καρτέλας “Στοιχεία Μητρώου/ Επιχείρησης” </w:t>
      </w:r>
      <w:r w:rsidR="003929DA" w:rsidRPr="009F55C9">
        <w:rPr>
          <w:bCs/>
          <w:lang w:val="el-GR"/>
        </w:rPr>
        <w:t>από την ηλεκτρονική πλατφόρμα της Ανεξάρτητης Αρχής Δημοσίων Εσόδων</w:t>
      </w:r>
      <w:r w:rsidR="003929DA" w:rsidRPr="009F55C9">
        <w:rPr>
          <w:color w:val="000000"/>
          <w:lang w:val="el-GR"/>
        </w:rPr>
        <w:t xml:space="preserve">, όπως αυτά εμφανίζονται στο taxisnet, από την οποία να προκύπτει η </w:t>
      </w:r>
      <w:r w:rsidR="003929DA" w:rsidRPr="009F55C9">
        <w:rPr>
          <w:bCs/>
          <w:color w:val="000000"/>
          <w:lang w:val="el-GR"/>
        </w:rPr>
        <w:t>μη αναστολή της επιχειρηματικής δραστηριότητάς τους.</w:t>
      </w:r>
    </w:p>
    <w:p w14:paraId="5AA37040" w14:textId="77777777" w:rsidR="003929DA" w:rsidRPr="009F55C9" w:rsidRDefault="003929DA">
      <w:pPr>
        <w:rPr>
          <w:b/>
          <w:color w:val="000000"/>
          <w:lang w:val="el-GR"/>
        </w:rPr>
      </w:pPr>
      <w:r w:rsidRPr="009F55C9">
        <w:rPr>
          <w:bCs/>
          <w:color w:val="000000"/>
          <w:lang w:val="el-GR"/>
        </w:rPr>
        <w:t>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και για τους συνεταιρισμούς για το χρονικό διάστημα έως τις 31.12.2019 από το Ειρηνοδικείο και μετά την παραπάνω ημερομηνία από το Γ.Ε.Μ.Η.</w:t>
      </w:r>
    </w:p>
    <w:p w14:paraId="5AA37041" w14:textId="77777777" w:rsidR="003929DA" w:rsidRPr="009F55C9" w:rsidRDefault="00032BAF">
      <w:pPr>
        <w:rPr>
          <w:b/>
          <w:bCs/>
          <w:lang w:val="el-GR"/>
        </w:rPr>
      </w:pPr>
      <w:r w:rsidRPr="009F55C9">
        <w:rPr>
          <w:b/>
          <w:color w:val="000000"/>
          <w:lang w:val="el-GR"/>
        </w:rPr>
        <w:t>δ</w:t>
      </w:r>
      <w:r w:rsidR="003929DA" w:rsidRPr="009F55C9">
        <w:rPr>
          <w:b/>
          <w:color w:val="000000"/>
          <w:lang w:val="el-GR"/>
        </w:rPr>
        <w:t>)</w:t>
      </w:r>
      <w:r w:rsidR="003929DA" w:rsidRPr="009F55C9">
        <w:rPr>
          <w:color w:val="000000"/>
          <w:lang w:val="el-GR"/>
        </w:rPr>
        <w:t xml:space="preserve"> Για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p>
    <w:p w14:paraId="5AA37042" w14:textId="77777777" w:rsidR="003929DA" w:rsidRPr="009F55C9" w:rsidRDefault="00032BAF" w:rsidP="00591B46">
      <w:pPr>
        <w:rPr>
          <w:lang w:val="el-GR"/>
        </w:rPr>
      </w:pPr>
      <w:r w:rsidRPr="009F55C9">
        <w:rPr>
          <w:b/>
          <w:bCs/>
          <w:lang w:val="el-GR"/>
        </w:rPr>
        <w:t>ε</w:t>
      </w:r>
      <w:r w:rsidR="003929DA" w:rsidRPr="009F55C9">
        <w:rPr>
          <w:b/>
          <w:bCs/>
          <w:lang w:val="el-GR"/>
        </w:rPr>
        <w:t xml:space="preserve">) </w:t>
      </w:r>
      <w:r w:rsidR="003929DA" w:rsidRPr="009F55C9">
        <w:rPr>
          <w:lang w:val="el-GR"/>
        </w:rPr>
        <w:t>για την παράγραφο 2.2.3.9. υπεύθυνη δήλωση του προσφέροντος οικονομικού φορέα</w:t>
      </w:r>
      <w:r w:rsidR="007B335B" w:rsidRPr="009F55C9">
        <w:rPr>
          <w:lang w:val="el-GR"/>
        </w:rPr>
        <w:t xml:space="preserve"> </w:t>
      </w:r>
      <w:r w:rsidR="00591B46" w:rsidRPr="009F55C9">
        <w:rPr>
          <w:lang w:val="el-GR"/>
        </w:rPr>
        <w:t>περί μη επιβολής σε βάρος του της κύρωσης του οριζόντιου αποκλεισμού, σύμφωνα τις διατάξεις της κείμενης νομοθεσίας</w:t>
      </w:r>
      <w:r w:rsidR="003929DA" w:rsidRPr="009F55C9">
        <w:rPr>
          <w:lang w:val="el-GR"/>
        </w:rPr>
        <w:t>.</w:t>
      </w:r>
    </w:p>
    <w:p w14:paraId="5AA37043" w14:textId="0444FD29" w:rsidR="005113CE" w:rsidRPr="009F55C9" w:rsidRDefault="005113CE" w:rsidP="005113CE">
      <w:pPr>
        <w:tabs>
          <w:tab w:val="left" w:pos="1980"/>
        </w:tabs>
        <w:rPr>
          <w:color w:val="000000"/>
          <w:lang w:val="el-GR"/>
        </w:rPr>
      </w:pPr>
      <w:r w:rsidRPr="009F55C9">
        <w:rPr>
          <w:b/>
          <w:bCs/>
          <w:color w:val="000000"/>
          <w:lang w:val="el-GR"/>
        </w:rPr>
        <w:t>στ)</w:t>
      </w:r>
      <w:r w:rsidRPr="009F55C9">
        <w:rPr>
          <w:color w:val="000000"/>
          <w:lang w:val="el-GR"/>
        </w:rPr>
        <w:t xml:space="preserve"> για την παράγραφο 2.2.3.5 δικαιολογητικά ονομαστικοποίησης των μετοχών, που καθορίζονται κατωτέρω, εφόσον ο προσωρινός ανάδοχος είναι ανώνυμη εταιρία ή νομικό πρόσωπο στη μετοχική σύνθεση του οποίου συμμετέχει ανώνυμη εταιρεία</w:t>
      </w:r>
      <w:r w:rsidRPr="009F55C9">
        <w:rPr>
          <w:lang w:val="el-GR"/>
        </w:rPr>
        <w:t xml:space="preserve"> </w:t>
      </w:r>
      <w:r w:rsidRPr="009F55C9">
        <w:rPr>
          <w:color w:val="000000"/>
          <w:lang w:val="el-GR"/>
        </w:rPr>
        <w:t xml:space="preserve">ή νομικό πρόσωπο της αλλοδαπής που αντιστοιχεί σε ανώνυμη εταιρεία (πλην των περιπτώσεων που αναφέρθηκαν στην παρ. 2.2.3.5 της παρούσας ανωτέρω). </w:t>
      </w:r>
    </w:p>
    <w:p w14:paraId="5AA37044" w14:textId="77777777" w:rsidR="005113CE" w:rsidRPr="009F55C9" w:rsidRDefault="005113CE" w:rsidP="005113CE">
      <w:pPr>
        <w:tabs>
          <w:tab w:val="left" w:pos="1980"/>
        </w:tabs>
        <w:rPr>
          <w:color w:val="000000"/>
          <w:lang w:val="el-GR"/>
        </w:rPr>
      </w:pPr>
      <w:r w:rsidRPr="009F55C9">
        <w:rPr>
          <w:color w:val="000000"/>
          <w:lang w:val="el-GR"/>
        </w:rPr>
        <w:t>Συγκεκριμένα, προσκομίζονται:</w:t>
      </w:r>
    </w:p>
    <w:p w14:paraId="5AA37045" w14:textId="77777777" w:rsidR="005113CE" w:rsidRPr="009F55C9" w:rsidRDefault="005113CE" w:rsidP="005113CE">
      <w:pPr>
        <w:tabs>
          <w:tab w:val="left" w:pos="1980"/>
        </w:tabs>
        <w:rPr>
          <w:color w:val="000000"/>
          <w:lang w:val="el-GR"/>
        </w:rPr>
      </w:pPr>
      <w:r w:rsidRPr="009F55C9">
        <w:rPr>
          <w:b/>
          <w:bCs/>
          <w:color w:val="000000"/>
          <w:lang w:val="en-US"/>
        </w:rPr>
        <w:t>i</w:t>
      </w:r>
      <w:r w:rsidRPr="009F55C9">
        <w:rPr>
          <w:b/>
          <w:bCs/>
          <w:color w:val="000000"/>
          <w:lang w:val="el-GR"/>
        </w:rPr>
        <w:t xml:space="preserve">) </w:t>
      </w:r>
      <w:r w:rsidRPr="009F55C9">
        <w:rPr>
          <w:color w:val="000000"/>
          <w:lang w:val="el-GR"/>
        </w:rPr>
        <w:t xml:space="preserve">Για την απόδειξη της εξαίρεσης από την υποχρέωση ονομαστικοποίησης των μετοχών τους κατά την περ. α) της παραγράφου 2.2.3.5 βεβαίωση του αρμοδίου Χρηματιστηρίου. </w:t>
      </w:r>
    </w:p>
    <w:p w14:paraId="5AA37046" w14:textId="77777777" w:rsidR="005113CE" w:rsidRPr="009F55C9" w:rsidRDefault="005113CE" w:rsidP="005113CE">
      <w:pPr>
        <w:tabs>
          <w:tab w:val="left" w:pos="1980"/>
        </w:tabs>
        <w:rPr>
          <w:color w:val="000000"/>
          <w:lang w:val="el-GR"/>
        </w:rPr>
      </w:pPr>
      <w:r w:rsidRPr="009F55C9">
        <w:rPr>
          <w:b/>
          <w:bCs/>
          <w:color w:val="000000"/>
          <w:lang w:val="en-US"/>
        </w:rPr>
        <w:t>ii</w:t>
      </w:r>
      <w:r w:rsidRPr="009F55C9">
        <w:rPr>
          <w:b/>
          <w:bCs/>
          <w:color w:val="000000"/>
          <w:lang w:val="el-GR"/>
        </w:rPr>
        <w:t xml:space="preserve">) </w:t>
      </w:r>
      <w:r w:rsidRPr="009F55C9">
        <w:rPr>
          <w:color w:val="000000"/>
          <w:lang w:val="el-GR"/>
        </w:rPr>
        <w:t>Όσον αφορά την εξαίρεση της περ. β) της παραγράφου 2.2.3.5, για την απόδειξη του ελέγχου δικαιωμάτων ψήφου υπεύθυνη δήλωση της ελεγχόμενης εταιρείας και, εάν αυτή είναι διαφορετική του προσωρινού αναδόχου, πρόσθετη υπεύθυνη δήλωση του τελευταίου, στις οποίες αναφέρονται οι επιχειρήσεις επενδύσεων, οι εταιρείες διαχείρισης κεφαλαίων/ενεργητικού ή κεφαλαίων επιχειρηματικών συμμετοχών, ανά περίπτωση και το συνολικό ποσοστό των δικαιωμάτων ψήφου που ελέγχουν στην ελεγχόμενη από αυτές εταιρεία. Οι υπεύθυνες αυτές δηλώσεις συνοδεύονται υποχρεωτικά από βεβαίωση ή άλλο έγγραφο από το οποίο προκύπτει ότι οι ελέγχουσες τα δικαιώματα ψήφου εταιρείες είναι εποπτευόμενες κατά τα οριζόμενα στην παράγραφο 2.2.3.5.</w:t>
      </w:r>
    </w:p>
    <w:p w14:paraId="5AA37047" w14:textId="77777777" w:rsidR="005113CE" w:rsidRPr="009F55C9" w:rsidRDefault="005113CE" w:rsidP="005113CE">
      <w:pPr>
        <w:tabs>
          <w:tab w:val="left" w:pos="1980"/>
        </w:tabs>
        <w:rPr>
          <w:color w:val="000000"/>
          <w:lang w:val="el-GR"/>
        </w:rPr>
      </w:pPr>
      <w:r w:rsidRPr="009F55C9">
        <w:rPr>
          <w:b/>
          <w:bCs/>
          <w:color w:val="000000"/>
          <w:lang w:val="en-US"/>
        </w:rPr>
        <w:t>iii</w:t>
      </w:r>
      <w:r w:rsidRPr="009F55C9">
        <w:rPr>
          <w:b/>
          <w:bCs/>
          <w:color w:val="000000"/>
          <w:lang w:val="el-GR"/>
        </w:rPr>
        <w:t>)</w:t>
      </w:r>
      <w:r w:rsidRPr="009F55C9">
        <w:rPr>
          <w:color w:val="000000"/>
          <w:lang w:val="el-GR"/>
        </w:rPr>
        <w:t xml:space="preserve"> Δικαιολογητικά ονομαστικοποίησης μετοχών του προσωρινού αναδόχου:</w:t>
      </w:r>
    </w:p>
    <w:p w14:paraId="5AA37048" w14:textId="77777777" w:rsidR="005113CE" w:rsidRPr="009F55C9" w:rsidRDefault="005113CE" w:rsidP="005113CE">
      <w:pPr>
        <w:tabs>
          <w:tab w:val="left" w:pos="1980"/>
        </w:tabs>
        <w:rPr>
          <w:color w:val="000000"/>
          <w:lang w:val="el-GR"/>
        </w:rPr>
      </w:pPr>
      <w:r w:rsidRPr="009F55C9">
        <w:rPr>
          <w:color w:val="000000"/>
          <w:lang w:val="el-GR"/>
        </w:rPr>
        <w:t>- Πιστοποιητικό αρμόδιας αρχής του κράτους της έδρας, από το οποίο να προκύπτει ότι οι μετοχές είναι ονομαστικές, που να έχει εκδοθεί έως τριάντα (30) εργάσιμες ημέρες πριν από την υποβολή του.</w:t>
      </w:r>
    </w:p>
    <w:p w14:paraId="5AA37049" w14:textId="77777777" w:rsidR="005113CE" w:rsidRPr="009F55C9" w:rsidRDefault="005113CE" w:rsidP="005113CE">
      <w:pPr>
        <w:tabs>
          <w:tab w:val="left" w:pos="1980"/>
        </w:tabs>
        <w:rPr>
          <w:color w:val="000000"/>
          <w:lang w:val="el-GR"/>
        </w:rPr>
      </w:pPr>
      <w:r w:rsidRPr="009F55C9">
        <w:rPr>
          <w:color w:val="000000"/>
          <w:lang w:val="el-GR"/>
        </w:rPr>
        <w:t>-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14:paraId="5AA3704A" w14:textId="77777777" w:rsidR="005113CE" w:rsidRPr="009F55C9" w:rsidRDefault="005113CE" w:rsidP="005113CE">
      <w:pPr>
        <w:tabs>
          <w:tab w:val="left" w:pos="1980"/>
        </w:tabs>
        <w:rPr>
          <w:color w:val="000000"/>
          <w:lang w:val="el-GR"/>
        </w:rPr>
      </w:pPr>
      <w:r w:rsidRPr="009F55C9">
        <w:rPr>
          <w:color w:val="000000"/>
          <w:lang w:val="el-GR"/>
        </w:rPr>
        <w:t>Ειδικότερα:</w:t>
      </w:r>
    </w:p>
    <w:p w14:paraId="5AA3704B" w14:textId="77777777" w:rsidR="005113CE" w:rsidRPr="009F55C9" w:rsidRDefault="005113CE" w:rsidP="005113CE">
      <w:pPr>
        <w:tabs>
          <w:tab w:val="left" w:pos="1980"/>
        </w:tabs>
        <w:rPr>
          <w:color w:val="000000"/>
          <w:lang w:val="el-GR"/>
        </w:rPr>
      </w:pPr>
      <w:r w:rsidRPr="009F55C9">
        <w:rPr>
          <w:b/>
          <w:color w:val="000000"/>
          <w:lang w:val="el-GR"/>
        </w:rPr>
        <w:t xml:space="preserve">- </w:t>
      </w:r>
      <w:r w:rsidRPr="009F55C9">
        <w:rPr>
          <w:color w:val="000000"/>
          <w:lang w:val="el-GR"/>
        </w:rPr>
        <w:t xml:space="preserve">Όσον αφορά στις </w:t>
      </w:r>
      <w:r w:rsidRPr="009F55C9">
        <w:rPr>
          <w:b/>
          <w:color w:val="000000"/>
          <w:lang w:val="el-GR"/>
        </w:rPr>
        <w:t>εγκατεστημένες στην Ελλάδα ανώνυμες εταιρείες</w:t>
      </w:r>
      <w:r w:rsidRPr="009F55C9">
        <w:rPr>
          <w:color w:val="000000"/>
          <w:lang w:val="el-GR"/>
        </w:rPr>
        <w:t xml:space="preserve"> υποβάλλεται πιστοποιητικό του Γ.Ε.Μ.Η. από το οποίο να προκύπτει ότι οι μετοχές τους είναι ονομαστικές και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14:paraId="5AA3704C" w14:textId="77777777" w:rsidR="005113CE" w:rsidRPr="009F55C9" w:rsidRDefault="005113CE" w:rsidP="005113CE">
      <w:pPr>
        <w:tabs>
          <w:tab w:val="left" w:pos="1980"/>
        </w:tabs>
        <w:rPr>
          <w:color w:val="000000"/>
          <w:lang w:val="el-GR"/>
        </w:rPr>
      </w:pPr>
      <w:r w:rsidRPr="009F55C9">
        <w:rPr>
          <w:b/>
          <w:color w:val="000000"/>
          <w:lang w:val="el-GR"/>
        </w:rPr>
        <w:t xml:space="preserve">- </w:t>
      </w:r>
      <w:r w:rsidRPr="009F55C9">
        <w:rPr>
          <w:color w:val="000000"/>
          <w:lang w:val="el-GR"/>
        </w:rPr>
        <w:t xml:space="preserve">Όσον αφορά στις </w:t>
      </w:r>
      <w:r w:rsidRPr="009F55C9">
        <w:rPr>
          <w:b/>
          <w:color w:val="000000"/>
          <w:lang w:val="el-GR"/>
        </w:rPr>
        <w:t>αλλοδαπές ανώνυμες εταιρίες ή αλλοδαπά νομικά πρόσωπα που αντιστοιχούν σε ανώνυμες εταιρείες</w:t>
      </w:r>
      <w:r w:rsidRPr="009F55C9">
        <w:rPr>
          <w:color w:val="000000"/>
          <w:lang w:val="el-GR"/>
        </w:rPr>
        <w:t>:</w:t>
      </w:r>
    </w:p>
    <w:p w14:paraId="5AA3704D" w14:textId="77777777" w:rsidR="005113CE" w:rsidRPr="009F55C9" w:rsidRDefault="005113CE" w:rsidP="005113CE">
      <w:pPr>
        <w:tabs>
          <w:tab w:val="left" w:pos="1980"/>
        </w:tabs>
        <w:rPr>
          <w:b/>
          <w:color w:val="000000"/>
          <w:lang w:val="el-GR"/>
        </w:rPr>
      </w:pPr>
      <w:r w:rsidRPr="009F55C9">
        <w:rPr>
          <w:b/>
          <w:color w:val="000000"/>
          <w:lang w:val="el-GR"/>
        </w:rPr>
        <w:t>Α) εφόσον έχουν κατά το δίκαιο της έδρας τους ονομαστικές μετοχές,  προσκομίζουν :</w:t>
      </w:r>
    </w:p>
    <w:p w14:paraId="5AA3704E" w14:textId="77777777" w:rsidR="005113CE" w:rsidRPr="009F55C9" w:rsidRDefault="005113CE" w:rsidP="005113CE">
      <w:pPr>
        <w:tabs>
          <w:tab w:val="left" w:pos="1980"/>
        </w:tabs>
        <w:rPr>
          <w:color w:val="000000"/>
          <w:lang w:val="el-GR"/>
        </w:rPr>
      </w:pPr>
      <w:r w:rsidRPr="009F55C9">
        <w:rPr>
          <w:color w:val="000000"/>
          <w:lang w:val="en-US"/>
        </w:rPr>
        <w:t>i</w:t>
      </w:r>
      <w:r w:rsidRPr="009F55C9">
        <w:rPr>
          <w:color w:val="000000"/>
          <w:lang w:val="el-GR"/>
        </w:rPr>
        <w:t>) Πιστοποιητικό αρμόδιας αρχής του κράτους της έδρας, από το οποίο να προκύπτει ότι οι μετοχές τους είναι ονομαστικές</w:t>
      </w:r>
    </w:p>
    <w:p w14:paraId="5AA3704F" w14:textId="77777777" w:rsidR="005113CE" w:rsidRPr="009F55C9" w:rsidRDefault="005113CE" w:rsidP="005113CE">
      <w:pPr>
        <w:tabs>
          <w:tab w:val="left" w:pos="1980"/>
        </w:tabs>
        <w:rPr>
          <w:color w:val="000000"/>
          <w:lang w:val="el-GR"/>
        </w:rPr>
      </w:pPr>
      <w:r w:rsidRPr="009F55C9">
        <w:rPr>
          <w:color w:val="000000"/>
          <w:lang w:val="en-US"/>
        </w:rPr>
        <w:t>ii</w:t>
      </w:r>
      <w:r w:rsidRPr="009F55C9">
        <w:rPr>
          <w:color w:val="000000"/>
          <w:lang w:val="el-GR"/>
        </w:rPr>
        <w:t>) Αναλυτική κατάσταση μετόχων, με τον αριθμό των μετοχών του κάθε μετόχου, όπως τα στοιχεία αυτά είναι καταχωρημένα στο βιβλίο μετόχων της εταιρείας με ημερομηνία το πολύ 30 εργάσιμες ημέρες πριν την υποβολή της προσφοράς.</w:t>
      </w:r>
    </w:p>
    <w:p w14:paraId="5AA37050" w14:textId="77777777" w:rsidR="005113CE" w:rsidRPr="009F55C9" w:rsidRDefault="005113CE" w:rsidP="005113CE">
      <w:pPr>
        <w:tabs>
          <w:tab w:val="left" w:pos="1980"/>
        </w:tabs>
        <w:rPr>
          <w:color w:val="000000"/>
          <w:lang w:val="el-GR"/>
        </w:rPr>
      </w:pPr>
      <w:r w:rsidRPr="009F55C9">
        <w:rPr>
          <w:color w:val="000000"/>
          <w:lang w:val="en-US"/>
        </w:rPr>
        <w:t>iii</w:t>
      </w:r>
      <w:r w:rsidRPr="009F55C9">
        <w:rPr>
          <w:color w:val="000000"/>
          <w:lang w:val="el-GR"/>
        </w:rPr>
        <w:t>) Κάθε άλλο στοιχείο από το οποίο να προκύπτει η ονομαστικοποίηση μέχρι φυσικού προσώπου των μετοχών, που έχει συντελεστεί τις τελευταίες 30 (τριάντα) εργάσιμες ημέρες πριν την υποβολή της προσφοράς.    </w:t>
      </w:r>
    </w:p>
    <w:p w14:paraId="5AA37051" w14:textId="77777777" w:rsidR="005113CE" w:rsidRPr="009F55C9" w:rsidRDefault="005113CE" w:rsidP="005113CE">
      <w:pPr>
        <w:tabs>
          <w:tab w:val="left" w:pos="1980"/>
        </w:tabs>
        <w:rPr>
          <w:b/>
          <w:color w:val="000000"/>
          <w:lang w:val="el-GR"/>
        </w:rPr>
      </w:pPr>
      <w:r w:rsidRPr="009F55C9">
        <w:rPr>
          <w:b/>
          <w:color w:val="000000"/>
          <w:lang w:val="el-GR"/>
        </w:rPr>
        <w:t>Β)  εφόσον δεν έχουν υποχρέωση ονομαστικοποίησης μετοχών ή δεν προβλέπεται η ονομαστικοποίηση των μετοχών, προσκομίζουν:</w:t>
      </w:r>
    </w:p>
    <w:p w14:paraId="5AA37052" w14:textId="77777777" w:rsidR="005113CE" w:rsidRPr="009F55C9" w:rsidRDefault="005113CE" w:rsidP="005113CE">
      <w:pPr>
        <w:tabs>
          <w:tab w:val="left" w:pos="1980"/>
        </w:tabs>
        <w:rPr>
          <w:color w:val="000000"/>
          <w:lang w:val="el-GR"/>
        </w:rPr>
      </w:pPr>
      <w:r w:rsidRPr="009F55C9">
        <w:rPr>
          <w:color w:val="000000"/>
          <w:lang w:val="el-GR"/>
        </w:rPr>
        <w:t>i) βεβαίωση περί μη υποχρέωσης ονομαστικοποίησης των μετοχών από αρμόδια αρχή, εφόσον υπάρχει σχετική πρόβλεψη, διαφορετικά προσκομίζεται υπεύθυνη δήλωση του διαγωνιζόμενου. Για την περίπτωση μη πρόβλεψης ονομαστικοποίησης προσκομίζεται υπεύθυνη δήλωση του διαγωνιζόμενου</w:t>
      </w:r>
    </w:p>
    <w:p w14:paraId="5AA37053" w14:textId="77777777" w:rsidR="005113CE" w:rsidRPr="009F55C9" w:rsidRDefault="005113CE" w:rsidP="005113CE">
      <w:pPr>
        <w:tabs>
          <w:tab w:val="left" w:pos="1980"/>
        </w:tabs>
        <w:rPr>
          <w:color w:val="000000"/>
          <w:lang w:val="el-GR"/>
        </w:rPr>
      </w:pPr>
      <w:r w:rsidRPr="009F55C9">
        <w:rPr>
          <w:color w:val="000000"/>
          <w:lang w:val="el-GR"/>
        </w:rPr>
        <w:t>ii) έγκυρη και ενημερωμένη κατάσταση προσώπων που κατέχουν τουλάχιστον 1% των μετοχών ή δικαιωμάτων ψήφου,</w:t>
      </w:r>
    </w:p>
    <w:p w14:paraId="5AA37054" w14:textId="77777777" w:rsidR="005113CE" w:rsidRPr="009F55C9" w:rsidRDefault="005113CE" w:rsidP="005113CE">
      <w:pPr>
        <w:tabs>
          <w:tab w:val="left" w:pos="1980"/>
        </w:tabs>
        <w:rPr>
          <w:bCs/>
          <w:i/>
          <w:color w:val="5B9BD5"/>
          <w:lang w:val="el-GR"/>
        </w:rPr>
      </w:pPr>
      <w:r w:rsidRPr="009F55C9">
        <w:rPr>
          <w:color w:val="000000"/>
          <w:lang w:val="el-GR"/>
        </w:rPr>
        <w:t xml:space="preserve">iii) εάν δεν τηρείται τέτοια κατάσταση, προσκομίζεται σχετική κατάσταση προσώπων, που κατέχουν τουλάχιστον ένα τοις εκατό (1%) των μετοχών ή δικαιωμάτων ψήφου, σύμφωνα με την τελευταία Γενική Συνέλευση, αν τα πρόσωπα αυτά είναι γνωστά στην εταιρεία. Σε αντίθετη περίπτωση, η εταιρεία αιτιολογεί τους λόγους που δεν είναι γνωστά τα ως άνω πρόσωπα, η δε αναθέτουσα αρχή δεν διαθέτει διακριτική ευχέρεια κατά την κρίση της αιτιολογίας αυτής. </w:t>
      </w:r>
      <w:r w:rsidR="007B477A">
        <w:rPr>
          <w:bCs/>
          <w:i/>
          <w:color w:val="5B9BD5"/>
          <w:lang w:val="el-GR"/>
        </w:rPr>
        <w:t xml:space="preserve"> </w:t>
      </w:r>
      <w:r w:rsidRPr="009F55C9">
        <w:rPr>
          <w:bCs/>
          <w:i/>
          <w:color w:val="5B9BD5"/>
          <w:lang w:val="el-GR"/>
        </w:rPr>
        <w:t xml:space="preserve"> </w:t>
      </w:r>
    </w:p>
    <w:p w14:paraId="5AA37055" w14:textId="77777777" w:rsidR="005113CE" w:rsidRPr="00F30E0D" w:rsidRDefault="005113CE" w:rsidP="005113CE">
      <w:pPr>
        <w:tabs>
          <w:tab w:val="left" w:pos="1980"/>
        </w:tabs>
        <w:rPr>
          <w:b/>
          <w:bCs/>
          <w:color w:val="000000"/>
          <w:lang w:val="el-GR"/>
        </w:rPr>
      </w:pPr>
      <w:r w:rsidRPr="00F30E0D">
        <w:rPr>
          <w:b/>
          <w:bCs/>
          <w:color w:val="000000"/>
          <w:lang w:val="el-GR"/>
        </w:rPr>
        <w:t>Όλα τα ανωτέρω έγγραφα πρέπει να είναι επικυρωμένα από την κατά νόμον αρμόδια αρχή του κράτους της έδρας του υποψηφίου και να συνοδεύονται από επίσημη μετάφραση στην ελληνική.</w:t>
      </w:r>
    </w:p>
    <w:p w14:paraId="5AA37056" w14:textId="77777777" w:rsidR="005113CE" w:rsidRPr="009F55C9" w:rsidRDefault="005113CE" w:rsidP="005113CE">
      <w:pPr>
        <w:rPr>
          <w:b/>
          <w:color w:val="000000"/>
          <w:lang w:val="el-GR"/>
        </w:rPr>
      </w:pPr>
      <w:r w:rsidRPr="009F55C9">
        <w:rPr>
          <w:color w:val="000000"/>
          <w:lang w:val="el-GR"/>
        </w:rPr>
        <w:t>Ελλείψεις στα δικαιολογητικά ονομαστικοποίησης των μετοχών συμπληρώνονται κατά την παράγραφο 3.1.2 της παρούσας</w:t>
      </w:r>
      <w:r w:rsidRPr="009F55C9">
        <w:rPr>
          <w:b/>
          <w:color w:val="000000"/>
          <w:lang w:val="el-GR"/>
        </w:rPr>
        <w:t>.</w:t>
      </w:r>
    </w:p>
    <w:p w14:paraId="5AA37057" w14:textId="77777777" w:rsidR="008A34F3" w:rsidRPr="009F55C9" w:rsidRDefault="005113CE" w:rsidP="005113CE">
      <w:pPr>
        <w:rPr>
          <w:lang w:val="el-GR"/>
        </w:rPr>
      </w:pPr>
      <w:r w:rsidRPr="009F55C9">
        <w:rPr>
          <w:color w:val="000000"/>
          <w:lang w:val="el-GR"/>
        </w:rPr>
        <w:t>Η αναθέτουσα αρχή ελέγχει επίσης, επί ποινή απαραδέκτου της προσφοράς, εάν στη διαδικασία συμμετέχει εξωχώρια εταιρεία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κατά τα αναφερόμενα στην περίπτωση α` της παραγράφου 4 του άρθρου 4 του ν. 3310/2005.</w:t>
      </w:r>
      <w:r w:rsidRPr="009F55C9">
        <w:rPr>
          <w:b/>
          <w:color w:val="000000"/>
          <w:lang w:val="el-GR"/>
        </w:rPr>
        <w:t xml:space="preserve"> </w:t>
      </w:r>
      <w:r w:rsidR="00D53FAA">
        <w:rPr>
          <w:bCs/>
          <w:i/>
          <w:color w:val="5B9BD5"/>
          <w:lang w:val="el-GR"/>
        </w:rPr>
        <w:t xml:space="preserve"> </w:t>
      </w:r>
    </w:p>
    <w:p w14:paraId="506A24F4" w14:textId="77777777" w:rsidR="00F5143E" w:rsidRPr="00F5143E" w:rsidRDefault="00F5143E" w:rsidP="00F5143E">
      <w:pPr>
        <w:rPr>
          <w:bCs/>
          <w:lang w:val="el-GR"/>
        </w:rPr>
      </w:pPr>
      <w:r w:rsidRPr="00F5143E">
        <w:rPr>
          <w:b/>
          <w:bCs/>
          <w:lang w:val="el-GR"/>
        </w:rPr>
        <w:t>ζ)</w:t>
      </w:r>
      <w:r w:rsidRPr="00F5143E">
        <w:rPr>
          <w:bCs/>
          <w:lang w:val="el-GR"/>
        </w:rPr>
        <w:t xml:space="preserve"> </w:t>
      </w:r>
      <w:r w:rsidRPr="00F5143E">
        <w:rPr>
          <w:bCs/>
          <w:i/>
          <w:color w:val="5B9BD5"/>
          <w:lang w:val="el-GR"/>
        </w:rPr>
        <w:t xml:space="preserve"> </w:t>
      </w:r>
      <w:r w:rsidRPr="00F5143E">
        <w:rPr>
          <w:bCs/>
          <w:lang w:val="el-GR"/>
        </w:rPr>
        <w:t>για την παράγραφο 2.2.3.5α</w:t>
      </w:r>
      <w:r w:rsidRPr="00F5143E">
        <w:rPr>
          <w:bCs/>
          <w:i/>
          <w:color w:val="5B9BD5"/>
          <w:lang w:val="el-GR"/>
        </w:rPr>
        <w:t xml:space="preserve">, </w:t>
      </w:r>
      <w:r w:rsidRPr="00F5143E">
        <w:rPr>
          <w:bCs/>
          <w:lang w:val="el-GR"/>
        </w:rPr>
        <w:t>υποβάλλεται από τον προσωρινό ανάδοχο, μαζί με τα υπόλοιπα δικαιολογητικά κατακύρωσης, υπεύθυνη δήλωση, στην οποία δηλώνεται ότι δεν συντρέχουν οι καταστάσεις ρωσικής εμπλοκής που περιγράφονται στην εν λόγω παράγραφο</w:t>
      </w:r>
      <w:r w:rsidRPr="00F5143E">
        <w:rPr>
          <w:bCs/>
          <w:i/>
          <w:lang w:val="el-GR"/>
        </w:rPr>
        <w:t xml:space="preserve"> (υπόδειγμα του περιεχομένου της υπεύθυνης δήλωσης περιλαμβάνεται στο Παράρτημα </w:t>
      </w:r>
      <w:r w:rsidRPr="00F5143E">
        <w:rPr>
          <w:bCs/>
          <w:i/>
          <w:lang w:val="en-US"/>
        </w:rPr>
        <w:t>VI</w:t>
      </w:r>
      <w:r w:rsidRPr="00F5143E">
        <w:rPr>
          <w:bCs/>
          <w:i/>
          <w:lang w:val="el-GR"/>
        </w:rPr>
        <w:t xml:space="preserve"> της παρούσας Διακήρυξης</w:t>
      </w:r>
      <w:r w:rsidRPr="00F5143E">
        <w:rPr>
          <w:bCs/>
          <w:lang w:val="el-GR"/>
        </w:rPr>
        <w:t>). Η υπεύθυνη δήλωση υπογράφεται από τον νόμιμο εκπρόσωπο του οικονομικού φορέα, σύμφωνα με τα προβλεπόμενα στο άρθρο 79Α του ν. 4412/2016.</w:t>
      </w:r>
    </w:p>
    <w:p w14:paraId="5AA37058" w14:textId="77777777" w:rsidR="005113CE" w:rsidRPr="009F55C9" w:rsidRDefault="005113CE" w:rsidP="00591B46">
      <w:pPr>
        <w:rPr>
          <w:lang w:val="el-GR"/>
        </w:rPr>
      </w:pPr>
    </w:p>
    <w:p w14:paraId="5AA37059" w14:textId="77777777" w:rsidR="003929DA" w:rsidRPr="009F55C9" w:rsidRDefault="003929DA">
      <w:pPr>
        <w:rPr>
          <w:rFonts w:eastAsia="Calibri"/>
          <w:lang w:val="el-GR"/>
        </w:rPr>
      </w:pPr>
      <w:r w:rsidRPr="009F55C9">
        <w:rPr>
          <w:b/>
          <w:bCs/>
          <w:lang w:val="en-US"/>
        </w:rPr>
        <w:t>B</w:t>
      </w:r>
      <w:r w:rsidRPr="009F55C9">
        <w:rPr>
          <w:b/>
          <w:bCs/>
          <w:lang w:val="el-GR"/>
        </w:rPr>
        <w:t>. 2.</w:t>
      </w:r>
      <w:r w:rsidRPr="009F55C9">
        <w:rPr>
          <w:lang w:val="el-GR"/>
        </w:rPr>
        <w:t xml:space="preserve"> </w:t>
      </w:r>
      <w:r w:rsidRPr="009F55C9">
        <w:rPr>
          <w:rFonts w:eastAsia="Calibri"/>
          <w:lang w:val="el-GR"/>
        </w:rPr>
        <w:t>Για την απόδειξη της απαίτησης του άρθρου 2.2.4. (απόδειξη καταλληλότητας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14:paraId="5AA3705A" w14:textId="77777777" w:rsidR="003929DA" w:rsidRPr="009F55C9" w:rsidRDefault="003929DA">
      <w:pPr>
        <w:rPr>
          <w:rFonts w:eastAsia="Calibri"/>
          <w:b/>
          <w:lang w:val="el-GR"/>
        </w:rPr>
      </w:pPr>
      <w:r w:rsidRPr="009F55C9">
        <w:rPr>
          <w:rFonts w:eastAsia="Calibri"/>
          <w:lang w:val="el-GR"/>
        </w:rPr>
        <w:t>Οι  εγκατεστημένοι στην Ελλάδα οικονομικοί φορείς προσκομίζουν βεβαίωση εγγραφής στο Βιοτεχνικό ή Εμπορικό ή Βιομηχανικό Επιμελητήριο ή στο Μητρώο Κατασκευαστών Αμυντικού Υλικού</w:t>
      </w:r>
      <w:r w:rsidR="002544F0" w:rsidRPr="009F55C9">
        <w:rPr>
          <w:rFonts w:eastAsia="Calibri"/>
          <w:lang w:val="el-GR"/>
        </w:rPr>
        <w:t xml:space="preserve"> ή πιστοποιητικό </w:t>
      </w:r>
      <w:r w:rsidRPr="009F55C9">
        <w:rPr>
          <w:rFonts w:eastAsia="Calibri"/>
          <w:lang w:val="el-GR"/>
        </w:rPr>
        <w:t xml:space="preserve">που εκδίδεται από </w:t>
      </w:r>
      <w:r w:rsidR="002544F0" w:rsidRPr="009F55C9">
        <w:rPr>
          <w:rFonts w:eastAsia="Calibri"/>
          <w:lang w:val="el-GR"/>
        </w:rPr>
        <w:t xml:space="preserve">την οικεία υπηρεσία </w:t>
      </w:r>
      <w:r w:rsidRPr="009F55C9">
        <w:rPr>
          <w:rFonts w:eastAsia="Calibri"/>
          <w:lang w:val="el-GR"/>
        </w:rPr>
        <w:t>το</w:t>
      </w:r>
      <w:r w:rsidR="002544F0" w:rsidRPr="009F55C9">
        <w:rPr>
          <w:rFonts w:eastAsia="Calibri"/>
          <w:lang w:val="el-GR"/>
        </w:rPr>
        <w:t>υ</w:t>
      </w:r>
      <w:r w:rsidRPr="009F55C9">
        <w:rPr>
          <w:rFonts w:eastAsia="Calibri"/>
          <w:lang w:val="el-GR"/>
        </w:rPr>
        <w:t xml:space="preserve"> Γ.Ε.Μ.Η.</w:t>
      </w:r>
      <w:r w:rsidR="002544F0" w:rsidRPr="009F55C9">
        <w:rPr>
          <w:rFonts w:eastAsia="Calibri"/>
          <w:lang w:val="el-GR"/>
        </w:rPr>
        <w:t xml:space="preserve"> των ως άνω Επιμελητηρίων</w:t>
      </w:r>
      <w:r w:rsidR="00696AC4" w:rsidRPr="009F55C9">
        <w:rPr>
          <w:rFonts w:eastAsia="Calibri"/>
          <w:lang w:val="el-GR"/>
        </w:rPr>
        <w:t>.</w:t>
      </w:r>
      <w:r w:rsidRPr="009F55C9">
        <w:rPr>
          <w:rFonts w:eastAsia="Calibri"/>
          <w:lang w:val="el-GR"/>
        </w:rPr>
        <w:t xml:space="preserve"> </w:t>
      </w:r>
    </w:p>
    <w:p w14:paraId="5AA3705B" w14:textId="77777777" w:rsidR="003929DA" w:rsidRPr="009F55C9" w:rsidRDefault="003929DA">
      <w:pPr>
        <w:rPr>
          <w:bCs/>
          <w:lang w:val="el-GR"/>
        </w:rPr>
      </w:pPr>
      <w:r w:rsidRPr="009F55C9">
        <w:rPr>
          <w:rFonts w:eastAsia="Calibri"/>
          <w:lang w:val="el-GR"/>
        </w:rPr>
        <w:t>Επισημαίνεται ότι, τα δικαιολογητικά που αφορούν στην απόδειξη της απαίτησης του άρθρου 2.2.4 (απόδειξη καταλληλότητας για την άσκηση επαγγελματικής δραστηριότητας) γίνονται αποδεκτά, εφόσον έχουν εκδοθεί έως τριάντα (30) εργάσιμες ημέρες πριν από την υποβολή τους,</w:t>
      </w:r>
      <w:r w:rsidRPr="009F55C9">
        <w:rPr>
          <w:rFonts w:ascii="Cambria" w:hAnsi="Cambria" w:cs="Cambria"/>
          <w:szCs w:val="22"/>
          <w:lang w:val="el-GR"/>
        </w:rPr>
        <w:t xml:space="preserve"> </w:t>
      </w:r>
      <w:r w:rsidRPr="009F55C9">
        <w:rPr>
          <w:rFonts w:eastAsia="Calibri"/>
          <w:lang w:val="el-GR"/>
        </w:rPr>
        <w:t xml:space="preserve">εκτός </w:t>
      </w:r>
      <w:r w:rsidR="007C0468" w:rsidRPr="009F55C9">
        <w:rPr>
          <w:rFonts w:eastAsia="Calibri"/>
          <w:lang w:val="el-GR"/>
        </w:rPr>
        <w:t>εάν</w:t>
      </w:r>
      <w:r w:rsidRPr="009F55C9">
        <w:rPr>
          <w:rFonts w:eastAsia="Calibri"/>
          <w:lang w:val="el-GR"/>
        </w:rPr>
        <w:t>, σύμφωνα με τις ειδικότερες διατάξεις αυτών, φέρουν συγκεκριμένο χρόνο ισχύος.</w:t>
      </w:r>
    </w:p>
    <w:p w14:paraId="24A6F521" w14:textId="77777777" w:rsidR="00F10932" w:rsidRPr="00F10932" w:rsidRDefault="003929DA" w:rsidP="00F10932">
      <w:pPr>
        <w:rPr>
          <w:szCs w:val="22"/>
          <w:lang w:val="el-GR" w:eastAsia="el-GR"/>
        </w:rPr>
      </w:pPr>
      <w:r w:rsidRPr="009F55C9">
        <w:rPr>
          <w:b/>
          <w:bCs/>
          <w:lang w:val="el-GR"/>
        </w:rPr>
        <w:t>Β.3.</w:t>
      </w:r>
      <w:r w:rsidRPr="009F55C9">
        <w:rPr>
          <w:lang w:val="el-GR"/>
        </w:rPr>
        <w:t xml:space="preserve"> </w:t>
      </w:r>
      <w:r w:rsidR="005F0F13" w:rsidRPr="009F55C9">
        <w:rPr>
          <w:szCs w:val="22"/>
          <w:lang w:val="el-GR" w:eastAsia="el-GR"/>
        </w:rPr>
        <w:t xml:space="preserve">Για την απόδειξη της οικονομικής και χρηματοοικονομικής επάρκειας της παραγράφου 2.2.5 οι οικονομικοί φορείς προσκομίζουν </w:t>
      </w:r>
      <w:r w:rsidR="00F10932" w:rsidRPr="00F10932">
        <w:rPr>
          <w:szCs w:val="22"/>
          <w:lang w:val="el-GR" w:eastAsia="el-GR"/>
        </w:rPr>
        <w:t>τα κάτωθι:</w:t>
      </w:r>
    </w:p>
    <w:p w14:paraId="3416AA10" w14:textId="088B81CE" w:rsidR="00F10932" w:rsidRPr="00F10932" w:rsidRDefault="00F10932" w:rsidP="00F10932">
      <w:pPr>
        <w:numPr>
          <w:ilvl w:val="0"/>
          <w:numId w:val="458"/>
        </w:numPr>
        <w:spacing w:after="0"/>
        <w:rPr>
          <w:lang w:val="el-GR"/>
        </w:rPr>
      </w:pPr>
      <w:r w:rsidRPr="008347E2">
        <w:rPr>
          <w:b/>
          <w:bCs/>
          <w:lang w:val="el-GR"/>
        </w:rPr>
        <w:t>Ισολογισμούς ή αποσπάσματα ισολογισμών, των τριών (3) τελευταίων ετών (</w:t>
      </w:r>
      <w:r w:rsidR="00B404E1" w:rsidRPr="008347E2">
        <w:rPr>
          <w:b/>
          <w:bCs/>
          <w:lang w:val="el-GR"/>
        </w:rPr>
        <w:t>202</w:t>
      </w:r>
      <w:r w:rsidR="00B404E1">
        <w:rPr>
          <w:b/>
          <w:bCs/>
          <w:lang w:val="el-GR"/>
        </w:rPr>
        <w:t>2</w:t>
      </w:r>
      <w:r w:rsidRPr="008347E2">
        <w:rPr>
          <w:b/>
          <w:bCs/>
          <w:lang w:val="el-GR"/>
        </w:rPr>
        <w:t>,</w:t>
      </w:r>
      <w:r w:rsidR="00B404E1" w:rsidRPr="008347E2">
        <w:rPr>
          <w:b/>
          <w:bCs/>
          <w:lang w:val="el-GR"/>
        </w:rPr>
        <w:t>202</w:t>
      </w:r>
      <w:r w:rsidR="00B404E1">
        <w:rPr>
          <w:b/>
          <w:bCs/>
          <w:lang w:val="el-GR"/>
        </w:rPr>
        <w:t>3</w:t>
      </w:r>
      <w:r w:rsidRPr="008347E2">
        <w:rPr>
          <w:b/>
          <w:bCs/>
          <w:lang w:val="el-GR"/>
        </w:rPr>
        <w:t>,</w:t>
      </w:r>
      <w:r w:rsidR="00B404E1" w:rsidRPr="008347E2">
        <w:rPr>
          <w:b/>
          <w:bCs/>
          <w:lang w:val="el-GR"/>
        </w:rPr>
        <w:t>202</w:t>
      </w:r>
      <w:r w:rsidR="00B404E1">
        <w:rPr>
          <w:b/>
          <w:bCs/>
          <w:lang w:val="el-GR"/>
        </w:rPr>
        <w:t>4</w:t>
      </w:r>
      <w:r w:rsidRPr="008347E2">
        <w:rPr>
          <w:b/>
          <w:bCs/>
          <w:lang w:val="el-GR"/>
        </w:rPr>
        <w:t>) στις περιπτώσεις όπου η δημοσίευσή τους είναι υποχρεωτική</w:t>
      </w:r>
      <w:r w:rsidRPr="00F10932">
        <w:rPr>
          <w:lang w:val="el-GR"/>
        </w:rPr>
        <w:t xml:space="preserve"> σύμφωνα με την περί εταιρειών νομοθεσία της χώρας όπου είναι εγκατεστημένος ο οικονομικός φορέας . </w:t>
      </w:r>
    </w:p>
    <w:p w14:paraId="6486EEB1" w14:textId="77777777" w:rsidR="00F10932" w:rsidRPr="00F10932" w:rsidRDefault="00F10932" w:rsidP="00F10932">
      <w:pPr>
        <w:spacing w:after="0"/>
        <w:rPr>
          <w:lang w:val="el-GR"/>
        </w:rPr>
      </w:pPr>
      <w:r w:rsidRPr="00F10932">
        <w:rPr>
          <w:lang w:val="el-GR"/>
        </w:rPr>
        <w:t xml:space="preserve">Σε περίπτωση που σύμφωνα με την νομοθεσία ο οικονομικός φορέας δεν υποχρεούται σε δημοσίευση ισολογισμού, τότε θα πρέπει να υποβάλλει υπεύθυνη δήλωση για τον κύκλο εργασιών συνοδευόμενη από τα σχετικά επίσημα στοιχεία που υπάρχουν ( π.χ. δηλώσεις φορολογίας εισοδήματος, δηλώσεις Φ.Π.Α. κ.λ.π.). </w:t>
      </w:r>
    </w:p>
    <w:p w14:paraId="277FF610" w14:textId="77777777" w:rsidR="00F10932" w:rsidRPr="00F10932" w:rsidRDefault="00F10932" w:rsidP="00F10932">
      <w:pPr>
        <w:spacing w:after="0"/>
        <w:rPr>
          <w:lang w:val="el-GR"/>
        </w:rPr>
      </w:pPr>
    </w:p>
    <w:p w14:paraId="730F7DA8" w14:textId="77777777" w:rsidR="00F10932" w:rsidRPr="00F10932" w:rsidRDefault="00F10932" w:rsidP="00F10932">
      <w:pPr>
        <w:spacing w:after="0"/>
        <w:rPr>
          <w:lang w:val="el-GR"/>
        </w:rPr>
      </w:pPr>
      <w:r w:rsidRPr="00F10932">
        <w:rPr>
          <w:lang w:val="el-GR"/>
        </w:rPr>
        <w:t>Ομοίως σε περίπτωση που δεν έχει ακόμη ολοκληρωθεί η δημοσίευση του ισολογισμού του τελευταίου οικονομικού έτους υποβάλλεται υπεύθυνη δήλωση συνοδευόμενη από τα σχετικά επίσημα στοιχεία που υπάρχουν ( π.χ. δηλώσεις φορολογίας εισοδήματος, δηλώσεις Φ.Π.Α. κ.λ.π.) για το έτος αυτό.</w:t>
      </w:r>
    </w:p>
    <w:p w14:paraId="34547890" w14:textId="77777777" w:rsidR="00F10932" w:rsidRPr="00F10932" w:rsidRDefault="00F10932" w:rsidP="00F10932">
      <w:pPr>
        <w:spacing w:after="0"/>
        <w:rPr>
          <w:lang w:val="el-GR"/>
        </w:rPr>
      </w:pPr>
    </w:p>
    <w:p w14:paraId="27A200C2" w14:textId="77777777" w:rsidR="00F10932" w:rsidRPr="00F10932" w:rsidRDefault="00F10932" w:rsidP="00F10932">
      <w:pPr>
        <w:spacing w:after="0"/>
        <w:rPr>
          <w:lang w:val="el-GR"/>
        </w:rPr>
      </w:pPr>
      <w:r w:rsidRPr="00F10932">
        <w:rPr>
          <w:lang w:val="el-GR"/>
        </w:rPr>
        <w:t>Επιχειρήσεις που λειτουργούν ή ασκούν επιχειρηματική δραστηριότητα για χρονικό διάστημα που δεν επιτρέπει την έκδοση κατά νόμο τριών ισολογισμών, υποβάλλουν τους ισολογισμούς που έχουν εκδοθεί και τα σχετικά επίσημα στοιχεία που υπάρχουν κατά το διάστημα αυτό ( π.χ. δηλώσεις φορολογίας εισοδήματος, δηλώσεις Φ.Π.Α. κ.λ.π.).</w:t>
      </w:r>
    </w:p>
    <w:p w14:paraId="5AA37061" w14:textId="77777777" w:rsidR="00683B2C" w:rsidRPr="009F55C9" w:rsidRDefault="00683B2C" w:rsidP="00BE2103">
      <w:pPr>
        <w:rPr>
          <w:szCs w:val="22"/>
          <w:lang w:val="el-GR" w:eastAsia="el-GR"/>
        </w:rPr>
      </w:pPr>
    </w:p>
    <w:p w14:paraId="5AA37062" w14:textId="77777777" w:rsidR="00683B2C" w:rsidRPr="009F55C9" w:rsidRDefault="00683B2C" w:rsidP="005F0F13">
      <w:pPr>
        <w:suppressAutoHyphens w:val="0"/>
        <w:autoSpaceDE w:val="0"/>
        <w:autoSpaceDN w:val="0"/>
        <w:adjustRightInd w:val="0"/>
        <w:spacing w:after="0"/>
        <w:rPr>
          <w:lang w:val="el-GR"/>
        </w:rPr>
      </w:pPr>
      <w:r w:rsidRPr="009F55C9">
        <w:rPr>
          <w:lang w:val="el-GR"/>
        </w:rPr>
        <w:t>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p>
    <w:p w14:paraId="036D696F" w14:textId="77777777" w:rsidR="00F10932" w:rsidRDefault="00F10932" w:rsidP="00F10932">
      <w:pPr>
        <w:rPr>
          <w:highlight w:val="magenta"/>
          <w:lang w:val="el-GR"/>
        </w:rPr>
      </w:pPr>
    </w:p>
    <w:p w14:paraId="5AA37064" w14:textId="77777777" w:rsidR="00683B2C" w:rsidRPr="009F55C9" w:rsidRDefault="003929DA" w:rsidP="00DB06A4">
      <w:pPr>
        <w:rPr>
          <w:lang w:val="el-GR"/>
        </w:rPr>
      </w:pPr>
      <w:r w:rsidRPr="009F55C9">
        <w:rPr>
          <w:b/>
          <w:bCs/>
          <w:lang w:val="el-GR"/>
        </w:rPr>
        <w:t xml:space="preserve">Β.4. </w:t>
      </w:r>
      <w:r w:rsidRPr="009F55C9">
        <w:rPr>
          <w:lang w:val="el-GR"/>
        </w:rPr>
        <w:t>Για την απόδειξη της τεχνικής ικανότητας της παραγράφου 2.2.6 οι οικονομικοί φορείς προσκομίζο</w:t>
      </w:r>
      <w:r w:rsidR="006C10B8" w:rsidRPr="009F55C9">
        <w:rPr>
          <w:lang w:val="el-GR"/>
        </w:rPr>
        <w:t>υν</w:t>
      </w:r>
      <w:r w:rsidR="002A2080">
        <w:rPr>
          <w:lang w:val="el-GR"/>
        </w:rPr>
        <w:t>:</w:t>
      </w:r>
      <w:r w:rsidR="00DB06A4" w:rsidRPr="009F55C9">
        <w:rPr>
          <w:lang w:val="el-GR"/>
        </w:rPr>
        <w:t xml:space="preserve"> </w:t>
      </w:r>
      <w:r w:rsidR="002A2080">
        <w:rPr>
          <w:lang w:val="el-GR"/>
        </w:rPr>
        <w:t>Α</w:t>
      </w:r>
      <w:r w:rsidR="002C50A9">
        <w:rPr>
          <w:lang w:val="el-GR"/>
        </w:rPr>
        <w:t xml:space="preserve">) </w:t>
      </w:r>
      <w:r w:rsidR="00DB06A4" w:rsidRPr="009F55C9">
        <w:rPr>
          <w:lang w:val="el-GR"/>
        </w:rPr>
        <w:t>κ</w:t>
      </w:r>
      <w:r w:rsidR="00683B2C" w:rsidRPr="009F55C9">
        <w:rPr>
          <w:lang w:val="el-GR"/>
        </w:rPr>
        <w:t>ατάλογο των κυριότερων συναφών έργων που υλοποίησε επιτυχώς ο οικονομικός φορέας κατά τα τρία  (3)</w:t>
      </w:r>
      <w:r w:rsidR="001B5A4F" w:rsidRPr="009F55C9">
        <w:rPr>
          <w:lang w:val="el-GR"/>
        </w:rPr>
        <w:t xml:space="preserve"> </w:t>
      </w:r>
      <w:r w:rsidR="00683B2C" w:rsidRPr="009F55C9">
        <w:rPr>
          <w:lang w:val="el-GR"/>
        </w:rPr>
        <w:t xml:space="preserve"> τελευταία έτη, σύμφωνα με το ακόλουθο Υπόδειγμα:</w:t>
      </w:r>
    </w:p>
    <w:tbl>
      <w:tblPr>
        <w:tblW w:w="9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993"/>
        <w:gridCol w:w="1134"/>
        <w:gridCol w:w="1134"/>
        <w:gridCol w:w="1134"/>
        <w:gridCol w:w="1166"/>
        <w:gridCol w:w="1534"/>
        <w:gridCol w:w="1450"/>
      </w:tblGrid>
      <w:tr w:rsidR="00683B2C" w:rsidRPr="00C54F5D" w14:paraId="5AA37071" w14:textId="77777777" w:rsidTr="00291DE1">
        <w:trPr>
          <w:trHeight w:val="1538"/>
        </w:trPr>
        <w:tc>
          <w:tcPr>
            <w:tcW w:w="562" w:type="dxa"/>
            <w:shd w:val="clear" w:color="auto" w:fill="D9D9D9"/>
          </w:tcPr>
          <w:p w14:paraId="5AA37065" w14:textId="77777777" w:rsidR="00683B2C" w:rsidRPr="009F55C9" w:rsidRDefault="00683B2C" w:rsidP="007F59C1">
            <w:pPr>
              <w:tabs>
                <w:tab w:val="left" w:pos="-2268"/>
              </w:tabs>
              <w:spacing w:line="276" w:lineRule="auto"/>
              <w:rPr>
                <w:sz w:val="20"/>
                <w:szCs w:val="20"/>
              </w:rPr>
            </w:pPr>
            <w:r w:rsidRPr="009F55C9">
              <w:rPr>
                <w:sz w:val="20"/>
                <w:szCs w:val="20"/>
              </w:rPr>
              <w:t>Α/Α</w:t>
            </w:r>
          </w:p>
        </w:tc>
        <w:tc>
          <w:tcPr>
            <w:tcW w:w="993" w:type="dxa"/>
            <w:shd w:val="clear" w:color="auto" w:fill="D9D9D9"/>
          </w:tcPr>
          <w:p w14:paraId="5AA37066" w14:textId="77777777" w:rsidR="00683B2C" w:rsidRPr="009F55C9" w:rsidRDefault="00683B2C" w:rsidP="007F59C1">
            <w:pPr>
              <w:tabs>
                <w:tab w:val="left" w:pos="-2268"/>
              </w:tabs>
              <w:spacing w:line="276" w:lineRule="auto"/>
              <w:ind w:left="-108"/>
              <w:rPr>
                <w:sz w:val="20"/>
                <w:szCs w:val="20"/>
              </w:rPr>
            </w:pPr>
            <w:r w:rsidRPr="009F55C9">
              <w:rPr>
                <w:sz w:val="20"/>
                <w:szCs w:val="20"/>
              </w:rPr>
              <w:t>ΠΕΛΑΤΗΣ</w:t>
            </w:r>
          </w:p>
        </w:tc>
        <w:tc>
          <w:tcPr>
            <w:tcW w:w="1134" w:type="dxa"/>
            <w:shd w:val="clear" w:color="auto" w:fill="D9D9D9"/>
          </w:tcPr>
          <w:p w14:paraId="5AA37067" w14:textId="77777777" w:rsidR="00683B2C" w:rsidRPr="009F55C9" w:rsidRDefault="00683B2C" w:rsidP="007F59C1">
            <w:pPr>
              <w:tabs>
                <w:tab w:val="left" w:pos="-2268"/>
              </w:tabs>
              <w:spacing w:line="276" w:lineRule="auto"/>
              <w:ind w:left="-108"/>
              <w:rPr>
                <w:sz w:val="20"/>
                <w:szCs w:val="20"/>
              </w:rPr>
            </w:pPr>
            <w:r w:rsidRPr="009F55C9">
              <w:rPr>
                <w:sz w:val="20"/>
                <w:szCs w:val="20"/>
              </w:rPr>
              <w:t>ΣΥΝΤΟΜΗ ΠΕΡΙΓΡΑΦΗ ΤΟΥ ΕΡΓΟΥ</w:t>
            </w:r>
          </w:p>
        </w:tc>
        <w:tc>
          <w:tcPr>
            <w:tcW w:w="1134" w:type="dxa"/>
            <w:shd w:val="clear" w:color="auto" w:fill="D9D9D9"/>
          </w:tcPr>
          <w:p w14:paraId="5AA37068" w14:textId="77777777" w:rsidR="00683B2C" w:rsidRPr="009F55C9" w:rsidRDefault="00683B2C" w:rsidP="007F59C1">
            <w:pPr>
              <w:tabs>
                <w:tab w:val="left" w:pos="-2268"/>
              </w:tabs>
              <w:spacing w:line="276" w:lineRule="auto"/>
              <w:ind w:left="-108"/>
              <w:rPr>
                <w:sz w:val="20"/>
                <w:szCs w:val="20"/>
              </w:rPr>
            </w:pPr>
            <w:r w:rsidRPr="009F55C9">
              <w:rPr>
                <w:sz w:val="20"/>
                <w:szCs w:val="20"/>
              </w:rPr>
              <w:t>ΔΙΑΡΚΕΙΑ ΕΚΤΕΛΕΣΗΣ ΕΡΓΟΥ</w:t>
            </w:r>
          </w:p>
        </w:tc>
        <w:tc>
          <w:tcPr>
            <w:tcW w:w="1134" w:type="dxa"/>
            <w:shd w:val="clear" w:color="auto" w:fill="D9D9D9"/>
          </w:tcPr>
          <w:p w14:paraId="5AA37069" w14:textId="77777777" w:rsidR="00683B2C" w:rsidRPr="009F55C9" w:rsidRDefault="00683B2C" w:rsidP="007F59C1">
            <w:pPr>
              <w:tabs>
                <w:tab w:val="left" w:pos="-2268"/>
              </w:tabs>
              <w:spacing w:line="276" w:lineRule="auto"/>
              <w:ind w:left="72"/>
              <w:rPr>
                <w:sz w:val="20"/>
                <w:szCs w:val="20"/>
              </w:rPr>
            </w:pPr>
            <w:r w:rsidRPr="009F55C9">
              <w:rPr>
                <w:sz w:val="20"/>
                <w:szCs w:val="20"/>
              </w:rPr>
              <w:t>ΠΡΟΫΠΟΛΟΓΙΣΜΟΣ</w:t>
            </w:r>
          </w:p>
        </w:tc>
        <w:tc>
          <w:tcPr>
            <w:tcW w:w="1166" w:type="dxa"/>
            <w:shd w:val="clear" w:color="auto" w:fill="D9D9D9"/>
          </w:tcPr>
          <w:p w14:paraId="5AA3706A" w14:textId="77777777" w:rsidR="00683B2C" w:rsidRPr="009F55C9" w:rsidRDefault="00683B2C" w:rsidP="007F59C1">
            <w:pPr>
              <w:tabs>
                <w:tab w:val="left" w:pos="-2268"/>
              </w:tabs>
              <w:spacing w:line="276" w:lineRule="auto"/>
              <w:rPr>
                <w:sz w:val="20"/>
                <w:szCs w:val="20"/>
                <w:lang w:val="el-GR"/>
              </w:rPr>
            </w:pPr>
            <w:r w:rsidRPr="009F55C9">
              <w:rPr>
                <w:sz w:val="20"/>
                <w:szCs w:val="20"/>
                <w:lang w:val="el-GR"/>
              </w:rPr>
              <w:t>ΣΥΝΟΠΤΙΚΗ ΠΕΡΙΓΡΑΦΗ ΣΥΝΕΙΣΦΟΡΑΣ ΣΤΟ ΕΡΓΟ</w:t>
            </w:r>
          </w:p>
          <w:p w14:paraId="5AA3706B" w14:textId="77777777" w:rsidR="00683B2C" w:rsidRPr="009F55C9" w:rsidRDefault="00683B2C" w:rsidP="007F59C1">
            <w:pPr>
              <w:tabs>
                <w:tab w:val="left" w:pos="-2268"/>
              </w:tabs>
              <w:spacing w:line="276" w:lineRule="auto"/>
              <w:rPr>
                <w:sz w:val="20"/>
                <w:szCs w:val="20"/>
                <w:lang w:val="el-GR"/>
              </w:rPr>
            </w:pPr>
            <w:r w:rsidRPr="009F55C9">
              <w:rPr>
                <w:sz w:val="20"/>
                <w:szCs w:val="20"/>
                <w:lang w:val="el-GR"/>
              </w:rPr>
              <w:t>(αντικείμενο)</w:t>
            </w:r>
          </w:p>
        </w:tc>
        <w:tc>
          <w:tcPr>
            <w:tcW w:w="1534" w:type="dxa"/>
            <w:shd w:val="clear" w:color="auto" w:fill="D9D9D9"/>
          </w:tcPr>
          <w:p w14:paraId="5AA3706C" w14:textId="77777777" w:rsidR="00683B2C" w:rsidRPr="009F55C9" w:rsidRDefault="00683B2C" w:rsidP="007F59C1">
            <w:pPr>
              <w:tabs>
                <w:tab w:val="left" w:pos="-2268"/>
              </w:tabs>
              <w:spacing w:line="276" w:lineRule="auto"/>
              <w:rPr>
                <w:sz w:val="20"/>
                <w:szCs w:val="20"/>
                <w:lang w:val="el-GR"/>
              </w:rPr>
            </w:pPr>
            <w:r w:rsidRPr="009F55C9">
              <w:rPr>
                <w:sz w:val="20"/>
                <w:szCs w:val="20"/>
                <w:lang w:val="el-GR"/>
              </w:rPr>
              <w:t>ΠΟΣΟΣΤΟ ΣΥΜΜΕΤΟΧΗΣ</w:t>
            </w:r>
          </w:p>
          <w:p w14:paraId="5AA3706D" w14:textId="77777777" w:rsidR="00683B2C" w:rsidRPr="009F55C9" w:rsidRDefault="00683B2C" w:rsidP="007F59C1">
            <w:pPr>
              <w:tabs>
                <w:tab w:val="left" w:pos="-2268"/>
              </w:tabs>
              <w:spacing w:line="276" w:lineRule="auto"/>
              <w:rPr>
                <w:sz w:val="20"/>
                <w:szCs w:val="20"/>
                <w:lang w:val="el-GR"/>
              </w:rPr>
            </w:pPr>
            <w:r w:rsidRPr="009F55C9">
              <w:rPr>
                <w:sz w:val="20"/>
                <w:szCs w:val="20"/>
                <w:lang w:val="el-GR"/>
              </w:rPr>
              <w:t>ΣΤΟ ΕΡΓΟ</w:t>
            </w:r>
          </w:p>
          <w:p w14:paraId="5AA3706E" w14:textId="77777777" w:rsidR="00683B2C" w:rsidRPr="009F55C9" w:rsidRDefault="00683B2C" w:rsidP="007F59C1">
            <w:pPr>
              <w:tabs>
                <w:tab w:val="left" w:pos="-2268"/>
              </w:tabs>
              <w:spacing w:line="276" w:lineRule="auto"/>
              <w:rPr>
                <w:sz w:val="20"/>
                <w:szCs w:val="20"/>
                <w:lang w:val="el-GR"/>
              </w:rPr>
            </w:pPr>
            <w:r w:rsidRPr="009F55C9">
              <w:rPr>
                <w:sz w:val="20"/>
                <w:szCs w:val="20"/>
                <w:lang w:val="el-GR"/>
              </w:rPr>
              <w:t>(προϋπολογισμός)</w:t>
            </w:r>
          </w:p>
        </w:tc>
        <w:tc>
          <w:tcPr>
            <w:tcW w:w="1450" w:type="dxa"/>
            <w:shd w:val="clear" w:color="auto" w:fill="D9D9D9"/>
          </w:tcPr>
          <w:p w14:paraId="5AA3706F" w14:textId="77777777" w:rsidR="00683B2C" w:rsidRPr="009F55C9" w:rsidRDefault="00683B2C" w:rsidP="007F59C1">
            <w:pPr>
              <w:tabs>
                <w:tab w:val="left" w:pos="-2268"/>
              </w:tabs>
              <w:spacing w:line="276" w:lineRule="auto"/>
              <w:rPr>
                <w:sz w:val="20"/>
                <w:szCs w:val="20"/>
                <w:lang w:val="el-GR"/>
              </w:rPr>
            </w:pPr>
            <w:r w:rsidRPr="009F55C9">
              <w:rPr>
                <w:sz w:val="20"/>
                <w:szCs w:val="20"/>
                <w:lang w:val="el-GR"/>
              </w:rPr>
              <w:t>ΣΤΟΙΧΕΙΟ ΤΕΚΜΗΡΙΩΣΗΣ</w:t>
            </w:r>
          </w:p>
          <w:p w14:paraId="5AA37070" w14:textId="77777777" w:rsidR="00683B2C" w:rsidRPr="009F55C9" w:rsidRDefault="00683B2C" w:rsidP="007F59C1">
            <w:pPr>
              <w:tabs>
                <w:tab w:val="left" w:pos="-2268"/>
              </w:tabs>
              <w:spacing w:line="276" w:lineRule="auto"/>
              <w:rPr>
                <w:sz w:val="20"/>
                <w:szCs w:val="20"/>
                <w:lang w:val="el-GR"/>
              </w:rPr>
            </w:pPr>
            <w:r w:rsidRPr="009F55C9">
              <w:rPr>
                <w:sz w:val="20"/>
                <w:szCs w:val="20"/>
                <w:lang w:val="el-GR"/>
              </w:rPr>
              <w:t>(τύπος &amp; ημ/νία)</w:t>
            </w:r>
          </w:p>
        </w:tc>
      </w:tr>
      <w:tr w:rsidR="00683B2C" w:rsidRPr="00C54F5D" w14:paraId="5AA3707A" w14:textId="77777777" w:rsidTr="00291DE1">
        <w:tc>
          <w:tcPr>
            <w:tcW w:w="562" w:type="dxa"/>
          </w:tcPr>
          <w:p w14:paraId="5AA37072" w14:textId="77777777" w:rsidR="00683B2C" w:rsidRPr="009F55C9" w:rsidRDefault="00683B2C" w:rsidP="007F59C1">
            <w:pPr>
              <w:tabs>
                <w:tab w:val="left" w:pos="-2268"/>
              </w:tabs>
              <w:spacing w:line="276" w:lineRule="auto"/>
              <w:rPr>
                <w:b/>
                <w:lang w:val="el-GR"/>
              </w:rPr>
            </w:pPr>
          </w:p>
        </w:tc>
        <w:tc>
          <w:tcPr>
            <w:tcW w:w="993" w:type="dxa"/>
          </w:tcPr>
          <w:p w14:paraId="5AA37073" w14:textId="77777777" w:rsidR="00683B2C" w:rsidRPr="009F55C9" w:rsidRDefault="00683B2C" w:rsidP="007F59C1">
            <w:pPr>
              <w:tabs>
                <w:tab w:val="left" w:pos="-2268"/>
              </w:tabs>
              <w:spacing w:line="276" w:lineRule="auto"/>
              <w:ind w:left="-108"/>
              <w:rPr>
                <w:b/>
                <w:lang w:val="el-GR"/>
              </w:rPr>
            </w:pPr>
          </w:p>
        </w:tc>
        <w:tc>
          <w:tcPr>
            <w:tcW w:w="1134" w:type="dxa"/>
          </w:tcPr>
          <w:p w14:paraId="5AA37074" w14:textId="77777777" w:rsidR="00683B2C" w:rsidRPr="009F55C9" w:rsidRDefault="00683B2C" w:rsidP="007F59C1">
            <w:pPr>
              <w:tabs>
                <w:tab w:val="left" w:pos="-2268"/>
              </w:tabs>
              <w:spacing w:line="276" w:lineRule="auto"/>
              <w:ind w:left="-108"/>
              <w:rPr>
                <w:b/>
                <w:lang w:val="el-GR"/>
              </w:rPr>
            </w:pPr>
          </w:p>
        </w:tc>
        <w:tc>
          <w:tcPr>
            <w:tcW w:w="1134" w:type="dxa"/>
          </w:tcPr>
          <w:p w14:paraId="5AA37075" w14:textId="77777777" w:rsidR="00683B2C" w:rsidRPr="009F55C9" w:rsidRDefault="00683B2C" w:rsidP="007F59C1">
            <w:pPr>
              <w:tabs>
                <w:tab w:val="left" w:pos="-2268"/>
              </w:tabs>
              <w:spacing w:line="276" w:lineRule="auto"/>
              <w:ind w:left="-108"/>
              <w:rPr>
                <w:b/>
                <w:lang w:val="el-GR"/>
              </w:rPr>
            </w:pPr>
          </w:p>
        </w:tc>
        <w:tc>
          <w:tcPr>
            <w:tcW w:w="1134" w:type="dxa"/>
          </w:tcPr>
          <w:p w14:paraId="5AA37076" w14:textId="77777777" w:rsidR="00683B2C" w:rsidRPr="009F55C9" w:rsidRDefault="00683B2C" w:rsidP="007F59C1">
            <w:pPr>
              <w:tabs>
                <w:tab w:val="left" w:pos="-2268"/>
              </w:tabs>
              <w:spacing w:line="276" w:lineRule="auto"/>
              <w:ind w:left="72"/>
              <w:rPr>
                <w:b/>
                <w:lang w:val="el-GR"/>
              </w:rPr>
            </w:pPr>
          </w:p>
        </w:tc>
        <w:tc>
          <w:tcPr>
            <w:tcW w:w="1166" w:type="dxa"/>
          </w:tcPr>
          <w:p w14:paraId="5AA37077" w14:textId="77777777" w:rsidR="00683B2C" w:rsidRPr="009F55C9" w:rsidRDefault="00683B2C" w:rsidP="007F59C1">
            <w:pPr>
              <w:tabs>
                <w:tab w:val="left" w:pos="-2268"/>
              </w:tabs>
              <w:spacing w:line="276" w:lineRule="auto"/>
              <w:rPr>
                <w:b/>
                <w:lang w:val="el-GR"/>
              </w:rPr>
            </w:pPr>
          </w:p>
        </w:tc>
        <w:tc>
          <w:tcPr>
            <w:tcW w:w="1534" w:type="dxa"/>
          </w:tcPr>
          <w:p w14:paraId="5AA37078" w14:textId="77777777" w:rsidR="00683B2C" w:rsidRPr="009F55C9" w:rsidRDefault="00683B2C" w:rsidP="007F59C1">
            <w:pPr>
              <w:tabs>
                <w:tab w:val="left" w:pos="-2268"/>
              </w:tabs>
              <w:spacing w:line="276" w:lineRule="auto"/>
              <w:rPr>
                <w:b/>
                <w:lang w:val="el-GR"/>
              </w:rPr>
            </w:pPr>
          </w:p>
        </w:tc>
        <w:tc>
          <w:tcPr>
            <w:tcW w:w="1450" w:type="dxa"/>
          </w:tcPr>
          <w:p w14:paraId="5AA37079" w14:textId="77777777" w:rsidR="00683B2C" w:rsidRPr="009F55C9" w:rsidRDefault="00683B2C" w:rsidP="007F59C1">
            <w:pPr>
              <w:tabs>
                <w:tab w:val="left" w:pos="-2268"/>
              </w:tabs>
              <w:spacing w:line="276" w:lineRule="auto"/>
              <w:rPr>
                <w:b/>
                <w:lang w:val="el-GR"/>
              </w:rPr>
            </w:pPr>
          </w:p>
        </w:tc>
      </w:tr>
    </w:tbl>
    <w:p w14:paraId="5AA3707B" w14:textId="77777777" w:rsidR="00683B2C" w:rsidRDefault="00683B2C" w:rsidP="00683B2C">
      <w:pPr>
        <w:widowControl w:val="0"/>
        <w:pBdr>
          <w:top w:val="nil"/>
          <w:left w:val="nil"/>
          <w:bottom w:val="nil"/>
          <w:right w:val="nil"/>
          <w:between w:val="nil"/>
        </w:pBdr>
        <w:spacing w:line="276" w:lineRule="auto"/>
        <w:rPr>
          <w:rFonts w:cs="Tahoma"/>
          <w:color w:val="000000"/>
          <w:szCs w:val="22"/>
          <w:lang w:val="el-GR"/>
        </w:rPr>
      </w:pPr>
    </w:p>
    <w:p w14:paraId="5AA3707C" w14:textId="77777777" w:rsidR="00683B2C" w:rsidRPr="009F55C9" w:rsidRDefault="00683B2C" w:rsidP="00683B2C">
      <w:pPr>
        <w:spacing w:line="276" w:lineRule="auto"/>
      </w:pPr>
      <w:r w:rsidRPr="009F55C9">
        <w:rPr>
          <w:lang w:val="el-GR"/>
        </w:rPr>
        <w:t>όπου</w:t>
      </w:r>
      <w:r w:rsidRPr="009F55C9">
        <w:t xml:space="preserve"> </w:t>
      </w:r>
      <w:r w:rsidRPr="009F55C9">
        <w:rPr>
          <w:b/>
        </w:rPr>
        <w:t>«ΣΤΟΙΧΕΙΟ ΤΕΚΜΗΡΙΩΣΗΣ»</w:t>
      </w:r>
      <w:r w:rsidRPr="009F55C9">
        <w:t xml:space="preserve">: </w:t>
      </w:r>
    </w:p>
    <w:p w14:paraId="5AA3707D" w14:textId="6AFF795A" w:rsidR="00683B2C" w:rsidRPr="0065683A" w:rsidRDefault="00683B2C" w:rsidP="0065683A">
      <w:pPr>
        <w:pStyle w:val="aff3"/>
        <w:numPr>
          <w:ilvl w:val="0"/>
          <w:numId w:val="9"/>
        </w:numPr>
        <w:rPr>
          <w:lang w:val="el-GR"/>
        </w:rPr>
      </w:pPr>
      <w:r w:rsidRPr="00911405">
        <w:rPr>
          <w:rFonts w:ascii="Calibri" w:hAnsi="Calibri" w:cs="Calibri"/>
          <w:sz w:val="22"/>
          <w:szCs w:val="24"/>
          <w:lang w:val="el-GR" w:eastAsia="ar-SA"/>
        </w:rPr>
        <w:t>Εάν ο Πελάτης είναι Δημόσιος Φορέας ως στοιχείο τεκμηρίωσης υποβάλλεται πιστοποιητικό ή πρωτόκολλο παραλαβής ή βεβαίωση καλής εκτέλεσης που συντάσσεται από την αρμόδια Δημόσια Αρχή</w:t>
      </w:r>
      <w:r w:rsidR="00A26947" w:rsidRPr="0065683A">
        <w:rPr>
          <w:lang w:val="el-GR"/>
        </w:rPr>
        <w:t xml:space="preserve"> </w:t>
      </w:r>
      <w:r w:rsidR="00657E95">
        <w:rPr>
          <w:rFonts w:ascii="Calibri" w:hAnsi="Calibri" w:cs="Calibri"/>
          <w:sz w:val="22"/>
          <w:szCs w:val="24"/>
          <w:lang w:val="el-GR" w:eastAsia="ar-SA"/>
        </w:rPr>
        <w:t>και τις αντίστοιχες</w:t>
      </w:r>
      <w:r w:rsidR="00A26947" w:rsidRPr="00A26947">
        <w:rPr>
          <w:rFonts w:ascii="Calibri" w:hAnsi="Calibri" w:cs="Calibri"/>
          <w:sz w:val="22"/>
          <w:szCs w:val="24"/>
          <w:lang w:val="el-GR" w:eastAsia="ar-SA"/>
        </w:rPr>
        <w:t xml:space="preserve"> </w:t>
      </w:r>
      <w:r w:rsidR="00E10B04" w:rsidRPr="00A26947">
        <w:rPr>
          <w:rFonts w:ascii="Calibri" w:hAnsi="Calibri" w:cs="Calibri"/>
          <w:sz w:val="22"/>
          <w:szCs w:val="24"/>
          <w:lang w:val="el-GR" w:eastAsia="ar-SA"/>
        </w:rPr>
        <w:t>συμβάσ</w:t>
      </w:r>
      <w:r w:rsidR="00E10B04">
        <w:rPr>
          <w:rFonts w:ascii="Calibri" w:hAnsi="Calibri" w:cs="Calibri"/>
          <w:sz w:val="22"/>
          <w:szCs w:val="24"/>
          <w:lang w:val="el-GR" w:eastAsia="ar-SA"/>
        </w:rPr>
        <w:t>εις</w:t>
      </w:r>
    </w:p>
    <w:p w14:paraId="5AA3707E" w14:textId="77777777" w:rsidR="00683B2C" w:rsidRPr="009F55C9" w:rsidRDefault="00683B2C" w:rsidP="009D286A">
      <w:pPr>
        <w:numPr>
          <w:ilvl w:val="0"/>
          <w:numId w:val="9"/>
        </w:numPr>
        <w:rPr>
          <w:lang w:val="el-GR"/>
        </w:rPr>
      </w:pPr>
      <w:r w:rsidRPr="009F55C9">
        <w:rPr>
          <w:lang w:val="el-GR"/>
        </w:rPr>
        <w:t>Εάν ο αποδέκτης του έργου είναι ιδιώτης, ως αποδεικτικό στοιχείο υποβάλλεται πιστοποιητικό/βεβαίωση που συντάσσει ο ιδιώτης ή, εάν τούτο δεν είναι δυνατό, απλή υπεύθυνη δήλωση του οικονομικού φορέα συνοδευόμενη από σχετικά με τη σύμβαση/ολοκλήρωση του έργου έγγραφα (πχ σύμβαση, τιμολόγια, έγκριση παραλαβής έργου κοκ).</w:t>
      </w:r>
    </w:p>
    <w:p w14:paraId="5AA3707F" w14:textId="77777777" w:rsidR="00A07C87" w:rsidRPr="00342229" w:rsidRDefault="004A140B" w:rsidP="004A140B">
      <w:pPr>
        <w:suppressAutoHyphens w:val="0"/>
        <w:autoSpaceDE w:val="0"/>
        <w:autoSpaceDN w:val="0"/>
        <w:adjustRightInd w:val="0"/>
        <w:spacing w:after="0"/>
        <w:ind w:left="60"/>
        <w:rPr>
          <w:szCs w:val="22"/>
          <w:u w:val="single"/>
          <w:lang w:val="el-GR" w:eastAsia="el-GR"/>
        </w:rPr>
      </w:pPr>
      <w:r w:rsidRPr="00342229">
        <w:rPr>
          <w:szCs w:val="22"/>
          <w:u w:val="single"/>
          <w:lang w:val="el-GR" w:eastAsia="el-GR"/>
        </w:rPr>
        <w:t>Σε περίπτωση που ο υποψήφιος ανάδοχος αποτελεί Ένωση επιτρέπεται η μερική κάλυψη της απαίτησης από κάθε μέλος της Ένωσης, αρκεί όμως συνολικά αυτή να καλύπτεται από την Ένωση.</w:t>
      </w:r>
    </w:p>
    <w:p w14:paraId="5AA37080" w14:textId="77777777" w:rsidR="00E160B9" w:rsidRDefault="00E160B9" w:rsidP="004A140B">
      <w:pPr>
        <w:suppressAutoHyphens w:val="0"/>
        <w:autoSpaceDE w:val="0"/>
        <w:autoSpaceDN w:val="0"/>
        <w:adjustRightInd w:val="0"/>
        <w:spacing w:after="0"/>
        <w:ind w:left="60"/>
        <w:rPr>
          <w:szCs w:val="22"/>
          <w:lang w:val="el-GR" w:eastAsia="el-GR"/>
        </w:rPr>
      </w:pPr>
    </w:p>
    <w:p w14:paraId="5AA37087" w14:textId="77777777" w:rsidR="003929DA" w:rsidRPr="009F55C9" w:rsidRDefault="003929DA">
      <w:pPr>
        <w:rPr>
          <w:lang w:val="el-GR"/>
        </w:rPr>
      </w:pPr>
      <w:r w:rsidRPr="009F55C9">
        <w:rPr>
          <w:b/>
          <w:bCs/>
          <w:lang w:val="el-GR"/>
        </w:rPr>
        <w:t xml:space="preserve">Β.5. </w:t>
      </w:r>
      <w:r w:rsidRPr="009F55C9">
        <w:rPr>
          <w:lang w:val="el-GR"/>
        </w:rPr>
        <w:t xml:space="preserve">Για την απόδειξη της συμμόρφωσής τους με </w:t>
      </w:r>
      <w:r w:rsidRPr="009F55C9">
        <w:rPr>
          <w:color w:val="000000"/>
          <w:lang w:val="el-GR"/>
        </w:rPr>
        <w:t>πρότυπα διασφάλισης ποιότητας και πρότυπα περιβαλλοντικής διαχείρισης</w:t>
      </w:r>
      <w:r w:rsidRPr="009F55C9">
        <w:rPr>
          <w:lang w:val="el-GR"/>
        </w:rPr>
        <w:t xml:space="preserve"> της παραγράφου 2.2.7 οι οικονομικοί φορείς προσκομίζουν τα κάτωθι πιστοποιητικά:</w:t>
      </w:r>
    </w:p>
    <w:p w14:paraId="5AA37088" w14:textId="77777777" w:rsidR="008D6163" w:rsidRPr="002A05B7" w:rsidRDefault="003E3CBA" w:rsidP="009D286A">
      <w:pPr>
        <w:numPr>
          <w:ilvl w:val="0"/>
          <w:numId w:val="10"/>
        </w:numPr>
        <w:suppressAutoHyphens w:val="0"/>
        <w:autoSpaceDE w:val="0"/>
        <w:autoSpaceDN w:val="0"/>
        <w:adjustRightInd w:val="0"/>
        <w:spacing w:after="0"/>
        <w:rPr>
          <w:rFonts w:asciiTheme="minorHAnsi" w:hAnsiTheme="minorHAnsi" w:cstheme="minorHAnsi"/>
          <w:i/>
          <w:color w:val="4472C4"/>
          <w:lang w:val="el-GR"/>
        </w:rPr>
      </w:pPr>
      <w:r w:rsidRPr="002A05B7">
        <w:rPr>
          <w:rFonts w:asciiTheme="minorHAnsi" w:hAnsiTheme="minorHAnsi" w:cstheme="minorHAnsi"/>
          <w:bCs/>
          <w:szCs w:val="22"/>
          <w:lang w:val="el-GR" w:eastAsia="el-GR"/>
        </w:rPr>
        <w:t xml:space="preserve">Πιστοποιητικό διασφάλισης ποιότητας κατά </w:t>
      </w:r>
      <w:r w:rsidRPr="00B43E64">
        <w:rPr>
          <w:rFonts w:asciiTheme="minorHAnsi" w:hAnsiTheme="minorHAnsi" w:cstheme="minorHAnsi"/>
          <w:b/>
          <w:szCs w:val="22"/>
          <w:lang w:val="el-GR" w:eastAsia="el-GR"/>
        </w:rPr>
        <w:t>ΕΛΟΤ ΕΝ ISO 9001:2015</w:t>
      </w:r>
      <w:r w:rsidRPr="002A05B7">
        <w:rPr>
          <w:rFonts w:asciiTheme="minorHAnsi" w:hAnsiTheme="minorHAnsi" w:cstheme="minorHAnsi"/>
          <w:bCs/>
          <w:szCs w:val="22"/>
          <w:lang w:val="el-GR" w:eastAsia="el-GR"/>
        </w:rPr>
        <w:t xml:space="preserve"> ή άλλου ισοδύναμου πιστοποιητικού, εκδιδόμενα από επίσημα ινστιτούτα ποιοτικού ελέγχου ή υπηρεσίες αναγνωρισμένης αρμοδιότητας που να βεβαιώνουν την τήρηση ορισμένων προδιαγραφών ή προτύπων σε σχεδιασμό, ανάπτυξη και εγκατάσταση εφαρμογών λογισμικού με σαφή αναφορά σε προδιαγραφές ή πρότυπα.</w:t>
      </w:r>
    </w:p>
    <w:p w14:paraId="5AA37089" w14:textId="77777777" w:rsidR="008D6163" w:rsidRPr="002A05B7" w:rsidRDefault="008D6163" w:rsidP="008D6163">
      <w:pPr>
        <w:suppressAutoHyphens w:val="0"/>
        <w:autoSpaceDE w:val="0"/>
        <w:autoSpaceDN w:val="0"/>
        <w:adjustRightInd w:val="0"/>
        <w:spacing w:after="0"/>
        <w:ind w:left="720"/>
        <w:rPr>
          <w:rFonts w:asciiTheme="minorHAnsi" w:hAnsiTheme="minorHAnsi" w:cstheme="minorHAnsi"/>
          <w:i/>
          <w:color w:val="4472C4"/>
          <w:lang w:val="el-GR"/>
        </w:rPr>
      </w:pPr>
    </w:p>
    <w:p w14:paraId="5AA3708A" w14:textId="77777777" w:rsidR="003E3CBA" w:rsidRPr="002A05B7" w:rsidRDefault="003E3CBA" w:rsidP="009D286A">
      <w:pPr>
        <w:numPr>
          <w:ilvl w:val="0"/>
          <w:numId w:val="10"/>
        </w:numPr>
        <w:suppressAutoHyphens w:val="0"/>
        <w:autoSpaceDE w:val="0"/>
        <w:autoSpaceDN w:val="0"/>
        <w:adjustRightInd w:val="0"/>
        <w:spacing w:after="0"/>
        <w:rPr>
          <w:rFonts w:asciiTheme="minorHAnsi" w:hAnsiTheme="minorHAnsi" w:cstheme="minorHAnsi"/>
          <w:i/>
          <w:color w:val="4472C4"/>
          <w:lang w:val="el-GR"/>
        </w:rPr>
      </w:pPr>
      <w:r w:rsidRPr="002A05B7">
        <w:rPr>
          <w:rFonts w:asciiTheme="minorHAnsi" w:hAnsiTheme="minorHAnsi" w:cstheme="minorHAnsi"/>
          <w:bCs/>
          <w:szCs w:val="22"/>
          <w:lang w:val="el-GR" w:eastAsia="el-GR"/>
        </w:rPr>
        <w:t xml:space="preserve">Πιστοποιητικό περιβαλλοντικής διαχείρισης κατά </w:t>
      </w:r>
      <w:r w:rsidRPr="00B43E64">
        <w:rPr>
          <w:rFonts w:asciiTheme="minorHAnsi" w:hAnsiTheme="minorHAnsi" w:cstheme="minorHAnsi"/>
          <w:b/>
          <w:szCs w:val="22"/>
          <w:lang w:val="el-GR" w:eastAsia="el-GR"/>
        </w:rPr>
        <w:t>ΕΛΟΤ EN ISO 14001:2015</w:t>
      </w:r>
      <w:r w:rsidRPr="002A05B7">
        <w:rPr>
          <w:rFonts w:asciiTheme="minorHAnsi" w:hAnsiTheme="minorHAnsi" w:cstheme="minorHAnsi"/>
          <w:bCs/>
          <w:szCs w:val="22"/>
          <w:lang w:val="el-GR" w:eastAsia="el-GR"/>
        </w:rPr>
        <w:t xml:space="preserve"> ή άλλου ισοδύναμου πιστοποιητικού, εκδιδόμενα από επίσημα ινστιτούτα ποιοτικού ελέγχου ή υπηρεσίες αναγνωρισμένης αρμοδιότητας που να βεβαιώνουν την τήρηση ορισμένων προδιαγραφών ή προτύπων σε σχεδιασμό, ανάπτυξη και εγκατάσταση εφαρμογών λογισμικού.</w:t>
      </w:r>
    </w:p>
    <w:p w14:paraId="5AA3708B" w14:textId="77777777" w:rsidR="00BB279D" w:rsidRPr="002A05B7" w:rsidRDefault="00BB279D" w:rsidP="00D957E6">
      <w:pPr>
        <w:pStyle w:val="aff3"/>
        <w:ind w:left="0"/>
        <w:rPr>
          <w:rFonts w:asciiTheme="minorHAnsi" w:hAnsiTheme="minorHAnsi" w:cstheme="minorHAnsi"/>
          <w:i/>
          <w:color w:val="4472C4"/>
          <w:lang w:val="el-GR"/>
        </w:rPr>
      </w:pPr>
    </w:p>
    <w:p w14:paraId="5AA3708C" w14:textId="77777777" w:rsidR="00C81B22" w:rsidRDefault="00BB279D" w:rsidP="009D286A">
      <w:pPr>
        <w:numPr>
          <w:ilvl w:val="0"/>
          <w:numId w:val="10"/>
        </w:numPr>
        <w:suppressAutoHyphens w:val="0"/>
        <w:autoSpaceDE w:val="0"/>
        <w:autoSpaceDN w:val="0"/>
        <w:adjustRightInd w:val="0"/>
        <w:spacing w:after="0"/>
        <w:rPr>
          <w:rFonts w:asciiTheme="minorHAnsi" w:hAnsiTheme="minorHAnsi" w:cstheme="minorHAnsi"/>
          <w:i/>
          <w:color w:val="4472C4"/>
          <w:lang w:val="el-GR"/>
        </w:rPr>
      </w:pPr>
      <w:r w:rsidRPr="002A05B7">
        <w:rPr>
          <w:rFonts w:asciiTheme="minorHAnsi" w:hAnsiTheme="minorHAnsi" w:cstheme="minorHAnsi"/>
          <w:bCs/>
          <w:szCs w:val="22"/>
          <w:lang w:val="el-GR" w:eastAsia="el-GR"/>
        </w:rPr>
        <w:t xml:space="preserve">Πιστοποιητικό διαχείρισης της ασφάλειας πληροφοριών κατά </w:t>
      </w:r>
      <w:r w:rsidRPr="00B43E64">
        <w:rPr>
          <w:rFonts w:asciiTheme="minorHAnsi" w:hAnsiTheme="minorHAnsi" w:cstheme="minorHAnsi"/>
          <w:b/>
          <w:szCs w:val="22"/>
          <w:lang w:val="el-GR" w:eastAsia="el-GR"/>
        </w:rPr>
        <w:t xml:space="preserve">ΕΛΟΤ ΕΝ </w:t>
      </w:r>
      <w:r w:rsidRPr="00B43E64">
        <w:rPr>
          <w:rFonts w:asciiTheme="minorHAnsi" w:hAnsiTheme="minorHAnsi" w:cstheme="minorHAnsi"/>
          <w:b/>
          <w:szCs w:val="22"/>
          <w:lang w:val="en-US" w:eastAsia="el-GR"/>
        </w:rPr>
        <w:t>ISO</w:t>
      </w:r>
      <w:r w:rsidRPr="00B43E64">
        <w:rPr>
          <w:rFonts w:asciiTheme="minorHAnsi" w:hAnsiTheme="minorHAnsi" w:cstheme="minorHAnsi"/>
          <w:b/>
          <w:szCs w:val="22"/>
          <w:lang w:val="el-GR" w:eastAsia="el-GR"/>
        </w:rPr>
        <w:t xml:space="preserve"> 27001:2013 </w:t>
      </w:r>
      <w:r w:rsidRPr="002A05B7">
        <w:rPr>
          <w:rFonts w:asciiTheme="minorHAnsi" w:hAnsiTheme="minorHAnsi" w:cstheme="minorHAnsi"/>
          <w:bCs/>
          <w:szCs w:val="22"/>
          <w:lang w:val="el-GR" w:eastAsia="el-GR"/>
        </w:rPr>
        <w:t>ή άλλου ισοδύναμου πιστοποιητικού, εκδιδόμενα από επίσημα ινστιτούτα ποιοτικού ελέγχου ή υπηρεσίες αναγνωρισμένης αρμοδιότητας που να βεβαιώνουν την τήρηση ορισμένων προδιαγραφών ή προτύπων σε σχεδιασμό, ανάπτυξη και εγκατάσταση εφαρμογών λογισμικού.</w:t>
      </w:r>
    </w:p>
    <w:p w14:paraId="5AA3708D" w14:textId="77777777" w:rsidR="00C81B22" w:rsidRDefault="00C81B22" w:rsidP="00C81B22">
      <w:pPr>
        <w:pStyle w:val="aff3"/>
        <w:rPr>
          <w:rFonts w:asciiTheme="minorHAnsi" w:hAnsiTheme="minorHAnsi" w:cstheme="minorHAnsi"/>
          <w:color w:val="000000"/>
          <w:szCs w:val="22"/>
          <w:lang w:val="el-GR"/>
        </w:rPr>
      </w:pPr>
    </w:p>
    <w:p w14:paraId="5AA3708E" w14:textId="77777777" w:rsidR="00C81B22" w:rsidRDefault="00C81B22" w:rsidP="009D286A">
      <w:pPr>
        <w:numPr>
          <w:ilvl w:val="0"/>
          <w:numId w:val="10"/>
        </w:numPr>
        <w:suppressAutoHyphens w:val="0"/>
        <w:autoSpaceDE w:val="0"/>
        <w:autoSpaceDN w:val="0"/>
        <w:adjustRightInd w:val="0"/>
        <w:spacing w:after="0"/>
        <w:rPr>
          <w:rFonts w:asciiTheme="minorHAnsi" w:hAnsiTheme="minorHAnsi" w:cstheme="minorHAnsi"/>
          <w:i/>
          <w:color w:val="4472C4"/>
          <w:lang w:val="el-GR"/>
        </w:rPr>
      </w:pPr>
      <w:r w:rsidRPr="00C81B22">
        <w:rPr>
          <w:rFonts w:asciiTheme="minorHAnsi" w:hAnsiTheme="minorHAnsi" w:cstheme="minorHAnsi"/>
          <w:color w:val="000000"/>
          <w:szCs w:val="22"/>
          <w:lang w:val="el-GR"/>
        </w:rPr>
        <w:t xml:space="preserve">Πιστοποιητικό διαχείρισης για την υγεία και ασφάλεια στην εργασία με βάση το πρότυπο </w:t>
      </w:r>
      <w:r w:rsidRPr="00B43E64">
        <w:rPr>
          <w:rFonts w:asciiTheme="minorHAnsi" w:hAnsiTheme="minorHAnsi" w:cstheme="minorHAnsi"/>
          <w:b/>
          <w:bCs/>
          <w:color w:val="000000"/>
          <w:szCs w:val="22"/>
          <w:lang w:val="el-GR"/>
        </w:rPr>
        <w:t>ISO 45001:2018</w:t>
      </w:r>
      <w:r w:rsidRPr="00C81B22">
        <w:rPr>
          <w:rFonts w:asciiTheme="minorHAnsi" w:hAnsiTheme="minorHAnsi" w:cstheme="minorHAnsi"/>
          <w:color w:val="000000"/>
          <w:szCs w:val="22"/>
          <w:lang w:val="el-GR"/>
        </w:rPr>
        <w:t xml:space="preserve"> ή ισοδύναμο ή άλλο Φορέα Πιστοποίησης, διαπιστευμένο από τον ΕΣΥΔ ή ισότιμο οργανισμό. Το πεδίο εφαρμογής της πιστοποίησης θα πρέπει να αφορά το σχεδιασμό, ανάπτυξη, εγκατάσταση και υποστήριξη λογισμικού και την υλοποίηση έργων πληροφορικής</w:t>
      </w:r>
    </w:p>
    <w:p w14:paraId="5AA3708F" w14:textId="77777777" w:rsidR="00C81B22" w:rsidRDefault="00C81B22" w:rsidP="00C81B22">
      <w:pPr>
        <w:pStyle w:val="aff3"/>
        <w:rPr>
          <w:rFonts w:asciiTheme="minorHAnsi" w:hAnsiTheme="minorHAnsi" w:cstheme="minorHAnsi"/>
          <w:color w:val="000000"/>
          <w:szCs w:val="22"/>
          <w:lang w:val="el-GR"/>
        </w:rPr>
      </w:pPr>
    </w:p>
    <w:p w14:paraId="5AA37090" w14:textId="77777777" w:rsidR="00C81B22" w:rsidRDefault="00C81B22" w:rsidP="009D286A">
      <w:pPr>
        <w:numPr>
          <w:ilvl w:val="0"/>
          <w:numId w:val="10"/>
        </w:numPr>
        <w:suppressAutoHyphens w:val="0"/>
        <w:autoSpaceDE w:val="0"/>
        <w:autoSpaceDN w:val="0"/>
        <w:adjustRightInd w:val="0"/>
        <w:spacing w:after="0"/>
        <w:rPr>
          <w:rFonts w:asciiTheme="minorHAnsi" w:hAnsiTheme="minorHAnsi" w:cstheme="minorHAnsi"/>
          <w:i/>
          <w:color w:val="4472C4"/>
          <w:lang w:val="el-GR"/>
        </w:rPr>
      </w:pPr>
      <w:bookmarkStart w:id="69" w:name="_Hlk120284666"/>
      <w:r w:rsidRPr="00C81B22">
        <w:rPr>
          <w:rFonts w:asciiTheme="minorHAnsi" w:hAnsiTheme="minorHAnsi" w:cstheme="minorHAnsi"/>
          <w:color w:val="000000"/>
          <w:szCs w:val="22"/>
          <w:lang w:val="el-GR"/>
        </w:rPr>
        <w:t xml:space="preserve">Πιστοποιητικό </w:t>
      </w:r>
      <w:bookmarkEnd w:id="69"/>
      <w:r w:rsidRPr="00C81B22">
        <w:rPr>
          <w:rFonts w:asciiTheme="minorHAnsi" w:hAnsiTheme="minorHAnsi" w:cstheme="minorHAnsi"/>
          <w:color w:val="000000"/>
          <w:szCs w:val="22"/>
          <w:lang w:val="el-GR"/>
        </w:rPr>
        <w:t xml:space="preserve">συστήματος </w:t>
      </w:r>
      <w:r w:rsidR="00E160B9">
        <w:rPr>
          <w:rFonts w:asciiTheme="minorHAnsi" w:hAnsiTheme="minorHAnsi" w:cstheme="minorHAnsi"/>
          <w:color w:val="000000"/>
          <w:szCs w:val="22"/>
          <w:lang w:val="el-GR"/>
        </w:rPr>
        <w:t xml:space="preserve">διασφάλισης </w:t>
      </w:r>
      <w:r w:rsidRPr="00C81B22">
        <w:rPr>
          <w:rFonts w:asciiTheme="minorHAnsi" w:hAnsiTheme="minorHAnsi" w:cstheme="minorHAnsi"/>
          <w:color w:val="000000"/>
          <w:szCs w:val="22"/>
          <w:lang w:val="el-GR"/>
        </w:rPr>
        <w:t xml:space="preserve">επιχειρησιακής συνέχειας με βάση το πρότυπο </w:t>
      </w:r>
      <w:r w:rsidRPr="00B43E64">
        <w:rPr>
          <w:rFonts w:asciiTheme="minorHAnsi" w:hAnsiTheme="minorHAnsi" w:cstheme="minorHAnsi"/>
          <w:b/>
          <w:bCs/>
          <w:color w:val="000000"/>
          <w:szCs w:val="22"/>
          <w:lang w:val="el-GR"/>
        </w:rPr>
        <w:t>ISO 22301:2019</w:t>
      </w:r>
      <w:r w:rsidRPr="00C81B22">
        <w:rPr>
          <w:rFonts w:asciiTheme="minorHAnsi" w:hAnsiTheme="minorHAnsi" w:cstheme="minorHAnsi"/>
          <w:color w:val="000000"/>
          <w:szCs w:val="22"/>
          <w:lang w:val="el-GR"/>
        </w:rPr>
        <w:t xml:space="preserve"> ή ισοδύναμο ή άλλο Φορέα Πιστοποίησης, διαπιστευμένο από τον ΕΣΥΔ ή ισότιμο οργανισμό. Το πεδίο εφαρμογής της πιστοποίησης θα πρέπει να αφορά υπηρεσίες τεχνολογίας τηλεπικοινωνιών και πληροφορικής, υπηρεσίες cloud, εμπορία εξοπλισμού κινητής και σταθερής επικοινωνίας και διαδικτύου καθώς και των υπηρεσιών κέντρου διαχείρισης συμβάντων και περιστατικών ασφαλείας</w:t>
      </w:r>
    </w:p>
    <w:p w14:paraId="5AA37091" w14:textId="77777777" w:rsidR="00C81B22" w:rsidRDefault="00C81B22" w:rsidP="00C81B22">
      <w:pPr>
        <w:pStyle w:val="aff3"/>
        <w:rPr>
          <w:rFonts w:asciiTheme="minorHAnsi" w:hAnsiTheme="minorHAnsi" w:cstheme="minorHAnsi"/>
          <w:color w:val="000000"/>
          <w:szCs w:val="22"/>
          <w:lang w:val="el-GR"/>
        </w:rPr>
      </w:pPr>
    </w:p>
    <w:p w14:paraId="5AA37092" w14:textId="77777777" w:rsidR="00C81B22" w:rsidRDefault="00C81B22" w:rsidP="00C81B22">
      <w:pPr>
        <w:suppressAutoHyphens w:val="0"/>
        <w:autoSpaceDE w:val="0"/>
        <w:autoSpaceDN w:val="0"/>
        <w:adjustRightInd w:val="0"/>
        <w:spacing w:after="0"/>
        <w:rPr>
          <w:rFonts w:asciiTheme="minorHAnsi" w:hAnsiTheme="minorHAnsi" w:cstheme="minorHAnsi"/>
          <w:i/>
          <w:color w:val="4472C4"/>
          <w:lang w:val="el-GR"/>
        </w:rPr>
      </w:pPr>
    </w:p>
    <w:p w14:paraId="5AA37093" w14:textId="77777777" w:rsidR="00374B84" w:rsidRPr="001808B2" w:rsidRDefault="003929DA">
      <w:pPr>
        <w:rPr>
          <w:b/>
          <w:bCs/>
          <w:lang w:val="el-GR"/>
        </w:rPr>
      </w:pPr>
      <w:r w:rsidRPr="009F55C9">
        <w:rPr>
          <w:b/>
          <w:bCs/>
          <w:lang w:val="el-GR"/>
        </w:rPr>
        <w:t>Β.6.</w:t>
      </w:r>
      <w:r w:rsidRPr="009F55C9">
        <w:rPr>
          <w:lang w:val="el-GR"/>
        </w:rPr>
        <w:t xml:space="preserve"> Για την απόδειξη της νόμιμης εκπροσώπησης, στις περιπτώσεις που ο οικονομικός φορέας είναι νομικό πρόσωπο και </w:t>
      </w:r>
      <w:r w:rsidR="00E427F2" w:rsidRPr="009F55C9">
        <w:rPr>
          <w:lang w:val="el-GR"/>
        </w:rPr>
        <w:t>εγγράφεται υποχρεωτικά ή προαιρετικά</w:t>
      </w:r>
      <w:r w:rsidRPr="009F55C9">
        <w:rPr>
          <w:lang w:val="el-GR"/>
        </w:rPr>
        <w:t xml:space="preserve">, κατά την κείμενη νομοθεσία, </w:t>
      </w:r>
      <w:r w:rsidR="00E427F2" w:rsidRPr="009F55C9">
        <w:rPr>
          <w:lang w:val="el-GR"/>
        </w:rPr>
        <w:t>και</w:t>
      </w:r>
      <w:r w:rsidRPr="009F55C9">
        <w:rPr>
          <w:lang w:val="el-GR"/>
        </w:rPr>
        <w:t xml:space="preserve"> δηλώνει την εκπροσώπηση και τις μεταβολές της σε αρμόδια αρχή (πχ ΓΕΜΗ), προσκομίζει σχετικό πιστοποιητικό ισχύουσας εκπροσώπησης, </w:t>
      </w:r>
      <w:r w:rsidRPr="001808B2">
        <w:rPr>
          <w:b/>
          <w:bCs/>
          <w:lang w:val="el-GR"/>
        </w:rPr>
        <w:t>το οποίο πρέπει να έχει εκδοθεί έως τριάντα (30) εργάσιμες ημέρες πριν από την υποβολή του</w:t>
      </w:r>
      <w:r w:rsidR="00E427F2" w:rsidRPr="001808B2">
        <w:rPr>
          <w:b/>
          <w:bCs/>
          <w:lang w:val="el-GR"/>
        </w:rPr>
        <w:t>,</w:t>
      </w:r>
      <w:r w:rsidRPr="001808B2">
        <w:rPr>
          <w:b/>
          <w:bCs/>
          <w:lang w:val="el-GR"/>
        </w:rPr>
        <w:t xml:space="preserve">  </w:t>
      </w:r>
      <w:r w:rsidR="00E427F2" w:rsidRPr="001808B2">
        <w:rPr>
          <w:b/>
          <w:bCs/>
          <w:lang w:val="el-GR"/>
        </w:rPr>
        <w:t>εκτός αν αυτό φέρει συγκεκριμένο χρόνο ισχύος.</w:t>
      </w:r>
    </w:p>
    <w:p w14:paraId="5AA37094" w14:textId="77777777" w:rsidR="00374B84" w:rsidRPr="009F55C9" w:rsidRDefault="00374B84" w:rsidP="00374B84">
      <w:pPr>
        <w:rPr>
          <w:lang w:val="el-GR"/>
        </w:rPr>
      </w:pPr>
      <w:r w:rsidRPr="009F55C9">
        <w:rPr>
          <w:lang w:val="el-GR"/>
        </w:rPr>
        <w:t>Ειδικότερα για τους ημεδαπούς οικονομικούς φορείς προσκομίζονται:</w:t>
      </w:r>
    </w:p>
    <w:p w14:paraId="5AA37095" w14:textId="77777777" w:rsidR="00374B84" w:rsidRPr="00BB2CB3" w:rsidRDefault="00374B84" w:rsidP="00374B84">
      <w:pPr>
        <w:rPr>
          <w:b/>
          <w:bCs/>
          <w:lang w:val="el-GR"/>
        </w:rPr>
      </w:pPr>
      <w:r w:rsidRPr="009F55C9">
        <w:rPr>
          <w:lang w:val="el-GR"/>
        </w:rPr>
        <w:t xml:space="preserve">i) </w:t>
      </w:r>
      <w:r w:rsidRPr="009F55C9">
        <w:rPr>
          <w:b/>
          <w:lang w:val="el-GR"/>
        </w:rPr>
        <w:t>για την απόδειξη της νόμιμης εκπροσώπησης</w:t>
      </w:r>
      <w:r w:rsidRPr="009F55C9">
        <w:rPr>
          <w:lang w:val="el-GR"/>
        </w:rPr>
        <w:t>,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στο ΓΕΜΗ,</w:t>
      </w:r>
      <w:r w:rsidR="00240CF8" w:rsidRPr="009F55C9">
        <w:rPr>
          <w:lang w:val="el-GR"/>
        </w:rPr>
        <w:t xml:space="preserve"> </w:t>
      </w:r>
      <w:r w:rsidRPr="009F55C9">
        <w:rPr>
          <w:lang w:val="el-GR"/>
        </w:rPr>
        <w:t xml:space="preserve">προσκομίζει σχετικό πιστοποιητικό ισχύουσας εκπροσώπησης, το οποίο πρέπει </w:t>
      </w:r>
      <w:r w:rsidRPr="00BB2CB3">
        <w:rPr>
          <w:b/>
          <w:bCs/>
          <w:lang w:val="el-GR"/>
        </w:rPr>
        <w:t xml:space="preserve">να έχει εκδοθεί έως τριάντα (30) εργάσιμες ημέρες πριν από την υποβολή του.  </w:t>
      </w:r>
    </w:p>
    <w:p w14:paraId="5AA37096" w14:textId="77777777" w:rsidR="00374B84" w:rsidRPr="00126794" w:rsidRDefault="00374B84" w:rsidP="00374B84">
      <w:pPr>
        <w:rPr>
          <w:b/>
          <w:bCs/>
          <w:lang w:val="el-GR"/>
        </w:rPr>
      </w:pPr>
      <w:r w:rsidRPr="009F55C9">
        <w:rPr>
          <w:lang w:val="el-GR"/>
        </w:rPr>
        <w:t xml:space="preserve"> ii) Για την </w:t>
      </w:r>
      <w:r w:rsidRPr="009F55C9">
        <w:rPr>
          <w:b/>
          <w:lang w:val="el-GR"/>
        </w:rPr>
        <w:t>απόδειξη της νόμιμης σύστασης και των μεταβολών</w:t>
      </w:r>
      <w:r w:rsidRPr="009F55C9">
        <w:rPr>
          <w:lang w:val="el-GR"/>
        </w:rPr>
        <w:t xml:space="preserve"> του νομικού προσώπου</w:t>
      </w:r>
      <w:r w:rsidR="00921AC1" w:rsidRPr="009F55C9">
        <w:rPr>
          <w:lang w:val="el-GR"/>
        </w:rPr>
        <w:t xml:space="preserve"> </w:t>
      </w:r>
      <w:r w:rsidRPr="009F55C9">
        <w:rPr>
          <w:lang w:val="el-GR"/>
        </w:rPr>
        <w:t xml:space="preserve">γενικό πιστοποιητικό </w:t>
      </w:r>
      <w:r w:rsidR="00921AC1" w:rsidRPr="009F55C9">
        <w:rPr>
          <w:lang w:val="el-GR"/>
        </w:rPr>
        <w:t xml:space="preserve">μεταβολών </w:t>
      </w:r>
      <w:r w:rsidRPr="009F55C9">
        <w:rPr>
          <w:lang w:val="el-GR"/>
        </w:rPr>
        <w:t xml:space="preserve">του ΓΕΜΗ, </w:t>
      </w:r>
      <w:r w:rsidRPr="00126794">
        <w:rPr>
          <w:b/>
          <w:bCs/>
          <w:lang w:val="el-GR"/>
        </w:rPr>
        <w:t>εφόσον έχει εκδοθεί έως τρεις (3) μήνες πριν από την υποβολή του</w:t>
      </w:r>
      <w:r w:rsidR="00921AC1" w:rsidRPr="00126794">
        <w:rPr>
          <w:b/>
          <w:bCs/>
          <w:lang w:val="el-GR"/>
        </w:rPr>
        <w:t>.</w:t>
      </w:r>
    </w:p>
    <w:p w14:paraId="5AA37097" w14:textId="77777777" w:rsidR="003929DA" w:rsidRPr="00E213F3" w:rsidRDefault="00374B84">
      <w:pPr>
        <w:rPr>
          <w:b/>
          <w:bCs/>
          <w:color w:val="000000"/>
          <w:lang w:val="el-GR"/>
        </w:rPr>
      </w:pPr>
      <w:r w:rsidRPr="009F55C9">
        <w:rPr>
          <w:lang w:val="el-GR"/>
        </w:rPr>
        <w:t xml:space="preserve"> </w:t>
      </w:r>
      <w:r w:rsidR="003929DA" w:rsidRPr="009F55C9">
        <w:rPr>
          <w:lang w:val="el-GR"/>
        </w:rPr>
        <w:t xml:space="preserve">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w:t>
      </w:r>
      <w:r w:rsidR="00921AC1" w:rsidRPr="009F55C9">
        <w:rPr>
          <w:lang w:val="el-GR"/>
        </w:rPr>
        <w:t>διοίκησης</w:t>
      </w:r>
      <w:r w:rsidR="003929DA" w:rsidRPr="009F55C9">
        <w:rPr>
          <w:lang w:val="el-GR"/>
        </w:rPr>
        <w:t xml:space="preserve"> σε σώμα, κλπ., ανάλογα με τη νομική μορφή του οικονομικού φορέα), </w:t>
      </w:r>
      <w:r w:rsidR="003929DA" w:rsidRPr="00E213F3">
        <w:rPr>
          <w:b/>
          <w:bCs/>
          <w:lang w:val="el-GR"/>
        </w:rPr>
        <w:t>συνοδευόμενα από υπεύθυνη δήλωση του νόμιμου εκπροσώπου ότι εξακολουθούν να ισχύουν κατά την υποβολή τους.</w:t>
      </w:r>
    </w:p>
    <w:p w14:paraId="5AA37098" w14:textId="77777777" w:rsidR="003929DA" w:rsidRPr="009F55C9" w:rsidRDefault="003929DA">
      <w:pPr>
        <w:rPr>
          <w:lang w:val="el-GR"/>
        </w:rPr>
      </w:pPr>
      <w:r w:rsidRPr="009F55C9">
        <w:rPr>
          <w:color w:val="000000"/>
          <w:lang w:val="el-GR"/>
        </w:rPr>
        <w:t xml:space="preserve">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αρμοδίου καταστατικού οργάνου διοίκησης του νομικού προσώπου </w:t>
      </w:r>
      <w:r w:rsidR="004A208E" w:rsidRPr="009F55C9">
        <w:rPr>
          <w:color w:val="000000"/>
          <w:lang w:val="el-GR"/>
        </w:rPr>
        <w:t xml:space="preserve">με </w:t>
      </w:r>
      <w:r w:rsidR="002D2C87" w:rsidRPr="009F55C9">
        <w:rPr>
          <w:color w:val="000000"/>
          <w:lang w:val="el-GR"/>
        </w:rPr>
        <w:t>την</w:t>
      </w:r>
      <w:r w:rsidR="004A208E" w:rsidRPr="009F55C9">
        <w:rPr>
          <w:color w:val="000000"/>
          <w:lang w:val="el-GR"/>
        </w:rPr>
        <w:t xml:space="preserve"> οποί</w:t>
      </w:r>
      <w:r w:rsidR="002D2C87" w:rsidRPr="009F55C9">
        <w:rPr>
          <w:color w:val="000000"/>
          <w:lang w:val="el-GR"/>
        </w:rPr>
        <w:t>α</w:t>
      </w:r>
      <w:r w:rsidRPr="009F55C9">
        <w:rPr>
          <w:color w:val="000000"/>
          <w:lang w:val="el-GR"/>
        </w:rPr>
        <w:t xml:space="preserve"> 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14:paraId="5AA37099" w14:textId="77777777" w:rsidR="003929DA" w:rsidRPr="009F55C9" w:rsidRDefault="003929DA">
      <w:pPr>
        <w:rPr>
          <w:bCs/>
          <w:lang w:val="el-GR"/>
        </w:rPr>
      </w:pPr>
      <w:r w:rsidRPr="009F55C9">
        <w:rPr>
          <w:bCs/>
          <w:lang w:val="el-GR"/>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5AA3709A" w14:textId="77777777" w:rsidR="003929DA" w:rsidRPr="00BB2CB3" w:rsidRDefault="003929DA">
      <w:pPr>
        <w:rPr>
          <w:b/>
          <w:lang w:val="el-GR"/>
        </w:rPr>
      </w:pPr>
      <w:r w:rsidRPr="00BB2CB3">
        <w:rPr>
          <w:b/>
          <w:lang w:val="el-GR"/>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5AA3709B" w14:textId="77777777" w:rsidR="003929DA" w:rsidRPr="009F55C9" w:rsidRDefault="003929DA">
      <w:pPr>
        <w:rPr>
          <w:b/>
          <w:bCs/>
          <w:lang w:val="el-GR"/>
        </w:rPr>
      </w:pPr>
      <w:r w:rsidRPr="009F55C9">
        <w:rPr>
          <w:lang w:val="el-GR"/>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14:paraId="5AA3709C" w14:textId="651F3F82" w:rsidR="003929DA" w:rsidRPr="009F55C9" w:rsidRDefault="003929DA">
      <w:pPr>
        <w:rPr>
          <w:lang w:val="el-GR"/>
        </w:rPr>
      </w:pPr>
      <w:r w:rsidRPr="009F55C9">
        <w:rPr>
          <w:b/>
          <w:bCs/>
          <w:lang w:val="el-GR"/>
        </w:rPr>
        <w:t>Β.7.</w:t>
      </w:r>
      <w:r w:rsidRPr="009F55C9">
        <w:rPr>
          <w:lang w:val="el-GR"/>
        </w:rPr>
        <w:t xml:space="preserve"> 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w:t>
      </w:r>
      <w:r w:rsidRPr="009F55C9">
        <w:t>VII</w:t>
      </w:r>
      <w:r w:rsidRPr="009F55C9">
        <w:rPr>
          <w:lang w:val="el-GR"/>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14:paraId="5AA3709D" w14:textId="77777777" w:rsidR="003929DA" w:rsidRPr="009F55C9" w:rsidRDefault="003929DA">
      <w:pPr>
        <w:rPr>
          <w:lang w:val="el-GR"/>
        </w:rPr>
      </w:pPr>
      <w:r w:rsidRPr="009F55C9">
        <w:rPr>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14:paraId="5AA3709E" w14:textId="77777777" w:rsidR="003929DA" w:rsidRPr="009F55C9" w:rsidRDefault="003929DA">
      <w:pPr>
        <w:rPr>
          <w:lang w:val="el-GR"/>
        </w:rPr>
      </w:pPr>
      <w:r w:rsidRPr="009F55C9">
        <w:rPr>
          <w:lang w:val="el-GR"/>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14:paraId="5AA3709F" w14:textId="77777777" w:rsidR="003929DA" w:rsidRPr="009F55C9" w:rsidRDefault="003929DA">
      <w:pPr>
        <w:rPr>
          <w:b/>
          <w:bCs/>
          <w:lang w:val="el-GR"/>
        </w:rPr>
      </w:pPr>
      <w:r w:rsidRPr="009F55C9">
        <w:rPr>
          <w:lang w:val="el-GR"/>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r w:rsidRPr="009F55C9">
        <w:rPr>
          <w:color w:val="000000"/>
          <w:lang w:val="el-GR"/>
        </w:rPr>
        <w:t>Ειδικώς όσον αφορά την καταβολή των εισφορών κοινωνικής ασφάλισης και των φόρων και τελών, προσκομίζονται επιπροσθέτως της βεβαίωσης εγγραφής στον επίσημο κατάλογο και πιστοποιητικά, κατά τα οριζόμενα ανωτέρω στην περίπτωση Β.1</w:t>
      </w:r>
      <w:r w:rsidR="00207038" w:rsidRPr="009F55C9">
        <w:rPr>
          <w:color w:val="000000"/>
          <w:lang w:val="el-GR"/>
        </w:rPr>
        <w:t>,</w:t>
      </w:r>
      <w:r w:rsidRPr="009F55C9">
        <w:rPr>
          <w:color w:val="000000"/>
          <w:lang w:val="el-GR"/>
        </w:rPr>
        <w:t xml:space="preserve"> υποπερ</w:t>
      </w:r>
      <w:r w:rsidR="00207038" w:rsidRPr="009F55C9">
        <w:rPr>
          <w:color w:val="000000"/>
          <w:lang w:val="el-GR"/>
        </w:rPr>
        <w:t>.</w:t>
      </w:r>
      <w:r w:rsidRPr="009F55C9">
        <w:rPr>
          <w:color w:val="000000"/>
          <w:lang w:val="el-GR"/>
        </w:rPr>
        <w:t xml:space="preserve"> </w:t>
      </w:r>
      <w:r w:rsidR="00921AC1" w:rsidRPr="009F55C9">
        <w:rPr>
          <w:color w:val="000000"/>
          <w:lang w:val="en-US"/>
        </w:rPr>
        <w:t>i</w:t>
      </w:r>
      <w:r w:rsidR="00921AC1" w:rsidRPr="009F55C9">
        <w:rPr>
          <w:color w:val="000000"/>
          <w:lang w:val="el-GR"/>
        </w:rPr>
        <w:t xml:space="preserve">, </w:t>
      </w:r>
      <w:r w:rsidR="00921AC1" w:rsidRPr="009F55C9">
        <w:rPr>
          <w:color w:val="000000"/>
          <w:lang w:val="en-US"/>
        </w:rPr>
        <w:t>ii</w:t>
      </w:r>
      <w:r w:rsidR="00921AC1" w:rsidRPr="009F55C9">
        <w:rPr>
          <w:color w:val="000000"/>
          <w:lang w:val="el-GR"/>
        </w:rPr>
        <w:t xml:space="preserve"> και </w:t>
      </w:r>
      <w:r w:rsidR="00921AC1" w:rsidRPr="009F55C9">
        <w:rPr>
          <w:color w:val="000000"/>
          <w:lang w:val="en-US"/>
        </w:rPr>
        <w:t>iii</w:t>
      </w:r>
      <w:r w:rsidR="00921AC1" w:rsidRPr="009F55C9">
        <w:rPr>
          <w:color w:val="000000"/>
          <w:lang w:val="el-GR"/>
        </w:rPr>
        <w:t xml:space="preserve"> της περ. β</w:t>
      </w:r>
      <w:r w:rsidRPr="009F55C9">
        <w:rPr>
          <w:color w:val="000000"/>
          <w:lang w:val="el-GR"/>
        </w:rPr>
        <w:t>.</w:t>
      </w:r>
    </w:p>
    <w:p w14:paraId="5AA370A0" w14:textId="77777777" w:rsidR="00FD3A4C" w:rsidRPr="009F55C9" w:rsidRDefault="003929DA">
      <w:pPr>
        <w:rPr>
          <w:b/>
          <w:bCs/>
          <w:lang w:val="el-GR"/>
        </w:rPr>
      </w:pPr>
      <w:r w:rsidRPr="009F55C9">
        <w:rPr>
          <w:b/>
          <w:bCs/>
          <w:lang w:val="el-GR"/>
        </w:rPr>
        <w:t>Β.8.</w:t>
      </w:r>
      <w:r w:rsidRPr="009F55C9">
        <w:rPr>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r w:rsidRPr="009F55C9">
        <w:rPr>
          <w:b/>
          <w:bCs/>
          <w:lang w:val="el-GR"/>
        </w:rPr>
        <w:t xml:space="preserve"> </w:t>
      </w:r>
    </w:p>
    <w:p w14:paraId="5AA370A1" w14:textId="77777777" w:rsidR="0082142D" w:rsidRPr="009F55C9" w:rsidRDefault="003929DA">
      <w:pPr>
        <w:rPr>
          <w:color w:val="000000"/>
          <w:lang w:val="el-GR"/>
        </w:rPr>
      </w:pPr>
      <w:r w:rsidRPr="009F55C9">
        <w:rPr>
          <w:b/>
          <w:bCs/>
          <w:lang w:val="el-GR"/>
        </w:rPr>
        <w:t>Β.9.</w:t>
      </w:r>
      <w:r w:rsidRPr="009F55C9">
        <w:rPr>
          <w:lang w:val="el-GR"/>
        </w:rPr>
        <w:t xml:space="preserve"> </w:t>
      </w:r>
      <w:r w:rsidRPr="009F55C9">
        <w:rPr>
          <w:color w:val="000000"/>
          <w:lang w:val="el-GR"/>
        </w:rPr>
        <w:t xml:space="preserve">Στην περίπτωση που οικονομικός φορέας επιθυμεί να στηριχθεί στις ικανότητες άλλων φορέων, σύμφωνα με </w:t>
      </w:r>
      <w:r w:rsidRPr="009F55C9">
        <w:rPr>
          <w:lang w:val="el-GR"/>
        </w:rPr>
        <w:t xml:space="preserve">την παράγραφο </w:t>
      </w:r>
      <w:r w:rsidRPr="009F55C9">
        <w:rPr>
          <w:color w:val="000000"/>
          <w:lang w:val="el-GR"/>
        </w:rPr>
        <w:t>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r w:rsidR="00B76F96" w:rsidRPr="009F55C9">
        <w:rPr>
          <w:rStyle w:val="FootnoteReference2"/>
          <w:color w:val="000000"/>
          <w:szCs w:val="22"/>
          <w:lang w:val="el-GR"/>
        </w:rPr>
        <w:t xml:space="preserve"> </w:t>
      </w:r>
      <w:r w:rsidRPr="009F55C9">
        <w:rPr>
          <w:color w:val="000000"/>
          <w:lang w:val="el-GR"/>
        </w:rPr>
        <w:t xml:space="preserve">Ειδικότερα, προσκομίζεται έγγραφο (συμφωνητικό ή σε περίπτωση νομικού προσώπου απόφαση του αρμοδίου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επαγγελματικής ικανότητας του φορέα, ώστε αυτή να είναι στη διάθεση του διαγωνιζόμενου  για την εκτέλεση της Σύμβασης. Η σχετική αναφορά θα πρέπει να είναι λεπτομερής και να αναφέρει κατ’ ελάχιστον τους συγκεκριμένους πόρους που θα είναι διαθέσιμοι για την εκτέλεση της σύμβασης και τον τρόπο δια του οποίου θα χρησιμοποιηθούν αυτοί για την εκτέλεση της σύμβασης.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 </w:t>
      </w:r>
    </w:p>
    <w:p w14:paraId="5AA370A2" w14:textId="77777777" w:rsidR="0082142D" w:rsidRPr="009F55C9" w:rsidRDefault="003929DA">
      <w:pPr>
        <w:rPr>
          <w:color w:val="000000"/>
          <w:lang w:val="el-GR"/>
        </w:rPr>
      </w:pPr>
      <w:r w:rsidRPr="009F55C9">
        <w:rPr>
          <w:color w:val="000000"/>
          <w:lang w:val="el-GR"/>
        </w:rPr>
        <w:t xml:space="preserve">Σε περίπτωση που ο τρίτος διαθέτει χρηματοοικονομική επάρκεια, θα δηλώνει επίσης ότι καθίσταται από κοινού με τον διαγωνιζόμενο υπεύθυνος για την εκτέλεση της σύμβασης. </w:t>
      </w:r>
    </w:p>
    <w:p w14:paraId="5AA370A3" w14:textId="77777777" w:rsidR="005D11ED" w:rsidRPr="009F55C9" w:rsidRDefault="005D11ED" w:rsidP="005D11ED">
      <w:pPr>
        <w:rPr>
          <w:lang w:val="el-GR"/>
        </w:rPr>
      </w:pPr>
      <w:r w:rsidRPr="009F55C9">
        <w:rPr>
          <w:b/>
          <w:bCs/>
          <w:lang w:val="el-GR"/>
        </w:rPr>
        <w:t xml:space="preserve">Β.10. </w:t>
      </w:r>
      <w:r w:rsidRPr="009F55C9">
        <w:rPr>
          <w:lang w:val="el-GR"/>
        </w:rPr>
        <w:t xml:space="preserve">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υπεύθυνη δήλωση του προσφέροντος με αναφορά του τμήματος της σύμβασης το οποίο προτίθεται να αναθέσει σε τρίτους υπό μορφή υπεργολαβίας και υπεύθυνη δήλωση των υπεργολάβων ότι αποδέχονται την εκτέλεση των εργασιών. </w:t>
      </w:r>
    </w:p>
    <w:p w14:paraId="5AA370A4" w14:textId="77777777" w:rsidR="00611572" w:rsidRPr="009F55C9" w:rsidRDefault="00921AC1" w:rsidP="00611572">
      <w:pPr>
        <w:rPr>
          <w:bCs/>
          <w:lang w:val="el-GR"/>
        </w:rPr>
      </w:pPr>
      <w:r w:rsidRPr="009F55C9">
        <w:rPr>
          <w:b/>
          <w:bCs/>
          <w:lang w:val="el-GR"/>
        </w:rPr>
        <w:t>Β.11.</w:t>
      </w:r>
      <w:r w:rsidRPr="009F55C9">
        <w:rPr>
          <w:bCs/>
          <w:lang w:val="el-GR"/>
        </w:rPr>
        <w:t xml:space="preserve"> </w:t>
      </w:r>
      <w:r w:rsidR="00611572" w:rsidRPr="009F55C9">
        <w:rPr>
          <w:bCs/>
          <w:lang w:val="el-GR"/>
        </w:rPr>
        <w:t>Επισημαίνεται ότι γίνονται αποδεκτές:</w:t>
      </w:r>
    </w:p>
    <w:p w14:paraId="5AA370A5" w14:textId="77777777" w:rsidR="00611572" w:rsidRPr="009F55C9" w:rsidRDefault="00611572" w:rsidP="009D286A">
      <w:pPr>
        <w:numPr>
          <w:ilvl w:val="0"/>
          <w:numId w:val="6"/>
        </w:numPr>
        <w:rPr>
          <w:bCs/>
          <w:lang w:val="el-GR"/>
        </w:rPr>
      </w:pPr>
      <w:r w:rsidRPr="009F55C9">
        <w:rPr>
          <w:bCs/>
          <w:lang w:val="el-GR"/>
        </w:rPr>
        <w:t xml:space="preserve">οι ένορκες βεβαιώσεις που αναφέρονται στην παρούσα Διακήρυξη, εφόσον έχουν συνταχθεί έως τρεις (3) μήνες πριν από την υποβολή τους, </w:t>
      </w:r>
    </w:p>
    <w:p w14:paraId="5AA370A6" w14:textId="77777777" w:rsidR="00611572" w:rsidRPr="009F55C9" w:rsidRDefault="00611572" w:rsidP="009D286A">
      <w:pPr>
        <w:numPr>
          <w:ilvl w:val="0"/>
          <w:numId w:val="6"/>
        </w:numPr>
        <w:rPr>
          <w:bCs/>
          <w:lang w:val="el-GR"/>
        </w:rPr>
      </w:pPr>
      <w:r w:rsidRPr="009F55C9">
        <w:rPr>
          <w:bCs/>
          <w:lang w:val="el-GR"/>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w:t>
      </w:r>
      <w:r w:rsidR="00B44470" w:rsidRPr="009F55C9">
        <w:rPr>
          <w:bCs/>
          <w:lang w:val="el-GR"/>
        </w:rPr>
        <w:t xml:space="preserve"> τους</w:t>
      </w:r>
      <w:r w:rsidRPr="009F55C9">
        <w:rPr>
          <w:bCs/>
          <w:lang w:val="el-GR"/>
        </w:rPr>
        <w:t>.</w:t>
      </w:r>
    </w:p>
    <w:p w14:paraId="5AA370A7" w14:textId="77777777" w:rsidR="005D11ED" w:rsidRPr="009F55C9" w:rsidRDefault="005D11ED">
      <w:pPr>
        <w:rPr>
          <w:lang w:val="el-GR"/>
        </w:rPr>
      </w:pPr>
    </w:p>
    <w:p w14:paraId="5AA370A8" w14:textId="3FD639CD" w:rsidR="003929DA" w:rsidRPr="009F55C9" w:rsidRDefault="003929DA" w:rsidP="00D021F9">
      <w:pPr>
        <w:pStyle w:val="2"/>
        <w:rPr>
          <w:lang w:val="el-GR"/>
        </w:rPr>
      </w:pPr>
      <w:bookmarkStart w:id="70" w:name="_Toc168644707"/>
      <w:bookmarkStart w:id="71" w:name="_Toc197321455"/>
      <w:r w:rsidRPr="009F55C9">
        <w:rPr>
          <w:lang w:val="el-GR"/>
        </w:rPr>
        <w:t>Κριτήρια Ανάθεσης</w:t>
      </w:r>
      <w:bookmarkEnd w:id="70"/>
      <w:bookmarkEnd w:id="71"/>
      <w:r w:rsidRPr="009F55C9">
        <w:rPr>
          <w:lang w:val="el-GR"/>
        </w:rPr>
        <w:t xml:space="preserve">  </w:t>
      </w:r>
    </w:p>
    <w:p w14:paraId="5AA370A9" w14:textId="18743ABA" w:rsidR="003929DA" w:rsidRPr="009F55C9" w:rsidRDefault="003929DA">
      <w:pPr>
        <w:pStyle w:val="3"/>
        <w:rPr>
          <w:lang w:val="el-GR"/>
        </w:rPr>
      </w:pPr>
      <w:bookmarkStart w:id="72" w:name="_Toc168644708"/>
      <w:bookmarkStart w:id="73" w:name="_Toc197321456"/>
      <w:r w:rsidRPr="009F55C9">
        <w:rPr>
          <w:lang w:val="el-GR"/>
        </w:rPr>
        <w:t>Κριτήριο ανάθεσης</w:t>
      </w:r>
      <w:bookmarkEnd w:id="72"/>
      <w:bookmarkEnd w:id="73"/>
    </w:p>
    <w:p w14:paraId="5AA370AA" w14:textId="77777777" w:rsidR="007022FC" w:rsidRPr="009F55C9" w:rsidRDefault="003929DA">
      <w:pPr>
        <w:rPr>
          <w:lang w:val="el-GR"/>
        </w:rPr>
      </w:pPr>
      <w:r w:rsidRPr="009F55C9">
        <w:rPr>
          <w:lang w:val="el-GR"/>
        </w:rPr>
        <w:t xml:space="preserve">Κριτήριο ανάθεσης της Σύμβασης είναι </w:t>
      </w:r>
      <w:r w:rsidRPr="00D3752B">
        <w:rPr>
          <w:b/>
          <w:bCs/>
          <w:lang w:val="el-GR"/>
        </w:rPr>
        <w:t>η πλέον συμφέρουσα από οικονομική άποψη προσφορά</w:t>
      </w:r>
      <w:r w:rsidR="004F528D" w:rsidRPr="00D3752B">
        <w:rPr>
          <w:b/>
          <w:bCs/>
          <w:lang w:val="el-GR"/>
        </w:rPr>
        <w:t xml:space="preserve"> </w:t>
      </w:r>
      <w:r w:rsidRPr="00D3752B">
        <w:rPr>
          <w:b/>
          <w:bCs/>
          <w:lang w:val="el-GR"/>
        </w:rPr>
        <w:t>βάσει βέλτιστης σχέσης ποιότητας – τιμής,</w:t>
      </w:r>
      <w:r w:rsidRPr="009F55C9">
        <w:rPr>
          <w:lang w:val="el-GR"/>
        </w:rPr>
        <w:t xml:space="preserve"> η οποία εκτιμάται βάσει των κάτωθι κριτηρίων: </w:t>
      </w:r>
    </w:p>
    <w:p w14:paraId="5AA370AB" w14:textId="77777777" w:rsidR="004F528D" w:rsidRPr="009F55C9" w:rsidRDefault="004F528D">
      <w:pPr>
        <w:rPr>
          <w:i/>
          <w:color w:val="5B9BD5"/>
          <w:lang w:val="el-GR"/>
        </w:rPr>
      </w:pPr>
    </w:p>
    <w:p w14:paraId="5AA370AC" w14:textId="7BD03F97" w:rsidR="005A4BE5" w:rsidRPr="009F55C9" w:rsidRDefault="005A4BE5" w:rsidP="00FC63CB">
      <w:pPr>
        <w:jc w:val="center"/>
        <w:rPr>
          <w:b/>
          <w:color w:val="000000"/>
          <w:lang w:val="el-GR"/>
        </w:rPr>
      </w:pPr>
      <w:r w:rsidRPr="00355768">
        <w:rPr>
          <w:b/>
          <w:color w:val="000000"/>
          <w:lang w:val="el-GR"/>
        </w:rPr>
        <w:t>ΚΡΙΤΗΡΙΑ</w:t>
      </w:r>
      <w:r w:rsidR="00AD2C6E">
        <w:rPr>
          <w:b/>
          <w:color w:val="000000"/>
          <w:lang w:val="el-GR"/>
        </w:rPr>
        <w:t xml:space="preserve"> ΑΞΙΟΛΟΓΗΣΗΣ</w:t>
      </w:r>
    </w:p>
    <w:tbl>
      <w:tblPr>
        <w:tblpPr w:leftFromText="180" w:rightFromText="180" w:vertAnchor="text" w:horzAnchor="margin" w:tblpXSpec="center" w:tblpY="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673"/>
        <w:gridCol w:w="1701"/>
        <w:gridCol w:w="2693"/>
      </w:tblGrid>
      <w:tr w:rsidR="00AD2C6E" w:rsidRPr="009F55C9" w14:paraId="333F5DEF" w14:textId="77777777" w:rsidTr="00AD2C6E">
        <w:trPr>
          <w:trHeight w:val="468"/>
        </w:trPr>
        <w:tc>
          <w:tcPr>
            <w:tcW w:w="1418" w:type="dxa"/>
          </w:tcPr>
          <w:p w14:paraId="47FC713A" w14:textId="77777777" w:rsidR="00AD2C6E" w:rsidRPr="00524D11" w:rsidRDefault="00AD2C6E" w:rsidP="0048085D">
            <w:pPr>
              <w:rPr>
                <w:b/>
                <w:bCs/>
                <w:lang w:eastAsia="en-US" w:bidi="en-US"/>
              </w:rPr>
            </w:pPr>
            <w:r w:rsidRPr="00524D11">
              <w:rPr>
                <w:b/>
                <w:bCs/>
                <w:lang w:eastAsia="en-US" w:bidi="en-US"/>
              </w:rPr>
              <w:t>ΚΡΙΤΗΡΙΟ</w:t>
            </w:r>
          </w:p>
        </w:tc>
        <w:tc>
          <w:tcPr>
            <w:tcW w:w="4673" w:type="dxa"/>
          </w:tcPr>
          <w:p w14:paraId="3A908733" w14:textId="77777777" w:rsidR="00AD2C6E" w:rsidRPr="00524D11" w:rsidRDefault="00AD2C6E" w:rsidP="0048085D">
            <w:pPr>
              <w:rPr>
                <w:b/>
                <w:bCs/>
                <w:lang w:eastAsia="en-US" w:bidi="en-US"/>
              </w:rPr>
            </w:pPr>
            <w:r w:rsidRPr="00524D11">
              <w:rPr>
                <w:b/>
                <w:bCs/>
                <w:lang w:eastAsia="en-US" w:bidi="en-US"/>
              </w:rPr>
              <w:t>ΠΕΡΙΓΡΑΦΗ</w:t>
            </w:r>
          </w:p>
        </w:tc>
        <w:tc>
          <w:tcPr>
            <w:tcW w:w="1701" w:type="dxa"/>
          </w:tcPr>
          <w:p w14:paraId="559F9428" w14:textId="77777777" w:rsidR="00AD2C6E" w:rsidRPr="00524D11" w:rsidRDefault="00AD2C6E" w:rsidP="0048085D">
            <w:pPr>
              <w:jc w:val="center"/>
              <w:rPr>
                <w:b/>
                <w:bCs/>
                <w:lang w:eastAsia="en-US" w:bidi="en-US"/>
              </w:rPr>
            </w:pPr>
            <w:r w:rsidRPr="00524D11">
              <w:rPr>
                <w:b/>
                <w:bCs/>
                <w:lang w:eastAsia="en-US" w:bidi="en-US"/>
              </w:rPr>
              <w:t>ΣΥΝΤΕΛΕΣΤΗΣ ΒΑΡΥΤΗΤΑΣ</w:t>
            </w:r>
          </w:p>
        </w:tc>
        <w:tc>
          <w:tcPr>
            <w:tcW w:w="2693" w:type="dxa"/>
          </w:tcPr>
          <w:p w14:paraId="66039A32" w14:textId="77777777" w:rsidR="00AD2C6E" w:rsidRPr="005D2EBE" w:rsidRDefault="00AD2C6E" w:rsidP="0048085D">
            <w:pPr>
              <w:jc w:val="center"/>
              <w:rPr>
                <w:b/>
                <w:bCs/>
                <w:lang w:val="el-GR" w:eastAsia="en-US" w:bidi="en-US"/>
              </w:rPr>
            </w:pPr>
            <w:r>
              <w:rPr>
                <w:b/>
                <w:bCs/>
                <w:lang w:val="el-GR" w:eastAsia="en-US" w:bidi="en-US"/>
              </w:rPr>
              <w:t>ΠΑΡΑΠΟΜΠΗ</w:t>
            </w:r>
          </w:p>
        </w:tc>
      </w:tr>
      <w:tr w:rsidR="00AD2C6E" w:rsidRPr="009F55C9" w14:paraId="7223859F" w14:textId="77777777" w:rsidTr="00AD2C6E">
        <w:trPr>
          <w:trHeight w:val="701"/>
        </w:trPr>
        <w:tc>
          <w:tcPr>
            <w:tcW w:w="1418" w:type="dxa"/>
          </w:tcPr>
          <w:p w14:paraId="210377A3" w14:textId="77777777" w:rsidR="00AD2C6E" w:rsidRPr="00524D11" w:rsidRDefault="00AD2C6E" w:rsidP="0048085D">
            <w:pPr>
              <w:rPr>
                <w:b/>
                <w:bCs/>
                <w:lang w:eastAsia="en-US" w:bidi="en-US"/>
              </w:rPr>
            </w:pPr>
            <w:r w:rsidRPr="00524D11">
              <w:rPr>
                <w:b/>
                <w:bCs/>
                <w:lang w:eastAsia="en-US" w:bidi="en-US"/>
              </w:rPr>
              <w:t>Κ1</w:t>
            </w:r>
          </w:p>
        </w:tc>
        <w:tc>
          <w:tcPr>
            <w:tcW w:w="4673" w:type="dxa"/>
          </w:tcPr>
          <w:p w14:paraId="1D116B94" w14:textId="77777777" w:rsidR="00AD2C6E" w:rsidRPr="009F55C9" w:rsidRDefault="00AD2C6E" w:rsidP="0048085D">
            <w:pPr>
              <w:rPr>
                <w:rFonts w:eastAsia="Arial Unicode MS"/>
                <w:color w:val="000000"/>
                <w:lang w:val="el-GR"/>
              </w:rPr>
            </w:pPr>
            <w:r w:rsidRPr="009F55C9">
              <w:rPr>
                <w:lang w:val="el-GR"/>
              </w:rPr>
              <w:t>Κατανόηση περιβάλλοντος έργου</w:t>
            </w:r>
            <w:r w:rsidRPr="009F55C9">
              <w:rPr>
                <w:rFonts w:eastAsia="Arial Unicode MS"/>
                <w:color w:val="000000"/>
                <w:lang w:val="el-GR"/>
              </w:rPr>
              <w:t xml:space="preserve"> </w:t>
            </w:r>
          </w:p>
          <w:p w14:paraId="4058CB8E" w14:textId="77777777" w:rsidR="00AD2C6E" w:rsidRPr="009F55C9" w:rsidRDefault="00AD2C6E" w:rsidP="0048085D">
            <w:pPr>
              <w:rPr>
                <w:rFonts w:eastAsia="Arial Unicode MS"/>
                <w:color w:val="000000"/>
                <w:lang w:val="el-GR"/>
              </w:rPr>
            </w:pPr>
            <w:r w:rsidRPr="009F55C9">
              <w:rPr>
                <w:rFonts w:eastAsia="Arial Unicode MS"/>
                <w:color w:val="000000"/>
                <w:lang w:val="el-GR"/>
              </w:rPr>
              <w:t xml:space="preserve">Κατανόηση  </w:t>
            </w:r>
            <w:r w:rsidRPr="009F55C9">
              <w:rPr>
                <w:lang w:val="el-GR"/>
              </w:rPr>
              <w:t xml:space="preserve">ειδικών απαιτήσεων – ιδιαιτεροτήτων. </w:t>
            </w:r>
          </w:p>
          <w:p w14:paraId="2985E8AB" w14:textId="7F248268" w:rsidR="00AD2C6E" w:rsidRPr="009F55C9" w:rsidRDefault="00AD2C6E" w:rsidP="0048085D">
            <w:pPr>
              <w:rPr>
                <w:rFonts w:eastAsia="Arial Unicode MS"/>
                <w:color w:val="000000"/>
                <w:lang w:val="el-GR"/>
              </w:rPr>
            </w:pPr>
            <w:r w:rsidRPr="009F55C9">
              <w:rPr>
                <w:lang w:val="el-GR"/>
              </w:rPr>
              <w:t xml:space="preserve">Αναγνώριση κρίσιμων παραγόντων επιτυχίας </w:t>
            </w:r>
          </w:p>
          <w:p w14:paraId="113BB90C" w14:textId="77777777" w:rsidR="00AD2C6E" w:rsidRPr="009F55C9" w:rsidRDefault="00AD2C6E" w:rsidP="0048085D">
            <w:pPr>
              <w:rPr>
                <w:lang w:val="el-GR" w:eastAsia="en-US" w:bidi="en-US"/>
              </w:rPr>
            </w:pPr>
            <w:r w:rsidRPr="009F55C9">
              <w:rPr>
                <w:lang w:val="el-GR" w:eastAsia="el-GR"/>
              </w:rPr>
              <w:t>Εντοπισμός ενδεχόμενων προβλημάτων/ κινδύνων και προτάσεις αντιμετώπισης αυτών</w:t>
            </w:r>
          </w:p>
        </w:tc>
        <w:tc>
          <w:tcPr>
            <w:tcW w:w="1701" w:type="dxa"/>
            <w:vAlign w:val="center"/>
          </w:tcPr>
          <w:p w14:paraId="3B36BB6E" w14:textId="77777777" w:rsidR="00AD2C6E" w:rsidRPr="009F55C9" w:rsidRDefault="00AD2C6E" w:rsidP="0048085D">
            <w:pPr>
              <w:jc w:val="center"/>
              <w:rPr>
                <w:lang w:val="el-GR" w:eastAsia="en-US" w:bidi="en-US"/>
              </w:rPr>
            </w:pPr>
            <w:r w:rsidRPr="009F55C9">
              <w:rPr>
                <w:lang w:val="el-GR" w:eastAsia="en-US" w:bidi="en-US"/>
              </w:rPr>
              <w:t>20</w:t>
            </w:r>
          </w:p>
        </w:tc>
        <w:tc>
          <w:tcPr>
            <w:tcW w:w="2693" w:type="dxa"/>
            <w:vAlign w:val="center"/>
          </w:tcPr>
          <w:p w14:paraId="3DC13C09" w14:textId="77777777" w:rsidR="00AD2C6E" w:rsidRDefault="00AD2C6E" w:rsidP="0048085D">
            <w:pPr>
              <w:spacing w:before="120"/>
              <w:jc w:val="center"/>
              <w:rPr>
                <w:szCs w:val="22"/>
                <w:lang w:val="el-GR" w:eastAsia="en-US" w:bidi="en-US"/>
              </w:rPr>
            </w:pPr>
            <w:r w:rsidRPr="004D5241">
              <w:rPr>
                <w:szCs w:val="22"/>
                <w:lang w:val="el-GR" w:eastAsia="en-US" w:bidi="en-US"/>
              </w:rPr>
              <w:t>§</w:t>
            </w:r>
            <w:r>
              <w:rPr>
                <w:szCs w:val="22"/>
                <w:lang w:val="el-GR" w:eastAsia="en-US" w:bidi="en-US"/>
              </w:rPr>
              <w:t xml:space="preserve">2.1.1 &amp;  </w:t>
            </w:r>
            <w:r w:rsidRPr="004D5241">
              <w:rPr>
                <w:szCs w:val="22"/>
                <w:lang w:val="el-GR" w:eastAsia="en-US" w:bidi="en-US"/>
              </w:rPr>
              <w:t>§</w:t>
            </w:r>
            <w:r>
              <w:rPr>
                <w:szCs w:val="22"/>
                <w:lang w:val="el-GR" w:eastAsia="en-US" w:bidi="en-US"/>
              </w:rPr>
              <w:t>2.1.2 Παραρτήματος Ι</w:t>
            </w:r>
          </w:p>
          <w:p w14:paraId="3928ED47" w14:textId="77777777" w:rsidR="00AD2C6E" w:rsidRPr="009F55C9" w:rsidRDefault="00AD2C6E" w:rsidP="0048085D">
            <w:pPr>
              <w:jc w:val="center"/>
              <w:rPr>
                <w:lang w:val="el-GR" w:eastAsia="en-US" w:bidi="en-US"/>
              </w:rPr>
            </w:pPr>
          </w:p>
        </w:tc>
      </w:tr>
      <w:tr w:rsidR="00AD2C6E" w:rsidRPr="00C54F5D" w14:paraId="1A0D66B9" w14:textId="77777777" w:rsidTr="00BE2103">
        <w:trPr>
          <w:trHeight w:val="3393"/>
        </w:trPr>
        <w:tc>
          <w:tcPr>
            <w:tcW w:w="1418" w:type="dxa"/>
          </w:tcPr>
          <w:p w14:paraId="57CA13E1" w14:textId="77777777" w:rsidR="00AD2C6E" w:rsidRPr="00524D11" w:rsidRDefault="00AD2C6E" w:rsidP="0048085D">
            <w:pPr>
              <w:rPr>
                <w:b/>
                <w:bCs/>
                <w:lang w:val="el-GR" w:eastAsia="en-US" w:bidi="en-US"/>
              </w:rPr>
            </w:pPr>
            <w:r w:rsidRPr="00524D11">
              <w:rPr>
                <w:b/>
                <w:bCs/>
                <w:lang w:eastAsia="en-US" w:bidi="en-US"/>
              </w:rPr>
              <w:t>Κ</w:t>
            </w:r>
            <w:r w:rsidRPr="00524D11">
              <w:rPr>
                <w:b/>
                <w:bCs/>
                <w:lang w:val="el-GR" w:eastAsia="en-US" w:bidi="en-US"/>
              </w:rPr>
              <w:t>2</w:t>
            </w:r>
          </w:p>
        </w:tc>
        <w:tc>
          <w:tcPr>
            <w:tcW w:w="4673" w:type="dxa"/>
          </w:tcPr>
          <w:p w14:paraId="7E6986F6" w14:textId="77777777" w:rsidR="00AD2C6E" w:rsidRPr="009F55C9" w:rsidRDefault="00AD2C6E" w:rsidP="0048085D">
            <w:pPr>
              <w:rPr>
                <w:lang w:val="el-GR" w:eastAsia="zh-CN"/>
              </w:rPr>
            </w:pPr>
            <w:r w:rsidRPr="009F55C9">
              <w:rPr>
                <w:lang w:val="el-GR" w:eastAsia="en-US" w:bidi="en-US"/>
              </w:rPr>
              <w:t xml:space="preserve">Περιγραφή προμήθειας και κατανόηση έργου. </w:t>
            </w:r>
          </w:p>
          <w:p w14:paraId="316B7E9C" w14:textId="77777777" w:rsidR="00AD2C6E" w:rsidRPr="009F55C9" w:rsidRDefault="00AD2C6E" w:rsidP="0048085D">
            <w:pPr>
              <w:rPr>
                <w:lang w:val="el-GR" w:eastAsia="zh-CN"/>
              </w:rPr>
            </w:pPr>
            <w:r w:rsidRPr="009F55C9">
              <w:rPr>
                <w:lang w:val="el-GR" w:eastAsia="en-US" w:bidi="en-US"/>
              </w:rPr>
              <w:t xml:space="preserve">Ορθότητα αντίληψης προσφέροντος για το αντικείμενο και τις απαιτήσεις του έργου. </w:t>
            </w:r>
          </w:p>
          <w:p w14:paraId="03E4E83D" w14:textId="2339B7C6" w:rsidR="00AD2C6E" w:rsidRPr="009F55C9" w:rsidRDefault="00AD2C6E" w:rsidP="0048085D">
            <w:pPr>
              <w:rPr>
                <w:lang w:val="el-GR"/>
              </w:rPr>
            </w:pPr>
            <w:r w:rsidRPr="009F55C9">
              <w:rPr>
                <w:lang w:val="el-GR" w:eastAsia="en-US" w:bidi="en-US"/>
              </w:rPr>
              <w:t>Προτεινόμενη Αρχιτεκτονική – Τεχνικά και Τεχνολογικά Χαρακτηριστικά Γενικής Λύσης</w:t>
            </w:r>
            <w:r w:rsidRPr="009F55C9">
              <w:rPr>
                <w:lang w:val="el-GR"/>
              </w:rPr>
              <w:t xml:space="preserve"> - </w:t>
            </w:r>
            <w:r w:rsidRPr="009F55C9">
              <w:rPr>
                <w:lang w:val="el-GR" w:eastAsia="en-US" w:bidi="en-US"/>
              </w:rPr>
              <w:t>Σαφήνεια και πληρότητα ανάλυσης των προσφερόμενων Εφαρμογών</w:t>
            </w:r>
            <w:r w:rsidR="00AB06F9">
              <w:rPr>
                <w:lang w:val="el-GR" w:eastAsia="en-US" w:bidi="en-US"/>
              </w:rPr>
              <w:t>.</w:t>
            </w:r>
            <w:r w:rsidRPr="009F55C9">
              <w:rPr>
                <w:lang w:val="el-GR"/>
              </w:rPr>
              <w:t xml:space="preserve"> </w:t>
            </w:r>
          </w:p>
          <w:p w14:paraId="7FAE1D29" w14:textId="6D8DAC2F" w:rsidR="00AD2C6E" w:rsidRPr="009F55C9" w:rsidRDefault="00AD2C6E" w:rsidP="0048085D">
            <w:pPr>
              <w:rPr>
                <w:lang w:val="el-GR" w:eastAsia="en-US" w:bidi="en-US"/>
              </w:rPr>
            </w:pPr>
            <w:r w:rsidRPr="009F55C9">
              <w:rPr>
                <w:lang w:val="el-GR" w:eastAsia="en-US" w:bidi="en-US"/>
              </w:rPr>
              <w:t>Ποιοτικά στοιχεία προσφοράς σε σχέση με λειτουργικές και τεχνικές προδιαγραφές</w:t>
            </w:r>
            <w:r w:rsidR="00AB06F9">
              <w:rPr>
                <w:lang w:val="el-GR" w:eastAsia="en-US" w:bidi="en-US"/>
              </w:rPr>
              <w:t>.</w:t>
            </w:r>
            <w:r w:rsidRPr="009F55C9">
              <w:rPr>
                <w:lang w:val="el-GR" w:eastAsia="en-US" w:bidi="en-US"/>
              </w:rPr>
              <w:t xml:space="preserve">  </w:t>
            </w:r>
          </w:p>
        </w:tc>
        <w:tc>
          <w:tcPr>
            <w:tcW w:w="1701" w:type="dxa"/>
            <w:vAlign w:val="center"/>
          </w:tcPr>
          <w:p w14:paraId="55A1A627" w14:textId="77777777" w:rsidR="00AD2C6E" w:rsidRPr="009F55C9" w:rsidRDefault="00AD2C6E" w:rsidP="0048085D">
            <w:pPr>
              <w:jc w:val="center"/>
              <w:rPr>
                <w:lang w:val="el-GR" w:eastAsia="en-US" w:bidi="en-US"/>
              </w:rPr>
            </w:pPr>
            <w:r w:rsidRPr="009F55C9">
              <w:rPr>
                <w:lang w:val="el-GR" w:eastAsia="en-US" w:bidi="en-US"/>
              </w:rPr>
              <w:t>50</w:t>
            </w:r>
          </w:p>
        </w:tc>
        <w:tc>
          <w:tcPr>
            <w:tcW w:w="2693" w:type="dxa"/>
            <w:vAlign w:val="center"/>
          </w:tcPr>
          <w:p w14:paraId="3570148A" w14:textId="77777777" w:rsidR="00AD2C6E" w:rsidRDefault="00AD2C6E" w:rsidP="0048085D">
            <w:pPr>
              <w:spacing w:before="120"/>
              <w:jc w:val="center"/>
              <w:rPr>
                <w:szCs w:val="22"/>
                <w:lang w:val="el-GR" w:eastAsia="en-US" w:bidi="en-US"/>
              </w:rPr>
            </w:pPr>
            <w:r w:rsidRPr="004D5241">
              <w:rPr>
                <w:szCs w:val="22"/>
                <w:lang w:val="el-GR" w:eastAsia="en-US" w:bidi="en-US"/>
              </w:rPr>
              <w:t>§</w:t>
            </w:r>
            <w:r>
              <w:rPr>
                <w:szCs w:val="22"/>
                <w:lang w:val="el-GR" w:eastAsia="en-US" w:bidi="en-US"/>
              </w:rPr>
              <w:t>2.2 Παραρτήματος Ι</w:t>
            </w:r>
          </w:p>
          <w:p w14:paraId="27D0BAF7" w14:textId="77777777" w:rsidR="00AD2C6E" w:rsidRDefault="00AD2C6E" w:rsidP="0048085D">
            <w:pPr>
              <w:spacing w:before="120"/>
              <w:jc w:val="center"/>
              <w:rPr>
                <w:szCs w:val="22"/>
                <w:lang w:val="el-GR" w:eastAsia="en-US" w:bidi="en-US"/>
              </w:rPr>
            </w:pPr>
          </w:p>
          <w:p w14:paraId="0DA15E7D" w14:textId="77777777" w:rsidR="00AD2C6E" w:rsidRDefault="00AD2C6E" w:rsidP="0048085D">
            <w:pPr>
              <w:spacing w:before="120"/>
              <w:jc w:val="center"/>
              <w:rPr>
                <w:szCs w:val="22"/>
                <w:lang w:val="el-GR" w:eastAsia="en-US" w:bidi="en-US"/>
              </w:rPr>
            </w:pPr>
          </w:p>
          <w:p w14:paraId="02B2A334" w14:textId="77777777" w:rsidR="00AD2C6E" w:rsidRDefault="00AD2C6E" w:rsidP="0048085D">
            <w:pPr>
              <w:spacing w:before="120"/>
              <w:jc w:val="center"/>
              <w:rPr>
                <w:szCs w:val="22"/>
                <w:lang w:val="el-GR" w:eastAsia="en-US" w:bidi="en-US"/>
              </w:rPr>
            </w:pPr>
            <w:r w:rsidRPr="004D5241">
              <w:rPr>
                <w:szCs w:val="22"/>
                <w:lang w:val="el-GR" w:eastAsia="en-US" w:bidi="en-US"/>
              </w:rPr>
              <w:t>§</w:t>
            </w:r>
            <w:r>
              <w:rPr>
                <w:szCs w:val="22"/>
                <w:lang w:val="el-GR" w:eastAsia="en-US" w:bidi="en-US"/>
              </w:rPr>
              <w:t xml:space="preserve">3.2.1 έως </w:t>
            </w:r>
            <w:r w:rsidRPr="004D5241">
              <w:rPr>
                <w:szCs w:val="22"/>
                <w:lang w:val="el-GR" w:eastAsia="en-US" w:bidi="en-US"/>
              </w:rPr>
              <w:t>§</w:t>
            </w:r>
            <w:r>
              <w:rPr>
                <w:szCs w:val="22"/>
                <w:lang w:val="el-GR" w:eastAsia="en-US" w:bidi="en-US"/>
              </w:rPr>
              <w:t>3.2.14</w:t>
            </w:r>
            <w:r w:rsidRPr="00BE2103">
              <w:rPr>
                <w:lang w:val="el-GR"/>
              </w:rPr>
              <w:t xml:space="preserve"> </w:t>
            </w:r>
            <w:r w:rsidRPr="005D2EBE">
              <w:rPr>
                <w:szCs w:val="22"/>
                <w:lang w:val="el-GR" w:eastAsia="en-US" w:bidi="en-US"/>
              </w:rPr>
              <w:t>Παραρτήματος Ι</w:t>
            </w:r>
          </w:p>
          <w:p w14:paraId="1A2BA170" w14:textId="77777777" w:rsidR="00AD2C6E" w:rsidRDefault="00AD2C6E" w:rsidP="0048085D">
            <w:pPr>
              <w:jc w:val="center"/>
              <w:rPr>
                <w:lang w:val="el-GR" w:eastAsia="en-US" w:bidi="en-US"/>
              </w:rPr>
            </w:pPr>
          </w:p>
          <w:p w14:paraId="16DD0B3A" w14:textId="77777777" w:rsidR="00AD2C6E" w:rsidRDefault="00AD2C6E" w:rsidP="0048085D">
            <w:pPr>
              <w:spacing w:before="120"/>
              <w:jc w:val="center"/>
              <w:rPr>
                <w:szCs w:val="22"/>
                <w:lang w:val="el-GR" w:eastAsia="en-US" w:bidi="en-US"/>
              </w:rPr>
            </w:pPr>
            <w:r w:rsidRPr="004D5241">
              <w:rPr>
                <w:szCs w:val="22"/>
                <w:lang w:val="el-GR" w:eastAsia="en-US" w:bidi="en-US"/>
              </w:rPr>
              <w:t>§</w:t>
            </w:r>
            <w:r>
              <w:rPr>
                <w:szCs w:val="22"/>
                <w:lang w:val="el-GR" w:eastAsia="en-US" w:bidi="en-US"/>
              </w:rPr>
              <w:t xml:space="preserve">3.8.1 έως </w:t>
            </w:r>
            <w:r w:rsidRPr="004D5241">
              <w:rPr>
                <w:szCs w:val="22"/>
                <w:lang w:val="el-GR" w:eastAsia="en-US" w:bidi="en-US"/>
              </w:rPr>
              <w:t>§</w:t>
            </w:r>
            <w:r>
              <w:rPr>
                <w:szCs w:val="22"/>
                <w:lang w:val="el-GR" w:eastAsia="en-US" w:bidi="en-US"/>
              </w:rPr>
              <w:t>3.8.11</w:t>
            </w:r>
            <w:r w:rsidRPr="00BE2103">
              <w:rPr>
                <w:lang w:val="el-GR"/>
              </w:rPr>
              <w:t xml:space="preserve"> </w:t>
            </w:r>
            <w:r w:rsidRPr="005D2EBE">
              <w:rPr>
                <w:szCs w:val="22"/>
                <w:lang w:val="el-GR" w:eastAsia="en-US" w:bidi="en-US"/>
              </w:rPr>
              <w:t>Παραρτήματος Ι</w:t>
            </w:r>
          </w:p>
          <w:p w14:paraId="390469C4" w14:textId="77777777" w:rsidR="00AD2C6E" w:rsidRDefault="00AD2C6E" w:rsidP="0048085D">
            <w:pPr>
              <w:jc w:val="center"/>
              <w:rPr>
                <w:lang w:val="el-GR" w:eastAsia="en-US" w:bidi="en-US"/>
              </w:rPr>
            </w:pPr>
          </w:p>
          <w:p w14:paraId="795A58CB" w14:textId="77777777" w:rsidR="00AD2C6E" w:rsidRPr="009F55C9" w:rsidRDefault="00AD2C6E" w:rsidP="0048085D">
            <w:pPr>
              <w:jc w:val="center"/>
              <w:rPr>
                <w:lang w:val="el-GR" w:eastAsia="en-US" w:bidi="en-US"/>
              </w:rPr>
            </w:pPr>
          </w:p>
        </w:tc>
      </w:tr>
      <w:tr w:rsidR="00AD2C6E" w:rsidRPr="009F55C9" w14:paraId="61DC6A94" w14:textId="77777777" w:rsidTr="00AD2C6E">
        <w:trPr>
          <w:trHeight w:val="701"/>
        </w:trPr>
        <w:tc>
          <w:tcPr>
            <w:tcW w:w="1418" w:type="dxa"/>
          </w:tcPr>
          <w:p w14:paraId="0F2A8E2B" w14:textId="77777777" w:rsidR="00AD2C6E" w:rsidRPr="00524D11" w:rsidRDefault="00AD2C6E" w:rsidP="0048085D">
            <w:pPr>
              <w:rPr>
                <w:b/>
                <w:bCs/>
                <w:lang w:val="el-GR" w:eastAsia="en-US" w:bidi="en-US"/>
              </w:rPr>
            </w:pPr>
            <w:r w:rsidRPr="00524D11">
              <w:rPr>
                <w:b/>
                <w:bCs/>
                <w:lang w:val="el-GR" w:eastAsia="en-US" w:bidi="en-US"/>
              </w:rPr>
              <w:t>Κ3</w:t>
            </w:r>
          </w:p>
        </w:tc>
        <w:tc>
          <w:tcPr>
            <w:tcW w:w="4673" w:type="dxa"/>
          </w:tcPr>
          <w:p w14:paraId="6E9CBB9E" w14:textId="77777777" w:rsidR="00AD2C6E" w:rsidRPr="009F55C9" w:rsidRDefault="00AD2C6E" w:rsidP="0048085D">
            <w:pPr>
              <w:rPr>
                <w:lang w:val="el-GR" w:eastAsia="en-US" w:bidi="en-US"/>
              </w:rPr>
            </w:pPr>
            <w:r w:rsidRPr="009F55C9">
              <w:rPr>
                <w:lang w:val="el-GR" w:eastAsia="en-US" w:bidi="en-US"/>
              </w:rPr>
              <w:t>Τεχνική αξία (Λειτουργικότητα, αποδοτικότητα, εμβέλεια, εφαρμοστικότητα, του προσφερόμενου εξοπλισμού).</w:t>
            </w:r>
          </w:p>
        </w:tc>
        <w:tc>
          <w:tcPr>
            <w:tcW w:w="1701" w:type="dxa"/>
            <w:vAlign w:val="center"/>
          </w:tcPr>
          <w:p w14:paraId="0DD69EDA" w14:textId="77777777" w:rsidR="00AD2C6E" w:rsidRPr="009F55C9" w:rsidRDefault="00AD2C6E" w:rsidP="0048085D">
            <w:pPr>
              <w:jc w:val="center"/>
              <w:rPr>
                <w:lang w:val="el-GR" w:eastAsia="en-US" w:bidi="en-US"/>
              </w:rPr>
            </w:pPr>
            <w:r w:rsidRPr="009F55C9">
              <w:rPr>
                <w:lang w:val="el-GR" w:eastAsia="en-US" w:bidi="en-US"/>
              </w:rPr>
              <w:t>20</w:t>
            </w:r>
          </w:p>
        </w:tc>
        <w:tc>
          <w:tcPr>
            <w:tcW w:w="2693" w:type="dxa"/>
          </w:tcPr>
          <w:p w14:paraId="7D98CDCF" w14:textId="77777777" w:rsidR="00AD2C6E" w:rsidRDefault="00AD2C6E" w:rsidP="0048085D">
            <w:pPr>
              <w:spacing w:before="120"/>
              <w:jc w:val="center"/>
              <w:rPr>
                <w:szCs w:val="22"/>
                <w:lang w:val="el-GR" w:eastAsia="en-US" w:bidi="en-US"/>
              </w:rPr>
            </w:pPr>
            <w:r w:rsidRPr="004D5241">
              <w:rPr>
                <w:szCs w:val="22"/>
                <w:lang w:val="el-GR" w:eastAsia="en-US" w:bidi="en-US"/>
              </w:rPr>
              <w:t>§</w:t>
            </w:r>
            <w:r>
              <w:rPr>
                <w:szCs w:val="22"/>
                <w:lang w:val="el-GR" w:eastAsia="en-US" w:bidi="en-US"/>
              </w:rPr>
              <w:t xml:space="preserve">3.2.1 έως </w:t>
            </w:r>
            <w:r w:rsidRPr="004D5241">
              <w:rPr>
                <w:szCs w:val="22"/>
                <w:lang w:val="el-GR" w:eastAsia="en-US" w:bidi="en-US"/>
              </w:rPr>
              <w:t>§</w:t>
            </w:r>
            <w:r>
              <w:rPr>
                <w:szCs w:val="22"/>
                <w:lang w:val="el-GR" w:eastAsia="en-US" w:bidi="en-US"/>
              </w:rPr>
              <w:t>3.2.14</w:t>
            </w:r>
            <w:r>
              <w:t xml:space="preserve"> </w:t>
            </w:r>
            <w:r w:rsidRPr="005D2EBE">
              <w:rPr>
                <w:szCs w:val="22"/>
                <w:lang w:val="el-GR" w:eastAsia="en-US" w:bidi="en-US"/>
              </w:rPr>
              <w:t>Παραρτήματος Ι</w:t>
            </w:r>
          </w:p>
          <w:p w14:paraId="6A1C7C60" w14:textId="77777777" w:rsidR="00AD2C6E" w:rsidRPr="009F55C9" w:rsidRDefault="00AD2C6E" w:rsidP="0048085D">
            <w:pPr>
              <w:jc w:val="center"/>
              <w:rPr>
                <w:lang w:val="el-GR" w:eastAsia="en-US" w:bidi="en-US"/>
              </w:rPr>
            </w:pPr>
          </w:p>
        </w:tc>
      </w:tr>
      <w:tr w:rsidR="00AD2C6E" w:rsidRPr="009F55C9" w14:paraId="6EEB8F36" w14:textId="77777777" w:rsidTr="00AD2C6E">
        <w:trPr>
          <w:trHeight w:val="715"/>
        </w:trPr>
        <w:tc>
          <w:tcPr>
            <w:tcW w:w="1418" w:type="dxa"/>
          </w:tcPr>
          <w:p w14:paraId="5FF1ABB2" w14:textId="77777777" w:rsidR="00AD2C6E" w:rsidRPr="00524D11" w:rsidRDefault="00AD2C6E" w:rsidP="0048085D">
            <w:pPr>
              <w:rPr>
                <w:b/>
                <w:bCs/>
                <w:lang w:val="el-GR" w:eastAsia="en-US" w:bidi="en-US"/>
              </w:rPr>
            </w:pPr>
            <w:r w:rsidRPr="00524D11">
              <w:rPr>
                <w:b/>
                <w:bCs/>
                <w:lang w:val="el-GR" w:eastAsia="en-US" w:bidi="en-US"/>
              </w:rPr>
              <w:t>Κ4</w:t>
            </w:r>
          </w:p>
        </w:tc>
        <w:tc>
          <w:tcPr>
            <w:tcW w:w="4673" w:type="dxa"/>
          </w:tcPr>
          <w:p w14:paraId="5554B623" w14:textId="77777777" w:rsidR="00AD2C6E" w:rsidRPr="009F55C9" w:rsidRDefault="00AD2C6E" w:rsidP="0048085D">
            <w:pPr>
              <w:rPr>
                <w:lang w:val="el-GR" w:eastAsia="en-US" w:bidi="en-US"/>
              </w:rPr>
            </w:pPr>
            <w:r w:rsidRPr="009F55C9">
              <w:rPr>
                <w:lang w:val="el-GR" w:eastAsia="en-US" w:bidi="en-US"/>
              </w:rPr>
              <w:t>Αναλυτική περιγραφή δράσεων – χρονοδιάγραμμα –</w:t>
            </w:r>
          </w:p>
          <w:p w14:paraId="2DDC3AD4" w14:textId="77777777" w:rsidR="00AD2C6E" w:rsidRPr="009F55C9" w:rsidRDefault="00AD2C6E" w:rsidP="0048085D">
            <w:pPr>
              <w:rPr>
                <w:lang w:val="el-GR" w:eastAsia="en-US" w:bidi="en-US"/>
              </w:rPr>
            </w:pPr>
            <w:r w:rsidRPr="009F55C9">
              <w:rPr>
                <w:lang w:val="el-GR" w:eastAsia="en-US" w:bidi="en-US"/>
              </w:rPr>
              <w:t>οργανόγραμμα / καθήκοντα  ομάδας έργου</w:t>
            </w:r>
          </w:p>
        </w:tc>
        <w:tc>
          <w:tcPr>
            <w:tcW w:w="1701" w:type="dxa"/>
            <w:vAlign w:val="center"/>
          </w:tcPr>
          <w:p w14:paraId="74C98FE2" w14:textId="77777777" w:rsidR="00AD2C6E" w:rsidRPr="009F55C9" w:rsidRDefault="00AD2C6E" w:rsidP="0048085D">
            <w:pPr>
              <w:jc w:val="center"/>
              <w:rPr>
                <w:lang w:val="el-GR" w:eastAsia="en-US" w:bidi="en-US"/>
              </w:rPr>
            </w:pPr>
            <w:r w:rsidRPr="009F55C9">
              <w:rPr>
                <w:lang w:val="el-GR" w:eastAsia="en-US" w:bidi="en-US"/>
              </w:rPr>
              <w:t>5</w:t>
            </w:r>
          </w:p>
        </w:tc>
        <w:tc>
          <w:tcPr>
            <w:tcW w:w="2693" w:type="dxa"/>
          </w:tcPr>
          <w:p w14:paraId="73A1CC22" w14:textId="77777777" w:rsidR="00AD2C6E" w:rsidRDefault="00AD2C6E" w:rsidP="0048085D">
            <w:pPr>
              <w:spacing w:before="120"/>
              <w:jc w:val="center"/>
              <w:rPr>
                <w:szCs w:val="22"/>
                <w:lang w:val="el-GR" w:eastAsia="en-US" w:bidi="en-US"/>
              </w:rPr>
            </w:pPr>
            <w:r w:rsidRPr="004D5241">
              <w:rPr>
                <w:szCs w:val="22"/>
                <w:lang w:val="el-GR" w:eastAsia="en-US" w:bidi="en-US"/>
              </w:rPr>
              <w:t>§</w:t>
            </w:r>
            <w:r>
              <w:rPr>
                <w:szCs w:val="22"/>
                <w:lang w:val="el-GR" w:eastAsia="en-US" w:bidi="en-US"/>
              </w:rPr>
              <w:t xml:space="preserve">4.1.2 </w:t>
            </w:r>
            <w:r w:rsidRPr="005D2EBE">
              <w:rPr>
                <w:szCs w:val="22"/>
                <w:lang w:val="el-GR" w:eastAsia="en-US" w:bidi="en-US"/>
              </w:rPr>
              <w:t>Παραρτήματος Ι</w:t>
            </w:r>
          </w:p>
          <w:p w14:paraId="21211815" w14:textId="77777777" w:rsidR="00AD2C6E" w:rsidRDefault="00AD2C6E" w:rsidP="0048085D">
            <w:pPr>
              <w:spacing w:before="120"/>
              <w:jc w:val="center"/>
              <w:rPr>
                <w:szCs w:val="22"/>
                <w:lang w:val="el-GR" w:eastAsia="en-US" w:bidi="en-US"/>
              </w:rPr>
            </w:pPr>
          </w:p>
          <w:p w14:paraId="0DA5AE7B" w14:textId="77777777" w:rsidR="00AD2C6E" w:rsidRDefault="00AD2C6E" w:rsidP="0048085D">
            <w:pPr>
              <w:spacing w:before="120"/>
              <w:jc w:val="center"/>
              <w:rPr>
                <w:szCs w:val="22"/>
                <w:lang w:val="el-GR" w:eastAsia="en-US" w:bidi="en-US"/>
              </w:rPr>
            </w:pPr>
            <w:r w:rsidRPr="004D5241">
              <w:rPr>
                <w:szCs w:val="22"/>
                <w:lang w:val="el-GR" w:eastAsia="en-US" w:bidi="en-US"/>
              </w:rPr>
              <w:t>§</w:t>
            </w:r>
            <w:r>
              <w:rPr>
                <w:szCs w:val="22"/>
                <w:lang w:val="el-GR" w:eastAsia="en-US" w:bidi="en-US"/>
              </w:rPr>
              <w:t>3.5 Παραρτήματος Ι</w:t>
            </w:r>
          </w:p>
          <w:p w14:paraId="282357C9" w14:textId="77777777" w:rsidR="00AD2C6E" w:rsidRPr="009F55C9" w:rsidRDefault="00AD2C6E" w:rsidP="0048085D">
            <w:pPr>
              <w:jc w:val="center"/>
              <w:rPr>
                <w:lang w:val="el-GR" w:eastAsia="en-US" w:bidi="en-US"/>
              </w:rPr>
            </w:pPr>
          </w:p>
        </w:tc>
      </w:tr>
      <w:tr w:rsidR="00AD2C6E" w:rsidRPr="009F55C9" w14:paraId="1D3D0A86" w14:textId="77777777" w:rsidTr="00AD2C6E">
        <w:trPr>
          <w:trHeight w:val="701"/>
        </w:trPr>
        <w:tc>
          <w:tcPr>
            <w:tcW w:w="1418" w:type="dxa"/>
          </w:tcPr>
          <w:p w14:paraId="5DE1F89C" w14:textId="77777777" w:rsidR="00AD2C6E" w:rsidRPr="00524D11" w:rsidRDefault="00AD2C6E" w:rsidP="0048085D">
            <w:pPr>
              <w:rPr>
                <w:b/>
                <w:bCs/>
                <w:lang w:val="el-GR" w:eastAsia="en-US" w:bidi="en-US"/>
              </w:rPr>
            </w:pPr>
            <w:r w:rsidRPr="00524D11">
              <w:rPr>
                <w:b/>
                <w:bCs/>
                <w:lang w:eastAsia="en-US" w:bidi="en-US"/>
              </w:rPr>
              <w:t>Κ</w:t>
            </w:r>
            <w:r w:rsidRPr="00524D11">
              <w:rPr>
                <w:b/>
                <w:bCs/>
                <w:lang w:val="el-GR" w:eastAsia="en-US" w:bidi="en-US"/>
              </w:rPr>
              <w:t>5</w:t>
            </w:r>
          </w:p>
        </w:tc>
        <w:tc>
          <w:tcPr>
            <w:tcW w:w="4673" w:type="dxa"/>
          </w:tcPr>
          <w:p w14:paraId="410B6B63" w14:textId="77777777" w:rsidR="00AD2C6E" w:rsidRDefault="00AD2C6E" w:rsidP="0048085D">
            <w:pPr>
              <w:rPr>
                <w:lang w:val="el-GR"/>
              </w:rPr>
            </w:pPr>
            <w:r w:rsidRPr="009F55C9">
              <w:rPr>
                <w:lang w:val="el-GR" w:eastAsia="en-US" w:bidi="en-US"/>
              </w:rPr>
              <w:t xml:space="preserve">Υπηρεσίες εκπαίδευσης και τεχνικής υποστήριξης μετά την παράδοση της προμήθειας. </w:t>
            </w:r>
            <w:r w:rsidRPr="009F55C9">
              <w:rPr>
                <w:lang w:val="el-GR"/>
              </w:rPr>
              <w:t xml:space="preserve"> </w:t>
            </w:r>
          </w:p>
          <w:p w14:paraId="6E239253" w14:textId="36ABC80B" w:rsidR="00AD2C6E" w:rsidRPr="009F55C9" w:rsidRDefault="00AD2C6E" w:rsidP="0048085D">
            <w:pPr>
              <w:rPr>
                <w:lang w:val="el-GR" w:eastAsia="en-US" w:bidi="en-US"/>
              </w:rPr>
            </w:pPr>
            <w:r w:rsidRPr="009F55C9">
              <w:rPr>
                <w:lang w:val="el-GR" w:eastAsia="en-US" w:bidi="en-US"/>
              </w:rPr>
              <w:t>Εγγύηση  καλής  λειτουργίας.</w:t>
            </w:r>
          </w:p>
        </w:tc>
        <w:tc>
          <w:tcPr>
            <w:tcW w:w="1701" w:type="dxa"/>
            <w:vAlign w:val="center"/>
          </w:tcPr>
          <w:p w14:paraId="65B1606D" w14:textId="77777777" w:rsidR="00AD2C6E" w:rsidRPr="009F55C9" w:rsidRDefault="00AD2C6E" w:rsidP="0048085D">
            <w:pPr>
              <w:jc w:val="center"/>
              <w:rPr>
                <w:lang w:val="el-GR" w:eastAsia="en-US" w:bidi="en-US"/>
              </w:rPr>
            </w:pPr>
            <w:r w:rsidRPr="009F55C9">
              <w:rPr>
                <w:lang w:val="el-GR" w:eastAsia="en-US" w:bidi="en-US"/>
              </w:rPr>
              <w:t>5</w:t>
            </w:r>
          </w:p>
        </w:tc>
        <w:tc>
          <w:tcPr>
            <w:tcW w:w="2693" w:type="dxa"/>
          </w:tcPr>
          <w:p w14:paraId="60CD338D" w14:textId="77777777" w:rsidR="00AD2C6E" w:rsidRDefault="00AD2C6E" w:rsidP="0048085D">
            <w:pPr>
              <w:spacing w:before="120"/>
              <w:jc w:val="center"/>
              <w:rPr>
                <w:szCs w:val="22"/>
                <w:lang w:val="el-GR" w:eastAsia="en-US" w:bidi="en-US"/>
              </w:rPr>
            </w:pPr>
            <w:r w:rsidRPr="004D5241">
              <w:rPr>
                <w:szCs w:val="22"/>
                <w:lang w:val="el-GR" w:eastAsia="en-US" w:bidi="en-US"/>
              </w:rPr>
              <w:t>§</w:t>
            </w:r>
            <w:r>
              <w:rPr>
                <w:szCs w:val="22"/>
                <w:lang w:val="el-GR" w:eastAsia="en-US" w:bidi="en-US"/>
              </w:rPr>
              <w:t>3.3.5 Παραρτήματος Ι</w:t>
            </w:r>
          </w:p>
          <w:p w14:paraId="3B3F8F06" w14:textId="77777777" w:rsidR="00AD2C6E" w:rsidRDefault="00AD2C6E" w:rsidP="0048085D">
            <w:pPr>
              <w:spacing w:before="120"/>
              <w:jc w:val="center"/>
              <w:rPr>
                <w:szCs w:val="22"/>
                <w:lang w:val="el-GR" w:eastAsia="en-US" w:bidi="en-US"/>
              </w:rPr>
            </w:pPr>
          </w:p>
          <w:p w14:paraId="105EBB1D" w14:textId="77777777" w:rsidR="00AD2C6E" w:rsidRPr="009F55C9" w:rsidRDefault="00AD2C6E" w:rsidP="0048085D">
            <w:pPr>
              <w:jc w:val="center"/>
              <w:rPr>
                <w:lang w:val="el-GR" w:eastAsia="en-US" w:bidi="en-US"/>
              </w:rPr>
            </w:pPr>
            <w:r w:rsidRPr="004D5241">
              <w:rPr>
                <w:szCs w:val="22"/>
                <w:lang w:val="el-GR" w:eastAsia="en-US" w:bidi="en-US"/>
              </w:rPr>
              <w:t>§</w:t>
            </w:r>
            <w:r>
              <w:rPr>
                <w:szCs w:val="22"/>
                <w:lang w:val="el-GR" w:eastAsia="en-US" w:bidi="en-US"/>
              </w:rPr>
              <w:t>3.4 Παραρτήματος Ι</w:t>
            </w:r>
          </w:p>
        </w:tc>
      </w:tr>
      <w:tr w:rsidR="00AD2C6E" w:rsidRPr="009F55C9" w14:paraId="0E099688" w14:textId="77777777" w:rsidTr="00AD2C6E">
        <w:trPr>
          <w:trHeight w:val="455"/>
        </w:trPr>
        <w:tc>
          <w:tcPr>
            <w:tcW w:w="6091" w:type="dxa"/>
            <w:gridSpan w:val="2"/>
          </w:tcPr>
          <w:p w14:paraId="49C978FE" w14:textId="77777777" w:rsidR="00AD2C6E" w:rsidRPr="00524D11" w:rsidRDefault="00AD2C6E" w:rsidP="0048085D">
            <w:pPr>
              <w:rPr>
                <w:b/>
                <w:bCs/>
                <w:lang w:val="el-GR" w:eastAsia="en-US" w:bidi="en-US"/>
              </w:rPr>
            </w:pPr>
            <w:r w:rsidRPr="00524D11">
              <w:rPr>
                <w:b/>
                <w:bCs/>
                <w:lang w:val="el-GR" w:eastAsia="en-US" w:bidi="en-US"/>
              </w:rPr>
              <w:t>ΑΘΡΟΙΣΜΑ ΣΥΝΟΛΟΥ ΣΥΝΤΕΛΕΣΤΩΝ ΒΑΡΥΤΗΤΑΣ</w:t>
            </w:r>
          </w:p>
        </w:tc>
        <w:tc>
          <w:tcPr>
            <w:tcW w:w="1701" w:type="dxa"/>
          </w:tcPr>
          <w:p w14:paraId="51337899" w14:textId="77777777" w:rsidR="00AD2C6E" w:rsidRPr="009F55C9" w:rsidRDefault="00AD2C6E" w:rsidP="0048085D">
            <w:pPr>
              <w:jc w:val="center"/>
              <w:rPr>
                <w:lang w:val="el-GR" w:eastAsia="en-US" w:bidi="en-US"/>
              </w:rPr>
            </w:pPr>
            <w:r w:rsidRPr="009F55C9">
              <w:rPr>
                <w:lang w:val="el-GR" w:eastAsia="en-US" w:bidi="en-US"/>
              </w:rPr>
              <w:t>100</w:t>
            </w:r>
          </w:p>
        </w:tc>
        <w:tc>
          <w:tcPr>
            <w:tcW w:w="2693" w:type="dxa"/>
          </w:tcPr>
          <w:p w14:paraId="3EA654A2" w14:textId="77777777" w:rsidR="00AD2C6E" w:rsidRPr="009F55C9" w:rsidRDefault="00AD2C6E" w:rsidP="0048085D">
            <w:pPr>
              <w:jc w:val="center"/>
              <w:rPr>
                <w:lang w:val="el-GR" w:eastAsia="en-US" w:bidi="en-US"/>
              </w:rPr>
            </w:pPr>
          </w:p>
        </w:tc>
      </w:tr>
    </w:tbl>
    <w:p w14:paraId="5AA370D0" w14:textId="77777777" w:rsidR="00574212" w:rsidRPr="009F55C9" w:rsidRDefault="00574212">
      <w:pPr>
        <w:pStyle w:val="af9"/>
        <w:rPr>
          <w:b/>
          <w:lang w:val="el-GR"/>
        </w:rPr>
      </w:pPr>
    </w:p>
    <w:p w14:paraId="5AA370D5" w14:textId="4F557B1D" w:rsidR="00D44678" w:rsidRDefault="00DE7A23" w:rsidP="00EC23AF">
      <w:pPr>
        <w:rPr>
          <w:lang w:val="el-GR"/>
        </w:rPr>
      </w:pPr>
      <w:r w:rsidRPr="004F04AD">
        <w:rPr>
          <w:i/>
          <w:color w:val="5B9BD5"/>
          <w:lang w:val="el-GR"/>
        </w:rPr>
        <w:t xml:space="preserve"> </w:t>
      </w:r>
      <w:r w:rsidR="00D44678">
        <w:rPr>
          <w:i/>
          <w:color w:val="5B9BD5"/>
          <w:lang w:val="el-GR"/>
        </w:rPr>
        <w:t xml:space="preserve"> </w:t>
      </w:r>
    </w:p>
    <w:p w14:paraId="5AA370D6" w14:textId="3DFDAF76" w:rsidR="003929DA" w:rsidRPr="009F55C9" w:rsidRDefault="003929DA">
      <w:pPr>
        <w:pStyle w:val="3"/>
        <w:rPr>
          <w:lang w:val="el-GR"/>
        </w:rPr>
      </w:pPr>
      <w:bookmarkStart w:id="74" w:name="_Toc168644709"/>
      <w:bookmarkStart w:id="75" w:name="_Toc197321457"/>
      <w:r w:rsidRPr="009F55C9">
        <w:rPr>
          <w:lang w:val="el-GR"/>
        </w:rPr>
        <w:t>Βαθ</w:t>
      </w:r>
      <w:r w:rsidR="00C93713" w:rsidRPr="009F55C9">
        <w:rPr>
          <w:lang w:val="el-GR"/>
        </w:rPr>
        <w:t>μολόγηση και κατάταξη προσφορών</w:t>
      </w:r>
      <w:bookmarkEnd w:id="74"/>
      <w:bookmarkEnd w:id="75"/>
      <w:r w:rsidRPr="009F55C9">
        <w:rPr>
          <w:lang w:val="el-GR"/>
        </w:rPr>
        <w:t xml:space="preserve"> </w:t>
      </w:r>
    </w:p>
    <w:p w14:paraId="5AA370D7" w14:textId="6AB26C4B" w:rsidR="003929DA" w:rsidRPr="009F55C9" w:rsidRDefault="003929DA">
      <w:pPr>
        <w:rPr>
          <w:b/>
          <w:i/>
          <w:u w:val="single"/>
          <w:lang w:val="el-GR"/>
        </w:rPr>
      </w:pPr>
      <w:r w:rsidRPr="009F55C9">
        <w:rPr>
          <w:lang w:val="el-GR"/>
        </w:rPr>
        <w:t xml:space="preserve">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w:t>
      </w:r>
      <w:r w:rsidR="007F59C1" w:rsidRPr="009F55C9">
        <w:rPr>
          <w:lang w:val="el-GR"/>
        </w:rPr>
        <w:t>1</w:t>
      </w:r>
      <w:r w:rsidR="0052760B">
        <w:rPr>
          <w:lang w:val="el-GR"/>
        </w:rPr>
        <w:t>2</w:t>
      </w:r>
      <w:r w:rsidR="007F59C1" w:rsidRPr="009F55C9">
        <w:rPr>
          <w:lang w:val="el-GR"/>
        </w:rPr>
        <w:t>0</w:t>
      </w:r>
      <w:r w:rsidRPr="009F55C9">
        <w:rPr>
          <w:lang w:val="el-GR"/>
        </w:rPr>
        <w:t xml:space="preserve"> βαθμούς όταν υπερκαλύπτονται οι απαιτήσεις του συγκεκριμένου κριτηρίου</w:t>
      </w:r>
      <w:r w:rsidRPr="009F55C9">
        <w:rPr>
          <w:rStyle w:val="14"/>
          <w:b/>
          <w:lang w:val="el-GR"/>
        </w:rPr>
        <w:t xml:space="preserve">. </w:t>
      </w:r>
    </w:p>
    <w:p w14:paraId="5AA370D8" w14:textId="6FDAA5DF" w:rsidR="003929DA" w:rsidRPr="009F55C9" w:rsidRDefault="003929DA">
      <w:pPr>
        <w:rPr>
          <w:lang w:val="el-GR"/>
        </w:rPr>
      </w:pPr>
      <w:r w:rsidRPr="009F55C9">
        <w:rPr>
          <w:lang w:val="el-GR"/>
        </w:rPr>
        <w:t xml:space="preserve">Κάθε κριτήριο αξιολόγησης βαθμολογείται αυτόνομα με βάση τα στοιχεία της προσφοράς. </w:t>
      </w:r>
    </w:p>
    <w:p w14:paraId="5AA370D9" w14:textId="77777777" w:rsidR="003929DA" w:rsidRPr="009F55C9" w:rsidRDefault="003929DA">
      <w:pPr>
        <w:rPr>
          <w:lang w:val="el-GR"/>
        </w:rPr>
      </w:pPr>
      <w:r w:rsidRPr="009F55C9">
        <w:rPr>
          <w:lang w:val="el-GR"/>
        </w:rPr>
        <w:t>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w:t>
      </w:r>
    </w:p>
    <w:p w14:paraId="5AA370DA" w14:textId="77777777" w:rsidR="003929DA" w:rsidRPr="009F55C9" w:rsidRDefault="003929DA">
      <w:pPr>
        <w:rPr>
          <w:lang w:val="el-GR"/>
        </w:rPr>
      </w:pPr>
      <w:r w:rsidRPr="009F55C9">
        <w:rPr>
          <w:lang w:val="el-GR"/>
        </w:rPr>
        <w:t xml:space="preserve">Η συνολική βαθμολογία της τεχνικής προσφοράς υπολογίζεται με βάση τον παρακάτω τύπο : </w:t>
      </w:r>
    </w:p>
    <w:p w14:paraId="5AA370DB" w14:textId="77777777" w:rsidR="003929DA" w:rsidRPr="009F55C9" w:rsidRDefault="007F1FB5">
      <w:pPr>
        <w:rPr>
          <w:lang w:val="el-GR"/>
        </w:rPr>
      </w:pPr>
      <w:r w:rsidRPr="009F55C9">
        <w:rPr>
          <w:lang w:val="el-GR"/>
        </w:rPr>
        <w:t>Τ</w:t>
      </w:r>
      <w:r w:rsidR="003929DA" w:rsidRPr="009F55C9">
        <w:rPr>
          <w:lang w:val="el-GR"/>
        </w:rPr>
        <w:t>= σ1χΚ1 + σ2χΚ2 +……+σνχΚν</w:t>
      </w:r>
    </w:p>
    <w:p w14:paraId="5AA370DC" w14:textId="77777777" w:rsidR="003929DA" w:rsidRPr="009F55C9" w:rsidRDefault="003929DA">
      <w:pPr>
        <w:rPr>
          <w:i/>
          <w:color w:val="5B9BD5"/>
          <w:lang w:val="el-GR"/>
        </w:rPr>
      </w:pPr>
      <w:r w:rsidRPr="009F55C9">
        <w:rPr>
          <w:lang w:val="el-GR"/>
        </w:rPr>
        <w:t>Κριτήρια με βαθμολογία μικρότερη από 100 βαθμούς (ήτοι που δεν καλύπτουν/παρουσιάζουν αποκλίσεις από τις τεχνικές προδιαγραφές της παρούσας) επιφέρουν την απόρριψη της προσφοράς.</w:t>
      </w:r>
    </w:p>
    <w:p w14:paraId="5AA370DD" w14:textId="77777777" w:rsidR="003929DA" w:rsidRDefault="003929DA">
      <w:pPr>
        <w:rPr>
          <w:lang w:val="el-GR"/>
        </w:rPr>
      </w:pPr>
      <w:r w:rsidRPr="009F55C9">
        <w:rPr>
          <w:lang w:val="el-GR"/>
        </w:rPr>
        <w:t xml:space="preserve">Πλέον συμφέρουσα από οικονομική άποψη προσφορά είναι εκείνη που παρουσιάζει τον μικρότερο λόγο της προσφερθείσας τιμής  προς τη συνολική βαθμολογία της τεχνικής προσφοράς (ήτοι αυτή στην οποία το Λ είναι ο μικρότερος αριθμός), σύμφωνα με τον τύπο που ακολουθεί. </w:t>
      </w:r>
    </w:p>
    <w:p w14:paraId="56E8311E" w14:textId="77777777" w:rsidR="007067ED" w:rsidRPr="009F55C9" w:rsidRDefault="007067ED">
      <w:pPr>
        <w:rPr>
          <w:lang w:val="el-GR"/>
        </w:rPr>
      </w:pPr>
    </w:p>
    <w:p w14:paraId="5AA370DE" w14:textId="77777777" w:rsidR="008E4E88" w:rsidRPr="009F55C9" w:rsidRDefault="008E4E88">
      <w:pPr>
        <w:rPr>
          <w:b/>
          <w:bCs/>
          <w:lang w:val="el-GR"/>
        </w:rPr>
      </w:pPr>
    </w:p>
    <w:tbl>
      <w:tblPr>
        <w:tblW w:w="0" w:type="auto"/>
        <w:jc w:val="center"/>
        <w:tblLayout w:type="fixed"/>
        <w:tblLook w:val="0000" w:firstRow="0" w:lastRow="0" w:firstColumn="0" w:lastColumn="0" w:noHBand="0" w:noVBand="0"/>
      </w:tblPr>
      <w:tblGrid>
        <w:gridCol w:w="450"/>
        <w:gridCol w:w="436"/>
        <w:gridCol w:w="4550"/>
      </w:tblGrid>
      <w:tr w:rsidR="00B303A5" w:rsidRPr="009F55C9" w14:paraId="5AA370E2" w14:textId="77777777" w:rsidTr="004F04AD">
        <w:trPr>
          <w:cantSplit/>
          <w:jc w:val="center"/>
        </w:trPr>
        <w:tc>
          <w:tcPr>
            <w:tcW w:w="450" w:type="dxa"/>
            <w:vMerge w:val="restart"/>
            <w:shd w:val="clear" w:color="auto" w:fill="auto"/>
            <w:vAlign w:val="center"/>
          </w:tcPr>
          <w:p w14:paraId="5AA370DF" w14:textId="77777777" w:rsidR="003929DA" w:rsidRPr="009F55C9" w:rsidRDefault="003929DA">
            <w:pPr>
              <w:rPr>
                <w:b/>
                <w:lang w:val="el-GR"/>
              </w:rPr>
            </w:pPr>
            <w:r w:rsidRPr="009F55C9">
              <w:rPr>
                <w:b/>
                <w:bCs/>
                <w:lang w:val="el-GR"/>
              </w:rPr>
              <w:t>Λ</w:t>
            </w:r>
          </w:p>
        </w:tc>
        <w:tc>
          <w:tcPr>
            <w:tcW w:w="436" w:type="dxa"/>
            <w:vMerge w:val="restart"/>
            <w:shd w:val="clear" w:color="auto" w:fill="auto"/>
            <w:vAlign w:val="center"/>
          </w:tcPr>
          <w:p w14:paraId="5AA370E0" w14:textId="77777777" w:rsidR="003929DA" w:rsidRPr="009F55C9" w:rsidRDefault="003929DA">
            <w:pPr>
              <w:rPr>
                <w:b/>
                <w:bCs/>
                <w:lang w:val="el-GR"/>
              </w:rPr>
            </w:pPr>
            <w:r w:rsidRPr="009F55C9">
              <w:rPr>
                <w:b/>
                <w:lang w:val="el-GR"/>
              </w:rPr>
              <w:t>=</w:t>
            </w:r>
          </w:p>
        </w:tc>
        <w:tc>
          <w:tcPr>
            <w:tcW w:w="4550" w:type="dxa"/>
            <w:tcBorders>
              <w:bottom w:val="single" w:sz="4" w:space="0" w:color="000000"/>
            </w:tcBorders>
            <w:shd w:val="clear" w:color="auto" w:fill="auto"/>
            <w:vAlign w:val="center"/>
          </w:tcPr>
          <w:p w14:paraId="5AA370E1" w14:textId="77777777" w:rsidR="003929DA" w:rsidRPr="009F55C9" w:rsidRDefault="003929DA">
            <w:pPr>
              <w:jc w:val="center"/>
            </w:pPr>
            <w:r w:rsidRPr="009F55C9">
              <w:rPr>
                <w:b/>
                <w:bCs/>
                <w:lang w:val="el-GR"/>
              </w:rPr>
              <w:t>Προσφερθείσα τιμή</w:t>
            </w:r>
          </w:p>
        </w:tc>
      </w:tr>
      <w:tr w:rsidR="00B303A5" w:rsidRPr="009F55C9" w14:paraId="5AA370E6" w14:textId="77777777" w:rsidTr="004F04AD">
        <w:trPr>
          <w:cantSplit/>
          <w:jc w:val="center"/>
        </w:trPr>
        <w:tc>
          <w:tcPr>
            <w:tcW w:w="0" w:type="dxa"/>
            <w:vMerge/>
            <w:shd w:val="clear" w:color="auto" w:fill="auto"/>
            <w:vAlign w:val="center"/>
          </w:tcPr>
          <w:p w14:paraId="5AA370E3" w14:textId="77777777" w:rsidR="003929DA" w:rsidRPr="009F55C9" w:rsidRDefault="003929DA">
            <w:pPr>
              <w:snapToGrid w:val="0"/>
            </w:pPr>
          </w:p>
        </w:tc>
        <w:tc>
          <w:tcPr>
            <w:tcW w:w="0" w:type="dxa"/>
            <w:vMerge/>
            <w:shd w:val="clear" w:color="auto" w:fill="auto"/>
            <w:vAlign w:val="center"/>
          </w:tcPr>
          <w:p w14:paraId="5AA370E4" w14:textId="77777777" w:rsidR="003929DA" w:rsidRPr="009F55C9" w:rsidRDefault="003929DA">
            <w:pPr>
              <w:snapToGrid w:val="0"/>
            </w:pPr>
          </w:p>
        </w:tc>
        <w:tc>
          <w:tcPr>
            <w:tcW w:w="4550" w:type="dxa"/>
            <w:tcBorders>
              <w:top w:val="single" w:sz="4" w:space="0" w:color="000000"/>
            </w:tcBorders>
            <w:shd w:val="clear" w:color="auto" w:fill="auto"/>
            <w:vAlign w:val="center"/>
          </w:tcPr>
          <w:p w14:paraId="5AA370E5" w14:textId="77777777" w:rsidR="003929DA" w:rsidRPr="009F55C9" w:rsidRDefault="003929DA">
            <w:pPr>
              <w:jc w:val="center"/>
            </w:pPr>
            <w:r w:rsidRPr="009F55C9">
              <w:rPr>
                <w:b/>
                <w:lang w:val="el-GR"/>
              </w:rPr>
              <w:t>Συνολική βαθμολογία τεχνικής προσφοράς</w:t>
            </w:r>
          </w:p>
        </w:tc>
      </w:tr>
    </w:tbl>
    <w:p w14:paraId="5AA370E7" w14:textId="77777777" w:rsidR="003A4427" w:rsidRPr="009F55C9" w:rsidRDefault="003A4427">
      <w:pPr>
        <w:rPr>
          <w:i/>
          <w:iCs/>
          <w:color w:val="5B9BD5"/>
          <w:lang w:val="el-GR"/>
        </w:rPr>
      </w:pPr>
    </w:p>
    <w:p w14:paraId="5AA370E8" w14:textId="77777777" w:rsidR="00B63FC9" w:rsidRPr="009F55C9" w:rsidRDefault="00B63FC9" w:rsidP="00293683">
      <w:pPr>
        <w:rPr>
          <w:i/>
          <w:iCs/>
          <w:color w:val="5B9BD5"/>
          <w:lang w:val="el-GR"/>
        </w:rPr>
      </w:pPr>
    </w:p>
    <w:p w14:paraId="5AA370E9" w14:textId="48411D0E" w:rsidR="003929DA" w:rsidRPr="009F55C9" w:rsidRDefault="003929DA" w:rsidP="00D021F9">
      <w:pPr>
        <w:pStyle w:val="2"/>
        <w:rPr>
          <w:lang w:val="el-GR"/>
        </w:rPr>
      </w:pPr>
      <w:bookmarkStart w:id="76" w:name="_Toc168644710"/>
      <w:bookmarkStart w:id="77" w:name="_Toc197321458"/>
      <w:r w:rsidRPr="009F55C9">
        <w:rPr>
          <w:lang w:val="el-GR"/>
        </w:rPr>
        <w:t>Κατάρτιση - Περιεχόμενο Προσφορών</w:t>
      </w:r>
      <w:bookmarkEnd w:id="76"/>
      <w:bookmarkEnd w:id="77"/>
    </w:p>
    <w:p w14:paraId="5AA370EA" w14:textId="05047E1A" w:rsidR="003929DA" w:rsidRPr="009F55C9" w:rsidRDefault="003929DA">
      <w:pPr>
        <w:pStyle w:val="3"/>
        <w:rPr>
          <w:lang w:val="el-GR"/>
        </w:rPr>
      </w:pPr>
      <w:bookmarkStart w:id="78" w:name="_Toc168644711"/>
      <w:bookmarkStart w:id="79" w:name="_Toc197321459"/>
      <w:r w:rsidRPr="009F55C9">
        <w:rPr>
          <w:lang w:val="el-GR"/>
        </w:rPr>
        <w:t>Γενικοί όροι υποβολής προσφορών</w:t>
      </w:r>
      <w:bookmarkEnd w:id="78"/>
      <w:bookmarkEnd w:id="79"/>
    </w:p>
    <w:p w14:paraId="5AA370EB" w14:textId="2DE7EA28" w:rsidR="003929DA" w:rsidRPr="009F55C9" w:rsidRDefault="003929DA">
      <w:pPr>
        <w:rPr>
          <w:lang w:val="el-GR"/>
        </w:rPr>
      </w:pPr>
      <w:r w:rsidRPr="009F55C9">
        <w:rPr>
          <w:lang w:val="el-GR"/>
        </w:rPr>
        <w:t xml:space="preserve">Οι προσφορές υποβάλλονται με βάση τις απαιτήσεις που ορίζονται στο </w:t>
      </w:r>
      <w:r w:rsidRPr="0065683A">
        <w:rPr>
          <w:lang w:val="el-GR"/>
        </w:rPr>
        <w:t>Παράρτημα</w:t>
      </w:r>
      <w:r w:rsidR="0032639F" w:rsidRPr="0065683A">
        <w:rPr>
          <w:lang w:val="el-GR"/>
        </w:rPr>
        <w:t xml:space="preserve"> </w:t>
      </w:r>
      <w:r w:rsidR="009E022E" w:rsidRPr="0065683A">
        <w:rPr>
          <w:lang w:val="en-US"/>
        </w:rPr>
        <w:t>I</w:t>
      </w:r>
      <w:r w:rsidR="0032639F" w:rsidRPr="0065683A">
        <w:rPr>
          <w:lang w:val="el-GR"/>
        </w:rPr>
        <w:t xml:space="preserve"> </w:t>
      </w:r>
      <w:r w:rsidR="00160324" w:rsidRPr="0065683A">
        <w:rPr>
          <w:lang w:val="el-GR"/>
        </w:rPr>
        <w:t>της</w:t>
      </w:r>
      <w:r w:rsidR="00160324" w:rsidRPr="009F55C9">
        <w:rPr>
          <w:lang w:val="el-GR"/>
        </w:rPr>
        <w:t xml:space="preserve"> Διακήρυξης</w:t>
      </w:r>
      <w:r w:rsidRPr="009F55C9">
        <w:rPr>
          <w:lang w:val="el-GR"/>
        </w:rPr>
        <w:t xml:space="preserve">, για το σύνολο της προκηρυχθείσας ποσότητας της προμήθειας ανά είδος /τμήμα. </w:t>
      </w:r>
    </w:p>
    <w:p w14:paraId="5AA370EC" w14:textId="77777777" w:rsidR="003929DA" w:rsidRPr="009F55C9" w:rsidRDefault="003929DA">
      <w:pPr>
        <w:rPr>
          <w:rFonts w:cs="Helvetica"/>
          <w:color w:val="000000"/>
          <w:szCs w:val="22"/>
          <w:lang w:val="el-GR" w:eastAsia="el-GR"/>
        </w:rPr>
      </w:pPr>
      <w:r w:rsidRPr="009F55C9">
        <w:rPr>
          <w:lang w:val="el-GR"/>
        </w:rPr>
        <w:t xml:space="preserve">Δεν επιτρέπονται εναλλακτικές προσφορές </w:t>
      </w:r>
    </w:p>
    <w:p w14:paraId="20346CC9" w14:textId="0B26ED32" w:rsidR="00607A4A" w:rsidRPr="00AE3147" w:rsidRDefault="003929DA" w:rsidP="00607A4A">
      <w:pPr>
        <w:rPr>
          <w:rFonts w:cs="Helvetica"/>
          <w:color w:val="000000"/>
          <w:szCs w:val="22"/>
          <w:lang w:val="el-GR" w:eastAsia="el-GR"/>
        </w:rPr>
      </w:pPr>
      <w:r w:rsidRPr="009F55C9">
        <w:rPr>
          <w:rFonts w:cs="Helvetica"/>
          <w:color w:val="000000"/>
          <w:szCs w:val="22"/>
          <w:lang w:val="el-GR" w:eastAsia="el-GR"/>
        </w:rPr>
        <w:t xml:space="preserve">Η ένωση </w:t>
      </w:r>
      <w:r w:rsidR="0032639F" w:rsidRPr="009F55C9">
        <w:rPr>
          <w:rFonts w:cs="Helvetica"/>
          <w:color w:val="000000"/>
          <w:szCs w:val="22"/>
          <w:lang w:val="el-GR" w:eastAsia="el-GR"/>
        </w:rPr>
        <w:t>Ο</w:t>
      </w:r>
      <w:r w:rsidRPr="009F55C9">
        <w:rPr>
          <w:rFonts w:cs="Helvetica"/>
          <w:color w:val="000000"/>
          <w:szCs w:val="22"/>
          <w:lang w:val="el-GR" w:eastAsia="el-GR"/>
        </w:rPr>
        <w:t xml:space="preserve">ικονομικών </w:t>
      </w:r>
      <w:r w:rsidR="0032639F" w:rsidRPr="009F55C9">
        <w:rPr>
          <w:rFonts w:cs="Helvetica"/>
          <w:color w:val="000000"/>
          <w:szCs w:val="22"/>
          <w:lang w:val="el-GR" w:eastAsia="el-GR"/>
        </w:rPr>
        <w:t>Φ</w:t>
      </w:r>
      <w:r w:rsidRPr="009F55C9">
        <w:rPr>
          <w:rFonts w:cs="Helvetica"/>
          <w:color w:val="000000"/>
          <w:szCs w:val="22"/>
          <w:lang w:val="el-GR" w:eastAsia="el-GR"/>
        </w:rPr>
        <w:t xml:space="preserve">ορέων υποβάλλει κοινή προσφορά, η οποία υπογράφεται υποχρεωτικά </w:t>
      </w:r>
      <w:r w:rsidRPr="009F55C9">
        <w:rPr>
          <w:lang w:val="el-GR"/>
        </w:rPr>
        <w:t xml:space="preserve">ηλεκτρονικά </w:t>
      </w:r>
      <w:r w:rsidRPr="009F55C9">
        <w:rPr>
          <w:rFonts w:cs="Helvetica"/>
          <w:color w:val="000000"/>
          <w:szCs w:val="22"/>
          <w:lang w:val="el-GR" w:eastAsia="el-GR"/>
        </w:rPr>
        <w:t xml:space="preserve">είτε από όλους τους </w:t>
      </w:r>
      <w:r w:rsidR="0032639F" w:rsidRPr="009F55C9">
        <w:rPr>
          <w:rFonts w:cs="Helvetica"/>
          <w:color w:val="000000"/>
          <w:szCs w:val="22"/>
          <w:lang w:val="el-GR" w:eastAsia="el-GR"/>
        </w:rPr>
        <w:t>Ο</w:t>
      </w:r>
      <w:r w:rsidRPr="009F55C9">
        <w:rPr>
          <w:rFonts w:cs="Helvetica"/>
          <w:color w:val="000000"/>
          <w:szCs w:val="22"/>
          <w:lang w:val="el-GR" w:eastAsia="el-GR"/>
        </w:rPr>
        <w:t xml:space="preserve">ικονομικούς </w:t>
      </w:r>
      <w:r w:rsidR="0032639F" w:rsidRPr="009F55C9">
        <w:rPr>
          <w:rFonts w:cs="Helvetica"/>
          <w:color w:val="000000"/>
          <w:szCs w:val="22"/>
          <w:lang w:val="el-GR" w:eastAsia="el-GR"/>
        </w:rPr>
        <w:t>Φ</w:t>
      </w:r>
      <w:r w:rsidRPr="009F55C9">
        <w:rPr>
          <w:rFonts w:cs="Helvetica"/>
          <w:color w:val="000000"/>
          <w:szCs w:val="22"/>
          <w:lang w:val="el-GR" w:eastAsia="el-GR"/>
        </w:rPr>
        <w:t xml:space="preserve">ορείς που αποτελούν την ένωση, είτε από εκπρόσωπό τους νομίμως εξουσιοδοτημένο. </w:t>
      </w:r>
      <w:r w:rsidR="00607A4A" w:rsidRPr="00607A4A">
        <w:rPr>
          <w:lang w:val="el-GR"/>
        </w:rPr>
        <w:t>Στην προσφορά δηλώνεται η έκταση και το είδος της συμμετοχής του κάθε μέλους της ένωσης, συμπεριλαμβανομένης της κατανομής αμοιβής μεταξύ τους,  καθώς και ο εκπρόσωπος/συντονιστής αυτής. Η εν λόγω δήλωση περιλαμβάνεται είτε στο ΕΕΕΣ (Μέρος ΙΙ. Ενότητα Α) είτε στη συνοδευτική αυτού υπεύθυνη δήλωση που δύναται να υποβάλλουν τα μέλη της ένωσης. Για την υπογραφή της προδικαστικής προσφυγής από τον εκπρόσωπο / συντονιστή της ένωσης απαιτείται ρητή εξουσιοδότηση. Η εν λόγω εξουσιοδότηση μπορεί να περιλαμβάνεται είτε στο ΕΕΕΣ (Μέρος ΙΙ. Ενότητα Α), είτε στη συνοδευτική αυτού υπεύθυνη δήλωση, είτε στα έγγραφα συμφωνίας των οικονομικών φορέων για συμμετοχή στο διαγωνισμό ως ένωση, είτε στα πρακτικά των αρμοδίων οργάνων διοίκησης των μελών της ένωσης</w:t>
      </w:r>
      <w:r w:rsidR="00607A4A" w:rsidRPr="00AE3147">
        <w:rPr>
          <w:rFonts w:cs="Helvetica"/>
          <w:color w:val="000000"/>
          <w:szCs w:val="22"/>
          <w:lang w:val="el-GR" w:eastAsia="el-GR"/>
        </w:rPr>
        <w:t>.</w:t>
      </w:r>
    </w:p>
    <w:p w14:paraId="5D93A82A" w14:textId="74FD1D48" w:rsidR="003C49FE" w:rsidRPr="009F55C9" w:rsidRDefault="003C49FE" w:rsidP="003C49FE">
      <w:pPr>
        <w:rPr>
          <w:lang w:val="el-GR"/>
        </w:rPr>
      </w:pPr>
      <w:r w:rsidRPr="00A223BD">
        <w:rPr>
          <w:lang w:val="el-GR"/>
        </w:rPr>
        <w:t>Ο οικονομικός φορέας δύναται να αποσύρει την προσφορά ή την αίτηση συμμετοχής του και να την</w:t>
      </w:r>
      <w:r w:rsidR="00DA3DF3" w:rsidRPr="00A223BD">
        <w:rPr>
          <w:lang w:val="el-GR"/>
        </w:rPr>
        <w:t xml:space="preserve"> </w:t>
      </w:r>
      <w:r w:rsidRPr="00A223BD">
        <w:rPr>
          <w:lang w:val="el-GR"/>
        </w:rPr>
        <w:t>υποβάλει εκ νέου έως την κατά περίπτωση καταληκτική ημερομηνία υποβολής προσφορών ή</w:t>
      </w:r>
      <w:r w:rsidR="00DA3DF3" w:rsidRPr="00A223BD">
        <w:rPr>
          <w:lang w:val="el-GR"/>
        </w:rPr>
        <w:t xml:space="preserve"> </w:t>
      </w:r>
      <w:r w:rsidRPr="00A223BD">
        <w:rPr>
          <w:lang w:val="el-GR"/>
        </w:rPr>
        <w:t xml:space="preserve">αιτήσεων συμμετοχής", </w:t>
      </w:r>
      <w:r w:rsidRPr="00A223BD">
        <w:rPr>
          <w:b/>
          <w:bCs/>
          <w:lang w:val="el-GR"/>
        </w:rPr>
        <w:t>χωρίς να απαιτούνται πλέον ενέργειες, όπως σχετικό αίτημα του</w:t>
      </w:r>
      <w:r w:rsidR="00DA3DF3" w:rsidRPr="00A223BD">
        <w:rPr>
          <w:lang w:val="el-GR"/>
        </w:rPr>
        <w:t xml:space="preserve"> </w:t>
      </w:r>
      <w:r w:rsidRPr="00A223BD">
        <w:rPr>
          <w:b/>
          <w:bCs/>
          <w:lang w:val="el-GR"/>
        </w:rPr>
        <w:t>οικονομικού φορέα, μέσω της Επικοινωνίας προς την Αναθέτουσα Αρχή, καθώς και σχετικές</w:t>
      </w:r>
      <w:r w:rsidR="00DA3DF3" w:rsidRPr="00A223BD">
        <w:rPr>
          <w:lang w:val="el-GR"/>
        </w:rPr>
        <w:t xml:space="preserve"> </w:t>
      </w:r>
      <w:r w:rsidRPr="00A223BD">
        <w:rPr>
          <w:b/>
          <w:bCs/>
          <w:lang w:val="el-GR"/>
        </w:rPr>
        <w:t>ενέργειες απόσυρσης («αποκλεισμού») της προσφοράς από χρήστη της αναθέτουσας αρχής.</w:t>
      </w:r>
    </w:p>
    <w:p w14:paraId="5AA370EF" w14:textId="18666106" w:rsidR="003929DA" w:rsidRPr="000D7C9B" w:rsidRDefault="003929DA">
      <w:pPr>
        <w:pStyle w:val="3"/>
        <w:rPr>
          <w:lang w:val="el-GR"/>
        </w:rPr>
      </w:pPr>
      <w:bookmarkStart w:id="80" w:name="_Toc168644712"/>
      <w:bookmarkStart w:id="81" w:name="_Toc197321460"/>
      <w:r w:rsidRPr="009F55C9">
        <w:rPr>
          <w:lang w:val="el-GR"/>
        </w:rPr>
        <w:t>Χρόνος και Τρόπος υποβολής προσφορών</w:t>
      </w:r>
      <w:bookmarkEnd w:id="80"/>
      <w:bookmarkEnd w:id="81"/>
      <w:r w:rsidRPr="009F55C9">
        <w:rPr>
          <w:lang w:val="el-GR"/>
        </w:rPr>
        <w:t xml:space="preserve"> </w:t>
      </w:r>
    </w:p>
    <w:p w14:paraId="5AA370F0" w14:textId="77777777" w:rsidR="00E62802" w:rsidRPr="009F55C9" w:rsidRDefault="00E62802">
      <w:pPr>
        <w:rPr>
          <w:rFonts w:cs="Arial"/>
          <w:b/>
          <w:bCs/>
          <w:lang w:val="el-GR"/>
        </w:rPr>
      </w:pPr>
    </w:p>
    <w:p w14:paraId="5AA370F1" w14:textId="0CB9B4BE" w:rsidR="003929DA" w:rsidRPr="009F55C9" w:rsidRDefault="003929DA">
      <w:pPr>
        <w:rPr>
          <w:i/>
          <w:iCs/>
          <w:color w:val="5B9BD5"/>
          <w:lang w:val="el-GR"/>
        </w:rPr>
      </w:pPr>
      <w:r w:rsidRPr="009F55C9">
        <w:rPr>
          <w:rFonts w:cs="Arial"/>
          <w:b/>
          <w:bCs/>
          <w:lang w:val="el-GR"/>
        </w:rPr>
        <w:t>2.4.2.1.</w:t>
      </w:r>
      <w:r w:rsidRPr="009F55C9">
        <w:rPr>
          <w:b/>
          <w:bCs/>
          <w:lang w:val="el-GR"/>
        </w:rPr>
        <w:t xml:space="preserve"> </w:t>
      </w:r>
      <w:r w:rsidRPr="009F55C9">
        <w:rPr>
          <w:lang w:val="el-GR"/>
        </w:rPr>
        <w:t xml:space="preserve">Οι προσφορές υποβάλλονται από τους ενδιαφερόμενους ηλεκτρονικά, μέσω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στον ν.4412/2016, ιδίως </w:t>
      </w:r>
      <w:r w:rsidR="00AA6147" w:rsidRPr="009F55C9">
        <w:rPr>
          <w:lang w:val="el-GR"/>
        </w:rPr>
        <w:t xml:space="preserve">στα </w:t>
      </w:r>
      <w:r w:rsidRPr="009F55C9">
        <w:rPr>
          <w:lang w:val="el-GR"/>
        </w:rPr>
        <w:t xml:space="preserve">άρθρα 36 και 37 και </w:t>
      </w:r>
      <w:r w:rsidR="00AA6147" w:rsidRPr="009F55C9">
        <w:rPr>
          <w:lang w:val="el-GR"/>
        </w:rPr>
        <w:t>σ</w:t>
      </w:r>
      <w:r w:rsidRPr="009F55C9">
        <w:rPr>
          <w:lang w:val="el-GR"/>
        </w:rPr>
        <w:t xml:space="preserve">την </w:t>
      </w:r>
      <w:r w:rsidR="00AA6147" w:rsidRPr="009F55C9">
        <w:rPr>
          <w:lang w:val="el-GR"/>
        </w:rPr>
        <w:t>κατ’ εξουσιοδότηση της παρ. 5 του άρθρου 36 του ν.4412/2016 εκδοθείσα</w:t>
      </w:r>
      <w:r w:rsidR="00F95471" w:rsidRPr="009F55C9">
        <w:rPr>
          <w:lang w:val="el-GR"/>
        </w:rPr>
        <w:t xml:space="preserve"> </w:t>
      </w:r>
      <w:r w:rsidR="001A71FA" w:rsidRPr="009F55C9">
        <w:rPr>
          <w:lang w:val="el-GR"/>
        </w:rPr>
        <w:t xml:space="preserve">υπ΄αριθμ. </w:t>
      </w:r>
      <w:r w:rsidR="00607A4A" w:rsidRPr="00607A4A">
        <w:rPr>
          <w:i/>
          <w:lang w:val="el-GR"/>
        </w:rPr>
        <w:t xml:space="preserve">44756/2024 (B’ 3380/13.06.2024) </w:t>
      </w:r>
      <w:r w:rsidR="00607A4A" w:rsidRPr="00607A4A">
        <w:rPr>
          <w:rFonts w:eastAsia="SimSun"/>
          <w:color w:val="000000"/>
          <w:szCs w:val="22"/>
          <w:lang w:val="el-GR" w:eastAsia="zh-CN" w:bidi="ar"/>
        </w:rPr>
        <w:t xml:space="preserve"> Κοινής Υπουργικής Απόφασης </w:t>
      </w:r>
      <w:r w:rsidR="00607A4A" w:rsidRPr="00607A4A">
        <w:rPr>
          <w:rFonts w:eastAsia="SimSun"/>
          <w:i/>
          <w:iCs/>
          <w:color w:val="000000"/>
          <w:szCs w:val="22"/>
          <w:lang w:val="el-GR" w:eastAsia="zh-CN" w:bidi="ar"/>
        </w:rPr>
        <w:t>«Ρυθμίσεις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007918B1" w:rsidRPr="009F55C9">
        <w:rPr>
          <w:lang w:val="el-GR"/>
        </w:rPr>
        <w:t xml:space="preserve"> </w:t>
      </w:r>
      <w:r w:rsidR="008809EB" w:rsidRPr="009F55C9">
        <w:rPr>
          <w:lang w:val="el-GR"/>
        </w:rPr>
        <w:t>(</w:t>
      </w:r>
      <w:r w:rsidR="007918B1" w:rsidRPr="009F55C9">
        <w:rPr>
          <w:lang w:val="el-GR"/>
        </w:rPr>
        <w:t>εφεξής Κ.Υ.Α. ΕΣΗΔΗΣ Προμήθειες και</w:t>
      </w:r>
      <w:r w:rsidR="00184870" w:rsidRPr="009F55C9">
        <w:rPr>
          <w:lang w:val="el-GR"/>
        </w:rPr>
        <w:t xml:space="preserve"> </w:t>
      </w:r>
      <w:r w:rsidR="007918B1" w:rsidRPr="009F55C9">
        <w:rPr>
          <w:lang w:val="el-GR"/>
        </w:rPr>
        <w:t>Υπηρεσίες</w:t>
      </w:r>
      <w:r w:rsidR="008809EB" w:rsidRPr="009F55C9">
        <w:rPr>
          <w:lang w:val="el-GR"/>
        </w:rPr>
        <w:t>).</w:t>
      </w:r>
      <w:r w:rsidR="007918B1" w:rsidRPr="009F55C9">
        <w:rPr>
          <w:lang w:val="el-GR"/>
        </w:rPr>
        <w:t xml:space="preserve"> </w:t>
      </w:r>
    </w:p>
    <w:p w14:paraId="5AA370F2" w14:textId="77777777" w:rsidR="003929DA" w:rsidRPr="009F55C9" w:rsidRDefault="003929DA">
      <w:pPr>
        <w:suppressAutoHyphens w:val="0"/>
        <w:autoSpaceDE w:val="0"/>
        <w:spacing w:after="0"/>
        <w:rPr>
          <w:lang w:val="el-GR"/>
        </w:rPr>
      </w:pPr>
      <w:r w:rsidRPr="009F55C9">
        <w:rPr>
          <w:color w:val="000000"/>
          <w:lang w:val="el-GR"/>
        </w:rPr>
        <w:t xml:space="preserve">Για τη συμμετοχή στο διαγωνισμό οι ενδιαφερόμενοι οικονομικοί φορείς απαιτείται να διαθέτουν προηγμένη ηλεκτρονική υπογραφή που υποστηρίζεται </w:t>
      </w:r>
      <w:r w:rsidR="00CB3E18" w:rsidRPr="009F55C9">
        <w:rPr>
          <w:color w:val="000000"/>
          <w:lang w:val="el-GR"/>
        </w:rPr>
        <w:t xml:space="preserve">τουλάχιστον </w:t>
      </w:r>
      <w:r w:rsidRPr="009F55C9">
        <w:rPr>
          <w:color w:val="000000"/>
          <w:lang w:val="el-GR"/>
        </w:rPr>
        <w:t xml:space="preserve">από </w:t>
      </w:r>
      <w:r w:rsidR="000521DC" w:rsidRPr="009F55C9">
        <w:rPr>
          <w:color w:val="000000"/>
          <w:lang w:val="el-GR"/>
        </w:rPr>
        <w:t xml:space="preserve">αναγνωρισμένο </w:t>
      </w:r>
      <w:r w:rsidR="009C1E20" w:rsidRPr="009F55C9">
        <w:rPr>
          <w:color w:val="000000"/>
          <w:lang w:val="el-GR"/>
        </w:rPr>
        <w:t xml:space="preserve">(εγκεκριμένο) </w:t>
      </w:r>
      <w:r w:rsidRPr="009F55C9">
        <w:rPr>
          <w:color w:val="000000"/>
          <w:lang w:val="el-GR"/>
        </w:rPr>
        <w:t>πιστοποιητικό</w:t>
      </w:r>
      <w:r w:rsidR="00AA6147" w:rsidRPr="009F55C9">
        <w:rPr>
          <w:color w:val="000000"/>
          <w:lang w:val="el-GR"/>
        </w:rPr>
        <w:t>,</w:t>
      </w:r>
      <w:r w:rsidRPr="009F55C9">
        <w:rPr>
          <w:color w:val="000000"/>
          <w:lang w:val="el-GR"/>
        </w:rPr>
        <w:t xml:space="preserve"> το οποίο χορηγήθηκε από πάροχο υπηρεσιών πιστοποίησης, ο οποίος περιλαμβάνεται στον κατάλογο εμπίστευσης που προβλέπεται στην απόφαση 2009/767/ΕΚ και σύμφωνα με τα οριζόμενα στο Κανονισμό (ΕΕ) 910/2014 και να εγγραφούν </w:t>
      </w:r>
      <w:r w:rsidR="00AA6147" w:rsidRPr="009F55C9">
        <w:rPr>
          <w:color w:val="000000"/>
          <w:lang w:val="el-GR"/>
        </w:rPr>
        <w:t>στο ΕΣΗΔΗΣ</w:t>
      </w:r>
      <w:r w:rsidR="00F95471" w:rsidRPr="009F55C9">
        <w:rPr>
          <w:color w:val="000000"/>
          <w:lang w:val="el-GR"/>
        </w:rPr>
        <w:t>,</w:t>
      </w:r>
      <w:r w:rsidR="00E47A43" w:rsidRPr="009F55C9">
        <w:rPr>
          <w:color w:val="000000"/>
          <w:lang w:val="el-GR"/>
        </w:rPr>
        <w:t xml:space="preserve"> </w:t>
      </w:r>
      <w:r w:rsidR="00AA6147" w:rsidRPr="009F55C9">
        <w:rPr>
          <w:color w:val="000000"/>
          <w:lang w:val="el-GR"/>
        </w:rPr>
        <w:t xml:space="preserve">σύμφωνα με </w:t>
      </w:r>
      <w:r w:rsidR="000521DC" w:rsidRPr="009F55C9">
        <w:rPr>
          <w:color w:val="000000"/>
          <w:lang w:val="el-GR"/>
        </w:rPr>
        <w:t xml:space="preserve">την περ. β της παρ. 2 του άρθρου 37 του ν. 4412/2016 και </w:t>
      </w:r>
      <w:r w:rsidR="00AA6147" w:rsidRPr="009F55C9">
        <w:rPr>
          <w:color w:val="000000"/>
          <w:lang w:val="el-GR"/>
        </w:rPr>
        <w:t xml:space="preserve">τις διατάξεις </w:t>
      </w:r>
      <w:r w:rsidR="007918B1" w:rsidRPr="009F55C9">
        <w:rPr>
          <w:color w:val="000000"/>
          <w:lang w:val="el-GR"/>
        </w:rPr>
        <w:t xml:space="preserve">του άρθρου </w:t>
      </w:r>
      <w:r w:rsidR="008809EB" w:rsidRPr="009F55C9">
        <w:rPr>
          <w:color w:val="000000"/>
          <w:lang w:val="el-GR"/>
        </w:rPr>
        <w:t>6</w:t>
      </w:r>
      <w:r w:rsidR="007918B1" w:rsidRPr="009F55C9">
        <w:rPr>
          <w:color w:val="000000"/>
          <w:lang w:val="el-GR"/>
        </w:rPr>
        <w:t xml:space="preserve"> </w:t>
      </w:r>
      <w:r w:rsidR="00AA6147" w:rsidRPr="009F55C9">
        <w:rPr>
          <w:color w:val="000000"/>
          <w:lang w:val="el-GR"/>
        </w:rPr>
        <w:t xml:space="preserve">της </w:t>
      </w:r>
      <w:r w:rsidR="008809EB" w:rsidRPr="009F55C9">
        <w:rPr>
          <w:color w:val="000000"/>
          <w:lang w:val="el-GR"/>
        </w:rPr>
        <w:t>Κ.Υ.Α. ΕΣΗΔΗΣ Προμήθειες και Υπηρεσίες</w:t>
      </w:r>
      <w:r w:rsidR="00AA6147" w:rsidRPr="009F55C9">
        <w:rPr>
          <w:color w:val="000000"/>
          <w:lang w:val="el-GR"/>
        </w:rPr>
        <w:t xml:space="preserve">. </w:t>
      </w:r>
    </w:p>
    <w:p w14:paraId="5AA370F3" w14:textId="77777777" w:rsidR="003929DA" w:rsidRPr="009F55C9" w:rsidRDefault="003929DA">
      <w:pPr>
        <w:spacing w:after="0"/>
        <w:rPr>
          <w:b/>
          <w:bCs/>
          <w:lang w:val="el-GR"/>
        </w:rPr>
      </w:pPr>
    </w:p>
    <w:p w14:paraId="5AA370F4" w14:textId="77777777" w:rsidR="003929DA" w:rsidRPr="009F55C9" w:rsidRDefault="003929DA">
      <w:pPr>
        <w:spacing w:after="0"/>
        <w:rPr>
          <w:lang w:val="el-GR"/>
        </w:rPr>
      </w:pPr>
      <w:r w:rsidRPr="009F55C9">
        <w:rPr>
          <w:b/>
          <w:bCs/>
          <w:lang w:val="el-GR"/>
        </w:rPr>
        <w:t>2.4.2.2.</w:t>
      </w:r>
      <w:r w:rsidRPr="009F55C9">
        <w:rPr>
          <w:lang w:val="el-GR"/>
        </w:rPr>
        <w:t xml:space="preserve"> </w:t>
      </w:r>
      <w:r w:rsidRPr="009F55C9">
        <w:rPr>
          <w:rFonts w:cs="Arial"/>
          <w:lang w:val="el-GR"/>
        </w:rPr>
        <w:t xml:space="preserve">Ο χρόνος υποβολής της προσφοράς μέσω του </w:t>
      </w:r>
      <w:r w:rsidR="00E47A43" w:rsidRPr="009F55C9">
        <w:rPr>
          <w:rFonts w:cs="Arial"/>
          <w:lang w:val="el-GR"/>
        </w:rPr>
        <w:t>ΕΣΗΔΗΣ</w:t>
      </w:r>
      <w:r w:rsidRPr="009F55C9">
        <w:rPr>
          <w:rFonts w:cs="Arial"/>
          <w:lang w:val="el-GR"/>
        </w:rPr>
        <w:t xml:space="preserve"> βεβαιώνεται αυτόματα από το </w:t>
      </w:r>
      <w:r w:rsidR="00E47A43" w:rsidRPr="009F55C9">
        <w:rPr>
          <w:rFonts w:cs="Arial"/>
          <w:lang w:val="el-GR"/>
        </w:rPr>
        <w:t>ΕΣΗΔΗΣ</w:t>
      </w:r>
      <w:r w:rsidRPr="009F55C9">
        <w:rPr>
          <w:rFonts w:cs="Arial"/>
          <w:lang w:val="el-GR"/>
        </w:rPr>
        <w:t xml:space="preserve"> με υπηρεσίες χρονοσήμανσης, σύμφωνα με τα οριζόμενα στο άρθρο 37 του ν. 4412/2016 και </w:t>
      </w:r>
      <w:r w:rsidR="007B3A65" w:rsidRPr="009F55C9">
        <w:rPr>
          <w:rFonts w:cs="Arial"/>
          <w:lang w:val="el-GR"/>
        </w:rPr>
        <w:t>τις διατάξεις</w:t>
      </w:r>
      <w:r w:rsidRPr="009F55C9">
        <w:rPr>
          <w:rFonts w:cs="Arial"/>
          <w:lang w:val="el-GR"/>
        </w:rPr>
        <w:t xml:space="preserve"> </w:t>
      </w:r>
      <w:r w:rsidR="007918B1" w:rsidRPr="009F55C9">
        <w:rPr>
          <w:rFonts w:cs="Arial"/>
          <w:lang w:val="el-GR"/>
        </w:rPr>
        <w:t xml:space="preserve">του άρθρου 10 </w:t>
      </w:r>
      <w:r w:rsidRPr="009F55C9">
        <w:rPr>
          <w:rFonts w:cs="Arial"/>
          <w:lang w:val="el-GR"/>
        </w:rPr>
        <w:t xml:space="preserve">της ως άνω </w:t>
      </w:r>
      <w:r w:rsidR="007B3A65" w:rsidRPr="009F55C9">
        <w:rPr>
          <w:rFonts w:cs="Arial"/>
          <w:lang w:val="el-GR"/>
        </w:rPr>
        <w:t>κοινής υ</w:t>
      </w:r>
      <w:r w:rsidRPr="009F55C9">
        <w:rPr>
          <w:rFonts w:cs="Arial"/>
          <w:lang w:val="el-GR"/>
        </w:rPr>
        <w:t xml:space="preserve">πουργικής </w:t>
      </w:r>
      <w:r w:rsidR="007B3A65" w:rsidRPr="009F55C9">
        <w:rPr>
          <w:rFonts w:cs="Arial"/>
          <w:lang w:val="el-GR"/>
        </w:rPr>
        <w:t>α</w:t>
      </w:r>
      <w:r w:rsidRPr="009F55C9">
        <w:rPr>
          <w:rFonts w:cs="Arial"/>
          <w:lang w:val="el-GR"/>
        </w:rPr>
        <w:t>πόφασης.</w:t>
      </w:r>
    </w:p>
    <w:p w14:paraId="5AA370F5" w14:textId="77777777" w:rsidR="003929DA" w:rsidRPr="009F55C9" w:rsidRDefault="003929DA">
      <w:pPr>
        <w:spacing w:after="0"/>
        <w:rPr>
          <w:lang w:val="el-GR"/>
        </w:rPr>
      </w:pPr>
      <w:r w:rsidRPr="009F55C9">
        <w:rPr>
          <w:lang w:val="el-GR"/>
        </w:rPr>
        <w:t xml:space="preserve">Μετά την παρέλευση της καταληκτικής ημερομηνίας και ώρας, δεν υπάρχει η δυνατότητα υποβολής προσφοράς στο </w:t>
      </w:r>
      <w:r w:rsidR="004E6858" w:rsidRPr="009F55C9">
        <w:rPr>
          <w:lang w:val="el-GR"/>
        </w:rPr>
        <w:t>ΕΣΗΔΗΣ</w:t>
      </w:r>
      <w:r w:rsidRPr="009F55C9">
        <w:rPr>
          <w:lang w:val="el-GR"/>
        </w:rPr>
        <w:t xml:space="preserve">. </w:t>
      </w:r>
      <w:r w:rsidRPr="009F55C9">
        <w:rPr>
          <w:rFonts w:cs="Helvetica"/>
          <w:color w:val="000000"/>
          <w:szCs w:val="22"/>
          <w:lang w:val="el-GR"/>
        </w:rPr>
        <w:t xml:space="preserve">Σε περιπτώσεις τεχνικής αδυναμίας λειτουργίας του ΕΣΗΔΗΣ, η αναθέτουσα αρχή </w:t>
      </w:r>
      <w:r w:rsidR="00F95471" w:rsidRPr="009F55C9">
        <w:rPr>
          <w:rFonts w:cs="Helvetica"/>
          <w:color w:val="000000"/>
          <w:szCs w:val="22"/>
          <w:lang w:val="el-GR"/>
        </w:rPr>
        <w:t>ρυθμίζει</w:t>
      </w:r>
      <w:r w:rsidRPr="009F55C9">
        <w:rPr>
          <w:rFonts w:cs="Helvetica"/>
          <w:color w:val="000000"/>
          <w:szCs w:val="22"/>
          <w:lang w:val="el-GR"/>
        </w:rPr>
        <w:t xml:space="preserve"> τα της συνέχειας του διαγωνισμού με</w:t>
      </w:r>
      <w:r w:rsidR="00C67F87" w:rsidRPr="009F55C9">
        <w:rPr>
          <w:rFonts w:cs="Helvetica"/>
          <w:color w:val="000000"/>
          <w:szCs w:val="22"/>
          <w:lang w:val="el-GR"/>
        </w:rPr>
        <w:t xml:space="preserve"> αιτιολογημένη απόφασ</w:t>
      </w:r>
      <w:r w:rsidR="00F95471" w:rsidRPr="009F55C9">
        <w:rPr>
          <w:rFonts w:cs="Helvetica"/>
          <w:color w:val="000000"/>
          <w:szCs w:val="22"/>
          <w:lang w:val="el-GR"/>
        </w:rPr>
        <w:t>ή της</w:t>
      </w:r>
      <w:r w:rsidRPr="009F55C9">
        <w:rPr>
          <w:rFonts w:cs="Helvetica"/>
          <w:color w:val="000000"/>
          <w:szCs w:val="22"/>
          <w:lang w:val="el-GR"/>
        </w:rPr>
        <w:t>.</w:t>
      </w:r>
    </w:p>
    <w:p w14:paraId="5AA370F6" w14:textId="77777777" w:rsidR="003929DA" w:rsidRPr="009F55C9" w:rsidRDefault="003929DA">
      <w:pPr>
        <w:spacing w:after="0"/>
        <w:rPr>
          <w:lang w:val="el-GR"/>
        </w:rPr>
      </w:pPr>
    </w:p>
    <w:p w14:paraId="5AA370F7" w14:textId="77777777" w:rsidR="003929DA" w:rsidRPr="009F55C9" w:rsidRDefault="003929DA">
      <w:pPr>
        <w:spacing w:after="0"/>
        <w:rPr>
          <w:lang w:val="el-GR"/>
        </w:rPr>
      </w:pPr>
      <w:r w:rsidRPr="009F55C9">
        <w:rPr>
          <w:b/>
          <w:bCs/>
          <w:lang w:val="el-GR"/>
        </w:rPr>
        <w:t>2.4.2.3.</w:t>
      </w:r>
      <w:r w:rsidRPr="009F55C9">
        <w:rPr>
          <w:lang w:val="el-GR"/>
        </w:rPr>
        <w:t xml:space="preserve"> Οι οικονομικοί φορείς υποβάλλουν με την προσφορά τους τα ακόλουθα</w:t>
      </w:r>
      <w:r w:rsidR="00C67F87" w:rsidRPr="009F55C9">
        <w:rPr>
          <w:lang w:val="el-GR"/>
        </w:rPr>
        <w:t xml:space="preserve"> σύμφωνα με τις διατάξεις του άρθρου </w:t>
      </w:r>
      <w:r w:rsidR="000E636F" w:rsidRPr="009F55C9">
        <w:rPr>
          <w:lang w:val="el-GR"/>
        </w:rPr>
        <w:t>13</w:t>
      </w:r>
      <w:r w:rsidR="00C67F87" w:rsidRPr="009F55C9">
        <w:rPr>
          <w:lang w:val="el-GR"/>
        </w:rPr>
        <w:t xml:space="preserve"> της Κ</w:t>
      </w:r>
      <w:r w:rsidR="000E636F" w:rsidRPr="009F55C9">
        <w:rPr>
          <w:lang w:val="el-GR"/>
        </w:rPr>
        <w:t>.</w:t>
      </w:r>
      <w:r w:rsidR="00C67F87" w:rsidRPr="009F55C9">
        <w:rPr>
          <w:lang w:val="el-GR"/>
        </w:rPr>
        <w:t>Υ</w:t>
      </w:r>
      <w:r w:rsidR="000E636F" w:rsidRPr="009F55C9">
        <w:rPr>
          <w:lang w:val="el-GR"/>
        </w:rPr>
        <w:t>.</w:t>
      </w:r>
      <w:r w:rsidR="00C67F87" w:rsidRPr="009F55C9">
        <w:rPr>
          <w:lang w:val="el-GR"/>
        </w:rPr>
        <w:t>Α</w:t>
      </w:r>
      <w:r w:rsidR="000E636F" w:rsidRPr="009F55C9">
        <w:rPr>
          <w:lang w:val="el-GR"/>
        </w:rPr>
        <w:t>.</w:t>
      </w:r>
      <w:r w:rsidR="00C67F87" w:rsidRPr="009F55C9">
        <w:rPr>
          <w:lang w:val="el-GR"/>
        </w:rPr>
        <w:t xml:space="preserve"> ΕΣΗΔΗΣ Προμήθειες και Υπηρεσίες</w:t>
      </w:r>
      <w:r w:rsidRPr="009F55C9">
        <w:rPr>
          <w:lang w:val="el-GR"/>
        </w:rPr>
        <w:t xml:space="preserve">: </w:t>
      </w:r>
    </w:p>
    <w:p w14:paraId="5AA370F8" w14:textId="77777777" w:rsidR="003929DA" w:rsidRPr="009F55C9" w:rsidRDefault="003929DA">
      <w:pPr>
        <w:rPr>
          <w:lang w:val="el-GR"/>
        </w:rPr>
      </w:pPr>
      <w:r w:rsidRPr="009F55C9">
        <w:rPr>
          <w:lang w:val="el-GR"/>
        </w:rPr>
        <w:t xml:space="preserve">(α) έναν </w:t>
      </w:r>
      <w:r w:rsidR="00204DA6" w:rsidRPr="009F55C9">
        <w:rPr>
          <w:lang w:val="el-GR"/>
        </w:rPr>
        <w:t xml:space="preserve">ηλεκτρονικό </w:t>
      </w:r>
      <w:r w:rsidRPr="009F55C9">
        <w:rPr>
          <w:lang w:val="el-GR"/>
        </w:rPr>
        <w:t>(υπο)φάκελο με την ένδειξη «Δικαιολογητικά Συμμετοχής–Τεχνική Προσφορά»</w:t>
      </w:r>
      <w:r w:rsidR="006E3BA7" w:rsidRPr="009F55C9">
        <w:rPr>
          <w:lang w:val="el-GR"/>
        </w:rPr>
        <w:t>,</w:t>
      </w:r>
      <w:r w:rsidRPr="009F55C9">
        <w:rPr>
          <w:lang w:val="el-GR"/>
        </w:rPr>
        <w:t xml:space="preserve"> στον οποίο περιλαμβάν</w:t>
      </w:r>
      <w:r w:rsidR="008D6C2F" w:rsidRPr="009F55C9">
        <w:rPr>
          <w:lang w:val="el-GR"/>
        </w:rPr>
        <w:t xml:space="preserve">εται το σύνολο των </w:t>
      </w:r>
      <w:r w:rsidRPr="009F55C9">
        <w:rPr>
          <w:lang w:val="el-GR"/>
        </w:rPr>
        <w:t>κατά περίπτωση απαιτούμεν</w:t>
      </w:r>
      <w:r w:rsidR="008D6C2F" w:rsidRPr="009F55C9">
        <w:rPr>
          <w:lang w:val="el-GR"/>
        </w:rPr>
        <w:t>ων</w:t>
      </w:r>
      <w:r w:rsidRPr="009F55C9">
        <w:rPr>
          <w:lang w:val="el-GR"/>
        </w:rPr>
        <w:t xml:space="preserve"> δικαιολογητικ</w:t>
      </w:r>
      <w:r w:rsidR="008D6C2F" w:rsidRPr="009F55C9">
        <w:rPr>
          <w:lang w:val="el-GR"/>
        </w:rPr>
        <w:t>ών</w:t>
      </w:r>
      <w:r w:rsidRPr="009F55C9">
        <w:rPr>
          <w:lang w:val="el-GR"/>
        </w:rPr>
        <w:t xml:space="preserve"> και η τεχνική προσφορά</w:t>
      </w:r>
      <w:r w:rsidR="006E3BA7" w:rsidRPr="009F55C9">
        <w:rPr>
          <w:lang w:val="el-GR"/>
        </w:rPr>
        <w:t>,</w:t>
      </w:r>
      <w:r w:rsidRPr="009F55C9">
        <w:rPr>
          <w:lang w:val="el-GR"/>
        </w:rPr>
        <w:t xml:space="preserve">  σύμφωνα με τις διατάξεις της κείμενης νομοθεσίας και την παρούσα.</w:t>
      </w:r>
    </w:p>
    <w:p w14:paraId="5AA370F9" w14:textId="77777777" w:rsidR="003929DA" w:rsidRPr="009F55C9" w:rsidRDefault="003929DA">
      <w:pPr>
        <w:rPr>
          <w:lang w:val="el-GR"/>
        </w:rPr>
      </w:pPr>
      <w:r w:rsidRPr="009F55C9">
        <w:rPr>
          <w:lang w:val="el-GR"/>
        </w:rPr>
        <w:t xml:space="preserve">(β) έναν </w:t>
      </w:r>
      <w:r w:rsidR="00204DA6" w:rsidRPr="009F55C9">
        <w:rPr>
          <w:lang w:val="el-GR"/>
        </w:rPr>
        <w:t xml:space="preserve">ηλεκτρονικό </w:t>
      </w:r>
      <w:r w:rsidRPr="009F55C9">
        <w:rPr>
          <w:lang w:val="el-GR"/>
        </w:rPr>
        <w:t>(υπο)φάκελο με την ένδειξη «Οικονομική Προσφορά»</w:t>
      </w:r>
      <w:r w:rsidR="006E3BA7" w:rsidRPr="009F55C9">
        <w:rPr>
          <w:lang w:val="el-GR"/>
        </w:rPr>
        <w:t>,</w:t>
      </w:r>
      <w:r w:rsidRPr="009F55C9">
        <w:rPr>
          <w:lang w:val="el-GR"/>
        </w:rPr>
        <w:t xml:space="preserve"> στον οποίο περιλαμβάνεται η οικονομική προσφορά του οικονομικού φορέα και </w:t>
      </w:r>
      <w:r w:rsidR="008D6C2F" w:rsidRPr="009F55C9">
        <w:rPr>
          <w:lang w:val="el-GR"/>
        </w:rPr>
        <w:t xml:space="preserve">το σύνολο των </w:t>
      </w:r>
      <w:r w:rsidRPr="009F55C9">
        <w:rPr>
          <w:lang w:val="el-GR"/>
        </w:rPr>
        <w:t>κατά περίπτωση απαιτούμεν</w:t>
      </w:r>
      <w:r w:rsidR="008D6C2F" w:rsidRPr="009F55C9">
        <w:rPr>
          <w:lang w:val="el-GR"/>
        </w:rPr>
        <w:t>ων</w:t>
      </w:r>
      <w:r w:rsidRPr="009F55C9">
        <w:rPr>
          <w:lang w:val="el-GR"/>
        </w:rPr>
        <w:t xml:space="preserve"> δικαιολογητικ</w:t>
      </w:r>
      <w:r w:rsidR="008D6C2F" w:rsidRPr="009F55C9">
        <w:rPr>
          <w:lang w:val="el-GR"/>
        </w:rPr>
        <w:t>ών</w:t>
      </w:r>
      <w:r w:rsidRPr="009F55C9">
        <w:rPr>
          <w:lang w:val="el-GR"/>
        </w:rPr>
        <w:t xml:space="preserve">. </w:t>
      </w:r>
    </w:p>
    <w:p w14:paraId="5AA370FA" w14:textId="77777777" w:rsidR="003929DA" w:rsidRPr="009F55C9" w:rsidRDefault="003929DA">
      <w:pPr>
        <w:rPr>
          <w:lang w:val="el-GR"/>
        </w:rPr>
      </w:pPr>
      <w:r w:rsidRPr="009F55C9">
        <w:rPr>
          <w:lang w:val="el-GR"/>
        </w:rPr>
        <w:t xml:space="preserve">Από τον </w:t>
      </w:r>
      <w:r w:rsidR="00204DA6" w:rsidRPr="009F55C9">
        <w:rPr>
          <w:lang w:val="el-GR"/>
        </w:rPr>
        <w:t xml:space="preserve">Οικονομικό Φορέα </w:t>
      </w:r>
      <w:r w:rsidRPr="009F55C9">
        <w:rPr>
          <w:lang w:val="el-GR"/>
        </w:rPr>
        <w:t>σημαίνονται</w:t>
      </w:r>
      <w:r w:rsidR="007B3A65" w:rsidRPr="009F55C9">
        <w:rPr>
          <w:lang w:val="el-GR"/>
        </w:rPr>
        <w:t>,</w:t>
      </w:r>
      <w:r w:rsidRPr="009F55C9">
        <w:rPr>
          <w:lang w:val="el-GR"/>
        </w:rPr>
        <w:t xml:space="preserve"> με χρήση τ</w:t>
      </w:r>
      <w:r w:rsidR="007B3A65" w:rsidRPr="009F55C9">
        <w:rPr>
          <w:lang w:val="el-GR"/>
        </w:rPr>
        <w:t>ης</w:t>
      </w:r>
      <w:r w:rsidRPr="009F55C9">
        <w:rPr>
          <w:lang w:val="el-GR"/>
        </w:rPr>
        <w:t xml:space="preserve"> </w:t>
      </w:r>
      <w:r w:rsidR="007B3A65" w:rsidRPr="009F55C9">
        <w:rPr>
          <w:lang w:val="el-GR"/>
        </w:rPr>
        <w:t xml:space="preserve"> σχετικής λειτουργικότητας του </w:t>
      </w:r>
      <w:r w:rsidR="00C67F87" w:rsidRPr="009F55C9">
        <w:rPr>
          <w:lang w:val="el-GR"/>
        </w:rPr>
        <w:t>ΕΣΗΔΗΣ</w:t>
      </w:r>
      <w:r w:rsidR="007B3A65" w:rsidRPr="009F55C9">
        <w:rPr>
          <w:lang w:val="el-GR"/>
        </w:rPr>
        <w:t xml:space="preserve">, </w:t>
      </w:r>
      <w:r w:rsidRPr="009F55C9">
        <w:rPr>
          <w:lang w:val="el-GR"/>
        </w:rPr>
        <w:t>τα στοιχεία εκείνα της προσφοράς του που έχουν εμπιστευτικό χαρακτήρα σύμφωνα με τα οριζόμενα στο άρθρο 21 του ν. 4412/</w:t>
      </w:r>
      <w:r w:rsidR="007B3A65" w:rsidRPr="009F55C9">
        <w:rPr>
          <w:lang w:val="el-GR"/>
        </w:rPr>
        <w:t>20</w:t>
      </w:r>
      <w:r w:rsidRPr="009F55C9">
        <w:rPr>
          <w:lang w:val="el-GR"/>
        </w:rPr>
        <w:t>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5AA370FB" w14:textId="77777777" w:rsidR="003929DA" w:rsidRPr="009F55C9" w:rsidRDefault="003929DA">
      <w:pPr>
        <w:rPr>
          <w:b/>
          <w:bCs/>
          <w:lang w:val="el-GR"/>
        </w:rPr>
      </w:pPr>
      <w:r w:rsidRPr="009F55C9">
        <w:rPr>
          <w:lang w:val="el-GR"/>
        </w:rPr>
        <w:t>Δεν χαρακτηρίζονται ως εμπιστευτικές</w:t>
      </w:r>
      <w:r w:rsidR="00204DA6" w:rsidRPr="009F55C9">
        <w:rPr>
          <w:lang w:val="el-GR"/>
        </w:rPr>
        <w:t>,</w:t>
      </w:r>
      <w:r w:rsidRPr="009F55C9">
        <w:rPr>
          <w:lang w:val="el-GR"/>
        </w:rPr>
        <w:t xml:space="preserve"> πληροφορίες σχετικά με τις τιμές μονάδ</w:t>
      </w:r>
      <w:r w:rsidR="007B3A65" w:rsidRPr="009F55C9">
        <w:rPr>
          <w:lang w:val="el-GR"/>
        </w:rPr>
        <w:t>α</w:t>
      </w:r>
      <w:r w:rsidRPr="009F55C9">
        <w:rPr>
          <w:lang w:val="el-GR"/>
        </w:rPr>
        <w:t>ς, τις προσφερόμενες ποσότητες, την οικονομική προσφορά και τα στοιχεία της τεχνικής προσφοράς που χρησιμοποιούνται για την αξιολόγησή της.</w:t>
      </w:r>
    </w:p>
    <w:p w14:paraId="5AA370FC" w14:textId="77777777" w:rsidR="00292883" w:rsidRPr="009F55C9" w:rsidRDefault="003929DA" w:rsidP="000521DC">
      <w:pPr>
        <w:spacing w:after="0"/>
        <w:rPr>
          <w:strike/>
          <w:lang w:val="el-GR"/>
        </w:rPr>
      </w:pPr>
      <w:r w:rsidRPr="009F55C9">
        <w:rPr>
          <w:b/>
          <w:bCs/>
          <w:lang w:val="el-GR"/>
        </w:rPr>
        <w:t>2.4.2.4.</w:t>
      </w:r>
      <w:r w:rsidRPr="009F55C9">
        <w:rPr>
          <w:lang w:val="el-GR"/>
        </w:rPr>
        <w:t xml:space="preserve"> </w:t>
      </w:r>
      <w:r w:rsidR="00292883" w:rsidRPr="009F55C9">
        <w:rPr>
          <w:lang w:val="el-GR"/>
        </w:rPr>
        <w:t xml:space="preserve">Εφόσον οι Οικονομικοί Φορείς καταχωρίσουν τα στοιχεία, μεταδεδομένα και συνημμένα ηλεκτρονικά αρχεία, που αφορούν δικαιολογητικά συμμετοχής-τεχνικής προσφοράς και οικονομικής προσφοράς τους στις αντίστοιχες ειδικές ηλεκτρονικές φόρμες του ΕΣΗΔΗΣ, στην συνέχεια, μέσω σχετικής λειτουργικότητας,  εξάγουν αναφορές (εκτυπώσεις) σε μορφή ηλεκτρονικών αρχείων με μορφότυπο PDF, τα οποία  αποτελούν συνοπτική αποτύπωση των καταχωρισμένων στοιχείων. Τα ηλεκτρονικά αρχεία των εν λόγω αναφορών (εκτυπώσεων) υπογράφονται ψηφιακά, σύμφωνα με τις προβλεπόμενες διατάξεις </w:t>
      </w:r>
      <w:r w:rsidR="00B409C7" w:rsidRPr="009F55C9">
        <w:rPr>
          <w:lang w:val="el-GR"/>
        </w:rPr>
        <w:t xml:space="preserve">(περ. β της παρ. 2 του άρθρου 37) </w:t>
      </w:r>
      <w:r w:rsidR="00292883" w:rsidRPr="009F55C9">
        <w:rPr>
          <w:lang w:val="el-GR"/>
        </w:rPr>
        <w:t xml:space="preserve">και επισυνάπτονται από τον Οικονομικό Φορέα στους αντίστοιχους υποφακέλους. Επισημαίνεται ότι η εξαγωγή και η επισύναψη των προαναφερθέντων αναφορών (εκτυπώσεων) δύναται να πραγματοποιείται για κάθε υποφακέλο  ξεχωριστά, από τη στιγμή που έχει ολοκληρωθεί η καταχώριση των στοιχείων σε αυτόν.  </w:t>
      </w:r>
    </w:p>
    <w:p w14:paraId="5AA370FD" w14:textId="77777777" w:rsidR="000521DC" w:rsidRPr="009F55C9" w:rsidRDefault="000521DC" w:rsidP="000521DC">
      <w:pPr>
        <w:spacing w:after="0"/>
        <w:rPr>
          <w:strike/>
          <w:lang w:val="el-GR"/>
        </w:rPr>
      </w:pPr>
    </w:p>
    <w:p w14:paraId="5AA370FE" w14:textId="38F06CDE" w:rsidR="00160324" w:rsidRPr="009F55C9" w:rsidRDefault="00160324" w:rsidP="00160324">
      <w:pPr>
        <w:suppressAutoHyphens w:val="0"/>
        <w:autoSpaceDE w:val="0"/>
        <w:autoSpaceDN w:val="0"/>
        <w:adjustRightInd w:val="0"/>
        <w:spacing w:after="0"/>
        <w:rPr>
          <w:strike/>
          <w:lang w:val="el-GR"/>
        </w:rPr>
      </w:pPr>
      <w:r w:rsidRPr="009F55C9">
        <w:rPr>
          <w:szCs w:val="22"/>
          <w:lang w:val="el-GR" w:eastAsia="el-GR"/>
        </w:rPr>
        <w:t>Ειδικότερα η τεχνική προσφορά, οι πίνακες συμμόρφωσης προς τις τεχνικές προδιαγραφές του παραρτήματος</w:t>
      </w:r>
      <w:r w:rsidR="000A21F5" w:rsidRPr="009F55C9">
        <w:rPr>
          <w:szCs w:val="22"/>
          <w:lang w:val="el-GR" w:eastAsia="el-GR"/>
        </w:rPr>
        <w:t xml:space="preserve"> </w:t>
      </w:r>
      <w:r w:rsidR="00A55EAC">
        <w:rPr>
          <w:szCs w:val="22"/>
          <w:lang w:val="el-GR" w:eastAsia="el-GR"/>
        </w:rPr>
        <w:t>Ι,</w:t>
      </w:r>
      <w:r w:rsidRPr="009F55C9">
        <w:rPr>
          <w:szCs w:val="22"/>
          <w:lang w:val="el-GR" w:eastAsia="el-GR"/>
        </w:rPr>
        <w:t xml:space="preserve"> η οικονομική προσφορά, η οποία θα πρέπει να συνταχθεί σύμφωνα με το ΠΑΡΑΡΤΗΜΑ </w:t>
      </w:r>
      <w:r w:rsidR="00A55EAC">
        <w:rPr>
          <w:szCs w:val="22"/>
          <w:lang w:val="el-GR" w:eastAsia="el-GR"/>
        </w:rPr>
        <w:t xml:space="preserve">ΙΙΙ </w:t>
      </w:r>
      <w:r w:rsidRPr="009F55C9">
        <w:rPr>
          <w:szCs w:val="22"/>
          <w:lang w:val="el-GR" w:eastAsia="el-GR"/>
        </w:rPr>
        <w:t>και τυχόν πρόσθετα στοιχεία των τεχνικών προσφορών, όπως τεχνικές περιγραφές, τεχνικά φυλλάδια κλπ</w:t>
      </w:r>
      <w:r w:rsidR="000A21F5" w:rsidRPr="009F55C9">
        <w:rPr>
          <w:szCs w:val="22"/>
          <w:lang w:val="el-GR" w:eastAsia="el-GR"/>
        </w:rPr>
        <w:t xml:space="preserve"> </w:t>
      </w:r>
      <w:r w:rsidRPr="009F55C9">
        <w:rPr>
          <w:szCs w:val="22"/>
          <w:lang w:val="el-GR" w:eastAsia="el-GR"/>
        </w:rPr>
        <w:t>επισυνάπτονται ως συνημμένα και ηλεκτρονικά υπο γεγραμμένα ψηφιακά αρχεία στο σύστημα. Οι μπροσούρες (prospectus) δεν υπογράφονται ψηφιακά.</w:t>
      </w:r>
    </w:p>
    <w:p w14:paraId="5AA370FF" w14:textId="77777777" w:rsidR="003929DA" w:rsidRPr="009F55C9" w:rsidRDefault="00292883" w:rsidP="00292883">
      <w:pPr>
        <w:rPr>
          <w:i/>
          <w:iCs/>
          <w:color w:val="5B9BD5"/>
          <w:lang w:val="el-GR"/>
        </w:rPr>
      </w:pPr>
      <w:r w:rsidRPr="009F55C9">
        <w:rPr>
          <w:lang w:val="el-GR"/>
        </w:rPr>
        <w:t xml:space="preserve"> </w:t>
      </w:r>
    </w:p>
    <w:p w14:paraId="5AA37100" w14:textId="77777777" w:rsidR="003929DA" w:rsidRPr="009F55C9" w:rsidRDefault="003929DA">
      <w:pPr>
        <w:rPr>
          <w:color w:val="000000"/>
          <w:lang w:val="el-GR"/>
        </w:rPr>
      </w:pPr>
      <w:r w:rsidRPr="009F55C9">
        <w:rPr>
          <w:b/>
          <w:lang w:val="el-GR"/>
        </w:rPr>
        <w:t>2.4.2.5.</w:t>
      </w:r>
      <w:r w:rsidRPr="009F55C9">
        <w:rPr>
          <w:lang w:val="el-GR"/>
        </w:rPr>
        <w:t xml:space="preserve"> </w:t>
      </w:r>
      <w:r w:rsidR="00204DA6" w:rsidRPr="009F55C9">
        <w:rPr>
          <w:lang w:val="el-GR"/>
        </w:rPr>
        <w:t xml:space="preserve">Ειδικότερα, όσον αφορά τα συνημμένα ηλεκτρονικά αρχεία της προσφοράς, οι Οικονομικοί Φορείς τα καταχωρίζουν στους ανωτέρω (υπο)φακέλους μέσω του Υποσυστήματος, ως εξής </w:t>
      </w:r>
      <w:r w:rsidRPr="009F55C9">
        <w:rPr>
          <w:lang w:val="el-GR"/>
        </w:rPr>
        <w:t>:</w:t>
      </w:r>
    </w:p>
    <w:p w14:paraId="5AA37101" w14:textId="77777777" w:rsidR="008A2283" w:rsidRPr="009F55C9" w:rsidRDefault="008A2283" w:rsidP="008A2283">
      <w:pPr>
        <w:rPr>
          <w:color w:val="000000"/>
          <w:lang w:val="el-GR"/>
        </w:rPr>
      </w:pPr>
      <w:bookmarkStart w:id="82" w:name="_Hlk71366084"/>
      <w:r w:rsidRPr="009F55C9">
        <w:rPr>
          <w:color w:val="000000"/>
          <w:lang w:val="el-GR"/>
        </w:rPr>
        <w:t xml:space="preserve">Τα έγγραφα που καταχωρίζονται στην ηλεκτρονική προσφορά, </w:t>
      </w:r>
      <w:r w:rsidR="008D6C2F" w:rsidRPr="009F55C9">
        <w:rPr>
          <w:color w:val="000000"/>
          <w:lang w:val="el-GR"/>
        </w:rPr>
        <w:t xml:space="preserve">και δεν απαιτείται να προσκομισθούν </w:t>
      </w:r>
      <w:r w:rsidR="00BC6F28" w:rsidRPr="009F55C9">
        <w:rPr>
          <w:color w:val="000000"/>
          <w:lang w:val="el-GR"/>
        </w:rPr>
        <w:t xml:space="preserve">και </w:t>
      </w:r>
      <w:r w:rsidR="008D6C2F" w:rsidRPr="009F55C9">
        <w:rPr>
          <w:color w:val="000000"/>
          <w:lang w:val="el-GR"/>
        </w:rPr>
        <w:t xml:space="preserve">σε έντυπη μορφή, </w:t>
      </w:r>
      <w:r w:rsidRPr="009F55C9">
        <w:rPr>
          <w:color w:val="000000"/>
          <w:lang w:val="el-GR"/>
        </w:rPr>
        <w:t>γίνονται αποδεκτά κατά περίπτωση, σύμφωνα με τα προβλεπόμενα στις διατάξεις</w:t>
      </w:r>
      <w:r w:rsidR="00FE6868" w:rsidRPr="009F55C9">
        <w:rPr>
          <w:color w:val="000000"/>
          <w:lang w:val="el-GR"/>
        </w:rPr>
        <w:t>:</w:t>
      </w:r>
      <w:r w:rsidRPr="009F55C9">
        <w:rPr>
          <w:color w:val="000000"/>
          <w:lang w:val="el-GR"/>
        </w:rPr>
        <w:t xml:space="preserve"> </w:t>
      </w:r>
    </w:p>
    <w:p w14:paraId="5AA37102" w14:textId="77777777" w:rsidR="008A2283" w:rsidRPr="009F55C9" w:rsidRDefault="008A2283" w:rsidP="008A2283">
      <w:pPr>
        <w:rPr>
          <w:color w:val="000000"/>
          <w:lang w:val="el-GR"/>
        </w:rPr>
      </w:pPr>
      <w:r w:rsidRPr="009F55C9">
        <w:rPr>
          <w:color w:val="000000"/>
          <w:lang w:val="el-GR"/>
        </w:rPr>
        <w:t xml:space="preserve">α) είτε </w:t>
      </w:r>
      <w:r w:rsidR="00D32DAE" w:rsidRPr="009F55C9">
        <w:rPr>
          <w:color w:val="000000"/>
          <w:lang w:val="el-GR"/>
        </w:rPr>
        <w:t xml:space="preserve">των </w:t>
      </w:r>
      <w:r w:rsidRPr="009F55C9">
        <w:rPr>
          <w:color w:val="000000"/>
          <w:lang w:val="el-GR"/>
        </w:rPr>
        <w:t>άρθρ</w:t>
      </w:r>
      <w:r w:rsidR="00D32DAE" w:rsidRPr="009F55C9">
        <w:rPr>
          <w:color w:val="000000"/>
          <w:lang w:val="el-GR"/>
        </w:rPr>
        <w:t>ων</w:t>
      </w:r>
      <w:r w:rsidRPr="009F55C9">
        <w:rPr>
          <w:color w:val="000000"/>
          <w:lang w:val="el-GR"/>
        </w:rPr>
        <w:t xml:space="preserve"> 13</w:t>
      </w:r>
      <w:r w:rsidR="00726A0F" w:rsidRPr="009F55C9">
        <w:rPr>
          <w:color w:val="000000"/>
          <w:lang w:val="el-GR"/>
        </w:rPr>
        <w:t xml:space="preserve">, </w:t>
      </w:r>
      <w:r w:rsidRPr="009F55C9">
        <w:rPr>
          <w:color w:val="000000"/>
          <w:lang w:val="el-GR"/>
        </w:rPr>
        <w:t xml:space="preserve">14 </w:t>
      </w:r>
      <w:r w:rsidR="00726A0F" w:rsidRPr="009F55C9">
        <w:rPr>
          <w:color w:val="000000"/>
          <w:lang w:val="el-GR"/>
        </w:rPr>
        <w:t xml:space="preserve">και 28 </w:t>
      </w:r>
      <w:r w:rsidRPr="009F55C9">
        <w:rPr>
          <w:color w:val="000000"/>
          <w:lang w:val="el-GR"/>
        </w:rPr>
        <w:t>του ν. 4727/2020 (Α΄ 184) περί ηλεκτρονικών δημοσίων εγγράφων</w:t>
      </w:r>
      <w:r w:rsidR="005B67DD" w:rsidRPr="009F55C9">
        <w:rPr>
          <w:color w:val="000000"/>
          <w:lang w:val="el-GR"/>
        </w:rPr>
        <w:t xml:space="preserve"> που φέρουν ηλεκτρονική υπογραφή ή σφραγίδα</w:t>
      </w:r>
      <w:r w:rsidR="00D32DAE" w:rsidRPr="009F55C9">
        <w:rPr>
          <w:color w:val="000000"/>
          <w:lang w:val="el-GR"/>
        </w:rPr>
        <w:t xml:space="preserve"> και, εφόσον</w:t>
      </w:r>
      <w:r w:rsidR="00F95471" w:rsidRPr="009F55C9">
        <w:rPr>
          <w:color w:val="000000"/>
          <w:lang w:val="el-GR"/>
        </w:rPr>
        <w:t xml:space="preserve"> πρόκειται για </w:t>
      </w:r>
      <w:r w:rsidR="005F0D4C" w:rsidRPr="009F55C9">
        <w:rPr>
          <w:color w:val="000000"/>
          <w:lang w:val="el-GR"/>
        </w:rPr>
        <w:t>αλλοδαπά δημόσια ηλεκτρονικά έγγραφα</w:t>
      </w:r>
      <w:r w:rsidR="00F95471" w:rsidRPr="009F55C9">
        <w:rPr>
          <w:color w:val="000000"/>
          <w:lang w:val="el-GR"/>
        </w:rPr>
        <w:t xml:space="preserve">, εάν </w:t>
      </w:r>
      <w:r w:rsidR="005F0D4C" w:rsidRPr="009F55C9">
        <w:rPr>
          <w:color w:val="000000"/>
          <w:lang w:val="el-GR"/>
        </w:rPr>
        <w:t xml:space="preserve">φέρουν επισημείωση </w:t>
      </w:r>
      <w:r w:rsidR="005F0D4C" w:rsidRPr="009F55C9">
        <w:rPr>
          <w:color w:val="000000"/>
          <w:lang w:val="en-US"/>
        </w:rPr>
        <w:t>e</w:t>
      </w:r>
      <w:r w:rsidR="005F0D4C" w:rsidRPr="009F55C9">
        <w:rPr>
          <w:color w:val="000000"/>
          <w:lang w:val="el-GR"/>
        </w:rPr>
        <w:t>-</w:t>
      </w:r>
      <w:r w:rsidR="005F0D4C" w:rsidRPr="009F55C9">
        <w:rPr>
          <w:color w:val="000000"/>
          <w:lang w:val="en-US"/>
        </w:rPr>
        <w:t>Apostille</w:t>
      </w:r>
      <w:r w:rsidRPr="009F55C9">
        <w:rPr>
          <w:color w:val="000000"/>
          <w:lang w:val="el-GR"/>
        </w:rPr>
        <w:t xml:space="preserve"> </w:t>
      </w:r>
    </w:p>
    <w:p w14:paraId="5AA37103" w14:textId="77777777" w:rsidR="008A2283" w:rsidRPr="009F55C9" w:rsidRDefault="008A2283" w:rsidP="008A2283">
      <w:pPr>
        <w:rPr>
          <w:color w:val="000000"/>
          <w:lang w:val="el-GR"/>
        </w:rPr>
      </w:pPr>
      <w:r w:rsidRPr="009F55C9">
        <w:rPr>
          <w:color w:val="000000"/>
          <w:lang w:val="el-GR"/>
        </w:rPr>
        <w:t>β) είτε τ</w:t>
      </w:r>
      <w:r w:rsidR="00DA3D63" w:rsidRPr="009F55C9">
        <w:rPr>
          <w:color w:val="000000"/>
          <w:lang w:val="el-GR"/>
        </w:rPr>
        <w:t>ων</w:t>
      </w:r>
      <w:r w:rsidRPr="009F55C9">
        <w:rPr>
          <w:color w:val="000000"/>
          <w:lang w:val="el-GR"/>
        </w:rPr>
        <w:t xml:space="preserve"> άρθρ</w:t>
      </w:r>
      <w:r w:rsidR="00DA3D63" w:rsidRPr="009F55C9">
        <w:rPr>
          <w:color w:val="000000"/>
          <w:lang w:val="el-GR"/>
        </w:rPr>
        <w:t>ων</w:t>
      </w:r>
      <w:r w:rsidRPr="009F55C9">
        <w:rPr>
          <w:color w:val="000000"/>
          <w:lang w:val="el-GR"/>
        </w:rPr>
        <w:t xml:space="preserve"> 15 </w:t>
      </w:r>
      <w:r w:rsidR="00C613A7" w:rsidRPr="009F55C9">
        <w:rPr>
          <w:color w:val="000000"/>
          <w:lang w:val="el-GR"/>
        </w:rPr>
        <w:t xml:space="preserve">και 27 </w:t>
      </w:r>
      <w:r w:rsidRPr="009F55C9">
        <w:rPr>
          <w:color w:val="000000"/>
          <w:lang w:val="el-GR"/>
        </w:rPr>
        <w:t xml:space="preserve">του ν. 4727/2020 (Α΄ 184) περί </w:t>
      </w:r>
      <w:r w:rsidR="005B67DD" w:rsidRPr="009F55C9">
        <w:rPr>
          <w:color w:val="000000"/>
          <w:lang w:val="el-GR"/>
        </w:rPr>
        <w:t xml:space="preserve">ηλεκτρονικών </w:t>
      </w:r>
      <w:r w:rsidRPr="009F55C9">
        <w:rPr>
          <w:color w:val="000000"/>
          <w:lang w:val="el-GR"/>
        </w:rPr>
        <w:t xml:space="preserve">ιδιωτικών εγγράφων </w:t>
      </w:r>
      <w:r w:rsidR="005B67DD" w:rsidRPr="009F55C9">
        <w:rPr>
          <w:color w:val="000000"/>
          <w:lang w:val="el-GR"/>
        </w:rPr>
        <w:t>που φέρουν ηλεκτρονική υπογραφή</w:t>
      </w:r>
      <w:r w:rsidR="005F589B" w:rsidRPr="009F55C9">
        <w:rPr>
          <w:color w:val="000000"/>
          <w:lang w:val="el-GR"/>
        </w:rPr>
        <w:t xml:space="preserve"> ή σφραγίδα</w:t>
      </w:r>
      <w:r w:rsidR="009C1E20" w:rsidRPr="009F55C9">
        <w:rPr>
          <w:color w:val="000000"/>
          <w:lang w:val="el-GR"/>
        </w:rPr>
        <w:t xml:space="preserve"> </w:t>
      </w:r>
    </w:p>
    <w:p w14:paraId="5AA37104" w14:textId="77777777" w:rsidR="008A2283" w:rsidRPr="009F55C9" w:rsidRDefault="008A2283" w:rsidP="00FA354F">
      <w:pPr>
        <w:rPr>
          <w:color w:val="000000"/>
          <w:lang w:val="el-GR"/>
        </w:rPr>
      </w:pPr>
      <w:r w:rsidRPr="009F55C9">
        <w:rPr>
          <w:color w:val="000000"/>
          <w:lang w:val="el-GR"/>
        </w:rPr>
        <w:t xml:space="preserve">γ) είτε του </w:t>
      </w:r>
      <w:r w:rsidR="008D6C2F" w:rsidRPr="009F55C9">
        <w:rPr>
          <w:color w:val="000000"/>
          <w:lang w:val="el-GR"/>
        </w:rPr>
        <w:t xml:space="preserve">άρθρου 11 του </w:t>
      </w:r>
      <w:r w:rsidRPr="009F55C9">
        <w:rPr>
          <w:color w:val="000000"/>
          <w:lang w:val="el-GR"/>
        </w:rPr>
        <w:t>ν. 2690/1999 (Α΄ 45),</w:t>
      </w:r>
    </w:p>
    <w:p w14:paraId="5AA37105" w14:textId="77777777" w:rsidR="008A2283" w:rsidRPr="009F55C9" w:rsidRDefault="00D55AB5" w:rsidP="008A2283">
      <w:pPr>
        <w:rPr>
          <w:color w:val="000000"/>
          <w:lang w:val="el-GR"/>
        </w:rPr>
      </w:pPr>
      <w:r w:rsidRPr="009F55C9">
        <w:rPr>
          <w:color w:val="000000"/>
          <w:lang w:val="el-GR"/>
        </w:rPr>
        <w:t>δ</w:t>
      </w:r>
      <w:r w:rsidR="008A2283" w:rsidRPr="009F55C9">
        <w:rPr>
          <w:color w:val="000000"/>
          <w:lang w:val="el-GR"/>
        </w:rPr>
        <w:t>) είτε της παρ. 2 του άρθρου 37 του ν.</w:t>
      </w:r>
      <w:r w:rsidR="00FA354F" w:rsidRPr="009F55C9">
        <w:rPr>
          <w:color w:val="000000"/>
          <w:lang w:val="el-GR"/>
        </w:rPr>
        <w:t xml:space="preserve"> </w:t>
      </w:r>
      <w:r w:rsidR="008A2283" w:rsidRPr="009F55C9">
        <w:rPr>
          <w:color w:val="000000"/>
          <w:lang w:val="el-GR"/>
        </w:rPr>
        <w:t xml:space="preserve">4412/2016, περί χρήσης ηλεκτρονικών υπογραφών σε ηλεκτρονικές διαδικασίες δημοσίων συμβάσεων,  </w:t>
      </w:r>
    </w:p>
    <w:p w14:paraId="5AA37106" w14:textId="77777777" w:rsidR="00633777" w:rsidRPr="009F55C9" w:rsidRDefault="00D55AB5" w:rsidP="008A2283">
      <w:pPr>
        <w:rPr>
          <w:color w:val="000000"/>
          <w:lang w:val="el-GR"/>
        </w:rPr>
      </w:pPr>
      <w:r w:rsidRPr="009F55C9">
        <w:rPr>
          <w:color w:val="000000"/>
          <w:lang w:val="el-GR"/>
        </w:rPr>
        <w:t>ε</w:t>
      </w:r>
      <w:r w:rsidR="008A2283" w:rsidRPr="009F55C9">
        <w:rPr>
          <w:color w:val="000000"/>
          <w:lang w:val="el-GR"/>
        </w:rPr>
        <w:t xml:space="preserve">) είτε της παρ. </w:t>
      </w:r>
      <w:r w:rsidR="00D424C9" w:rsidRPr="009F55C9">
        <w:rPr>
          <w:color w:val="000000"/>
          <w:lang w:val="el-GR"/>
        </w:rPr>
        <w:t>8</w:t>
      </w:r>
      <w:r w:rsidR="008A2283" w:rsidRPr="009F55C9">
        <w:rPr>
          <w:color w:val="000000"/>
          <w:lang w:val="el-GR"/>
        </w:rPr>
        <w:t xml:space="preserve"> του άρθρου </w:t>
      </w:r>
      <w:r w:rsidR="00D424C9" w:rsidRPr="009F55C9">
        <w:rPr>
          <w:color w:val="000000"/>
          <w:lang w:val="el-GR"/>
        </w:rPr>
        <w:t>92</w:t>
      </w:r>
      <w:r w:rsidR="008A2283" w:rsidRPr="009F55C9">
        <w:rPr>
          <w:color w:val="000000"/>
          <w:lang w:val="el-GR"/>
        </w:rPr>
        <w:t xml:space="preserve"> του ν.</w:t>
      </w:r>
      <w:r w:rsidR="00FA354F" w:rsidRPr="009F55C9">
        <w:rPr>
          <w:color w:val="000000"/>
          <w:lang w:val="el-GR"/>
        </w:rPr>
        <w:t xml:space="preserve"> </w:t>
      </w:r>
      <w:r w:rsidR="008A2283" w:rsidRPr="009F55C9">
        <w:rPr>
          <w:color w:val="000000"/>
          <w:lang w:val="el-GR"/>
        </w:rPr>
        <w:t>4412/2016, περί συνυποβολής υπεύθυνης δήλωσης στην περίπτωση απλής φωτοτυπίας</w:t>
      </w:r>
      <w:r w:rsidR="009C1E20" w:rsidRPr="009F55C9">
        <w:rPr>
          <w:color w:val="000000"/>
          <w:lang w:val="el-GR"/>
        </w:rPr>
        <w:t xml:space="preserve"> </w:t>
      </w:r>
      <w:r w:rsidR="008A2283" w:rsidRPr="009F55C9">
        <w:rPr>
          <w:color w:val="000000"/>
          <w:lang w:val="el-GR"/>
        </w:rPr>
        <w:t xml:space="preserve">ιδιωτικών εγγράφων. </w:t>
      </w:r>
    </w:p>
    <w:p w14:paraId="5AA37107" w14:textId="77777777" w:rsidR="00BC6F28" w:rsidRPr="009F55C9" w:rsidRDefault="00BC6F28" w:rsidP="008A2283">
      <w:pPr>
        <w:rPr>
          <w:color w:val="000000"/>
          <w:lang w:val="el-GR"/>
        </w:rPr>
      </w:pPr>
      <w:r w:rsidRPr="009F55C9">
        <w:rPr>
          <w:color w:val="000000"/>
          <w:lang w:val="el-GR"/>
        </w:rPr>
        <w:t>Επιπλέον</w:t>
      </w:r>
      <w:r w:rsidR="00A13FF3" w:rsidRPr="009F55C9">
        <w:rPr>
          <w:color w:val="000000"/>
          <w:lang w:val="el-GR"/>
        </w:rPr>
        <w:t>,</w:t>
      </w:r>
      <w:r w:rsidRPr="009F55C9">
        <w:rPr>
          <w:color w:val="000000"/>
          <w:lang w:val="el-GR"/>
        </w:rPr>
        <w:t xml:space="preserve"> δεν προσκομίζονται σε έντυπη μορφή τα ΦΕΚ και 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r w:rsidR="00633777" w:rsidRPr="009F55C9">
        <w:rPr>
          <w:color w:val="000000"/>
          <w:lang w:val="el-GR"/>
        </w:rPr>
        <w:t>.</w:t>
      </w:r>
    </w:p>
    <w:p w14:paraId="5AA37108" w14:textId="77777777" w:rsidR="00026E2E" w:rsidRPr="009F55C9" w:rsidRDefault="008A2283">
      <w:pPr>
        <w:spacing w:after="144"/>
        <w:rPr>
          <w:b/>
          <w:strike/>
          <w:color w:val="000000"/>
          <w:lang w:val="el-GR"/>
        </w:rPr>
      </w:pPr>
      <w:r w:rsidRPr="009F55C9">
        <w:rPr>
          <w:color w:val="000000"/>
          <w:lang w:val="el-GR"/>
        </w:rPr>
        <w:t>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μορφότυπο PDF</w:t>
      </w:r>
      <w:r w:rsidR="00B409C7" w:rsidRPr="009F55C9">
        <w:rPr>
          <w:b/>
          <w:color w:val="000000"/>
          <w:lang w:val="el-GR"/>
        </w:rPr>
        <w:t>.</w:t>
      </w:r>
      <w:r w:rsidRPr="009F55C9">
        <w:rPr>
          <w:b/>
          <w:color w:val="000000"/>
          <w:lang w:val="el-GR"/>
        </w:rPr>
        <w:t xml:space="preserve"> </w:t>
      </w:r>
      <w:bookmarkEnd w:id="82"/>
    </w:p>
    <w:p w14:paraId="5AA37109" w14:textId="77777777" w:rsidR="00D932EE" w:rsidRPr="009F55C9" w:rsidRDefault="00E2389C" w:rsidP="00BD65F6">
      <w:pPr>
        <w:rPr>
          <w:lang w:val="el-GR"/>
        </w:rPr>
      </w:pPr>
      <w:r w:rsidRPr="009F55C9">
        <w:rPr>
          <w:lang w:val="el-GR"/>
        </w:rPr>
        <w:t xml:space="preserve">Έως την ημέρα και ώρα αποσφράγισης των προσφορών </w:t>
      </w:r>
      <w:r w:rsidR="003929DA" w:rsidRPr="009F55C9">
        <w:rPr>
          <w:lang w:val="el-GR"/>
        </w:rPr>
        <w:t xml:space="preserve">προσκομίζονται </w:t>
      </w:r>
      <w:r w:rsidR="00D04387" w:rsidRPr="009F55C9">
        <w:rPr>
          <w:lang w:val="el-GR"/>
        </w:rPr>
        <w:t xml:space="preserve">με ευθύνη του </w:t>
      </w:r>
      <w:r w:rsidR="003929DA" w:rsidRPr="009F55C9">
        <w:rPr>
          <w:lang w:val="el-GR"/>
        </w:rPr>
        <w:t>οικονομικ</w:t>
      </w:r>
      <w:r w:rsidR="00D04387" w:rsidRPr="009F55C9">
        <w:rPr>
          <w:lang w:val="el-GR"/>
        </w:rPr>
        <w:t>ού</w:t>
      </w:r>
      <w:r w:rsidR="003929DA" w:rsidRPr="009F55C9">
        <w:rPr>
          <w:lang w:val="el-GR"/>
        </w:rPr>
        <w:t xml:space="preserve"> φορέα στην αναθέτουσα αρχή, σε έντυπη μορφή και σε </w:t>
      </w:r>
      <w:r w:rsidR="00D04387" w:rsidRPr="009F55C9">
        <w:rPr>
          <w:lang w:val="el-GR"/>
        </w:rPr>
        <w:t>κλειστό</w:t>
      </w:r>
      <w:r w:rsidR="00FB6660" w:rsidRPr="009F55C9">
        <w:rPr>
          <w:lang w:val="el-GR"/>
        </w:rPr>
        <w:t>-ούς</w:t>
      </w:r>
      <w:r w:rsidR="00D04387" w:rsidRPr="009F55C9">
        <w:rPr>
          <w:lang w:val="el-GR"/>
        </w:rPr>
        <w:t xml:space="preserve"> </w:t>
      </w:r>
      <w:r w:rsidR="003929DA" w:rsidRPr="009F55C9">
        <w:rPr>
          <w:lang w:val="el-GR"/>
        </w:rPr>
        <w:t>φάκελο</w:t>
      </w:r>
      <w:r w:rsidR="00FB6660" w:rsidRPr="009F55C9">
        <w:rPr>
          <w:lang w:val="el-GR"/>
        </w:rPr>
        <w:t>-ους</w:t>
      </w:r>
      <w:r w:rsidR="003929DA" w:rsidRPr="009F55C9">
        <w:rPr>
          <w:lang w:val="el-GR"/>
        </w:rPr>
        <w:t xml:space="preserve">, </w:t>
      </w:r>
      <w:r w:rsidR="00494393" w:rsidRPr="009F55C9">
        <w:rPr>
          <w:lang w:val="el-GR"/>
        </w:rPr>
        <w:t xml:space="preserve">στον οποίο αναγράφεται ο αποστολέας και ως παραλήπτης η Επιτροπή Διαγωνισμού του παρόντος διαγωνισμού, </w:t>
      </w:r>
      <w:r w:rsidR="003929DA" w:rsidRPr="009F55C9">
        <w:rPr>
          <w:lang w:val="el-GR"/>
        </w:rPr>
        <w:t xml:space="preserve">τα στοιχεία της ηλεκτρονικής προσφοράς </w:t>
      </w:r>
      <w:r w:rsidR="00D04387" w:rsidRPr="009F55C9">
        <w:rPr>
          <w:lang w:val="el-GR"/>
        </w:rPr>
        <w:t>του</w:t>
      </w:r>
      <w:r w:rsidR="00494393" w:rsidRPr="009F55C9">
        <w:rPr>
          <w:lang w:val="el-GR"/>
        </w:rPr>
        <w:t>,</w:t>
      </w:r>
      <w:r w:rsidR="00D04387" w:rsidRPr="009F55C9">
        <w:rPr>
          <w:lang w:val="el-GR"/>
        </w:rPr>
        <w:t xml:space="preserve"> </w:t>
      </w:r>
      <w:r w:rsidR="003929DA" w:rsidRPr="009F55C9">
        <w:rPr>
          <w:lang w:val="el-GR"/>
        </w:rPr>
        <w:t>τα οποία απαιτείται να προσκομισθούν σε πρωτότυπη μορφή</w:t>
      </w:r>
      <w:r w:rsidR="00FA593B" w:rsidRPr="009F55C9">
        <w:rPr>
          <w:lang w:val="el-GR"/>
        </w:rPr>
        <w:t>.</w:t>
      </w:r>
      <w:r w:rsidR="00FA593B" w:rsidRPr="009F55C9">
        <w:rPr>
          <w:rFonts w:ascii="Times New Roman" w:eastAsia="Calibri" w:hAnsi="Times New Roman" w:cs="Times New Roman"/>
          <w:szCs w:val="22"/>
          <w:lang w:val="el-GR" w:eastAsia="el-GR"/>
        </w:rPr>
        <w:t xml:space="preserve"> </w:t>
      </w:r>
      <w:r w:rsidR="00FA593B" w:rsidRPr="009F55C9">
        <w:rPr>
          <w:lang w:val="el-GR"/>
        </w:rPr>
        <w:t xml:space="preserve">Τέτοια στοιχεία και δικαιολογητικά ενδεικτικά είναι </w:t>
      </w:r>
      <w:r w:rsidR="00321EA9" w:rsidRPr="009F55C9">
        <w:rPr>
          <w:lang w:val="el-GR"/>
        </w:rPr>
        <w:t>:</w:t>
      </w:r>
    </w:p>
    <w:p w14:paraId="5AA3710A" w14:textId="77777777" w:rsidR="00FA593B" w:rsidRPr="009F55C9" w:rsidRDefault="00FB6660" w:rsidP="00BD65F6">
      <w:pPr>
        <w:rPr>
          <w:lang w:val="el-GR"/>
        </w:rPr>
      </w:pPr>
      <w:r w:rsidRPr="009F55C9">
        <w:rPr>
          <w:lang w:val="el-GR"/>
        </w:rPr>
        <w:t>α</w:t>
      </w:r>
      <w:r w:rsidR="00D932EE" w:rsidRPr="009F55C9">
        <w:rPr>
          <w:lang w:val="el-GR"/>
        </w:rPr>
        <w:t>) η πρωτότυπη εγγυητική επιστολή συμμετοχής, πλην των περιπτώσεων που αυτή εκδίδεται ηλεκτρονικά,</w:t>
      </w:r>
      <w:r w:rsidRPr="009F55C9">
        <w:rPr>
          <w:lang w:val="el-GR"/>
        </w:rPr>
        <w:t xml:space="preserve"> άλλως η προσφορά απορρίπτεται ως απαράδεκτη</w:t>
      </w:r>
      <w:r w:rsidR="00FA354F" w:rsidRPr="009F55C9">
        <w:rPr>
          <w:lang w:val="el-GR"/>
        </w:rPr>
        <w:t>,</w:t>
      </w:r>
    </w:p>
    <w:p w14:paraId="5AA3710B" w14:textId="77777777" w:rsidR="00FA593B" w:rsidRPr="009F55C9" w:rsidRDefault="007470A4" w:rsidP="00FA593B">
      <w:pPr>
        <w:rPr>
          <w:lang w:val="el-GR"/>
        </w:rPr>
      </w:pPr>
      <w:r w:rsidRPr="009F55C9">
        <w:rPr>
          <w:lang w:val="el-GR"/>
        </w:rPr>
        <w:t>β</w:t>
      </w:r>
      <w:r w:rsidR="00FA593B" w:rsidRPr="009F55C9">
        <w:rPr>
          <w:lang w:val="el-GR"/>
        </w:rPr>
        <w:t xml:space="preserve">) αυτά που </w:t>
      </w:r>
      <w:r w:rsidRPr="009F55C9">
        <w:rPr>
          <w:lang w:val="el-GR"/>
        </w:rPr>
        <w:t xml:space="preserve">δεν </w:t>
      </w:r>
      <w:r w:rsidR="00FA593B" w:rsidRPr="009F55C9">
        <w:rPr>
          <w:lang w:val="el-GR"/>
        </w:rPr>
        <w:t>υπάγονται στις διατάξεις του άρθρου 11 παρ. 2 του ν. 2690/1999</w:t>
      </w:r>
      <w:r w:rsidR="00FA354F" w:rsidRPr="009F55C9">
        <w:rPr>
          <w:lang w:val="el-GR"/>
        </w:rPr>
        <w:t>,</w:t>
      </w:r>
      <w:r w:rsidR="00FA593B" w:rsidRPr="009F55C9">
        <w:rPr>
          <w:lang w:val="el-GR"/>
        </w:rPr>
        <w:t xml:space="preserve"> </w:t>
      </w:r>
    </w:p>
    <w:p w14:paraId="5AA3710C" w14:textId="77777777" w:rsidR="00FA593B" w:rsidRPr="009F55C9" w:rsidRDefault="00FA593B" w:rsidP="0047283A">
      <w:pPr>
        <w:rPr>
          <w:lang w:val="el-GR"/>
        </w:rPr>
      </w:pPr>
      <w:r w:rsidRPr="009F55C9">
        <w:rPr>
          <w:lang w:val="el-GR"/>
        </w:rPr>
        <w:t xml:space="preserve">γ) </w:t>
      </w:r>
      <w:r w:rsidR="00274969" w:rsidRPr="009F55C9">
        <w:rPr>
          <w:lang w:val="el-GR"/>
        </w:rPr>
        <w:t xml:space="preserve">ιδιωτικά έγγραφα τα οποία δεν  έχουν επικυρωθεί από δικηγόρο ή δεν φέρουν θεώρηση από υπηρεσίες και φορείς της περίπτωσης α της παρ. 2 του άρθρου 11 του ν. 2690/1999 </w:t>
      </w:r>
      <w:r w:rsidR="00B503CC" w:rsidRPr="009F55C9">
        <w:rPr>
          <w:lang w:val="el-GR"/>
        </w:rPr>
        <w:t>ή δεν συνοδεύονται από υπεύθυνη δήλωση για την ακρίβειά τους, καθώς και</w:t>
      </w:r>
    </w:p>
    <w:p w14:paraId="5AA3710D" w14:textId="77777777" w:rsidR="00FA593B" w:rsidRPr="009F55C9" w:rsidRDefault="00FA593B" w:rsidP="00FA593B">
      <w:pPr>
        <w:rPr>
          <w:lang w:val="el-GR"/>
        </w:rPr>
      </w:pPr>
      <w:r w:rsidRPr="009F55C9">
        <w:rPr>
          <w:lang w:val="el-GR"/>
        </w:rPr>
        <w:t xml:space="preserve">δ) τα </w:t>
      </w:r>
      <w:r w:rsidR="00FB6660" w:rsidRPr="009F55C9">
        <w:rPr>
          <w:lang w:val="el-GR"/>
        </w:rPr>
        <w:t xml:space="preserve">αλλοδαπά δημόσια </w:t>
      </w:r>
      <w:r w:rsidRPr="009F55C9">
        <w:rPr>
          <w:lang w:val="el-GR"/>
        </w:rPr>
        <w:t>έντυπα έγγραφα που φέρουν τη</w:t>
      </w:r>
      <w:r w:rsidR="008178FF" w:rsidRPr="009F55C9">
        <w:rPr>
          <w:lang w:val="el-GR"/>
        </w:rPr>
        <w:t>ν επισημείωση</w:t>
      </w:r>
      <w:r w:rsidRPr="009F55C9">
        <w:rPr>
          <w:lang w:val="el-GR"/>
        </w:rPr>
        <w:t xml:space="preserve"> της Χάγης (Apostille)</w:t>
      </w:r>
      <w:r w:rsidR="00CE38E4" w:rsidRPr="009F55C9">
        <w:rPr>
          <w:lang w:val="el-GR"/>
        </w:rPr>
        <w:t>,</w:t>
      </w:r>
      <w:r w:rsidR="00633777" w:rsidRPr="009F55C9">
        <w:rPr>
          <w:lang w:val="el-GR"/>
        </w:rPr>
        <w:t xml:space="preserve"> </w:t>
      </w:r>
      <w:r w:rsidR="00910ED2" w:rsidRPr="009F55C9">
        <w:rPr>
          <w:lang w:val="el-GR"/>
        </w:rPr>
        <w:t xml:space="preserve">ή προξενική θεώρηση </w:t>
      </w:r>
      <w:r w:rsidR="00633777" w:rsidRPr="009F55C9">
        <w:rPr>
          <w:lang w:val="el-GR"/>
        </w:rPr>
        <w:t xml:space="preserve">και δεν </w:t>
      </w:r>
      <w:r w:rsidR="00FA354F" w:rsidRPr="009F55C9">
        <w:rPr>
          <w:lang w:val="el-GR"/>
        </w:rPr>
        <w:t xml:space="preserve">έχουν επικυρωθεί </w:t>
      </w:r>
      <w:r w:rsidR="00633777" w:rsidRPr="009F55C9">
        <w:rPr>
          <w:lang w:val="el-GR"/>
        </w:rPr>
        <w:t xml:space="preserve"> από δικηγόρο</w:t>
      </w:r>
      <w:r w:rsidRPr="009F55C9">
        <w:rPr>
          <w:lang w:val="el-GR"/>
        </w:rPr>
        <w:t xml:space="preserve">. </w:t>
      </w:r>
    </w:p>
    <w:p w14:paraId="5AA3710E" w14:textId="77777777" w:rsidR="00855C3E" w:rsidRPr="009F55C9" w:rsidRDefault="00E1420D" w:rsidP="00FA593B">
      <w:pPr>
        <w:rPr>
          <w:lang w:val="el-GR"/>
        </w:rPr>
      </w:pPr>
      <w:r w:rsidRPr="009F55C9">
        <w:rPr>
          <w:lang w:val="el-GR"/>
        </w:rPr>
        <w:t xml:space="preserve">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w:t>
      </w:r>
      <w:r w:rsidR="00150871" w:rsidRPr="009F55C9">
        <w:rPr>
          <w:lang w:val="el-GR"/>
        </w:rPr>
        <w:t xml:space="preserve">η αναθέτουσα αρχή </w:t>
      </w:r>
      <w:r w:rsidR="00855C3E" w:rsidRPr="009F55C9">
        <w:rPr>
          <w:lang w:val="el-GR"/>
        </w:rPr>
        <w:t xml:space="preserve">δύναται να </w:t>
      </w:r>
      <w:r w:rsidR="00150871" w:rsidRPr="009F55C9">
        <w:rPr>
          <w:lang w:val="el-GR"/>
        </w:rPr>
        <w:t xml:space="preserve">ζητήσει τη συμπλήρωση και υποβολή τους, </w:t>
      </w:r>
      <w:r w:rsidR="00855C3E" w:rsidRPr="009F55C9">
        <w:rPr>
          <w:lang w:val="el-GR"/>
        </w:rPr>
        <w:t>σύμφωνα με το άρθρο 102 του ν. 4412/2016.</w:t>
      </w:r>
    </w:p>
    <w:p w14:paraId="5AA3710F" w14:textId="77777777" w:rsidR="00FD3A4C" w:rsidRPr="009F55C9" w:rsidRDefault="00FD3A4C" w:rsidP="00633777">
      <w:pPr>
        <w:rPr>
          <w:lang w:val="el-GR"/>
        </w:rPr>
      </w:pPr>
      <w:r w:rsidRPr="009F55C9">
        <w:rPr>
          <w:lang w:val="el-GR"/>
        </w:rPr>
        <w:t>Σ</w:t>
      </w:r>
      <w:r w:rsidR="00633777" w:rsidRPr="009F55C9">
        <w:rPr>
          <w:lang w:val="el-GR"/>
        </w:rPr>
        <w:t>τα αλλοδαπά δημόσια έγγραφα και δικαιολογητικά εφαρμόζεται η Συνθήκη της Χάγης της 5ης.10.1961, που κυρώθηκε με το ν. 1497/1984 (Α΄188)</w:t>
      </w:r>
      <w:r w:rsidR="008178FF" w:rsidRPr="009F55C9">
        <w:rPr>
          <w:lang w:val="el-GR"/>
        </w:rPr>
        <w:t xml:space="preserve"> </w:t>
      </w:r>
      <w:r w:rsidR="00633777" w:rsidRPr="009F55C9">
        <w:rPr>
          <w:lang w:val="el-GR"/>
        </w:rPr>
        <w:t xml:space="preserve">, εφόσον συντάσσονται σε κράτη που έχουν προσχωρήσει στην ως άνω Συνθήκη, άλλως φέρουν προξενική θεώρηση. Απαλλάσσονται από την απαίτηση επικύρωσης (με Apostille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w:t>
      </w:r>
      <w:r w:rsidR="00C93713" w:rsidRPr="009F55C9">
        <w:rPr>
          <w:lang w:val="el-GR"/>
        </w:rPr>
        <w:t>από</w:t>
      </w:r>
      <w:r w:rsidR="00633777" w:rsidRPr="009F55C9">
        <w:rPr>
          <w:lang w:val="el-GR"/>
        </w:rPr>
        <w:t xml:space="preserve"> την επικύρωση ορισμένων πράξεων και εγγράφων – 15.09.1977» (κυρωτικός ν.4231/2014)). Επίσης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p>
    <w:p w14:paraId="5AA37110" w14:textId="77777777" w:rsidR="00633777" w:rsidRPr="009F55C9" w:rsidRDefault="00633777" w:rsidP="00633777">
      <w:pPr>
        <w:rPr>
          <w:lang w:val="el-GR"/>
        </w:rPr>
      </w:pPr>
      <w:r w:rsidRPr="009F55C9">
        <w:rPr>
          <w:lang w:val="el-GR"/>
        </w:rPr>
        <w:t>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 του άρθρου 11 του ν. 2690/1999 “Κώδικας Διοικητικής Διαδικασίας”, όπως αντικαταστάθηκε ως άνω με το άρθρο 1 παρ.2 του ν.4250/2014.</w:t>
      </w:r>
    </w:p>
    <w:p w14:paraId="5AA37111" w14:textId="77777777" w:rsidR="00B40DD7" w:rsidRPr="00AF7AF5" w:rsidRDefault="00B40DD7" w:rsidP="00B40DD7">
      <w:pPr>
        <w:rPr>
          <w:b/>
          <w:bCs/>
          <w:lang w:val="el-GR"/>
        </w:rPr>
      </w:pPr>
      <w:r w:rsidRPr="00AF7AF5">
        <w:rPr>
          <w:b/>
          <w:bCs/>
          <w:lang w:val="el-GR"/>
        </w:rPr>
        <w:t xml:space="preserve">Οι πρωτότυπες εγγυήσεις συμμετοχής, πλην των εγγυήσεων που εκδίδονται ηλεκτρονικά, προσκομίζονται, </w:t>
      </w:r>
      <w:r w:rsidR="00397E25" w:rsidRPr="00AF7AF5">
        <w:rPr>
          <w:b/>
          <w:bCs/>
          <w:lang w:val="el-GR"/>
        </w:rPr>
        <w:t xml:space="preserve">με ευθύνη του οικονομικού φορέα, </w:t>
      </w:r>
      <w:r w:rsidRPr="00AF7AF5">
        <w:rPr>
          <w:b/>
          <w:bCs/>
          <w:lang w:val="el-GR"/>
        </w:rPr>
        <w:t>σε κλειστό φάκελο</w:t>
      </w:r>
      <w:r w:rsidR="00397E25" w:rsidRPr="00AF7AF5">
        <w:rPr>
          <w:b/>
          <w:bCs/>
          <w:lang w:val="el-GR"/>
        </w:rPr>
        <w:t>, στον οποίο αναγράφεται ο αποστολέας, τα στοιχεία του παρόντος διαγωνισμού και ως παραλήπτης η Επιτροπή Διαγωνισμού,</w:t>
      </w:r>
      <w:r w:rsidRPr="00AF7AF5">
        <w:rPr>
          <w:b/>
          <w:bCs/>
          <w:lang w:val="el-GR"/>
        </w:rPr>
        <w:t xml:space="preserve">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  </w:t>
      </w:r>
    </w:p>
    <w:p w14:paraId="5AA37112" w14:textId="77777777" w:rsidR="00CE687E" w:rsidRPr="009F55C9" w:rsidRDefault="00CE687E" w:rsidP="00CE687E">
      <w:pPr>
        <w:rPr>
          <w:lang w:val="el-GR"/>
        </w:rPr>
      </w:pPr>
      <w:r w:rsidRPr="009F55C9">
        <w:rPr>
          <w:lang w:val="el-GR"/>
        </w:rPr>
        <w:t>Η προσκόμιση των εγγυήσεων συμμετοχής πραγματοποιείται είτε με κατάθεση του ως άνω φακέλου στην υπηρεσία πρωτοκόλλου της αναθέτουσας αρχής</w:t>
      </w:r>
      <w:r w:rsidR="00B40DD7" w:rsidRPr="009F55C9">
        <w:rPr>
          <w:lang w:val="el-GR"/>
        </w:rPr>
        <w:t>,</w:t>
      </w:r>
      <w:r w:rsidRPr="009F55C9">
        <w:rPr>
          <w:lang w:val="el-GR"/>
        </w:rPr>
        <w:t xml:space="preserve"> είτε μ</w:t>
      </w:r>
      <w:r w:rsidR="001C17BC" w:rsidRPr="009F55C9">
        <w:rPr>
          <w:lang w:val="el-GR"/>
        </w:rPr>
        <w:t>ε την αποστολή του ταχυδρομικώς</w:t>
      </w:r>
      <w:r w:rsidR="00397E25" w:rsidRPr="009F55C9">
        <w:rPr>
          <w:lang w:val="el-GR"/>
        </w:rPr>
        <w:t>,</w:t>
      </w:r>
      <w:r w:rsidR="001C17BC" w:rsidRPr="009F55C9">
        <w:rPr>
          <w:lang w:val="el-GR"/>
        </w:rPr>
        <w:t xml:space="preserve"> </w:t>
      </w:r>
      <w:r w:rsidRPr="009F55C9">
        <w:rPr>
          <w:lang w:val="el-GR"/>
        </w:rPr>
        <w:t>επί αποδείξει. Το βάρος απόδειξης της έγκαιρης προσκόμισης φέρει ο οικονομικός φορέας. Το εμπρόθεσμο αποδεικνύεται με την επίκληση</w:t>
      </w:r>
      <w:r w:rsidR="004C6B0C" w:rsidRPr="009F55C9">
        <w:rPr>
          <w:lang w:val="el-GR"/>
        </w:rPr>
        <w:t xml:space="preserve"> </w:t>
      </w:r>
      <w:r w:rsidRPr="009F55C9">
        <w:rPr>
          <w:lang w:val="el-GR"/>
        </w:rPr>
        <w:t>του αριθμού πρωτοκόλλου ή την προσκόμιση του σχετικού αποδεικτικού αποστολής κατά περίπτωση.</w:t>
      </w:r>
    </w:p>
    <w:p w14:paraId="5AA37113" w14:textId="77777777" w:rsidR="00CE687E" w:rsidRPr="009F55C9" w:rsidRDefault="00B40DD7" w:rsidP="00B40DD7">
      <w:pPr>
        <w:rPr>
          <w:color w:val="00B050"/>
          <w:lang w:val="el-GR"/>
        </w:rPr>
      </w:pPr>
      <w:r w:rsidRPr="009F55C9">
        <w:rPr>
          <w:lang w:val="el-GR"/>
        </w:rPr>
        <w:t xml:space="preserve"> </w:t>
      </w:r>
      <w:r w:rsidR="004C6B0C" w:rsidRPr="009F55C9">
        <w:rPr>
          <w:lang w:val="el-GR"/>
        </w:rPr>
        <w:t xml:space="preserve">Στην περίπτωση που </w:t>
      </w:r>
      <w:r w:rsidR="00397E25" w:rsidRPr="009F55C9">
        <w:rPr>
          <w:lang w:val="el-GR"/>
        </w:rPr>
        <w:t>επιλεγεί η αποστολή του φακέλου της εγγύησης συμμετοχής ταχυδρομικώς</w:t>
      </w:r>
      <w:r w:rsidRPr="009F55C9">
        <w:rPr>
          <w:lang w:val="el-GR"/>
        </w:rPr>
        <w:t xml:space="preserve">, </w:t>
      </w:r>
      <w:r w:rsidR="00397E25" w:rsidRPr="009F55C9">
        <w:rPr>
          <w:lang w:val="el-GR"/>
        </w:rPr>
        <w:t xml:space="preserve">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w:t>
      </w:r>
      <w:r w:rsidR="002758D4" w:rsidRPr="009F55C9">
        <w:rPr>
          <w:lang w:val="el-GR"/>
        </w:rPr>
        <w:t>ικότητ</w:t>
      </w:r>
      <w:r w:rsidR="00397E25" w:rsidRPr="009F55C9">
        <w:rPr>
          <w:lang w:val="el-GR"/>
        </w:rPr>
        <w:t>ας «</w:t>
      </w:r>
      <w:r w:rsidR="002758D4" w:rsidRPr="009F55C9">
        <w:rPr>
          <w:lang w:val="el-GR"/>
        </w:rPr>
        <w:t>Ε</w:t>
      </w:r>
      <w:r w:rsidR="00397E25" w:rsidRPr="009F55C9">
        <w:rPr>
          <w:lang w:val="el-GR"/>
        </w:rPr>
        <w:t>πικοινωνία», τα σχετικό αποδεικτικό στοιχείο προσκόμισης (αποδεικτικό κατάθεσης σε υπηρεσίες ταχυδρομείου- ταχυμεταφορών),  προκειμένου να ενημερώσει την αναθέτουσα αρχή περί της τήρησης της υποχρέωσής του σχετικά με την (εμπρόθεσμη) προσκόμιση της εγγύησης συμμετοχής του στον παρόντα διαγωνισμό</w:t>
      </w:r>
      <w:r w:rsidR="00FD3A4C" w:rsidRPr="009F55C9">
        <w:rPr>
          <w:lang w:val="el-GR"/>
        </w:rPr>
        <w:t>.</w:t>
      </w:r>
    </w:p>
    <w:p w14:paraId="5AA37114" w14:textId="27294874" w:rsidR="003929DA" w:rsidRPr="000D7C9B" w:rsidRDefault="003929DA">
      <w:pPr>
        <w:pStyle w:val="3"/>
        <w:rPr>
          <w:lang w:val="el-GR"/>
        </w:rPr>
      </w:pPr>
      <w:bookmarkStart w:id="83" w:name="_Toc168644713"/>
      <w:bookmarkStart w:id="84" w:name="_Toc197321461"/>
      <w:r w:rsidRPr="009F55C9">
        <w:rPr>
          <w:lang w:val="el-GR"/>
        </w:rPr>
        <w:t>Περιεχόμενα Φακέλου «Δικαιολογητικά Συμμετοχής- Τεχνική Προσφορά»</w:t>
      </w:r>
      <w:bookmarkEnd w:id="83"/>
      <w:bookmarkEnd w:id="84"/>
      <w:r w:rsidRPr="009F55C9">
        <w:rPr>
          <w:lang w:val="el-GR"/>
        </w:rPr>
        <w:t xml:space="preserve"> </w:t>
      </w:r>
    </w:p>
    <w:p w14:paraId="5AA37115" w14:textId="0DB14C74" w:rsidR="003929DA" w:rsidRPr="009F55C9" w:rsidRDefault="003929DA">
      <w:pPr>
        <w:pStyle w:val="40"/>
        <w:rPr>
          <w:lang w:val="el-GR"/>
        </w:rPr>
      </w:pPr>
      <w:bookmarkStart w:id="85" w:name="_Toc197321462"/>
      <w:r w:rsidRPr="009F55C9">
        <w:rPr>
          <w:lang w:val="el-GR"/>
        </w:rPr>
        <w:t>Δικαιολογητικά Συμμετοχής</w:t>
      </w:r>
      <w:bookmarkEnd w:id="85"/>
      <w:r w:rsidRPr="009F55C9">
        <w:rPr>
          <w:lang w:val="el-GR"/>
        </w:rPr>
        <w:t xml:space="preserve"> </w:t>
      </w:r>
    </w:p>
    <w:p w14:paraId="5AA37116" w14:textId="7A8D44D4" w:rsidR="006D53DA" w:rsidRPr="009F55C9" w:rsidRDefault="003929DA" w:rsidP="000319DF">
      <w:pPr>
        <w:rPr>
          <w:lang w:val="el-GR"/>
        </w:rPr>
      </w:pPr>
      <w:r w:rsidRPr="009F55C9">
        <w:rPr>
          <w:lang w:val="el-GR"/>
        </w:rPr>
        <w:t>Τα στοιχεία και δικαιολογητικά για την συμμετοχή των προσφερόντων στη διαγωνιστική διαδικασία περιλαμβάνουν</w:t>
      </w:r>
      <w:r w:rsidR="002B61F6" w:rsidRPr="009F55C9">
        <w:rPr>
          <w:lang w:val="el-GR"/>
        </w:rPr>
        <w:t xml:space="preserve"> με ποινή αποκλεισμού</w:t>
      </w:r>
      <w:r w:rsidR="00E9694C" w:rsidRPr="009F55C9">
        <w:rPr>
          <w:lang w:val="el-GR"/>
        </w:rPr>
        <w:t xml:space="preserve"> τα ακόλουθα υπό α και </w:t>
      </w:r>
      <w:r w:rsidR="00A55EAC">
        <w:rPr>
          <w:lang w:val="el-GR"/>
        </w:rPr>
        <w:t>δ</w:t>
      </w:r>
      <w:r w:rsidR="00E9694C" w:rsidRPr="009F55C9">
        <w:rPr>
          <w:lang w:val="el-GR"/>
        </w:rPr>
        <w:t xml:space="preserve"> στοιχεία</w:t>
      </w:r>
      <w:r w:rsidR="006D50E7" w:rsidRPr="009F55C9">
        <w:rPr>
          <w:lang w:val="el-GR"/>
        </w:rPr>
        <w:t>:</w:t>
      </w:r>
    </w:p>
    <w:p w14:paraId="5AA37117" w14:textId="77777777" w:rsidR="006D53DA" w:rsidRPr="009F55C9" w:rsidRDefault="003929DA" w:rsidP="000319DF">
      <w:pPr>
        <w:rPr>
          <w:lang w:val="el-GR"/>
        </w:rPr>
      </w:pPr>
      <w:r w:rsidRPr="009F55C9">
        <w:rPr>
          <w:lang w:val="el-GR"/>
        </w:rPr>
        <w:t xml:space="preserve"> α) το </w:t>
      </w:r>
      <w:r w:rsidRPr="00BF2749">
        <w:rPr>
          <w:b/>
          <w:bCs/>
          <w:lang w:val="el-GR"/>
        </w:rPr>
        <w:t>Ευρωπαϊκό Ενιαίο Έγγραφο Σύμβασης (ΕΕΕΣ)</w:t>
      </w:r>
      <w:r w:rsidRPr="009F55C9">
        <w:rPr>
          <w:lang w:val="el-GR"/>
        </w:rPr>
        <w:t>, όπως προβλέπεται στ</w:t>
      </w:r>
      <w:r w:rsidR="00A46D55" w:rsidRPr="009F55C9">
        <w:rPr>
          <w:lang w:val="el-GR"/>
        </w:rPr>
        <w:t>ις</w:t>
      </w:r>
      <w:r w:rsidRPr="009F55C9">
        <w:rPr>
          <w:lang w:val="el-GR"/>
        </w:rPr>
        <w:t xml:space="preserve"> παρ. 1 και 3 του άρθρου 79 του ν. 4412/2016 και </w:t>
      </w:r>
      <w:r w:rsidR="0053703A" w:rsidRPr="009F55C9">
        <w:rPr>
          <w:lang w:val="el-GR"/>
        </w:rPr>
        <w:t xml:space="preserve">τη συνοδευτική υπεύθυνη δήλωση με την οποία ο οικονομικός φορέας </w:t>
      </w:r>
      <w:r w:rsidR="0053703A" w:rsidRPr="009F55C9">
        <w:rPr>
          <w:u w:val="single"/>
          <w:lang w:val="el-GR"/>
        </w:rPr>
        <w:t>δύναται</w:t>
      </w:r>
      <w:r w:rsidR="0053703A" w:rsidRPr="009F55C9">
        <w:rPr>
          <w:lang w:val="el-GR"/>
        </w:rPr>
        <w:t xml:space="preserve"> να διευκρινίζει τις πληροφορίες που παρέχει με το ΕΕΕΣ</w:t>
      </w:r>
      <w:r w:rsidR="00052D56" w:rsidRPr="009F55C9">
        <w:rPr>
          <w:lang w:val="el-GR"/>
        </w:rPr>
        <w:t xml:space="preserve"> σύμφωνα με την παρ. 9 του ίδιου άρθρου</w:t>
      </w:r>
      <w:r w:rsidR="00604CE3" w:rsidRPr="009F55C9">
        <w:rPr>
          <w:lang w:val="el-GR"/>
        </w:rPr>
        <w:t>,</w:t>
      </w:r>
    </w:p>
    <w:p w14:paraId="5AA37118" w14:textId="77777777" w:rsidR="007F17CF" w:rsidRPr="00BE2103" w:rsidRDefault="0053703A" w:rsidP="000319DF">
      <w:pPr>
        <w:rPr>
          <w:i/>
          <w:color w:val="5B9BD5"/>
          <w:lang w:val="el-GR"/>
        </w:rPr>
      </w:pPr>
      <w:r w:rsidRPr="00BE2103">
        <w:rPr>
          <w:lang w:val="el-GR"/>
        </w:rPr>
        <w:t xml:space="preserve"> </w:t>
      </w:r>
      <w:r w:rsidR="003929DA" w:rsidRPr="00BE2103">
        <w:rPr>
          <w:lang w:val="el-GR"/>
        </w:rPr>
        <w:t xml:space="preserve">β) </w:t>
      </w:r>
      <w:r w:rsidR="003929DA" w:rsidRPr="00BF2749">
        <w:rPr>
          <w:b/>
          <w:bCs/>
          <w:lang w:val="el-GR"/>
        </w:rPr>
        <w:t>την εγγύηση συμμετοχής</w:t>
      </w:r>
      <w:r w:rsidR="003929DA" w:rsidRPr="00BE2103">
        <w:rPr>
          <w:lang w:val="el-GR"/>
        </w:rPr>
        <w:t xml:space="preserve">, όπως προβλέπεται στο άρθρο 72 του Ν.4412/2016 και </w:t>
      </w:r>
      <w:r w:rsidR="009B07C0" w:rsidRPr="00BE2103">
        <w:rPr>
          <w:lang w:val="el-GR"/>
        </w:rPr>
        <w:t>τις παραγράφους</w:t>
      </w:r>
      <w:r w:rsidR="003929DA" w:rsidRPr="00BE2103">
        <w:rPr>
          <w:lang w:val="el-GR"/>
        </w:rPr>
        <w:t xml:space="preserve"> 2.1.5 και 2.2.2 αντίστοιχα της παρούσας διακήρυξης</w:t>
      </w:r>
      <w:r w:rsidR="006D50E7" w:rsidRPr="00BE2103">
        <w:rPr>
          <w:lang w:val="el-GR"/>
        </w:rPr>
        <w:t>.</w:t>
      </w:r>
      <w:r w:rsidR="000319DF" w:rsidRPr="00BE2103">
        <w:rPr>
          <w:lang w:val="el-GR"/>
        </w:rPr>
        <w:t xml:space="preserve"> </w:t>
      </w:r>
      <w:r w:rsidR="00E9694C" w:rsidRPr="00BE2103">
        <w:rPr>
          <w:i/>
          <w:color w:val="5B9BD5" w:themeColor="accent5"/>
          <w:lang w:val="el-GR"/>
        </w:rPr>
        <w:t xml:space="preserve"> </w:t>
      </w:r>
    </w:p>
    <w:p w14:paraId="202C9A16" w14:textId="5B56698E" w:rsidR="00A55EAC" w:rsidRPr="00A55EAC" w:rsidRDefault="00A55EAC" w:rsidP="00A55EAC">
      <w:pPr>
        <w:rPr>
          <w:lang w:val="el-GR"/>
        </w:rPr>
      </w:pPr>
      <w:r w:rsidRPr="00A55EAC">
        <w:rPr>
          <w:lang w:val="el-GR"/>
        </w:rPr>
        <w:t xml:space="preserve">γ)  </w:t>
      </w:r>
      <w:r w:rsidRPr="00A55EAC">
        <w:rPr>
          <w:b/>
          <w:bCs/>
          <w:lang w:val="el-GR"/>
        </w:rPr>
        <w:t>Υπεύθυνη δήλωση</w:t>
      </w:r>
      <w:r w:rsidRPr="00A55EAC">
        <w:rPr>
          <w:lang w:val="el-GR"/>
        </w:rPr>
        <w:t xml:space="preserve">, ψηφιακά υπογεγραμμένη, περί του χρόνου ισχύος της προσφοράς. </w:t>
      </w:r>
    </w:p>
    <w:p w14:paraId="6A201236" w14:textId="5F16F468" w:rsidR="00A55EAC" w:rsidRPr="00A55EAC" w:rsidRDefault="00A55EAC" w:rsidP="00A55EAC">
      <w:pPr>
        <w:spacing w:after="240"/>
        <w:rPr>
          <w:lang w:val="el-GR"/>
        </w:rPr>
      </w:pPr>
      <w:r w:rsidRPr="00A55EAC">
        <w:rPr>
          <w:lang w:val="el-GR"/>
        </w:rPr>
        <w:t>δ)</w:t>
      </w:r>
      <w:r w:rsidR="00BF2749">
        <w:rPr>
          <w:lang w:val="el-GR"/>
        </w:rPr>
        <w:t xml:space="preserve"> </w:t>
      </w:r>
      <w:r w:rsidRPr="00A55EAC">
        <w:rPr>
          <w:b/>
          <w:bCs/>
          <w:szCs w:val="22"/>
          <w:lang w:val="el-GR"/>
        </w:rPr>
        <w:t>Υπεύθυνη δήλωση</w:t>
      </w:r>
      <w:r w:rsidRPr="00A55EAC">
        <w:rPr>
          <w:szCs w:val="22"/>
          <w:lang w:val="el-GR"/>
        </w:rPr>
        <w:t xml:space="preserve">, ψηφιακά υπογεγραμμένη, σύμφωνα με το Παράρτημα </w:t>
      </w:r>
      <w:r w:rsidRPr="00A55EAC">
        <w:rPr>
          <w:szCs w:val="22"/>
          <w:lang w:val="en-US"/>
        </w:rPr>
        <w:t>VI</w:t>
      </w:r>
      <w:r w:rsidRPr="00A55EAC">
        <w:rPr>
          <w:szCs w:val="22"/>
          <w:lang w:val="el-GR"/>
        </w:rPr>
        <w:t xml:space="preserve"> της παρούσας.</w:t>
      </w:r>
    </w:p>
    <w:p w14:paraId="5AA37119" w14:textId="4F7E33AE" w:rsidR="00F12393" w:rsidRPr="009F55C9" w:rsidRDefault="003929DA">
      <w:pPr>
        <w:rPr>
          <w:lang w:val="el-GR"/>
        </w:rPr>
      </w:pPr>
      <w:r w:rsidRPr="009F55C9">
        <w:rPr>
          <w:lang w:val="el-GR"/>
        </w:rPr>
        <w:t xml:space="preserve">Οι προσφέροντες συμπληρώνουν το σχετικό </w:t>
      </w:r>
      <w:r w:rsidR="009C7640" w:rsidRPr="009F55C9">
        <w:rPr>
          <w:lang w:val="el-GR"/>
        </w:rPr>
        <w:t xml:space="preserve">υπόδειγμα </w:t>
      </w:r>
      <w:r w:rsidRPr="009F55C9">
        <w:rPr>
          <w:lang w:val="el-GR"/>
        </w:rPr>
        <w:t>ΕΕΕΣ</w:t>
      </w:r>
      <w:r w:rsidR="009C7640" w:rsidRPr="009F55C9">
        <w:rPr>
          <w:lang w:val="el-GR"/>
        </w:rPr>
        <w:t xml:space="preserve">, </w:t>
      </w:r>
      <w:r w:rsidRPr="009F55C9">
        <w:rPr>
          <w:lang w:val="el-GR"/>
        </w:rPr>
        <w:t xml:space="preserve"> το οποίο</w:t>
      </w:r>
      <w:r w:rsidR="009C7640" w:rsidRPr="009F55C9">
        <w:rPr>
          <w:lang w:val="el-GR"/>
        </w:rPr>
        <w:t xml:space="preserve"> αποτελεί αναπόσπαστο μέρος της παρούσας διακήρυξης</w:t>
      </w:r>
      <w:r w:rsidR="0049092A" w:rsidRPr="009F55C9">
        <w:rPr>
          <w:lang w:val="el-GR"/>
        </w:rPr>
        <w:t xml:space="preserve"> ως Παράρτημα  </w:t>
      </w:r>
      <w:r w:rsidR="00A55EAC">
        <w:rPr>
          <w:lang w:val="el-GR"/>
        </w:rPr>
        <w:t xml:space="preserve">ΙΙ </w:t>
      </w:r>
      <w:r w:rsidR="00F12393" w:rsidRPr="009F55C9">
        <w:rPr>
          <w:lang w:val="el-GR"/>
        </w:rPr>
        <w:t>αυτής</w:t>
      </w:r>
      <w:r w:rsidR="0049092A" w:rsidRPr="009F55C9">
        <w:rPr>
          <w:lang w:val="el-GR"/>
        </w:rPr>
        <w:t xml:space="preserve">. </w:t>
      </w:r>
    </w:p>
    <w:p w14:paraId="5AA3711A" w14:textId="77777777" w:rsidR="003929DA" w:rsidRPr="009F55C9" w:rsidRDefault="00F12393">
      <w:pPr>
        <w:rPr>
          <w:lang w:val="el-GR"/>
        </w:rPr>
      </w:pPr>
      <w:r w:rsidRPr="009F55C9">
        <w:rPr>
          <w:lang w:val="el-GR"/>
        </w:rPr>
        <w:t>Η συμπλήρωσ</w:t>
      </w:r>
      <w:r w:rsidR="002B61F6" w:rsidRPr="009F55C9">
        <w:rPr>
          <w:lang w:val="el-GR"/>
        </w:rPr>
        <w:t>ή</w:t>
      </w:r>
      <w:r w:rsidRPr="009F55C9">
        <w:rPr>
          <w:lang w:val="el-GR"/>
        </w:rPr>
        <w:t xml:space="preserve"> του δύναται να πραγματοποιηθεί μ</w:t>
      </w:r>
      <w:r w:rsidR="0049092A" w:rsidRPr="009F55C9">
        <w:rPr>
          <w:lang w:val="el-GR"/>
        </w:rPr>
        <w:t>ε χρήση</w:t>
      </w:r>
      <w:r w:rsidR="00322771" w:rsidRPr="009F55C9">
        <w:rPr>
          <w:lang w:val="el-GR"/>
        </w:rPr>
        <w:t xml:space="preserve"> του υποσυστήματος </w:t>
      </w:r>
      <w:r w:rsidR="00322771" w:rsidRPr="009F55C9">
        <w:rPr>
          <w:lang w:val="en-US"/>
        </w:rPr>
        <w:t>Promitheus</w:t>
      </w:r>
      <w:r w:rsidR="00322771" w:rsidRPr="009F55C9">
        <w:rPr>
          <w:lang w:val="el-GR"/>
        </w:rPr>
        <w:t xml:space="preserve"> </w:t>
      </w:r>
      <w:r w:rsidR="0049092A" w:rsidRPr="009F55C9">
        <w:rPr>
          <w:lang w:val="en-US"/>
        </w:rPr>
        <w:t>ESPDint</w:t>
      </w:r>
      <w:r w:rsidRPr="009F55C9">
        <w:rPr>
          <w:lang w:val="el-GR"/>
        </w:rPr>
        <w:t xml:space="preserve">, </w:t>
      </w:r>
      <w:r w:rsidR="0049092A" w:rsidRPr="009F55C9">
        <w:rPr>
          <w:lang w:val="el-GR"/>
        </w:rPr>
        <w:t>προσβάσιμ</w:t>
      </w:r>
      <w:r w:rsidR="00322771" w:rsidRPr="009F55C9">
        <w:rPr>
          <w:lang w:val="el-GR"/>
        </w:rPr>
        <w:t>ου</w:t>
      </w:r>
      <w:r w:rsidR="0049092A" w:rsidRPr="009F55C9">
        <w:rPr>
          <w:lang w:val="el-GR"/>
        </w:rPr>
        <w:t xml:space="preserve"> μέσω της Διαδικτυακής Πύλης (</w:t>
      </w:r>
      <w:hyperlink r:id="rId33" w:history="1">
        <w:r w:rsidR="0049092A" w:rsidRPr="009F55C9">
          <w:rPr>
            <w:rStyle w:val="-0"/>
            <w:lang w:val="en-US"/>
          </w:rPr>
          <w:t>www</w:t>
        </w:r>
        <w:r w:rsidR="0049092A" w:rsidRPr="009F55C9">
          <w:rPr>
            <w:rStyle w:val="-0"/>
            <w:lang w:val="el-GR"/>
          </w:rPr>
          <w:t>.</w:t>
        </w:r>
        <w:r w:rsidR="0049092A" w:rsidRPr="009F55C9">
          <w:rPr>
            <w:rStyle w:val="-0"/>
            <w:lang w:val="en-US"/>
          </w:rPr>
          <w:t>promitheus</w:t>
        </w:r>
        <w:r w:rsidR="0049092A" w:rsidRPr="009F55C9">
          <w:rPr>
            <w:rStyle w:val="-0"/>
            <w:lang w:val="el-GR"/>
          </w:rPr>
          <w:t>.</w:t>
        </w:r>
        <w:r w:rsidR="0049092A" w:rsidRPr="009F55C9">
          <w:rPr>
            <w:rStyle w:val="-0"/>
            <w:lang w:val="en-US"/>
          </w:rPr>
          <w:t>gov</w:t>
        </w:r>
        <w:r w:rsidR="0049092A" w:rsidRPr="009F55C9">
          <w:rPr>
            <w:rStyle w:val="-0"/>
            <w:lang w:val="el-GR"/>
          </w:rPr>
          <w:t>.</w:t>
        </w:r>
        <w:r w:rsidR="0049092A" w:rsidRPr="009F55C9">
          <w:rPr>
            <w:rStyle w:val="-0"/>
            <w:lang w:val="en-US"/>
          </w:rPr>
          <w:t>gr</w:t>
        </w:r>
      </w:hyperlink>
      <w:r w:rsidR="0049092A" w:rsidRPr="009F55C9">
        <w:rPr>
          <w:lang w:val="el-GR"/>
        </w:rPr>
        <w:t>) του ΟΠΣ ΕΣΗΔΗΣ</w:t>
      </w:r>
      <w:r w:rsidRPr="009F55C9">
        <w:rPr>
          <w:lang w:val="el-GR"/>
        </w:rPr>
        <w:t>, ή άλλης σχετικής συμβατής πλατφόρμας υπηρεσιών διαχείρισης ηλεκτρονικών ΕΕΕΣ. Οι</w:t>
      </w:r>
      <w:r w:rsidR="0049092A" w:rsidRPr="009F55C9">
        <w:rPr>
          <w:lang w:val="el-GR"/>
        </w:rPr>
        <w:t xml:space="preserve"> Οικονομικοί Φορείς δύνα</w:t>
      </w:r>
      <w:r w:rsidR="002B61F6" w:rsidRPr="009F55C9">
        <w:rPr>
          <w:lang w:val="el-GR"/>
        </w:rPr>
        <w:t>ν</w:t>
      </w:r>
      <w:r w:rsidR="0049092A" w:rsidRPr="009F55C9">
        <w:rPr>
          <w:lang w:val="el-GR"/>
        </w:rPr>
        <w:t xml:space="preserve">ται </w:t>
      </w:r>
      <w:r w:rsidRPr="009F55C9">
        <w:rPr>
          <w:lang w:val="el-GR"/>
        </w:rPr>
        <w:t>για αυτό το σκοπό να αξιοποιήσουν</w:t>
      </w:r>
      <w:r w:rsidR="0049092A" w:rsidRPr="009F55C9">
        <w:rPr>
          <w:lang w:val="el-GR"/>
        </w:rPr>
        <w:t xml:space="preserve"> το αντίστοιχο ηλεκτρονικό αρχείο με μορφότυπο </w:t>
      </w:r>
      <w:r w:rsidR="003929DA" w:rsidRPr="009F55C9">
        <w:rPr>
          <w:lang w:val="el-GR"/>
        </w:rPr>
        <w:t>XML</w:t>
      </w:r>
      <w:r w:rsidR="0049092A" w:rsidRPr="009F55C9">
        <w:rPr>
          <w:lang w:val="el-GR"/>
        </w:rPr>
        <w:t xml:space="preserve"> που αποτελεί επικουρικό στοιχείο των εγγράφων της σύμβασης.</w:t>
      </w:r>
    </w:p>
    <w:p w14:paraId="5AA3711B" w14:textId="77777777" w:rsidR="00BA0C62" w:rsidRPr="009F55C9" w:rsidRDefault="003929DA" w:rsidP="00BA0C62">
      <w:pPr>
        <w:suppressAutoHyphens w:val="0"/>
        <w:autoSpaceDE w:val="0"/>
        <w:autoSpaceDN w:val="0"/>
        <w:adjustRightInd w:val="0"/>
        <w:spacing w:after="0"/>
        <w:rPr>
          <w:szCs w:val="22"/>
          <w:lang w:val="el-GR" w:eastAsia="el-GR"/>
        </w:rPr>
      </w:pPr>
      <w:r w:rsidRPr="009F55C9">
        <w:rPr>
          <w:lang w:val="el-GR"/>
        </w:rPr>
        <w:t xml:space="preserve">Το </w:t>
      </w:r>
      <w:r w:rsidR="00F12393" w:rsidRPr="009F55C9">
        <w:rPr>
          <w:lang w:val="el-GR"/>
        </w:rPr>
        <w:t>συμπληρωμένο από τον Οικονομικό Φορέα ΕΕΕΣ</w:t>
      </w:r>
      <w:r w:rsidR="00F93782" w:rsidRPr="009F55C9">
        <w:rPr>
          <w:lang w:val="el-GR"/>
        </w:rPr>
        <w:t>, καθώς και η τυχόν συνοδευτική αυτού υπεύθυνη δήλωση,</w:t>
      </w:r>
      <w:r w:rsidR="00F12393" w:rsidRPr="009F55C9">
        <w:rPr>
          <w:lang w:val="el-GR"/>
        </w:rPr>
        <w:t xml:space="preserve"> </w:t>
      </w:r>
      <w:r w:rsidRPr="009F55C9">
        <w:rPr>
          <w:lang w:val="el-GR"/>
        </w:rPr>
        <w:t>υποβάλλ</w:t>
      </w:r>
      <w:r w:rsidR="00F93782" w:rsidRPr="009F55C9">
        <w:rPr>
          <w:lang w:val="el-GR"/>
        </w:rPr>
        <w:t>ονται</w:t>
      </w:r>
      <w:r w:rsidR="00322771" w:rsidRPr="009F55C9">
        <w:rPr>
          <w:lang w:val="el-GR"/>
        </w:rPr>
        <w:t xml:space="preserve"> </w:t>
      </w:r>
      <w:r w:rsidR="00F12393" w:rsidRPr="009F55C9">
        <w:rPr>
          <w:lang w:val="el-GR"/>
        </w:rPr>
        <w:t xml:space="preserve">σύμφωνα με </w:t>
      </w:r>
      <w:r w:rsidR="00F93782" w:rsidRPr="009F55C9">
        <w:rPr>
          <w:lang w:val="el-GR"/>
        </w:rPr>
        <w:t>την</w:t>
      </w:r>
      <w:r w:rsidR="00322771" w:rsidRPr="009F55C9">
        <w:rPr>
          <w:lang w:val="el-GR"/>
        </w:rPr>
        <w:t xml:space="preserve"> περίπτωση </w:t>
      </w:r>
      <w:r w:rsidR="005B4FFA" w:rsidRPr="009F55C9">
        <w:rPr>
          <w:lang w:val="el-GR"/>
        </w:rPr>
        <w:t xml:space="preserve">δ </w:t>
      </w:r>
      <w:r w:rsidR="00322771" w:rsidRPr="009F55C9">
        <w:rPr>
          <w:lang w:val="el-GR"/>
        </w:rPr>
        <w:t>της παραγράφου 2.4.2.5 της παρούσας,</w:t>
      </w:r>
      <w:r w:rsidR="00F12393" w:rsidRPr="009F55C9">
        <w:rPr>
          <w:lang w:val="el-GR"/>
        </w:rPr>
        <w:t xml:space="preserve"> σε </w:t>
      </w:r>
      <w:r w:rsidR="00322771" w:rsidRPr="009F55C9">
        <w:rPr>
          <w:lang w:val="el-GR"/>
        </w:rPr>
        <w:t xml:space="preserve">ψηφιακά υπογεγραμμένο </w:t>
      </w:r>
      <w:r w:rsidR="00F12393" w:rsidRPr="009F55C9">
        <w:rPr>
          <w:lang w:val="el-GR"/>
        </w:rPr>
        <w:t>ηλεκτρονικό αρχείο με μο</w:t>
      </w:r>
      <w:r w:rsidR="00322771" w:rsidRPr="009F55C9">
        <w:rPr>
          <w:lang w:val="el-GR"/>
        </w:rPr>
        <w:t>ρφ</w:t>
      </w:r>
      <w:r w:rsidR="00F12393" w:rsidRPr="009F55C9">
        <w:rPr>
          <w:lang w:val="el-GR"/>
        </w:rPr>
        <w:t xml:space="preserve">ότυπο </w:t>
      </w:r>
      <w:r w:rsidR="00F12393" w:rsidRPr="009F55C9">
        <w:rPr>
          <w:lang w:val="en-US"/>
        </w:rPr>
        <w:t>PDF</w:t>
      </w:r>
      <w:r w:rsidR="00322771" w:rsidRPr="009F55C9">
        <w:rPr>
          <w:lang w:val="el-GR"/>
        </w:rPr>
        <w:t>.</w:t>
      </w:r>
      <w:r w:rsidR="00BA0C62" w:rsidRPr="009F55C9">
        <w:rPr>
          <w:szCs w:val="22"/>
          <w:lang w:val="el-GR" w:eastAsia="el-GR"/>
        </w:rPr>
        <w:t xml:space="preserve"> </w:t>
      </w:r>
    </w:p>
    <w:p w14:paraId="5AA3711C" w14:textId="77777777" w:rsidR="00BA0C62" w:rsidRPr="009F55C9" w:rsidRDefault="00BA0C62" w:rsidP="00BA0C62">
      <w:pPr>
        <w:suppressAutoHyphens w:val="0"/>
        <w:autoSpaceDE w:val="0"/>
        <w:autoSpaceDN w:val="0"/>
        <w:adjustRightInd w:val="0"/>
        <w:spacing w:after="0"/>
        <w:jc w:val="left"/>
        <w:rPr>
          <w:szCs w:val="22"/>
          <w:lang w:val="el-GR" w:eastAsia="el-GR"/>
        </w:rPr>
      </w:pPr>
    </w:p>
    <w:p w14:paraId="4422EA5D" w14:textId="02EC3353" w:rsidR="00A55EAC" w:rsidRPr="00A55EAC" w:rsidRDefault="00A55EAC" w:rsidP="00A55EAC">
      <w:pPr>
        <w:rPr>
          <w:lang w:val="el-GR"/>
        </w:rPr>
      </w:pPr>
      <w:r w:rsidRPr="00A55EAC">
        <w:rPr>
          <w:lang w:val="el-GR"/>
        </w:rPr>
        <w:t xml:space="preserve">Αναλυτικές οδηγίες και πληροφορίες για το θεσμικό πλαίσιο, τον τρόπο χρήσης και συμπλήρωσης ηλεκτρονικών ΕΕΕΣ και της χρήση του υποσυστήματος </w:t>
      </w:r>
      <w:r w:rsidRPr="00A55EAC">
        <w:rPr>
          <w:lang w:val="en-US"/>
        </w:rPr>
        <w:t>Promitheus</w:t>
      </w:r>
      <w:r w:rsidRPr="00A55EAC">
        <w:rPr>
          <w:lang w:val="el-GR"/>
        </w:rPr>
        <w:t xml:space="preserve"> </w:t>
      </w:r>
      <w:r w:rsidRPr="00A55EAC">
        <w:rPr>
          <w:lang w:val="en-US"/>
        </w:rPr>
        <w:t>ESPDint</w:t>
      </w:r>
      <w:r w:rsidRPr="00A55EAC">
        <w:rPr>
          <w:lang w:val="el-GR"/>
        </w:rPr>
        <w:t xml:space="preserve"> είναι αναρτημένες σε σχετική θεματική ενότητα στη Διαδικτυακή Πύλη (</w:t>
      </w:r>
      <w:r w:rsidRPr="00A55EAC">
        <w:rPr>
          <w:u w:val="single"/>
          <w:lang w:val="el-GR"/>
        </w:rPr>
        <w:t xml:space="preserve"> </w:t>
      </w:r>
      <w:hyperlink r:id="rId34" w:history="1">
        <w:r w:rsidR="000C472E" w:rsidRPr="002569FB">
          <w:rPr>
            <w:rStyle w:val="-0"/>
            <w:lang w:val="el-GR"/>
          </w:rPr>
          <w:t>https://espd.eprocurement.gov.gr/</w:t>
        </w:r>
      </w:hyperlink>
      <w:r w:rsidR="000C472E">
        <w:rPr>
          <w:u w:val="single"/>
          <w:lang w:val="el-GR"/>
        </w:rPr>
        <w:t xml:space="preserve"> </w:t>
      </w:r>
      <w:r w:rsidRPr="00A55EAC">
        <w:rPr>
          <w:lang w:val="el-GR"/>
        </w:rPr>
        <w:t>) του ΟΠΣ ΕΣΗΔΗΣ.</w:t>
      </w:r>
    </w:p>
    <w:p w14:paraId="5AA3711E" w14:textId="77777777" w:rsidR="003929DA" w:rsidRPr="009F55C9" w:rsidRDefault="003929DA">
      <w:pPr>
        <w:rPr>
          <w:lang w:val="el-GR"/>
        </w:rPr>
      </w:pPr>
    </w:p>
    <w:p w14:paraId="5AA3711F" w14:textId="65CEAD6B" w:rsidR="003929DA" w:rsidRPr="009F55C9" w:rsidRDefault="003929DA">
      <w:pPr>
        <w:pStyle w:val="40"/>
        <w:rPr>
          <w:lang w:val="el-GR"/>
        </w:rPr>
      </w:pPr>
      <w:bookmarkStart w:id="86" w:name="_Toc197321463"/>
      <w:r w:rsidRPr="009F55C9">
        <w:rPr>
          <w:lang w:val="el-GR"/>
        </w:rPr>
        <w:t>Τεχνική προσφορά</w:t>
      </w:r>
      <w:bookmarkEnd w:id="86"/>
    </w:p>
    <w:p w14:paraId="5AA37120" w14:textId="583FB632" w:rsidR="003929DA" w:rsidRPr="009F55C9" w:rsidRDefault="003929DA">
      <w:pPr>
        <w:rPr>
          <w:lang w:val="el-GR"/>
        </w:rPr>
      </w:pPr>
      <w:r w:rsidRPr="009F55C9">
        <w:rPr>
          <w:lang w:val="en-US"/>
        </w:rPr>
        <w:t>H</w:t>
      </w:r>
      <w:r w:rsidRPr="009F55C9">
        <w:rPr>
          <w:lang w:val="el-GR"/>
        </w:rPr>
        <w:t xml:space="preserve"> τεχνική προσφορά θα πρέπει να καλύπτει όλες τις απαιτήσεις και τις προδιαγραφές που έχουν τεθεί από την αναθέτουσα αρχή </w:t>
      </w:r>
      <w:r w:rsidR="00BA0C62" w:rsidRPr="009F55C9">
        <w:rPr>
          <w:lang w:val="el-GR"/>
        </w:rPr>
        <w:t>με την υπ’ αριθμ</w:t>
      </w:r>
      <w:r w:rsidR="00BA0C62" w:rsidRPr="005F12DE">
        <w:rPr>
          <w:lang w:val="el-GR"/>
        </w:rPr>
        <w:t xml:space="preserve">. </w:t>
      </w:r>
      <w:r w:rsidR="00BD60E2" w:rsidRPr="005F12DE">
        <w:rPr>
          <w:b/>
          <w:bCs/>
          <w:lang w:val="el-GR"/>
        </w:rPr>
        <w:t>Π2</w:t>
      </w:r>
      <w:r w:rsidR="00EC4DD0" w:rsidRPr="005F12DE">
        <w:rPr>
          <w:b/>
          <w:bCs/>
          <w:lang w:val="el-GR"/>
        </w:rPr>
        <w:t>1</w:t>
      </w:r>
      <w:r w:rsidR="00BA0C62" w:rsidRPr="005F12DE">
        <w:rPr>
          <w:b/>
          <w:bCs/>
          <w:lang w:val="el-GR"/>
        </w:rPr>
        <w:t>/</w:t>
      </w:r>
      <w:r w:rsidR="00EC4DD0" w:rsidRPr="005F12DE">
        <w:rPr>
          <w:b/>
          <w:bCs/>
          <w:lang w:val="el-GR"/>
        </w:rPr>
        <w:t>15</w:t>
      </w:r>
      <w:r w:rsidR="00BA0C62" w:rsidRPr="005F12DE">
        <w:rPr>
          <w:b/>
          <w:bCs/>
          <w:lang w:val="el-GR"/>
        </w:rPr>
        <w:t>-</w:t>
      </w:r>
      <w:r w:rsidR="00EC4DD0" w:rsidRPr="005F12DE">
        <w:rPr>
          <w:b/>
          <w:bCs/>
          <w:lang w:val="el-GR"/>
        </w:rPr>
        <w:t>9</w:t>
      </w:r>
      <w:r w:rsidR="00BA0C62" w:rsidRPr="005F12DE">
        <w:rPr>
          <w:b/>
          <w:bCs/>
          <w:lang w:val="el-GR"/>
        </w:rPr>
        <w:t>-</w:t>
      </w:r>
      <w:r w:rsidR="00BD60E2" w:rsidRPr="005F12DE">
        <w:rPr>
          <w:b/>
          <w:bCs/>
          <w:lang w:val="el-GR"/>
        </w:rPr>
        <w:t>202</w:t>
      </w:r>
      <w:r w:rsidR="00EC4DD0" w:rsidRPr="005F12DE">
        <w:rPr>
          <w:b/>
          <w:bCs/>
          <w:lang w:val="el-GR"/>
        </w:rPr>
        <w:t>3</w:t>
      </w:r>
      <w:r w:rsidR="00BA0C62" w:rsidRPr="005F12DE">
        <w:rPr>
          <w:b/>
          <w:bCs/>
          <w:lang w:val="el-GR"/>
        </w:rPr>
        <w:t xml:space="preserve"> </w:t>
      </w:r>
      <w:r w:rsidR="00DB3654" w:rsidRPr="005F12DE">
        <w:rPr>
          <w:b/>
          <w:bCs/>
          <w:lang w:val="el-GR"/>
        </w:rPr>
        <w:t xml:space="preserve">τεχνική </w:t>
      </w:r>
      <w:r w:rsidR="00BA0C62" w:rsidRPr="005F12DE">
        <w:rPr>
          <w:b/>
          <w:bCs/>
          <w:lang w:val="el-GR"/>
        </w:rPr>
        <w:t>μελέτη</w:t>
      </w:r>
      <w:r w:rsidR="00BA0C62" w:rsidRPr="009F55C9">
        <w:rPr>
          <w:lang w:val="el-GR"/>
        </w:rPr>
        <w:t xml:space="preserve"> οι οποίες αποτυπώνονται και στο</w:t>
      </w:r>
      <w:r w:rsidRPr="009F55C9">
        <w:rPr>
          <w:lang w:val="el-GR"/>
        </w:rPr>
        <w:t xml:space="preserve"> </w:t>
      </w:r>
      <w:r w:rsidRPr="00622C02">
        <w:rPr>
          <w:lang w:val="el-GR"/>
        </w:rPr>
        <w:t>κεφάλαιο “Απαιτήσεις-Τεχνικές Προδιαγραφές”</w:t>
      </w:r>
      <w:r w:rsidR="0084034E" w:rsidRPr="00622C02">
        <w:rPr>
          <w:lang w:val="el-GR"/>
        </w:rPr>
        <w:t xml:space="preserve">, </w:t>
      </w:r>
      <w:r w:rsidR="00185F10" w:rsidRPr="00622C02">
        <w:rPr>
          <w:b/>
          <w:bCs/>
          <w:lang w:val="el-GR"/>
        </w:rPr>
        <w:t xml:space="preserve"> Αρ. Π21/15-9-2023 Τεχνική Μελέτη</w:t>
      </w:r>
      <w:r w:rsidR="00A410AC" w:rsidRPr="00622C02">
        <w:rPr>
          <w:b/>
          <w:bCs/>
          <w:lang w:val="el-GR"/>
        </w:rPr>
        <w:t>,</w:t>
      </w:r>
      <w:r w:rsidR="00185F10" w:rsidRPr="00622C02">
        <w:rPr>
          <w:b/>
          <w:bCs/>
          <w:lang w:val="el-GR"/>
        </w:rPr>
        <w:t xml:space="preserve"> </w:t>
      </w:r>
      <w:r w:rsidR="00185F10" w:rsidRPr="00622C02">
        <w:rPr>
          <w:lang w:val="el-GR"/>
        </w:rPr>
        <w:t xml:space="preserve"> </w:t>
      </w:r>
      <w:r w:rsidRPr="00622C02">
        <w:rPr>
          <w:lang w:val="el-GR"/>
        </w:rPr>
        <w:t xml:space="preserve">του </w:t>
      </w:r>
      <w:r w:rsidRPr="00622C02">
        <w:rPr>
          <w:b/>
          <w:bCs/>
          <w:lang w:val="el-GR"/>
        </w:rPr>
        <w:t xml:space="preserve">Παραρτήματος </w:t>
      </w:r>
      <w:r w:rsidR="00687CE7" w:rsidRPr="00622C02">
        <w:rPr>
          <w:b/>
          <w:bCs/>
          <w:lang w:val="el-GR"/>
        </w:rPr>
        <w:t xml:space="preserve">Ι </w:t>
      </w:r>
      <w:r w:rsidR="00BA0C62" w:rsidRPr="00622C02">
        <w:rPr>
          <w:b/>
          <w:bCs/>
          <w:lang w:val="el-GR"/>
        </w:rPr>
        <w:t>της Διακήρυξης</w:t>
      </w:r>
      <w:r w:rsidR="00185F10" w:rsidRPr="00622C02">
        <w:rPr>
          <w:lang w:val="el-GR"/>
        </w:rPr>
        <w:t xml:space="preserve"> </w:t>
      </w:r>
      <w:r w:rsidRPr="00622C02">
        <w:rPr>
          <w:lang w:val="el-GR"/>
        </w:rPr>
        <w:t>περιγράφοντας</w:t>
      </w:r>
      <w:r w:rsidRPr="003069D5">
        <w:rPr>
          <w:lang w:val="el-GR"/>
        </w:rPr>
        <w:t xml:space="preserve"> ακριβώς πώς οι συγκεκριμένες απαιτήσεις και προδιαγραφές πληρούνται.</w:t>
      </w:r>
      <w:r w:rsidRPr="009F55C9">
        <w:rPr>
          <w:lang w:val="el-GR"/>
        </w:rPr>
        <w:t xml:space="preserve"> Περιλαμβάνει ιδίως τα έγγραφα και δικαιολογητικά, βάσει των οποίων θα αξιολογηθεί η καταλλη</w:t>
      </w:r>
      <w:r w:rsidR="007F041D">
        <w:rPr>
          <w:lang w:val="el-GR"/>
        </w:rPr>
        <w:t>λ</w:t>
      </w:r>
      <w:r w:rsidRPr="009F55C9">
        <w:rPr>
          <w:lang w:val="el-GR"/>
        </w:rPr>
        <w:t>ότητα των προσφερόμενων ειδών, με βάση το κριτήριο ανάθεσης, σύμφωνα με τα αναλυτικώς αναφερόμενα στο ως άνω Παράρτημα</w:t>
      </w:r>
      <w:r w:rsidRPr="009F55C9">
        <w:rPr>
          <w:rStyle w:val="WW-FootnoteReference9"/>
          <w:lang w:val="el-GR"/>
        </w:rPr>
        <w:t>.</w:t>
      </w:r>
      <w:r w:rsidRPr="009F55C9">
        <w:rPr>
          <w:lang w:val="el-GR"/>
        </w:rPr>
        <w:t xml:space="preserve"> </w:t>
      </w:r>
    </w:p>
    <w:p w14:paraId="7A52BDE4" w14:textId="77777777" w:rsidR="00A55EAC" w:rsidRPr="00A55EAC" w:rsidRDefault="00A55EAC" w:rsidP="00A55EAC">
      <w:pPr>
        <w:spacing w:after="240"/>
        <w:rPr>
          <w:lang w:val="el-GR"/>
        </w:rPr>
      </w:pPr>
      <w:r w:rsidRPr="00A55EAC">
        <w:rPr>
          <w:b/>
          <w:bCs/>
          <w:lang w:val="el-GR"/>
        </w:rPr>
        <w:t>Επιπλέον, η τεχνική προσφορά θα πρέπει να περιλαμβάνει ψηφιακά υπογεγραμμένο και το Φύλλο Συμμόρφωσης του</w:t>
      </w:r>
      <w:r w:rsidRPr="00A55EAC">
        <w:rPr>
          <w:lang w:val="el-GR"/>
        </w:rPr>
        <w:t xml:space="preserve"> </w:t>
      </w:r>
      <w:r w:rsidRPr="00A55EAC">
        <w:rPr>
          <w:b/>
          <w:bCs/>
          <w:lang w:val="el-GR"/>
        </w:rPr>
        <w:t>Παραρτήματος Ι (Μελέτη).</w:t>
      </w:r>
    </w:p>
    <w:p w14:paraId="5AA37121" w14:textId="79BC97D4" w:rsidR="003929DA" w:rsidRPr="009F55C9" w:rsidRDefault="003929DA">
      <w:pPr>
        <w:rPr>
          <w:lang w:val="el-GR"/>
        </w:rPr>
      </w:pPr>
      <w:r w:rsidRPr="009F55C9">
        <w:rPr>
          <w:lang w:val="el-GR"/>
        </w:rPr>
        <w:t xml:space="preserve">Οι οικονομικοί φορείς αναφέρουν το τμήμα της σύμβασης που προτίθενται να αναθέσουν υπό μορφή </w:t>
      </w:r>
      <w:r w:rsidRPr="00DC7222">
        <w:rPr>
          <w:b/>
          <w:bCs/>
          <w:lang w:val="el-GR"/>
        </w:rPr>
        <w:t>υπεργολαβίας σε τρίτους, καθώς και τους υπεργολάβους που προτείνουν</w:t>
      </w:r>
      <w:r w:rsidRPr="009F55C9">
        <w:rPr>
          <w:lang w:val="el-GR"/>
        </w:rPr>
        <w:t>.</w:t>
      </w:r>
    </w:p>
    <w:p w14:paraId="5AA37122" w14:textId="77777777" w:rsidR="0053703A" w:rsidRPr="009F55C9" w:rsidRDefault="0053703A" w:rsidP="0053703A">
      <w:pPr>
        <w:rPr>
          <w:i/>
          <w:iCs/>
          <w:color w:val="5B9BD5"/>
          <w:lang w:val="el-GR"/>
        </w:rPr>
      </w:pPr>
    </w:p>
    <w:p w14:paraId="5AA37123" w14:textId="44DFD350" w:rsidR="003929DA" w:rsidRPr="009F55C9" w:rsidRDefault="003929DA">
      <w:pPr>
        <w:pStyle w:val="3"/>
        <w:rPr>
          <w:lang w:val="el-GR"/>
        </w:rPr>
      </w:pPr>
      <w:bookmarkStart w:id="87" w:name="_Toc168644714"/>
      <w:bookmarkStart w:id="88" w:name="_Toc197321464"/>
      <w:r w:rsidRPr="009F55C9">
        <w:rPr>
          <w:lang w:val="el-GR"/>
        </w:rPr>
        <w:t>Περιεχόμενα Φακέλου «Οικονομική Προσφορά» / Τρόπος σύνταξης και υποβολής οικονομικών προσφορών</w:t>
      </w:r>
      <w:bookmarkEnd w:id="87"/>
      <w:bookmarkEnd w:id="88"/>
    </w:p>
    <w:p w14:paraId="5C377FEF" w14:textId="77777777" w:rsidR="00A55EAC" w:rsidRPr="00A55EAC" w:rsidRDefault="00A55EAC" w:rsidP="00BE2103">
      <w:pPr>
        <w:rPr>
          <w:lang w:val="el-GR" w:eastAsia="el-GR"/>
        </w:rPr>
      </w:pPr>
      <w:r w:rsidRPr="00A55EAC">
        <w:rPr>
          <w:lang w:val="el-GR" w:eastAsia="el-GR"/>
        </w:rPr>
        <w:t>Η Οικονομική Προσφορά συντάσσεται με βάση το αναγραφόμενο στην παρούσα κριτήριο ανάθεσης, όπως ορίζεται στο άρθρο 2.3 της διακήρυξης, συμπληρώνοντας την αντίστοιχη ειδική ηλεκτρονική φόρμα του συστήματος. Στην συνέχεια, το σύστημα παράγει σχετικό ηλεκτρονικό αρχείο, σε μορφή pdf, το οποίο υπογράφεται ψηφιακά και υποβάλλεται από τον προσφέροντα. Τα στοιχεία που περιλαμβάνονται στην ειδική ηλεκτρονική φόρμα του συστήματος και του παραγόμενου ψηφιακά υπογεγραμμένου ηλεκτρονικού αρχείου πρέπει να ταυτίζονται. Σε αντίθετη περίπτωση, το σύστημα παράγει σχετικό μήνυμα και ο προσφέρων καλείται να παράγει εκ νέου το ηλεκτρονικό αρχείο pdf.</w:t>
      </w:r>
    </w:p>
    <w:p w14:paraId="5AA37126" w14:textId="788217B5" w:rsidR="003929DA" w:rsidRPr="009F55C9" w:rsidRDefault="00A55EAC" w:rsidP="00BE2103">
      <w:pPr>
        <w:rPr>
          <w:lang w:val="el-GR" w:eastAsia="el-GR"/>
        </w:rPr>
      </w:pPr>
      <w:r w:rsidRPr="00A55EAC">
        <w:rPr>
          <w:lang w:val="el-GR" w:eastAsia="el-GR"/>
        </w:rPr>
        <w:t xml:space="preserve">Επειδή στο ηλεκτρονικό σύστημα δεν αποτυπώνεται αναλυτικά η οικονομική προσφορά, ο προσφέρων θα επισυνάψει επιπρόσθετα στον (υπο)φάκελο “οικονομική προσφορά” </w:t>
      </w:r>
      <w:r w:rsidRPr="00BE2103">
        <w:rPr>
          <w:b/>
          <w:bCs/>
          <w:lang w:val="el-GR" w:eastAsia="el-GR"/>
        </w:rPr>
        <w:t>και το έντυπο Οικονομικής Προσφοράς του Παραρτήματος ΙΙΙ της παρούσας Διακήρυξης σε μορφή pdf, υπογράφοντας το ψηφιακά</w:t>
      </w:r>
      <w:r w:rsidRPr="00A55EAC">
        <w:rPr>
          <w:lang w:val="el-GR" w:eastAsia="el-GR"/>
        </w:rPr>
        <w:t xml:space="preserve">. Σε περίπτωση διάστασης στοιχείων, υπερισχύει το έντυπο του </w:t>
      </w:r>
      <w:r w:rsidRPr="00BE2103">
        <w:rPr>
          <w:b/>
          <w:bCs/>
          <w:lang w:val="el-GR" w:eastAsia="el-GR"/>
        </w:rPr>
        <w:t>Παραρτήματος ΙΙΙ</w:t>
      </w:r>
      <w:r w:rsidRPr="00A55EAC">
        <w:rPr>
          <w:lang w:val="el-GR" w:eastAsia="el-GR"/>
        </w:rPr>
        <w:t>.</w:t>
      </w:r>
      <w:r w:rsidR="00A60B93">
        <w:rPr>
          <w:lang w:val="el-GR" w:eastAsia="el-GR"/>
        </w:rPr>
        <w:t xml:space="preserve"> </w:t>
      </w:r>
      <w:r w:rsidR="003929DA" w:rsidRPr="009F55C9">
        <w:rPr>
          <w:lang w:val="el-GR" w:eastAsia="el-GR"/>
        </w:rPr>
        <w:t>Η τιμή του προς προμήθεια αγαθού δίνεται  σε ευρώ ανά μονάδα.</w:t>
      </w:r>
      <w:r w:rsidR="003929DA" w:rsidRPr="00BE2103">
        <w:rPr>
          <w:lang w:val="el-GR"/>
        </w:rPr>
        <w:t xml:space="preserve"> </w:t>
      </w:r>
    </w:p>
    <w:p w14:paraId="5AA37127" w14:textId="77777777" w:rsidR="003929DA" w:rsidRPr="009F55C9" w:rsidRDefault="003929DA">
      <w:pPr>
        <w:rPr>
          <w:lang w:val="el-GR"/>
        </w:rPr>
      </w:pPr>
      <w:r w:rsidRPr="009F55C9">
        <w:rPr>
          <w:lang w:val="el-GR" w:eastAsia="el-GR"/>
        </w:rPr>
        <w:t xml:space="preserve">Στην τιμή περιλαμβάνονται οι υπέρ τρίτων κρατήσεις, ως και κάθε άλλη επιβάρυνση, σύμφωνα με την κείμενη νομοθεσία, μη συμπεριλαμβανομένου Φ.Π.Α., </w:t>
      </w:r>
      <w:r w:rsidRPr="009F55C9">
        <w:rPr>
          <w:color w:val="000000"/>
          <w:lang w:val="el-GR" w:eastAsia="el-GR"/>
        </w:rPr>
        <w:t xml:space="preserve">για την παράδοση του υλικού </w:t>
      </w:r>
      <w:r w:rsidRPr="009F55C9">
        <w:rPr>
          <w:lang w:val="el-GR" w:eastAsia="el-GR"/>
        </w:rPr>
        <w:t>στον τόπο και με τον τρόπο που προβλέπεται στα έγγραφα της σύμβασης</w:t>
      </w:r>
      <w:r w:rsidRPr="009F55C9">
        <w:rPr>
          <w:rStyle w:val="WW-FootnoteReference9"/>
          <w:lang w:val="el-GR" w:eastAsia="el-GR"/>
        </w:rPr>
        <w:t>.</w:t>
      </w:r>
    </w:p>
    <w:p w14:paraId="5AA37128" w14:textId="77777777" w:rsidR="003929DA" w:rsidRPr="009F55C9" w:rsidRDefault="003929DA">
      <w:pPr>
        <w:rPr>
          <w:lang w:val="el-GR"/>
        </w:rPr>
      </w:pPr>
      <w:r w:rsidRPr="009F55C9">
        <w:rPr>
          <w:lang w:val="el-GR"/>
        </w:rPr>
        <w:t xml:space="preserve">Οι υπέρ τρίτων κρατήσεις υπόκεινται στο εκάστοτε ισχύον αναλογικό τέλος χαρτοσήμου </w:t>
      </w:r>
      <w:r w:rsidR="00107FD2" w:rsidRPr="009F55C9">
        <w:rPr>
          <w:lang w:val="el-GR"/>
        </w:rPr>
        <w:t>3</w:t>
      </w:r>
      <w:r w:rsidRPr="009F55C9">
        <w:rPr>
          <w:lang w:val="el-GR"/>
        </w:rPr>
        <w:t xml:space="preserve">% και στην επ’ αυτού εισφορά υπέρ ΟΓΑ </w:t>
      </w:r>
      <w:r w:rsidR="00107FD2" w:rsidRPr="009F55C9">
        <w:rPr>
          <w:lang w:val="el-GR"/>
        </w:rPr>
        <w:t>20</w:t>
      </w:r>
      <w:r w:rsidRPr="009F55C9">
        <w:rPr>
          <w:lang w:val="el-GR"/>
        </w:rPr>
        <w:t>%.</w:t>
      </w:r>
    </w:p>
    <w:p w14:paraId="075BC4B5" w14:textId="31D46DFF" w:rsidR="00A60B93" w:rsidRPr="00A60B93" w:rsidRDefault="003929DA" w:rsidP="00A60B93">
      <w:pPr>
        <w:rPr>
          <w:lang w:val="el-GR"/>
        </w:rPr>
      </w:pPr>
      <w:r w:rsidRPr="009F55C9">
        <w:rPr>
          <w:lang w:val="el-GR"/>
        </w:rPr>
        <w:t xml:space="preserve">Οι προσφερόμενες τιμές είναι σταθερές καθ’ όλη τη διάρκεια της σύμβασης και αναπροσαρμόζονται </w:t>
      </w:r>
      <w:r w:rsidR="00A60B93" w:rsidRPr="00A60B93">
        <w:rPr>
          <w:lang w:val="el-GR"/>
        </w:rPr>
        <w:t>σύμφωνα με τα οριζόμενα της παραγράφου 6.8 της παρούσας διακήρυξης.</w:t>
      </w:r>
    </w:p>
    <w:p w14:paraId="5AA3712A" w14:textId="454CAB17" w:rsidR="003929DA" w:rsidRPr="009F55C9" w:rsidRDefault="003929DA">
      <w:pPr>
        <w:rPr>
          <w:lang w:val="el-GR"/>
        </w:rPr>
      </w:pPr>
      <w:r w:rsidRPr="009F55C9">
        <w:rPr>
          <w:lang w:val="el-GR"/>
        </w:rPr>
        <w:t>Ως απαράδεκτες θα απορρίπτονται προσφορές στις οποίες: α) δεν δίνεται τιμή σε ΕΥΡΩ ή καθορίζεται  σχέση ΕΥΡΩ προς ξένο νόμισμα, β) δεν προκύπτει με σαφήνεια η προσφερόμενη τιμή, με την επιφύλαξη  του άρθρου 102 του ν. 4412/2016 και γ) η τιμή υπερβαίνει τον προϋπολογισμό της σύμβασης που καθορίζεται και τεκμηριώνεται από την αναθέτουσα αρχή στο Παρ</w:t>
      </w:r>
      <w:r w:rsidR="00A60B93">
        <w:rPr>
          <w:lang w:val="el-GR"/>
        </w:rPr>
        <w:t xml:space="preserve">άρτημα Ι </w:t>
      </w:r>
      <w:r w:rsidRPr="009F55C9">
        <w:rPr>
          <w:lang w:val="el-GR"/>
        </w:rPr>
        <w:t xml:space="preserve">της παρούσας διακήρυξης. </w:t>
      </w:r>
    </w:p>
    <w:p w14:paraId="5AA3712B" w14:textId="59BA7E0D" w:rsidR="003929DA" w:rsidRPr="009F55C9" w:rsidRDefault="003929DA">
      <w:pPr>
        <w:pStyle w:val="3"/>
        <w:rPr>
          <w:lang w:val="el-GR" w:eastAsia="el-GR"/>
        </w:rPr>
      </w:pPr>
      <w:bookmarkStart w:id="89" w:name="_Toc168644715"/>
      <w:bookmarkStart w:id="90" w:name="_Toc197321465"/>
      <w:r w:rsidRPr="009F55C9">
        <w:rPr>
          <w:lang w:val="el-GR"/>
        </w:rPr>
        <w:t>Χρόνος ισχύος των προσφορών</w:t>
      </w:r>
      <w:bookmarkEnd w:id="89"/>
      <w:bookmarkEnd w:id="90"/>
      <w:r w:rsidRPr="009F55C9">
        <w:rPr>
          <w:lang w:val="el-GR"/>
        </w:rPr>
        <w:t xml:space="preserve">  </w:t>
      </w:r>
    </w:p>
    <w:p w14:paraId="5AA3712C" w14:textId="432E35A8" w:rsidR="003929DA" w:rsidRPr="00AF1C1C" w:rsidRDefault="003929DA">
      <w:pPr>
        <w:rPr>
          <w:b/>
          <w:bCs/>
          <w:lang w:val="el-GR" w:eastAsia="el-GR"/>
        </w:rPr>
      </w:pPr>
      <w:r w:rsidRPr="00AF1C1C">
        <w:rPr>
          <w:b/>
          <w:bCs/>
          <w:lang w:val="el-GR" w:eastAsia="el-GR"/>
        </w:rPr>
        <w:t xml:space="preserve">Οι υποβαλλόμενες προσφορές ισχύουν και δεσμεύουν τους οικονομικούς φορείς για διάστημα </w:t>
      </w:r>
      <w:r w:rsidR="00A60B93" w:rsidRPr="00AF1C1C">
        <w:rPr>
          <w:b/>
          <w:bCs/>
          <w:lang w:val="el-GR" w:eastAsia="el-GR"/>
        </w:rPr>
        <w:t>δώδεκα (</w:t>
      </w:r>
      <w:r w:rsidR="006B7AB3" w:rsidRPr="00AF1C1C">
        <w:rPr>
          <w:b/>
          <w:bCs/>
          <w:lang w:val="el-GR" w:eastAsia="el-GR"/>
        </w:rPr>
        <w:t>12</w:t>
      </w:r>
      <w:r w:rsidR="00A60B93" w:rsidRPr="00AF1C1C">
        <w:rPr>
          <w:b/>
          <w:bCs/>
          <w:lang w:val="el-GR" w:eastAsia="el-GR"/>
        </w:rPr>
        <w:t>)</w:t>
      </w:r>
      <w:r w:rsidR="006B7AB3" w:rsidRPr="00AF1C1C">
        <w:rPr>
          <w:b/>
          <w:bCs/>
          <w:lang w:val="el-GR" w:eastAsia="el-GR"/>
        </w:rPr>
        <w:t xml:space="preserve"> μ</w:t>
      </w:r>
      <w:r w:rsidRPr="00AF1C1C">
        <w:rPr>
          <w:b/>
          <w:bCs/>
          <w:lang w:val="el-GR" w:eastAsia="el-GR"/>
        </w:rPr>
        <w:t xml:space="preserve">ηνών από την επόμενη της </w:t>
      </w:r>
      <w:r w:rsidR="00CD64AC" w:rsidRPr="00AF1C1C">
        <w:rPr>
          <w:b/>
          <w:bCs/>
          <w:lang w:val="el-GR" w:eastAsia="el-GR"/>
        </w:rPr>
        <w:t>καταληκτικής ημερομηνίας υποβολής προσφορώ</w:t>
      </w:r>
      <w:r w:rsidR="006A4D3E" w:rsidRPr="00AF1C1C">
        <w:rPr>
          <w:b/>
          <w:bCs/>
          <w:lang w:val="el-GR" w:eastAsia="el-GR"/>
        </w:rPr>
        <w:t>ν.</w:t>
      </w:r>
    </w:p>
    <w:p w14:paraId="5AA3712D" w14:textId="77777777" w:rsidR="003929DA" w:rsidRPr="008B68E4" w:rsidRDefault="003929DA">
      <w:pPr>
        <w:rPr>
          <w:u w:val="single"/>
          <w:lang w:val="el-GR" w:eastAsia="el-GR"/>
        </w:rPr>
      </w:pPr>
      <w:r w:rsidRPr="008B68E4">
        <w:rPr>
          <w:u w:val="single"/>
          <w:lang w:val="el-GR" w:eastAsia="el-GR"/>
        </w:rPr>
        <w:t>Προσφορά η οποία ορίζει χρόνο ισχύος μικρότερο από τον ανωτέρω προβλεπόμενο απορρίπτεται</w:t>
      </w:r>
      <w:r w:rsidR="00744F87" w:rsidRPr="008B68E4">
        <w:rPr>
          <w:u w:val="single"/>
          <w:lang w:val="el-GR" w:eastAsia="el-GR"/>
        </w:rPr>
        <w:t xml:space="preserve"> ως μη κανονική</w:t>
      </w:r>
      <w:r w:rsidRPr="008B68E4">
        <w:rPr>
          <w:u w:val="single"/>
          <w:lang w:val="el-GR" w:eastAsia="el-GR"/>
        </w:rPr>
        <w:t>.</w:t>
      </w:r>
    </w:p>
    <w:p w14:paraId="5AA3712E" w14:textId="77777777" w:rsidR="003929DA" w:rsidRPr="009F55C9" w:rsidRDefault="003929DA">
      <w:pPr>
        <w:rPr>
          <w:lang w:val="el-GR" w:eastAsia="el-GR"/>
        </w:rPr>
      </w:pPr>
      <w:r w:rsidRPr="009F55C9">
        <w:rPr>
          <w:lang w:val="el-GR" w:eastAsia="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του ν. 4412/2016 και </w:t>
      </w:r>
      <w:r w:rsidRPr="009F55C9">
        <w:rPr>
          <w:lang w:val="el-GR"/>
        </w:rPr>
        <w:t xml:space="preserve">την παράγραφο </w:t>
      </w:r>
      <w:r w:rsidRPr="009F55C9">
        <w:rPr>
          <w:lang w:val="el-GR" w:eastAsia="el-GR"/>
        </w:rPr>
        <w:t>2.2.2. της παρούσας, κατ' ανώτατο όριο για χρονικό διάστημα ίσο με την προβλεπόμενη ως άνω αρχική διάρκεια.</w:t>
      </w:r>
      <w:r w:rsidR="00744F87" w:rsidRPr="009F55C9">
        <w:rPr>
          <w:lang w:val="el-GR"/>
        </w:rPr>
        <w:t xml:space="preserve"> </w:t>
      </w:r>
      <w:r w:rsidR="00744F87" w:rsidRPr="009F55C9">
        <w:rPr>
          <w:lang w:val="el-GR" w:eastAsia="el-GR"/>
        </w:rPr>
        <w:t>Σε περίπτωση αιτήματος της αναθέτουσας αρχής για παράταση της ισχύος της προσφοράς, για τους οικονομικούς φορείς, που αποδέχτηκαν την παράταση, πριν τη λήξη ισχύος των προσφορών τους, οι προσφορές ισχύουν και τους δεσμεύουν  για το επιπλέον αυτό χρονικό διάστημα.</w:t>
      </w:r>
    </w:p>
    <w:p w14:paraId="5AA3712F" w14:textId="77777777" w:rsidR="003929DA" w:rsidRPr="009F55C9" w:rsidRDefault="003929DA">
      <w:pPr>
        <w:rPr>
          <w:lang w:val="el-GR"/>
        </w:rPr>
      </w:pPr>
      <w:r w:rsidRPr="009F55C9">
        <w:rPr>
          <w:lang w:val="el-GR" w:eastAsia="el-GR"/>
        </w:rPr>
        <w:t xml:space="preserve">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w:t>
      </w:r>
      <w:r w:rsidR="00F63014" w:rsidRPr="009F55C9">
        <w:rPr>
          <w:lang w:val="el-GR" w:eastAsia="el-GR"/>
        </w:rPr>
        <w:t>παρατείνουν</w:t>
      </w:r>
      <w:r w:rsidRPr="009F55C9">
        <w:rPr>
          <w:lang w:val="el-GR" w:eastAsia="el-GR"/>
        </w:rPr>
        <w:t xml:space="preserve"> τις προσφορές τους και αποκλείονται οι λοιποί οικονομικοί φορείς.</w:t>
      </w:r>
    </w:p>
    <w:p w14:paraId="5AA37130" w14:textId="77777777" w:rsidR="003929DA" w:rsidRPr="009F55C9" w:rsidRDefault="003929DA">
      <w:pPr>
        <w:rPr>
          <w:lang w:val="el-GR"/>
        </w:rPr>
      </w:pPr>
      <w:r w:rsidRPr="009F55C9">
        <w:rPr>
          <w:lang w:val="el-GR"/>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να παρατείνουν την προσφορά τους.</w:t>
      </w:r>
    </w:p>
    <w:p w14:paraId="5AA37132" w14:textId="62829854" w:rsidR="003929DA" w:rsidRPr="009F55C9" w:rsidRDefault="003929DA">
      <w:pPr>
        <w:pStyle w:val="3"/>
        <w:rPr>
          <w:lang w:val="el-GR"/>
        </w:rPr>
      </w:pPr>
      <w:bookmarkStart w:id="91" w:name="_Toc168644716"/>
      <w:bookmarkStart w:id="92" w:name="_Toc197321466"/>
      <w:r w:rsidRPr="009F55C9">
        <w:rPr>
          <w:lang w:val="el-GR"/>
        </w:rPr>
        <w:t>Λόγοι απόρριψης προσφορών</w:t>
      </w:r>
      <w:bookmarkEnd w:id="91"/>
      <w:bookmarkEnd w:id="92"/>
    </w:p>
    <w:p w14:paraId="5AA37133" w14:textId="77777777" w:rsidR="003929DA" w:rsidRPr="009F55C9" w:rsidRDefault="003929DA">
      <w:pPr>
        <w:rPr>
          <w:lang w:val="el-GR"/>
        </w:rPr>
      </w:pPr>
      <w:r w:rsidRPr="009F55C9">
        <w:rPr>
          <w:lang w:val="en-US"/>
        </w:rPr>
        <w:t>H</w:t>
      </w:r>
      <w:r w:rsidRPr="009F55C9">
        <w:rPr>
          <w:lang w:val="el-GR"/>
        </w:rPr>
        <w:t xml:space="preserve"> αναθέτουσα αρχή με βάση τα αποτελέσματα του ελέγχου και της αξιολόγησης των προσφορών, απορρίπτει, σε κάθε περίπτωση, προσφορά:</w:t>
      </w:r>
    </w:p>
    <w:p w14:paraId="6A0CE0DE" w14:textId="790E2DA3" w:rsidR="00572C07" w:rsidRPr="00572C07" w:rsidRDefault="003929DA" w:rsidP="00572C07">
      <w:pPr>
        <w:rPr>
          <w:lang w:val="el-GR"/>
        </w:rPr>
      </w:pPr>
      <w:r w:rsidRPr="009F55C9">
        <w:rPr>
          <w:lang w:val="el-GR"/>
        </w:rPr>
        <w:t xml:space="preserve">α) </w:t>
      </w:r>
      <w:r w:rsidR="00572C07" w:rsidRPr="00572C07">
        <w:rPr>
          <w:lang w:val="el-GR"/>
        </w:rPr>
        <w:t>η οποία, με την επιφύλαξη του άρθρου 102 του ν. 4412/2016 περί συμπλήρωσης, αποκλίνει από απαράβατους όρους περί σύνταξης και υποβολής της προσφοράς, ή δεν υποβάλλεται εμπρόθεσμα με τον τρόπο και με το περιεχόμενο που ορίζεται στην παρούσα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ειδικά ως προς τους όρους, οι οποίοι ρητώς έχουν καθοριστεί, επί ποινή αποκλεισμού, στην παρούσα Διακήρυξη), 2.4.4. (Περιεχόμενο φακέλου οικονομικής προσφοράς, τρόπος σύνταξης και υποβολής οικονομικών προσφορών, ειδικά ως προς τους όρους, οι οποίοι ρητώς έχουν καθοριστεί, επί ποινή αποκλεισμού, στην παρούσα Διακήρυξη), 2.4.5. (Χρόνος ισχύος προσφορών), 3.1. (Αποσφράγιση και αξιολόγηση προσφορών), 3.2 (Πρόσκληση υποβολής δικαιολογητικών προσωρινού αναδόχου) της παρούσας,</w:t>
      </w:r>
    </w:p>
    <w:p w14:paraId="5AA37135" w14:textId="77777777" w:rsidR="003929DA" w:rsidRPr="009F55C9" w:rsidRDefault="003929DA">
      <w:pPr>
        <w:rPr>
          <w:lang w:val="el-GR"/>
        </w:rPr>
      </w:pPr>
      <w:r w:rsidRPr="009F55C9">
        <w:rPr>
          <w:lang w:val="el-GR"/>
        </w:rPr>
        <w:t xml:space="preserve">β) η οποία περιέχει ατελείς, ελλιπείς, ασαφείς ή λανθασμένες πληροφορίες ή τεκμηρίωση, συμπεριλαμβανομένων </w:t>
      </w:r>
      <w:r w:rsidR="00097F3B" w:rsidRPr="009F55C9">
        <w:rPr>
          <w:lang w:val="el-GR"/>
        </w:rPr>
        <w:t xml:space="preserve">των πληροφοριών </w:t>
      </w:r>
      <w:r w:rsidRPr="009F55C9">
        <w:rPr>
          <w:lang w:val="el-GR"/>
        </w:rPr>
        <w:t xml:space="preserve">που περιέχονται στο ΕΕΕΣ, εφόσον αυτές δεν επιδέχονται συμπλήρωσης, διόρθωσης, αποσαφήνισης ή </w:t>
      </w:r>
      <w:r w:rsidR="00D245F6" w:rsidRPr="009F55C9">
        <w:rPr>
          <w:lang w:val="el-GR"/>
        </w:rPr>
        <w:t xml:space="preserve">διευκρίνισης </w:t>
      </w:r>
      <w:r w:rsidRPr="009F55C9">
        <w:rPr>
          <w:lang w:val="el-GR"/>
        </w:rPr>
        <w:t>ή</w:t>
      </w:r>
      <w:r w:rsidR="00097F3B" w:rsidRPr="009F55C9">
        <w:rPr>
          <w:lang w:val="el-GR"/>
        </w:rPr>
        <w:t>,</w:t>
      </w:r>
      <w:r w:rsidRPr="009F55C9">
        <w:rPr>
          <w:lang w:val="el-GR"/>
        </w:rPr>
        <w:t xml:space="preserve"> εφόσον επιδέχονται</w:t>
      </w:r>
      <w:r w:rsidR="00097F3B" w:rsidRPr="009F55C9">
        <w:rPr>
          <w:lang w:val="el-GR"/>
        </w:rPr>
        <w:t>,</w:t>
      </w:r>
      <w:r w:rsidRPr="009F55C9">
        <w:rPr>
          <w:lang w:val="el-GR"/>
        </w:rPr>
        <w:t xml:space="preserve"> δεν έχουν αποκατασταθεί από τον προσφέροντα, εντός της προκαθορισμένης προθεσμίας, σύμφωνα </w:t>
      </w:r>
      <w:r w:rsidR="00D245F6" w:rsidRPr="009F55C9">
        <w:rPr>
          <w:lang w:val="el-GR"/>
        </w:rPr>
        <w:t xml:space="preserve">το άρθρο 102 του ν. 4412/2016 και την </w:t>
      </w:r>
      <w:r w:rsidRPr="009F55C9">
        <w:rPr>
          <w:lang w:val="el-GR"/>
        </w:rPr>
        <w:t>παρ</w:t>
      </w:r>
      <w:r w:rsidR="006A34C5" w:rsidRPr="009F55C9">
        <w:rPr>
          <w:lang w:val="el-GR"/>
        </w:rPr>
        <w:t>. 3.1.</w:t>
      </w:r>
      <w:r w:rsidR="007515FD" w:rsidRPr="009F55C9">
        <w:rPr>
          <w:lang w:val="el-GR"/>
        </w:rPr>
        <w:t>2</w:t>
      </w:r>
      <w:r w:rsidR="00FF640E" w:rsidRPr="009F55C9">
        <w:rPr>
          <w:lang w:val="el-GR"/>
        </w:rPr>
        <w:t>.1</w:t>
      </w:r>
      <w:r w:rsidR="007515FD" w:rsidRPr="009F55C9">
        <w:rPr>
          <w:lang w:val="el-GR"/>
        </w:rPr>
        <w:t xml:space="preserve"> </w:t>
      </w:r>
      <w:r w:rsidRPr="009F55C9">
        <w:rPr>
          <w:lang w:val="el-GR"/>
        </w:rPr>
        <w:t>της παρούσας διακήρυξης,</w:t>
      </w:r>
    </w:p>
    <w:p w14:paraId="5AA37136" w14:textId="77777777" w:rsidR="003929DA" w:rsidRPr="009F55C9" w:rsidRDefault="003929DA">
      <w:pPr>
        <w:rPr>
          <w:lang w:val="el-GR"/>
        </w:rPr>
      </w:pPr>
      <w:r w:rsidRPr="009F55C9">
        <w:rPr>
          <w:lang w:val="el-GR"/>
        </w:rPr>
        <w:t xml:space="preserve">γ) για την οποία ο προσφέρων δεν παράσχει τις απαιτούμενες εξηγήσεις, εντός της προκαθορισμένης προθεσμίας ή η εξήγηση δεν είναι αποδεκτή από την αναθέτουσα αρχή σύμφωνα με </w:t>
      </w:r>
      <w:r w:rsidR="006A34C5" w:rsidRPr="009F55C9">
        <w:rPr>
          <w:lang w:val="el-GR"/>
        </w:rPr>
        <w:t xml:space="preserve">την </w:t>
      </w:r>
      <w:r w:rsidRPr="009F55C9">
        <w:rPr>
          <w:lang w:val="el-GR"/>
        </w:rPr>
        <w:t>παρ</w:t>
      </w:r>
      <w:r w:rsidR="006A34C5" w:rsidRPr="009F55C9">
        <w:rPr>
          <w:lang w:val="el-GR"/>
        </w:rPr>
        <w:t xml:space="preserve">. </w:t>
      </w:r>
      <w:r w:rsidRPr="009F55C9">
        <w:rPr>
          <w:lang w:val="el-GR"/>
        </w:rPr>
        <w:t>3.1.</w:t>
      </w:r>
      <w:r w:rsidR="007515FD" w:rsidRPr="009F55C9">
        <w:rPr>
          <w:lang w:val="el-GR"/>
        </w:rPr>
        <w:t>2</w:t>
      </w:r>
      <w:r w:rsidRPr="009F55C9">
        <w:rPr>
          <w:lang w:val="el-GR"/>
        </w:rPr>
        <w:t>.</w:t>
      </w:r>
      <w:r w:rsidR="00D245F6" w:rsidRPr="009F55C9">
        <w:rPr>
          <w:lang w:val="el-GR"/>
        </w:rPr>
        <w:t>1</w:t>
      </w:r>
      <w:r w:rsidRPr="009F55C9">
        <w:rPr>
          <w:lang w:val="el-GR"/>
        </w:rPr>
        <w:t xml:space="preserve"> της παρούσας και τα άρθρα 102 και 103 του ν. 4412/2016,</w:t>
      </w:r>
    </w:p>
    <w:p w14:paraId="5AA37137" w14:textId="77777777" w:rsidR="00747179" w:rsidRPr="009F55C9" w:rsidRDefault="003929DA">
      <w:pPr>
        <w:rPr>
          <w:i/>
          <w:iCs/>
          <w:color w:val="5B9BD5"/>
          <w:lang w:val="el-GR"/>
        </w:rPr>
      </w:pPr>
      <w:r w:rsidRPr="009F55C9">
        <w:rPr>
          <w:lang w:val="el-GR"/>
        </w:rPr>
        <w:t xml:space="preserve">δ) η οποία είναι εναλλακτική προσφορά, </w:t>
      </w:r>
    </w:p>
    <w:p w14:paraId="5AA37138" w14:textId="77777777" w:rsidR="003929DA" w:rsidRPr="009F55C9" w:rsidRDefault="003929DA">
      <w:pPr>
        <w:rPr>
          <w:iCs/>
          <w:color w:val="5B9BD5"/>
          <w:lang w:val="el-GR"/>
        </w:rPr>
      </w:pPr>
      <w:r w:rsidRPr="009F55C9">
        <w:rPr>
          <w:lang w:val="el-GR"/>
        </w:rPr>
        <w:t xml:space="preserve">ε) η οποία υποβάλλεται από έναν προσφέροντα που έχει υποβάλλει δύο ή περισσότερες προσφορές Ο περιορισμός αυτός ισχύει, υπό τους όρους της παραγράφου 2.2.3.4 περ.γ της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 </w:t>
      </w:r>
    </w:p>
    <w:p w14:paraId="5AA37139" w14:textId="77777777" w:rsidR="003929DA" w:rsidRPr="009F55C9" w:rsidRDefault="00CB3E18">
      <w:pPr>
        <w:rPr>
          <w:lang w:val="el-GR"/>
        </w:rPr>
      </w:pPr>
      <w:r w:rsidRPr="009F55C9">
        <w:rPr>
          <w:lang w:val="el-GR"/>
        </w:rPr>
        <w:t>στ</w:t>
      </w:r>
      <w:r w:rsidR="003929DA" w:rsidRPr="009F55C9">
        <w:rPr>
          <w:lang w:val="el-GR"/>
        </w:rPr>
        <w:t>) η οποία είναι υπό αίρεση,</w:t>
      </w:r>
    </w:p>
    <w:p w14:paraId="5AA3713B" w14:textId="4D38BF55" w:rsidR="003929DA" w:rsidRPr="009F55C9" w:rsidRDefault="00CB3E18">
      <w:pPr>
        <w:rPr>
          <w:lang w:val="el-GR"/>
        </w:rPr>
      </w:pPr>
      <w:r w:rsidRPr="009F55C9">
        <w:rPr>
          <w:lang w:val="el-GR"/>
        </w:rPr>
        <w:t>ζ</w:t>
      </w:r>
      <w:r w:rsidR="003929DA" w:rsidRPr="009F55C9">
        <w:rPr>
          <w:lang w:val="el-GR"/>
        </w:rPr>
        <w:t xml:space="preserve">) για την οποία ο προσφέρων δεν </w:t>
      </w:r>
      <w:r w:rsidR="00CA3778" w:rsidRPr="009F55C9">
        <w:rPr>
          <w:lang w:val="el-GR"/>
        </w:rPr>
        <w:t>παράσχει</w:t>
      </w:r>
      <w:r w:rsidR="003929DA" w:rsidRPr="009F55C9">
        <w:rPr>
          <w:lang w:val="el-GR"/>
        </w:rPr>
        <w:t>,</w:t>
      </w:r>
      <w:r w:rsidR="00457204" w:rsidRPr="009F55C9">
        <w:rPr>
          <w:lang w:val="el-GR"/>
        </w:rPr>
        <w:t xml:space="preserve"> </w:t>
      </w:r>
      <w:r w:rsidR="003929DA" w:rsidRPr="009F55C9">
        <w:rPr>
          <w:lang w:val="el-GR"/>
        </w:rPr>
        <w:t>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κόστος που προτείνει  σε αυτήν</w:t>
      </w:r>
      <w:r w:rsidR="00CA3778" w:rsidRPr="009F55C9">
        <w:rPr>
          <w:lang w:val="el-GR"/>
        </w:rPr>
        <w:t>,</w:t>
      </w:r>
      <w:r w:rsidR="003929DA" w:rsidRPr="009F55C9">
        <w:rPr>
          <w:lang w:val="el-GR"/>
        </w:rPr>
        <w:t xml:space="preserve"> στην περίπτωση που η προσφορά του φαίνεται ασυνήθιστα χαμηλή σε σχέση με τα αγαθά, σύμφωνα με την παρ. 1 του άρθρου 88 του ν.4412/2016,</w:t>
      </w:r>
    </w:p>
    <w:p w14:paraId="5AA3713C" w14:textId="1510F5C0" w:rsidR="003929DA" w:rsidRPr="009F55C9" w:rsidRDefault="00572C07">
      <w:pPr>
        <w:rPr>
          <w:lang w:val="el-GR"/>
        </w:rPr>
      </w:pPr>
      <w:r>
        <w:rPr>
          <w:lang w:val="el-GR"/>
        </w:rPr>
        <w:t>η</w:t>
      </w:r>
      <w:r w:rsidR="003929DA" w:rsidRPr="009F55C9">
        <w:rPr>
          <w:lang w:val="el-GR"/>
        </w:rPr>
        <w:t xml:space="preserve">) </w:t>
      </w:r>
      <w:r w:rsidR="00B17B5E" w:rsidRPr="009F55C9">
        <w:rPr>
          <w:lang w:val="el-GR"/>
        </w:rPr>
        <w:t>εφόσον</w:t>
      </w:r>
      <w:r w:rsidR="003929DA" w:rsidRPr="009F55C9">
        <w:rPr>
          <w:lang w:val="el-GR"/>
        </w:rPr>
        <w:t xml:space="preserve"> </w:t>
      </w:r>
      <w:r w:rsidR="00CA3778" w:rsidRPr="009F55C9">
        <w:rPr>
          <w:lang w:val="el-GR"/>
        </w:rPr>
        <w:t>διαπιστωθεί</w:t>
      </w:r>
      <w:r w:rsidR="003929DA" w:rsidRPr="009F55C9">
        <w:rPr>
          <w:lang w:val="el-GR"/>
        </w:rPr>
        <w:t xml:space="preserve"> ότι είναι ασυνήθιστα χαμηλή διότι δε συμμορφώνεται με τις ισχύουσες  υποχρεώσεις της παρ. 2 του άρθρου 18 του ν.4412/2016,</w:t>
      </w:r>
    </w:p>
    <w:p w14:paraId="5AA3713D" w14:textId="46B0805F" w:rsidR="003929DA" w:rsidRPr="009F55C9" w:rsidRDefault="00572C07">
      <w:pPr>
        <w:rPr>
          <w:lang w:val="el-GR"/>
        </w:rPr>
      </w:pPr>
      <w:r>
        <w:rPr>
          <w:lang w:val="el-GR"/>
        </w:rPr>
        <w:t>θ</w:t>
      </w:r>
      <w:r w:rsidR="003929DA" w:rsidRPr="009F55C9">
        <w:rPr>
          <w:lang w:val="el-GR"/>
        </w:rPr>
        <w:t>) η οποία παρουσιάζει αποκλίσεις ως προς τους όρους και τις τεχνικές προδιαγραφές της σύμβασης,</w:t>
      </w:r>
    </w:p>
    <w:p w14:paraId="5AA3713E" w14:textId="7C398A22" w:rsidR="003929DA" w:rsidRPr="009F55C9" w:rsidRDefault="00CB3E18">
      <w:pPr>
        <w:rPr>
          <w:szCs w:val="22"/>
          <w:lang w:val="el-GR"/>
        </w:rPr>
      </w:pPr>
      <w:r w:rsidRPr="009F55C9">
        <w:rPr>
          <w:lang w:val="el-GR"/>
        </w:rPr>
        <w:t>ι</w:t>
      </w:r>
      <w:r w:rsidR="003929DA" w:rsidRPr="009F55C9">
        <w:rPr>
          <w:lang w:val="el-GR"/>
        </w:rPr>
        <w:t>) η οποία παρουσιάζει ελλείψεις ως προς τα δικαιολογητικά που ζητούνται από τα έγγραφα της παρούσας διακήρυξης, εφόσον αυτές δεν θεραπευτούν από τον προσφέροντα με την υποβολή ή τη συμπλήρωσή τους, εντός της προκαθορισμένης προθεσμίας</w:t>
      </w:r>
      <w:r w:rsidR="00CA3778" w:rsidRPr="009F55C9">
        <w:rPr>
          <w:lang w:val="el-GR"/>
        </w:rPr>
        <w:t>,</w:t>
      </w:r>
      <w:r w:rsidR="003929DA" w:rsidRPr="009F55C9">
        <w:rPr>
          <w:lang w:val="el-GR"/>
        </w:rPr>
        <w:t xml:space="preserve"> σύμφωνα με τα άρθρα 102 και 103 του ν.4412/2016,</w:t>
      </w:r>
    </w:p>
    <w:p w14:paraId="5AA3713F" w14:textId="46754172" w:rsidR="003929DA" w:rsidRPr="009F55C9" w:rsidRDefault="00CB3E18">
      <w:pPr>
        <w:rPr>
          <w:szCs w:val="22"/>
          <w:lang w:val="el-GR" w:eastAsia="el-GR"/>
        </w:rPr>
      </w:pPr>
      <w:r w:rsidRPr="009F55C9">
        <w:rPr>
          <w:szCs w:val="22"/>
          <w:lang w:val="el-GR"/>
        </w:rPr>
        <w:t>ι</w:t>
      </w:r>
      <w:r w:rsidR="00572C07">
        <w:rPr>
          <w:szCs w:val="22"/>
          <w:lang w:val="el-GR"/>
        </w:rPr>
        <w:t>α</w:t>
      </w:r>
      <w:r w:rsidR="003929DA" w:rsidRPr="009F55C9">
        <w:rPr>
          <w:szCs w:val="22"/>
          <w:lang w:val="el-GR"/>
        </w:rPr>
        <w:t>)</w:t>
      </w:r>
      <w:r w:rsidR="00F649FD" w:rsidRPr="009F55C9">
        <w:rPr>
          <w:szCs w:val="22"/>
          <w:lang w:val="el-GR"/>
        </w:rPr>
        <w:t xml:space="preserve"> </w:t>
      </w:r>
      <w:r w:rsidR="003929DA" w:rsidRPr="009F55C9">
        <w:rPr>
          <w:szCs w:val="22"/>
          <w:lang w:val="el-GR"/>
        </w:rPr>
        <w:t>εάν από τα δικαιολογητικά του άρθρου 103 του ν. 4412/2016, που προσκομί</w:t>
      </w:r>
      <w:r w:rsidR="00CA3778" w:rsidRPr="009F55C9">
        <w:rPr>
          <w:szCs w:val="22"/>
          <w:lang w:val="el-GR"/>
        </w:rPr>
        <w:t xml:space="preserve">ζονται </w:t>
      </w:r>
      <w:r w:rsidR="003929DA" w:rsidRPr="009F55C9">
        <w:rPr>
          <w:szCs w:val="22"/>
          <w:lang w:val="el-GR"/>
        </w:rPr>
        <w:t xml:space="preserve">από τον προσωρινό ανάδοχο, δεν αποδεικνύεται </w:t>
      </w:r>
      <w:r w:rsidR="003929DA" w:rsidRPr="009F55C9">
        <w:rPr>
          <w:szCs w:val="22"/>
          <w:lang w:val="el-GR" w:eastAsia="el-GR"/>
        </w:rPr>
        <w:t xml:space="preserve">η μη συνδρομή των λόγων αποκλεισμού </w:t>
      </w:r>
      <w:r w:rsidR="009B07C0" w:rsidRPr="009F55C9">
        <w:rPr>
          <w:szCs w:val="22"/>
          <w:lang w:val="el-GR" w:eastAsia="el-GR"/>
        </w:rPr>
        <w:t xml:space="preserve">της παραγράφου 2.2.3 της παρούσας </w:t>
      </w:r>
      <w:r w:rsidR="003929DA" w:rsidRPr="009F55C9">
        <w:rPr>
          <w:szCs w:val="22"/>
          <w:lang w:val="el-GR" w:eastAsia="el-GR"/>
        </w:rPr>
        <w:t xml:space="preserve">ή η πλήρωση μιας ή περισσότερων από τις απαιτήσεις των κριτηρίων ποιοτικής επιλογής, σύμφωνα με </w:t>
      </w:r>
      <w:r w:rsidR="009B07C0" w:rsidRPr="009F55C9">
        <w:rPr>
          <w:szCs w:val="22"/>
          <w:lang w:val="el-GR" w:eastAsia="el-GR"/>
        </w:rPr>
        <w:t>τις παραγράφους 2.2.4. επ.</w:t>
      </w:r>
      <w:r w:rsidR="003929DA" w:rsidRPr="009F55C9">
        <w:rPr>
          <w:szCs w:val="22"/>
          <w:lang w:val="el-GR" w:eastAsia="el-GR"/>
        </w:rPr>
        <w:t>, περί κριτηρίων επιλογής,</w:t>
      </w:r>
    </w:p>
    <w:p w14:paraId="5AA37140" w14:textId="1B5C9F70" w:rsidR="003929DA" w:rsidRPr="009F55C9" w:rsidRDefault="00CB3E18">
      <w:pPr>
        <w:rPr>
          <w:lang w:val="el-GR"/>
        </w:rPr>
      </w:pPr>
      <w:r w:rsidRPr="009F55C9">
        <w:rPr>
          <w:szCs w:val="22"/>
          <w:lang w:val="el-GR" w:eastAsia="el-GR"/>
        </w:rPr>
        <w:t>ι</w:t>
      </w:r>
      <w:r w:rsidR="00572C07">
        <w:rPr>
          <w:szCs w:val="22"/>
          <w:lang w:val="el-GR" w:eastAsia="el-GR"/>
        </w:rPr>
        <w:t>β</w:t>
      </w:r>
      <w:r w:rsidR="003929DA" w:rsidRPr="009F55C9">
        <w:rPr>
          <w:szCs w:val="22"/>
          <w:lang w:val="el-GR" w:eastAsia="el-GR"/>
        </w:rPr>
        <w:t xml:space="preserve">) εάν κατά τον έλεγχο των </w:t>
      </w:r>
      <w:r w:rsidR="009B07C0" w:rsidRPr="009F55C9">
        <w:rPr>
          <w:szCs w:val="22"/>
          <w:lang w:val="el-GR" w:eastAsia="el-GR"/>
        </w:rPr>
        <w:t xml:space="preserve">ως άνω </w:t>
      </w:r>
      <w:r w:rsidR="003929DA" w:rsidRPr="009F55C9">
        <w:rPr>
          <w:szCs w:val="22"/>
          <w:lang w:val="el-GR" w:eastAsia="el-GR"/>
        </w:rPr>
        <w:t>δικαιολογητικών του άρθρου 103 του ν.4412/2016, διαπιστωθεί ότι τα στοιχεία που δηλώθηκαν, σύμφωνα με το άρθρο 79 του ν. 4412/2016</w:t>
      </w:r>
      <w:r w:rsidR="006848DA" w:rsidRPr="009F55C9">
        <w:rPr>
          <w:szCs w:val="22"/>
          <w:lang w:val="el-GR" w:eastAsia="el-GR"/>
        </w:rPr>
        <w:t>,</w:t>
      </w:r>
      <w:r w:rsidR="003929DA" w:rsidRPr="009F55C9">
        <w:rPr>
          <w:szCs w:val="22"/>
          <w:lang w:val="el-GR" w:eastAsia="el-GR"/>
        </w:rPr>
        <w:t xml:space="preserve"> είναι εκ προθέσεως απατηλά, ή ότι έχουν υποβληθεί πλαστά αποδεικτικά στοιχεία</w:t>
      </w:r>
      <w:r w:rsidR="003929DA" w:rsidRPr="009F55C9">
        <w:rPr>
          <w:lang w:val="el-GR"/>
        </w:rPr>
        <w:t>.</w:t>
      </w:r>
    </w:p>
    <w:p w14:paraId="5AA37141" w14:textId="77777777" w:rsidR="003929DA" w:rsidRPr="009F55C9" w:rsidRDefault="003929DA">
      <w:pPr>
        <w:rPr>
          <w:lang w:val="el-GR"/>
        </w:rPr>
      </w:pPr>
    </w:p>
    <w:p w14:paraId="5AA37142" w14:textId="471AC607" w:rsidR="003929DA" w:rsidRPr="009F55C9" w:rsidRDefault="003929DA" w:rsidP="00BE2103">
      <w:pPr>
        <w:pStyle w:val="1"/>
      </w:pPr>
      <w:bookmarkStart w:id="93" w:name="_Toc168644717"/>
      <w:bookmarkStart w:id="94" w:name="_Toc197321467"/>
      <w:r w:rsidRPr="009F55C9">
        <w:t>ΔΙΕΝΕΡΓΕΙΑ ΔΙΑΔΙΚΑΣΙΑΣ - ΑΞΙΟΛΟΓΗΣΗ ΠΡΟΣΦΟΡΩΝ</w:t>
      </w:r>
      <w:bookmarkEnd w:id="93"/>
      <w:bookmarkEnd w:id="94"/>
      <w:r w:rsidRPr="009F55C9">
        <w:t xml:space="preserve">  </w:t>
      </w:r>
    </w:p>
    <w:p w14:paraId="5AA37143" w14:textId="692BC984" w:rsidR="003929DA" w:rsidRPr="009F55C9" w:rsidRDefault="003929DA" w:rsidP="00BE2103">
      <w:pPr>
        <w:pStyle w:val="2"/>
        <w:rPr>
          <w:kern w:val="1"/>
          <w:lang w:val="el-GR"/>
        </w:rPr>
      </w:pPr>
      <w:bookmarkStart w:id="95" w:name="_Toc168644718"/>
      <w:bookmarkStart w:id="96" w:name="_Toc197321468"/>
      <w:r w:rsidRPr="009F55C9">
        <w:rPr>
          <w:lang w:val="el-GR"/>
        </w:rPr>
        <w:t>Αποσφράγιση και αξιολόγηση προσφορών</w:t>
      </w:r>
      <w:bookmarkEnd w:id="95"/>
      <w:bookmarkEnd w:id="96"/>
      <w:r w:rsidRPr="009F55C9">
        <w:rPr>
          <w:lang w:val="el-GR"/>
        </w:rPr>
        <w:t xml:space="preserve"> </w:t>
      </w:r>
    </w:p>
    <w:p w14:paraId="5AA37144" w14:textId="4FDEB806" w:rsidR="003929DA" w:rsidRPr="009F55C9" w:rsidRDefault="003929DA">
      <w:pPr>
        <w:pStyle w:val="3"/>
        <w:rPr>
          <w:kern w:val="1"/>
          <w:lang w:val="el-GR"/>
        </w:rPr>
      </w:pPr>
      <w:bookmarkStart w:id="97" w:name="_Toc168644719"/>
      <w:bookmarkStart w:id="98" w:name="_Toc197321469"/>
      <w:r w:rsidRPr="009F55C9">
        <w:rPr>
          <w:rFonts w:cs="Arial"/>
          <w:kern w:val="1"/>
          <w:lang w:val="el-GR"/>
        </w:rPr>
        <w:t>Ηλεκτρονική αποσφράγιση προσφορών</w:t>
      </w:r>
      <w:bookmarkEnd w:id="97"/>
      <w:bookmarkEnd w:id="98"/>
    </w:p>
    <w:p w14:paraId="5AA37145" w14:textId="77777777" w:rsidR="00696DD7" w:rsidRPr="009F55C9" w:rsidRDefault="00C348A0" w:rsidP="00862CEF">
      <w:pPr>
        <w:textAlignment w:val="baseline"/>
        <w:rPr>
          <w:kern w:val="1"/>
          <w:lang w:val="el-GR"/>
        </w:rPr>
      </w:pPr>
      <w:r w:rsidRPr="009F55C9">
        <w:rPr>
          <w:kern w:val="1"/>
          <w:lang w:val="el-GR"/>
        </w:rPr>
        <w:t xml:space="preserve">Το πιστοποιημένο στο ΕΣΗΔΗΣ, για την αποσφράγιση των  προσφορών αρμόδιο όργανο της Αναθέτουσας Αρχής, ήτοι η επιτροπή διενέργειας/επιτροπή αξιολόγησης, </w:t>
      </w:r>
      <w:r w:rsidRPr="009F55C9">
        <w:rPr>
          <w:b/>
          <w:kern w:val="1"/>
          <w:lang w:val="el-GR"/>
        </w:rPr>
        <w:t>εφεξής Επιτροπή Διαγωνισμού</w:t>
      </w:r>
      <w:r w:rsidRPr="009F55C9">
        <w:rPr>
          <w:kern w:val="1"/>
          <w:lang w:val="el-GR"/>
        </w:rPr>
        <w:t xml:space="preserve">, </w:t>
      </w:r>
      <w:r w:rsidR="003929DA" w:rsidRPr="009F55C9">
        <w:rPr>
          <w:kern w:val="1"/>
          <w:lang w:val="el-GR"/>
        </w:rPr>
        <w:t xml:space="preserve">προβαίνει στην έναρξη της διαδικασίας ηλεκτρονικής αποσφράγισης των φακέλων των προσφορών, κατά το άρθρο 100 του ν. 4412/2016, </w:t>
      </w:r>
      <w:r w:rsidR="00A50C19" w:rsidRPr="009F55C9">
        <w:rPr>
          <w:kern w:val="1"/>
          <w:lang w:val="el-GR" w:eastAsia="zh-CN"/>
        </w:rPr>
        <w:t>ακολουθώντας τα εξής στάδια:</w:t>
      </w:r>
    </w:p>
    <w:p w14:paraId="5AA37146" w14:textId="3C396DA1" w:rsidR="00DF50DA" w:rsidRPr="00585254" w:rsidRDefault="00DF50DA" w:rsidP="009D286A">
      <w:pPr>
        <w:numPr>
          <w:ilvl w:val="0"/>
          <w:numId w:val="5"/>
        </w:numPr>
        <w:spacing w:after="60"/>
        <w:textAlignment w:val="baseline"/>
        <w:rPr>
          <w:b/>
          <w:bCs/>
          <w:kern w:val="1"/>
          <w:lang w:val="el-GR"/>
        </w:rPr>
      </w:pPr>
      <w:r w:rsidRPr="009F55C9">
        <w:rPr>
          <w:kern w:val="1"/>
          <w:lang w:val="el-GR"/>
        </w:rPr>
        <w:t xml:space="preserve">Ηλεκτρονική Αποσφράγιση του (υπό)φακέλου «Δικαιολογητικά Συμμετοχής-Τεχνική Προσφορά», </w:t>
      </w:r>
      <w:r w:rsidRPr="00585254">
        <w:rPr>
          <w:b/>
          <w:bCs/>
          <w:kern w:val="1"/>
          <w:lang w:val="el-GR"/>
        </w:rPr>
        <w:t xml:space="preserve">την </w:t>
      </w:r>
      <w:r w:rsidR="000D495F" w:rsidRPr="00585254">
        <w:rPr>
          <w:b/>
          <w:bCs/>
          <w:kern w:val="1"/>
          <w:lang w:val="el-GR"/>
        </w:rPr>
        <w:t xml:space="preserve"> Παρασκευή 13/06/2025</w:t>
      </w:r>
      <w:r w:rsidRPr="00585254">
        <w:rPr>
          <w:b/>
          <w:bCs/>
          <w:kern w:val="1"/>
          <w:lang w:val="el-GR"/>
        </w:rPr>
        <w:t xml:space="preserve"> και ώρα </w:t>
      </w:r>
      <w:r w:rsidR="000D495F" w:rsidRPr="00585254">
        <w:rPr>
          <w:b/>
          <w:bCs/>
          <w:kern w:val="1"/>
          <w:lang w:val="el-GR"/>
        </w:rPr>
        <w:t>10:00</w:t>
      </w:r>
      <w:r w:rsidRPr="00585254">
        <w:rPr>
          <w:b/>
          <w:bCs/>
          <w:kern w:val="1"/>
          <w:lang w:val="el-GR"/>
        </w:rPr>
        <w:t xml:space="preserve"> </w:t>
      </w:r>
    </w:p>
    <w:p w14:paraId="5AA37147" w14:textId="77777777" w:rsidR="00DF50DA" w:rsidRPr="000C52FF" w:rsidRDefault="00DF50DA" w:rsidP="009D286A">
      <w:pPr>
        <w:numPr>
          <w:ilvl w:val="0"/>
          <w:numId w:val="5"/>
        </w:numPr>
        <w:spacing w:after="60"/>
        <w:textAlignment w:val="baseline"/>
        <w:rPr>
          <w:b/>
          <w:bCs/>
          <w:kern w:val="1"/>
          <w:lang w:val="el-GR"/>
        </w:rPr>
      </w:pPr>
      <w:r w:rsidRPr="009F55C9">
        <w:rPr>
          <w:kern w:val="1"/>
          <w:lang w:val="el-GR"/>
        </w:rPr>
        <w:t xml:space="preserve">Ηλεκτρονική Αποσφράγιση του (υπό)φακέλου «Οικονομική Προσφορά», </w:t>
      </w:r>
      <w:r w:rsidRPr="000C52FF">
        <w:rPr>
          <w:b/>
          <w:bCs/>
          <w:kern w:val="1"/>
          <w:lang w:val="el-GR"/>
        </w:rPr>
        <w:t>κατά την ημερομηνία και ώρα που θα ορίσει η Αναθέτουσα Αρχή</w:t>
      </w:r>
    </w:p>
    <w:p w14:paraId="5AA37148" w14:textId="77777777" w:rsidR="009E5776" w:rsidRPr="009F55C9" w:rsidRDefault="009E5776" w:rsidP="009E5776">
      <w:pPr>
        <w:spacing w:after="60"/>
        <w:textAlignment w:val="baseline"/>
        <w:rPr>
          <w:kern w:val="1"/>
          <w:lang w:val="el-GR"/>
        </w:rPr>
      </w:pPr>
    </w:p>
    <w:p w14:paraId="5AA37149" w14:textId="77777777" w:rsidR="00DF50DA" w:rsidRPr="009F55C9" w:rsidRDefault="009E5776" w:rsidP="00DF50DA">
      <w:pPr>
        <w:spacing w:after="60"/>
        <w:textAlignment w:val="baseline"/>
        <w:rPr>
          <w:kern w:val="1"/>
          <w:lang w:val="el-GR"/>
        </w:rPr>
      </w:pPr>
      <w:r w:rsidRPr="009F55C9">
        <w:rPr>
          <w:kern w:val="1"/>
          <w:lang w:val="el-GR"/>
        </w:rPr>
        <w:t xml:space="preserve">Σε κάθε στάδιο τα στοιχεία των προσφορών που αποσφραγίζονται είναι </w:t>
      </w:r>
      <w:r w:rsidR="00416EF3" w:rsidRPr="009F55C9">
        <w:rPr>
          <w:kern w:val="1"/>
          <w:lang w:val="el-GR"/>
        </w:rPr>
        <w:t xml:space="preserve">καταρχήν </w:t>
      </w:r>
      <w:r w:rsidRPr="009F55C9">
        <w:rPr>
          <w:kern w:val="1"/>
          <w:lang w:val="el-GR"/>
        </w:rPr>
        <w:t xml:space="preserve">προσβάσιμα μόνο στα </w:t>
      </w:r>
      <w:r w:rsidR="00DF50DA" w:rsidRPr="009F55C9">
        <w:rPr>
          <w:kern w:val="1"/>
          <w:lang w:val="el-GR"/>
        </w:rPr>
        <w:t>μέλη της Επιτροπής Διαγωνισμού και την Αναθέτουσα Αρχή.</w:t>
      </w:r>
    </w:p>
    <w:p w14:paraId="5AA3714A" w14:textId="77777777" w:rsidR="00586940" w:rsidRPr="009F55C9" w:rsidRDefault="00586940" w:rsidP="00586940">
      <w:pPr>
        <w:textAlignment w:val="baseline"/>
        <w:rPr>
          <w:kern w:val="1"/>
          <w:lang w:val="el-GR"/>
        </w:rPr>
      </w:pPr>
    </w:p>
    <w:p w14:paraId="5AA3714B" w14:textId="2E46ADAD" w:rsidR="003929DA" w:rsidRPr="009F55C9" w:rsidRDefault="003929DA">
      <w:pPr>
        <w:pStyle w:val="3"/>
        <w:rPr>
          <w:kern w:val="1"/>
          <w:lang w:val="el-GR"/>
        </w:rPr>
      </w:pPr>
      <w:bookmarkStart w:id="99" w:name="_Toc168644720"/>
      <w:bookmarkStart w:id="100" w:name="_Toc197321470"/>
      <w:r w:rsidRPr="009F55C9">
        <w:rPr>
          <w:lang w:val="el-GR"/>
        </w:rPr>
        <w:t>Αξιολόγηση προσφορών</w:t>
      </w:r>
      <w:bookmarkEnd w:id="99"/>
      <w:bookmarkEnd w:id="100"/>
    </w:p>
    <w:p w14:paraId="5AA3714C" w14:textId="77777777" w:rsidR="003929DA" w:rsidRPr="009F55C9" w:rsidRDefault="00A01F40">
      <w:pPr>
        <w:textAlignment w:val="baseline"/>
        <w:rPr>
          <w:kern w:val="1"/>
          <w:lang w:val="el-GR"/>
        </w:rPr>
      </w:pPr>
      <w:r w:rsidRPr="009F55C9">
        <w:rPr>
          <w:b/>
          <w:kern w:val="1"/>
          <w:lang w:val="el-GR"/>
        </w:rPr>
        <w:t>3.1.2.1</w:t>
      </w:r>
      <w:r w:rsidR="002779F0" w:rsidRPr="009F55C9">
        <w:rPr>
          <w:kern w:val="1"/>
          <w:lang w:val="el-GR"/>
        </w:rPr>
        <w:t xml:space="preserve"> </w:t>
      </w:r>
      <w:r w:rsidR="003929DA" w:rsidRPr="009F55C9">
        <w:rPr>
          <w:kern w:val="1"/>
          <w:lang w:val="el-GR"/>
        </w:rPr>
        <w:t>Μετά την κατά περίπτωση ηλεκτρονική αποσφράγιση των προσφορών η Αναθέτουσα Αρχή προβαίνει στην αξιολόγηση αυτών</w:t>
      </w:r>
      <w:r w:rsidR="00CE0AF9" w:rsidRPr="009F55C9">
        <w:rPr>
          <w:kern w:val="1"/>
          <w:lang w:val="el-GR"/>
        </w:rPr>
        <w:t>,</w:t>
      </w:r>
      <w:r w:rsidR="003929DA" w:rsidRPr="009F55C9">
        <w:rPr>
          <w:kern w:val="1"/>
          <w:lang w:val="el-GR"/>
        </w:rPr>
        <w:t xml:space="preserve"> μέσω των αρμόδιων πιστοποιημένων στο </w:t>
      </w:r>
      <w:r w:rsidR="002779F0" w:rsidRPr="009F55C9">
        <w:rPr>
          <w:kern w:val="1"/>
          <w:lang w:val="el-GR"/>
        </w:rPr>
        <w:t xml:space="preserve">ΕΣΗΔΗΣ </w:t>
      </w:r>
      <w:r w:rsidR="003929DA" w:rsidRPr="009F55C9">
        <w:rPr>
          <w:kern w:val="1"/>
          <w:lang w:val="el-GR"/>
        </w:rPr>
        <w:t>οργάνων της, εφαρμοζόμενων κατά τα λοιπά των κειμένων διατάξεων.</w:t>
      </w:r>
    </w:p>
    <w:p w14:paraId="5AA3714D" w14:textId="77777777" w:rsidR="00BB7131" w:rsidRPr="009F55C9" w:rsidRDefault="00BB7131" w:rsidP="00BB7131">
      <w:pPr>
        <w:textAlignment w:val="baseline"/>
        <w:rPr>
          <w:kern w:val="1"/>
          <w:lang w:val="el-GR"/>
        </w:rPr>
      </w:pPr>
      <w:r w:rsidRPr="009F55C9">
        <w:rPr>
          <w:kern w:val="1"/>
          <w:lang w:val="el-GR"/>
        </w:rPr>
        <w:t>Η αναθέτουσα αρχή, τηρώντας τις αρχές της ίσης μεταχείρισης και της διαφάνειας, ζητά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w:t>
      </w:r>
      <w:r w:rsidRPr="009F55C9">
        <w:rPr>
          <w:lang w:val="el-GR"/>
        </w:rPr>
        <w:t xml:space="preserve"> Η συμπλήρωση ή η αποσαφήνιση ζητείται και γίνεται αποδεκτή υπό την προϋπόθεση ότι δεν </w:t>
      </w:r>
      <w:r w:rsidRPr="009F55C9">
        <w:rPr>
          <w:kern w:val="1"/>
          <w:lang w:val="el-GR"/>
        </w:rPr>
        <w:t>τροποποιείται η προσφορά του οικονομικού φορέα και ότι αφορά σε στοιχεία ή δεδομένα, των οποίων είναι αντικειμενικά εξακριβώσιμος ο προγενέστερος χαρακτήρας σε σχέση με το πέρας της καταληκτικής προθεσμίας παραλαβής προσφορών. Τα ανωτέρω ισχύουν κατ΄ αναλογίαν και για τυχόν ελλείπουσες δηλώσεις, υπό την προϋπόθεση ότι βεβαιώνουν γεγονότα αντικειμενικώς εξακριβώσιμα.</w:t>
      </w:r>
    </w:p>
    <w:p w14:paraId="2F34F83D" w14:textId="77777777" w:rsidR="000720AC" w:rsidRPr="000720AC" w:rsidRDefault="000720AC" w:rsidP="000720AC">
      <w:pPr>
        <w:textAlignment w:val="baseline"/>
        <w:rPr>
          <w:iCs/>
          <w:kern w:val="1"/>
          <w:szCs w:val="22"/>
          <w:lang w:val="el-GR" w:eastAsia="zh-CN"/>
        </w:rPr>
      </w:pPr>
      <w:r w:rsidRPr="000720AC">
        <w:rPr>
          <w:iCs/>
          <w:kern w:val="1"/>
          <w:szCs w:val="22"/>
          <w:lang w:val="el-GR" w:eastAsia="zh-CN"/>
        </w:rPr>
        <w:t>Επισημαίνεται ότι οι διευκρινίσεις/ συμπληρώσεις, κατ΄εφαρμογή της παρούσας παραγράφου, σύμφωνα με τα οριζόμενα στις διατάξεις του άρθρου 102 του ν.4412/2016, ζητούνται από την αρμόδια Επιτροπή Αξιολόγησης των Προσφορών (Επιτροπή Διενεργείας Διαγωνισμού), μέσω της λειτουργικότητας «Επικοινωνία»:</w:t>
      </w:r>
    </w:p>
    <w:p w14:paraId="1E240E22" w14:textId="77777777" w:rsidR="000720AC" w:rsidRPr="000720AC" w:rsidRDefault="000720AC" w:rsidP="000720AC">
      <w:pPr>
        <w:numPr>
          <w:ilvl w:val="0"/>
          <w:numId w:val="460"/>
        </w:numPr>
        <w:suppressAutoHyphens w:val="0"/>
        <w:spacing w:after="0"/>
        <w:contextualSpacing/>
        <w:textAlignment w:val="baseline"/>
        <w:rPr>
          <w:iCs/>
          <w:kern w:val="1"/>
          <w:sz w:val="20"/>
          <w:szCs w:val="22"/>
          <w:lang w:val="el-GR" w:eastAsia="el-GR"/>
        </w:rPr>
      </w:pPr>
      <w:r w:rsidRPr="000720AC">
        <w:rPr>
          <w:iCs/>
          <w:kern w:val="1"/>
          <w:szCs w:val="22"/>
          <w:lang w:val="el-GR" w:eastAsia="zh-CN"/>
        </w:rPr>
        <w:t>είτε από την Επιτροπή, μέσω του πιστοποποιμένου χρήστη της παρούσας ηλεκτρονικής διαδικασίας (χειριστή του διαγωνισμού), χωρίς τη σύνταξη διακριτού εγγράφου</w:t>
      </w:r>
    </w:p>
    <w:p w14:paraId="683EFD40" w14:textId="77777777" w:rsidR="000720AC" w:rsidRPr="000720AC" w:rsidRDefault="000720AC" w:rsidP="000720AC">
      <w:pPr>
        <w:suppressAutoHyphens w:val="0"/>
        <w:spacing w:after="0"/>
        <w:ind w:left="766"/>
        <w:contextualSpacing/>
        <w:textAlignment w:val="baseline"/>
        <w:rPr>
          <w:iCs/>
          <w:kern w:val="1"/>
          <w:sz w:val="20"/>
          <w:szCs w:val="22"/>
          <w:lang w:val="el-GR" w:eastAsia="el-GR"/>
        </w:rPr>
      </w:pPr>
      <w:r w:rsidRPr="000720AC">
        <w:rPr>
          <w:iCs/>
          <w:kern w:val="1"/>
          <w:szCs w:val="22"/>
          <w:lang w:val="el-GR" w:eastAsia="zh-CN"/>
        </w:rPr>
        <w:t xml:space="preserve"> </w:t>
      </w:r>
    </w:p>
    <w:p w14:paraId="5386645A" w14:textId="77777777" w:rsidR="000720AC" w:rsidRPr="000720AC" w:rsidRDefault="000720AC" w:rsidP="000720AC">
      <w:pPr>
        <w:numPr>
          <w:ilvl w:val="0"/>
          <w:numId w:val="460"/>
        </w:numPr>
        <w:suppressAutoHyphens w:val="0"/>
        <w:spacing w:after="0"/>
        <w:contextualSpacing/>
        <w:textAlignment w:val="baseline"/>
        <w:rPr>
          <w:iCs/>
          <w:kern w:val="1"/>
          <w:sz w:val="20"/>
          <w:szCs w:val="22"/>
          <w:lang w:val="el-GR" w:eastAsia="el-GR"/>
        </w:rPr>
      </w:pPr>
      <w:r w:rsidRPr="000720AC">
        <w:rPr>
          <w:iCs/>
          <w:kern w:val="1"/>
          <w:szCs w:val="22"/>
          <w:lang w:val="el-GR" w:eastAsia="zh-CN"/>
        </w:rPr>
        <w:t>είτε, με αποστολή διακριτού εγγράφου της Επιτροπής, μέσω του πιστοποποιμένου χρήστη της παρούσας ηλεκτρονικής διαδικασίας (χειριστή του διαγωνισμού), χωρίς, στην περίπτωση αυτή, να απαιτείται περαιτέρω έγκρισή του από το αποφαινόμενο όργανο.</w:t>
      </w:r>
    </w:p>
    <w:p w14:paraId="65C4C44F" w14:textId="77777777" w:rsidR="000720AC" w:rsidRPr="000720AC" w:rsidRDefault="000720AC" w:rsidP="000720AC">
      <w:pPr>
        <w:textAlignment w:val="baseline"/>
        <w:rPr>
          <w:iCs/>
          <w:kern w:val="1"/>
          <w:szCs w:val="22"/>
          <w:lang w:val="el-GR"/>
        </w:rPr>
      </w:pPr>
    </w:p>
    <w:p w14:paraId="48ABEEF4" w14:textId="77777777" w:rsidR="000720AC" w:rsidRPr="000720AC" w:rsidRDefault="000720AC" w:rsidP="000720AC">
      <w:pPr>
        <w:textAlignment w:val="baseline"/>
        <w:rPr>
          <w:iCs/>
          <w:kern w:val="1"/>
          <w:szCs w:val="22"/>
          <w:lang w:val="el-GR"/>
        </w:rPr>
      </w:pPr>
      <w:r w:rsidRPr="000720AC">
        <w:rPr>
          <w:iCs/>
          <w:kern w:val="1"/>
          <w:szCs w:val="22"/>
          <w:lang w:val="el-GR"/>
        </w:rPr>
        <w:t>Σημειώνεται ότι, όσο διαρκεί η διαδικασία αξιολόγησης των προσφορών και μέχρι την αποστολή των σχετικών πρακτικών της Επιτροπής στον χειριστή του διαγωνισμού, προς έκδοση των σχετικών αποφάσεων, οι διευκρινίσεις ζητούνται από την Επιτροπή και δεν υπόκεινται σε προηγούμενη έγκριση του αποφαινομένου οργάνου.</w:t>
      </w:r>
    </w:p>
    <w:p w14:paraId="06FAE1D5" w14:textId="77777777" w:rsidR="000720AC" w:rsidRPr="000720AC" w:rsidRDefault="000720AC" w:rsidP="000720AC">
      <w:pPr>
        <w:textAlignment w:val="baseline"/>
        <w:rPr>
          <w:iCs/>
          <w:kern w:val="1"/>
          <w:szCs w:val="22"/>
          <w:lang w:val="el-GR"/>
        </w:rPr>
      </w:pPr>
      <w:r w:rsidRPr="000720AC">
        <w:rPr>
          <w:iCs/>
          <w:kern w:val="1"/>
          <w:szCs w:val="22"/>
          <w:lang w:val="el-GR"/>
        </w:rPr>
        <w:t xml:space="preserve">Σε κάθε περίπτωση, μετά την ολοκήρωση της διαδικασίας αξιολόγησης, εκ μέρους της Επιτροπής και τη διαβίβαση των σχετικών πρακτικών προς το αποφαινόμενο όργανο, το τελευταίο, δύναται, κατά την κρίση του, να ζητεί διευκρινίσεις, από τους προσφέροντες, για στοιχεία των προσφορών, για τα οποία δεν ζητήθηκαν, είτε ακόμη και για στοιχεία, για τα οποια έχει ήδη γνωμοδοτήσει σχετικώς η Επιτροπή. </w:t>
      </w:r>
    </w:p>
    <w:p w14:paraId="61B65E07" w14:textId="77777777" w:rsidR="000720AC" w:rsidRPr="000720AC" w:rsidRDefault="000720AC" w:rsidP="000720AC">
      <w:pPr>
        <w:textAlignment w:val="baseline"/>
        <w:rPr>
          <w:iCs/>
          <w:kern w:val="1"/>
          <w:szCs w:val="22"/>
          <w:lang w:val="el-GR"/>
        </w:rPr>
      </w:pPr>
      <w:r w:rsidRPr="000720AC">
        <w:rPr>
          <w:iCs/>
          <w:kern w:val="1"/>
          <w:szCs w:val="22"/>
          <w:lang w:val="el-GR"/>
        </w:rPr>
        <w:t>Το αποφαινόμενο όργανο διατηρεί το δικαίωμα να αναπέμψει στην Επιτροπή προς εξέταση και περαιτέρω διευκρινίσεις οποιοδήποτε ζήτημα, κατά την κρίση της, χρήζει διευκρινίσεων/ συμπληρώσεων.</w:t>
      </w:r>
    </w:p>
    <w:p w14:paraId="2C420E7B" w14:textId="77777777" w:rsidR="000720AC" w:rsidRPr="000720AC" w:rsidRDefault="000720AC" w:rsidP="000720AC">
      <w:pPr>
        <w:textAlignment w:val="baseline"/>
        <w:rPr>
          <w:iCs/>
          <w:kern w:val="1"/>
          <w:szCs w:val="22"/>
          <w:lang w:val="el-GR"/>
        </w:rPr>
      </w:pPr>
      <w:r w:rsidRPr="000720AC">
        <w:rPr>
          <w:iCs/>
          <w:kern w:val="1"/>
          <w:szCs w:val="22"/>
          <w:lang w:val="el-GR"/>
        </w:rPr>
        <w:t>Τα ανωτέρω ισχύουν και ως προς τα αιτήματα παροχής διευκρινίσεων-συμπληρώσεων, σε περιπτώσεις  ασυνήθιστα χαμηλών προσφορών, καθώς και στο στάδιο της υποβολής των δικαιολογητικών κατακύρωσης του προσωρινού αναδόχου.</w:t>
      </w:r>
    </w:p>
    <w:p w14:paraId="5AA3714E" w14:textId="17701C0D" w:rsidR="003929DA" w:rsidRPr="009F55C9" w:rsidRDefault="003929DA">
      <w:pPr>
        <w:textAlignment w:val="baseline"/>
        <w:rPr>
          <w:rFonts w:eastAsia="Calibri"/>
          <w:i/>
          <w:iCs/>
          <w:color w:val="5B9BD5"/>
          <w:kern w:val="1"/>
          <w:lang w:val="el-GR" w:eastAsia="el-GR"/>
        </w:rPr>
      </w:pPr>
      <w:r w:rsidRPr="009F55C9">
        <w:rPr>
          <w:kern w:val="1"/>
          <w:lang w:val="el-GR"/>
        </w:rPr>
        <w:t>Ειδικότερα :</w:t>
      </w:r>
    </w:p>
    <w:p w14:paraId="5AA3714F" w14:textId="77777777" w:rsidR="00312742" w:rsidRPr="009F55C9" w:rsidRDefault="003929DA" w:rsidP="008541E7">
      <w:pPr>
        <w:textAlignment w:val="baseline"/>
        <w:rPr>
          <w:b/>
          <w:bCs/>
          <w:strike/>
          <w:kern w:val="1"/>
          <w:lang w:val="el-GR" w:eastAsia="zh-CN"/>
        </w:rPr>
      </w:pPr>
      <w:r w:rsidRPr="009F55C9">
        <w:rPr>
          <w:kern w:val="1"/>
          <w:lang w:val="el-GR"/>
        </w:rPr>
        <w:t xml:space="preserve">α) </w:t>
      </w:r>
      <w:r w:rsidR="00312742" w:rsidRPr="009F55C9">
        <w:rPr>
          <w:kern w:val="1"/>
          <w:lang w:val="el-GR"/>
        </w:rPr>
        <w:t>Η Επιτροπή Διαγωνισμού εξετάζει αρχικά  την προσκόμιση της εγγύησης συμμετοχής</w:t>
      </w:r>
      <w:r w:rsidR="00992B68" w:rsidRPr="009F55C9">
        <w:rPr>
          <w:kern w:val="1"/>
          <w:lang w:val="el-GR"/>
        </w:rPr>
        <w:t>,</w:t>
      </w:r>
      <w:r w:rsidR="00312742" w:rsidRPr="009F55C9">
        <w:rPr>
          <w:kern w:val="1"/>
          <w:lang w:val="el-GR"/>
        </w:rPr>
        <w:t xml:space="preserve"> σύμφωνα με την παρ. 1 του άρθρου 72. </w:t>
      </w:r>
      <w:r w:rsidR="00CB3E18" w:rsidRPr="009F55C9">
        <w:rPr>
          <w:kern w:val="1"/>
          <w:lang w:val="el-GR"/>
        </w:rPr>
        <w:t xml:space="preserve">Σε περίπτωση παράλειψης προσκόμισης,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την ημερομηνία και ώρα αποσφράγισης, </w:t>
      </w:r>
      <w:r w:rsidR="00312742" w:rsidRPr="009F55C9">
        <w:rPr>
          <w:kern w:val="1"/>
          <w:lang w:val="el-GR"/>
        </w:rPr>
        <w:t xml:space="preserve">η Επιτροπή Διαγωνισμού </w:t>
      </w:r>
      <w:r w:rsidR="00312742" w:rsidRPr="009F55C9">
        <w:rPr>
          <w:kern w:val="1"/>
          <w:lang w:val="el-GR" w:eastAsia="zh-CN"/>
        </w:rPr>
        <w:t xml:space="preserve">συντάσσει πρακτικό στο οποίο εισηγείται την απόρριψη της προσφοράς ως απαράδεκτης. </w:t>
      </w:r>
    </w:p>
    <w:p w14:paraId="5AA37150" w14:textId="77777777" w:rsidR="00312742" w:rsidRPr="009F55C9" w:rsidRDefault="008541E7" w:rsidP="00312742">
      <w:pPr>
        <w:textAlignment w:val="baseline"/>
        <w:rPr>
          <w:kern w:val="1"/>
          <w:lang w:val="el-GR" w:eastAsia="zh-CN"/>
        </w:rPr>
      </w:pPr>
      <w:r w:rsidRPr="009F55C9">
        <w:rPr>
          <w:kern w:val="1"/>
          <w:lang w:val="el-GR" w:eastAsia="zh-CN"/>
        </w:rPr>
        <w:t xml:space="preserve">Στη συνέχεια εκδίδεται από την αναθέτουσα αρχή απόφαση, με την οποία επικυρώνεται το ανωτέρω πρακτικό.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και κοινοποιείται </w:t>
      </w:r>
      <w:r w:rsidR="004809C0" w:rsidRPr="009F55C9">
        <w:rPr>
          <w:kern w:val="1"/>
          <w:lang w:val="el-GR" w:eastAsia="zh-CN"/>
        </w:rPr>
        <w:t>σε όλους τους προσφέροντες</w:t>
      </w:r>
      <w:r w:rsidRPr="009F55C9">
        <w:rPr>
          <w:kern w:val="1"/>
          <w:lang w:val="el-GR" w:eastAsia="zh-CN"/>
        </w:rPr>
        <w:t xml:space="preserve"> με επιμέλεια αυτής </w:t>
      </w:r>
      <w:r w:rsidR="00312742" w:rsidRPr="009F55C9">
        <w:rPr>
          <w:kern w:val="1"/>
          <w:lang w:val="el-GR" w:eastAsia="zh-CN"/>
        </w:rPr>
        <w:t>μέσω της λειτουργικότητας της «Επικοινωνίας» του ηλεκτρονικού διαγωνισμού στο ΕΣΗΔΗΣ.</w:t>
      </w:r>
    </w:p>
    <w:p w14:paraId="5AA37151" w14:textId="77777777" w:rsidR="008541E7" w:rsidRPr="009F55C9" w:rsidRDefault="008541E7" w:rsidP="008541E7">
      <w:pPr>
        <w:textAlignment w:val="baseline"/>
        <w:rPr>
          <w:kern w:val="1"/>
          <w:lang w:val="el-GR" w:eastAsia="zh-CN"/>
        </w:rPr>
      </w:pPr>
      <w:r w:rsidRPr="009F55C9">
        <w:rPr>
          <w:kern w:val="1"/>
          <w:lang w:val="el-GR" w:eastAsia="zh-CN"/>
        </w:rPr>
        <w:t xml:space="preserve">Κατά της εν λόγω απόφασης χωρεί προδικαστική προσφυγή, σύμφωνα με τα οριζόμενα </w:t>
      </w:r>
      <w:r w:rsidR="004F5118" w:rsidRPr="009F55C9">
        <w:rPr>
          <w:kern w:val="1"/>
          <w:lang w:val="el-GR" w:eastAsia="zh-CN"/>
        </w:rPr>
        <w:t>στην παράγραφο</w:t>
      </w:r>
      <w:r w:rsidRPr="009F55C9">
        <w:rPr>
          <w:kern w:val="1"/>
          <w:lang w:val="el-GR" w:eastAsia="zh-CN"/>
        </w:rPr>
        <w:t xml:space="preserve"> 3.4 της παρούσας.</w:t>
      </w:r>
    </w:p>
    <w:p w14:paraId="5AA37152" w14:textId="77777777" w:rsidR="008541E7" w:rsidRPr="009F55C9" w:rsidRDefault="00B14783" w:rsidP="008541E7">
      <w:pPr>
        <w:textAlignment w:val="baseline"/>
        <w:rPr>
          <w:kern w:val="1"/>
          <w:lang w:val="el-GR" w:eastAsia="zh-CN"/>
        </w:rPr>
      </w:pPr>
      <w:r w:rsidRPr="009F55C9">
        <w:rPr>
          <w:kern w:val="1"/>
          <w:lang w:val="el-GR" w:eastAsia="zh-CN"/>
        </w:rPr>
        <w:t xml:space="preserve">Η </w:t>
      </w:r>
      <w:r w:rsidR="004809C0" w:rsidRPr="009F55C9">
        <w:rPr>
          <w:kern w:val="1"/>
          <w:lang w:val="el-GR" w:eastAsia="zh-CN"/>
        </w:rPr>
        <w:t>αναθέτουσα αρχή</w:t>
      </w:r>
      <w:r w:rsidRPr="009F55C9">
        <w:rPr>
          <w:kern w:val="1"/>
          <w:lang w:val="el-GR" w:eastAsia="zh-CN"/>
        </w:rPr>
        <w:t xml:space="preserve"> επικοινωνεί </w:t>
      </w:r>
      <w:r w:rsidR="00286137" w:rsidRPr="009F55C9">
        <w:rPr>
          <w:kern w:val="1"/>
          <w:lang w:val="el-GR" w:eastAsia="zh-CN"/>
        </w:rPr>
        <w:t xml:space="preserve">παράλληλα </w:t>
      </w:r>
      <w:r w:rsidRPr="009F55C9">
        <w:rPr>
          <w:kern w:val="1"/>
          <w:lang w:val="el-GR" w:eastAsia="zh-CN"/>
        </w:rPr>
        <w:t>με τους φορείς που φέρονται να έχουν εκδώσει τις εγγυητικές επιστολές, προκειμένου να διαπιστώσει την εγκυρότητά τους.</w:t>
      </w:r>
    </w:p>
    <w:p w14:paraId="5AA37153" w14:textId="77777777" w:rsidR="003929DA" w:rsidRPr="009F55C9" w:rsidRDefault="003929DA">
      <w:pPr>
        <w:textAlignment w:val="baseline"/>
        <w:rPr>
          <w:kern w:val="1"/>
          <w:lang w:val="el-GR"/>
        </w:rPr>
      </w:pPr>
      <w:r w:rsidRPr="009F55C9">
        <w:rPr>
          <w:kern w:val="1"/>
          <w:lang w:val="el-GR"/>
        </w:rPr>
        <w:t xml:space="preserve">β) </w:t>
      </w:r>
      <w:r w:rsidR="00312742" w:rsidRPr="009F55C9">
        <w:rPr>
          <w:kern w:val="1"/>
          <w:lang w:val="el-GR"/>
        </w:rPr>
        <w:t xml:space="preserve">Στη συνέχεια η Επιτροπή Διαγωνισμού προβαίνει </w:t>
      </w:r>
      <w:r w:rsidR="006A42C7" w:rsidRPr="009F55C9">
        <w:rPr>
          <w:kern w:val="1"/>
          <w:lang w:val="el-GR"/>
        </w:rPr>
        <w:t>αρχικά</w:t>
      </w:r>
      <w:r w:rsidR="00312742" w:rsidRPr="009F55C9">
        <w:rPr>
          <w:kern w:val="1"/>
          <w:lang w:val="el-GR"/>
        </w:rPr>
        <w:t xml:space="preserve"> στον έλεγχο των δικαιολογητικών συμμετοχής και εν συνεχεία στην αξιολόγηση και βαθμολόγηση των τεχνικών προσφορών των προσφερόντων, των οποίων τα δικαιολογητικά συμμετοχής έκρινε πλήρη. </w:t>
      </w:r>
      <w:r w:rsidRPr="009F55C9">
        <w:rPr>
          <w:kern w:val="1"/>
          <w:lang w:val="el-GR"/>
        </w:rPr>
        <w:t>Η αξιολόγηση και βαθμολόγηση γίνονται σύμφωνα με τα σχετικώς προβλεπόμενα στον ν.4412/2016  και τους όρους της παρούσας</w:t>
      </w:r>
      <w:r w:rsidR="008541E7" w:rsidRPr="009F55C9">
        <w:rPr>
          <w:kern w:val="1"/>
          <w:lang w:val="el-GR"/>
        </w:rPr>
        <w:t xml:space="preserve">. Η διαδικασία αξιολόγησης ολοκληρώνεται με την καταχώριση σε πρακτικό των προσφερόντων, των αποτελεσμάτων του ελέγχου και της αξιολόγησης των δικαιολογητικών συμμετοχής, των αποτελεσμάτων της αξιολόγησης των τεχνικών προσφορών, της βαθμολόγησης των αποδεκτών τεχνικών προσφορών με βάση τα κριτήρια αξιολόγησης </w:t>
      </w:r>
      <w:r w:rsidR="004F5118" w:rsidRPr="009F55C9">
        <w:rPr>
          <w:kern w:val="1"/>
          <w:lang w:val="el-GR"/>
        </w:rPr>
        <w:t xml:space="preserve">των παραγράφων </w:t>
      </w:r>
      <w:r w:rsidR="008541E7" w:rsidRPr="009F55C9">
        <w:rPr>
          <w:kern w:val="1"/>
          <w:lang w:val="el-GR"/>
        </w:rPr>
        <w:t>2.3.1 και 2.3.2 της παρούσας.</w:t>
      </w:r>
      <w:r w:rsidRPr="009F55C9">
        <w:rPr>
          <w:kern w:val="1"/>
          <w:lang w:val="el-GR"/>
        </w:rPr>
        <w:t xml:space="preserve"> </w:t>
      </w:r>
    </w:p>
    <w:p w14:paraId="5AA37154" w14:textId="77777777" w:rsidR="000737CC" w:rsidRPr="009F55C9" w:rsidRDefault="003929DA" w:rsidP="000737CC">
      <w:pPr>
        <w:textAlignment w:val="baseline"/>
        <w:rPr>
          <w:kern w:val="1"/>
          <w:lang w:val="el-GR" w:eastAsia="el-GR"/>
        </w:rPr>
      </w:pPr>
      <w:r w:rsidRPr="009F55C9">
        <w:rPr>
          <w:kern w:val="1"/>
          <w:lang w:val="el-GR" w:eastAsia="el-GR"/>
        </w:rPr>
        <w:t>Τα αποτελέσματα των εν λόγω σταδίων («Δικαιολογητικά Συμμετοχής» &amp; «Τεχνική Προσφορά» επικυρώνονται με απόφαση του αποφαινόμενου οργάνου της αναθέτουσας αρχής, η οποία κοινοποιείται  στους προσφέροντες</w:t>
      </w:r>
      <w:r w:rsidR="000737CC" w:rsidRPr="009F55C9">
        <w:rPr>
          <w:kern w:val="1"/>
          <w:lang w:val="el-GR" w:eastAsia="el-GR"/>
        </w:rPr>
        <w:t>, εκτός από όσους αποκλείστηκαν οριστικά δυνάμει της παρ. 1 του άρθρου 72 του ν. 4412/2016, μέσω της λειτουργικότητας της «Επικοινωνίας» του ΕΣΗΔΗΣ.</w:t>
      </w:r>
      <w:r w:rsidRPr="009F55C9">
        <w:rPr>
          <w:kern w:val="1"/>
          <w:lang w:val="el-GR" w:eastAsia="el-GR"/>
        </w:rPr>
        <w:t xml:space="preserve"> </w:t>
      </w:r>
      <w:r w:rsidR="000737CC" w:rsidRPr="009F55C9">
        <w:rPr>
          <w:kern w:val="1"/>
          <w:lang w:val="el-GR" w:eastAsia="el-GR"/>
        </w:rPr>
        <w:t>Μετά από την έκδοση και κοινοποίηση της ανωτέρω απόφασης, οι προσφέροντες λαμβάνουν γνώση των λοιπών συμμετεχόντων στη διαδικασία και των στοιχείων που υποβλήθηκαν από αυτούς.</w:t>
      </w:r>
    </w:p>
    <w:p w14:paraId="5AA37155" w14:textId="77777777" w:rsidR="003929DA" w:rsidRPr="009F55C9" w:rsidRDefault="003929DA">
      <w:pPr>
        <w:textAlignment w:val="baseline"/>
        <w:rPr>
          <w:kern w:val="1"/>
          <w:lang w:val="el-GR"/>
        </w:rPr>
      </w:pPr>
      <w:r w:rsidRPr="009F55C9">
        <w:rPr>
          <w:kern w:val="1"/>
          <w:lang w:val="el-GR" w:eastAsia="el-GR"/>
        </w:rPr>
        <w:t>Κατά της εν λόγω απόφασης χωρεί προδικαστική προσφυγή, σύμφωνα με τα οριζόμενα στ</w:t>
      </w:r>
      <w:r w:rsidR="004F5118" w:rsidRPr="009F55C9">
        <w:rPr>
          <w:kern w:val="1"/>
          <w:lang w:val="el-GR" w:eastAsia="el-GR"/>
        </w:rPr>
        <w:t>ην παράγραφο</w:t>
      </w:r>
      <w:r w:rsidRPr="009F55C9">
        <w:rPr>
          <w:kern w:val="1"/>
          <w:lang w:val="el-GR" w:eastAsia="el-GR"/>
        </w:rPr>
        <w:t xml:space="preserve"> 3.4 της παρούσας.</w:t>
      </w:r>
    </w:p>
    <w:p w14:paraId="5AA37156" w14:textId="77777777" w:rsidR="003929DA" w:rsidRPr="009F55C9" w:rsidRDefault="003929DA">
      <w:pPr>
        <w:textAlignment w:val="baseline"/>
        <w:rPr>
          <w:kern w:val="1"/>
          <w:lang w:val="el-GR"/>
        </w:rPr>
      </w:pPr>
      <w:r w:rsidRPr="009F55C9">
        <w:rPr>
          <w:kern w:val="1"/>
          <w:lang w:val="el-GR"/>
        </w:rPr>
        <w:t xml:space="preserve">γ) Μετά την ολοκλήρωση της αξιολόγησης, σύμφωνα με τα ανωτέρω, αποσφραγίζονται, κατά την </w:t>
      </w:r>
      <w:r w:rsidR="00883D1B" w:rsidRPr="009F55C9">
        <w:rPr>
          <w:kern w:val="1"/>
          <w:lang w:val="el-GR"/>
        </w:rPr>
        <w:t xml:space="preserve">ορισθείσα </w:t>
      </w:r>
      <w:r w:rsidRPr="009F55C9">
        <w:rPr>
          <w:kern w:val="1"/>
          <w:lang w:val="el-GR"/>
        </w:rPr>
        <w:t>ημερομηνία και ώρα οι φάκελοι των οικονομικών προσφορών εκείνων των προσφερόντων που δεν έχουν απορριφθεί σύμφωνα με τα ανωτέρω.</w:t>
      </w:r>
    </w:p>
    <w:p w14:paraId="5AA37157" w14:textId="77777777" w:rsidR="003929DA" w:rsidRPr="009F55C9" w:rsidRDefault="003929DA" w:rsidP="000737CC">
      <w:pPr>
        <w:suppressAutoHyphens w:val="0"/>
        <w:autoSpaceDE w:val="0"/>
        <w:autoSpaceDN w:val="0"/>
        <w:adjustRightInd w:val="0"/>
        <w:spacing w:after="0"/>
        <w:rPr>
          <w:kern w:val="1"/>
          <w:lang w:val="el-GR"/>
        </w:rPr>
      </w:pPr>
      <w:r w:rsidRPr="009F55C9">
        <w:rPr>
          <w:kern w:val="1"/>
          <w:lang w:val="el-GR"/>
        </w:rPr>
        <w:t xml:space="preserve">δ) </w:t>
      </w:r>
      <w:r w:rsidR="004E592B" w:rsidRPr="009F55C9">
        <w:rPr>
          <w:kern w:val="1"/>
          <w:lang w:val="el-GR"/>
        </w:rPr>
        <w:t xml:space="preserve">Η Επιτροπή Διαγωνισμού προβαίνει στην αξιολόγηση των οικονομικών προσφορών που αποσφραγίστηκαν και συντάσσει πρακτικό στο οποίο καταχωρούνται οι προσφορές κατά σειρά κατάταξης, με βάση τη συνολική βαθμολογία τους, καθώς και η αιτιολογημένη εισήγησή της για την αποδοχή ή απόρριψή τους και την ανάδειξη του προσωρινού αναδόχου. </w:t>
      </w:r>
      <w:r w:rsidR="00A72F25" w:rsidRPr="009F55C9">
        <w:rPr>
          <w:kern w:val="1"/>
          <w:lang w:val="el-GR" w:eastAsia="zh-CN"/>
        </w:rPr>
        <w:t xml:space="preserve"> </w:t>
      </w:r>
    </w:p>
    <w:p w14:paraId="5AA37158" w14:textId="77777777" w:rsidR="00AA3518" w:rsidRPr="009F55C9" w:rsidRDefault="00AA3518" w:rsidP="00AA3518">
      <w:pPr>
        <w:textAlignment w:val="baseline"/>
        <w:rPr>
          <w:kern w:val="1"/>
          <w:lang w:val="el-GR" w:eastAsia="el-GR"/>
        </w:rPr>
      </w:pPr>
      <w:r w:rsidRPr="009F55C9">
        <w:rPr>
          <w:kern w:val="1"/>
          <w:lang w:val="el-GR"/>
        </w:rPr>
        <w:t>Εάν οι προσφορές φαίνονται ασυνήθιστα χαμηλές σε σχέση με το αντικείμενο της σύμβασης, η αναθέτουσα αρχή απαιτεί από τους οικονομικούς φορείς,</w:t>
      </w:r>
      <w:r w:rsidRPr="009F55C9">
        <w:rPr>
          <w:lang w:val="el-GR"/>
        </w:rPr>
        <w:t xml:space="preserve"> </w:t>
      </w:r>
      <w:r w:rsidRPr="009F55C9">
        <w:rPr>
          <w:kern w:val="1"/>
          <w:lang w:val="el-GR"/>
        </w:rPr>
        <w:t xml:space="preserve">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 </w:t>
      </w:r>
    </w:p>
    <w:p w14:paraId="5AA37159" w14:textId="77777777" w:rsidR="00A72F25" w:rsidRPr="009F55C9" w:rsidRDefault="003929DA" w:rsidP="00A72F25">
      <w:pPr>
        <w:textAlignment w:val="baseline"/>
        <w:rPr>
          <w:lang w:val="el-GR" w:eastAsia="zh-CN"/>
        </w:rPr>
      </w:pPr>
      <w:r w:rsidRPr="009F55C9">
        <w:rPr>
          <w:kern w:val="1"/>
          <w:lang w:val="el-GR"/>
        </w:rPr>
        <w:t xml:space="preserve">Στην περίπτωση ισοδύναμων προφορών, δηλαδή προσφορών με την ίδια συνολική τελική βαθμολογία </w:t>
      </w:r>
      <w:r w:rsidR="00A72F25" w:rsidRPr="009F55C9">
        <w:rPr>
          <w:kern w:val="1"/>
          <w:lang w:val="el-GR" w:eastAsia="zh-CN"/>
        </w:rPr>
        <w:t>μεταξύ</w:t>
      </w:r>
      <w:r w:rsidRPr="009F55C9">
        <w:rPr>
          <w:kern w:val="1"/>
          <w:lang w:val="el-GR"/>
        </w:rPr>
        <w:t xml:space="preserve"> δύο ή περισσοτέρων προσφερόντων</w:t>
      </w:r>
      <w:r w:rsidR="004F5118" w:rsidRPr="009F55C9">
        <w:rPr>
          <w:kern w:val="1"/>
          <w:lang w:val="el-GR"/>
        </w:rPr>
        <w:t>,</w:t>
      </w:r>
      <w:r w:rsidRPr="009F55C9">
        <w:rPr>
          <w:kern w:val="1"/>
          <w:lang w:val="el-GR"/>
        </w:rPr>
        <w:t xml:space="preserve"> η ανάθεση γίνεται</w:t>
      </w:r>
      <w:r w:rsidR="00A72F25" w:rsidRPr="009F55C9">
        <w:rPr>
          <w:kern w:val="1"/>
          <w:lang w:val="el-GR" w:eastAsia="zh-CN"/>
        </w:rPr>
        <w:t xml:space="preserve"> στην προσφορά με τη μεγαλύτερη βαθμολογία τεχνικής προσφοράς. </w:t>
      </w:r>
    </w:p>
    <w:p w14:paraId="5AA3715A" w14:textId="77777777" w:rsidR="003929DA" w:rsidRPr="009F55C9" w:rsidRDefault="003929DA">
      <w:pPr>
        <w:textAlignment w:val="baseline"/>
        <w:rPr>
          <w:rFonts w:eastAsia="Calibri"/>
          <w:i/>
          <w:color w:val="5B9BD5"/>
          <w:kern w:val="1"/>
          <w:lang w:val="el-GR" w:eastAsia="el-GR"/>
        </w:rPr>
      </w:pPr>
      <w:r w:rsidRPr="009F55C9">
        <w:rPr>
          <w:kern w:val="1"/>
          <w:lang w:val="el-GR"/>
        </w:rPr>
        <w:t>Αν οι ισοδύναμες προσφορές έχουν την ίδια βαθμολογία τεχνικής προσφοράς</w:t>
      </w:r>
      <w:r w:rsidRPr="009F55C9">
        <w:rPr>
          <w:i/>
          <w:color w:val="5B9BD5"/>
          <w:kern w:val="1"/>
          <w:lang w:val="el-GR" w:eastAsia="el-GR"/>
        </w:rPr>
        <w:t xml:space="preserve"> </w:t>
      </w:r>
      <w:r w:rsidRPr="009F55C9">
        <w:rPr>
          <w:kern w:val="1"/>
          <w:lang w:val="el-GR"/>
        </w:rPr>
        <w:t xml:space="preserve">η αναθέτουσα αρχή επιλέγει τον ανάδοχο με κλήρωση μεταξύ των οικονομικών φορέων που υπέβαλαν τις ισοδύναμες προσφορές. Η κλήρωση γίνεται ενώπιον της Επιτροπής του Διαγωνισμού και παρουσία αυτών των οικονομικών φορέων. </w:t>
      </w:r>
    </w:p>
    <w:p w14:paraId="5AA3715B" w14:textId="77777777" w:rsidR="00A72F25" w:rsidRPr="009F55C9" w:rsidRDefault="00A72F25" w:rsidP="00A72F25">
      <w:pPr>
        <w:textAlignment w:val="baseline"/>
        <w:rPr>
          <w:kern w:val="1"/>
          <w:lang w:val="el-GR" w:eastAsia="el-GR"/>
        </w:rPr>
      </w:pPr>
      <w:r w:rsidRPr="009F55C9">
        <w:rPr>
          <w:kern w:val="1"/>
          <w:lang w:val="el-GR" w:eastAsia="el-GR"/>
        </w:rPr>
        <w:t>Στη συνέχεια</w:t>
      </w:r>
      <w:r w:rsidR="00BB56DE" w:rsidRPr="009F55C9">
        <w:rPr>
          <w:kern w:val="1"/>
          <w:lang w:val="el-GR" w:eastAsia="el-GR"/>
        </w:rPr>
        <w:t>,</w:t>
      </w:r>
      <w:r w:rsidRPr="009F55C9">
        <w:rPr>
          <w:kern w:val="1"/>
          <w:lang w:val="el-GR" w:eastAsia="el-GR"/>
        </w:rPr>
        <w:t xml:space="preserve"> εφόσον το αποφαινόμενο όργανο της αναθέτουσας αρχής εγκρίνει το ανωτέρω πρακτικό</w:t>
      </w:r>
      <w:r w:rsidR="004F5118" w:rsidRPr="009F55C9">
        <w:rPr>
          <w:kern w:val="1"/>
          <w:lang w:val="el-GR" w:eastAsia="el-GR"/>
        </w:rPr>
        <w:t xml:space="preserve"> κατάταξης των προσφορών</w:t>
      </w:r>
      <w:r w:rsidRPr="009F55C9">
        <w:rPr>
          <w:kern w:val="1"/>
          <w:lang w:val="el-GR" w:eastAsia="el-GR"/>
        </w:rPr>
        <w:t xml:space="preserve">, εκδίδεται απόφαση για τα αποτελέσματα του </w:t>
      </w:r>
      <w:r w:rsidR="004F5118" w:rsidRPr="009F55C9">
        <w:rPr>
          <w:kern w:val="1"/>
          <w:lang w:val="el-GR" w:eastAsia="el-GR"/>
        </w:rPr>
        <w:t xml:space="preserve">εν λόγω </w:t>
      </w:r>
      <w:r w:rsidRPr="009F55C9">
        <w:rPr>
          <w:kern w:val="1"/>
          <w:lang w:val="el-GR" w:eastAsia="el-GR"/>
        </w:rPr>
        <w:t>σταδίου</w:t>
      </w:r>
      <w:r w:rsidR="00FF640E" w:rsidRPr="009F55C9">
        <w:rPr>
          <w:kern w:val="1"/>
          <w:lang w:val="el-GR" w:eastAsia="el-GR"/>
        </w:rPr>
        <w:t xml:space="preserve"> </w:t>
      </w:r>
      <w:r w:rsidRPr="009F55C9">
        <w:rPr>
          <w:kern w:val="1"/>
          <w:lang w:val="el-GR" w:eastAsia="el-GR"/>
        </w:rPr>
        <w:t>και η αναθέτουσα</w:t>
      </w:r>
      <w:r w:rsidR="003929DA" w:rsidRPr="009F55C9">
        <w:rPr>
          <w:rFonts w:eastAsia="Calibri"/>
          <w:i/>
          <w:color w:val="5B9BD5"/>
          <w:kern w:val="1"/>
          <w:lang w:val="el-GR" w:eastAsia="el-GR"/>
        </w:rPr>
        <w:t xml:space="preserve"> </w:t>
      </w:r>
      <w:r w:rsidRPr="009F55C9">
        <w:rPr>
          <w:kern w:val="1"/>
          <w:lang w:val="el-GR" w:eastAsia="el-GR"/>
        </w:rPr>
        <w:t>αρχή προσκαλεί εγγράφως</w:t>
      </w:r>
      <w:r w:rsidR="00D85700" w:rsidRPr="009F55C9">
        <w:rPr>
          <w:kern w:val="1"/>
          <w:lang w:val="el-GR" w:eastAsia="el-GR"/>
        </w:rPr>
        <w:t>, μέσω της λειτουργικότητας της «Επικοινωνίας» του ηλεκτρονικού διαγωνισμού στο ΕΣΗΔΗΣ,</w:t>
      </w:r>
      <w:r w:rsidRPr="009F55C9">
        <w:rPr>
          <w:kern w:val="1"/>
          <w:lang w:val="el-GR" w:eastAsia="el-GR"/>
        </w:rPr>
        <w:t xml:space="preserve"> τον πρώτο σε κατάταξη </w:t>
      </w:r>
      <w:r w:rsidR="00BB56DE" w:rsidRPr="009F55C9">
        <w:rPr>
          <w:kern w:val="1"/>
          <w:lang w:val="el-GR" w:eastAsia="el-GR"/>
        </w:rPr>
        <w:t>προσφέροντα</w:t>
      </w:r>
      <w:r w:rsidRPr="009F55C9">
        <w:rPr>
          <w:kern w:val="1"/>
          <w:lang w:val="el-GR" w:eastAsia="el-GR"/>
        </w:rPr>
        <w:t>, στον οποίον πρόκειται να γίνει η κατακύρωση («προσωρινός ανάδοχος»), να υποβάλει τα δικαιολογητικά κατακύρωσης, σύμφωνα  με όσα ορίζονται στο άρθρο 103</w:t>
      </w:r>
      <w:r w:rsidR="00D85700" w:rsidRPr="009F55C9">
        <w:rPr>
          <w:kern w:val="1"/>
          <w:lang w:val="el-GR" w:eastAsia="el-GR"/>
        </w:rPr>
        <w:t xml:space="preserve"> και τη</w:t>
      </w:r>
      <w:r w:rsidR="004E592B" w:rsidRPr="009F55C9">
        <w:rPr>
          <w:kern w:val="1"/>
          <w:lang w:val="el-GR" w:eastAsia="el-GR"/>
        </w:rPr>
        <w:t>ν</w:t>
      </w:r>
      <w:r w:rsidR="00D85700" w:rsidRPr="009F55C9">
        <w:rPr>
          <w:kern w:val="1"/>
          <w:lang w:val="el-GR" w:eastAsia="el-GR"/>
        </w:rPr>
        <w:t xml:space="preserve"> παρ. 3.2 της παρούσας</w:t>
      </w:r>
      <w:r w:rsidRPr="009F55C9">
        <w:rPr>
          <w:kern w:val="1"/>
          <w:lang w:val="el-GR" w:eastAsia="el-GR"/>
        </w:rPr>
        <w:t>, περί πρόσκλησης για υποβολή δικαιολογητικών. Η απόφαση έγκρισης του πρακτικού κατάταξης προσφορών δεν κοινοποιείται στους προσφέροντες και ενσωματώνεται στην απόφαση κατακύρωσης.</w:t>
      </w:r>
    </w:p>
    <w:p w14:paraId="5AA3715C" w14:textId="77777777" w:rsidR="00A50C19" w:rsidRPr="009F55C9" w:rsidRDefault="003929DA" w:rsidP="004F5118">
      <w:pPr>
        <w:textAlignment w:val="baseline"/>
        <w:rPr>
          <w:color w:val="000000"/>
          <w:szCs w:val="22"/>
          <w:shd w:val="clear" w:color="auto" w:fill="FFFFFF"/>
          <w:lang w:val="el-GR"/>
        </w:rPr>
      </w:pPr>
      <w:r w:rsidRPr="009F55C9">
        <w:rPr>
          <w:color w:val="000000"/>
          <w:szCs w:val="22"/>
          <w:shd w:val="clear" w:color="auto" w:fill="FFFFFF"/>
          <w:lang w:val="el-GR"/>
        </w:rPr>
        <w:t xml:space="preserve">Σε κάθε περίπτωση, όταν εξ αρχής έχει υποβληθεί μία προσφορά, </w:t>
      </w:r>
      <w:r w:rsidR="00A72F25" w:rsidRPr="009F55C9">
        <w:rPr>
          <w:color w:val="000000"/>
          <w:szCs w:val="22"/>
          <w:shd w:val="clear" w:color="auto" w:fill="FFFFFF"/>
          <w:lang w:val="el-GR"/>
        </w:rPr>
        <w:t>τα αποτελέσματα όλων των σταδίων της διαδικασίας ανάθεσης, ήτοι Δικαιολογητικών Συμμετοχής, Τεχνικής Προσφοράς και Οικονομικής Προσφοράς, επικυρώνονται με την απόφαση κατακύρωσης του άρθρου 105</w:t>
      </w:r>
      <w:r w:rsidR="006A42C7" w:rsidRPr="009F55C9">
        <w:rPr>
          <w:color w:val="000000"/>
          <w:szCs w:val="22"/>
          <w:shd w:val="clear" w:color="auto" w:fill="FFFFFF"/>
          <w:lang w:val="el-GR"/>
        </w:rPr>
        <w:t xml:space="preserve"> </w:t>
      </w:r>
      <w:r w:rsidR="00B76F96" w:rsidRPr="009F55C9">
        <w:rPr>
          <w:color w:val="000000"/>
          <w:szCs w:val="22"/>
          <w:shd w:val="clear" w:color="auto" w:fill="FFFFFF"/>
          <w:lang w:val="el-GR"/>
        </w:rPr>
        <w:t>του ν. 4412/2016</w:t>
      </w:r>
      <w:r w:rsidR="00491658" w:rsidRPr="009F55C9">
        <w:rPr>
          <w:color w:val="000000"/>
          <w:szCs w:val="22"/>
          <w:shd w:val="clear" w:color="auto" w:fill="FFFFFF"/>
          <w:lang w:val="el-GR"/>
        </w:rPr>
        <w:t>, σύμφωνα με την παράγραφο</w:t>
      </w:r>
      <w:r w:rsidR="00D260E1" w:rsidRPr="009F55C9">
        <w:rPr>
          <w:color w:val="000000"/>
          <w:szCs w:val="22"/>
          <w:shd w:val="clear" w:color="auto" w:fill="FFFFFF"/>
          <w:lang w:val="el-GR"/>
        </w:rPr>
        <w:t xml:space="preserve"> 3.3 της παρούσας</w:t>
      </w:r>
      <w:r w:rsidR="00B76F96" w:rsidRPr="009F55C9">
        <w:rPr>
          <w:color w:val="000000"/>
          <w:szCs w:val="22"/>
          <w:shd w:val="clear" w:color="auto" w:fill="FFFFFF"/>
          <w:lang w:val="el-GR"/>
        </w:rPr>
        <w:t>,</w:t>
      </w:r>
      <w:r w:rsidR="00A72F25" w:rsidRPr="009F55C9">
        <w:rPr>
          <w:color w:val="000000"/>
          <w:szCs w:val="22"/>
          <w:shd w:val="clear" w:color="auto" w:fill="FFFFFF"/>
          <w:lang w:val="el-GR"/>
        </w:rPr>
        <w:t xml:space="preserve"> που εκδίδεται μετά το πέρας και του τελευταίου σταδίου της διαδικασίας. </w:t>
      </w:r>
      <w:r w:rsidR="004F5118" w:rsidRPr="009F55C9">
        <w:rPr>
          <w:color w:val="000000"/>
          <w:szCs w:val="22"/>
          <w:shd w:val="clear" w:color="auto" w:fill="FFFFFF"/>
          <w:lang w:val="el-GR"/>
        </w:rPr>
        <w:t xml:space="preserve">Κατά της ανωτέρω απόφασης χωρεί προδικαστική προσφυγή ενώπιον της </w:t>
      </w:r>
      <w:r w:rsidR="00BB3504" w:rsidRPr="009F55C9">
        <w:rPr>
          <w:color w:val="000000"/>
          <w:szCs w:val="22"/>
          <w:shd w:val="clear" w:color="auto" w:fill="FFFFFF"/>
          <w:lang w:val="el-GR"/>
        </w:rPr>
        <w:t>ΕΑΔΗΣΥ</w:t>
      </w:r>
      <w:r w:rsidR="004F5118" w:rsidRPr="009F55C9">
        <w:rPr>
          <w:color w:val="000000"/>
          <w:szCs w:val="22"/>
          <w:shd w:val="clear" w:color="auto" w:fill="FFFFFF"/>
          <w:lang w:val="el-GR"/>
        </w:rPr>
        <w:t xml:space="preserve"> σύμφωνα με όσα προβλέπονται στην παράγραφο 3.4 της παρούσας.</w:t>
      </w:r>
    </w:p>
    <w:p w14:paraId="5AA3715D" w14:textId="77777777" w:rsidR="003929DA" w:rsidRPr="009F55C9" w:rsidRDefault="003929DA">
      <w:pPr>
        <w:pStyle w:val="-HTML2"/>
        <w:jc w:val="both"/>
        <w:rPr>
          <w:kern w:val="1"/>
          <w:lang w:eastAsia="el-GR"/>
        </w:rPr>
      </w:pPr>
    </w:p>
    <w:p w14:paraId="5AA3715E" w14:textId="530D1D0C" w:rsidR="003929DA" w:rsidRPr="009F55C9" w:rsidRDefault="003929DA" w:rsidP="00D021F9">
      <w:pPr>
        <w:pStyle w:val="2"/>
        <w:rPr>
          <w:lang w:val="el-GR"/>
        </w:rPr>
      </w:pPr>
      <w:bookmarkStart w:id="101" w:name="_Toc168644721"/>
      <w:bookmarkStart w:id="102" w:name="_Toc197321471"/>
      <w:r w:rsidRPr="009F55C9">
        <w:rPr>
          <w:lang w:val="el-GR"/>
        </w:rPr>
        <w:t>Πρόσκληση υποβολής δικαιολογητικών προσωρινού αναδόχου - Δικαιολογητικά προσωρινού αναδόχου</w:t>
      </w:r>
      <w:bookmarkEnd w:id="101"/>
      <w:bookmarkEnd w:id="102"/>
    </w:p>
    <w:p w14:paraId="5AA3715F" w14:textId="77777777" w:rsidR="003929DA" w:rsidRPr="009F55C9" w:rsidRDefault="003929DA" w:rsidP="001C4D31">
      <w:pPr>
        <w:rPr>
          <w:lang w:val="el-GR"/>
        </w:rPr>
      </w:pPr>
      <w:r w:rsidRPr="009F55C9">
        <w:rPr>
          <w:lang w:val="el-GR"/>
        </w:rPr>
        <w:t xml:space="preserve">Μετά την αξιολόγηση των προσφορών, η αναθέτουσα αρχή αποστέλλει </w:t>
      </w:r>
      <w:r w:rsidR="00D85700" w:rsidRPr="009F55C9">
        <w:rPr>
          <w:lang w:val="el-GR"/>
        </w:rPr>
        <w:t xml:space="preserve">σχετική ηλεκτρονική  πρόσκληση στον προσφέροντα, στον οποίο πρόκειται να γίνει η κατακύρωση («προσωρινό ανάδοχο»), μέσω της λειτουργικότητας της «Επικοινωνίας» του ηλεκτρονικού διαγωνισμού στο ΕΣΗΔΗΣ, </w:t>
      </w:r>
      <w:r w:rsidRPr="009F55C9">
        <w:rPr>
          <w:lang w:val="el-GR"/>
        </w:rPr>
        <w:t>και τον καλεί να υποβάλει εν</w:t>
      </w:r>
      <w:r w:rsidR="008606B8" w:rsidRPr="009F55C9">
        <w:rPr>
          <w:lang w:val="el-GR"/>
        </w:rPr>
        <w:t>τός προθεσμίας δέκα (10) ημερών</w:t>
      </w:r>
      <w:r w:rsidRPr="009F55C9">
        <w:rPr>
          <w:lang w:val="el-GR"/>
        </w:rPr>
        <w:t xml:space="preserve"> από την κοινοποίηση της σχετικής  έγγραφης ειδοποίησης σε αυτόν, τα αποδεικτικά έγγραφα νομιμοποίησης και τα πρωτότυπα ή αντίγραφα όλων των δικαιολογητικών που περιγράφονται στην παράγραφο 2.2.9.2.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2.2.4 - 2.2.8  αυτής.</w:t>
      </w:r>
      <w:r w:rsidR="001C4D31" w:rsidRPr="009F55C9">
        <w:rPr>
          <w:lang w:val="el-GR"/>
        </w:rPr>
        <w:t xml:space="preserve"> </w:t>
      </w:r>
    </w:p>
    <w:p w14:paraId="5AA37160" w14:textId="77777777" w:rsidR="00F816F3" w:rsidRPr="009F55C9" w:rsidRDefault="00F816F3" w:rsidP="007E103E">
      <w:pPr>
        <w:rPr>
          <w:color w:val="000000"/>
          <w:lang w:val="el-GR"/>
        </w:rPr>
      </w:pPr>
      <w:r w:rsidRPr="009F55C9">
        <w:rPr>
          <w:color w:val="000000"/>
          <w:lang w:val="el-GR"/>
        </w:rPr>
        <w:t>Ειδικότερα, το σύνολο των στοιχείων και δικαιολογητικών της ως άνω παραγράφου αποστέλλονται από αυτόν σε μορφή ηλεκτρονικών αρχείων με μορφότυπο PDF, σύμφωνα με τα ειδικώς οριζόμενα στην παράγραφο 2.</w:t>
      </w:r>
      <w:r w:rsidR="00C7180B" w:rsidRPr="009F55C9">
        <w:rPr>
          <w:color w:val="000000"/>
          <w:lang w:val="el-GR"/>
        </w:rPr>
        <w:t>4.2</w:t>
      </w:r>
      <w:r w:rsidRPr="009F55C9">
        <w:rPr>
          <w:color w:val="000000"/>
          <w:lang w:val="el-GR"/>
        </w:rPr>
        <w:t>.5 της παρούσας.</w:t>
      </w:r>
    </w:p>
    <w:p w14:paraId="5AA37161" w14:textId="77777777" w:rsidR="007E103E" w:rsidRPr="00895EF3" w:rsidRDefault="00CF2409" w:rsidP="006F79E0">
      <w:pPr>
        <w:rPr>
          <w:b/>
          <w:bCs/>
          <w:strike/>
          <w:lang w:val="el-GR"/>
        </w:rPr>
      </w:pPr>
      <w:r w:rsidRPr="00895EF3">
        <w:rPr>
          <w:b/>
          <w:bCs/>
          <w:lang w:val="el-GR"/>
        </w:rPr>
        <w:t>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w:t>
      </w:r>
      <w:r w:rsidR="00D12E38" w:rsidRPr="00895EF3">
        <w:rPr>
          <w:b/>
          <w:bCs/>
          <w:color w:val="000000"/>
          <w:lang w:val="el-GR"/>
        </w:rPr>
        <w:t xml:space="preserve">, σύμφωνα με τα προβλεπόμενα στις διατάξεις της </w:t>
      </w:r>
      <w:r w:rsidR="00F816F3" w:rsidRPr="00895EF3">
        <w:rPr>
          <w:b/>
          <w:bCs/>
          <w:color w:val="000000"/>
          <w:lang w:val="el-GR"/>
        </w:rPr>
        <w:t xml:space="preserve">ως άνω </w:t>
      </w:r>
      <w:r w:rsidR="00D12E38" w:rsidRPr="00895EF3">
        <w:rPr>
          <w:b/>
          <w:bCs/>
          <w:color w:val="000000"/>
          <w:lang w:val="el-GR"/>
        </w:rPr>
        <w:t>παραγράφου 2.4.2.5</w:t>
      </w:r>
      <w:r w:rsidR="00D12E38" w:rsidRPr="00895EF3">
        <w:rPr>
          <w:b/>
          <w:bCs/>
          <w:lang w:val="el-GR"/>
        </w:rPr>
        <w:t xml:space="preserve">. </w:t>
      </w:r>
    </w:p>
    <w:p w14:paraId="5AA37162" w14:textId="77777777" w:rsidR="003929DA" w:rsidRPr="009F55C9" w:rsidRDefault="003929DA">
      <w:pPr>
        <w:rPr>
          <w:lang w:val="el-GR"/>
        </w:rPr>
      </w:pPr>
      <w:r w:rsidRPr="009F55C9">
        <w:rPr>
          <w:lang w:val="el-GR"/>
        </w:rPr>
        <w:t>Αν δεν προσκομισθούν τα παραπάνω δικαιολογητικά ή υπάρχουν ελλείψεις σε αυτά που υπoβλήθηκαν, η αναθέτουσα αρχή καλεί τον προσωρινό ανάδοχο να προσκομίσει τα ελλείποντα δικαιολογητικά ή να συμπληρώσει τα ήδη υποβληθέντα ή να παράσχει διευκρινήσεις με την έννοια του άρθρου 102 του ν. 4412/2016, εντός δέκα (10) ημερών από την κοινοποίηση της σχετικής πρόσκλησης σε αυτόν.</w:t>
      </w:r>
    </w:p>
    <w:p w14:paraId="5AA37163" w14:textId="77777777" w:rsidR="003929DA" w:rsidRPr="009F55C9" w:rsidRDefault="001C4D31">
      <w:pPr>
        <w:rPr>
          <w:lang w:val="el-GR"/>
        </w:rPr>
      </w:pPr>
      <w:r w:rsidRPr="009F55C9">
        <w:rPr>
          <w:lang w:val="el-GR"/>
        </w:rPr>
        <w:t>Ο προσωρινός ανάδοχος δύναται να υποβάλει αίτημα,</w:t>
      </w:r>
      <w:r w:rsidR="001B44A3" w:rsidRPr="009F55C9">
        <w:rPr>
          <w:lang w:val="el-GR"/>
        </w:rPr>
        <w:t xml:space="preserve"> μέσω της λειτουργικότητας της «Επικοινωνίας» του ηλεκτρονικού διαγωνισμού στο ΕΣΗΔΗΣ,</w:t>
      </w:r>
      <w:r w:rsidRPr="009F55C9">
        <w:rPr>
          <w:lang w:val="el-GR"/>
        </w:rPr>
        <w:t xml:space="preserve"> προς την αναθέτουσα αρχή,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w:t>
      </w:r>
      <w:r w:rsidR="007C1146" w:rsidRPr="009F55C9">
        <w:rPr>
          <w:lang w:val="el-GR"/>
        </w:rPr>
        <w:t xml:space="preserve"> Ο προσωρινός ανάδοχος μπορεί να αξιοποιεί τη δυνατότητα αυτή τόσο εντός της  αρχικής προθεσμίας για την υποβολή δικαιολογητικών όσο και εντός της προθεσμίας για την προσκόμιση ελλειπόντων ή τη συμπλήρωση ήδη υποβληθέντων δικαιολογητικών</w:t>
      </w:r>
      <w:r w:rsidR="00FF640E" w:rsidRPr="009F55C9">
        <w:rPr>
          <w:lang w:val="el-GR"/>
        </w:rPr>
        <w:t>,</w:t>
      </w:r>
      <w:r w:rsidR="007C1146" w:rsidRPr="009F55C9">
        <w:rPr>
          <w:lang w:val="el-GR"/>
        </w:rPr>
        <w:t xml:space="preserve"> </w:t>
      </w:r>
      <w:r w:rsidR="001B44A3" w:rsidRPr="009F55C9">
        <w:rPr>
          <w:lang w:val="el-GR"/>
        </w:rPr>
        <w:t>κατά την έννοια του άρθρου 102</w:t>
      </w:r>
      <w:r w:rsidR="00FF640E" w:rsidRPr="009F55C9">
        <w:rPr>
          <w:lang w:val="el-GR"/>
        </w:rPr>
        <w:t xml:space="preserve"> του ν. 4412/2016</w:t>
      </w:r>
      <w:r w:rsidR="001B44A3" w:rsidRPr="009F55C9">
        <w:rPr>
          <w:lang w:val="el-GR"/>
        </w:rPr>
        <w:t>, ως ανωτέρω προβλέπετα</w:t>
      </w:r>
      <w:r w:rsidR="00CC135C" w:rsidRPr="009F55C9">
        <w:rPr>
          <w:lang w:val="el-GR"/>
        </w:rPr>
        <w:t>ι</w:t>
      </w:r>
      <w:r w:rsidR="001B44A3" w:rsidRPr="009F55C9">
        <w:rPr>
          <w:lang w:val="el-GR"/>
        </w:rPr>
        <w:t xml:space="preserve">. </w:t>
      </w:r>
      <w:r w:rsidR="003929DA" w:rsidRPr="009F55C9">
        <w:rPr>
          <w:lang w:val="el-GR"/>
        </w:rPr>
        <w:t>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κατακύρωσης, κατ΄ εφαρμογή της διάταξης του πρώτου εδαφίου της παρ. 5 του άρθρου 79  του ν. 4412/2016, τηρουμένων των αρχών της ίσης μεταχείρισης και της διαφάνειας.</w:t>
      </w:r>
    </w:p>
    <w:p w14:paraId="5AA37164" w14:textId="77777777" w:rsidR="003929DA" w:rsidRPr="009F55C9" w:rsidRDefault="003929DA">
      <w:pPr>
        <w:rPr>
          <w:lang w:val="el-GR"/>
        </w:rPr>
      </w:pPr>
      <w:r w:rsidRPr="009F55C9">
        <w:rPr>
          <w:lang w:val="el-GR"/>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14:paraId="5AA37165" w14:textId="77777777" w:rsidR="003929DA" w:rsidRPr="009F55C9" w:rsidRDefault="003929DA">
      <w:pPr>
        <w:rPr>
          <w:lang w:val="el-GR"/>
        </w:rPr>
      </w:pPr>
      <w:r w:rsidRPr="009F55C9">
        <w:rPr>
          <w:lang w:val="el-GR"/>
        </w:rPr>
        <w:t xml:space="preserve">i) κατά τον έλεγχο των παραπάνω δικαιολογητικών διαπιστωθεί ότι τα στοιχεία που δηλώθηκαν με  το Ευρωπαϊκό Ενιαίο Έγγραφο Σύμβασης </w:t>
      </w:r>
      <w:r w:rsidR="009C16C5" w:rsidRPr="009F55C9">
        <w:rPr>
          <w:lang w:val="el-GR"/>
        </w:rPr>
        <w:t xml:space="preserve">(ΕΕΕΣ) </w:t>
      </w:r>
      <w:r w:rsidRPr="009F55C9">
        <w:rPr>
          <w:lang w:val="el-GR"/>
        </w:rPr>
        <w:t xml:space="preserve"> είναι εκ προθέσεως απατηλά, ή έχουν υποβληθεί πλαστά αποδεικτικά στοιχεία , ή </w:t>
      </w:r>
    </w:p>
    <w:p w14:paraId="5AA37166" w14:textId="77777777" w:rsidR="003929DA" w:rsidRPr="009F55C9" w:rsidRDefault="003929DA">
      <w:pPr>
        <w:rPr>
          <w:lang w:val="el-GR"/>
        </w:rPr>
      </w:pPr>
      <w:r w:rsidRPr="009F55C9">
        <w:rPr>
          <w:lang w:val="el-GR"/>
        </w:rPr>
        <w:t>ii)  δεν υποβληθούν στο προκαθορισμένο χρονικό διάστημα τα απαιτούμενα πρωτότυπα ή αντίγραφα των παραπάνω δικαιολογητικών</w:t>
      </w:r>
      <w:r w:rsidR="009C16C5" w:rsidRPr="009F55C9">
        <w:rPr>
          <w:lang w:val="el-GR"/>
        </w:rPr>
        <w:t>,</w:t>
      </w:r>
      <w:r w:rsidRPr="009F55C9">
        <w:rPr>
          <w:lang w:val="el-GR"/>
        </w:rPr>
        <w:t xml:space="preserve"> ή </w:t>
      </w:r>
    </w:p>
    <w:p w14:paraId="5AA37167" w14:textId="77777777" w:rsidR="003929DA" w:rsidRPr="009F55C9" w:rsidRDefault="003929DA">
      <w:pPr>
        <w:rPr>
          <w:lang w:val="el-GR"/>
        </w:rPr>
      </w:pPr>
      <w:r w:rsidRPr="009F55C9">
        <w:rPr>
          <w:lang w:val="el-GR"/>
        </w:rPr>
        <w:t xml:space="preserve">iii) από τα δικαιολογητικά που προσκομίσθηκαν νομίμως και εμπροθέσμως, δεν </w:t>
      </w:r>
      <w:r w:rsidR="007C1146" w:rsidRPr="009F55C9">
        <w:rPr>
          <w:lang w:val="el-GR"/>
        </w:rPr>
        <w:t xml:space="preserve">αποδεικνύεται η μη συνδρομή των λόγων αποκλεισμού </w:t>
      </w:r>
      <w:r w:rsidRPr="009F55C9">
        <w:rPr>
          <w:lang w:val="el-GR"/>
        </w:rPr>
        <w:t xml:space="preserve">σύμφωνα με </w:t>
      </w:r>
      <w:r w:rsidR="000C4BEA" w:rsidRPr="009F55C9">
        <w:rPr>
          <w:lang w:val="el-GR"/>
        </w:rPr>
        <w:t>την παράγραφο</w:t>
      </w:r>
      <w:r w:rsidRPr="009F55C9">
        <w:rPr>
          <w:lang w:val="el-GR"/>
        </w:rPr>
        <w:t xml:space="preserve"> 2.2.3 (λόγοι αποκλεισμού) </w:t>
      </w:r>
      <w:r w:rsidR="007C1146" w:rsidRPr="009F55C9">
        <w:rPr>
          <w:lang w:val="el-GR"/>
        </w:rPr>
        <w:t xml:space="preserve">ή η πλήρωση μιας ή περισσοτέρων από τις απαιτήσεις των κριτηρίων ποιοτικής επιλογής σύμφωνα με </w:t>
      </w:r>
      <w:r w:rsidR="000C4BEA" w:rsidRPr="009F55C9">
        <w:rPr>
          <w:lang w:val="el-GR"/>
        </w:rPr>
        <w:t>τις παραγράφους</w:t>
      </w:r>
      <w:r w:rsidR="007C1146" w:rsidRPr="009F55C9">
        <w:rPr>
          <w:lang w:val="el-GR"/>
        </w:rPr>
        <w:t xml:space="preserve"> </w:t>
      </w:r>
      <w:r w:rsidRPr="009F55C9">
        <w:rPr>
          <w:lang w:val="el-GR"/>
        </w:rPr>
        <w:t>2.2.4 έως 2.2.8 (κριτήρια ποιοτικής επιλογής) της παρούσας</w:t>
      </w:r>
      <w:r w:rsidR="00491658" w:rsidRPr="009F55C9">
        <w:rPr>
          <w:lang w:val="el-GR"/>
        </w:rPr>
        <w:t>.</w:t>
      </w:r>
      <w:r w:rsidRPr="009F55C9">
        <w:rPr>
          <w:lang w:val="el-GR"/>
        </w:rPr>
        <w:t xml:space="preserve"> </w:t>
      </w:r>
    </w:p>
    <w:p w14:paraId="5AA37168" w14:textId="77777777" w:rsidR="001B44A3" w:rsidRPr="009F55C9" w:rsidRDefault="001B44A3" w:rsidP="001B44A3">
      <w:pPr>
        <w:rPr>
          <w:lang w:val="el-GR"/>
        </w:rPr>
      </w:pPr>
      <w:r w:rsidRPr="009F55C9">
        <w:rPr>
          <w:lang w:val="el-GR"/>
        </w:rPr>
        <w:t xml:space="preserve">Σε περίπτωση έγκαιρης και προσήκουσας ενημέρωσης της </w:t>
      </w:r>
      <w:r w:rsidR="007515FD" w:rsidRPr="009F55C9">
        <w:rPr>
          <w:lang w:val="el-GR"/>
        </w:rPr>
        <w:t>α</w:t>
      </w:r>
      <w:r w:rsidRPr="009F55C9">
        <w:rPr>
          <w:lang w:val="el-GR"/>
        </w:rPr>
        <w:t xml:space="preserve">ναθέτουσας </w:t>
      </w:r>
      <w:r w:rsidR="007515FD" w:rsidRPr="009F55C9">
        <w:rPr>
          <w:lang w:val="el-GR"/>
        </w:rPr>
        <w:t>α</w:t>
      </w:r>
      <w:r w:rsidRPr="009F55C9">
        <w:rPr>
          <w:lang w:val="el-GR"/>
        </w:rPr>
        <w:t>ρχής για μεταβολές στις προϋποθέσεις, τις οποίες ο προσωρινός ανάδοχος είχε δηλώσει με</w:t>
      </w:r>
      <w:r w:rsidRPr="009F55C9">
        <w:rPr>
          <w:i/>
          <w:color w:val="5B9BD5"/>
          <w:lang w:val="el-GR" w:eastAsia="el-GR"/>
        </w:rPr>
        <w:t xml:space="preserve"> </w:t>
      </w:r>
      <w:r w:rsidRPr="009F55C9">
        <w:rPr>
          <w:lang w:val="el-GR"/>
        </w:rPr>
        <w:t xml:space="preserve">το Ευρωπαϊκό Ενιαίο Έγγραφο Σύμβασης (ΕΕΕΣ) ότι πληροί,  οι οποίες μεταβολές επήλθαν ή για τις οποίες μεταβολές έλαβε γνώση μετά την δήλωση και μέχρι την ημέρα της σύναψης της σύμβασης (οψιγενείς μεταβολές), δεν καταπίπτει υπέρ της Αναθέτουσας Αρχής η εγγύηση συμμετοχής του. </w:t>
      </w:r>
    </w:p>
    <w:p w14:paraId="5AA37169" w14:textId="77777777" w:rsidR="003929DA" w:rsidRPr="009F55C9" w:rsidRDefault="003929DA">
      <w:pPr>
        <w:rPr>
          <w:lang w:val="el-GR"/>
        </w:rPr>
      </w:pPr>
      <w:r w:rsidRPr="009F55C9">
        <w:rPr>
          <w:lang w:val="el-GR"/>
        </w:rPr>
        <w:t xml:space="preserve">Αν κανένας από τους προσφέροντες δεν υποβάλλει αληθή ή ακριβή δήλωση </w:t>
      </w:r>
      <w:r w:rsidRPr="009F55C9">
        <w:rPr>
          <w:b/>
          <w:lang w:val="el-GR"/>
        </w:rPr>
        <w:t>ή</w:t>
      </w:r>
      <w:r w:rsidRPr="009F55C9">
        <w:rPr>
          <w:lang w:val="el-GR"/>
        </w:rPr>
        <w:t xml:space="preserve"> δεν προσκομίσει ένα ή περισσότερα από τα απαιτούμενα έγγραφα και δικαιολογητικά </w:t>
      </w:r>
      <w:r w:rsidRPr="009F55C9">
        <w:rPr>
          <w:b/>
          <w:lang w:val="el-GR"/>
        </w:rPr>
        <w:t>ή</w:t>
      </w:r>
      <w:r w:rsidRPr="009F55C9">
        <w:rPr>
          <w:lang w:val="el-GR"/>
        </w:rPr>
        <w:t xml:space="preserve"> δεν αποδείξει ότι</w:t>
      </w:r>
      <w:r w:rsidR="006F79E0" w:rsidRPr="009F55C9">
        <w:rPr>
          <w:lang w:val="el-GR"/>
        </w:rPr>
        <w:t>:</w:t>
      </w:r>
      <w:r w:rsidRPr="009F55C9">
        <w:rPr>
          <w:lang w:val="el-GR"/>
        </w:rPr>
        <w:t xml:space="preserve"> α) δεν βρίσκεται σε μία από τις καταστάσεις της παραγράφου 2.2.3 της παρούσας διακήρυξης και β) πληροί τα σχετικά κριτήρια ποιοτικής επιλογής τα οποία έχουν καθοριστεί σύμφωνα με τις παραγράφους 2.2.4 -2.2.8 της παρούσας διακήρυξης, η διαδικασία ματαιώνεται. </w:t>
      </w:r>
    </w:p>
    <w:p w14:paraId="5AA3716A" w14:textId="77777777" w:rsidR="003B264E" w:rsidRPr="009F55C9" w:rsidRDefault="003929DA" w:rsidP="003B264E">
      <w:pPr>
        <w:rPr>
          <w:lang w:val="el-GR"/>
        </w:rPr>
      </w:pPr>
      <w:r w:rsidRPr="009F55C9">
        <w:rPr>
          <w:lang w:val="el-GR"/>
        </w:rPr>
        <w:t xml:space="preserve">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w:t>
      </w:r>
      <w:r w:rsidR="003B264E" w:rsidRPr="009F55C9">
        <w:rPr>
          <w:lang w:val="el-GR"/>
        </w:rPr>
        <w:t xml:space="preserve">(παράγραφος 3.1.2.1.) </w:t>
      </w:r>
      <w:r w:rsidR="001B44A3" w:rsidRPr="009F55C9">
        <w:rPr>
          <w:lang w:val="el-GR"/>
        </w:rPr>
        <w:t>και τη διαβίβασ</w:t>
      </w:r>
      <w:r w:rsidR="001F1DCF" w:rsidRPr="009F55C9">
        <w:rPr>
          <w:lang w:val="el-GR"/>
        </w:rPr>
        <w:t xml:space="preserve">ή του </w:t>
      </w:r>
      <w:r w:rsidRPr="009F55C9">
        <w:rPr>
          <w:lang w:val="el-GR"/>
        </w:rPr>
        <w:t xml:space="preserve">στο αποφαινόμενο όργανο της αναθέτουσας αρχής για τη λήψη απόφασης είτε για την κατακύρωση της σύμβασης είτε για τη ματαίωση της διαδικασίας. </w:t>
      </w:r>
    </w:p>
    <w:p w14:paraId="6C9568B3" w14:textId="77777777" w:rsidR="00CD01B8" w:rsidRPr="00CD01B8" w:rsidRDefault="00CD01B8" w:rsidP="00CD01B8">
      <w:pPr>
        <w:rPr>
          <w:lang w:val="el-GR"/>
        </w:rPr>
      </w:pPr>
      <w:r w:rsidRPr="00CD01B8">
        <w:rPr>
          <w:lang w:val="el-GR"/>
        </w:rPr>
        <w:t>Επισημαίνεται ότι, η αναθέτουσα αρχή, αιτιολογημένα και κατόπιν γνώμης της αρμόδιας επιτροπής του διαγωνισμού, μπορεί να κατακυρώσει τη σύμβαση για ολόκληρη ή μεγαλύτερη ή μικρότερη ποσότητα των παρεχόμενων υπηρεσιών από αυτή που καθορίζεται στην παράγραφο 1.3 της παρούσας σε ποσοστό και ως εξής: εκατόν είκοσι τοις εκατό (120%) στην περίπτωση της μεγαλύτερης ποσότητας και ογδόντα τοις εκατό (80%) στην περίπτωση μικρότερης ποσότητας.</w:t>
      </w:r>
    </w:p>
    <w:p w14:paraId="5AA3716C" w14:textId="39204095" w:rsidR="003929DA" w:rsidRPr="009F55C9" w:rsidRDefault="00491658" w:rsidP="00D021F9">
      <w:pPr>
        <w:pStyle w:val="2"/>
        <w:rPr>
          <w:lang w:val="el-GR"/>
        </w:rPr>
      </w:pPr>
      <w:bookmarkStart w:id="103" w:name="_Toc175316035"/>
      <w:bookmarkStart w:id="104" w:name="_Toc175316902"/>
      <w:bookmarkEnd w:id="103"/>
      <w:bookmarkEnd w:id="104"/>
      <w:r w:rsidRPr="009F55C9">
        <w:rPr>
          <w:lang w:val="el-GR"/>
        </w:rPr>
        <w:t xml:space="preserve"> </w:t>
      </w:r>
      <w:bookmarkStart w:id="105" w:name="_Toc168644722"/>
      <w:bookmarkStart w:id="106" w:name="_Toc197321472"/>
      <w:r w:rsidR="003929DA" w:rsidRPr="009F55C9">
        <w:rPr>
          <w:lang w:val="el-GR"/>
        </w:rPr>
        <w:t>Κατακύρωση - σύναψη σύμβασης</w:t>
      </w:r>
      <w:bookmarkEnd w:id="105"/>
      <w:bookmarkEnd w:id="106"/>
      <w:r w:rsidR="003929DA" w:rsidRPr="009F55C9">
        <w:rPr>
          <w:lang w:val="el-GR"/>
        </w:rPr>
        <w:t xml:space="preserve"> </w:t>
      </w:r>
    </w:p>
    <w:p w14:paraId="5AA3716D" w14:textId="77777777" w:rsidR="006A42C7" w:rsidRPr="009F55C9" w:rsidRDefault="006A42C7" w:rsidP="006A42C7">
      <w:pPr>
        <w:rPr>
          <w:lang w:val="el-GR"/>
        </w:rPr>
      </w:pPr>
      <w:r w:rsidRPr="009F55C9">
        <w:rPr>
          <w:b/>
          <w:lang w:val="el-GR"/>
        </w:rPr>
        <w:t>3.3.</w:t>
      </w:r>
      <w:r w:rsidR="003B264E" w:rsidRPr="009F55C9">
        <w:rPr>
          <w:b/>
          <w:lang w:val="el-GR"/>
        </w:rPr>
        <w:t>1</w:t>
      </w:r>
      <w:r w:rsidRPr="009F55C9">
        <w:rPr>
          <w:b/>
          <w:lang w:val="el-GR"/>
        </w:rPr>
        <w:t>.</w:t>
      </w:r>
      <w:r w:rsidRPr="009F55C9">
        <w:rPr>
          <w:lang w:val="el-GR"/>
        </w:rPr>
        <w:t xml:space="preserve"> Τα αποτελέσματα του ελέγχου των παραπάνω δικαιολογητικών κατακύρωσης και της εισήγησης της Επιτροπής Διαγωνισμού επικυρώνονται με την απόφαση κατακύρωσης, στην οποία ενσωματώνεται η απόφαση έγκρισης του πρακτικού κατάταξης των προσφερόντων</w:t>
      </w:r>
      <w:r w:rsidR="00D260E1" w:rsidRPr="009F55C9">
        <w:rPr>
          <w:lang w:val="el-GR"/>
        </w:rPr>
        <w:t xml:space="preserve"> και ανάδειξης προσωρινού αναδόχου</w:t>
      </w:r>
      <w:r w:rsidRPr="009F55C9">
        <w:rPr>
          <w:lang w:val="el-GR"/>
        </w:rPr>
        <w:t>, σε συνέχεια της αξιολόγησης των οικονομικών προσφορών τους.</w:t>
      </w:r>
    </w:p>
    <w:p w14:paraId="5AA3716E" w14:textId="77777777" w:rsidR="006A42C7" w:rsidRPr="009F55C9" w:rsidRDefault="006A42C7" w:rsidP="006A42C7">
      <w:pPr>
        <w:rPr>
          <w:lang w:val="el-GR"/>
        </w:rPr>
      </w:pPr>
      <w:r w:rsidRPr="009F55C9">
        <w:rPr>
          <w:lang w:val="el-GR"/>
        </w:rPr>
        <w:t xml:space="preserve">Η αναθέτουσα αρχή κοινοποιεί, μέσω της λειτουργικότητας της «Επικοινωνίας», </w:t>
      </w:r>
      <w:r w:rsidR="00E906F0" w:rsidRPr="009F55C9">
        <w:rPr>
          <w:lang w:val="el-GR"/>
        </w:rPr>
        <w:t xml:space="preserve">σε όλους τους οικονομικούς φορείς που έλαβαν μέρος στη διαδικασία ανάθεσης, εκτός από όσους αποκλείστηκαν οριστικά, ιδίως δυνάμει της παρ. 1 του άρθρου 72 του ν. 4412/2016, </w:t>
      </w:r>
      <w:r w:rsidRPr="009F55C9">
        <w:rPr>
          <w:lang w:val="el-GR"/>
        </w:rPr>
        <w:t xml:space="preserve">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των πρακτικών κατάταξης των προσφερόντων και ανάδειξης προσωρινού αναδόχου, και, επιπλέον, αναρτά τα δικαιολογητικά του προσωρινού αναδόχου στα «Συνημμένα Ηλεκτρονικού Διαγωνισμού». </w:t>
      </w:r>
    </w:p>
    <w:p w14:paraId="5AA3716F" w14:textId="77777777" w:rsidR="006A42C7" w:rsidRPr="009F55C9" w:rsidRDefault="006A42C7" w:rsidP="006A42C7">
      <w:pPr>
        <w:rPr>
          <w:lang w:val="el-GR"/>
        </w:rPr>
      </w:pPr>
      <w:r w:rsidRPr="009F55C9">
        <w:rPr>
          <w:lang w:val="el-GR"/>
        </w:rPr>
        <w:t>Μετά την έκδοση και κοινοποίηση της απόφασης κατακύρωσης οι προσφέροντες λαμβάνουν γνώση των οικονομικών προσφορών που αποσφραγίστηκαν, της κατάταξης των προσφορών και των υποβληθέντων δικαιολογητικών κατακύρωσης</w:t>
      </w:r>
      <w:r w:rsidR="00D13A1A" w:rsidRPr="009F55C9">
        <w:rPr>
          <w:lang w:val="el-GR"/>
        </w:rPr>
        <w:t>, με ενέργειες της αναθέτουσας αρχής</w:t>
      </w:r>
      <w:r w:rsidRPr="009F55C9">
        <w:rPr>
          <w:lang w:val="el-GR"/>
        </w:rPr>
        <w:t xml:space="preserve">. Κατά της απόφασης κατακύρωσης χωρεί προδικαστική προσφυγή ενώπιον της </w:t>
      </w:r>
      <w:r w:rsidR="00BB3504" w:rsidRPr="009F55C9">
        <w:rPr>
          <w:lang w:val="el-GR"/>
        </w:rPr>
        <w:t>ΕΑΔΗΣΥ</w:t>
      </w:r>
      <w:r w:rsidRPr="009F55C9">
        <w:rPr>
          <w:lang w:val="el-GR"/>
        </w:rPr>
        <w:t>, σύμφωνα με την παράγραφο 3.4 της παρούσας. Δεν επιτρέπεται η άσκηση άλλης διοικητικής προσφυγής κατά της ανωτέρω απόφασης.</w:t>
      </w:r>
    </w:p>
    <w:p w14:paraId="5AA37170" w14:textId="77777777" w:rsidR="006A42C7" w:rsidRPr="009F55C9" w:rsidRDefault="006A42C7" w:rsidP="006A42C7">
      <w:pPr>
        <w:rPr>
          <w:lang w:val="el-GR"/>
        </w:rPr>
      </w:pPr>
    </w:p>
    <w:p w14:paraId="5AA37171" w14:textId="77777777" w:rsidR="003929DA" w:rsidRPr="009F55C9" w:rsidRDefault="00D260E1">
      <w:pPr>
        <w:rPr>
          <w:lang w:val="el-GR"/>
        </w:rPr>
      </w:pPr>
      <w:r w:rsidRPr="009F55C9">
        <w:rPr>
          <w:b/>
          <w:lang w:val="el-GR"/>
        </w:rPr>
        <w:t>3.3.</w:t>
      </w:r>
      <w:r w:rsidR="003B264E" w:rsidRPr="009F55C9">
        <w:rPr>
          <w:b/>
          <w:lang w:val="el-GR"/>
        </w:rPr>
        <w:t>2</w:t>
      </w:r>
      <w:r w:rsidRPr="009F55C9">
        <w:rPr>
          <w:b/>
          <w:lang w:val="el-GR"/>
        </w:rPr>
        <w:t xml:space="preserve">. </w:t>
      </w:r>
      <w:r w:rsidR="003929DA" w:rsidRPr="009F55C9">
        <w:rPr>
          <w:lang w:val="el-GR"/>
        </w:rPr>
        <w:t>Η απόφαση κατακύρωσης καθίσταται οριστική, εφόσον συντρέξουν οι ακόλουθες προϋποθέσεις</w:t>
      </w:r>
      <w:r w:rsidR="001B44A3" w:rsidRPr="009F55C9">
        <w:rPr>
          <w:lang w:val="el-GR"/>
        </w:rPr>
        <w:t xml:space="preserve"> σωρευτικά</w:t>
      </w:r>
      <w:r w:rsidR="003929DA" w:rsidRPr="009F55C9">
        <w:rPr>
          <w:lang w:val="el-GR"/>
        </w:rPr>
        <w:t>:</w:t>
      </w:r>
    </w:p>
    <w:p w14:paraId="5AA37172" w14:textId="77777777" w:rsidR="003929DA" w:rsidRPr="009F55C9" w:rsidRDefault="003929DA">
      <w:pPr>
        <w:pStyle w:val="-HTML2"/>
        <w:jc w:val="both"/>
      </w:pPr>
      <w:r w:rsidRPr="009F55C9">
        <w:rPr>
          <w:rFonts w:ascii="Calibri" w:hAnsi="Calibri" w:cs="Calibri"/>
          <w:sz w:val="22"/>
          <w:szCs w:val="24"/>
        </w:rPr>
        <w:t>α) κοινοποιηθεί η απόφαση κατακύρωσης σε όλους τους οικονομικούς φορείς που δεν έχουν αποκλειστεί οριστικά</w:t>
      </w:r>
      <w:r w:rsidR="005C4697" w:rsidRPr="009F55C9">
        <w:rPr>
          <w:rFonts w:ascii="Calibri" w:hAnsi="Calibri" w:cs="Calibri"/>
          <w:sz w:val="22"/>
          <w:szCs w:val="24"/>
        </w:rPr>
        <w:t>,</w:t>
      </w:r>
      <w:r w:rsidRPr="009F55C9">
        <w:rPr>
          <w:rFonts w:ascii="Calibri" w:hAnsi="Calibri" w:cs="Calibri"/>
          <w:sz w:val="22"/>
          <w:szCs w:val="24"/>
        </w:rPr>
        <w:t xml:space="preserve"> </w:t>
      </w:r>
    </w:p>
    <w:p w14:paraId="5AA37173" w14:textId="1A93D98D" w:rsidR="001B44A3" w:rsidRPr="009F55C9" w:rsidRDefault="003929DA">
      <w:pPr>
        <w:pStyle w:val="-HTML2"/>
        <w:jc w:val="both"/>
        <w:rPr>
          <w:rFonts w:ascii="Calibri" w:hAnsi="Calibri" w:cs="Calibri"/>
          <w:sz w:val="22"/>
          <w:szCs w:val="24"/>
        </w:rPr>
      </w:pPr>
      <w:r w:rsidRPr="009F55C9">
        <w:rPr>
          <w:rFonts w:ascii="Calibri" w:hAnsi="Calibri" w:cs="Calibri"/>
          <w:sz w:val="22"/>
          <w:szCs w:val="24"/>
        </w:rPr>
        <w:t xml:space="preserve">β) παρέλθει άπρακτη η προθεσμία άσκησης προδικαστικής προσφυγής ή σε περίπτωση άσκησης, παρέλθει άπρακτη η προθεσμία άσκησης αίτησης αναστολής κατά της απόφασης της </w:t>
      </w:r>
      <w:r w:rsidR="00BB3504" w:rsidRPr="009F55C9">
        <w:rPr>
          <w:rFonts w:ascii="Calibri" w:hAnsi="Calibri" w:cs="Calibri"/>
          <w:sz w:val="22"/>
          <w:szCs w:val="24"/>
        </w:rPr>
        <w:t>ΕΑΔΗΣΥ</w:t>
      </w:r>
      <w:r w:rsidRPr="009F55C9">
        <w:rPr>
          <w:rFonts w:ascii="Calibri" w:hAnsi="Calibri" w:cs="Calibri"/>
          <w:sz w:val="22"/>
          <w:szCs w:val="24"/>
        </w:rPr>
        <w:t xml:space="preserve"> και σε περίπτωση άσκησης αίτησης αναστολής κατά της απόφασης της </w:t>
      </w:r>
      <w:r w:rsidR="00BB3504" w:rsidRPr="009F55C9">
        <w:rPr>
          <w:rFonts w:ascii="Calibri" w:hAnsi="Calibri" w:cs="Calibri"/>
          <w:sz w:val="22"/>
          <w:szCs w:val="24"/>
        </w:rPr>
        <w:t>ΕΑΔΗΣΥ</w:t>
      </w:r>
      <w:r w:rsidRPr="009F55C9">
        <w:rPr>
          <w:rFonts w:ascii="Calibri" w:hAnsi="Calibri" w:cs="Calibri"/>
          <w:sz w:val="22"/>
          <w:szCs w:val="24"/>
        </w:rPr>
        <w:t>, εκδοθεί απόφαση επί της αίτησης, με την επιφύλαξη της χορήγησης προσωρινής διαταγής, σύμφωνα με όσα ορίζονται  στο τελευταίο εδάφιο της </w:t>
      </w:r>
      <w:hyperlink r:id="rId35" w:anchor="art372_4" w:history="1">
        <w:r w:rsidRPr="009F55C9">
          <w:rPr>
            <w:rFonts w:ascii="Calibri" w:hAnsi="Calibri" w:cs="Calibri"/>
            <w:sz w:val="22"/>
            <w:szCs w:val="24"/>
          </w:rPr>
          <w:t>παρ.</w:t>
        </w:r>
      </w:hyperlink>
      <w:hyperlink r:id="rId36" w:anchor="art372_4" w:history="1">
        <w:r w:rsidRPr="009F55C9">
          <w:rPr>
            <w:rFonts w:ascii="Calibri" w:hAnsi="Calibri" w:cs="Calibri"/>
            <w:sz w:val="22"/>
            <w:szCs w:val="24"/>
          </w:rPr>
          <w:t xml:space="preserve"> 4 του άρθρου 372</w:t>
        </w:r>
      </w:hyperlink>
      <w:r w:rsidRPr="009F55C9">
        <w:rPr>
          <w:rFonts w:ascii="Calibri" w:hAnsi="Calibri" w:cs="Calibri"/>
          <w:sz w:val="22"/>
          <w:szCs w:val="24"/>
        </w:rPr>
        <w:t xml:space="preserve"> του ν. 4412/2016,</w:t>
      </w:r>
    </w:p>
    <w:p w14:paraId="5AA37174" w14:textId="77777777" w:rsidR="003929DA" w:rsidRPr="009F55C9" w:rsidRDefault="003929DA">
      <w:pPr>
        <w:pStyle w:val="-HTML2"/>
        <w:jc w:val="both"/>
        <w:rPr>
          <w:rFonts w:ascii="Calibri" w:hAnsi="Calibri" w:cs="Calibri"/>
          <w:sz w:val="22"/>
          <w:szCs w:val="24"/>
        </w:rPr>
      </w:pPr>
      <w:r w:rsidRPr="009F55C9">
        <w:rPr>
          <w:rFonts w:ascii="Calibri" w:hAnsi="Calibri" w:cs="Calibri"/>
          <w:sz w:val="22"/>
          <w:szCs w:val="24"/>
        </w:rPr>
        <w:t>γ) ολοκληρωθεί επιτυχώς ο προσυμβατικός έλεγχος από το Ελεγκτικό Συνέδριο, σύμφωνα με τα άρθρα 324 έως 327 του ν. 4700/2020, εφόσον απαιτείται,</w:t>
      </w:r>
    </w:p>
    <w:p w14:paraId="6B399AF5" w14:textId="77777777" w:rsidR="00CD01B8" w:rsidRPr="00BE2103" w:rsidRDefault="003929DA" w:rsidP="00CD01B8">
      <w:pPr>
        <w:pStyle w:val="-HTML2"/>
        <w:jc w:val="both"/>
        <w:rPr>
          <w:rFonts w:ascii="Calibri" w:hAnsi="Calibri" w:cs="Calibri"/>
          <w:sz w:val="22"/>
          <w:szCs w:val="24"/>
        </w:rPr>
      </w:pPr>
      <w:r w:rsidRPr="009F55C9">
        <w:rPr>
          <w:rFonts w:ascii="Calibri" w:hAnsi="Calibri" w:cs="Calibri"/>
          <w:sz w:val="22"/>
          <w:szCs w:val="24"/>
        </w:rPr>
        <w:t>και </w:t>
      </w:r>
      <w:r w:rsidRPr="009F55C9">
        <w:rPr>
          <w:rFonts w:ascii="Calibri" w:hAnsi="Calibri" w:cs="Calibri"/>
          <w:sz w:val="22"/>
          <w:szCs w:val="24"/>
        </w:rPr>
        <w:br/>
        <w:t xml:space="preserve">δ) </w:t>
      </w:r>
      <w:r w:rsidR="00CD01B8" w:rsidRPr="00BE2103">
        <w:rPr>
          <w:rFonts w:ascii="Calibri" w:hAnsi="Calibri" w:cs="Calibri"/>
          <w:sz w:val="22"/>
          <w:szCs w:val="24"/>
        </w:rPr>
        <w:t>μόνο στην περίπτωση του προσυμβατικού ελέγχου ή της άσκησης προδικαστικής προσφυγής κατά της απόφασης κατακύρωσης ο προσωρινός ανάδοχος υποβάλει, έπειτα από σχετική πρόσκληση, υπεύθυνη δήλωση, που υπογράφεται σύμφωνα με όσα ορίζονται στο </w:t>
      </w:r>
      <w:hyperlink r:id="rId37" w:history="1">
        <w:r w:rsidR="00CD01B8" w:rsidRPr="00BE2103">
          <w:rPr>
            <w:rFonts w:ascii="Calibri" w:hAnsi="Calibri" w:cs="Calibri"/>
            <w:sz w:val="22"/>
            <w:szCs w:val="24"/>
          </w:rPr>
          <w:t>άρθρο 79Α</w:t>
        </w:r>
      </w:hyperlink>
      <w:r w:rsidR="00CD01B8" w:rsidRPr="00BE2103">
        <w:rPr>
          <w:rFonts w:ascii="Calibri" w:hAnsi="Calibri" w:cs="Calibri"/>
          <w:sz w:val="22"/>
          <w:szCs w:val="24"/>
        </w:rPr>
        <w:t xml:space="preserve"> του ν. 4412/2016, στην οποία δηλώνεται ότι δεν έχουν επέλθει στο πρόσωπό του οψιγενείς μεταβολές κατά την έννοια του </w:t>
      </w:r>
      <w:hyperlink r:id="rId38" w:anchor="art104" w:history="1">
        <w:r w:rsidR="00CD01B8" w:rsidRPr="00BE2103">
          <w:rPr>
            <w:rFonts w:ascii="Calibri" w:hAnsi="Calibri" w:cs="Calibri"/>
            <w:sz w:val="22"/>
            <w:szCs w:val="24"/>
          </w:rPr>
          <w:t>άρθρου 104</w:t>
        </w:r>
      </w:hyperlink>
      <w:r w:rsidR="00CD01B8" w:rsidRPr="00BE2103">
        <w:rPr>
          <w:rFonts w:ascii="Calibri" w:hAnsi="Calibri" w:cs="Calibri"/>
          <w:sz w:val="22"/>
          <w:szCs w:val="24"/>
        </w:rPr>
        <w:t xml:space="preserve"> του ν. 4412/2016. Η υπεύθυνη δήλωση ελέγχεται από την αναθέτουσα αρχή και μνημονεύεται στο συμφωνητικό. Εφόσον δηλωθούν οψιγενείς μεταβολές, η δήλωση ελέγχεται από την Επιτροπή Διαγωνισμού, η οποία εισηγείται προς το αρμόδιο αποφαινόμενο όργανο.</w:t>
      </w:r>
    </w:p>
    <w:p w14:paraId="5AA37176" w14:textId="77777777" w:rsidR="003929DA" w:rsidRPr="009F55C9" w:rsidRDefault="003929DA">
      <w:pPr>
        <w:pStyle w:val="-HTML2"/>
        <w:jc w:val="both"/>
        <w:rPr>
          <w:rFonts w:ascii="Calibri" w:hAnsi="Calibri" w:cs="Calibri"/>
          <w:sz w:val="22"/>
          <w:szCs w:val="24"/>
        </w:rPr>
      </w:pPr>
    </w:p>
    <w:p w14:paraId="5AA37177" w14:textId="77777777" w:rsidR="003929DA" w:rsidRDefault="00485235">
      <w:pPr>
        <w:rPr>
          <w:lang w:val="el-GR"/>
        </w:rPr>
      </w:pPr>
      <w:r w:rsidRPr="009F55C9">
        <w:rPr>
          <w:lang w:val="el-GR"/>
        </w:rPr>
        <w:t xml:space="preserve">Μετά από την οριστικοποίηση της απόφασης κατακύρωσης η </w:t>
      </w:r>
      <w:r w:rsidR="003929DA" w:rsidRPr="009F55C9">
        <w:rPr>
          <w:lang w:val="el-GR"/>
        </w:rPr>
        <w:t>αναθέτουσα αρχή προσκαλεί τον ανάδοχο</w:t>
      </w:r>
      <w:r w:rsidRPr="009F55C9">
        <w:rPr>
          <w:lang w:val="el-GR"/>
        </w:rPr>
        <w:t xml:space="preserve">, </w:t>
      </w:r>
      <w:r w:rsidR="00995A4E" w:rsidRPr="009F55C9">
        <w:rPr>
          <w:lang w:val="el-GR"/>
        </w:rPr>
        <w:t xml:space="preserve">μέσω της λειτουργικότητας της «Επικοινωνίας» του ηλεκτρονικού διαγωνισμού στο ΕΣΗΔΗΣ, </w:t>
      </w:r>
      <w:r w:rsidR="003929DA" w:rsidRPr="009F55C9">
        <w:rPr>
          <w:lang w:val="el-GR"/>
        </w:rPr>
        <w:t>να προσέλθει για υπογραφή του συμφωνητικού,</w:t>
      </w:r>
      <w:r w:rsidR="003929DA" w:rsidRPr="009F55C9">
        <w:rPr>
          <w:rFonts w:ascii="Arial" w:hAnsi="Arial" w:cs="Arial"/>
          <w:szCs w:val="22"/>
          <w:lang w:val="el-GR"/>
        </w:rPr>
        <w:t xml:space="preserve"> </w:t>
      </w:r>
      <w:r w:rsidR="003929DA" w:rsidRPr="009F55C9">
        <w:rPr>
          <w:lang w:val="el-GR"/>
        </w:rPr>
        <w:t xml:space="preserve">θέτοντάς του προθεσμία  δεκαπέντε (15) ημερών 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 </w:t>
      </w:r>
    </w:p>
    <w:p w14:paraId="25F0A513" w14:textId="77777777" w:rsidR="00CD01B8" w:rsidRPr="00CD01B8" w:rsidRDefault="00CD01B8" w:rsidP="00CD01B8">
      <w:pPr>
        <w:tabs>
          <w:tab w:val="left" w:pos="1980"/>
        </w:tabs>
        <w:rPr>
          <w:b/>
          <w:bCs/>
          <w:lang w:val="el-GR"/>
        </w:rPr>
      </w:pPr>
      <w:r w:rsidRPr="00CD01B8">
        <w:rPr>
          <w:lang w:val="el-GR"/>
        </w:rPr>
        <w:t>Πριν την υπογραφή της σύμβασης υποβάλλεται η υπεύθυνη δήλωση της κοινής απόφασης των Υπουργών Ανάπτυξης και Επικρατείας 20977/23-8-2007 (Β’ 1673) «</w:t>
      </w:r>
      <w:r w:rsidRPr="00CD01B8">
        <w:rPr>
          <w:i/>
          <w:lang w:val="el-GR"/>
        </w:rPr>
        <w:t>Δικαιολογητικά για την τήρηση των μητρώων του ν. 3310/2005 όπως τροποποιήθηκε με το ν. 3414/2005</w:t>
      </w:r>
      <w:r w:rsidRPr="00CD01B8">
        <w:rPr>
          <w:lang w:val="el-GR"/>
        </w:rPr>
        <w:t>» .</w:t>
      </w:r>
    </w:p>
    <w:p w14:paraId="1BF99522" w14:textId="77777777" w:rsidR="00CD01B8" w:rsidRPr="00CD01B8" w:rsidRDefault="00CD01B8" w:rsidP="00CD01B8">
      <w:pPr>
        <w:rPr>
          <w:lang w:val="el-GR"/>
        </w:rPr>
      </w:pPr>
      <w:r w:rsidRPr="00CD01B8">
        <w:rPr>
          <w:lang w:val="el-GR"/>
        </w:rPr>
        <w:t>Στην περίπτωση που ο ανάδοχος δεν προσέλθει να υπογράψει το ως άνω συμφωνητικό μέσα στην τεθείσα προθεσμία, με την επιφύλαξη αντικειμενικών λόγων ανωτέρας βίας, κηρύσσεται έκπτωτος, καταπίπτει υπέρ της αναθέτουσας αρχής η εγγυητική επιστολή συμμετοχής του και ακολουθείται η ίδια, ως άνω διαδικασία, για 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 σύμφωνα με την παράγραφο 3.5 της παρούσας διακήρυξης. Στην περίπτωση αυτή,  η αναθέτουσα αρχή μπορεί να αναζητήσει αποζημίωση, πέρα από την καταπίπτουσα εγγυητική επιστολή, ιδίως δυνάμει των άρθρων 197 και 198 ΑΚ.</w:t>
      </w:r>
    </w:p>
    <w:p w14:paraId="50DAFAEA" w14:textId="77777777" w:rsidR="00CD01B8" w:rsidRPr="00CD01B8" w:rsidRDefault="00CD01B8" w:rsidP="00CD01B8">
      <w:pPr>
        <w:rPr>
          <w:lang w:val="el-GR"/>
        </w:rPr>
      </w:pPr>
      <w:r w:rsidRPr="00CD01B8">
        <w:rPr>
          <w:lang w:val="el-GR"/>
        </w:rPr>
        <w:t>Εάν η αναθέτουσα αρχή δεν απευθύνει την ειδική πρόσκληση για την υπογραφή του συμφωνητικού εντός χρονικού διαστήματος εξήντα (60) ημερών από την οριστικοποίηση της απόφασης κατακύρωσης, με την επιφύλαξη της ύπαρξης επιτακτικού λόγου δημόσιου συμφέροντος ή αντικειμενικών λόγων ανωτέρας βίας, ο ανάδοχος δικαιούται να απέχει από την υπογραφή του συμφωνητικού, χωρίς να εκπέσει η εγγύηση συμμετοχής του, καθώς και να αναζητήσει αποζημίωση ιδίως δυνάμει των άρθρων 197 και 198 ΑΚ.</w:t>
      </w:r>
    </w:p>
    <w:p w14:paraId="3D8300B8" w14:textId="77777777" w:rsidR="00CD01B8" w:rsidRPr="009F55C9" w:rsidRDefault="00CD01B8">
      <w:pPr>
        <w:rPr>
          <w:lang w:val="el-GR"/>
        </w:rPr>
      </w:pPr>
    </w:p>
    <w:p w14:paraId="5AA37178" w14:textId="255A6B33" w:rsidR="003929DA" w:rsidRPr="009F55C9" w:rsidRDefault="003929DA" w:rsidP="00D021F9">
      <w:pPr>
        <w:pStyle w:val="2"/>
        <w:rPr>
          <w:color w:val="000000"/>
          <w:lang w:val="el-GR"/>
        </w:rPr>
      </w:pPr>
      <w:bookmarkStart w:id="107" w:name="_Toc168644723"/>
      <w:bookmarkStart w:id="108" w:name="_Toc197321473"/>
      <w:r w:rsidRPr="009F55C9">
        <w:rPr>
          <w:lang w:val="el-GR"/>
        </w:rPr>
        <w:t xml:space="preserve">Προδικαστικές Προσφυγές - Προσωρινή </w:t>
      </w:r>
      <w:r w:rsidR="00485235" w:rsidRPr="009F55C9">
        <w:rPr>
          <w:lang w:val="el-GR"/>
        </w:rPr>
        <w:t xml:space="preserve">και οριστική </w:t>
      </w:r>
      <w:r w:rsidRPr="009F55C9">
        <w:rPr>
          <w:lang w:val="el-GR"/>
        </w:rPr>
        <w:t>Δικαστική Προστασία</w:t>
      </w:r>
      <w:bookmarkEnd w:id="107"/>
      <w:bookmarkEnd w:id="108"/>
    </w:p>
    <w:p w14:paraId="5AA37179" w14:textId="77777777" w:rsidR="00020B6A" w:rsidRPr="009F55C9" w:rsidRDefault="00020B6A" w:rsidP="00020B6A">
      <w:pPr>
        <w:rPr>
          <w:color w:val="000000"/>
          <w:lang w:val="el-GR"/>
        </w:rPr>
      </w:pPr>
      <w:r w:rsidRPr="009F55C9">
        <w:rPr>
          <w:color w:val="000000"/>
          <w:lang w:val="el-GR"/>
        </w:rPr>
        <w:t xml:space="preserve">Α.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ευρωπαϊκής ενωσιακής ή εσωτερικής νομοθεσίας στον τομέα των δημοσίων συμβάσεων, έχει δικαίωμα να προσφύγει στην </w:t>
      </w:r>
      <w:r w:rsidR="00BB3504" w:rsidRPr="009F55C9">
        <w:rPr>
          <w:color w:val="000000"/>
          <w:lang w:val="el-GR"/>
        </w:rPr>
        <w:t>ΕΑΔΗΣΥ</w:t>
      </w:r>
      <w:r w:rsidRPr="009F55C9">
        <w:rPr>
          <w:color w:val="000000"/>
          <w:lang w:val="el-GR"/>
        </w:rPr>
        <w:t>, σύμφωνα με τα ειδικότερα οριζόμενα στα άρθρα 345</w:t>
      </w:r>
      <w:r w:rsidR="00B14783" w:rsidRPr="009F55C9">
        <w:rPr>
          <w:color w:val="000000"/>
          <w:lang w:val="el-GR"/>
        </w:rPr>
        <w:t xml:space="preserve"> </w:t>
      </w:r>
      <w:r w:rsidRPr="009F55C9">
        <w:rPr>
          <w:color w:val="000000"/>
          <w:lang w:val="el-GR"/>
        </w:rPr>
        <w:t xml:space="preserve">επ. </w:t>
      </w:r>
      <w:r w:rsidR="00B14783" w:rsidRPr="009F55C9">
        <w:rPr>
          <w:color w:val="000000"/>
          <w:lang w:val="el-GR"/>
        </w:rPr>
        <w:t>ν</w:t>
      </w:r>
      <w:r w:rsidRPr="009F55C9">
        <w:rPr>
          <w:color w:val="000000"/>
          <w:lang w:val="el-GR"/>
        </w:rPr>
        <w:t>. 4412/2016 και 1</w:t>
      </w:r>
      <w:r w:rsidR="00B14783" w:rsidRPr="009F55C9">
        <w:rPr>
          <w:color w:val="000000"/>
          <w:lang w:val="el-GR"/>
        </w:rPr>
        <w:t xml:space="preserve"> </w:t>
      </w:r>
      <w:r w:rsidRPr="009F55C9">
        <w:rPr>
          <w:color w:val="000000"/>
          <w:lang w:val="el-GR"/>
        </w:rPr>
        <w:t xml:space="preserve">επ. </w:t>
      </w:r>
      <w:r w:rsidR="00B14783" w:rsidRPr="009F55C9">
        <w:rPr>
          <w:color w:val="000000"/>
          <w:lang w:val="el-GR"/>
        </w:rPr>
        <w:t>π</w:t>
      </w:r>
      <w:r w:rsidRPr="009F55C9">
        <w:rPr>
          <w:color w:val="000000"/>
          <w:lang w:val="el-GR"/>
        </w:rPr>
        <w:t>.</w:t>
      </w:r>
      <w:r w:rsidR="00B14783" w:rsidRPr="009F55C9">
        <w:rPr>
          <w:color w:val="000000"/>
          <w:lang w:val="el-GR"/>
        </w:rPr>
        <w:t>δ</w:t>
      </w:r>
      <w:r w:rsidRPr="009F55C9">
        <w:rPr>
          <w:color w:val="000000"/>
          <w:lang w:val="el-GR"/>
        </w:rPr>
        <w:t>.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w:t>
      </w:r>
    </w:p>
    <w:p w14:paraId="5AA3717A" w14:textId="77777777" w:rsidR="00020B6A" w:rsidRPr="009F55C9" w:rsidRDefault="00020B6A" w:rsidP="00020B6A">
      <w:pPr>
        <w:rPr>
          <w:color w:val="000000"/>
          <w:lang w:val="el-GR"/>
        </w:rPr>
      </w:pPr>
      <w:r w:rsidRPr="009F55C9">
        <w:rPr>
          <w:color w:val="000000"/>
          <w:lang w:val="el-GR"/>
        </w:rPr>
        <w:t>Σε περίπτωση προσφυγής κατά πράξης της αναθέτουσας αρχής, η προθεσμία για την άσκηση της προδικαστικής προσφυγής είναι:</w:t>
      </w:r>
    </w:p>
    <w:p w14:paraId="5AA3717B" w14:textId="77777777" w:rsidR="00020B6A" w:rsidRPr="009F55C9" w:rsidRDefault="00020B6A" w:rsidP="00020B6A">
      <w:pPr>
        <w:rPr>
          <w:color w:val="000000"/>
          <w:lang w:val="el-GR"/>
        </w:rPr>
      </w:pPr>
      <w:r w:rsidRPr="009F55C9">
        <w:rPr>
          <w:color w:val="000000"/>
          <w:lang w:val="el-GR"/>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w:t>
      </w:r>
    </w:p>
    <w:p w14:paraId="5AA3717C" w14:textId="77777777" w:rsidR="00020B6A" w:rsidRPr="009F55C9" w:rsidRDefault="00020B6A" w:rsidP="00020B6A">
      <w:pPr>
        <w:rPr>
          <w:color w:val="000000"/>
          <w:lang w:val="el-GR"/>
        </w:rPr>
      </w:pPr>
      <w:r w:rsidRPr="009F55C9">
        <w:rPr>
          <w:color w:val="000000"/>
          <w:lang w:val="el-GR"/>
        </w:rPr>
        <w:t xml:space="preserve">(β) δεκαπέντε (15) ημέρες από την κοινοποίηση της προσβαλλόμενης πράξης σε αυτόν αν χρησιμοποιήθηκαν άλλα μέσα επικοινωνίας, άλλως  </w:t>
      </w:r>
    </w:p>
    <w:p w14:paraId="5AA3717D" w14:textId="77777777" w:rsidR="00020B6A" w:rsidRPr="009F55C9" w:rsidRDefault="00020B6A" w:rsidP="00020B6A">
      <w:pPr>
        <w:rPr>
          <w:color w:val="000000"/>
          <w:lang w:val="el-GR"/>
        </w:rPr>
      </w:pPr>
      <w:r w:rsidRPr="009F55C9">
        <w:rPr>
          <w:color w:val="000000"/>
          <w:lang w:val="el-GR"/>
        </w:rPr>
        <w:t xml:space="preserve">(γ) δέκα (10) ημέρες από την πλήρη, πραγματική ή τεκμαιρόμενη, γνώση της πράξης που βλάπτει τα συμφέροντα του ενδιαφερόμενου οικονομικού φορέα. </w:t>
      </w:r>
      <w:r w:rsidR="006940A0" w:rsidRPr="009F55C9">
        <w:rPr>
          <w:color w:val="000000"/>
          <w:lang w:val="el-GR"/>
        </w:rPr>
        <w:t>Ειδικά για την άσκηση προσφυγής κατά προκήρυξης, η πλήρης γνώση αυτής τεκμαίρεται μετά την πάροδο δεκαπέντε (15) ημερών από τη δημοσίευση στο ΚΗΜΔΗΣ.</w:t>
      </w:r>
    </w:p>
    <w:p w14:paraId="5AA3717E" w14:textId="77777777" w:rsidR="00020B6A" w:rsidRPr="009F55C9" w:rsidRDefault="00020B6A" w:rsidP="00020B6A">
      <w:pPr>
        <w:rPr>
          <w:color w:val="000000"/>
          <w:lang w:val="el-GR"/>
        </w:rPr>
      </w:pPr>
      <w:r w:rsidRPr="009F55C9">
        <w:rPr>
          <w:color w:val="000000"/>
          <w:lang w:val="el-GR"/>
        </w:rPr>
        <w:t>Σε περίπτωση παράλειψης που αποδίδεται στην αναθέτουσα αρχή, η προθεσμία για την άσκηση της προδικαστικής προσφυγής είναι δεκαπέντε (15) ημέρες από την επομένη της συντέλεσης της προσβαλλόμενης παράλειψης .</w:t>
      </w:r>
    </w:p>
    <w:p w14:paraId="5AA3717F" w14:textId="77777777" w:rsidR="0034590B" w:rsidRPr="009F55C9" w:rsidRDefault="0034590B" w:rsidP="00020B6A">
      <w:pPr>
        <w:rPr>
          <w:color w:val="000000"/>
          <w:lang w:val="el-GR"/>
        </w:rPr>
      </w:pPr>
      <w:r w:rsidRPr="009F55C9">
        <w:rPr>
          <w:color w:val="000000"/>
          <w:lang w:val="el-GR"/>
        </w:rPr>
        <w:t>Οι προθεσμίες ως προς την υποβολή των προδικαστικών προσφυγών και των παρεμβάσεων αρχίζουν την επομένη της ημέρας της προαναφερθείσας κατά περίπτωση κοινοποίησης ή γνώσης και λήγουν όταν περάσει ολόκληρη η τελευταία ημέρα και ώρα 23:59:59 και, αν αυτή είναι εξαιρετέα ή Σάββατο, όταν περάσει ολόκληρη η επομένη εργάσιμη ημέρα και ώρα 23:59:59.</w:t>
      </w:r>
    </w:p>
    <w:p w14:paraId="5AA37180" w14:textId="77777777" w:rsidR="00020B6A" w:rsidRPr="009F55C9" w:rsidRDefault="00353578" w:rsidP="00D27292">
      <w:pPr>
        <w:rPr>
          <w:color w:val="000000"/>
          <w:lang w:val="el-GR"/>
        </w:rPr>
      </w:pPr>
      <w:r w:rsidRPr="009F55C9">
        <w:rPr>
          <w:color w:val="000000"/>
          <w:lang w:val="el-GR"/>
        </w:rPr>
        <w:t xml:space="preserve">Η προδικαστική προσφυγή συντάσσεται υποχρεωτικά με τη χρήση του τυποποιημένου εντύπου του Παραρτήματος Ι του π.δ/τος 39/2017 και κατατίθεται ηλεκτρονικά μέσω της λειτουργικότητας «Επικοινωνία» </w:t>
      </w:r>
      <w:r w:rsidR="0052232F" w:rsidRPr="009F55C9">
        <w:rPr>
          <w:color w:val="000000"/>
          <w:lang w:val="el-GR"/>
        </w:rPr>
        <w:t>στην ηλεκτρονική περιοχή του συγκεκριμένου διαγωνισμού</w:t>
      </w:r>
      <w:r w:rsidRPr="009F55C9">
        <w:rPr>
          <w:color w:val="000000"/>
          <w:lang w:val="el-GR"/>
        </w:rPr>
        <w:t>, επιλέγοντας την ένδειξη «Προδικαστική Προσφυγή»</w:t>
      </w:r>
      <w:r w:rsidR="00D27292" w:rsidRPr="009F55C9">
        <w:rPr>
          <w:lang w:val="el-GR"/>
        </w:rPr>
        <w:t xml:space="preserve"> </w:t>
      </w:r>
      <w:r w:rsidR="00D27292" w:rsidRPr="009F55C9">
        <w:rPr>
          <w:color w:val="000000"/>
          <w:lang w:val="el-GR"/>
        </w:rPr>
        <w:t>σύμφωνα με το άρθρο 18 της Κ.Υ.Α. Προμήθειες και Υπηρεσίες.</w:t>
      </w:r>
    </w:p>
    <w:p w14:paraId="5AA37181" w14:textId="77777777" w:rsidR="00020B6A" w:rsidRPr="009F55C9" w:rsidRDefault="00020B6A" w:rsidP="00020B6A">
      <w:pPr>
        <w:rPr>
          <w:color w:val="000000"/>
          <w:lang w:val="el-GR"/>
        </w:rPr>
      </w:pPr>
      <w:r w:rsidRPr="009F55C9">
        <w:rPr>
          <w:color w:val="000000"/>
          <w:lang w:val="el-GR"/>
        </w:rPr>
        <w:t xml:space="preserve">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Ν. 4412/2016 . Η επιστροφή του παραβόλου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w:t>
      </w:r>
      <w:r w:rsidR="00BB3504" w:rsidRPr="009F55C9">
        <w:rPr>
          <w:color w:val="000000"/>
          <w:lang w:val="el-GR"/>
        </w:rPr>
        <w:t>ΕΑΔΗΣΥ</w:t>
      </w:r>
      <w:r w:rsidRPr="009F55C9">
        <w:rPr>
          <w:color w:val="000000"/>
          <w:lang w:val="el-GR"/>
        </w:rPr>
        <w:t xml:space="preserve"> επί της προσφυγής, γ) σε περίπτωση παραίτησης του προσφεύγοντα από την προσφυγή του έως και δέκα (10) ημέρες από την κατάθεση της προσφυγής. </w:t>
      </w:r>
    </w:p>
    <w:p w14:paraId="5AA37182" w14:textId="77777777" w:rsidR="00020B6A" w:rsidRPr="009F55C9" w:rsidRDefault="00020B6A" w:rsidP="00020B6A">
      <w:pPr>
        <w:rPr>
          <w:color w:val="000000"/>
          <w:lang w:val="el-GR"/>
        </w:rPr>
      </w:pPr>
      <w:r w:rsidRPr="009F55C9">
        <w:rPr>
          <w:color w:val="000000"/>
          <w:lang w:val="el-GR"/>
        </w:rPr>
        <w:t xml:space="preserve">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της </w:t>
      </w:r>
      <w:r w:rsidR="00BB3504" w:rsidRPr="009F55C9">
        <w:rPr>
          <w:color w:val="000000"/>
          <w:lang w:val="el-GR"/>
        </w:rPr>
        <w:t>ΕΑΔΗΣΥ</w:t>
      </w:r>
      <w:r w:rsidRPr="009F55C9">
        <w:rPr>
          <w:color w:val="000000"/>
          <w:lang w:val="el-GR"/>
        </w:rPr>
        <w:t xml:space="preserve"> μετά από άσκηση προδικαστικής προσφυγής, σύμφωνα με το άρθρο 368 του </w:t>
      </w:r>
      <w:r w:rsidR="00845AB8" w:rsidRPr="009F55C9">
        <w:rPr>
          <w:color w:val="000000"/>
          <w:lang w:val="el-GR"/>
        </w:rPr>
        <w:t>ν</w:t>
      </w:r>
      <w:r w:rsidRPr="009F55C9">
        <w:rPr>
          <w:color w:val="000000"/>
          <w:lang w:val="el-GR"/>
        </w:rPr>
        <w:t xml:space="preserve">. 4412/2016 και 20 </w:t>
      </w:r>
      <w:r w:rsidR="00845AB8" w:rsidRPr="009F55C9">
        <w:rPr>
          <w:color w:val="000000"/>
          <w:lang w:val="el-GR"/>
        </w:rPr>
        <w:t>π</w:t>
      </w:r>
      <w:r w:rsidRPr="009F55C9">
        <w:rPr>
          <w:color w:val="000000"/>
          <w:lang w:val="el-GR"/>
        </w:rPr>
        <w:t>.</w:t>
      </w:r>
      <w:r w:rsidR="00845AB8" w:rsidRPr="009F55C9">
        <w:rPr>
          <w:color w:val="000000"/>
          <w:lang w:val="el-GR"/>
        </w:rPr>
        <w:t>δ</w:t>
      </w:r>
      <w:r w:rsidRPr="009F55C9">
        <w:rPr>
          <w:color w:val="000000"/>
          <w:lang w:val="el-GR"/>
        </w:rPr>
        <w:t xml:space="preserve">. 39/2017. Όμως, μόνη η άσκηση της προδικαστικής προσφυγής δεν κωλύει την πρόοδο της διαγωνιστικής διαδικασίας, υπό την επιφύλαξη χορήγησης από το Κλιμάκιο προσωρινής προστασίας σύμφωνα με το άρθρο 366 παρ. 1-2 </w:t>
      </w:r>
      <w:r w:rsidR="00B14783" w:rsidRPr="009F55C9">
        <w:rPr>
          <w:color w:val="000000"/>
          <w:lang w:val="el-GR"/>
        </w:rPr>
        <w:t>ν</w:t>
      </w:r>
      <w:r w:rsidRPr="009F55C9">
        <w:rPr>
          <w:color w:val="000000"/>
          <w:lang w:val="el-GR"/>
        </w:rPr>
        <w:t xml:space="preserve">. 4412/2016 και 15 παρ. 1-4 </w:t>
      </w:r>
      <w:r w:rsidR="00B14783" w:rsidRPr="009F55C9">
        <w:rPr>
          <w:color w:val="000000"/>
          <w:lang w:val="el-GR"/>
        </w:rPr>
        <w:t>π</w:t>
      </w:r>
      <w:r w:rsidRPr="009F55C9">
        <w:rPr>
          <w:color w:val="000000"/>
          <w:lang w:val="el-GR"/>
        </w:rPr>
        <w:t>.</w:t>
      </w:r>
      <w:r w:rsidR="00B14783" w:rsidRPr="009F55C9">
        <w:rPr>
          <w:color w:val="000000"/>
          <w:lang w:val="el-GR"/>
        </w:rPr>
        <w:t>δ</w:t>
      </w:r>
      <w:r w:rsidRPr="009F55C9">
        <w:rPr>
          <w:color w:val="000000"/>
          <w:lang w:val="el-GR"/>
        </w:rPr>
        <w:t xml:space="preserve">. 39/2017. </w:t>
      </w:r>
    </w:p>
    <w:p w14:paraId="5AA37183" w14:textId="77777777" w:rsidR="0052232F" w:rsidRPr="009F55C9" w:rsidRDefault="0052232F" w:rsidP="003D7C44">
      <w:pPr>
        <w:rPr>
          <w:color w:val="000000"/>
          <w:lang w:val="el-GR"/>
        </w:rPr>
      </w:pPr>
      <w:r w:rsidRPr="009F55C9">
        <w:rPr>
          <w:color w:val="000000"/>
          <w:lang w:val="el-GR"/>
        </w:rPr>
        <w:t>Η προηγούμενη παράγραφος δεν εφαρμόζεται στην περίπτωση που, κατά τη διαδικασία σύναψης της παρούσας σύμβασης, υποβληθεί μόνο μία (1) προσφορά.</w:t>
      </w:r>
    </w:p>
    <w:p w14:paraId="5AA37184" w14:textId="77777777" w:rsidR="00020B6A" w:rsidRPr="009F55C9" w:rsidRDefault="00020B6A" w:rsidP="00020B6A">
      <w:pPr>
        <w:rPr>
          <w:color w:val="000000"/>
          <w:lang w:val="el-GR"/>
        </w:rPr>
      </w:pPr>
      <w:r w:rsidRPr="009F55C9">
        <w:rPr>
          <w:color w:val="000000"/>
          <w:lang w:val="el-GR"/>
        </w:rPr>
        <w:t>Μετά την, κατά τα ως άνω, ηλεκτρονική κατάθεση της προδικαστικής προσφυγής η αναθέτουσα αρχή</w:t>
      </w:r>
      <w:r w:rsidR="0034590B" w:rsidRPr="009F55C9">
        <w:rPr>
          <w:color w:val="000000"/>
          <w:lang w:val="el-GR"/>
        </w:rPr>
        <w:t>,</w:t>
      </w:r>
      <w:r w:rsidR="0034590B" w:rsidRPr="009F55C9">
        <w:rPr>
          <w:lang w:val="el-GR"/>
        </w:rPr>
        <w:t xml:space="preserve"> </w:t>
      </w:r>
      <w:r w:rsidR="0034590B" w:rsidRPr="009F55C9">
        <w:rPr>
          <w:color w:val="000000"/>
          <w:lang w:val="el-GR"/>
        </w:rPr>
        <w:t xml:space="preserve"> μέσω της λειτουργίας «Επικοινωνία»  </w:t>
      </w:r>
      <w:r w:rsidRPr="009F55C9">
        <w:rPr>
          <w:color w:val="000000"/>
          <w:lang w:val="el-GR"/>
        </w:rPr>
        <w:t xml:space="preserve">: </w:t>
      </w:r>
    </w:p>
    <w:p w14:paraId="5AA37185" w14:textId="77777777" w:rsidR="00020B6A" w:rsidRPr="009F55C9" w:rsidRDefault="00020B6A" w:rsidP="00020B6A">
      <w:pPr>
        <w:rPr>
          <w:color w:val="000000"/>
          <w:lang w:val="el-GR"/>
        </w:rPr>
      </w:pPr>
      <w:r w:rsidRPr="009F55C9">
        <w:rPr>
          <w:color w:val="000000"/>
          <w:lang w:val="el-GR"/>
        </w:rPr>
        <w:t xml:space="preserve">α) Κοινοποιεί την προσφυγή το αργότερο έως την επομένη εργάσιμη ημέρα από την κατάθεσή της σε κάθε ενδιαφερόμενο τρίτο, ο οποίος μπορεί να θίγεται από την αποδοχή της προσφυγής, προκειμένου να ασκήσει το, προβλεπόμενο από τα άρθρα 362 παρ. 3 και 7 </w:t>
      </w:r>
      <w:r w:rsidR="00B14783" w:rsidRPr="009F55C9">
        <w:rPr>
          <w:color w:val="000000"/>
          <w:lang w:val="el-GR"/>
        </w:rPr>
        <w:t>π</w:t>
      </w:r>
      <w:r w:rsidRPr="009F55C9">
        <w:rPr>
          <w:color w:val="000000"/>
          <w:lang w:val="el-GR"/>
        </w:rPr>
        <w:t>.</w:t>
      </w:r>
      <w:r w:rsidR="00B14783" w:rsidRPr="009F55C9">
        <w:rPr>
          <w:color w:val="000000"/>
          <w:lang w:val="el-GR"/>
        </w:rPr>
        <w:t>δ</w:t>
      </w:r>
      <w:r w:rsidRPr="009F55C9">
        <w:rPr>
          <w:color w:val="000000"/>
          <w:lang w:val="el-GR"/>
        </w:rPr>
        <w:t>.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14:paraId="5AA37186" w14:textId="77777777" w:rsidR="00020B6A" w:rsidRPr="009F55C9" w:rsidRDefault="00020B6A" w:rsidP="00020B6A">
      <w:pPr>
        <w:rPr>
          <w:color w:val="000000"/>
          <w:lang w:val="el-GR"/>
        </w:rPr>
      </w:pPr>
      <w:r w:rsidRPr="009F55C9">
        <w:rPr>
          <w:color w:val="000000"/>
          <w:lang w:val="el-GR"/>
        </w:rPr>
        <w:t xml:space="preserve">β) Διαβιβάζει στην </w:t>
      </w:r>
      <w:r w:rsidR="00BB3504" w:rsidRPr="009F55C9">
        <w:rPr>
          <w:color w:val="000000"/>
          <w:lang w:val="el-GR"/>
        </w:rPr>
        <w:t>ΕΑΔΗΣΥ</w:t>
      </w:r>
      <w:r w:rsidRPr="009F55C9">
        <w:rPr>
          <w:color w:val="000000"/>
          <w:lang w:val="el-GR"/>
        </w:rPr>
        <w:t>,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14:paraId="5AA37187" w14:textId="77777777" w:rsidR="00020B6A" w:rsidRPr="009F55C9" w:rsidRDefault="00020B6A" w:rsidP="00020B6A">
      <w:pPr>
        <w:rPr>
          <w:color w:val="000000"/>
          <w:lang w:val="el-GR"/>
        </w:rPr>
      </w:pPr>
      <w:r w:rsidRPr="009F55C9">
        <w:rPr>
          <w:color w:val="000000"/>
          <w:lang w:val="el-GR"/>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επομένη εργάσιμη ημέρα από την κατάθεσή τους.</w:t>
      </w:r>
    </w:p>
    <w:p w14:paraId="5AA37188" w14:textId="77777777" w:rsidR="00020B6A" w:rsidRPr="009F55C9" w:rsidRDefault="00020B6A" w:rsidP="00020B6A">
      <w:pPr>
        <w:rPr>
          <w:color w:val="000000"/>
          <w:lang w:val="el-GR"/>
        </w:rPr>
      </w:pPr>
      <w:r w:rsidRPr="009F55C9">
        <w:rPr>
          <w:color w:val="000000"/>
          <w:lang w:val="el-GR"/>
        </w:rPr>
        <w:t>δ)Συμπληρωματικά υπομνήματα κατατίθενται από οποιοδήποτε από τα μέρη μέσω της πλατφόρμας του ΕΣΗΔΗΣ το αργότερο εντός πέντε (5) ημερών από την κοινοποίηση των απόψεων της αναθέτουσας αρχής .</w:t>
      </w:r>
    </w:p>
    <w:p w14:paraId="5AA37189" w14:textId="77777777" w:rsidR="00020B6A" w:rsidRPr="009F55C9" w:rsidRDefault="00020B6A" w:rsidP="00020B6A">
      <w:pPr>
        <w:rPr>
          <w:color w:val="000000"/>
          <w:lang w:val="el-GR"/>
        </w:rPr>
      </w:pPr>
      <w:r w:rsidRPr="009F55C9">
        <w:rPr>
          <w:color w:val="000000"/>
          <w:lang w:val="el-GR"/>
        </w:rPr>
        <w:t xml:space="preserve">Η άσκηση της προδικαστικής προσφυγής αποτελεί προϋπόθεση για την άσκηση των ένδικων βοηθημάτων της αίτησης αναστολής και της αίτησης ακύρωσης του άρθρου 372 </w:t>
      </w:r>
      <w:r w:rsidR="00845AB8" w:rsidRPr="009F55C9">
        <w:rPr>
          <w:color w:val="000000"/>
          <w:lang w:val="el-GR"/>
        </w:rPr>
        <w:t>ν</w:t>
      </w:r>
      <w:r w:rsidRPr="009F55C9">
        <w:rPr>
          <w:color w:val="000000"/>
          <w:lang w:val="el-GR"/>
        </w:rPr>
        <w:t>. 4412/2016 κατά των εκτελεστών πράξεων ή παραλείψεων της αναθέτουσας αρχής .</w:t>
      </w:r>
    </w:p>
    <w:p w14:paraId="0C26BC6D" w14:textId="77777777" w:rsidR="00CD01B8" w:rsidRDefault="00CD01B8" w:rsidP="00CD01B8">
      <w:pPr>
        <w:widowControl w:val="0"/>
        <w:suppressAutoHyphens w:val="0"/>
        <w:spacing w:before="120" w:line="240" w:lineRule="atLeast"/>
        <w:textAlignment w:val="baseline"/>
        <w:rPr>
          <w:color w:val="000000"/>
          <w:lang w:val="el-GR"/>
        </w:rPr>
      </w:pPr>
      <w:r>
        <w:rPr>
          <w:b/>
          <w:color w:val="000000"/>
          <w:lang w:val="el-GR"/>
        </w:rPr>
        <w:t>Β.</w:t>
      </w:r>
      <w:r>
        <w:rPr>
          <w:color w:val="000000"/>
          <w:lang w:val="el-GR"/>
        </w:rPr>
        <w:t xml:space="preserve"> Όποιος έχει έννομο συμφέρον μπορεί να ζητήσει, με το ίδιο δικόγραφο εφαρμοζόμενων αναλογικά των διατάξεων του π.δ. 18/1989, την αναστολή εκτέλεσης της απόφασης της </w:t>
      </w:r>
      <w:r>
        <w:rPr>
          <w:lang w:val="el-GR"/>
        </w:rPr>
        <w:t>ΕΑΔΗΣΥ</w:t>
      </w:r>
      <w:r>
        <w:rPr>
          <w:color w:val="000000"/>
          <w:lang w:val="el-GR"/>
        </w:rPr>
        <w:t xml:space="preserve"> και την ακύρωσή της ενώπιον του αρμοδίου Διοικητικού Δικαστηρίου </w:t>
      </w:r>
      <w:r>
        <w:rPr>
          <w:lang w:val="el-GR"/>
        </w:rPr>
        <w:t>.</w:t>
      </w:r>
      <w:r>
        <w:rPr>
          <w:color w:val="000000"/>
          <w:lang w:val="el-GR"/>
        </w:rPr>
        <w:t xml:space="preserve"> Το αυτό ισχύει και σε περίπτωση σιωπηρής απόρριψης της προδικαστικής προσφυγής από την </w:t>
      </w:r>
      <w:r>
        <w:rPr>
          <w:lang w:val="el-GR"/>
        </w:rPr>
        <w:t>ΕΑΔΗΣΥ.</w:t>
      </w:r>
      <w:r>
        <w:rPr>
          <w:color w:val="000000"/>
          <w:lang w:val="el-GR"/>
        </w:rPr>
        <w:t xml:space="preserve"> Δικαίωμα άσκησης του ως άνω ένδικου βοηθήματος έχει και η αναθέτουσα αρχή, αν η </w:t>
      </w:r>
      <w:r>
        <w:rPr>
          <w:lang w:val="el-GR"/>
        </w:rPr>
        <w:t>ΕΑΔΗΣΥ</w:t>
      </w:r>
      <w:r>
        <w:rPr>
          <w:color w:val="000000"/>
          <w:lang w:val="el-GR"/>
        </w:rPr>
        <w:t xml:space="preserve"> κάνει δεκτή την προδικαστική προσφυγή, αλλά και αυτός του οποίου έχει γίνει εν μέρει δεκτή η προδικαστική προσφυγή.</w:t>
      </w:r>
    </w:p>
    <w:p w14:paraId="451759A5" w14:textId="77777777" w:rsidR="00CD01B8" w:rsidRDefault="00CD01B8" w:rsidP="00CD01B8">
      <w:pPr>
        <w:widowControl w:val="0"/>
        <w:spacing w:before="120" w:line="240" w:lineRule="atLeast"/>
        <w:textAlignment w:val="baseline"/>
        <w:rPr>
          <w:color w:val="000000"/>
          <w:lang w:val="el-GR"/>
        </w:rPr>
      </w:pPr>
      <w:r>
        <w:rPr>
          <w:color w:val="000000"/>
          <w:lang w:val="el-GR"/>
        </w:rPr>
        <w:t xml:space="preserve">Με την απόφαση της </w:t>
      </w:r>
      <w:r>
        <w:rPr>
          <w:lang w:val="el-GR"/>
        </w:rPr>
        <w:t>ΕΑΔΗΣΥ</w:t>
      </w:r>
      <w:r>
        <w:rPr>
          <w:color w:val="000000"/>
          <w:lang w:val="el-GR"/>
        </w:rPr>
        <w:t xml:space="preserve"> λογίζονται ως συμπροσβαλλόμενες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ως άνω αίτησης στο Δικαστήριο.</w:t>
      </w:r>
    </w:p>
    <w:p w14:paraId="2BD6E3B0" w14:textId="77777777" w:rsidR="00CD01B8" w:rsidRDefault="00CD01B8" w:rsidP="00CD01B8">
      <w:pPr>
        <w:widowControl w:val="0"/>
        <w:spacing w:before="120" w:line="240" w:lineRule="atLeast"/>
        <w:textAlignment w:val="baseline"/>
        <w:rPr>
          <w:color w:val="000000"/>
          <w:lang w:val="el-GR"/>
        </w:rPr>
      </w:pPr>
      <w:r>
        <w:rPr>
          <w:color w:val="000000"/>
          <w:lang w:val="el-GR"/>
        </w:rPr>
        <w:t xml:space="preserve">Η αίτηση αναστολής και ακύρωσης περιλαμβάνει μόνο αιτιάσεις που είχαν προταθεί με την προδικαστική προσφυγή ή αφορούν στη διαδικασία ενώπιον της </w:t>
      </w:r>
      <w:r>
        <w:rPr>
          <w:lang w:val="el-GR"/>
        </w:rPr>
        <w:t>ΕΑΔΗΣΥ</w:t>
      </w:r>
      <w:r>
        <w:rPr>
          <w:color w:val="000000"/>
          <w:lang w:val="el-GR"/>
        </w:rPr>
        <w:t xml:space="preserve"> ή το περιεχόμενο των αποφάσεών της. Η αναθέτουσα αρχή, εφόσον ασκήσει την αίτηση της παρ. 1 του άρθρου 372 του ν. 4412/2016, μπορεί να προβάλει και οψιγενείς ισχυρισμούς αναφορικά με τους επιτακτικούς λόγους δημοσίου συμφέροντος, οι οποίοι καθιστούν αναγκαία την άμεση ανάθεση της σύμβασης.</w:t>
      </w:r>
    </w:p>
    <w:p w14:paraId="6DE99B1F" w14:textId="77777777" w:rsidR="00CD01B8" w:rsidRDefault="00CD01B8" w:rsidP="00CD01B8">
      <w:pPr>
        <w:widowControl w:val="0"/>
        <w:tabs>
          <w:tab w:val="left" w:pos="720"/>
        </w:tabs>
        <w:spacing w:before="120" w:line="240" w:lineRule="atLeast"/>
        <w:textAlignment w:val="baseline"/>
        <w:rPr>
          <w:color w:val="000000"/>
          <w:lang w:val="el-GR"/>
        </w:rPr>
      </w:pPr>
      <w:r>
        <w:rPr>
          <w:color w:val="000000"/>
          <w:lang w:val="el-GR"/>
        </w:rPr>
        <w:t>Η ως άνω αίτηση κατατίθεται στο ως αρμόδιο δικαστήριο μέσα σε προθεσμία δέκα (10) ημερών από  κοινοποίηση ή την πλήρη γνώση της απόφασης ή από την παρέλευση της προθεσμίας για την έκδοση της απόφασης επί της προδικαστικής προσφυγής, ενώ η δικάσιμος για την εκδίκαση της αίτησης ακύρωσης δεν πρέπει να απέχει πέραν των εξήντα (60) ημερών από την κατάθεση του δικογράφου.</w:t>
      </w:r>
    </w:p>
    <w:p w14:paraId="35F0D957" w14:textId="77777777" w:rsidR="00CD01B8" w:rsidRDefault="00CD01B8" w:rsidP="00CD01B8">
      <w:pPr>
        <w:widowControl w:val="0"/>
        <w:tabs>
          <w:tab w:val="left" w:pos="720"/>
        </w:tabs>
        <w:spacing w:before="120" w:line="240" w:lineRule="atLeast"/>
        <w:textAlignment w:val="baseline"/>
        <w:rPr>
          <w:color w:val="000000"/>
          <w:lang w:val="el-GR"/>
        </w:rPr>
      </w:pPr>
      <w:r>
        <w:rPr>
          <w:color w:val="000000"/>
          <w:lang w:val="el-GR"/>
        </w:rPr>
        <w:t xml:space="preserve">Αντίγραφο της αίτησης με κλήση κοινοποιείται με τη φροντίδα του αιτούντος προς την </w:t>
      </w:r>
      <w:r>
        <w:rPr>
          <w:lang w:val="el-GR"/>
        </w:rPr>
        <w:t>ΕΑΔΗΣΥ</w:t>
      </w:r>
      <w:r>
        <w:rPr>
          <w:color w:val="000000"/>
          <w:lang w:val="el-GR"/>
        </w:rPr>
        <w:t>, την αναθέτουσα αρχή, αν δεν έχει ασκήσει αυτή την αίτηση, και προς κάθε τρίτο ενδιαφερόμενο, την κλήτευση του οποίου διατάσσει με πράξη του ο Πρόεδρος ή ο προεδρεύων του αρμόδιου Δικαστηρίου ή Τμήματος έως την επόμενη ημέρα από την κατάθεση της αίτησης. Ο αιτών υποχρεούται επί ποινή απαραδέκτου του ενδίκου βοηθήματος να προβεί στις παραπάνω κοινοποιήσεις εντός αποκλειστικής προθεσμίας δύο (2) ημερών από την έκδοση και την παραλαβή της ως άνω πράξης του Δικαστηρίου. Εντός αποκλειστικής προθεσμίας δέκα (10) ημερών από την ως άνω κοινοποίηση της αίτησης κατατίθεται η παρέμβαση και διαβιβάζονται ο φάκελος και οι απόψεις των παθητικώς νομιμοποιούμενων. Εντός της ίδιας προθεσμίας κατατίθενται στο Δικαστήριο και τα στοιχεία που υποστηρίζουν τους ισχυρισμούς των διαδίκων.</w:t>
      </w:r>
    </w:p>
    <w:p w14:paraId="73CEB9CA" w14:textId="77777777" w:rsidR="00CD01B8" w:rsidRDefault="00CD01B8" w:rsidP="00CD01B8">
      <w:pPr>
        <w:widowControl w:val="0"/>
        <w:tabs>
          <w:tab w:val="left" w:pos="720"/>
        </w:tabs>
        <w:spacing w:before="120" w:line="240" w:lineRule="atLeast"/>
        <w:textAlignment w:val="baseline"/>
        <w:rPr>
          <w:color w:val="000000"/>
          <w:lang w:val="el-GR"/>
        </w:rPr>
      </w:pPr>
      <w:r>
        <w:rPr>
          <w:color w:val="000000"/>
          <w:lang w:val="el-GR"/>
        </w:rPr>
        <w:t>Επιπρόσθετα, η παρέμβαση κοινοποιείται με επιμέλεια του παρεμβαίνοντος στα λοιπά μέρη της δίκης εντός δύο (2) ημερών από την κατάθεσή της, αλλιώς λογίζεται ως απαράδεκτη. Το διατακτικό της δικαστικής απόφασης εκδίδεται εντός δεκαπέντε (15) ημερών από τη συζήτηση της αίτησης ή από την προθεσμία για την υποβολή υπομνημάτων.</w:t>
      </w:r>
    </w:p>
    <w:p w14:paraId="5CBA7CC2" w14:textId="77777777" w:rsidR="00CD01B8" w:rsidRDefault="00CD01B8" w:rsidP="00CD01B8">
      <w:pPr>
        <w:widowControl w:val="0"/>
        <w:tabs>
          <w:tab w:val="left" w:pos="720"/>
        </w:tabs>
        <w:spacing w:before="120" w:line="240" w:lineRule="atLeast"/>
        <w:textAlignment w:val="baseline"/>
        <w:rPr>
          <w:color w:val="000000"/>
          <w:lang w:val="el-GR"/>
        </w:rPr>
      </w:pPr>
      <w:r>
        <w:rPr>
          <w:color w:val="000000"/>
          <w:lang w:val="el-GR"/>
        </w:rPr>
        <w:t xml:space="preserve">Η προθεσμία για την άσκηση και η άσκηση της αίτησης ενώπιον του αρμοδίου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Επίσης, η προθεσμία για την άσκηση και η άσκησή της αίτησης κωλύουν την πρόοδο 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διαφορετικά. Για την άσκηση της αιτήσεως κατατίθεται παράβολο, σύμφωνα με τα ειδικότερα οριζόμενα στο άρθρο 372 παρ. 5 του Ν. 4412/2016.  </w:t>
      </w:r>
    </w:p>
    <w:p w14:paraId="7950FA69" w14:textId="77777777" w:rsidR="00CD01B8" w:rsidRDefault="00CD01B8" w:rsidP="00CD01B8">
      <w:pPr>
        <w:widowControl w:val="0"/>
        <w:spacing w:before="120" w:line="240" w:lineRule="atLeast"/>
        <w:textAlignment w:val="baseline"/>
        <w:rPr>
          <w:color w:val="000000"/>
          <w:lang w:val="el-GR"/>
        </w:rPr>
      </w:pPr>
      <w:r>
        <w:rPr>
          <w:color w:val="000000"/>
          <w:lang w:val="el-GR"/>
        </w:rPr>
        <w:t xml:space="preserve">Αν ο ενδιαφερόμενος δεν αιτήθηκε ή αιτήθηκε ανεπιτυχώς την αναστολή και η σύμβαση υπογράφηκε και η εκτέλεσή της ολοκληρώθηκε πριν από τη συζήτηση της αίτησης, εφαρμόζεται αναλόγως η παρ. 2 του άρθρου 32 του π.δ. 18/1989. </w:t>
      </w:r>
    </w:p>
    <w:p w14:paraId="32A3897A" w14:textId="77777777" w:rsidR="00CD01B8" w:rsidRDefault="00CD01B8" w:rsidP="00CD01B8">
      <w:pPr>
        <w:widowControl w:val="0"/>
        <w:spacing w:before="120" w:line="240" w:lineRule="atLeast"/>
        <w:textAlignment w:val="baseline"/>
        <w:rPr>
          <w:color w:val="000000"/>
          <w:lang w:val="el-GR"/>
        </w:rPr>
      </w:pPr>
      <w:r>
        <w:rPr>
          <w:color w:val="000000"/>
          <w:lang w:val="el-GR"/>
        </w:rPr>
        <w:t>Αν το δικαστήριο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w:t>
      </w:r>
    </w:p>
    <w:p w14:paraId="46DDE68F" w14:textId="77777777" w:rsidR="00CD01B8" w:rsidRDefault="00CD01B8" w:rsidP="00CD01B8">
      <w:pPr>
        <w:widowControl w:val="0"/>
        <w:tabs>
          <w:tab w:val="left" w:pos="1021"/>
          <w:tab w:val="left" w:pos="1276"/>
          <w:tab w:val="left" w:pos="1588"/>
          <w:tab w:val="left" w:pos="2155"/>
          <w:tab w:val="left" w:pos="2722"/>
          <w:tab w:val="left" w:pos="3289"/>
        </w:tabs>
        <w:spacing w:after="0"/>
        <w:rPr>
          <w:color w:val="000000"/>
          <w:lang w:val="el-GR"/>
        </w:rPr>
      </w:pPr>
      <w:r>
        <w:rPr>
          <w:color w:val="000000"/>
          <w:lang w:val="el-GR"/>
        </w:rPr>
        <w:t>Με την επιφύλαξη των διατάξεων του ν. 4412/2016, για την εκδίκαση των διαφορών του παρόντος άρθρου εφαρμόζονται οι διατάξεις του π.δ. 18/1989.</w:t>
      </w:r>
    </w:p>
    <w:p w14:paraId="49E2E29A" w14:textId="77777777" w:rsidR="00CD01B8" w:rsidRDefault="00CD01B8" w:rsidP="00CD01B8">
      <w:pPr>
        <w:pStyle w:val="af2"/>
        <w:rPr>
          <w:color w:val="000000"/>
          <w:lang w:val="el-GR"/>
        </w:rPr>
      </w:pPr>
    </w:p>
    <w:p w14:paraId="5AA3718F" w14:textId="18CF398E" w:rsidR="003929DA" w:rsidRPr="009F55C9" w:rsidRDefault="003929DA" w:rsidP="00D021F9">
      <w:pPr>
        <w:pStyle w:val="2"/>
        <w:rPr>
          <w:lang w:val="el-GR"/>
        </w:rPr>
      </w:pPr>
      <w:bookmarkStart w:id="109" w:name="_Toc175316041"/>
      <w:bookmarkStart w:id="110" w:name="_Toc175316908"/>
      <w:bookmarkStart w:id="111" w:name="_Toc168644724"/>
      <w:bookmarkStart w:id="112" w:name="_Toc197321474"/>
      <w:bookmarkEnd w:id="109"/>
      <w:bookmarkEnd w:id="110"/>
      <w:r w:rsidRPr="009F55C9">
        <w:rPr>
          <w:szCs w:val="24"/>
          <w:lang w:val="el-GR"/>
        </w:rPr>
        <w:t>Ματαίωση</w:t>
      </w:r>
      <w:r w:rsidRPr="009F55C9">
        <w:rPr>
          <w:lang w:val="el-GR"/>
        </w:rPr>
        <w:t xml:space="preserve"> Διαδικασίας</w:t>
      </w:r>
      <w:bookmarkEnd w:id="111"/>
      <w:bookmarkEnd w:id="112"/>
    </w:p>
    <w:p w14:paraId="5AA37190" w14:textId="77777777" w:rsidR="003929DA" w:rsidRPr="009F55C9" w:rsidRDefault="003929DA">
      <w:pPr>
        <w:rPr>
          <w:lang w:val="el-GR"/>
        </w:rPr>
      </w:pPr>
      <w:r w:rsidRPr="009F55C9">
        <w:rPr>
          <w:lang w:val="el-GR"/>
        </w:rPr>
        <w:t xml:space="preserve">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w:t>
      </w:r>
      <w:r w:rsidR="00C41D65" w:rsidRPr="009F55C9">
        <w:rPr>
          <w:lang w:val="el-GR"/>
        </w:rPr>
        <w:t>της ως άνω Επιτροπής</w:t>
      </w:r>
      <w:r w:rsidRPr="009F55C9">
        <w:rPr>
          <w:lang w:val="el-GR"/>
        </w:rPr>
        <w:t xml:space="preserve">,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14:paraId="5AA37191" w14:textId="77777777" w:rsidR="007515FD" w:rsidRPr="009F55C9" w:rsidRDefault="007515FD" w:rsidP="0047283A">
      <w:pPr>
        <w:rPr>
          <w:lang w:val="el-GR"/>
        </w:rPr>
      </w:pPr>
      <w:r w:rsidRPr="009F55C9">
        <w:rPr>
          <w:lang w:val="el-GR"/>
        </w:rPr>
        <w:t>Ειδικότερα</w:t>
      </w:r>
      <w:r w:rsidR="00C41D65" w:rsidRPr="009F55C9">
        <w:rPr>
          <w:lang w:val="el-GR"/>
        </w:rPr>
        <w:t>,</w:t>
      </w:r>
      <w:r w:rsidRPr="009F55C9">
        <w:rPr>
          <w:lang w:val="el-GR"/>
        </w:rPr>
        <w:t xml:space="preserve"> η αναθέτουσα αρχή ματαιώνει τη διαδικασία σύναψης όταν αυτή αποβεί άγονη είτε λόγω μη υποβολής προσφοράς είτε λόγω απόρριψης όλων των προσφορών</w:t>
      </w:r>
      <w:r w:rsidR="00C41D65" w:rsidRPr="009F55C9">
        <w:rPr>
          <w:lang w:val="el-GR"/>
        </w:rPr>
        <w:t>,</w:t>
      </w:r>
      <w:r w:rsidRPr="009F55C9">
        <w:rPr>
          <w:lang w:val="el-GR"/>
        </w:rPr>
        <w:t xml:space="preserve"> καθώς και στην περίπτωση του δευτέρου εδαφίου της παρ. 7 του άρθρου 105, περί κατακύρωσης και σύναψης σύμβασης.</w:t>
      </w:r>
    </w:p>
    <w:p w14:paraId="5AA37192" w14:textId="77777777" w:rsidR="007515FD" w:rsidRPr="009F55C9" w:rsidRDefault="007515FD" w:rsidP="0047283A">
      <w:pPr>
        <w:rPr>
          <w:lang w:val="el-GR"/>
        </w:rPr>
      </w:pPr>
      <w:r w:rsidRPr="009F55C9">
        <w:rPr>
          <w:lang w:val="el-GR"/>
        </w:rPr>
        <w:t xml:space="preserve">Επίσης μπορεί να ματαιώσει τη διαδικασία:  α) λόγω παράτυπης διεξαγωγής της διαδικασίας ανάθεσης, εκτός εάν μπορεί να </w:t>
      </w:r>
      <w:r w:rsidR="00C41D65" w:rsidRPr="009F55C9">
        <w:rPr>
          <w:lang w:val="el-GR"/>
        </w:rPr>
        <w:t>θεραπεύσει το σφάλμα ή την παράλειψη σύμφωνα με την παρ. 3 του άρθρου 106</w:t>
      </w:r>
      <w:r w:rsidRPr="009F55C9">
        <w:rPr>
          <w:lang w:val="el-GR"/>
        </w:rPr>
        <w:t xml:space="preserve"> </w:t>
      </w:r>
      <w:r w:rsidR="00C41D65" w:rsidRPr="009F55C9">
        <w:rPr>
          <w:lang w:val="el-GR"/>
        </w:rPr>
        <w:t xml:space="preserve">, </w:t>
      </w:r>
      <w:r w:rsidRPr="009F55C9">
        <w:rPr>
          <w:lang w:val="el-GR"/>
        </w:rPr>
        <w:t>β) αν οι οικονομικές</w:t>
      </w:r>
      <w:r w:rsidR="00C41D65" w:rsidRPr="009F55C9">
        <w:rPr>
          <w:lang w:val="el-GR"/>
        </w:rPr>
        <w:t xml:space="preserve"> και τεχνικές παράμετροι που σχε</w:t>
      </w:r>
      <w:r w:rsidRPr="009F55C9">
        <w:rPr>
          <w:lang w:val="el-GR"/>
        </w:rPr>
        <w:t>τίζονται με τη διαδικασία ανάθεσης άλλαξαν ουσιωδώς</w:t>
      </w:r>
      <w:r w:rsidR="00C41D65" w:rsidRPr="009F55C9">
        <w:rPr>
          <w:lang w:val="el-GR"/>
        </w:rPr>
        <w:t xml:space="preserve"> </w:t>
      </w:r>
      <w:r w:rsidRPr="009F55C9">
        <w:rPr>
          <w:lang w:val="el-GR"/>
        </w:rPr>
        <w:t>και η εκτέλεση του συμβατικού αντικειμένου δεν ενδιαφέρει πλέον την αναθέτουσα αρχή ή τον φορέα για τον</w:t>
      </w:r>
      <w:r w:rsidR="00C41D65" w:rsidRPr="009F55C9">
        <w:rPr>
          <w:lang w:val="el-GR"/>
        </w:rPr>
        <w:t xml:space="preserve"> </w:t>
      </w:r>
      <w:r w:rsidRPr="009F55C9">
        <w:rPr>
          <w:lang w:val="el-GR"/>
        </w:rPr>
        <w:t>οποίο προορίζεται το υπό ανάθεση αντικείμενο</w:t>
      </w:r>
      <w:r w:rsidR="00C41D65" w:rsidRPr="009F55C9">
        <w:rPr>
          <w:lang w:val="el-GR"/>
        </w:rPr>
        <w:t>, γ) αν λόγω ανωτέρας βίας, δεν είναι δυνατή η κανονική εκτέλεση της σύμβασης, δ) αν η επιλεγείσα προσφορά κριθεί ως μη συμφέρουσα από οικονομική άποψη, ε) στην περίπτωση των παρ. 3 και 4 του άρθρου 97, περί χρόνου ισχύος προσφορών, στ) για άλλους επιτακτικούς λόγους δημοσίου συμφέροντος, όπως ιδίως, δημόσιας υγείας ή προστασίας του περιβάλλοντος.</w:t>
      </w:r>
    </w:p>
    <w:p w14:paraId="5AA37193" w14:textId="60DFAEA3" w:rsidR="003929DA" w:rsidRPr="009F55C9" w:rsidRDefault="003929DA" w:rsidP="00D021F9">
      <w:pPr>
        <w:pStyle w:val="1"/>
      </w:pPr>
      <w:bookmarkStart w:id="113" w:name="_Toc168644725"/>
      <w:bookmarkStart w:id="114" w:name="_Toc197321475"/>
      <w:r w:rsidRPr="009F55C9">
        <w:t>ΟΡΟΙ ΕΚΤΕΛΕΣΗΣ ΤΗΣ ΣΥΜΒΑΣΗΣ</w:t>
      </w:r>
      <w:bookmarkEnd w:id="113"/>
      <w:bookmarkEnd w:id="114"/>
      <w:r w:rsidRPr="009F55C9">
        <w:t xml:space="preserve"> </w:t>
      </w:r>
    </w:p>
    <w:p w14:paraId="5AA37194" w14:textId="003B89F2" w:rsidR="003929DA" w:rsidRPr="009F55C9" w:rsidRDefault="003929DA" w:rsidP="00D021F9">
      <w:pPr>
        <w:pStyle w:val="2"/>
        <w:rPr>
          <w:lang w:val="el-GR"/>
        </w:rPr>
      </w:pPr>
      <w:bookmarkStart w:id="115" w:name="_Toc168644726"/>
      <w:bookmarkStart w:id="116" w:name="_Toc197321476"/>
      <w:r w:rsidRPr="009F55C9">
        <w:rPr>
          <w:lang w:val="el-GR"/>
        </w:rPr>
        <w:t>Εγγυήσεις  (καλής εκτέλεσης, καλής λειτουργίας)</w:t>
      </w:r>
      <w:bookmarkEnd w:id="115"/>
      <w:bookmarkEnd w:id="116"/>
    </w:p>
    <w:p w14:paraId="5AA37195" w14:textId="4DA33AD9" w:rsidR="003929DA" w:rsidRPr="00A51E44" w:rsidRDefault="003929DA">
      <w:pPr>
        <w:rPr>
          <w:b/>
          <w:bCs/>
          <w:lang w:val="el-GR"/>
        </w:rPr>
      </w:pPr>
      <w:r w:rsidRPr="009F55C9">
        <w:rPr>
          <w:b/>
          <w:lang w:val="el-GR"/>
        </w:rPr>
        <w:t>4.1.1</w:t>
      </w:r>
      <w:r w:rsidRPr="009F55C9">
        <w:rPr>
          <w:lang w:val="el-GR"/>
        </w:rPr>
        <w:t xml:space="preserve"> </w:t>
      </w:r>
      <w:r w:rsidRPr="00A51E44">
        <w:rPr>
          <w:b/>
          <w:bCs/>
          <w:lang w:val="el-GR"/>
        </w:rPr>
        <w:t xml:space="preserve">Για την υπογραφή της σύμβασης απαιτείται η παροχή εγγύησης καλής εκτέλεσης, σύμφωνα με το άρθρο 72 παρ. </w:t>
      </w:r>
      <w:r w:rsidR="007D6C77" w:rsidRPr="00A51E44">
        <w:rPr>
          <w:b/>
          <w:bCs/>
          <w:lang w:val="el-GR"/>
        </w:rPr>
        <w:t xml:space="preserve">4 </w:t>
      </w:r>
      <w:r w:rsidRPr="00A51E44">
        <w:rPr>
          <w:b/>
          <w:bCs/>
          <w:lang w:val="el-GR"/>
        </w:rPr>
        <w:t>του ν. 4412/2016, το ύψος της οποίας ανέρχεται σε ποσοστό 4% επί της εκτιμώμενης αξίας της σύμβασης ή του τμήματος της σύμβασης</w:t>
      </w:r>
      <w:r w:rsidR="00B819D0" w:rsidRPr="00A51E44">
        <w:rPr>
          <w:b/>
          <w:bCs/>
          <w:lang w:val="el-GR"/>
        </w:rPr>
        <w:t>, χωρίς να συμπεριλαμβάνονται τα δικαιώματα προαίρεσης</w:t>
      </w:r>
      <w:r w:rsidRPr="00A51E44">
        <w:rPr>
          <w:b/>
          <w:bCs/>
          <w:lang w:val="el-GR"/>
        </w:rPr>
        <w:t xml:space="preserve"> και κατατίθεται μέχρι και την υπογραφή </w:t>
      </w:r>
      <w:r w:rsidR="00FF52B7" w:rsidRPr="00A51E44">
        <w:rPr>
          <w:b/>
          <w:bCs/>
          <w:lang w:val="el-GR"/>
        </w:rPr>
        <w:t>του συμφωνητικού</w:t>
      </w:r>
      <w:r w:rsidRPr="00A51E44">
        <w:rPr>
          <w:b/>
          <w:bCs/>
          <w:lang w:val="el-GR"/>
        </w:rPr>
        <w:t xml:space="preserve">. </w:t>
      </w:r>
    </w:p>
    <w:p w14:paraId="5AA37196" w14:textId="724E56A3" w:rsidR="003929DA" w:rsidRPr="009F55C9" w:rsidRDefault="003929DA">
      <w:pPr>
        <w:rPr>
          <w:lang w:val="el-GR"/>
        </w:rPr>
      </w:pPr>
      <w:r w:rsidRPr="009F55C9">
        <w:rPr>
          <w:lang w:val="el-GR"/>
        </w:rPr>
        <w:t>Η εγγύηση καλής εκτέλεσης, προκειμένου να γίνει αποδεκτή,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w:t>
      </w:r>
      <w:r w:rsidR="00F46B07" w:rsidRPr="009F55C9">
        <w:rPr>
          <w:lang w:val="el-GR"/>
        </w:rPr>
        <w:t>.</w:t>
      </w:r>
      <w:r w:rsidRPr="009F55C9">
        <w:rPr>
          <w:lang w:val="el-GR"/>
        </w:rPr>
        <w:t xml:space="preserve"> Το περιεχόμενό της είναι σύμφωνο με το υπόδειγμα που περιλαμβάνεται στο </w:t>
      </w:r>
      <w:r w:rsidRPr="00355768">
        <w:rPr>
          <w:lang w:val="el-GR"/>
        </w:rPr>
        <w:t>Παράρτημα</w:t>
      </w:r>
      <w:r w:rsidR="00894910" w:rsidRPr="009F55C9">
        <w:rPr>
          <w:lang w:val="el-GR"/>
        </w:rPr>
        <w:t xml:space="preserve"> </w:t>
      </w:r>
      <w:r w:rsidR="00B819D0">
        <w:rPr>
          <w:lang w:val="el-GR"/>
        </w:rPr>
        <w:t>Ι</w:t>
      </w:r>
      <w:r w:rsidR="00894910" w:rsidRPr="00355768">
        <w:rPr>
          <w:lang w:val="en-US"/>
        </w:rPr>
        <w:t>V</w:t>
      </w:r>
      <w:r w:rsidRPr="009F55C9">
        <w:rPr>
          <w:lang w:val="el-GR"/>
        </w:rPr>
        <w:t xml:space="preserve"> της Διακήρυξης και τα οριζόμενα στο άρθρο 72 του ν. 4412/2016.</w:t>
      </w:r>
    </w:p>
    <w:p w14:paraId="5AA37197" w14:textId="77777777" w:rsidR="003929DA" w:rsidRPr="009F55C9" w:rsidRDefault="003929DA">
      <w:pPr>
        <w:rPr>
          <w:lang w:val="el-GR"/>
        </w:rPr>
      </w:pPr>
      <w:r w:rsidRPr="009F55C9">
        <w:rPr>
          <w:lang w:val="el-GR"/>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w:t>
      </w:r>
      <w:r w:rsidR="005237FA" w:rsidRPr="009F55C9">
        <w:rPr>
          <w:lang w:val="el-GR"/>
        </w:rPr>
        <w:t>.</w:t>
      </w:r>
    </w:p>
    <w:p w14:paraId="5AA37198" w14:textId="77777777" w:rsidR="003929DA" w:rsidRPr="009F55C9" w:rsidRDefault="003929DA">
      <w:pPr>
        <w:rPr>
          <w:lang w:val="el-GR"/>
        </w:rPr>
      </w:pPr>
      <w:r w:rsidRPr="009F55C9">
        <w:rPr>
          <w:lang w:val="el-GR"/>
        </w:rPr>
        <w:t xml:space="preserve">Σε περίπτωση τροποποίησης της σύμβασης κατά την παράγραφο 4.5, η οποία συνεπάγεται αύξηση της συμβατικής αξίας, </w:t>
      </w:r>
      <w:r w:rsidR="005237FA" w:rsidRPr="009F55C9">
        <w:rPr>
          <w:lang w:val="el-GR"/>
        </w:rPr>
        <w:t>ο</w:t>
      </w:r>
      <w:r w:rsidRPr="009F55C9">
        <w:rPr>
          <w:lang w:val="el-GR"/>
        </w:rPr>
        <w:t xml:space="preserve"> ανάδοχο</w:t>
      </w:r>
      <w:r w:rsidR="005237FA" w:rsidRPr="009F55C9">
        <w:rPr>
          <w:lang w:val="el-GR"/>
        </w:rPr>
        <w:t>ς</w:t>
      </w:r>
      <w:r w:rsidRPr="009F55C9">
        <w:rPr>
          <w:lang w:val="el-GR"/>
        </w:rPr>
        <w:t xml:space="preserve"> </w:t>
      </w:r>
      <w:r w:rsidR="005237FA" w:rsidRPr="009F55C9">
        <w:rPr>
          <w:lang w:val="el-GR"/>
        </w:rPr>
        <w:t xml:space="preserve">οφείλει </w:t>
      </w:r>
      <w:r w:rsidRPr="009F55C9">
        <w:rPr>
          <w:lang w:val="el-GR"/>
        </w:rPr>
        <w:t>να καταθέσει μέχρι την υπογραφή της τροποποιημένης σύμβασης, συμπληρωματική εγγύηση καλής εκτέλεσης</w:t>
      </w:r>
      <w:r w:rsidR="005237FA" w:rsidRPr="009F55C9">
        <w:rPr>
          <w:lang w:val="el-GR"/>
        </w:rPr>
        <w:t>,</w:t>
      </w:r>
      <w:r w:rsidRPr="009F55C9">
        <w:rPr>
          <w:lang w:val="el-GR"/>
        </w:rPr>
        <w:t xml:space="preserve"> το ύψος της οποίας ανέρχεται σε ποσοστό 4% επί του ποσού της αύξησης της αξίας της σύμβασης. </w:t>
      </w:r>
    </w:p>
    <w:p w14:paraId="5AA37199" w14:textId="77777777" w:rsidR="003929DA" w:rsidRPr="009F55C9" w:rsidRDefault="003929DA">
      <w:pPr>
        <w:rPr>
          <w:lang w:val="el-GR"/>
        </w:rPr>
      </w:pPr>
      <w:r w:rsidRPr="009F55C9">
        <w:rPr>
          <w:lang w:val="el-GR"/>
        </w:rPr>
        <w:t xml:space="preserve">Η εγγύηση καλής εκτέλεσης καταπίπτει υπέρ της αναθέτουσας αρχής στην περίπτωση παραβίασης, από τον ανάδοχο, των όρων της σύμβασης, όπως αυτή ειδικότερα ορίζει. </w:t>
      </w:r>
    </w:p>
    <w:p w14:paraId="5AA3719A" w14:textId="6315D3BD" w:rsidR="003929DA" w:rsidRPr="00955420" w:rsidRDefault="003929DA">
      <w:pPr>
        <w:rPr>
          <w:b/>
          <w:bCs/>
          <w:i/>
          <w:iCs/>
          <w:color w:val="5B9BD5"/>
          <w:spacing w:val="5"/>
          <w:lang w:val="el-GR"/>
        </w:rPr>
      </w:pPr>
      <w:r w:rsidRPr="00955420">
        <w:rPr>
          <w:b/>
          <w:bCs/>
          <w:lang w:val="el-GR"/>
        </w:rPr>
        <w:t xml:space="preserve">Ο χρόνος ισχύος της εγγύησης καλής εκτέλεσης πρέπει να είναι μεγαλύτερος από τον συμβατικό χρόνο παράδοσης, για διάστημα </w:t>
      </w:r>
      <w:r w:rsidR="00F46B07" w:rsidRPr="00955420">
        <w:rPr>
          <w:b/>
          <w:bCs/>
          <w:lang w:val="el-GR"/>
        </w:rPr>
        <w:t>δύο</w:t>
      </w:r>
      <w:r w:rsidR="005964ED" w:rsidRPr="00955420">
        <w:rPr>
          <w:b/>
          <w:bCs/>
          <w:lang w:val="el-GR"/>
        </w:rPr>
        <w:t xml:space="preserve"> </w:t>
      </w:r>
      <w:r w:rsidR="00F46B07" w:rsidRPr="00955420">
        <w:rPr>
          <w:b/>
          <w:bCs/>
          <w:lang w:val="el-GR"/>
        </w:rPr>
        <w:t>(2) μηνών.</w:t>
      </w:r>
    </w:p>
    <w:p w14:paraId="5AA3719B" w14:textId="77777777" w:rsidR="003929DA" w:rsidRPr="009F55C9" w:rsidRDefault="003929DA">
      <w:pPr>
        <w:rPr>
          <w:lang w:val="el-GR"/>
        </w:rPr>
      </w:pPr>
      <w:r w:rsidRPr="009F55C9">
        <w:rPr>
          <w:lang w:val="el-GR"/>
        </w:rPr>
        <w:t>Η/Οι εγγύηση/εις καλής εκτέλεσης επιστρέφεται/ονται στο σύνολό του/ς μετά από την ποσοτική και ποιοτική παραλαβή του συνόλου του αντικειμένου της σύμβασης.</w:t>
      </w:r>
    </w:p>
    <w:p w14:paraId="5AA3719C" w14:textId="77777777" w:rsidR="003929DA" w:rsidRPr="009F55C9" w:rsidRDefault="003929DA">
      <w:pPr>
        <w:rPr>
          <w:lang w:val="el-GR"/>
        </w:rPr>
      </w:pPr>
      <w:r w:rsidRPr="009F55C9">
        <w:rPr>
          <w:lang w:val="el-GR"/>
        </w:rPr>
        <w:t xml:space="preserve">Σε περίπτωση που στο πρωτόκολλο οριστικής και ποσοτικής παραλαβής αναφέρονται παρατηρήσεις ή υπάρχει εκπρόθεσμη παράδοση, η επιστροφή </w:t>
      </w:r>
      <w:r w:rsidR="00E17D8D" w:rsidRPr="009F55C9">
        <w:rPr>
          <w:lang w:val="el-GR"/>
        </w:rPr>
        <w:t xml:space="preserve">της </w:t>
      </w:r>
      <w:r w:rsidRPr="009F55C9">
        <w:rPr>
          <w:lang w:val="el-GR"/>
        </w:rPr>
        <w:t>εγγ</w:t>
      </w:r>
      <w:r w:rsidR="00E17D8D" w:rsidRPr="009F55C9">
        <w:rPr>
          <w:lang w:val="el-GR"/>
        </w:rPr>
        <w:t>ύη</w:t>
      </w:r>
      <w:r w:rsidRPr="009F55C9">
        <w:rPr>
          <w:lang w:val="el-GR"/>
        </w:rPr>
        <w:t>σ</w:t>
      </w:r>
      <w:r w:rsidR="00E17D8D" w:rsidRPr="009F55C9">
        <w:rPr>
          <w:lang w:val="el-GR"/>
        </w:rPr>
        <w:t xml:space="preserve">ης </w:t>
      </w:r>
      <w:r w:rsidRPr="009F55C9">
        <w:rPr>
          <w:lang w:val="el-GR"/>
        </w:rPr>
        <w:t xml:space="preserve">καλής εκτέλεσης γίνεται μετά από την αντιμετώπιση, σύμφωνα με όσα προβλέπονται, των παρατηρήσεων και του εκπρόθεσμου. Αν τα αγαθά είναι διαιρετά και η παράδοση γίνεται, σύμφωνα με τη σύμβαση, τμηματικά, οι εγγυήσεις καλής εκτέλεσης και προκαταβολής αποδεσμεύονται σταδιακά, κατά το ποσόν που αναλογεί στην αξία του μέρους της ποσότητας των αγαθών που παραλήφθηκε οριστικά. Για τη σταδιακή αποδέσμευσή τους απαιτείται προηγούμενη γνωμοδότηση του αρμόδιου συλλογικού οργάνου. Εάν στο πρωτόκολλο παραλαβής αναφέρονται παρατηρήσεις ή υπάρχει εκπρόθεσμη παράδοση, η παραπάνω σταδιακή αποδέσμευση γίνεται μετά από την αντιμετώπιση, σύμφωνα με όσα προβλέπονται, των παρατηρήσεων και του εκπρόθεσμου. </w:t>
      </w:r>
    </w:p>
    <w:p w14:paraId="5AA3719D" w14:textId="77777777" w:rsidR="003929DA" w:rsidRPr="009F55C9" w:rsidRDefault="003929DA">
      <w:pPr>
        <w:rPr>
          <w:lang w:val="el-GR"/>
        </w:rPr>
      </w:pPr>
      <w:r w:rsidRPr="009F55C9">
        <w:rPr>
          <w:b/>
          <w:lang w:val="el-GR"/>
        </w:rPr>
        <w:t>4.1.2.</w:t>
      </w:r>
      <w:r w:rsidRPr="009F55C9">
        <w:rPr>
          <w:lang w:val="el-GR"/>
        </w:rPr>
        <w:t xml:space="preserve">  Εγγύηση καλής λειτουργίας</w:t>
      </w:r>
    </w:p>
    <w:p w14:paraId="7B190CA9" w14:textId="77777777" w:rsidR="00B819D0" w:rsidRDefault="003929DA" w:rsidP="005237FA">
      <w:pPr>
        <w:rPr>
          <w:lang w:val="el-GR"/>
        </w:rPr>
      </w:pPr>
      <w:r w:rsidRPr="009F55C9">
        <w:rPr>
          <w:lang w:val="el-GR"/>
        </w:rPr>
        <w:t xml:space="preserve">Απαιτείται η προσκόμιση «εγγύηση καλής λειτουργίας» για την αποκατάσταση των ελαττωμάτων που ανακύπτουν ή των ζημιών που προκαλούνται από δυσλειτουργία των αγαθών κατά την περίοδο εγγύησης καλής λειτουργίας. </w:t>
      </w:r>
    </w:p>
    <w:p w14:paraId="68781893" w14:textId="5E1651BC" w:rsidR="00B819D0" w:rsidRPr="00641B59" w:rsidRDefault="003929DA" w:rsidP="005237FA">
      <w:pPr>
        <w:rPr>
          <w:b/>
          <w:bCs/>
          <w:lang w:val="el-GR"/>
        </w:rPr>
      </w:pPr>
      <w:r w:rsidRPr="00641B59">
        <w:rPr>
          <w:b/>
          <w:bCs/>
          <w:lang w:val="el-GR"/>
        </w:rPr>
        <w:t xml:space="preserve">Το ύψος της «εγγύησης καλής λειτουργίας» ορίζεται στο </w:t>
      </w:r>
      <w:r w:rsidR="00C54298" w:rsidRPr="00641B59">
        <w:rPr>
          <w:b/>
          <w:bCs/>
          <w:lang w:val="el-GR"/>
        </w:rPr>
        <w:t>2</w:t>
      </w:r>
      <w:r w:rsidR="00C54298" w:rsidRPr="00F27CD7">
        <w:rPr>
          <w:b/>
          <w:bCs/>
          <w:lang w:val="el-GR"/>
        </w:rPr>
        <w:t xml:space="preserve">% της </w:t>
      </w:r>
      <w:r w:rsidR="002C2097" w:rsidRPr="00F27CD7">
        <w:rPr>
          <w:b/>
          <w:bCs/>
          <w:lang w:val="el-GR"/>
        </w:rPr>
        <w:t>εκτιμώμενης</w:t>
      </w:r>
      <w:r w:rsidR="002C2097">
        <w:rPr>
          <w:b/>
          <w:bCs/>
          <w:lang w:val="el-GR"/>
        </w:rPr>
        <w:t xml:space="preserve"> </w:t>
      </w:r>
      <w:r w:rsidR="00C54298" w:rsidRPr="00641B59">
        <w:rPr>
          <w:b/>
          <w:bCs/>
          <w:lang w:val="el-GR"/>
        </w:rPr>
        <w:t>αξίας της σύμβασης</w:t>
      </w:r>
      <w:r w:rsidR="00B819D0" w:rsidRPr="00641B59">
        <w:rPr>
          <w:b/>
          <w:bCs/>
          <w:lang w:val="el-GR"/>
        </w:rPr>
        <w:t xml:space="preserve"> </w:t>
      </w:r>
      <w:r w:rsidR="00C54298" w:rsidRPr="00641B59">
        <w:rPr>
          <w:b/>
          <w:bCs/>
          <w:lang w:val="el-GR"/>
        </w:rPr>
        <w:t>και προσαυξάνεται κατά 1% για κάθε επιπλέον έτος εγγύησης που προσφέρεται από τον υποψήφιο ανάδοχο πέραν των δύο (2) πρώτων.</w:t>
      </w:r>
      <w:r w:rsidRPr="00641B59">
        <w:rPr>
          <w:b/>
          <w:bCs/>
          <w:lang w:val="el-GR"/>
        </w:rPr>
        <w:t xml:space="preserve"> </w:t>
      </w:r>
    </w:p>
    <w:p w14:paraId="5AA3719E" w14:textId="44FFB853" w:rsidR="003929DA" w:rsidRPr="009F55C9" w:rsidRDefault="003929DA" w:rsidP="005237FA">
      <w:pPr>
        <w:rPr>
          <w:lang w:val="el-GR"/>
        </w:rPr>
      </w:pPr>
      <w:r w:rsidRPr="009F55C9">
        <w:rPr>
          <w:lang w:val="el-GR"/>
        </w:rPr>
        <w:t>Η επιστροφή της ανωτέρω εγγύησης λαμβάνει χώρα μετά από την ολοκλήρωση της περιόδου εγγύησης καλής λειτουργίας, σύμφωνα και με τα οριζόμενα στην παράγραφο 6.6 της παρούσας</w:t>
      </w:r>
      <w:r w:rsidR="00C93713" w:rsidRPr="009F55C9">
        <w:rPr>
          <w:lang w:val="el-GR"/>
        </w:rPr>
        <w:t>.</w:t>
      </w:r>
      <w:r w:rsidR="00650A22" w:rsidRPr="009F55C9">
        <w:rPr>
          <w:lang w:val="el-GR"/>
        </w:rPr>
        <w:t xml:space="preserve"> Το περιεχόμενό της είναι σύμφωνο με το υπόδειγμα που περιλαμβάνεται στο </w:t>
      </w:r>
      <w:r w:rsidR="00650A22" w:rsidRPr="00355768">
        <w:rPr>
          <w:lang w:val="el-GR"/>
        </w:rPr>
        <w:t>Παράρτημα</w:t>
      </w:r>
      <w:r w:rsidR="00650A22" w:rsidRPr="009F55C9">
        <w:rPr>
          <w:lang w:val="el-GR"/>
        </w:rPr>
        <w:t xml:space="preserve"> </w:t>
      </w:r>
      <w:r w:rsidR="00B819D0">
        <w:rPr>
          <w:lang w:val="el-GR"/>
        </w:rPr>
        <w:t>Ι</w:t>
      </w:r>
      <w:r w:rsidR="00650A22" w:rsidRPr="00355768">
        <w:rPr>
          <w:lang w:val="en-US"/>
        </w:rPr>
        <w:t>V</w:t>
      </w:r>
      <w:r w:rsidR="00650A22" w:rsidRPr="009F55C9">
        <w:rPr>
          <w:lang w:val="el-GR"/>
        </w:rPr>
        <w:t xml:space="preserve"> της Διακήρυξης και τα οριζόμενα στο άρθρο 72 του ν. 4412/2016.</w:t>
      </w:r>
    </w:p>
    <w:p w14:paraId="5AA3719F" w14:textId="0727BD84" w:rsidR="003929DA" w:rsidRPr="009F55C9" w:rsidRDefault="003929DA" w:rsidP="00D021F9">
      <w:pPr>
        <w:pStyle w:val="2"/>
        <w:rPr>
          <w:lang w:val="el-GR"/>
        </w:rPr>
      </w:pPr>
      <w:bookmarkStart w:id="117" w:name="_Toc168644727"/>
      <w:bookmarkStart w:id="118" w:name="_Toc197321477"/>
      <w:r w:rsidRPr="009F55C9">
        <w:rPr>
          <w:lang w:val="el-GR"/>
        </w:rPr>
        <w:t>Συμβατικό Πλαίσιο - Εφαρμοστέα Νομοθεσία</w:t>
      </w:r>
      <w:bookmarkEnd w:id="117"/>
      <w:bookmarkEnd w:id="118"/>
      <w:r w:rsidRPr="009F55C9">
        <w:rPr>
          <w:lang w:val="el-GR"/>
        </w:rPr>
        <w:t xml:space="preserve"> </w:t>
      </w:r>
    </w:p>
    <w:p w14:paraId="5AA371A0" w14:textId="77777777" w:rsidR="003929DA" w:rsidRPr="009F55C9" w:rsidRDefault="003929DA">
      <w:pPr>
        <w:rPr>
          <w:lang w:val="el-GR"/>
        </w:rPr>
      </w:pPr>
      <w:r w:rsidRPr="009F55C9">
        <w:rPr>
          <w:lang w:val="el-GR"/>
        </w:rPr>
        <w:t xml:space="preserve">Κατά την εκτέλεση της σύμβασης εφαρμόζονται οι διατάξεις του ν. 4412/2016, οι όροι της παρούσας διακήρυξης και συμπληρωματικά ο Αστικός Κώδικας. </w:t>
      </w:r>
    </w:p>
    <w:p w14:paraId="5AA371A1" w14:textId="1A9E3810" w:rsidR="003929DA" w:rsidRPr="009F55C9" w:rsidRDefault="003929DA" w:rsidP="00D021F9">
      <w:pPr>
        <w:pStyle w:val="2"/>
        <w:rPr>
          <w:rFonts w:cs="Trebuchet MS"/>
          <w:color w:val="000000"/>
          <w:lang w:val="el-GR" w:eastAsia="el-GR"/>
        </w:rPr>
      </w:pPr>
      <w:bookmarkStart w:id="119" w:name="_Toc168644728"/>
      <w:bookmarkStart w:id="120" w:name="_Toc197321478"/>
      <w:r w:rsidRPr="009F55C9">
        <w:rPr>
          <w:lang w:val="el-GR"/>
        </w:rPr>
        <w:t>Όροι εκτέλεσης της σύμβασης</w:t>
      </w:r>
      <w:bookmarkEnd w:id="119"/>
      <w:bookmarkEnd w:id="120"/>
    </w:p>
    <w:p w14:paraId="5AA371A2" w14:textId="77777777" w:rsidR="003929DA" w:rsidRPr="009F55C9" w:rsidRDefault="003929DA" w:rsidP="00CE0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Style w:val="-0"/>
          <w:color w:val="000000"/>
          <w:lang w:val="el-GR"/>
        </w:rPr>
      </w:pPr>
      <w:r w:rsidRPr="009F55C9">
        <w:rPr>
          <w:rFonts w:cs="Trebuchet MS"/>
          <w:b/>
          <w:color w:val="000000"/>
          <w:szCs w:val="22"/>
          <w:lang w:val="el-GR" w:eastAsia="el-GR"/>
        </w:rPr>
        <w:t>4.3.1</w:t>
      </w:r>
      <w:r w:rsidRPr="009F55C9">
        <w:rPr>
          <w:rFonts w:cs="Trebuchet MS"/>
          <w:color w:val="000000"/>
          <w:szCs w:val="22"/>
          <w:lang w:val="el-GR" w:eastAsia="el-GR"/>
        </w:rPr>
        <w:t xml:space="preserve"> </w:t>
      </w:r>
      <w:r w:rsidRPr="009F55C9">
        <w:rPr>
          <w:lang w:val="el-GR"/>
        </w:rPr>
        <w:t xml:space="preserve">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w:t>
      </w:r>
      <w:hyperlink r:id="rId39" w:anchor="pararthma_A_X" w:history="1">
        <w:r w:rsidRPr="009F55C9">
          <w:rPr>
            <w:rStyle w:val="-0"/>
            <w:color w:val="000000"/>
            <w:lang w:val="el-GR"/>
          </w:rPr>
          <w:t>Παράρτημα X του Προσαρτήματος Α΄</w:t>
        </w:r>
      </w:hyperlink>
      <w:r w:rsidRPr="009F55C9">
        <w:rPr>
          <w:rStyle w:val="-0"/>
          <w:color w:val="000000"/>
          <w:lang w:val="el-GR"/>
        </w:rPr>
        <w:t>.</w:t>
      </w:r>
    </w:p>
    <w:p w14:paraId="5AA371A3" w14:textId="77777777" w:rsidR="003929DA" w:rsidRPr="009F55C9" w:rsidRDefault="003929DA" w:rsidP="00BC0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lang w:val="el-GR"/>
        </w:rPr>
      </w:pPr>
      <w:r w:rsidRPr="009F55C9">
        <w:rPr>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5AA371A5" w14:textId="0C09B899" w:rsidR="00567862" w:rsidRPr="00301C3E" w:rsidRDefault="003929DA" w:rsidP="00EA0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Style w:val="-0"/>
          <w:color w:val="auto"/>
          <w:lang w:val="el-GR"/>
        </w:rPr>
      </w:pPr>
      <w:r w:rsidRPr="009F55C9">
        <w:rPr>
          <w:b/>
          <w:lang w:val="el-GR"/>
        </w:rPr>
        <w:t>4.3.2</w:t>
      </w:r>
      <w:r w:rsidRPr="009F55C9">
        <w:rPr>
          <w:lang w:val="el-GR"/>
        </w:rPr>
        <w:t xml:space="preserve"> </w:t>
      </w:r>
      <w:r w:rsidR="00EA0871" w:rsidRPr="00EA0871">
        <w:rPr>
          <w:lang w:val="el-GR"/>
        </w:rPr>
        <w:t xml:space="preserve">Στις συμβάσεις προμηθειών προϊόντων που εμπίπτουν στο πεδίο εφαρμογής του ν. </w:t>
      </w:r>
      <w:r w:rsidR="00EA0871" w:rsidRPr="00F27CD7">
        <w:rPr>
          <w:lang w:val="el-GR"/>
        </w:rPr>
        <w:t>4819/2021, επιπλέον του όρου της παρ. 4.3.1</w:t>
      </w:r>
      <w:r w:rsidR="00EA0871" w:rsidRPr="00EA0871">
        <w:rPr>
          <w:lang w:val="el-GR"/>
        </w:rPr>
        <w:t xml:space="preserve"> περιλαμβάνεται ο όρος ότι ο ανάδοχος υποχρεούται κατά την υπογραφή της σύμβασης και καθ’ όλη τη διάρκεια εκτέλεσης να τηρεί τις υποχρεώσεις των παραγράφων 1, 4 και 5 του άρθρου 11 του ν. 4819/2021. Η τήρηση των υποχρεώσεων ελέγχεται από την αναθέτουσα αρχή μέσω του αρχείου δημοσιοποίησης εγγεγραμμένων παραγωγών στο Εθνικό Μητρώο Παραγωγών (ΕΜΠΑ) που τηρείται στην ηλεκτρονική σελίδα του Ε.Ο.ΑΝ. εντός της προθεσμίας της </w:t>
      </w:r>
      <w:hyperlink r:id="rId40" w:anchor="art105_4" w:history="1">
        <w:r w:rsidR="00EA0871" w:rsidRPr="00EA0871">
          <w:rPr>
            <w:rStyle w:val="-0"/>
            <w:lang w:val="el-GR"/>
          </w:rPr>
          <w:t>παραγράφου 4 του άρθρου 105</w:t>
        </w:r>
      </w:hyperlink>
      <w:r w:rsidR="00EA0871" w:rsidRPr="00EA0871">
        <w:rPr>
          <w:lang w:val="el-GR"/>
        </w:rPr>
        <w:t xml:space="preserve"> του ν. 4412/2016 και αποτελεί προϋπόθεση για την υπογραφή του συμφωνητικού, στο οποίο γίνεται υποχρεωτικά μνεία του αριθμού ΕΜΠΑ του υπόχρεου παραγωγού. Η μη τήρηση των υποχρεώσεων της παρούσας παραγράφου έχει τις συνέπειες της </w:t>
      </w:r>
      <w:hyperlink r:id="rId41" w:anchor="art105_5" w:history="1">
        <w:r w:rsidR="00EA0871" w:rsidRPr="00EA0871">
          <w:rPr>
            <w:rStyle w:val="-0"/>
            <w:lang w:val="el-GR"/>
          </w:rPr>
          <w:t xml:space="preserve">παραγράφου </w:t>
        </w:r>
      </w:hyperlink>
      <w:hyperlink r:id="rId42" w:anchor="art105_5" w:history="1"/>
      <w:hyperlink r:id="rId43" w:anchor="art105_5" w:history="1">
        <w:r w:rsidR="00EA0871" w:rsidRPr="00EA0871">
          <w:rPr>
            <w:rStyle w:val="-0"/>
            <w:lang w:val="el-GR"/>
          </w:rPr>
          <w:t>7 του άρθρου 105</w:t>
        </w:r>
      </w:hyperlink>
      <w:r w:rsidR="00EA0871" w:rsidRPr="00EA0871">
        <w:rPr>
          <w:lang w:val="el-GR"/>
        </w:rPr>
        <w:t xml:space="preserve"> του ν. 4412/2016.</w:t>
      </w:r>
    </w:p>
    <w:p w14:paraId="5AA371A6" w14:textId="77777777" w:rsidR="003954C0" w:rsidRPr="00D25B2D" w:rsidRDefault="00567862" w:rsidP="00570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Style w:val="-0"/>
          <w:color w:val="auto"/>
          <w:u w:val="none"/>
          <w:lang w:val="el-GR"/>
        </w:rPr>
      </w:pPr>
      <w:r w:rsidRPr="00D25B2D">
        <w:rPr>
          <w:rStyle w:val="-0"/>
          <w:b/>
          <w:color w:val="auto"/>
          <w:u w:val="none"/>
          <w:lang w:val="el-GR"/>
        </w:rPr>
        <w:t>4.3.3.</w:t>
      </w:r>
      <w:r w:rsidRPr="00D25B2D">
        <w:rPr>
          <w:rStyle w:val="-0"/>
          <w:color w:val="auto"/>
          <w:u w:val="none"/>
          <w:lang w:val="el-GR"/>
        </w:rPr>
        <w:t xml:space="preserve"> Ο ανάδοχος δεσμεύεται ότι : </w:t>
      </w:r>
    </w:p>
    <w:p w14:paraId="5AA371A7" w14:textId="77777777" w:rsidR="003954C0" w:rsidRPr="00D25B2D" w:rsidRDefault="00567862" w:rsidP="00567862">
      <w:pPr>
        <w:rPr>
          <w:rStyle w:val="-0"/>
          <w:color w:val="auto"/>
          <w:u w:val="none"/>
          <w:lang w:val="el-GR"/>
        </w:rPr>
      </w:pPr>
      <w:r w:rsidRPr="00D25B2D">
        <w:rPr>
          <w:rStyle w:val="-0"/>
          <w:color w:val="auto"/>
          <w:u w:val="none"/>
          <w:lang w:val="el-GR"/>
        </w:rPr>
        <w:t>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w:t>
      </w:r>
      <w:r w:rsidR="003954C0" w:rsidRPr="00D25B2D">
        <w:rPr>
          <w:rStyle w:val="-0"/>
          <w:color w:val="auto"/>
          <w:u w:val="none"/>
          <w:lang w:val="el-GR"/>
        </w:rPr>
        <w:t xml:space="preserve">, </w:t>
      </w:r>
    </w:p>
    <w:p w14:paraId="5AA371A8" w14:textId="77777777" w:rsidR="0002320C" w:rsidRPr="00D25B2D" w:rsidRDefault="003954C0" w:rsidP="00567862">
      <w:pPr>
        <w:rPr>
          <w:rStyle w:val="-0"/>
          <w:color w:val="auto"/>
          <w:u w:val="none"/>
          <w:lang w:val="el-GR"/>
        </w:rPr>
      </w:pPr>
      <w:r w:rsidRPr="00D25B2D">
        <w:rPr>
          <w:rStyle w:val="-0"/>
          <w:color w:val="auto"/>
          <w:u w:val="none"/>
          <w:lang w:val="el-GR"/>
        </w:rPr>
        <w:t>β) ότι θα δηλώσει αμελλητί στην αναθέτουσα αρχή</w:t>
      </w:r>
      <w:r w:rsidR="00857470" w:rsidRPr="00D25B2D">
        <w:rPr>
          <w:rStyle w:val="-0"/>
          <w:color w:val="auto"/>
          <w:u w:val="none"/>
          <w:lang w:val="el-GR"/>
        </w:rPr>
        <w:t>, από τη στιγμή που λάβει γνώση</w:t>
      </w:r>
      <w:r w:rsidR="00F8081A" w:rsidRPr="00D25B2D">
        <w:rPr>
          <w:rStyle w:val="-0"/>
          <w:color w:val="auto"/>
          <w:u w:val="none"/>
          <w:lang w:val="el-GR"/>
        </w:rPr>
        <w:t>,</w:t>
      </w:r>
      <w:r w:rsidR="00857470" w:rsidRPr="00D25B2D">
        <w:rPr>
          <w:rStyle w:val="-0"/>
          <w:color w:val="auto"/>
          <w:u w:val="none"/>
          <w:lang w:val="el-GR"/>
        </w:rPr>
        <w:t xml:space="preserve"> </w:t>
      </w:r>
      <w:r w:rsidRPr="00D25B2D">
        <w:rPr>
          <w:rStyle w:val="-0"/>
          <w:color w:val="auto"/>
          <w:u w:val="none"/>
          <w:lang w:val="el-GR"/>
        </w:rPr>
        <w:t xml:space="preserve">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w:t>
      </w:r>
      <w:r w:rsidR="00F8081A" w:rsidRPr="00D25B2D">
        <w:rPr>
          <w:rStyle w:val="-0"/>
          <w:color w:val="auto"/>
          <w:u w:val="none"/>
          <w:lang w:val="el-GR"/>
        </w:rPr>
        <w:t xml:space="preserve">ή εξουσιοδοτημένων </w:t>
      </w:r>
      <w:r w:rsidRPr="00D25B2D">
        <w:rPr>
          <w:rStyle w:val="-0"/>
          <w:color w:val="auto"/>
          <w:u w:val="none"/>
          <w:lang w:val="el-GR"/>
        </w:rPr>
        <w:t>εκπροσώπων του</w:t>
      </w:r>
      <w:r w:rsidR="00F8081A" w:rsidRPr="00D25B2D">
        <w:rPr>
          <w:rStyle w:val="-0"/>
          <w:color w:val="auto"/>
          <w:u w:val="none"/>
          <w:lang w:val="el-GR"/>
        </w:rPr>
        <w:t xml:space="preserve"> καθώς και</w:t>
      </w:r>
      <w:r w:rsidRPr="00D25B2D">
        <w:rPr>
          <w:rStyle w:val="-0"/>
          <w:color w:val="auto"/>
          <w:u w:val="none"/>
          <w:lang w:val="el-GR"/>
        </w:rPr>
        <w:t xml:space="preserve"> υπαλλήλων ή συνεργατών </w:t>
      </w:r>
      <w:r w:rsidR="001F1DCF" w:rsidRPr="00D25B2D">
        <w:rPr>
          <w:rStyle w:val="-0"/>
          <w:color w:val="auto"/>
          <w:u w:val="none"/>
          <w:lang w:val="el-GR"/>
        </w:rPr>
        <w:t>τους οποίους απασχολεί στην εκτέλεση της σύμβασης</w:t>
      </w:r>
      <w:r w:rsidR="00F8081A" w:rsidRPr="00D25B2D">
        <w:rPr>
          <w:rStyle w:val="-0"/>
          <w:color w:val="auto"/>
          <w:u w:val="none"/>
          <w:lang w:val="el-GR"/>
        </w:rPr>
        <w:t xml:space="preserve"> </w:t>
      </w:r>
      <w:r w:rsidR="00CF2D0C" w:rsidRPr="00D25B2D">
        <w:rPr>
          <w:rStyle w:val="-0"/>
          <w:color w:val="auto"/>
          <w:u w:val="none"/>
          <w:lang w:val="el-GR"/>
        </w:rPr>
        <w:t>(π.χ. με σύμβαση υπεργολαβίας</w:t>
      </w:r>
      <w:r w:rsidRPr="00D25B2D">
        <w:rPr>
          <w:rStyle w:val="-0"/>
          <w:color w:val="auto"/>
          <w:u w:val="none"/>
          <w:lang w:val="el-GR"/>
        </w:rPr>
        <w:t xml:space="preserve">)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 </w:t>
      </w:r>
    </w:p>
    <w:p w14:paraId="5AA371A9" w14:textId="77777777" w:rsidR="00BC0A0D" w:rsidRPr="00D25B2D" w:rsidRDefault="008146D6">
      <w:pPr>
        <w:rPr>
          <w:rStyle w:val="-0"/>
          <w:color w:val="auto"/>
          <w:u w:val="none"/>
          <w:lang w:val="el-GR"/>
        </w:rPr>
      </w:pPr>
      <w:r w:rsidRPr="00D25B2D">
        <w:rPr>
          <w:rStyle w:val="-0"/>
          <w:color w:val="auto"/>
          <w:u w:val="none"/>
          <w:lang w:val="el-GR"/>
        </w:rPr>
        <w:t xml:space="preserve">Οι υποχρεώσεις και οι απαγορεύσεις της ρήτρας αυτής ισχύουν, αν ο ανάδοχος είναι ένωση, για όλα τα μέλη της ένωσης, καθώς και για τους υπεργολάβους </w:t>
      </w:r>
      <w:r w:rsidR="00FB5239" w:rsidRPr="00D25B2D">
        <w:rPr>
          <w:rStyle w:val="-0"/>
          <w:color w:val="auto"/>
          <w:u w:val="none"/>
          <w:lang w:val="el-GR"/>
        </w:rPr>
        <w:t>που χρησιμοποιεί</w:t>
      </w:r>
      <w:r w:rsidRPr="00D25B2D">
        <w:rPr>
          <w:rStyle w:val="-0"/>
          <w:color w:val="auto"/>
          <w:u w:val="none"/>
          <w:lang w:val="el-GR"/>
        </w:rPr>
        <w:t xml:space="preserve">. Στο συμφωνητικό περιλαμβάνεται σχετική δεσμευτική δήλωση τόσο του αναδόχου όσο και των υπεργολάβων του. </w:t>
      </w:r>
    </w:p>
    <w:p w14:paraId="5AA371AA" w14:textId="42D98E20" w:rsidR="003929DA" w:rsidRPr="009F55C9" w:rsidRDefault="003929DA" w:rsidP="00D021F9">
      <w:pPr>
        <w:pStyle w:val="2"/>
        <w:rPr>
          <w:bCs/>
          <w:lang w:val="el-GR"/>
        </w:rPr>
      </w:pPr>
      <w:bookmarkStart w:id="121" w:name="_Toc168644729"/>
      <w:bookmarkStart w:id="122" w:name="_Toc197321479"/>
      <w:r w:rsidRPr="009F55C9">
        <w:rPr>
          <w:lang w:val="el-GR"/>
        </w:rPr>
        <w:t>Υπεργολαβία</w:t>
      </w:r>
      <w:bookmarkEnd w:id="121"/>
      <w:bookmarkEnd w:id="122"/>
    </w:p>
    <w:p w14:paraId="5AA371AB" w14:textId="77777777" w:rsidR="003929DA" w:rsidRPr="009F55C9" w:rsidRDefault="003929DA">
      <w:pPr>
        <w:rPr>
          <w:lang w:val="el-GR"/>
        </w:rPr>
      </w:pPr>
      <w:r w:rsidRPr="009F55C9">
        <w:rPr>
          <w:b/>
          <w:bCs/>
          <w:lang w:val="el-GR"/>
        </w:rPr>
        <w:t xml:space="preserve">4.4.1. </w:t>
      </w:r>
      <w:r w:rsidRPr="009F55C9">
        <w:rPr>
          <w:lang w:val="el-GR"/>
        </w:rPr>
        <w:t xml:space="preserve">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14:paraId="5AA371AC" w14:textId="77777777" w:rsidR="003929DA" w:rsidRPr="009F55C9" w:rsidRDefault="003929DA">
      <w:pPr>
        <w:rPr>
          <w:b/>
          <w:bCs/>
          <w:lang w:val="el-GR"/>
        </w:rPr>
      </w:pPr>
      <w:r w:rsidRPr="009F55C9">
        <w:rPr>
          <w:b/>
          <w:bCs/>
          <w:lang w:val="el-GR"/>
        </w:rPr>
        <w:t xml:space="preserve">4.4.2. </w:t>
      </w:r>
      <w:r w:rsidRPr="009F55C9">
        <w:rPr>
          <w:lang w:val="el-GR"/>
        </w:rPr>
        <w:t xml:space="preserve">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w:t>
      </w:r>
      <w:r w:rsidRPr="009F55C9">
        <w:rPr>
          <w:szCs w:val="22"/>
          <w:lang w:val="el-GR"/>
        </w:rPr>
        <w:t>προσκομίζοντας τα σχετικά συμφωνητικά/δηλώσεις συνεργασίας</w:t>
      </w:r>
      <w:r w:rsidRPr="009F55C9">
        <w:rPr>
          <w:lang w:val="el-GR"/>
        </w:rPr>
        <w:t xml:space="preserve">.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 </w:t>
      </w:r>
      <w:r w:rsidR="00E106EB" w:rsidRPr="009F55C9">
        <w:rPr>
          <w:lang w:val="el-GR"/>
        </w:rPr>
        <w:t xml:space="preserve">. </w:t>
      </w:r>
    </w:p>
    <w:p w14:paraId="5AA371AD" w14:textId="77777777" w:rsidR="003929DA" w:rsidRPr="009F55C9" w:rsidRDefault="003929DA">
      <w:pPr>
        <w:rPr>
          <w:lang w:val="el-GR"/>
        </w:rPr>
      </w:pPr>
      <w:r w:rsidRPr="009F55C9">
        <w:rPr>
          <w:b/>
          <w:bCs/>
          <w:lang w:val="el-GR"/>
        </w:rPr>
        <w:t>4.4.3.</w:t>
      </w:r>
      <w:r w:rsidRPr="009F55C9">
        <w:rPr>
          <w:lang w:val="el-GR"/>
        </w:rPr>
        <w:t xml:space="preserve"> Η αναθέτουσα αρχή επαληθεύει τη συνδρομή των λόγων αποκλεισμού για τους υπεργολάβους, όπως αυτοί περ</w:t>
      </w:r>
      <w:r w:rsidR="00570C40" w:rsidRPr="009F55C9">
        <w:rPr>
          <w:lang w:val="el-GR"/>
        </w:rPr>
        <w:t>ιγράφονται στην παράγραφο 2.2.3.</w:t>
      </w:r>
      <w:r w:rsidRPr="009F55C9">
        <w:rPr>
          <w:lang w:val="el-GR"/>
        </w:rPr>
        <w:t xml:space="preserve">και με τα αποδεικτικά μέσα της παραγράφου 2.2.9.2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14:paraId="5AA371AE" w14:textId="77777777" w:rsidR="003929DA" w:rsidRPr="009F55C9" w:rsidRDefault="003929DA">
      <w:pPr>
        <w:rPr>
          <w:b/>
          <w:bCs/>
          <w:lang w:val="el-GR"/>
        </w:rPr>
      </w:pPr>
      <w:r w:rsidRPr="009F55C9">
        <w:rPr>
          <w:lang w:val="el-GR"/>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14:paraId="5AA371AF" w14:textId="2F2E47CB" w:rsidR="003929DA" w:rsidRPr="009F55C9" w:rsidRDefault="003929DA" w:rsidP="00D021F9">
      <w:pPr>
        <w:pStyle w:val="2"/>
        <w:rPr>
          <w:lang w:val="el-GR"/>
        </w:rPr>
      </w:pPr>
      <w:bookmarkStart w:id="123" w:name="_Toc168644730"/>
      <w:bookmarkStart w:id="124" w:name="_Toc197321480"/>
      <w:r w:rsidRPr="009F55C9">
        <w:rPr>
          <w:lang w:val="el-GR"/>
        </w:rPr>
        <w:t>Τροποποίηση σύμβασης κατά τη διάρκειά της</w:t>
      </w:r>
      <w:bookmarkEnd w:id="123"/>
      <w:bookmarkEnd w:id="124"/>
    </w:p>
    <w:p w14:paraId="5AA371B0" w14:textId="77777777" w:rsidR="003929DA" w:rsidRPr="009F55C9" w:rsidRDefault="003929DA">
      <w:pPr>
        <w:rPr>
          <w:i/>
          <w:iCs/>
          <w:color w:val="5B9BD5"/>
          <w:spacing w:val="5"/>
          <w:kern w:val="1"/>
          <w:lang w:val="el-GR"/>
        </w:rPr>
      </w:pPr>
      <w:r w:rsidRPr="009F55C9">
        <w:rPr>
          <w:lang w:val="el-GR"/>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Επιτροπής της περ. β  της παρ. 11 του άρθρου 221 του ν. 4412/</w:t>
      </w:r>
      <w:r w:rsidR="006C08B9" w:rsidRPr="009F55C9">
        <w:rPr>
          <w:lang w:val="el-GR"/>
        </w:rPr>
        <w:t>2016.</w:t>
      </w:r>
    </w:p>
    <w:p w14:paraId="5AA371B1" w14:textId="77777777" w:rsidR="00177D6E" w:rsidRPr="009F55C9" w:rsidRDefault="00177D6E" w:rsidP="004D0C34">
      <w:pPr>
        <w:rPr>
          <w:iCs/>
          <w:color w:val="5B9BD5"/>
          <w:spacing w:val="5"/>
          <w:kern w:val="1"/>
          <w:lang w:val="el-GR"/>
        </w:rPr>
      </w:pPr>
      <w:r w:rsidRPr="009F55C9">
        <w:rPr>
          <w:lang w:val="el-GR"/>
        </w:rPr>
        <w:t>Μετά τη λύση της σύμβασης λόγω της έκπτωσης του αναδόχου</w:t>
      </w:r>
      <w:r w:rsidR="00B4314E" w:rsidRPr="009F55C9">
        <w:rPr>
          <w:lang w:val="el-GR"/>
        </w:rPr>
        <w:t>,</w:t>
      </w:r>
      <w:r w:rsidRPr="009F55C9">
        <w:rPr>
          <w:lang w:val="el-GR"/>
        </w:rPr>
        <w:t xml:space="preserve"> σύμφωνα με το άρθρο 203 του ν. 4412/2016 και την παράγραφο 5.2. της παρούσας, όπως και σε περίπτωση καταγγελίας για όλους λόγους της παραγράφου 4.6, πλην αυτού της περ. (α),  η αναθέτουσα αρχή δύναται να προσκαλέσει τον επόμενο, κατά σειρά κατάταξης οικονομικό φορέα που συμμετέχει στην παρούσα διαδικασία ανάθεσης της συγκεκριμένης σύμβασης και να του προτείνει να αναλάβει</w:t>
      </w:r>
      <w:r w:rsidR="00245B54" w:rsidRPr="009F55C9">
        <w:rPr>
          <w:lang w:val="el-GR"/>
        </w:rPr>
        <w:t xml:space="preserve"> </w:t>
      </w:r>
      <w:r w:rsidRPr="009F55C9">
        <w:rPr>
          <w:lang w:val="el-GR"/>
        </w:rPr>
        <w:t xml:space="preserve">το ανεκτέλεστο αντικείμενο της σύμβασης, με τους ίδιους όρους και προϋποθέσεις </w:t>
      </w:r>
      <w:r w:rsidR="0039051E" w:rsidRPr="009F55C9">
        <w:rPr>
          <w:lang w:val="el-GR"/>
        </w:rPr>
        <w:t xml:space="preserve">και σε τίμημα που δεν θα υπερβαίνει την </w:t>
      </w:r>
      <w:r w:rsidRPr="009F55C9">
        <w:rPr>
          <w:lang w:val="el-GR"/>
        </w:rPr>
        <w:t xml:space="preserve">προσφορά που </w:t>
      </w:r>
      <w:r w:rsidR="00FF6C14" w:rsidRPr="009F55C9">
        <w:rPr>
          <w:lang w:val="el-GR"/>
        </w:rPr>
        <w:t xml:space="preserve">αυτός </w:t>
      </w:r>
      <w:r w:rsidRPr="009F55C9">
        <w:rPr>
          <w:lang w:val="el-GR"/>
        </w:rPr>
        <w:t>είχε υποβάλει (ρήτρα υποκατάστασης).</w:t>
      </w:r>
      <w:r w:rsidR="004D0C34" w:rsidRPr="009F55C9">
        <w:rPr>
          <w:lang w:val="el-GR"/>
        </w:rPr>
        <w:t xml:space="preserve"> Η σύμβαση συνάπτεται εφόσον εντός της τεθείσας προθεσμίας περιέλθει στην αναθέτουσα αρχή έγγραφη και ανεπιφύλακτη αποδοχή της. Η άπρακτη πάροδος της προθεσμίας θεωρείται ως απόρριψη της πρότασης. </w:t>
      </w:r>
    </w:p>
    <w:p w14:paraId="5AA371B2" w14:textId="77777777" w:rsidR="003929DA" w:rsidRPr="009F55C9" w:rsidRDefault="003929DA">
      <w:pPr>
        <w:rPr>
          <w:lang w:val="el-GR"/>
        </w:rPr>
      </w:pPr>
    </w:p>
    <w:p w14:paraId="5AA371B3" w14:textId="1D84F098" w:rsidR="003929DA" w:rsidRPr="009F55C9" w:rsidRDefault="003929DA" w:rsidP="00D021F9">
      <w:pPr>
        <w:pStyle w:val="2"/>
        <w:rPr>
          <w:bCs/>
          <w:lang w:val="el-GR"/>
        </w:rPr>
      </w:pPr>
      <w:bookmarkStart w:id="125" w:name="_Toc168644731"/>
      <w:bookmarkStart w:id="126" w:name="_Toc197321481"/>
      <w:r w:rsidRPr="009F55C9">
        <w:rPr>
          <w:lang w:val="el-GR"/>
        </w:rPr>
        <w:t>Δικαίωμα μονομερούς λύσης της σύμβασης</w:t>
      </w:r>
      <w:bookmarkEnd w:id="125"/>
      <w:bookmarkEnd w:id="126"/>
      <w:r w:rsidRPr="009F55C9">
        <w:rPr>
          <w:lang w:val="el-GR"/>
        </w:rPr>
        <w:t xml:space="preserve"> </w:t>
      </w:r>
    </w:p>
    <w:p w14:paraId="5AA371B4" w14:textId="77777777" w:rsidR="003929DA" w:rsidRPr="009F55C9" w:rsidRDefault="003929DA">
      <w:pPr>
        <w:rPr>
          <w:lang w:val="el-GR"/>
        </w:rPr>
      </w:pPr>
      <w:r w:rsidRPr="009F55C9">
        <w:rPr>
          <w:b/>
          <w:bCs/>
          <w:lang w:val="el-GR"/>
        </w:rPr>
        <w:t>4.6.1.</w:t>
      </w:r>
      <w:r w:rsidRPr="009F55C9">
        <w:rPr>
          <w:lang w:val="el-GR"/>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14:paraId="5AA371B5" w14:textId="77777777" w:rsidR="003929DA" w:rsidRPr="009F55C9" w:rsidRDefault="003929DA">
      <w:pPr>
        <w:rPr>
          <w:lang w:val="el-GR"/>
        </w:rPr>
      </w:pPr>
      <w:r w:rsidRPr="009F55C9">
        <w:rPr>
          <w:lang w:val="el-GR"/>
        </w:rPr>
        <w:t xml:space="preserve">α) η σύμβαση υποστεί ουσιώδη τροποποίηση, κατά την έννοια της παρ. 4 του άρθρου 132 του ν. 4412/2016, που θα απαιτούσε νέα διαδικασία σύναψης σύμβασης </w:t>
      </w:r>
    </w:p>
    <w:p w14:paraId="5AA371B6" w14:textId="77777777" w:rsidR="003929DA" w:rsidRPr="009F55C9" w:rsidRDefault="003929DA">
      <w:pPr>
        <w:rPr>
          <w:szCs w:val="22"/>
          <w:lang w:val="el-GR"/>
        </w:rPr>
      </w:pPr>
      <w:r w:rsidRPr="009F55C9">
        <w:rPr>
          <w:lang w:val="el-GR"/>
        </w:rPr>
        <w:t>β) 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14:paraId="5AA371B7" w14:textId="77777777" w:rsidR="003929DA" w:rsidRPr="009F55C9" w:rsidRDefault="003929DA">
      <w:pPr>
        <w:rPr>
          <w:szCs w:val="22"/>
          <w:lang w:val="el-GR"/>
        </w:rPr>
      </w:pPr>
      <w:r w:rsidRPr="009F55C9">
        <w:rPr>
          <w:szCs w:val="22"/>
          <w:lang w:val="el-GR"/>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5AA371B8" w14:textId="77777777" w:rsidR="004A654C" w:rsidRPr="009F55C9" w:rsidRDefault="007D2D76" w:rsidP="004A654C">
      <w:pPr>
        <w:rPr>
          <w:lang w:val="el-GR"/>
        </w:rPr>
      </w:pPr>
      <w:r w:rsidRPr="009F55C9">
        <w:rPr>
          <w:lang w:val="el-GR"/>
        </w:rPr>
        <w:t>δ)</w:t>
      </w:r>
      <w:r w:rsidR="004A654C" w:rsidRPr="009F55C9">
        <w:rPr>
          <w:lang w:val="el-GR"/>
        </w:rPr>
        <w:t xml:space="preserve"> ο ανάδοχος καταδικαστεί αμετάκλητα</w:t>
      </w:r>
      <w:r w:rsidR="00A041F7" w:rsidRPr="009F55C9">
        <w:rPr>
          <w:lang w:val="el-GR"/>
        </w:rPr>
        <w:t>,</w:t>
      </w:r>
      <w:r w:rsidR="004A654C" w:rsidRPr="009F55C9">
        <w:rPr>
          <w:lang w:val="el-GR"/>
        </w:rPr>
        <w:t xml:space="preserve"> </w:t>
      </w:r>
      <w:r w:rsidR="00A041F7" w:rsidRPr="009F55C9">
        <w:rPr>
          <w:lang w:val="el-GR"/>
        </w:rPr>
        <w:t xml:space="preserve">κατά τη διάρκεια εκτέλεσης της σύμβασης, </w:t>
      </w:r>
      <w:r w:rsidR="004A654C" w:rsidRPr="009F55C9">
        <w:rPr>
          <w:lang w:val="el-GR"/>
        </w:rPr>
        <w:t>για ένα από τα αδικήματα που αναφέρονται στην παρ. 2.2.3.1 της παρούσας</w:t>
      </w:r>
      <w:r w:rsidR="00C65ED2" w:rsidRPr="009F55C9">
        <w:rPr>
          <w:lang w:val="el-GR"/>
        </w:rPr>
        <w:t>,</w:t>
      </w:r>
    </w:p>
    <w:p w14:paraId="5AA371B9" w14:textId="77777777" w:rsidR="00D96451" w:rsidRPr="009F55C9" w:rsidRDefault="007D2D76" w:rsidP="00D96451">
      <w:pPr>
        <w:rPr>
          <w:szCs w:val="22"/>
          <w:lang w:val="el-GR" w:eastAsia="zh-CN"/>
        </w:rPr>
      </w:pPr>
      <w:r w:rsidRPr="009F55C9">
        <w:rPr>
          <w:lang w:val="el-GR"/>
        </w:rPr>
        <w:t xml:space="preserve">ε) </w:t>
      </w:r>
      <w:r w:rsidR="004A654C" w:rsidRPr="009F55C9">
        <w:rPr>
          <w:lang w:val="el-GR"/>
        </w:rPr>
        <w:t>ο ανάδοχος πτωχεύσει ή υπαχθεί σε δι</w:t>
      </w:r>
      <w:r w:rsidR="008B567A" w:rsidRPr="009F55C9">
        <w:rPr>
          <w:lang w:val="el-GR"/>
        </w:rPr>
        <w:t xml:space="preserve">αδικασία ειδικής εκκαθάρισης ή </w:t>
      </w:r>
      <w:r w:rsidR="004A654C" w:rsidRPr="009F55C9">
        <w:rPr>
          <w:lang w:val="el-GR"/>
        </w:rPr>
        <w:t>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w:t>
      </w:r>
      <w:r w:rsidR="008B567A" w:rsidRPr="009F55C9">
        <w:rPr>
          <w:lang w:val="el-GR"/>
        </w:rPr>
        <w:t xml:space="preserve"> </w:t>
      </w:r>
      <w:r w:rsidR="004A654C" w:rsidRPr="009F55C9">
        <w:rPr>
          <w:lang w:val="el-GR"/>
        </w:rPr>
        <w:t>σε οποιαδήποτε ανάλογη κατάσταση, προκύπτουσα από παρόμοια διαδικασία, προβλεπόμενη σε εθνικές διατάξεις νόμου</w:t>
      </w:r>
      <w:r w:rsidR="00CB575F" w:rsidRPr="009F55C9">
        <w:rPr>
          <w:lang w:val="el-GR"/>
        </w:rPr>
        <w:t xml:space="preserve">. </w:t>
      </w:r>
    </w:p>
    <w:p w14:paraId="5AA371BA" w14:textId="77777777" w:rsidR="00D96451" w:rsidRPr="009F55C9" w:rsidRDefault="00D96451" w:rsidP="00D96451">
      <w:pPr>
        <w:rPr>
          <w:szCs w:val="22"/>
          <w:lang w:val="el-GR" w:eastAsia="zh-CN"/>
        </w:rPr>
      </w:pPr>
      <w:r w:rsidRPr="009F55C9">
        <w:rPr>
          <w:szCs w:val="22"/>
          <w:lang w:val="el-GR" w:eastAsia="zh-CN"/>
        </w:rPr>
        <w:t xml:space="preserve">Η αναθέτουσα αρχή μπορεί να μην καταγγείλει τη σύμβαση, υπό την προϋπόθεση ότι ο ανάδοχος ο οποίος θα βρεθεί σε μία εκ των καταστάσεων που αναφέρονται στην περίπτωση αυτή αποδεικνύει ότι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14:paraId="5AA371BB" w14:textId="77777777" w:rsidR="008B567A" w:rsidRPr="009F55C9" w:rsidRDefault="008B567A" w:rsidP="004A654C">
      <w:pPr>
        <w:rPr>
          <w:lang w:val="el-GR"/>
        </w:rPr>
      </w:pPr>
      <w:r w:rsidRPr="009F55C9">
        <w:rPr>
          <w:lang w:val="el-GR"/>
        </w:rPr>
        <w:t>στ)</w:t>
      </w:r>
      <w:r w:rsidR="004759D3" w:rsidRPr="009F55C9">
        <w:rPr>
          <w:lang w:val="el-GR"/>
        </w:rPr>
        <w:t xml:space="preserve"> ο ανάδοχος παραβεί </w:t>
      </w:r>
      <w:r w:rsidR="00857470" w:rsidRPr="009F55C9">
        <w:rPr>
          <w:lang w:val="el-GR"/>
        </w:rPr>
        <w:t xml:space="preserve">αποδεδειγμένα </w:t>
      </w:r>
      <w:r w:rsidR="004759D3" w:rsidRPr="009F55C9">
        <w:rPr>
          <w:lang w:val="el-GR"/>
        </w:rPr>
        <w:t>τις υποχρεώσεις του που απορρέουν από την δέσμευση ακεραιότητας της παρ. 4.3.3. της παρούσας, ως αναλυτικά περιγράφονται στο συνημμένο στην παρούσα σχέδιο σύμβασης.</w:t>
      </w:r>
    </w:p>
    <w:p w14:paraId="5AA371BC" w14:textId="77777777" w:rsidR="003929DA" w:rsidRPr="009F55C9" w:rsidRDefault="003929DA">
      <w:pPr>
        <w:rPr>
          <w:lang w:val="el-GR"/>
        </w:rPr>
      </w:pPr>
    </w:p>
    <w:p w14:paraId="5AA371BD" w14:textId="100EB364" w:rsidR="003929DA" w:rsidRPr="000D7C9B" w:rsidRDefault="003929DA" w:rsidP="00D021F9">
      <w:pPr>
        <w:pStyle w:val="1"/>
        <w:rPr>
          <w:lang w:val="el-GR"/>
        </w:rPr>
      </w:pPr>
      <w:bookmarkStart w:id="127" w:name="_Toc168644732"/>
      <w:bookmarkStart w:id="128" w:name="_Toc197321482"/>
      <w:r w:rsidRPr="000D7C9B">
        <w:rPr>
          <w:lang w:val="el-GR"/>
        </w:rPr>
        <w:t>ΕΙΔΙΚΟΙ ΟΡΟΙ ΕΚΤΕΛΕΣΗΣ ΤΗΣ ΣΥΜΒΑΣΗΣ</w:t>
      </w:r>
      <w:bookmarkEnd w:id="127"/>
      <w:bookmarkEnd w:id="128"/>
      <w:r w:rsidRPr="000D7C9B">
        <w:rPr>
          <w:lang w:val="el-GR"/>
        </w:rPr>
        <w:t xml:space="preserve"> </w:t>
      </w:r>
    </w:p>
    <w:p w14:paraId="5AA371BE" w14:textId="1F04B156" w:rsidR="003929DA" w:rsidRPr="009F55C9" w:rsidRDefault="003929DA" w:rsidP="00D021F9">
      <w:pPr>
        <w:pStyle w:val="2"/>
        <w:rPr>
          <w:bCs/>
          <w:lang w:val="el-GR"/>
        </w:rPr>
      </w:pPr>
      <w:bookmarkStart w:id="129" w:name="_Toc168644733"/>
      <w:bookmarkStart w:id="130" w:name="_Toc197321483"/>
      <w:r w:rsidRPr="009F55C9">
        <w:rPr>
          <w:lang w:val="el-GR"/>
        </w:rPr>
        <w:t>Τρόπος πληρωμής</w:t>
      </w:r>
      <w:bookmarkEnd w:id="129"/>
      <w:bookmarkEnd w:id="130"/>
      <w:r w:rsidRPr="009F55C9">
        <w:rPr>
          <w:lang w:val="el-GR"/>
        </w:rPr>
        <w:t xml:space="preserve"> </w:t>
      </w:r>
    </w:p>
    <w:p w14:paraId="5AA371BF" w14:textId="59F17626" w:rsidR="003929DA" w:rsidRPr="009F55C9" w:rsidRDefault="003929DA" w:rsidP="00416EF3">
      <w:pPr>
        <w:rPr>
          <w:b/>
          <w:lang w:val="el-GR"/>
        </w:rPr>
      </w:pPr>
      <w:r w:rsidRPr="009F55C9">
        <w:rPr>
          <w:b/>
          <w:bCs/>
          <w:lang w:val="el-GR"/>
        </w:rPr>
        <w:t>5.1.1.</w:t>
      </w:r>
      <w:r w:rsidRPr="009F55C9">
        <w:rPr>
          <w:lang w:val="el-GR"/>
        </w:rPr>
        <w:t xml:space="preserve"> Η πληρωμή του αναδόχου θα πραγματοποιηθεί τον πιο κάτω τρόπο</w:t>
      </w:r>
      <w:r w:rsidR="0052760B">
        <w:rPr>
          <w:lang w:val="el-GR"/>
        </w:rPr>
        <w:t>υς</w:t>
      </w:r>
      <w:r w:rsidRPr="009F55C9">
        <w:rPr>
          <w:b/>
          <w:lang w:val="el-GR"/>
        </w:rPr>
        <w:t xml:space="preserve">: </w:t>
      </w:r>
    </w:p>
    <w:p w14:paraId="5AA371C0" w14:textId="5D3CAFA5" w:rsidR="003929DA" w:rsidRDefault="003929DA">
      <w:pPr>
        <w:rPr>
          <w:b/>
          <w:lang w:val="el-GR"/>
        </w:rPr>
      </w:pPr>
      <w:r w:rsidRPr="009F55C9">
        <w:rPr>
          <w:b/>
          <w:lang w:val="el-GR"/>
        </w:rPr>
        <w:t>α)</w:t>
      </w:r>
      <w:r w:rsidRPr="009F55C9">
        <w:rPr>
          <w:lang w:val="el-GR"/>
        </w:rPr>
        <w:t xml:space="preserve"> Το </w:t>
      </w:r>
      <w:r w:rsidRPr="009F55C9">
        <w:rPr>
          <w:b/>
          <w:lang w:val="el-GR"/>
        </w:rPr>
        <w:t>100%</w:t>
      </w:r>
      <w:r w:rsidRPr="009F55C9">
        <w:rPr>
          <w:lang w:val="el-GR"/>
        </w:rPr>
        <w:t xml:space="preserve"> της συμβατικής αξίας μετά την οριστική παραλαβή των </w:t>
      </w:r>
      <w:r w:rsidR="00B819D0">
        <w:rPr>
          <w:lang w:val="el-GR"/>
        </w:rPr>
        <w:t>αγαθών</w:t>
      </w:r>
      <w:r w:rsidR="00F320DB" w:rsidRPr="009F55C9">
        <w:rPr>
          <w:lang w:val="el-GR"/>
        </w:rPr>
        <w:t>.</w:t>
      </w:r>
      <w:r w:rsidRPr="009F55C9">
        <w:rPr>
          <w:b/>
          <w:lang w:val="el-GR"/>
        </w:rPr>
        <w:t xml:space="preserve"> </w:t>
      </w:r>
    </w:p>
    <w:p w14:paraId="71055FA7" w14:textId="77777777" w:rsidR="00D370A9" w:rsidRDefault="00D370A9" w:rsidP="00D370A9">
      <w:pPr>
        <w:rPr>
          <w:b/>
          <w:lang w:val="el-GR"/>
        </w:rPr>
      </w:pPr>
    </w:p>
    <w:p w14:paraId="79DFAA47" w14:textId="7B471534" w:rsidR="00D370A9" w:rsidRDefault="00D370A9" w:rsidP="00D370A9">
      <w:pPr>
        <w:rPr>
          <w:b/>
          <w:lang w:val="el-GR"/>
        </w:rPr>
      </w:pPr>
      <w:r>
        <w:rPr>
          <w:b/>
          <w:lang w:val="el-GR"/>
        </w:rPr>
        <w:t>β</w:t>
      </w:r>
      <w:r w:rsidRPr="00D370A9">
        <w:rPr>
          <w:b/>
          <w:lang w:val="el-GR"/>
        </w:rPr>
        <w:t>)</w:t>
      </w:r>
      <w:r>
        <w:rPr>
          <w:b/>
          <w:lang w:val="el-GR"/>
        </w:rPr>
        <w:t xml:space="preserve"> </w:t>
      </w:r>
    </w:p>
    <w:p w14:paraId="40EF073E" w14:textId="4EBE584D" w:rsidR="00D370A9" w:rsidRPr="00AE3147" w:rsidRDefault="00D370A9" w:rsidP="00D370A9">
      <w:pPr>
        <w:rPr>
          <w:bCs/>
          <w:lang w:val="el-GR"/>
        </w:rPr>
      </w:pPr>
      <w:r>
        <w:rPr>
          <w:bCs/>
          <w:lang w:val="el-GR"/>
        </w:rPr>
        <w:t xml:space="preserve">    </w:t>
      </w:r>
      <w:r w:rsidRPr="00AE3147">
        <w:rPr>
          <w:bCs/>
          <w:lang w:val="el-GR"/>
        </w:rPr>
        <w:t xml:space="preserve">1. </w:t>
      </w:r>
      <w:r w:rsidR="006F397A">
        <w:rPr>
          <w:bCs/>
          <w:lang w:val="el-GR"/>
        </w:rPr>
        <w:t xml:space="preserve"> </w:t>
      </w:r>
      <w:r w:rsidRPr="00AE3147">
        <w:rPr>
          <w:bCs/>
          <w:lang w:val="el-GR"/>
        </w:rPr>
        <w:t xml:space="preserve">50% του συμβατικού τιμήματος με την παραλαβή της </w:t>
      </w:r>
      <w:r>
        <w:rPr>
          <w:bCs/>
          <w:lang w:val="el-GR"/>
        </w:rPr>
        <w:t>Φ</w:t>
      </w:r>
      <w:r w:rsidRPr="00AE3147">
        <w:rPr>
          <w:bCs/>
          <w:lang w:val="el-GR"/>
        </w:rPr>
        <w:t xml:space="preserve">άσης </w:t>
      </w:r>
      <w:r>
        <w:rPr>
          <w:bCs/>
          <w:lang w:val="el-GR"/>
        </w:rPr>
        <w:t>Α</w:t>
      </w:r>
      <w:r w:rsidR="00A320D9">
        <w:rPr>
          <w:bCs/>
          <w:lang w:val="el-GR"/>
        </w:rPr>
        <w:t>’</w:t>
      </w:r>
      <w:r w:rsidRPr="00AE3147">
        <w:rPr>
          <w:bCs/>
          <w:lang w:val="el-GR"/>
        </w:rPr>
        <w:t xml:space="preserve"> όλων των </w:t>
      </w:r>
      <w:r>
        <w:rPr>
          <w:bCs/>
          <w:lang w:val="el-GR"/>
        </w:rPr>
        <w:t xml:space="preserve">δράσεων </w:t>
      </w:r>
    </w:p>
    <w:p w14:paraId="2CF5BBE1" w14:textId="774E6387" w:rsidR="00D370A9" w:rsidRPr="00AE3147" w:rsidRDefault="00D370A9" w:rsidP="00D370A9">
      <w:pPr>
        <w:rPr>
          <w:bCs/>
          <w:lang w:val="el-GR"/>
        </w:rPr>
      </w:pPr>
      <w:r>
        <w:rPr>
          <w:bCs/>
          <w:lang w:val="el-GR"/>
        </w:rPr>
        <w:t xml:space="preserve">    </w:t>
      </w:r>
      <w:r w:rsidRPr="00AE3147">
        <w:rPr>
          <w:bCs/>
          <w:lang w:val="el-GR"/>
        </w:rPr>
        <w:t xml:space="preserve">2. </w:t>
      </w:r>
      <w:r w:rsidR="006F397A">
        <w:rPr>
          <w:bCs/>
          <w:lang w:val="el-GR"/>
        </w:rPr>
        <w:t xml:space="preserve"> </w:t>
      </w:r>
      <w:r w:rsidRPr="00AE3147">
        <w:rPr>
          <w:bCs/>
          <w:lang w:val="el-GR"/>
        </w:rPr>
        <w:t>το υπόλοιπο 50% με την παραλαβή του συνόλου των παραδοτέων της σύμβασης</w:t>
      </w:r>
    </w:p>
    <w:p w14:paraId="4889C412" w14:textId="2FF8C83A" w:rsidR="00D370A9" w:rsidRDefault="00D370A9" w:rsidP="00D370A9">
      <w:pPr>
        <w:rPr>
          <w:b/>
          <w:lang w:val="el-GR"/>
        </w:rPr>
      </w:pPr>
      <w:r w:rsidRPr="00D370A9">
        <w:rPr>
          <w:b/>
          <w:lang w:val="el-GR"/>
        </w:rPr>
        <w:t xml:space="preserve">Όταν δεν δηλώνεται ένας από τους ανωτέρω τρόπους πληρωμής, τεκμαίρεται ο </w:t>
      </w:r>
      <w:r>
        <w:rPr>
          <w:b/>
          <w:lang w:val="el-GR"/>
        </w:rPr>
        <w:t>α</w:t>
      </w:r>
      <w:r w:rsidRPr="00D370A9">
        <w:rPr>
          <w:b/>
          <w:lang w:val="el-GR"/>
        </w:rPr>
        <w:t>’ τρόπος, ο οποίος θα είναι και ο συμβατικός τρόπος πληρωμής.</w:t>
      </w:r>
    </w:p>
    <w:p w14:paraId="5AA371C1" w14:textId="77777777" w:rsidR="003929DA" w:rsidRPr="009F55C9" w:rsidRDefault="003929DA">
      <w:pPr>
        <w:rPr>
          <w:b/>
          <w:bCs/>
          <w:lang w:val="el-GR"/>
        </w:rPr>
      </w:pPr>
      <w:r w:rsidRPr="009F55C9">
        <w:rPr>
          <w:lang w:val="el-GR"/>
        </w:rPr>
        <w:t>Η πληρωμή του συμβατικού τιμήματος θα γίνεται με την προσκόμιση των νομίμων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w:t>
      </w:r>
      <w:r w:rsidRPr="009F55C9">
        <w:rPr>
          <w:color w:val="FFFF00"/>
          <w:lang w:val="el-GR"/>
        </w:rPr>
        <w:t xml:space="preserve"> </w:t>
      </w:r>
    </w:p>
    <w:p w14:paraId="6FC0B4E2" w14:textId="5EB32219" w:rsidR="00B819D0" w:rsidRDefault="003929DA">
      <w:pPr>
        <w:rPr>
          <w:lang w:val="el-GR"/>
        </w:rPr>
      </w:pPr>
      <w:r w:rsidRPr="009F55C9">
        <w:rPr>
          <w:b/>
          <w:bCs/>
          <w:lang w:val="el-GR"/>
        </w:rPr>
        <w:t>5.1.2.</w:t>
      </w:r>
      <w:r w:rsidRPr="009F55C9">
        <w:rPr>
          <w:lang w:val="el-GR"/>
        </w:rPr>
        <w:t xml:space="preserve"> Toν Ανάδοχο βαρύνουν </w:t>
      </w:r>
      <w:r w:rsidRPr="009F55C9">
        <w:rPr>
          <w:lang w:val="el-GR" w:eastAsia="el-GR"/>
        </w:rPr>
        <w:t xml:space="preserve">οι υπέρ τρίτων κρατήσεις, ως και κάθε άλλη επιβάρυνση, σύμφωνα με την κείμενη νομοθεσία, μη συμπεριλαμβανομένου Φ.Π.Α., για την παράδοση του </w:t>
      </w:r>
      <w:r w:rsidR="00B819D0">
        <w:rPr>
          <w:lang w:val="el-GR" w:eastAsia="el-GR"/>
        </w:rPr>
        <w:t>αγαθού</w:t>
      </w:r>
      <w:r w:rsidRPr="009F55C9">
        <w:rPr>
          <w:lang w:val="el-GR" w:eastAsia="el-GR"/>
        </w:rPr>
        <w:t xml:space="preserve"> στον τόπο και με τον τρόπο που προβλέπεται στα έγγραφα της σύμβασης. Ιδίως βαρύνεται με τις </w:t>
      </w:r>
      <w:r w:rsidRPr="009F55C9">
        <w:rPr>
          <w:lang w:val="el-GR"/>
        </w:rPr>
        <w:t>ακόλουθες κρατήσεις:</w:t>
      </w:r>
    </w:p>
    <w:p w14:paraId="47393656" w14:textId="77777777" w:rsidR="00B819D0" w:rsidRPr="00B819D0" w:rsidRDefault="00B819D0" w:rsidP="00B819D0">
      <w:pPr>
        <w:rPr>
          <w:lang w:val="el-GR"/>
        </w:rPr>
      </w:pPr>
      <w:r w:rsidRPr="00B819D0">
        <w:rPr>
          <w:rFonts w:eastAsia="SimSun"/>
          <w:lang w:val="el-GR"/>
        </w:rPr>
        <w:t xml:space="preserve">α) </w:t>
      </w:r>
      <w:r w:rsidRPr="00B819D0">
        <w:rPr>
          <w:lang w:val="el-GR"/>
        </w:rPr>
        <w:t xml:space="preserve">Για τις συμβάσεις αξίας </w:t>
      </w:r>
      <w:r w:rsidRPr="00B819D0">
        <w:rPr>
          <w:rFonts w:eastAsia="SimSun"/>
          <w:b/>
          <w:bCs/>
          <w:lang w:val="el-GR"/>
        </w:rPr>
        <w:t>άνω των χιλίων (1.000) ευρώ, μη συμπεριλαμβανομένου ΦΠΑ, ανεξαρτήτως της πηγής προέλευσης της χρηματοδότησης, κράτηση ύψους 0,1%,</w:t>
      </w:r>
      <w:r w:rsidRPr="00B819D0">
        <w:rPr>
          <w:rFonts w:eastAsia="SimSun"/>
          <w:lang w:val="el-GR"/>
        </w:rPr>
        <w:t xml:space="preserve"> η οποία υπολογίζεται επί της αξίας κάθε πληρωμής προ φόρων και κρατήσεων της αρχικής, καθώς και κάθε συμπληρωματικής σύμβασης υπέρ της Ενιαίας Αρχής Δημοσίων Συμβάσεων.</w:t>
      </w:r>
    </w:p>
    <w:p w14:paraId="78E66771" w14:textId="77777777" w:rsidR="00B819D0" w:rsidRPr="00B819D0" w:rsidRDefault="00B819D0" w:rsidP="00B819D0">
      <w:pPr>
        <w:rPr>
          <w:lang w:val="el-GR"/>
        </w:rPr>
      </w:pPr>
      <w:r w:rsidRPr="00B819D0">
        <w:rPr>
          <w:lang w:val="el-GR"/>
        </w:rPr>
        <w:t xml:space="preserve">β) 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 </w:t>
      </w:r>
      <w:r w:rsidRPr="00B819D0">
        <w:rPr>
          <w:b/>
          <w:lang w:val="el-GR"/>
        </w:rPr>
        <w:t>Μέχρι την έκδοση της κοινής απόφασης της παρ. 6 του άρθρου 36 του ν. 4412/2016, η ως άνω κράτηση δεν επιβάλλεται</w:t>
      </w:r>
      <w:r w:rsidRPr="00B819D0">
        <w:rPr>
          <w:vertAlign w:val="superscript"/>
          <w:lang w:val="el-GR" w:eastAsia="zh-CN"/>
        </w:rPr>
        <w:t xml:space="preserve"> </w:t>
      </w:r>
      <w:r w:rsidRPr="00B819D0">
        <w:rPr>
          <w:lang w:val="el-GR"/>
        </w:rPr>
        <w:t>.</w:t>
      </w:r>
    </w:p>
    <w:p w14:paraId="2E216595" w14:textId="77777777" w:rsidR="000D7C9B" w:rsidRPr="00D50477" w:rsidRDefault="000D7C9B" w:rsidP="000D7C9B">
      <w:pPr>
        <w:rPr>
          <w:b/>
          <w:bCs/>
          <w:lang w:val="el-GR"/>
        </w:rPr>
      </w:pPr>
      <w:r w:rsidRPr="009F55C9">
        <w:rPr>
          <w:lang w:val="el-GR"/>
        </w:rPr>
        <w:t xml:space="preserve">Με </w:t>
      </w:r>
      <w:r>
        <w:rPr>
          <w:lang w:val="el-GR"/>
        </w:rPr>
        <w:t>την</w:t>
      </w:r>
      <w:r w:rsidRPr="009F55C9">
        <w:rPr>
          <w:lang w:val="el-GR"/>
        </w:rPr>
        <w:t xml:space="preserve"> πληρωμή θα γίν</w:t>
      </w:r>
      <w:r>
        <w:rPr>
          <w:lang w:val="el-GR"/>
        </w:rPr>
        <w:t>ει</w:t>
      </w:r>
      <w:r w:rsidRPr="009F55C9">
        <w:rPr>
          <w:lang w:val="el-GR"/>
        </w:rPr>
        <w:t xml:space="preserve"> η προβλεπόμενη από την κείμενη νομοθεσία </w:t>
      </w:r>
      <w:r w:rsidRPr="00D50477">
        <w:rPr>
          <w:b/>
          <w:bCs/>
          <w:lang w:val="el-GR"/>
        </w:rPr>
        <w:t>παρακράτηση φόρου εισοδήματος αξίας 4% επί του καθαρού ποσού.</w:t>
      </w:r>
    </w:p>
    <w:p w14:paraId="5AA371C7" w14:textId="610C8ECF" w:rsidR="003929DA" w:rsidRPr="00BE2103" w:rsidRDefault="000D7C9B">
      <w:pPr>
        <w:rPr>
          <w:b/>
          <w:lang w:val="el-GR"/>
        </w:rPr>
      </w:pPr>
      <w:r w:rsidRPr="00BE2103">
        <w:rPr>
          <w:b/>
          <w:lang w:val="el-GR"/>
        </w:rPr>
        <w:t xml:space="preserve">5.1.3  </w:t>
      </w:r>
      <w:r w:rsidR="00B819D0" w:rsidRPr="00B819D0">
        <w:rPr>
          <w:lang w:val="el-GR"/>
        </w:rPr>
        <w:t xml:space="preserve">Υποβάλλεται υποχρεωτικά ηλεκτρονικό τιμολόγιο από τον ανάδοχο ο οποίος συμπληρώνει στο πεδίο ΒΤ-11 Στοιχείο Αναφοράς αγαθού του Εθνικού Μορφότυπου Ηλεκτρονικού Τιμολογίου: </w:t>
      </w:r>
      <w:r w:rsidRPr="00BE2103">
        <w:rPr>
          <w:lang w:val="el-GR"/>
        </w:rPr>
        <w:t xml:space="preserve"> «ο κωδικοποιημένος Ενάριθμος»</w:t>
      </w:r>
      <w:r w:rsidRPr="00BE2103">
        <w:rPr>
          <w:b/>
          <w:lang w:val="el-GR"/>
        </w:rPr>
        <w:t>.</w:t>
      </w:r>
    </w:p>
    <w:p w14:paraId="5AA371C8" w14:textId="08835754" w:rsidR="003929DA" w:rsidRPr="009F55C9" w:rsidRDefault="003929DA" w:rsidP="00D021F9">
      <w:pPr>
        <w:pStyle w:val="2"/>
        <w:rPr>
          <w:bCs/>
          <w:lang w:val="el-GR"/>
        </w:rPr>
      </w:pPr>
      <w:bookmarkStart w:id="131" w:name="_Toc168644734"/>
      <w:bookmarkStart w:id="132" w:name="_Toc197321484"/>
      <w:r w:rsidRPr="009F55C9">
        <w:rPr>
          <w:lang w:val="el-GR"/>
        </w:rPr>
        <w:t>Κήρυξη οικονομικού φορέα εκπτώτου - Κυρώσεις</w:t>
      </w:r>
      <w:bookmarkEnd w:id="131"/>
      <w:bookmarkEnd w:id="132"/>
      <w:r w:rsidRPr="009F55C9">
        <w:rPr>
          <w:lang w:val="el-GR"/>
        </w:rPr>
        <w:t xml:space="preserve"> </w:t>
      </w:r>
    </w:p>
    <w:p w14:paraId="5AA371C9" w14:textId="77777777" w:rsidR="003929DA" w:rsidRPr="009F55C9" w:rsidRDefault="003929DA">
      <w:pPr>
        <w:suppressAutoHyphens w:val="0"/>
        <w:autoSpaceDE w:val="0"/>
        <w:rPr>
          <w:lang w:val="el-GR"/>
        </w:rPr>
      </w:pPr>
      <w:r w:rsidRPr="009F55C9">
        <w:rPr>
          <w:b/>
          <w:bCs/>
          <w:lang w:val="el-GR"/>
        </w:rPr>
        <w:t>5.2.1.</w:t>
      </w:r>
      <w:r w:rsidRPr="009F55C9">
        <w:rPr>
          <w:lang w:val="el-GR"/>
        </w:rPr>
        <w:t xml:space="preserve"> Ο ανάδοχος κηρύσσεται υποχρεωτικά έκπτωτος από τη σύμβαση και από κάθε δικαίωμα που απορρέει από αυτήν, με απόφαση της αναθέτουσας αρχής, ύστερα από γνωμοδότηση </w:t>
      </w:r>
      <w:r w:rsidR="00AC7612" w:rsidRPr="009F55C9">
        <w:rPr>
          <w:lang w:val="el-GR"/>
        </w:rPr>
        <w:t>του αρμόδιου συλλογικού οργάνου (Επιτροπή Παρακολούθησης και Παραλαβής):</w:t>
      </w:r>
    </w:p>
    <w:p w14:paraId="5AA371CA" w14:textId="77777777" w:rsidR="000D263D" w:rsidRPr="009F55C9" w:rsidRDefault="000D263D">
      <w:pPr>
        <w:suppressAutoHyphens w:val="0"/>
        <w:autoSpaceDE w:val="0"/>
        <w:rPr>
          <w:lang w:val="el-GR"/>
        </w:rPr>
      </w:pPr>
      <w:r w:rsidRPr="009F55C9">
        <w:rPr>
          <w:lang w:val="el-GR"/>
        </w:rPr>
        <w:t>α) στην περίπτωση της παρ. 7 του άρθρου 105 περί κατακύρωσης και σύναψης σύμβασης</w:t>
      </w:r>
      <w:r w:rsidR="002B301E" w:rsidRPr="009F55C9">
        <w:rPr>
          <w:lang w:val="el-GR"/>
        </w:rPr>
        <w:t>,</w:t>
      </w:r>
    </w:p>
    <w:p w14:paraId="5AA371CB" w14:textId="77777777" w:rsidR="003929DA" w:rsidRPr="009F55C9" w:rsidRDefault="000D263D">
      <w:pPr>
        <w:suppressAutoHyphens w:val="0"/>
        <w:autoSpaceDE w:val="0"/>
        <w:rPr>
          <w:lang w:val="el-GR"/>
        </w:rPr>
      </w:pPr>
      <w:r w:rsidRPr="009F55C9">
        <w:rPr>
          <w:lang w:val="el-GR"/>
        </w:rPr>
        <w:t>β</w:t>
      </w:r>
      <w:r w:rsidR="003929DA" w:rsidRPr="009F55C9">
        <w:rPr>
          <w:lang w:val="el-GR"/>
        </w:rPr>
        <w:t>)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5AA371CC" w14:textId="62447744" w:rsidR="003929DA" w:rsidRPr="009F55C9" w:rsidRDefault="000D263D">
      <w:pPr>
        <w:suppressAutoHyphens w:val="0"/>
        <w:autoSpaceDE w:val="0"/>
        <w:rPr>
          <w:lang w:val="el-GR"/>
        </w:rPr>
      </w:pPr>
      <w:r w:rsidRPr="009F55C9">
        <w:rPr>
          <w:lang w:val="el-GR"/>
        </w:rPr>
        <w:t>γ</w:t>
      </w:r>
      <w:r w:rsidR="003929DA" w:rsidRPr="009F55C9">
        <w:rPr>
          <w:lang w:val="el-GR"/>
        </w:rPr>
        <w:t xml:space="preserve">) εφόσον </w:t>
      </w:r>
      <w:r w:rsidR="00B819D0" w:rsidRPr="00B819D0">
        <w:rPr>
          <w:lang w:val="el-GR"/>
        </w:rPr>
        <w:t>δεν φορτώσει,</w:t>
      </w:r>
      <w:r w:rsidR="00B819D0">
        <w:rPr>
          <w:lang w:val="el-GR"/>
        </w:rPr>
        <w:t xml:space="preserve"> </w:t>
      </w:r>
      <w:r w:rsidR="003929DA" w:rsidRPr="009F55C9">
        <w:rPr>
          <w:lang w:val="el-GR"/>
        </w:rPr>
        <w:t>δεν παραδώσει ή δεν αντικαταστήσει τα συμβατικά αγαθά ή δεν επισκευάσει ή δεν συντηρήσει αυτά μέσα στον συμβατικό χρόνο ή στον χρόνο παράτασης που του δόθηκε, σύμφωνα με όσα προβλέπονται στο άρθρο 206 του ν. 4412/2016</w:t>
      </w:r>
      <w:r w:rsidR="006726CF" w:rsidRPr="009F55C9">
        <w:rPr>
          <w:lang w:val="el-GR"/>
        </w:rPr>
        <w:t>,</w:t>
      </w:r>
      <w:r w:rsidR="003929DA" w:rsidRPr="009F55C9">
        <w:rPr>
          <w:i/>
          <w:iCs/>
          <w:color w:val="5B9BD5"/>
          <w:spacing w:val="5"/>
          <w:kern w:val="1"/>
          <w:lang w:val="el-GR"/>
        </w:rPr>
        <w:t xml:space="preserve"> </w:t>
      </w:r>
      <w:r w:rsidR="003929DA" w:rsidRPr="009F55C9">
        <w:rPr>
          <w:lang w:val="el-GR"/>
        </w:rPr>
        <w:t>με την επιφύλαξη της επόμενης παραγράφου</w:t>
      </w:r>
      <w:r w:rsidR="00F44003" w:rsidRPr="009F55C9">
        <w:rPr>
          <w:lang w:val="el-GR"/>
        </w:rPr>
        <w:t>.</w:t>
      </w:r>
    </w:p>
    <w:p w14:paraId="5AA371CD" w14:textId="77777777" w:rsidR="003929DA" w:rsidRPr="009F55C9" w:rsidRDefault="003929DA" w:rsidP="00F44003">
      <w:pPr>
        <w:suppressAutoHyphens w:val="0"/>
        <w:autoSpaceDE w:val="0"/>
        <w:rPr>
          <w:lang w:val="el-GR"/>
        </w:rPr>
      </w:pPr>
      <w:r w:rsidRPr="009F55C9">
        <w:rPr>
          <w:lang w:val="el-GR"/>
        </w:rPr>
        <w:t xml:space="preserve">Στην περίπτωση συνδρομής λόγου έκπτωσης του αναδόχου από σύμβαση κατά την </w:t>
      </w:r>
      <w:r w:rsidR="002B301E" w:rsidRPr="009F55C9">
        <w:rPr>
          <w:lang w:val="el-GR"/>
        </w:rPr>
        <w:t xml:space="preserve">ως άνω </w:t>
      </w:r>
      <w:r w:rsidRPr="009F55C9">
        <w:rPr>
          <w:lang w:val="el-GR"/>
        </w:rPr>
        <w:t xml:space="preserve">περίπτωση </w:t>
      </w:r>
      <w:r w:rsidR="00F44003" w:rsidRPr="009F55C9">
        <w:rPr>
          <w:lang w:val="el-GR"/>
        </w:rPr>
        <w:t>γ</w:t>
      </w:r>
      <w:r w:rsidRPr="009F55C9">
        <w:rPr>
          <w:lang w:val="el-GR"/>
        </w:rPr>
        <w:t>, η αναθέτουσα αρχή κοινοποιεί στον ανάδοχο ειδική όχληση, η οποία μνημονεύει τις διατάξεις του άρθρου 203 του ν. 4412/2016</w:t>
      </w:r>
      <w:r w:rsidRPr="009F55C9">
        <w:footnoteReference w:id="3"/>
      </w:r>
      <w:r w:rsidRPr="009F55C9">
        <w:rPr>
          <w:lang w:val="el-GR"/>
        </w:rPr>
        <w:t xml:space="preserve"> και περιλαμβάνει συγκεκριμένη περιγραφή των ενεργειών στις οποίες οφείλει να προβεί ο ανάδοχος, προκειμένου να συμμορφωθεί, μέσα σε προθεσμία </w:t>
      </w:r>
      <w:r w:rsidR="006726CF" w:rsidRPr="009F55C9">
        <w:rPr>
          <w:lang w:val="el-GR"/>
        </w:rPr>
        <w:t xml:space="preserve">20 </w:t>
      </w:r>
      <w:r w:rsidRPr="009F55C9">
        <w:rPr>
          <w:lang w:val="el-GR"/>
        </w:rPr>
        <w:t>ημερών από την κοινοποίηση της ανωτέρω όχλησης.</w:t>
      </w:r>
      <w:r w:rsidR="00AC7612" w:rsidRPr="009F55C9">
        <w:rPr>
          <w:lang w:val="el-GR"/>
        </w:rPr>
        <w:t xml:space="preserve"> </w:t>
      </w:r>
      <w:r w:rsidRPr="009F55C9">
        <w:rPr>
          <w:lang w:val="el-GR"/>
        </w:rPr>
        <w:t xml:space="preserve">Αν η προθεσμία που </w:t>
      </w:r>
      <w:r w:rsidR="00AC7612" w:rsidRPr="009F55C9">
        <w:rPr>
          <w:lang w:val="el-GR"/>
        </w:rPr>
        <w:t xml:space="preserve">τεθεί </w:t>
      </w:r>
      <w:r w:rsidRPr="009F55C9">
        <w:rPr>
          <w:lang w:val="el-GR"/>
        </w:rPr>
        <w:t>με την ειδική όχληση, παρέλθει,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w:t>
      </w:r>
    </w:p>
    <w:p w14:paraId="5AA371CE" w14:textId="77777777" w:rsidR="003929DA" w:rsidRPr="009F55C9" w:rsidRDefault="003929DA">
      <w:pPr>
        <w:suppressAutoHyphens w:val="0"/>
        <w:autoSpaceDE w:val="0"/>
        <w:rPr>
          <w:lang w:val="el-GR"/>
        </w:rPr>
      </w:pPr>
      <w:r w:rsidRPr="009F55C9">
        <w:rPr>
          <w:lang w:val="el-GR"/>
        </w:rPr>
        <w:t>Ο ανάδοχος δεν κηρύσσεται έκπτωτος για λόγους που αφορούν σε υπαιτιότητα του φορέα εκτέλεσης της σύμβασης ή αν συντρέχουν λόγοι ανωτέρας βίας.</w:t>
      </w:r>
    </w:p>
    <w:p w14:paraId="5AA371CF" w14:textId="77777777" w:rsidR="003929DA" w:rsidRPr="009F55C9" w:rsidRDefault="003929DA">
      <w:pPr>
        <w:suppressAutoHyphens w:val="0"/>
        <w:autoSpaceDE w:val="0"/>
        <w:rPr>
          <w:lang w:val="el-GR"/>
        </w:rPr>
      </w:pPr>
      <w:r w:rsidRPr="009F55C9">
        <w:rPr>
          <w:lang w:val="el-GR"/>
        </w:rPr>
        <w:t>Στον οικονομικό φορέα,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14:paraId="5AA371D0" w14:textId="77777777" w:rsidR="003929DA" w:rsidRPr="009F55C9" w:rsidRDefault="003929DA">
      <w:pPr>
        <w:suppressAutoHyphens w:val="0"/>
        <w:autoSpaceDE w:val="0"/>
        <w:rPr>
          <w:lang w:val="el-GR"/>
        </w:rPr>
      </w:pPr>
      <w:r w:rsidRPr="009F55C9">
        <w:rPr>
          <w:lang w:val="el-GR"/>
        </w:rPr>
        <w:t>α) ολική κατάπτωση της εγγύησης</w:t>
      </w:r>
      <w:r w:rsidR="000D263D" w:rsidRPr="009F55C9">
        <w:rPr>
          <w:lang w:val="el-GR"/>
        </w:rPr>
        <w:t xml:space="preserve"> συμμετοχής ή</w:t>
      </w:r>
      <w:r w:rsidR="00BB3665" w:rsidRPr="009F55C9">
        <w:rPr>
          <w:lang w:val="el-GR"/>
        </w:rPr>
        <w:t xml:space="preserve"> </w:t>
      </w:r>
      <w:r w:rsidRPr="009F55C9">
        <w:rPr>
          <w:lang w:val="el-GR"/>
        </w:rPr>
        <w:t>καλής εκτέλεσης της σύμβασης</w:t>
      </w:r>
      <w:r w:rsidR="000D263D" w:rsidRPr="009F55C9">
        <w:rPr>
          <w:lang w:val="el-GR"/>
        </w:rPr>
        <w:t xml:space="preserve"> κατά περίπτωση</w:t>
      </w:r>
      <w:r w:rsidRPr="009F55C9">
        <w:rPr>
          <w:lang w:val="el-GR"/>
        </w:rPr>
        <w:t>,</w:t>
      </w:r>
    </w:p>
    <w:p w14:paraId="5AA371D1" w14:textId="77777777" w:rsidR="003929DA" w:rsidRPr="009F55C9" w:rsidRDefault="00DE7A23">
      <w:pPr>
        <w:suppressAutoHyphens w:val="0"/>
        <w:autoSpaceDE w:val="0"/>
        <w:rPr>
          <w:lang w:val="el-GR"/>
        </w:rPr>
      </w:pPr>
      <w:r w:rsidRPr="009F55C9">
        <w:rPr>
          <w:lang w:val="el-GR"/>
        </w:rPr>
        <w:t>β</w:t>
      </w:r>
      <w:r w:rsidR="003929DA" w:rsidRPr="009F55C9">
        <w:rPr>
          <w:lang w:val="el-GR"/>
        </w:rPr>
        <w:t>)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στον επόμενο κατά σειρά κατάταξης οικονομικό φορέα που είχε λάβει μέρος στη διαδικασία ανάθεσης της σύμβασης. Αν ο οικονομικός φορέας του προηγούμενου εδαφίου δεν αποδεχθεί την ανάθεση της σύμβασης, η αναθέτουσα αρχή μπορεί να προμηθευτεί τα αγαθά, που δεν προσκομίστηκαν προσηκόντως από τον έκπτωτο οικονομικό φορέα, από τρίτο οικονομικό φορέα είτε με διενέργεια νέας διαδικασίας ανάθεσης σύμβασης είτε με προσφυγή στη διαδικασία διαπραγμάτευσης, χωρίς προηγούμενη δημοσίευση, εφόσον συντρέχουν οι προϋποθέσεις του άρθρου 32 του ν. 4412/2016. Το διαφέρον υπολογίζεται με τον ακόλουθο τύπο:</w:t>
      </w:r>
    </w:p>
    <w:p w14:paraId="5AA371D2" w14:textId="77777777" w:rsidR="003929DA" w:rsidRPr="009F55C9" w:rsidRDefault="003929DA">
      <w:pPr>
        <w:suppressAutoHyphens w:val="0"/>
        <w:autoSpaceDE w:val="0"/>
        <w:rPr>
          <w:lang w:val="el-GR"/>
        </w:rPr>
      </w:pPr>
      <w:r w:rsidRPr="009F55C9">
        <w:rPr>
          <w:lang w:val="el-GR"/>
        </w:rPr>
        <w:t>Δ = (ΤΚΤ ΤΚΕ) x Π 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14:paraId="5AA371D3" w14:textId="77777777" w:rsidR="003929DA" w:rsidRPr="009F55C9" w:rsidRDefault="003929DA">
      <w:pPr>
        <w:suppressAutoHyphens w:val="0"/>
        <w:autoSpaceDE w:val="0"/>
        <w:rPr>
          <w:lang w:val="el-GR"/>
        </w:rPr>
      </w:pPr>
      <w:r w:rsidRPr="009F55C9">
        <w:rPr>
          <w:lang w:val="el-GR"/>
        </w:rPr>
        <w:t>ΤΚΤ = Τιμή κατακύρωσης της προμήθειας των αγαθών, που δεν προσκομίστηκαν προσηκόντως από τον έκπτωτο οικονομικό φορέα στον νέο ανάδοχο.</w:t>
      </w:r>
    </w:p>
    <w:p w14:paraId="5AA371D4" w14:textId="77777777" w:rsidR="003929DA" w:rsidRPr="009F55C9" w:rsidRDefault="003929DA">
      <w:pPr>
        <w:suppressAutoHyphens w:val="0"/>
        <w:autoSpaceDE w:val="0"/>
        <w:rPr>
          <w:lang w:val="el-GR"/>
        </w:rPr>
      </w:pPr>
      <w:r w:rsidRPr="009F55C9">
        <w:rPr>
          <w:lang w:val="el-GR"/>
        </w:rPr>
        <w:t>ΤΚΕ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14:paraId="5AA371D5" w14:textId="77777777" w:rsidR="003929DA" w:rsidRPr="003E37A8" w:rsidRDefault="003929DA">
      <w:pPr>
        <w:suppressAutoHyphens w:val="0"/>
        <w:autoSpaceDE w:val="0"/>
        <w:rPr>
          <w:b/>
          <w:bCs/>
          <w:i/>
          <w:color w:val="4F81BD"/>
          <w:lang w:val="el-GR"/>
        </w:rPr>
      </w:pPr>
      <w:r w:rsidRPr="009F55C9">
        <w:rPr>
          <w:lang w:val="el-GR"/>
        </w:rPr>
        <w:t>Π = Συντελεστής προσαύξησης προσδιορισμού της έμμεσης ζημίας που προκαλείται στην αναθέτουσα αρχή από την έκπτωση του αναδόχου</w:t>
      </w:r>
      <w:r w:rsidR="00E52BB0" w:rsidRPr="009F55C9">
        <w:rPr>
          <w:lang w:val="el-GR"/>
        </w:rPr>
        <w:t xml:space="preserve"> ο οποίος λαμβάνει </w:t>
      </w:r>
      <w:r w:rsidR="00E52BB0" w:rsidRPr="003E37A8">
        <w:rPr>
          <w:b/>
          <w:bCs/>
          <w:lang w:val="el-GR"/>
        </w:rPr>
        <w:t xml:space="preserve">την τιμή </w:t>
      </w:r>
      <w:r w:rsidR="006726CF" w:rsidRPr="003E37A8">
        <w:rPr>
          <w:b/>
          <w:bCs/>
          <w:lang w:val="el-GR"/>
        </w:rPr>
        <w:t>1,01</w:t>
      </w:r>
      <w:r w:rsidR="006726CF" w:rsidRPr="003E37A8">
        <w:rPr>
          <w:b/>
          <w:bCs/>
          <w:i/>
          <w:color w:val="4F81BD"/>
          <w:lang w:val="el-GR"/>
        </w:rPr>
        <w:t>.</w:t>
      </w:r>
    </w:p>
    <w:p w14:paraId="5AA371D6" w14:textId="77777777" w:rsidR="003929DA" w:rsidRPr="009F55C9" w:rsidRDefault="003929DA">
      <w:pPr>
        <w:suppressAutoHyphens w:val="0"/>
        <w:autoSpaceDE w:val="0"/>
        <w:rPr>
          <w:lang w:val="el-GR"/>
        </w:rPr>
      </w:pPr>
      <w:r w:rsidRPr="009F55C9">
        <w:rPr>
          <w:lang w:val="el-GR"/>
        </w:rPr>
        <w:t>Ο καταλογισμός του διαφέροντος επιβάλλεται στον έκπτωτο οικονομικό φορέα με απόφαση της αναθέτουσας αρχής, που εκδίδεται σε αποκλειστική προθεσμία δεκαοκτώ (18) μηνών μετά την έκδοση και την κοινοποίηση της απόφασης κήρυξης εκπτώτου, και εφόσον κατακυρωθεί η προμήθεια των αγαθών που δεν προσκομίστηκαν προσηκόντως από τον έκπτωτο οικονομικό φορέα σε τρίτο οικονομικό φορέα. Για την είσπραξη του διαφέροντος 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w:t>
      </w:r>
    </w:p>
    <w:p w14:paraId="5AA371D7" w14:textId="77777777" w:rsidR="00DD64DF" w:rsidRPr="009F55C9" w:rsidRDefault="00DE7A23" w:rsidP="00DD64DF">
      <w:pPr>
        <w:suppressAutoHyphens w:val="0"/>
        <w:autoSpaceDE w:val="0"/>
        <w:rPr>
          <w:lang w:val="el-GR"/>
        </w:rPr>
      </w:pPr>
      <w:r w:rsidRPr="009F55C9">
        <w:rPr>
          <w:lang w:val="el-GR"/>
        </w:rPr>
        <w:t>γ</w:t>
      </w:r>
      <w:r w:rsidR="00DD64DF" w:rsidRPr="009F55C9">
        <w:rPr>
          <w:lang w:val="el-GR"/>
        </w:rPr>
        <w:t>) Επιπλέον, μπορεί να επιβληθεί προσωρινός αποκλεισμός του αναδόχου από το σύνολο των συμβάσεων προμηθειών ή υπηρεσιών των φορέων που εμπίπτουν στις διατάξεις του ν. 4412/2016 κατά τα ειδικότερα προβλεπόμενα στο άρθρο 74</w:t>
      </w:r>
      <w:r w:rsidR="002B301E" w:rsidRPr="009F55C9">
        <w:rPr>
          <w:lang w:val="el-GR"/>
        </w:rPr>
        <w:t xml:space="preserve"> του ως άνω νόμου</w:t>
      </w:r>
      <w:r w:rsidR="00DD64DF" w:rsidRPr="009F55C9">
        <w:rPr>
          <w:lang w:val="el-GR"/>
        </w:rPr>
        <w:t>, περί αποκλεισμού οικονομικού φορέα από δημόσιες</w:t>
      </w:r>
      <w:r w:rsidR="00F44003" w:rsidRPr="009F55C9">
        <w:rPr>
          <w:lang w:val="el-GR"/>
        </w:rPr>
        <w:t xml:space="preserve"> συμβάσεις.</w:t>
      </w:r>
      <w:r w:rsidR="00034ABD" w:rsidRPr="009F55C9">
        <w:rPr>
          <w:rFonts w:eastAsia="SimSun"/>
          <w:i/>
          <w:iCs/>
          <w:color w:val="5B9BD5"/>
          <w:spacing w:val="5"/>
          <w:szCs w:val="22"/>
          <w:lang w:val="el-GR"/>
        </w:rPr>
        <w:t xml:space="preserve"> </w:t>
      </w:r>
    </w:p>
    <w:p w14:paraId="5AA371D8" w14:textId="42E22D34" w:rsidR="003929DA" w:rsidRPr="00C35C9D" w:rsidRDefault="003929DA">
      <w:pPr>
        <w:suppressAutoHyphens w:val="0"/>
        <w:autoSpaceDE w:val="0"/>
        <w:rPr>
          <w:b/>
          <w:bCs/>
          <w:lang w:val="el-GR"/>
        </w:rPr>
      </w:pPr>
      <w:r w:rsidRPr="009F55C9">
        <w:rPr>
          <w:b/>
          <w:bCs/>
          <w:lang w:val="el-GR"/>
        </w:rPr>
        <w:t>5.2.2.</w:t>
      </w:r>
      <w:r w:rsidRPr="009F55C9">
        <w:rPr>
          <w:lang w:val="el-GR"/>
        </w:rPr>
        <w:t xml:space="preserve">  Αν το </w:t>
      </w:r>
      <w:r w:rsidR="00B819D0">
        <w:rPr>
          <w:lang w:val="el-GR"/>
        </w:rPr>
        <w:t>αγαθό</w:t>
      </w:r>
      <w:r w:rsidR="00B819D0" w:rsidRPr="009F55C9">
        <w:rPr>
          <w:lang w:val="el-GR"/>
        </w:rPr>
        <w:t xml:space="preserve"> </w:t>
      </w:r>
      <w:r w:rsidRPr="009F55C9">
        <w:rPr>
          <w:lang w:val="el-GR"/>
        </w:rPr>
        <w:t xml:space="preserve">φορτωθεί - παραδοθεί ή αντικατασταθεί μετά τη λήξη του συμβατικού χρόνου και μέχρι λήξης του χρόνου της παράτασης που χορηγήθηκε, σύμφωνα με το άρθρο 206 του Ν.4412/16, </w:t>
      </w:r>
      <w:r w:rsidRPr="00C35C9D">
        <w:rPr>
          <w:b/>
          <w:bCs/>
          <w:lang w:val="el-GR"/>
        </w:rPr>
        <w:t xml:space="preserve">επιβάλλεται πρόστιμο </w:t>
      </w:r>
      <w:r w:rsidR="00A72E12" w:rsidRPr="00C35C9D">
        <w:rPr>
          <w:b/>
          <w:bCs/>
          <w:lang w:val="el-GR"/>
        </w:rPr>
        <w:t>πέντε τοις εκατό (</w:t>
      </w:r>
      <w:r w:rsidRPr="00C35C9D">
        <w:rPr>
          <w:b/>
          <w:bCs/>
          <w:lang w:val="el-GR"/>
        </w:rPr>
        <w:t>5%</w:t>
      </w:r>
      <w:r w:rsidR="00A72E12" w:rsidRPr="00C35C9D">
        <w:rPr>
          <w:b/>
          <w:bCs/>
          <w:lang w:val="el-GR"/>
        </w:rPr>
        <w:t>)</w:t>
      </w:r>
      <w:r w:rsidRPr="00C35C9D">
        <w:rPr>
          <w:b/>
          <w:bCs/>
          <w:lang w:val="el-GR"/>
        </w:rPr>
        <w:t xml:space="preserve"> επί της συμβατικής αξίας της ποσότητας που παραδόθηκε εκπρόθεσμα.</w:t>
      </w:r>
    </w:p>
    <w:p w14:paraId="5AA371D9" w14:textId="58A3FDC7" w:rsidR="003929DA" w:rsidRPr="009F55C9" w:rsidRDefault="003929DA">
      <w:pPr>
        <w:suppressAutoHyphens w:val="0"/>
        <w:autoSpaceDE w:val="0"/>
        <w:rPr>
          <w:lang w:val="el-GR"/>
        </w:rPr>
      </w:pPr>
      <w:r w:rsidRPr="009F55C9">
        <w:rPr>
          <w:lang w:val="el-GR"/>
        </w:rPr>
        <w:t xml:space="preserve">Το παραπάνω πρόστιμο υπολογίζεται επί της συμβατικής αξίας των εκπρόθεσμα παραδοθέντων </w:t>
      </w:r>
      <w:r w:rsidR="00B819D0">
        <w:rPr>
          <w:lang w:val="el-GR"/>
        </w:rPr>
        <w:t>αγαθών</w:t>
      </w:r>
      <w:r w:rsidRPr="009F55C9">
        <w:rPr>
          <w:lang w:val="el-GR"/>
        </w:rPr>
        <w:t xml:space="preserve">, χωρίς ΦΠΑ. Εάν τα </w:t>
      </w:r>
      <w:r w:rsidR="00B819D0">
        <w:rPr>
          <w:lang w:val="el-GR"/>
        </w:rPr>
        <w:t>αγαθά</w:t>
      </w:r>
      <w:r w:rsidRPr="009F55C9">
        <w:rPr>
          <w:lang w:val="el-GR"/>
        </w:rPr>
        <w:t xml:space="preserve"> που παραδόθηκαν εκπρόθεσμα επηρεάζουν τη χρησιμοποίηση των </w:t>
      </w:r>
      <w:r w:rsidR="00B819D0">
        <w:rPr>
          <w:lang w:val="el-GR"/>
        </w:rPr>
        <w:t>αγαθών</w:t>
      </w:r>
      <w:r w:rsidRPr="009F55C9">
        <w:rPr>
          <w:lang w:val="el-GR"/>
        </w:rPr>
        <w:t xml:space="preserve"> που παραδόθηκαν εμπρόθεσμα, το πρόστιμο υπολογίζεται επί της συμβατικής αξίας της συνολικής ποσότητας αυτών.</w:t>
      </w:r>
    </w:p>
    <w:p w14:paraId="5AA371DA" w14:textId="264BA6BE" w:rsidR="003929DA" w:rsidRPr="009F55C9" w:rsidRDefault="003929DA">
      <w:pPr>
        <w:suppressAutoHyphens w:val="0"/>
        <w:autoSpaceDE w:val="0"/>
        <w:rPr>
          <w:lang w:val="el-GR"/>
        </w:rPr>
      </w:pPr>
      <w:r w:rsidRPr="009F55C9">
        <w:rPr>
          <w:lang w:val="el-GR"/>
        </w:rPr>
        <w:t xml:space="preserve">Κατά τον υπολογισμό του χρονικού διαστήματος της καθυστέρησης για φόρτωση- παράδοση ή αντικατάσταση των </w:t>
      </w:r>
      <w:r w:rsidR="00B819D0">
        <w:rPr>
          <w:lang w:val="el-GR"/>
        </w:rPr>
        <w:t>αγαθών</w:t>
      </w:r>
      <w:r w:rsidRPr="009F55C9">
        <w:rPr>
          <w:lang w:val="el-GR"/>
        </w:rPr>
        <w:t>, με απόφαση του αποφαινομένου οργάνου, ύστερα από γνωμοδότηση του 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w:t>
      </w:r>
    </w:p>
    <w:p w14:paraId="5AA371DB" w14:textId="77777777" w:rsidR="003929DA" w:rsidRPr="009F55C9" w:rsidRDefault="003929DA">
      <w:pPr>
        <w:suppressAutoHyphens w:val="0"/>
        <w:autoSpaceDE w:val="0"/>
        <w:rPr>
          <w:lang w:val="el-GR"/>
        </w:rPr>
      </w:pPr>
      <w:r w:rsidRPr="009F55C9">
        <w:rPr>
          <w:lang w:val="el-GR"/>
        </w:rPr>
        <w:t>Η είσπραξη του προστίμου και των τόκων επί της προκαταβολής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και προκαταβολής αντίστοιχα, εφόσον ο ανάδοχος δεν καταθέσει το απαιτούμενο ποσό.</w:t>
      </w:r>
    </w:p>
    <w:p w14:paraId="5AA371DC" w14:textId="77777777" w:rsidR="003929DA" w:rsidRPr="009F55C9" w:rsidRDefault="003929DA">
      <w:pPr>
        <w:suppressAutoHyphens w:val="0"/>
        <w:autoSpaceDE w:val="0"/>
        <w:rPr>
          <w:lang w:val="el-GR"/>
        </w:rPr>
      </w:pPr>
      <w:r w:rsidRPr="009F55C9">
        <w:rPr>
          <w:lang w:val="el-GR"/>
        </w:rPr>
        <w:t>Σε περίπτωση ένωσης οικονομικών φορέων, το πρόστιμο και οι τόκοι επιβάλλονται αναλόγως σε όλα τα μέλη της ένωσης.</w:t>
      </w:r>
    </w:p>
    <w:p w14:paraId="5AA371DD" w14:textId="31B9EB96" w:rsidR="003929DA" w:rsidRPr="009F55C9" w:rsidRDefault="003929DA" w:rsidP="00BE2103">
      <w:pPr>
        <w:pStyle w:val="2"/>
        <w:rPr>
          <w:lang w:val="el-GR"/>
        </w:rPr>
      </w:pPr>
      <w:bookmarkStart w:id="133" w:name="_Toc168644735"/>
      <w:bookmarkStart w:id="134" w:name="_Toc197321485"/>
      <w:r w:rsidRPr="009F55C9">
        <w:rPr>
          <w:lang w:val="el-GR"/>
        </w:rPr>
        <w:t>Διοικητικές προσφυγές κατά τη διαδικασία εκτέλεσης των συμβάσεων</w:t>
      </w:r>
      <w:bookmarkEnd w:id="133"/>
      <w:bookmarkEnd w:id="134"/>
      <w:r w:rsidRPr="009F55C9">
        <w:rPr>
          <w:lang w:val="el-GR"/>
        </w:rPr>
        <w:t xml:space="preserve">  </w:t>
      </w:r>
    </w:p>
    <w:p w14:paraId="5AA371DE" w14:textId="5D47F2E0" w:rsidR="003929DA" w:rsidRPr="009F55C9" w:rsidRDefault="003929DA">
      <w:pPr>
        <w:suppressAutoHyphens w:val="0"/>
        <w:autoSpaceDE w:val="0"/>
        <w:rPr>
          <w:lang w:val="el-GR"/>
        </w:rPr>
      </w:pPr>
      <w:r w:rsidRPr="009F55C9">
        <w:rPr>
          <w:lang w:val="el-GR"/>
        </w:rPr>
        <w:t xml:space="preserve">Ο ανάδοχος 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w:t>
      </w:r>
      <w:r w:rsidR="00B819D0">
        <w:rPr>
          <w:lang w:val="el-GR"/>
        </w:rPr>
        <w:t>αγαθών</w:t>
      </w:r>
      <w:r w:rsidRPr="009F55C9">
        <w:rPr>
          <w:lang w:val="el-GR"/>
        </w:rPr>
        <w:t xml:space="preserve">), 6.4. (Απόρριψη συμβατικών </w:t>
      </w:r>
      <w:r w:rsidR="00B819D0">
        <w:rPr>
          <w:lang w:val="el-GR"/>
        </w:rPr>
        <w:t>αγαθών</w:t>
      </w:r>
      <w:r w:rsidR="00B819D0" w:rsidRPr="009F55C9">
        <w:rPr>
          <w:lang w:val="el-GR"/>
        </w:rPr>
        <w:t xml:space="preserve"> </w:t>
      </w:r>
      <w:r w:rsidRPr="009F55C9">
        <w:rPr>
          <w:lang w:val="el-GR"/>
        </w:rPr>
        <w:t>– αντικατάσταση),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στο τελευταίο εδάφιο της περίπτωσης β΄ της παραγράφου 11 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14:paraId="5AA371DF" w14:textId="448FAA91" w:rsidR="003929DA" w:rsidRPr="009F55C9" w:rsidRDefault="003929DA" w:rsidP="00BE2103">
      <w:pPr>
        <w:pStyle w:val="2"/>
        <w:rPr>
          <w:lang w:val="el-GR"/>
        </w:rPr>
      </w:pPr>
      <w:bookmarkStart w:id="135" w:name="_Toc168644736"/>
      <w:bookmarkStart w:id="136" w:name="_Toc197321486"/>
      <w:r w:rsidRPr="009F55C9">
        <w:rPr>
          <w:lang w:val="el-GR"/>
        </w:rPr>
        <w:t>Δικαστική επίλυση διαφορών</w:t>
      </w:r>
      <w:bookmarkEnd w:id="135"/>
      <w:bookmarkEnd w:id="136"/>
    </w:p>
    <w:p w14:paraId="5AA371E0" w14:textId="0271797A" w:rsidR="003929DA" w:rsidRPr="009F55C9" w:rsidRDefault="003929DA" w:rsidP="00FF52B7">
      <w:pPr>
        <w:rPr>
          <w:lang w:val="el-GR"/>
        </w:rPr>
      </w:pPr>
      <w:r w:rsidRPr="00357443">
        <w:rPr>
          <w:szCs w:val="22"/>
          <w:lang w:val="el-GR"/>
        </w:rPr>
        <w:t>Κάθε διαφορά μεταξύ των συμβαλλόμενων μερών που προκύπτει από τις συμβάσεις που συνάπτονται στο πλαίσιο της παρούσας διακήρυξης , επιλύεται με την άσκηση</w:t>
      </w:r>
      <w:r w:rsidRPr="00357443">
        <w:rPr>
          <w:lang w:val="el-GR"/>
        </w:rPr>
        <w:t xml:space="preserve"> προσφυγής ή αγωγής στο Διοικητικό </w:t>
      </w:r>
      <w:r w:rsidR="00B02A66" w:rsidRPr="00357443">
        <w:rPr>
          <w:lang w:val="el-GR"/>
        </w:rPr>
        <w:t xml:space="preserve">Πρωτοδικείο </w:t>
      </w:r>
      <w:r w:rsidRPr="00357443">
        <w:rPr>
          <w:lang w:val="el-GR"/>
        </w:rPr>
        <w:t>της Περιφέρειας, στην οποία εκτελείται εκάστη σύμβαση, κατά τα ειδικότερα οριζόμενα στις παρ. 1 έως και 6 του άρθρου 205Α του ν. 4412/2016</w:t>
      </w:r>
      <w:r w:rsidR="00B02A66" w:rsidRPr="0065683A">
        <w:rPr>
          <w:lang w:val="el-GR"/>
        </w:rPr>
        <w:t xml:space="preserve"> όπως τροποποιήθηκε και ισχύει σύμφωνα με το άρθρο 56 του </w:t>
      </w:r>
      <w:r w:rsidR="00357443">
        <w:rPr>
          <w:lang w:val="el-GR"/>
        </w:rPr>
        <w:t>ν</w:t>
      </w:r>
      <w:r w:rsidR="00B02A66" w:rsidRPr="0065683A">
        <w:rPr>
          <w:lang w:val="el-GR"/>
        </w:rPr>
        <w:t>. 5172/2025</w:t>
      </w:r>
      <w:r w:rsidRPr="00357443">
        <w:rPr>
          <w:lang w:val="el-GR"/>
        </w:rPr>
        <w:t xml:space="preserve">. </w:t>
      </w:r>
      <w:r w:rsidR="00B02A66" w:rsidRPr="00357443">
        <w:rPr>
          <w:lang w:val="el-GR"/>
        </w:rPr>
        <w:t>Πριν από την άσκηση της προσφυγής στο Διοικητικό Πρωτοδικείο προηγείται υποχρεωτικά η τήρηση της προβλεπόμενης στο άρθρο 205 ενδικοφανούς διαδικασίας, διαφορετικά η προσφυγή απορρίπτεται ως απαράδεκτη.</w:t>
      </w:r>
      <w:r w:rsidR="00B02A66" w:rsidRPr="0065683A" w:rsidDel="00B02A66">
        <w:rPr>
          <w:lang w:val="el-GR"/>
        </w:rPr>
        <w:t xml:space="preserve"> </w:t>
      </w:r>
      <w:r w:rsidR="00B02A66" w:rsidRPr="0065683A">
        <w:rPr>
          <w:lang w:val="el-GR"/>
        </w:rPr>
        <w:t xml:space="preserve"> </w:t>
      </w:r>
      <w:r w:rsidR="00D77A37" w:rsidRPr="00357443">
        <w:rPr>
          <w:lang w:val="el-GR"/>
        </w:rPr>
        <w:t xml:space="preserve">Αν ο ανάδοχος της σύμβασης είναι κοινοπραξία, η προσφυγή ασκείται είτε από την ίδια είτε από όλα τα μέλη της. </w:t>
      </w:r>
      <w:r w:rsidR="00FF52B7" w:rsidRPr="00357443">
        <w:rPr>
          <w:lang w:val="el-GR"/>
        </w:rPr>
        <w:t>Δεν απαιτείται η τήρηση ενδικοφανούς διαδικασίας αν ασκείται από τον ενδιαφερόμενο αγωγή, στο δικόγραφο της οποίας δεν σωρεύεται αίτημα ακύρωσης ή τροποποίησης διοικητικής πράξης ή παράλειψης</w:t>
      </w:r>
      <w:r w:rsidR="00D77A37" w:rsidRPr="00357443">
        <w:rPr>
          <w:lang w:val="el-GR"/>
        </w:rPr>
        <w:t>.</w:t>
      </w:r>
    </w:p>
    <w:p w14:paraId="5AA371E1" w14:textId="568F44AE" w:rsidR="003929DA" w:rsidRPr="009F55C9" w:rsidRDefault="00FD79FD" w:rsidP="00BE2103">
      <w:pPr>
        <w:pStyle w:val="1"/>
      </w:pPr>
      <w:bookmarkStart w:id="137" w:name="_Toc168644737"/>
      <w:bookmarkStart w:id="138" w:name="_Toc197321487"/>
      <w:r w:rsidRPr="009F55C9">
        <w:t>ΧΡΟΝΟΣ ΚΑΙ ΤΡΟΠΟΣ ΕΚΤΕΛΕΣΗΣ</w:t>
      </w:r>
      <w:bookmarkEnd w:id="137"/>
      <w:bookmarkEnd w:id="138"/>
      <w:r w:rsidR="003929DA" w:rsidRPr="009F55C9">
        <w:t xml:space="preserve"> </w:t>
      </w:r>
    </w:p>
    <w:p w14:paraId="5AA371E2" w14:textId="2C3D54EA" w:rsidR="003929DA" w:rsidRPr="000D7C9B" w:rsidRDefault="003929DA" w:rsidP="00D021F9">
      <w:pPr>
        <w:pStyle w:val="2"/>
        <w:rPr>
          <w:lang w:val="el-GR"/>
        </w:rPr>
      </w:pPr>
      <w:bookmarkStart w:id="139" w:name="_Toc168644738"/>
      <w:bookmarkStart w:id="140" w:name="_Toc197321488"/>
      <w:r w:rsidRPr="009F55C9">
        <w:rPr>
          <w:lang w:val="el-GR"/>
        </w:rPr>
        <w:t xml:space="preserve">Χρόνος παράδοσης </w:t>
      </w:r>
      <w:bookmarkEnd w:id="139"/>
      <w:r w:rsidR="00B819D0">
        <w:rPr>
          <w:lang w:val="el-GR"/>
        </w:rPr>
        <w:t>αγαθών</w:t>
      </w:r>
      <w:bookmarkEnd w:id="140"/>
    </w:p>
    <w:p w14:paraId="5AA371E3" w14:textId="6F6363FD" w:rsidR="003929DA" w:rsidRPr="008E5700" w:rsidRDefault="003929DA">
      <w:pPr>
        <w:pStyle w:val="Standard"/>
        <w:widowControl/>
        <w:spacing w:after="120"/>
        <w:jc w:val="both"/>
        <w:textAlignment w:val="auto"/>
        <w:rPr>
          <w:rFonts w:ascii="Calibri" w:hAnsi="Calibri" w:cs="Calibri"/>
          <w:b/>
          <w:bCs/>
          <w:sz w:val="22"/>
          <w:lang w:eastAsia="ar-SA" w:bidi="ar-SA"/>
        </w:rPr>
      </w:pPr>
      <w:r w:rsidRPr="009F55C9">
        <w:rPr>
          <w:rFonts w:ascii="Calibri" w:hAnsi="Calibri" w:cs="Calibri"/>
          <w:b/>
          <w:bCs/>
          <w:sz w:val="22"/>
          <w:lang w:eastAsia="ar-SA" w:bidi="ar-SA"/>
        </w:rPr>
        <w:t>6.1.1.</w:t>
      </w:r>
      <w:r w:rsidRPr="009F55C9">
        <w:rPr>
          <w:rFonts w:ascii="Calibri" w:hAnsi="Calibri" w:cs="Calibri"/>
          <w:sz w:val="22"/>
          <w:lang w:eastAsia="ar-SA" w:bidi="ar-SA"/>
        </w:rPr>
        <w:t xml:space="preserve"> </w:t>
      </w:r>
      <w:r w:rsidRPr="008E5700">
        <w:rPr>
          <w:rFonts w:ascii="Calibri" w:hAnsi="Calibri" w:cs="Calibri"/>
          <w:b/>
          <w:bCs/>
          <w:sz w:val="22"/>
          <w:lang w:eastAsia="ar-SA" w:bidi="ar-SA"/>
        </w:rPr>
        <w:t>Ο ανάδοχος υποχρεούται να παραδώσει τ</w:t>
      </w:r>
      <w:r w:rsidR="002D4AD5" w:rsidRPr="008E5700">
        <w:rPr>
          <w:rFonts w:ascii="Calibri" w:hAnsi="Calibri" w:cs="Calibri"/>
          <w:b/>
          <w:bCs/>
          <w:sz w:val="22"/>
          <w:lang w:eastAsia="ar-SA" w:bidi="ar-SA"/>
        </w:rPr>
        <w:t>ον υπό προμήθεια εξοπλισμό</w:t>
      </w:r>
      <w:r w:rsidR="00490CCD" w:rsidRPr="008E5700">
        <w:rPr>
          <w:rFonts w:ascii="Calibri" w:hAnsi="Calibri" w:cs="Calibri"/>
          <w:b/>
          <w:bCs/>
          <w:sz w:val="22"/>
          <w:lang w:eastAsia="ar-SA" w:bidi="ar-SA"/>
        </w:rPr>
        <w:t xml:space="preserve"> και υπηρεσίες </w:t>
      </w:r>
      <w:r w:rsidR="006E3002" w:rsidRPr="008E5700">
        <w:rPr>
          <w:rFonts w:ascii="Calibri" w:hAnsi="Calibri" w:cs="Calibri"/>
          <w:b/>
          <w:bCs/>
          <w:sz w:val="22"/>
          <w:lang w:eastAsia="ar-SA" w:bidi="ar-SA"/>
        </w:rPr>
        <w:t xml:space="preserve">στο χρονικό διάστημα όπως αυτό ορίζεται στην υπ. αριθμ </w:t>
      </w:r>
      <w:r w:rsidR="00876F09" w:rsidRPr="009A11E6">
        <w:rPr>
          <w:rFonts w:ascii="Calibri" w:hAnsi="Calibri" w:cs="Calibri"/>
          <w:b/>
          <w:bCs/>
          <w:sz w:val="22"/>
          <w:lang w:eastAsia="ar-SA" w:bidi="ar-SA"/>
        </w:rPr>
        <w:t>Π2</w:t>
      </w:r>
      <w:r w:rsidR="003A3429" w:rsidRPr="009A11E6">
        <w:rPr>
          <w:rFonts w:ascii="Calibri" w:hAnsi="Calibri" w:cs="Calibri"/>
          <w:b/>
          <w:bCs/>
          <w:sz w:val="22"/>
          <w:lang w:eastAsia="ar-SA" w:bidi="ar-SA"/>
        </w:rPr>
        <w:t>1</w:t>
      </w:r>
      <w:r w:rsidR="00876F09" w:rsidRPr="009A11E6">
        <w:rPr>
          <w:rFonts w:ascii="Calibri" w:hAnsi="Calibri" w:cs="Calibri"/>
          <w:b/>
          <w:bCs/>
          <w:sz w:val="22"/>
          <w:lang w:eastAsia="ar-SA" w:bidi="ar-SA"/>
        </w:rPr>
        <w:t>/</w:t>
      </w:r>
      <w:r w:rsidR="003A3429" w:rsidRPr="009A11E6">
        <w:rPr>
          <w:rFonts w:ascii="Calibri" w:hAnsi="Calibri" w:cs="Calibri"/>
          <w:b/>
          <w:bCs/>
          <w:sz w:val="22"/>
          <w:lang w:eastAsia="ar-SA" w:bidi="ar-SA"/>
        </w:rPr>
        <w:t>1</w:t>
      </w:r>
      <w:r w:rsidR="003723B4" w:rsidRPr="009A11E6">
        <w:rPr>
          <w:rFonts w:ascii="Calibri" w:hAnsi="Calibri" w:cs="Calibri"/>
          <w:b/>
          <w:bCs/>
          <w:sz w:val="22"/>
          <w:lang w:eastAsia="ar-SA" w:bidi="ar-SA"/>
        </w:rPr>
        <w:t>5</w:t>
      </w:r>
      <w:r w:rsidR="00876F09" w:rsidRPr="009A11E6">
        <w:rPr>
          <w:rFonts w:ascii="Calibri" w:hAnsi="Calibri" w:cs="Calibri"/>
          <w:b/>
          <w:bCs/>
          <w:sz w:val="22"/>
          <w:lang w:eastAsia="ar-SA" w:bidi="ar-SA"/>
        </w:rPr>
        <w:t>-</w:t>
      </w:r>
      <w:r w:rsidR="003A3429" w:rsidRPr="009A11E6">
        <w:rPr>
          <w:rFonts w:ascii="Calibri" w:hAnsi="Calibri" w:cs="Calibri"/>
          <w:b/>
          <w:bCs/>
          <w:sz w:val="22"/>
          <w:lang w:eastAsia="ar-SA" w:bidi="ar-SA"/>
        </w:rPr>
        <w:t>9</w:t>
      </w:r>
      <w:r w:rsidR="00876F09" w:rsidRPr="009A11E6">
        <w:rPr>
          <w:rFonts w:ascii="Calibri" w:hAnsi="Calibri" w:cs="Calibri"/>
          <w:b/>
          <w:bCs/>
          <w:sz w:val="22"/>
          <w:lang w:eastAsia="ar-SA" w:bidi="ar-SA"/>
        </w:rPr>
        <w:t>-202</w:t>
      </w:r>
      <w:r w:rsidR="003A3429" w:rsidRPr="009A11E6">
        <w:rPr>
          <w:rFonts w:ascii="Calibri" w:hAnsi="Calibri" w:cs="Calibri"/>
          <w:b/>
          <w:bCs/>
          <w:sz w:val="22"/>
          <w:lang w:eastAsia="ar-SA" w:bidi="ar-SA"/>
        </w:rPr>
        <w:t>3</w:t>
      </w:r>
      <w:r w:rsidR="006E3002" w:rsidRPr="009A11E6">
        <w:rPr>
          <w:rFonts w:ascii="Calibri" w:hAnsi="Calibri" w:cs="Calibri"/>
          <w:b/>
          <w:bCs/>
          <w:sz w:val="22"/>
          <w:lang w:eastAsia="ar-SA" w:bidi="ar-SA"/>
        </w:rPr>
        <w:t xml:space="preserve"> </w:t>
      </w:r>
      <w:r w:rsidR="00DB3654" w:rsidRPr="009A11E6">
        <w:rPr>
          <w:rFonts w:ascii="Calibri" w:hAnsi="Calibri" w:cs="Calibri"/>
          <w:b/>
          <w:bCs/>
          <w:sz w:val="22"/>
          <w:lang w:eastAsia="ar-SA" w:bidi="ar-SA"/>
        </w:rPr>
        <w:t xml:space="preserve">τεχνική </w:t>
      </w:r>
      <w:r w:rsidR="006E3002" w:rsidRPr="009A11E6">
        <w:rPr>
          <w:rFonts w:ascii="Calibri" w:hAnsi="Calibri" w:cs="Calibri"/>
          <w:b/>
          <w:bCs/>
          <w:sz w:val="22"/>
          <w:lang w:eastAsia="ar-SA" w:bidi="ar-SA"/>
        </w:rPr>
        <w:t>μελέτη.</w:t>
      </w:r>
      <w:r w:rsidR="006E3002" w:rsidRPr="008E5700">
        <w:rPr>
          <w:rFonts w:ascii="Calibri" w:hAnsi="Calibri" w:cs="Calibri"/>
          <w:b/>
          <w:bCs/>
          <w:sz w:val="22"/>
          <w:lang w:eastAsia="ar-SA" w:bidi="ar-SA"/>
        </w:rPr>
        <w:t xml:space="preserve"> </w:t>
      </w:r>
    </w:p>
    <w:p w14:paraId="5AA371E4" w14:textId="60888C4F" w:rsidR="00A72E12" w:rsidRPr="009F55C9" w:rsidRDefault="003929DA" w:rsidP="00845A73">
      <w:pPr>
        <w:pStyle w:val="Standard"/>
        <w:jc w:val="both"/>
        <w:rPr>
          <w:rFonts w:ascii="Calibri" w:hAnsi="Calibri" w:cs="Calibri"/>
          <w:sz w:val="22"/>
          <w:lang w:eastAsia="ar-SA" w:bidi="ar-SA"/>
        </w:rPr>
      </w:pPr>
      <w:r w:rsidRPr="009F55C9">
        <w:rPr>
          <w:rFonts w:ascii="Calibri" w:hAnsi="Calibri" w:cs="Calibri"/>
          <w:sz w:val="22"/>
          <w:lang w:eastAsia="ar-SA" w:bidi="ar-SA"/>
        </w:rPr>
        <w:t xml:space="preserve">Ο συμβατικός χρόνος παράδοσης των </w:t>
      </w:r>
      <w:r w:rsidR="00B819D0">
        <w:rPr>
          <w:rFonts w:ascii="Calibri" w:hAnsi="Calibri" w:cs="Calibri"/>
          <w:sz w:val="22"/>
          <w:lang w:eastAsia="ar-SA" w:bidi="ar-SA"/>
        </w:rPr>
        <w:t>αγαθών</w:t>
      </w:r>
      <w:r w:rsidRPr="009F55C9">
        <w:rPr>
          <w:rFonts w:ascii="Calibri" w:hAnsi="Calibri" w:cs="Calibri"/>
          <w:sz w:val="22"/>
          <w:lang w:eastAsia="ar-SA" w:bidi="ar-SA"/>
        </w:rPr>
        <w:t xml:space="preserve"> μπορεί να παρατείνεται, πριν από τη λήξη του αρχικού συμβατικού χρόνου παράδοσης, </w:t>
      </w:r>
      <w:r w:rsidR="00A72E12" w:rsidRPr="009F55C9">
        <w:rPr>
          <w:rFonts w:ascii="Calibri" w:hAnsi="Calibri" w:cs="Calibri"/>
          <w:sz w:val="22"/>
          <w:lang w:eastAsia="ar-SA" w:bidi="ar-SA"/>
        </w:rPr>
        <w:t>υπό τις ακόλουθες σωρευτικές προϋποθέσεις: α) τηρούνται οι όροι του άρθρου 132 περί τροποποίησης συμβάσεων κατά τη διάρκειά τους, β) έχει εκδοθεί αιτιολογημένη απόφαση του αρμόδιου αποφαινόμενου οργάνου της αναθέτουσας αρχής μετά από γνωμοδότηση αρμόδιου συλλογικού οργάνου</w:t>
      </w:r>
      <w:r w:rsidR="00F8081A" w:rsidRPr="009F55C9">
        <w:rPr>
          <w:rFonts w:ascii="Calibri" w:hAnsi="Calibri" w:cs="Calibri"/>
          <w:sz w:val="22"/>
          <w:lang w:eastAsia="ar-SA" w:bidi="ar-SA"/>
        </w:rPr>
        <w:t>,</w:t>
      </w:r>
      <w:r w:rsidR="00A72E12" w:rsidRPr="009F55C9">
        <w:rPr>
          <w:rFonts w:ascii="Calibri" w:hAnsi="Calibri" w:cs="Calibri"/>
          <w:sz w:val="22"/>
          <w:lang w:eastAsia="ar-SA" w:bidi="ar-SA"/>
        </w:rPr>
        <w:t xml:space="preserve"> είτε με πρωτοβουλία της αναθέτουσας αρχής και εφόσον συμφωνεί ο ανάδοχος</w:t>
      </w:r>
      <w:r w:rsidR="00F8081A" w:rsidRPr="009F55C9">
        <w:rPr>
          <w:rFonts w:ascii="Calibri" w:hAnsi="Calibri" w:cs="Calibri"/>
          <w:sz w:val="22"/>
          <w:lang w:eastAsia="ar-SA" w:bidi="ar-SA"/>
        </w:rPr>
        <w:t xml:space="preserve">, </w:t>
      </w:r>
      <w:r w:rsidR="00A72E12" w:rsidRPr="009F55C9">
        <w:rPr>
          <w:rFonts w:ascii="Calibri" w:hAnsi="Calibri" w:cs="Calibri"/>
          <w:sz w:val="22"/>
          <w:lang w:eastAsia="ar-SA" w:bidi="ar-SA"/>
        </w:rPr>
        <w:t>είτε ύστερα από σχετικό αίτημα του αναδόχου, το οποίο υποβάλλεται υποχρεωτικά πριν από τη λήξη του συμβατικού χρόνου, γ) το χρονικό διάστημα της παράτασης είναι ίσο ή μικρότερο από τον αρχικό συμβατικό χρόνο παράδοσης</w:t>
      </w:r>
      <w:r w:rsidRPr="009F55C9">
        <w:rPr>
          <w:rFonts w:ascii="Calibri" w:hAnsi="Calibri" w:cs="Calibri"/>
          <w:sz w:val="22"/>
          <w:lang w:eastAsia="ar-SA" w:bidi="ar-SA"/>
        </w:rPr>
        <w:t xml:space="preserve">.  </w:t>
      </w:r>
      <w:r w:rsidR="00A72E12" w:rsidRPr="009F55C9">
        <w:rPr>
          <w:rFonts w:ascii="Calibri" w:hAnsi="Calibri" w:cs="Calibri"/>
          <w:sz w:val="22"/>
          <w:lang w:eastAsia="ar-SA" w:bidi="ar-SA"/>
        </w:rPr>
        <w:t>Στην περίπτωση παράτασης του συμβατικού χρόνου παράδοσης, ο χρόνος παράτασης δεν συνυπολογίζεται στον συμβατικό χρόνο παράδοσης.</w:t>
      </w:r>
    </w:p>
    <w:p w14:paraId="5AA371E5" w14:textId="77777777" w:rsidR="003929DA" w:rsidRPr="009F55C9" w:rsidRDefault="003929DA" w:rsidP="00845A73">
      <w:pPr>
        <w:pStyle w:val="Standard"/>
        <w:jc w:val="both"/>
        <w:rPr>
          <w:rFonts w:ascii="Calibri" w:hAnsi="Calibri" w:cs="Calibri"/>
          <w:sz w:val="22"/>
          <w:lang w:eastAsia="ar-SA" w:bidi="ar-SA"/>
        </w:rPr>
      </w:pPr>
      <w:r w:rsidRPr="009F55C9">
        <w:rPr>
          <w:rFonts w:ascii="Calibri" w:hAnsi="Calibri" w:cs="Calibri"/>
          <w:sz w:val="22"/>
          <w:lang w:eastAsia="ar-SA" w:bidi="ar-SA"/>
        </w:rPr>
        <w:t>Στην περίπτωση παράτασης του συμβατικού χρόνου παράδοσης</w:t>
      </w:r>
      <w:r w:rsidR="00A72E12" w:rsidRPr="009F55C9">
        <w:rPr>
          <w:rFonts w:ascii="Calibri" w:hAnsi="Calibri" w:cs="Calibri"/>
          <w:sz w:val="22"/>
          <w:lang w:eastAsia="ar-SA" w:bidi="ar-SA"/>
        </w:rPr>
        <w:t xml:space="preserve"> έπειτα από αίτημα του αναδόχου</w:t>
      </w:r>
      <w:r w:rsidRPr="009F55C9">
        <w:rPr>
          <w:rFonts w:ascii="Calibri" w:hAnsi="Calibri" w:cs="Calibri"/>
          <w:sz w:val="22"/>
          <w:lang w:eastAsia="ar-SA" w:bidi="ar-SA"/>
        </w:rPr>
        <w:t xml:space="preserve">, </w:t>
      </w:r>
      <w:r w:rsidR="00A72E12" w:rsidRPr="009F55C9">
        <w:rPr>
          <w:rFonts w:ascii="Calibri" w:hAnsi="Calibri" w:cs="Calibri"/>
          <w:sz w:val="22"/>
          <w:lang w:eastAsia="ar-SA" w:bidi="ar-SA"/>
        </w:rPr>
        <w:t>ε</w:t>
      </w:r>
      <w:r w:rsidRPr="009F55C9">
        <w:rPr>
          <w:rFonts w:ascii="Calibri" w:hAnsi="Calibri" w:cs="Calibri"/>
          <w:sz w:val="22"/>
          <w:lang w:eastAsia="ar-SA" w:bidi="ar-SA"/>
        </w:rPr>
        <w:t xml:space="preserve">πιβάλλονται οι κυρώσεις που προβλέπονται στην παράγραφο </w:t>
      </w:r>
      <w:r w:rsidR="00FF3D30" w:rsidRPr="009F55C9">
        <w:rPr>
          <w:rFonts w:ascii="Calibri" w:hAnsi="Calibri" w:cs="Calibri"/>
          <w:sz w:val="22"/>
          <w:lang w:eastAsia="ar-SA" w:bidi="ar-SA"/>
        </w:rPr>
        <w:t xml:space="preserve">5.2.2 </w:t>
      </w:r>
      <w:r w:rsidRPr="009F55C9">
        <w:rPr>
          <w:rFonts w:ascii="Calibri" w:hAnsi="Calibri" w:cs="Calibri"/>
          <w:sz w:val="22"/>
          <w:lang w:eastAsia="ar-SA" w:bidi="ar-SA"/>
        </w:rPr>
        <w:t>της παρούσης.</w:t>
      </w:r>
    </w:p>
    <w:p w14:paraId="5AA371E6" w14:textId="63D84AE9" w:rsidR="003929DA" w:rsidRPr="009F55C9" w:rsidRDefault="003929DA">
      <w:pPr>
        <w:pStyle w:val="Standard"/>
        <w:widowControl/>
        <w:spacing w:after="120"/>
        <w:jc w:val="both"/>
        <w:textAlignment w:val="auto"/>
        <w:rPr>
          <w:rFonts w:ascii="Calibri" w:hAnsi="Calibri" w:cs="Calibri"/>
          <w:b/>
          <w:bCs/>
          <w:sz w:val="22"/>
          <w:lang w:eastAsia="ar-SA" w:bidi="ar-SA"/>
        </w:rPr>
      </w:pPr>
      <w:r w:rsidRPr="009F55C9">
        <w:rPr>
          <w:rFonts w:ascii="Calibri" w:hAnsi="Calibri" w:cs="Calibri"/>
          <w:sz w:val="22"/>
          <w:lang w:eastAsia="ar-SA" w:bidi="ar-SA"/>
        </w:rPr>
        <w:t xml:space="preserve">Με αιτιολογημένη απόφαση του αρμόδιου αποφαινόμενου οργάνου, η οποία εκδίδεται ύστερα από γνωμοδότηση του οργάνου της περ. β’ της παρ. 11 του άρθρου 221 του ν. 4412/2016, ο συμβατικός χρόνος φόρτωσης παράδοσης των </w:t>
      </w:r>
      <w:r w:rsidR="00B819D0">
        <w:rPr>
          <w:rFonts w:ascii="Calibri" w:hAnsi="Calibri" w:cs="Calibri"/>
          <w:sz w:val="22"/>
          <w:lang w:eastAsia="ar-SA" w:bidi="ar-SA"/>
        </w:rPr>
        <w:t>αγαθών</w:t>
      </w:r>
      <w:r w:rsidR="00B819D0" w:rsidRPr="009F55C9">
        <w:rPr>
          <w:rFonts w:ascii="Calibri" w:hAnsi="Calibri" w:cs="Calibri"/>
          <w:sz w:val="22"/>
          <w:lang w:eastAsia="ar-SA" w:bidi="ar-SA"/>
        </w:rPr>
        <w:t xml:space="preserve"> </w:t>
      </w:r>
      <w:r w:rsidRPr="009F55C9">
        <w:rPr>
          <w:rFonts w:ascii="Calibri" w:hAnsi="Calibri" w:cs="Calibri"/>
          <w:sz w:val="22"/>
          <w:lang w:eastAsia="ar-SA" w:bidi="ar-SA"/>
        </w:rPr>
        <w:t>μπορεί να μετατίθεται. Μετάθεση επιτρέπεται μόνο όταν συντρέχουν λόγοι ανωτέρας βίας ή άλλοι ιδιαιτέρως σοβαροί λόγοι, που καθιστούν αντικειμενικώς αδύνατη την εμπρόθεσμη παράδοση των συμβατικών ειδών. Στις περιπτώσεις μετάθεσης του συμβατικού χρόνου φόρτωσης παράδοσης δεν επιβάλλονται κυρώσεις.</w:t>
      </w:r>
    </w:p>
    <w:p w14:paraId="5AA371E7" w14:textId="7BBEB76A" w:rsidR="003929DA" w:rsidRPr="009F55C9" w:rsidRDefault="003929DA">
      <w:pPr>
        <w:pStyle w:val="Standard"/>
        <w:widowControl/>
        <w:spacing w:after="120"/>
        <w:jc w:val="both"/>
        <w:textAlignment w:val="auto"/>
        <w:rPr>
          <w:rFonts w:ascii="Calibri" w:hAnsi="Calibri" w:cs="Calibri"/>
          <w:b/>
          <w:bCs/>
          <w:sz w:val="22"/>
          <w:lang w:eastAsia="ar-SA" w:bidi="ar-SA"/>
        </w:rPr>
      </w:pPr>
      <w:r w:rsidRPr="009F55C9">
        <w:rPr>
          <w:rFonts w:ascii="Calibri" w:hAnsi="Calibri" w:cs="Calibri"/>
          <w:b/>
          <w:bCs/>
          <w:sz w:val="22"/>
          <w:lang w:eastAsia="ar-SA" w:bidi="ar-SA"/>
        </w:rPr>
        <w:t xml:space="preserve">6.1.2. </w:t>
      </w:r>
      <w:r w:rsidRPr="009F55C9">
        <w:rPr>
          <w:rFonts w:ascii="Calibri" w:hAnsi="Calibri" w:cs="Calibri"/>
          <w:sz w:val="22"/>
          <w:lang w:eastAsia="ar-SA" w:bidi="ar-SA"/>
        </w:rPr>
        <w:t xml:space="preserve">Εάν λήξει ο συμβατικός χρόνος παράδοσης, χωρίς να υποβληθεί εγκαίρως αίτημα παράτασης ή, εάν λήξει ο παραταθείς, κατά τα ανωτέρω, χρόνος, χωρίς να παραδοθεί το </w:t>
      </w:r>
      <w:r w:rsidR="00B819D0">
        <w:rPr>
          <w:rFonts w:ascii="Calibri" w:hAnsi="Calibri" w:cs="Calibri"/>
          <w:sz w:val="22"/>
          <w:lang w:eastAsia="ar-SA" w:bidi="ar-SA"/>
        </w:rPr>
        <w:t>αγαθό</w:t>
      </w:r>
      <w:r w:rsidRPr="009F55C9">
        <w:rPr>
          <w:rFonts w:ascii="Calibri" w:hAnsi="Calibri" w:cs="Calibri"/>
          <w:sz w:val="22"/>
          <w:lang w:eastAsia="ar-SA" w:bidi="ar-SA"/>
        </w:rPr>
        <w:t>, ο ανάδοχος κηρύσσεται έκπτωτος.</w:t>
      </w:r>
    </w:p>
    <w:p w14:paraId="5AA371E8" w14:textId="3C1C4B86" w:rsidR="003929DA" w:rsidRPr="009F55C9" w:rsidRDefault="003929DA">
      <w:pPr>
        <w:pStyle w:val="Standard"/>
        <w:widowControl/>
        <w:spacing w:after="120"/>
        <w:jc w:val="both"/>
        <w:textAlignment w:val="auto"/>
        <w:rPr>
          <w:rFonts w:ascii="Calibri" w:hAnsi="Calibri" w:cs="Calibri"/>
          <w:sz w:val="22"/>
          <w:lang w:eastAsia="ar-SA" w:bidi="ar-SA"/>
        </w:rPr>
      </w:pPr>
      <w:r w:rsidRPr="009F55C9">
        <w:rPr>
          <w:rFonts w:ascii="Calibri" w:hAnsi="Calibri" w:cs="Calibri"/>
          <w:b/>
          <w:bCs/>
          <w:sz w:val="22"/>
          <w:lang w:eastAsia="ar-SA" w:bidi="ar-SA"/>
        </w:rPr>
        <w:t>6.1.3.</w:t>
      </w:r>
      <w:r w:rsidRPr="009F55C9">
        <w:rPr>
          <w:rFonts w:ascii="Calibri" w:hAnsi="Calibri" w:cs="Calibri"/>
          <w:sz w:val="22"/>
          <w:lang w:eastAsia="ar-SA" w:bidi="ar-SA"/>
        </w:rPr>
        <w:t xml:space="preserve"> Ο ανάδοχος υποχρεούται να ειδοποιεί την υπηρεσία που εκτελεί την προμήθεια, την αποθήκη υποδοχής των </w:t>
      </w:r>
      <w:r w:rsidR="00B819D0">
        <w:rPr>
          <w:rFonts w:ascii="Calibri" w:hAnsi="Calibri" w:cs="Calibri"/>
          <w:sz w:val="22"/>
          <w:lang w:eastAsia="ar-SA" w:bidi="ar-SA"/>
        </w:rPr>
        <w:t>αγαθών</w:t>
      </w:r>
      <w:r w:rsidR="00B819D0" w:rsidRPr="009F55C9">
        <w:rPr>
          <w:rFonts w:ascii="Calibri" w:hAnsi="Calibri" w:cs="Calibri"/>
          <w:sz w:val="22"/>
          <w:lang w:eastAsia="ar-SA" w:bidi="ar-SA"/>
        </w:rPr>
        <w:t xml:space="preserve"> </w:t>
      </w:r>
      <w:r w:rsidRPr="009F55C9">
        <w:rPr>
          <w:rFonts w:ascii="Calibri" w:hAnsi="Calibri" w:cs="Calibri"/>
          <w:sz w:val="22"/>
          <w:lang w:eastAsia="ar-SA" w:bidi="ar-SA"/>
        </w:rPr>
        <w:t xml:space="preserve">και την επιτροπή παραλαβής, για την ημερομηνία που προτίθεται να παραδώσει το </w:t>
      </w:r>
      <w:r w:rsidR="00B819D0">
        <w:rPr>
          <w:rFonts w:ascii="Calibri" w:hAnsi="Calibri" w:cs="Calibri"/>
          <w:sz w:val="22"/>
          <w:lang w:eastAsia="ar-SA" w:bidi="ar-SA"/>
        </w:rPr>
        <w:t>αγαθό</w:t>
      </w:r>
      <w:r w:rsidRPr="009F55C9">
        <w:rPr>
          <w:rFonts w:ascii="Calibri" w:hAnsi="Calibri" w:cs="Calibri"/>
          <w:sz w:val="22"/>
          <w:lang w:eastAsia="ar-SA" w:bidi="ar-SA"/>
        </w:rPr>
        <w:t xml:space="preserve">, </w:t>
      </w:r>
      <w:r w:rsidRPr="003A3824">
        <w:rPr>
          <w:rFonts w:ascii="Calibri" w:hAnsi="Calibri" w:cs="Calibri"/>
          <w:b/>
          <w:bCs/>
          <w:sz w:val="22"/>
          <w:lang w:eastAsia="ar-SA" w:bidi="ar-SA"/>
        </w:rPr>
        <w:t>τουλάχιστον πέντε (5) εργάσιμες ημέρες νωρίτερα.</w:t>
      </w:r>
    </w:p>
    <w:p w14:paraId="5AA371E9" w14:textId="63743F53" w:rsidR="003929DA" w:rsidRPr="009F55C9" w:rsidRDefault="003929DA">
      <w:pPr>
        <w:pStyle w:val="Standard"/>
        <w:widowControl/>
        <w:spacing w:after="120"/>
        <w:jc w:val="both"/>
        <w:textAlignment w:val="auto"/>
      </w:pPr>
      <w:r w:rsidRPr="009F55C9">
        <w:rPr>
          <w:rFonts w:ascii="Calibri" w:hAnsi="Calibri" w:cs="Calibri"/>
          <w:sz w:val="22"/>
          <w:lang w:eastAsia="ar-SA" w:bidi="ar-SA"/>
        </w:rPr>
        <w:t xml:space="preserve">Μετά από κάθε προσκόμιση </w:t>
      </w:r>
      <w:r w:rsidR="00B819D0">
        <w:rPr>
          <w:rFonts w:ascii="Calibri" w:hAnsi="Calibri" w:cs="Calibri"/>
          <w:sz w:val="22"/>
          <w:lang w:eastAsia="ar-SA" w:bidi="ar-SA"/>
        </w:rPr>
        <w:t>αγαθού</w:t>
      </w:r>
      <w:r w:rsidRPr="009F55C9">
        <w:rPr>
          <w:rFonts w:ascii="Calibri" w:hAnsi="Calibri" w:cs="Calibri"/>
          <w:sz w:val="22"/>
          <w:lang w:eastAsia="ar-SA" w:bidi="ar-SA"/>
        </w:rPr>
        <w:t xml:space="preserve"> στην αποθήκη υποδοχής αυτών, ο ανάδοχος υποχρεούται να υποβάλει στην υπηρεσία αποδεικτικό, θεωρημένο από τον υπεύθυνο της αποθήκης, στο οποίο αναφέρεται η ημερομηνία προσκόμισης, το </w:t>
      </w:r>
      <w:r w:rsidR="00B819D0">
        <w:rPr>
          <w:rFonts w:ascii="Calibri" w:hAnsi="Calibri" w:cs="Calibri"/>
          <w:sz w:val="22"/>
          <w:lang w:eastAsia="ar-SA" w:bidi="ar-SA"/>
        </w:rPr>
        <w:t>αγαθό</w:t>
      </w:r>
      <w:r w:rsidRPr="009F55C9">
        <w:rPr>
          <w:rFonts w:ascii="Calibri" w:hAnsi="Calibri" w:cs="Calibri"/>
          <w:sz w:val="22"/>
          <w:lang w:eastAsia="ar-SA" w:bidi="ar-SA"/>
        </w:rPr>
        <w:t>, η ποσότητα και ο αριθμός της σύμβασης σε εκτέλεση της οποίας προσκομίστηκε.</w:t>
      </w:r>
    </w:p>
    <w:p w14:paraId="5AA371EA" w14:textId="7DAE36A7" w:rsidR="003929DA" w:rsidRPr="009F55C9" w:rsidRDefault="003929DA" w:rsidP="00BE2103">
      <w:pPr>
        <w:pStyle w:val="2"/>
        <w:rPr>
          <w:lang w:val="el-GR"/>
        </w:rPr>
      </w:pPr>
      <w:bookmarkStart w:id="141" w:name="_Toc168644739"/>
      <w:bookmarkStart w:id="142" w:name="_Toc197321489"/>
      <w:r w:rsidRPr="009F55C9">
        <w:rPr>
          <w:lang w:val="el-GR"/>
        </w:rPr>
        <w:t xml:space="preserve">Παραλαβή υλικών - Χρόνος και τρόπος παραλαβής </w:t>
      </w:r>
      <w:r w:rsidR="00B819D0">
        <w:rPr>
          <w:lang w:val="el-GR"/>
        </w:rPr>
        <w:t>αγαθών</w:t>
      </w:r>
      <w:bookmarkEnd w:id="141"/>
      <w:bookmarkEnd w:id="142"/>
    </w:p>
    <w:p w14:paraId="5AA371EB" w14:textId="778F3791" w:rsidR="003929DA" w:rsidRPr="009F55C9" w:rsidRDefault="003929DA">
      <w:pPr>
        <w:rPr>
          <w:lang w:val="el-GR"/>
        </w:rPr>
      </w:pPr>
      <w:r w:rsidRPr="009F55C9">
        <w:rPr>
          <w:b/>
          <w:lang w:val="el-GR"/>
        </w:rPr>
        <w:t>6.2.1.</w:t>
      </w:r>
      <w:r w:rsidRPr="009F55C9">
        <w:rPr>
          <w:lang w:val="el-GR"/>
        </w:rPr>
        <w:t xml:space="preserve"> H παραλαβή των </w:t>
      </w:r>
      <w:r w:rsidR="00B819D0">
        <w:rPr>
          <w:lang w:val="el-GR"/>
        </w:rPr>
        <w:t>αγαθών</w:t>
      </w:r>
      <w:r w:rsidR="00B819D0" w:rsidRPr="009F55C9">
        <w:rPr>
          <w:lang w:val="el-GR"/>
        </w:rPr>
        <w:t xml:space="preserve"> </w:t>
      </w:r>
      <w:r w:rsidRPr="009F55C9">
        <w:rPr>
          <w:lang w:val="el-GR"/>
        </w:rPr>
        <w:t xml:space="preserve">γίνεται από επιτροπές, πρωτοβάθμιες ή και δευτεροβάθμιες, που συγκροτούνται σύμφωνα με την παρ. 11 </w:t>
      </w:r>
      <w:r w:rsidR="00AD60A6" w:rsidRPr="009F55C9">
        <w:rPr>
          <w:lang w:val="el-GR"/>
        </w:rPr>
        <w:t>περ.</w:t>
      </w:r>
      <w:r w:rsidRPr="009F55C9">
        <w:rPr>
          <w:lang w:val="el-GR"/>
        </w:rPr>
        <w:t xml:space="preserve"> β του άρθρου 221 του Ν.4412/16 σύμφωνα με τα οριζόμενα στο άρθρο 208 του ως άνω νόμου</w:t>
      </w:r>
      <w:r w:rsidR="004C45E5" w:rsidRPr="009F55C9">
        <w:rPr>
          <w:lang w:val="el-GR"/>
        </w:rPr>
        <w:t xml:space="preserve">. </w:t>
      </w:r>
      <w:r w:rsidRPr="009F55C9">
        <w:rPr>
          <w:lang w:val="el-GR"/>
        </w:rPr>
        <w:t xml:space="preserve">Κατά την διαδικασία παραλαβής των </w:t>
      </w:r>
      <w:r w:rsidR="008130DB">
        <w:rPr>
          <w:lang w:val="el-GR"/>
        </w:rPr>
        <w:t>αγαθών</w:t>
      </w:r>
      <w:r w:rsidR="008130DB" w:rsidRPr="009F55C9">
        <w:rPr>
          <w:lang w:val="el-GR"/>
        </w:rPr>
        <w:t xml:space="preserve"> </w:t>
      </w:r>
      <w:r w:rsidRPr="009F55C9">
        <w:rPr>
          <w:lang w:val="el-GR"/>
        </w:rPr>
        <w:t>διενεργείται ποσοτικός και ποιοτικός έλεγχος και εφόσον το επιθυμεί μπορεί να παραστεί και ο</w:t>
      </w:r>
      <w:r w:rsidR="00AD60A6" w:rsidRPr="009F55C9">
        <w:rPr>
          <w:lang w:val="el-GR"/>
        </w:rPr>
        <w:t xml:space="preserve"> προμηθευτής</w:t>
      </w:r>
      <w:r w:rsidRPr="009F55C9">
        <w:rPr>
          <w:lang w:val="el-GR"/>
        </w:rPr>
        <w:t xml:space="preserve">. Ο ποιοτικός έλεγχος </w:t>
      </w:r>
      <w:r w:rsidR="00DB3654" w:rsidRPr="009F55C9">
        <w:rPr>
          <w:lang w:val="el-GR"/>
        </w:rPr>
        <w:t xml:space="preserve">των υλικών </w:t>
      </w:r>
      <w:r w:rsidRPr="009F55C9">
        <w:rPr>
          <w:lang w:val="el-GR"/>
        </w:rPr>
        <w:t xml:space="preserve">γίνεται με </w:t>
      </w:r>
      <w:r w:rsidR="00DE7A23" w:rsidRPr="009F55C9">
        <w:rPr>
          <w:lang w:val="el-GR"/>
        </w:rPr>
        <w:t>πρακτική δοκιμασία και εξέταση της λειτουργικότητας του</w:t>
      </w:r>
      <w:r w:rsidR="00DB3654" w:rsidRPr="009F55C9">
        <w:rPr>
          <w:lang w:val="el-GR"/>
        </w:rPr>
        <w:t>ς</w:t>
      </w:r>
      <w:r w:rsidR="00DE7A23" w:rsidRPr="009F55C9">
        <w:rPr>
          <w:lang w:val="el-GR"/>
        </w:rPr>
        <w:t xml:space="preserve">. </w:t>
      </w:r>
    </w:p>
    <w:p w14:paraId="5AA371EC" w14:textId="77777777" w:rsidR="003929DA" w:rsidRPr="009F55C9" w:rsidRDefault="003929DA">
      <w:pPr>
        <w:rPr>
          <w:lang w:val="el-GR"/>
        </w:rPr>
      </w:pPr>
      <w:r w:rsidRPr="009F55C9">
        <w:rPr>
          <w:lang w:val="el-GR"/>
        </w:rPr>
        <w:t>Το κόστος της διενέργειας των ελέγχων βαρύνει τον ανάδοχο.</w:t>
      </w:r>
    </w:p>
    <w:p w14:paraId="5AA371ED" w14:textId="321E2B4A" w:rsidR="003929DA" w:rsidRPr="009F55C9" w:rsidRDefault="003929DA">
      <w:pPr>
        <w:rPr>
          <w:lang w:val="el-GR"/>
        </w:rPr>
      </w:pPr>
      <w:r w:rsidRPr="009F55C9">
        <w:rPr>
          <w:lang w:val="el-GR"/>
        </w:rPr>
        <w:t xml:space="preserve">Η επιτροπή παραλαβής, μετά τους προβλεπόμενους ελέγχους συντάσσει πρωτόκολλα (μακροσκοπικό – οριστικό- παραλαβής του </w:t>
      </w:r>
      <w:r w:rsidR="008130DB">
        <w:rPr>
          <w:lang w:val="el-GR"/>
        </w:rPr>
        <w:t>αγαθού</w:t>
      </w:r>
      <w:r w:rsidR="008130DB" w:rsidRPr="009F55C9">
        <w:rPr>
          <w:lang w:val="el-GR"/>
        </w:rPr>
        <w:t xml:space="preserve"> </w:t>
      </w:r>
      <w:r w:rsidRPr="009F55C9">
        <w:rPr>
          <w:lang w:val="el-GR"/>
        </w:rPr>
        <w:t xml:space="preserve">με παρατηρήσεις –απόρριψης  των </w:t>
      </w:r>
      <w:r w:rsidR="008130DB">
        <w:rPr>
          <w:lang w:val="el-GR"/>
        </w:rPr>
        <w:t>αγαθών</w:t>
      </w:r>
      <w:r w:rsidRPr="009F55C9">
        <w:rPr>
          <w:lang w:val="el-GR"/>
        </w:rPr>
        <w:t>) σύμφωνα με την παρ.3 του άρθρου 208 του ν. 4412/16.</w:t>
      </w:r>
    </w:p>
    <w:p w14:paraId="5AA371EE" w14:textId="77777777" w:rsidR="003929DA" w:rsidRPr="009F55C9" w:rsidRDefault="003929DA">
      <w:pPr>
        <w:rPr>
          <w:lang w:val="el-GR"/>
        </w:rPr>
      </w:pPr>
      <w:r w:rsidRPr="009F55C9">
        <w:rPr>
          <w:lang w:val="el-GR"/>
        </w:rPr>
        <w:t>Τα πρωτόκολλα που συντάσσονται από τις επιτροπές (πρωτοβάθμιες – δευτεροβάθμιες) κοινοποιούνται υποχρεωτικά και στους αναδόχους.</w:t>
      </w:r>
    </w:p>
    <w:p w14:paraId="5AA371EF" w14:textId="4A6F7858" w:rsidR="003929DA" w:rsidRPr="009F55C9" w:rsidRDefault="008130DB">
      <w:pPr>
        <w:rPr>
          <w:lang w:val="el-GR"/>
        </w:rPr>
      </w:pPr>
      <w:r>
        <w:rPr>
          <w:lang w:val="el-GR"/>
        </w:rPr>
        <w:t>Αγαθά</w:t>
      </w:r>
      <w:r w:rsidR="003929DA" w:rsidRPr="009F55C9">
        <w:rPr>
          <w:lang w:val="el-GR"/>
        </w:rPr>
        <w:t xml:space="preserve"> που απορρίφθηκαν ή κρίθηκαν παραληπτέα με έκπτωση επί της συμβατικής τιμής, με βάση τους ελέγχους που πραγματοποίησε η πρωτοβάθμια επιτροπή παραλαβής, μπορούν να παραπέμπονται για επανεξέταση σε δευτεροβάθμια επιτροπή παραλαβής ύστερα από αίτημα του αναδόχου ή αυτεπάγγελτα σύμφωνα με την παρ. 5 του άρθρου 208 του ν.4412/16. Τα έξοδα βαρύνουν σε κάθε περίπτωση τον ανάδοχο.</w:t>
      </w:r>
    </w:p>
    <w:p w14:paraId="5AA371F0" w14:textId="77777777" w:rsidR="003929DA" w:rsidRPr="009F55C9" w:rsidRDefault="003929DA">
      <w:pPr>
        <w:rPr>
          <w:lang w:val="el-GR"/>
        </w:rPr>
      </w:pPr>
      <w:r w:rsidRPr="009F55C9">
        <w:rPr>
          <w:lang w:val="el-GR"/>
        </w:rPr>
        <w:t>Επίσης, εάν ο τελευταίος διαφωνεί με τα αποτελέσματα των εργαστηριακών εξετάσεων που  διενεργήθηκαν από πρωτοβάθμιες ή δευτεροβάθμιες επιτροπές παραλαβής μπορεί να ζητήσει εγγράφως εξέταση κατ΄εφεση των οικείων αντιδειγμάτων, μέσα σε ανατρεπτική προθεσμία είκοσι (20) ημερών από την γνωστοποίηση σε αυτόν των αποτελεσμάτων της αρχικής εξέτασης,  με τον τρόπο  που περιγράφεται στην παρ. 8 του άρθρου 208 του Ν.4412/16.</w:t>
      </w:r>
    </w:p>
    <w:p w14:paraId="5AA371F1" w14:textId="77777777" w:rsidR="003929DA" w:rsidRPr="009F55C9" w:rsidRDefault="003929DA">
      <w:pPr>
        <w:rPr>
          <w:lang w:val="el-GR"/>
        </w:rPr>
      </w:pPr>
      <w:r w:rsidRPr="009F55C9">
        <w:rPr>
          <w:lang w:val="el-GR"/>
        </w:rPr>
        <w:t>Το αποτέλεσμα  της κατ’ έφεση εξέτασης είναι υποχρεωτικό και τελεσίδικο και για τα δύο μέρη.</w:t>
      </w:r>
    </w:p>
    <w:p w14:paraId="5AA371F2" w14:textId="77777777" w:rsidR="003929DA" w:rsidRPr="009F55C9" w:rsidRDefault="003929DA">
      <w:pPr>
        <w:rPr>
          <w:b/>
          <w:lang w:val="el-GR"/>
        </w:rPr>
      </w:pPr>
      <w:r w:rsidRPr="009F55C9">
        <w:rPr>
          <w:lang w:val="el-GR"/>
        </w:rPr>
        <w:t>Ο ανάδοχος δεν μπορεί να ζητήσει παραπομπή σε δευτεροβάθμια επιτροπή παραλαβής μετά τα αποτελέσματα της κατ’ έφεση εξέτασης.</w:t>
      </w:r>
    </w:p>
    <w:p w14:paraId="5AA371F3" w14:textId="3168A63B" w:rsidR="003929DA" w:rsidRPr="00682A22" w:rsidRDefault="003929DA">
      <w:pPr>
        <w:rPr>
          <w:b/>
          <w:bCs/>
          <w:i/>
          <w:iCs/>
          <w:color w:val="5B9BD5"/>
          <w:spacing w:val="5"/>
          <w:kern w:val="1"/>
          <w:lang w:val="el-GR"/>
        </w:rPr>
      </w:pPr>
      <w:r w:rsidRPr="009F55C9">
        <w:rPr>
          <w:b/>
          <w:lang w:val="el-GR"/>
        </w:rPr>
        <w:t>6.2.2.</w:t>
      </w:r>
      <w:r w:rsidRPr="009F55C9">
        <w:rPr>
          <w:lang w:val="el-GR"/>
        </w:rPr>
        <w:t xml:space="preserve"> </w:t>
      </w:r>
      <w:r w:rsidRPr="00682A22">
        <w:rPr>
          <w:b/>
          <w:bCs/>
          <w:lang w:val="el-GR"/>
        </w:rPr>
        <w:t xml:space="preserve">Η παραλαβή των </w:t>
      </w:r>
      <w:r w:rsidR="008130DB" w:rsidRPr="00682A22">
        <w:rPr>
          <w:b/>
          <w:bCs/>
          <w:lang w:val="el-GR"/>
        </w:rPr>
        <w:t xml:space="preserve">αγαθών </w:t>
      </w:r>
      <w:r w:rsidRPr="00682A22">
        <w:rPr>
          <w:b/>
          <w:bCs/>
          <w:lang w:val="el-GR"/>
        </w:rPr>
        <w:t>και η έκδοση των σχετικών πρωτοκόλλων παραλαβής πραγματοποιείται μέσα στους καθοριζόμενους χρόνους</w:t>
      </w:r>
      <w:r w:rsidR="00D84B53" w:rsidRPr="00682A22">
        <w:rPr>
          <w:b/>
          <w:bCs/>
          <w:lang w:val="el-GR"/>
        </w:rPr>
        <w:t xml:space="preserve"> που αναφέρονται στην με αρ. </w:t>
      </w:r>
      <w:r w:rsidR="00F5791C" w:rsidRPr="002C28EC">
        <w:rPr>
          <w:b/>
          <w:bCs/>
          <w:lang w:val="el-GR"/>
        </w:rPr>
        <w:t>Π2</w:t>
      </w:r>
      <w:r w:rsidR="00ED225D" w:rsidRPr="002C28EC">
        <w:rPr>
          <w:b/>
          <w:bCs/>
          <w:lang w:val="el-GR"/>
        </w:rPr>
        <w:t>1</w:t>
      </w:r>
      <w:r w:rsidR="00F5791C" w:rsidRPr="002C28EC">
        <w:rPr>
          <w:b/>
          <w:bCs/>
          <w:lang w:val="el-GR"/>
        </w:rPr>
        <w:t>/</w:t>
      </w:r>
      <w:r w:rsidR="00ED225D" w:rsidRPr="002C28EC">
        <w:rPr>
          <w:b/>
          <w:bCs/>
          <w:lang w:val="el-GR"/>
        </w:rPr>
        <w:t>15-9-2023</w:t>
      </w:r>
      <w:r w:rsidR="00D84B53" w:rsidRPr="00682A22">
        <w:rPr>
          <w:b/>
          <w:bCs/>
          <w:lang w:val="el-GR"/>
        </w:rPr>
        <w:t xml:space="preserve"> τεχνική μελέτη και στα έγγραφα της σύμβασης.</w:t>
      </w:r>
    </w:p>
    <w:p w14:paraId="5AA371F4" w14:textId="5FD5989B" w:rsidR="003929DA" w:rsidRPr="009F55C9" w:rsidRDefault="003929DA">
      <w:pPr>
        <w:rPr>
          <w:lang w:val="el-GR"/>
        </w:rPr>
      </w:pPr>
      <w:r w:rsidRPr="009F55C9">
        <w:rPr>
          <w:lang w:val="el-GR"/>
        </w:rPr>
        <w:t xml:space="preserve">Αν η παραλαβή των </w:t>
      </w:r>
      <w:r w:rsidR="008130DB">
        <w:rPr>
          <w:lang w:val="el-GR"/>
        </w:rPr>
        <w:t>αγαθών</w:t>
      </w:r>
      <w:r w:rsidR="008130DB" w:rsidRPr="009F55C9">
        <w:rPr>
          <w:lang w:val="el-GR"/>
        </w:rPr>
        <w:t xml:space="preserve"> </w:t>
      </w:r>
      <w:r w:rsidRPr="009F55C9">
        <w:rPr>
          <w:lang w:val="el-GR"/>
        </w:rPr>
        <w:t xml:space="preserve">και η σύνταξη του σχετικού πρωτοκόλλου δεν πραγματοποιηθεί από την επιτροπή </w:t>
      </w:r>
      <w:r w:rsidR="00900485" w:rsidRPr="009F55C9">
        <w:rPr>
          <w:lang w:val="el-GR"/>
        </w:rPr>
        <w:t xml:space="preserve">παρακολούθησης και </w:t>
      </w:r>
      <w:r w:rsidRPr="009F55C9">
        <w:rPr>
          <w:lang w:val="el-GR"/>
        </w:rPr>
        <w:t>παραλαβής μέσα στον οριζόμενο από τη σύμβαση χρόνο</w:t>
      </w:r>
      <w:r w:rsidR="00900485" w:rsidRPr="009F55C9">
        <w:rPr>
          <w:lang w:val="el-GR"/>
        </w:rPr>
        <w:t xml:space="preserve">, </w:t>
      </w:r>
      <w:r w:rsidRPr="009F55C9">
        <w:rPr>
          <w:lang w:val="el-GR"/>
        </w:rPr>
        <w:t xml:space="preserve">θεωρείται ότι η παραλαβή συντελέσθηκε αυτοδίκαια, με κάθε επιφύλαξη των δικαιωμάτων του Δημοσίου και εκδίδεται προς τούτο σχετική απόφαση του αρμοδίου αποφαινομένου οργάνου, με βάση μόνο το θεωρημένο από την υπηρεσία που παραλαμβάνει τα </w:t>
      </w:r>
      <w:r w:rsidR="008130DB">
        <w:rPr>
          <w:lang w:val="el-GR"/>
        </w:rPr>
        <w:t>αγαθά</w:t>
      </w:r>
      <w:r w:rsidRPr="009F55C9">
        <w:rPr>
          <w:lang w:val="el-GR"/>
        </w:rPr>
        <w:t xml:space="preserve"> αποδεικτικό προσκόμισης τούτων, σύμφωνα δε με την απόφαση αυτή η αποθήκη του φορέα εκδίδει δελτίο εισαγωγής του </w:t>
      </w:r>
      <w:r w:rsidR="008130DB">
        <w:rPr>
          <w:lang w:val="el-GR"/>
        </w:rPr>
        <w:t xml:space="preserve">αγαθού </w:t>
      </w:r>
      <w:r w:rsidRPr="009F55C9">
        <w:rPr>
          <w:lang w:val="el-GR"/>
        </w:rPr>
        <w:t>και εγγραφής του στα βιβλία της, προκειμένου να πραγματοποιηθεί η πληρωμή του αναδόχου.</w:t>
      </w:r>
    </w:p>
    <w:p w14:paraId="5AA371F5" w14:textId="6A037240" w:rsidR="003929DA" w:rsidRPr="009F55C9" w:rsidRDefault="003929DA">
      <w:pPr>
        <w:rPr>
          <w:lang w:val="el-GR"/>
        </w:rPr>
      </w:pPr>
      <w:r w:rsidRPr="009F55C9">
        <w:rPr>
          <w:lang w:val="el-GR"/>
        </w:rPr>
        <w:t>Ανεξάρτητα από την, κατά τα ανωτέρω, αυτοδίκαιη παραλαβή και την πληρωμή του αναδόχου, πραγματοποιούνται οι προβλεπόμενοι από την σύμβαση έλεγχοι από επιτροπή που συγκροτείται με απόφαση του αρμοδίου αποφαινομένου οργάνου, στην οποία δεν μπορεί να συμμετέχουν ο πρόεδρος και τα μέλη της επιτροπής που δεν πραγματοποίησε την παραλαβή στον προβλεπόμενο από την σύμβαση χρόνο. Η παραπάνω επιτροπή παραλαβής προβαίνει σε όλες τις διαδικασίες παραλαβής που προβλέπονται από την ως άνω παράγραφο 1 και το άρθρο 208 του ν. 4412/2016 και συντάσσει τα σχετικά πρωτόκολλα. Οι εγγυητικές επιστολές προκαταβολής και καλής εκτέλεσης δεν επιστρέφονται πριν από την ολοκλήρωση όλων των προβλεπομένων από τη σύμβαση ελέγχων και τη σύνταξη των σχετικών πρωτοκόλλων.</w:t>
      </w:r>
    </w:p>
    <w:p w14:paraId="5AA371F6" w14:textId="4F50F77B" w:rsidR="003929DA" w:rsidRPr="009F55C9" w:rsidRDefault="003929DA">
      <w:pPr>
        <w:pStyle w:val="2"/>
        <w:tabs>
          <w:tab w:val="clear" w:pos="567"/>
          <w:tab w:val="left" w:pos="563"/>
        </w:tabs>
        <w:rPr>
          <w:i/>
          <w:iCs/>
          <w:color w:val="5B9BD5"/>
          <w:spacing w:val="5"/>
          <w:kern w:val="1"/>
          <w:lang w:val="el-GR"/>
        </w:rPr>
      </w:pPr>
      <w:bookmarkStart w:id="143" w:name="_Toc168644740"/>
      <w:bookmarkStart w:id="144" w:name="_Toc197321490"/>
      <w:r w:rsidRPr="009F55C9">
        <w:rPr>
          <w:lang w:val="el-GR"/>
        </w:rPr>
        <w:t>Ειδικοί όροι ναύλωσης – ασφάλισης - ανακοίνωσης φόρτωσης και ποιοτικού ελέγχου στο εξωτερικό</w:t>
      </w:r>
      <w:bookmarkEnd w:id="143"/>
      <w:bookmarkEnd w:id="144"/>
    </w:p>
    <w:p w14:paraId="03FF1E54" w14:textId="77777777" w:rsidR="00F21282" w:rsidRDefault="00F21282" w:rsidP="00F21282">
      <w:pPr>
        <w:rPr>
          <w:lang w:val="el-GR"/>
        </w:rPr>
      </w:pPr>
      <w:bookmarkStart w:id="145" w:name="_Toc168644741"/>
      <w:r>
        <w:rPr>
          <w:lang w:val="el-GR"/>
        </w:rPr>
        <w:t>ΔΕΝ ΠΡΟΒΛΕΠΕΤΑΙ ΣΤΗΝ ΠΑΡΟΥΣΑ</w:t>
      </w:r>
    </w:p>
    <w:p w14:paraId="5AA371F8" w14:textId="204C5478" w:rsidR="003929DA" w:rsidRPr="009F55C9" w:rsidRDefault="003929DA" w:rsidP="00D021F9">
      <w:pPr>
        <w:pStyle w:val="2"/>
        <w:rPr>
          <w:rFonts w:eastAsia="SimSun"/>
          <w:bCs/>
          <w:lang w:val="el-GR"/>
        </w:rPr>
      </w:pPr>
      <w:bookmarkStart w:id="146" w:name="_Toc197321491"/>
      <w:r w:rsidRPr="009F55C9">
        <w:rPr>
          <w:lang w:val="el-GR"/>
        </w:rPr>
        <w:t xml:space="preserve">Απόρριψη συμβατικών </w:t>
      </w:r>
      <w:r w:rsidR="008130DB">
        <w:rPr>
          <w:lang w:val="el-GR"/>
        </w:rPr>
        <w:t>αγαθών</w:t>
      </w:r>
      <w:r w:rsidR="008130DB" w:rsidRPr="009F55C9">
        <w:rPr>
          <w:lang w:val="el-GR"/>
        </w:rPr>
        <w:t xml:space="preserve"> </w:t>
      </w:r>
      <w:r w:rsidRPr="009F55C9">
        <w:rPr>
          <w:lang w:val="el-GR"/>
        </w:rPr>
        <w:t>– Αντικατάσταση</w:t>
      </w:r>
      <w:bookmarkEnd w:id="145"/>
      <w:bookmarkEnd w:id="146"/>
    </w:p>
    <w:p w14:paraId="5AA371F9" w14:textId="77777777" w:rsidR="003929DA" w:rsidRPr="009F55C9" w:rsidRDefault="003929DA">
      <w:pPr>
        <w:rPr>
          <w:rFonts w:eastAsia="SimSun"/>
          <w:b/>
          <w:bCs/>
          <w:szCs w:val="22"/>
          <w:lang w:val="el-GR"/>
        </w:rPr>
      </w:pPr>
      <w:r w:rsidRPr="009F55C9">
        <w:rPr>
          <w:rFonts w:eastAsia="SimSun"/>
          <w:b/>
          <w:bCs/>
          <w:szCs w:val="22"/>
          <w:lang w:val="el-GR"/>
        </w:rPr>
        <w:t>6.4.1.</w:t>
      </w:r>
      <w:r w:rsidRPr="009F55C9">
        <w:rPr>
          <w:rFonts w:eastAsia="SimSun"/>
          <w:szCs w:val="22"/>
          <w:lang w:val="el-GR"/>
        </w:rPr>
        <w:t xml:space="preserve"> Σε περίπτωση οριστικής απόρριψης ολόκληρης ή μέρους της συμβατικής ποσότητας των υλικών, με απόφαση του αποφαινομένου οργάνου ύστερα από γνωμοδότηση του αρμόδιου οργάνου, μπορεί να εγκρίνεται αντικατάστασή της με άλλη, που να είναι σύμφωνη με τους όρους της σύμβασης, μέσα σε τακτή προθεσμία που ορίζεται από την απόφαση αυτή.</w:t>
      </w:r>
    </w:p>
    <w:p w14:paraId="0B47C410" w14:textId="77777777" w:rsidR="008130DB" w:rsidRDefault="003929DA">
      <w:pPr>
        <w:rPr>
          <w:rFonts w:eastAsia="SimSun"/>
          <w:szCs w:val="22"/>
          <w:lang w:val="el-GR"/>
        </w:rPr>
      </w:pPr>
      <w:r w:rsidRPr="009F55C9">
        <w:rPr>
          <w:rFonts w:eastAsia="SimSun"/>
          <w:b/>
          <w:bCs/>
          <w:szCs w:val="22"/>
          <w:lang w:val="el-GR"/>
        </w:rPr>
        <w:t>6.4.2.</w:t>
      </w:r>
      <w:r w:rsidRPr="009F55C9">
        <w:rPr>
          <w:rFonts w:eastAsia="SimSun"/>
          <w:szCs w:val="22"/>
          <w:lang w:val="el-GR"/>
        </w:rPr>
        <w:t xml:space="preserve"> Αν η αντικατάσταση γίνεται μετά τη λήξη του συμβατικού χρόνου, η προθεσμία που ορίζεται για την αντικατάσταση δεν μπορεί να είναι μεγαλύτερη του 1/2 του συνολικού συμβατικού χρόνου, ο δε ανάδοχος θεωρείται ως εκπρόθεσμος και υπόκειται σε κυρώσεις λόγω εκπρόθεσμης παράδοσης.</w:t>
      </w:r>
    </w:p>
    <w:p w14:paraId="5AA371FA" w14:textId="27E996E7" w:rsidR="003929DA" w:rsidRPr="009F55C9" w:rsidRDefault="003929DA">
      <w:pPr>
        <w:rPr>
          <w:rFonts w:eastAsia="SimSun"/>
          <w:b/>
          <w:bCs/>
          <w:szCs w:val="22"/>
          <w:lang w:val="el-GR"/>
        </w:rPr>
      </w:pPr>
      <w:r w:rsidRPr="009F55C9">
        <w:rPr>
          <w:rFonts w:eastAsia="SimSun"/>
          <w:szCs w:val="22"/>
          <w:lang w:val="el-GR"/>
        </w:rPr>
        <w:t xml:space="preserve">Αν ο ανάδοχος δεν αντικαταστήσει τα </w:t>
      </w:r>
      <w:r w:rsidR="008130DB">
        <w:rPr>
          <w:rFonts w:eastAsia="SimSun"/>
          <w:szCs w:val="22"/>
          <w:lang w:val="el-GR"/>
        </w:rPr>
        <w:t>αγαθά</w:t>
      </w:r>
      <w:r w:rsidR="008130DB" w:rsidRPr="009F55C9">
        <w:rPr>
          <w:rFonts w:eastAsia="SimSun"/>
          <w:szCs w:val="22"/>
          <w:lang w:val="el-GR"/>
        </w:rPr>
        <w:t xml:space="preserve"> </w:t>
      </w:r>
      <w:r w:rsidRPr="009F55C9">
        <w:rPr>
          <w:rFonts w:eastAsia="SimSun"/>
          <w:szCs w:val="22"/>
          <w:lang w:val="el-GR"/>
        </w:rPr>
        <w:t>που απορρίφθηκαν μέσα στην προθεσμία που του τάχθηκε και εφόσον έχει λήξει ο συμβατικός χρόνος, κηρύσσεται έκπτωτος και υπόκειται στις προβλεπόμενες κυρώσεις.</w:t>
      </w:r>
    </w:p>
    <w:p w14:paraId="5AA371FB" w14:textId="474EF35C" w:rsidR="003929DA" w:rsidRPr="009F55C9" w:rsidRDefault="003929DA">
      <w:pPr>
        <w:rPr>
          <w:lang w:val="el-GR"/>
        </w:rPr>
      </w:pPr>
      <w:r w:rsidRPr="009F55C9">
        <w:rPr>
          <w:rFonts w:eastAsia="SimSun"/>
          <w:b/>
          <w:bCs/>
          <w:szCs w:val="22"/>
          <w:lang w:val="el-GR"/>
        </w:rPr>
        <w:t>6.4.3.</w:t>
      </w:r>
      <w:r w:rsidRPr="009F55C9">
        <w:rPr>
          <w:rFonts w:eastAsia="SimSun"/>
          <w:szCs w:val="22"/>
          <w:lang w:val="el-GR"/>
        </w:rPr>
        <w:t xml:space="preserve"> Η επιστροφή των </w:t>
      </w:r>
      <w:r w:rsidR="008130DB">
        <w:rPr>
          <w:rFonts w:eastAsia="SimSun"/>
          <w:szCs w:val="22"/>
          <w:lang w:val="el-GR"/>
        </w:rPr>
        <w:t>αγαθών</w:t>
      </w:r>
      <w:r w:rsidRPr="009F55C9">
        <w:rPr>
          <w:rFonts w:eastAsia="SimSun"/>
          <w:szCs w:val="22"/>
          <w:lang w:val="el-GR"/>
        </w:rPr>
        <w:t xml:space="preserve"> που απορρίφθηκαν γίνεται σύμφωνα με τα προβλεπόμενα στις παρ. 2 και 3  του άρθρου 213 του ν. 4412/2016.</w:t>
      </w:r>
    </w:p>
    <w:p w14:paraId="5AA371FC" w14:textId="6EBC4D20" w:rsidR="003929DA" w:rsidRPr="009F55C9" w:rsidRDefault="003929DA" w:rsidP="00D021F9">
      <w:pPr>
        <w:pStyle w:val="2"/>
        <w:rPr>
          <w:i/>
          <w:iCs/>
          <w:color w:val="5B9BD5"/>
          <w:spacing w:val="5"/>
          <w:kern w:val="1"/>
          <w:lang w:val="el-GR"/>
        </w:rPr>
      </w:pPr>
      <w:bookmarkStart w:id="147" w:name="_Toc168644742"/>
      <w:bookmarkStart w:id="148" w:name="_Toc197321492"/>
      <w:r w:rsidRPr="009F55C9">
        <w:rPr>
          <w:lang w:val="el-GR"/>
        </w:rPr>
        <w:t>Δείγματα – Δειγματοληψία – Εργαστηριακές εξετάσεις</w:t>
      </w:r>
      <w:bookmarkEnd w:id="147"/>
      <w:bookmarkEnd w:id="148"/>
    </w:p>
    <w:p w14:paraId="5AA371FD" w14:textId="1D60DF0A" w:rsidR="003929DA" w:rsidRPr="001B003F" w:rsidRDefault="00106F08">
      <w:pPr>
        <w:rPr>
          <w:rFonts w:eastAsia="SimSun"/>
          <w:szCs w:val="22"/>
          <w:lang w:val="el-GR"/>
        </w:rPr>
      </w:pPr>
      <w:r w:rsidRPr="0098567F">
        <w:rPr>
          <w:rFonts w:eastAsia="SimSun"/>
          <w:szCs w:val="22"/>
          <w:lang w:val="el-GR"/>
        </w:rPr>
        <w:t>Δ</w:t>
      </w:r>
      <w:r w:rsidR="00981680" w:rsidRPr="0098567F">
        <w:rPr>
          <w:rFonts w:eastAsia="SimSun"/>
          <w:szCs w:val="22"/>
          <w:lang w:val="el-GR"/>
        </w:rPr>
        <w:t>ΕΝ ΠΡΟΒΛΕΠΕΤΑΙ ΣΤΗΝ ΠΑΡΟΥΣΑ</w:t>
      </w:r>
    </w:p>
    <w:p w14:paraId="5AA371FE" w14:textId="679BC868" w:rsidR="003929DA" w:rsidRPr="009F55C9" w:rsidRDefault="003929DA" w:rsidP="00D021F9">
      <w:pPr>
        <w:pStyle w:val="2"/>
        <w:rPr>
          <w:i/>
          <w:iCs/>
          <w:color w:val="5B9BD5"/>
          <w:spacing w:val="5"/>
          <w:kern w:val="1"/>
          <w:lang w:val="el-GR"/>
        </w:rPr>
      </w:pPr>
      <w:bookmarkStart w:id="149" w:name="_Toc168644743"/>
      <w:bookmarkStart w:id="150" w:name="_Toc197321493"/>
      <w:r w:rsidRPr="009F55C9">
        <w:rPr>
          <w:lang w:val="el-GR"/>
        </w:rPr>
        <w:t>Εγγυημένη λειτουργία προμήθειας</w:t>
      </w:r>
      <w:bookmarkEnd w:id="149"/>
      <w:bookmarkEnd w:id="150"/>
      <w:r w:rsidRPr="009F55C9">
        <w:rPr>
          <w:lang w:val="el-GR"/>
        </w:rPr>
        <w:t xml:space="preserve"> </w:t>
      </w:r>
    </w:p>
    <w:p w14:paraId="5AA371FF" w14:textId="77777777" w:rsidR="003929DA" w:rsidRPr="009F55C9" w:rsidRDefault="00D84B53">
      <w:pPr>
        <w:rPr>
          <w:lang w:val="el-GR"/>
        </w:rPr>
      </w:pPr>
      <w:r w:rsidRPr="006319E1">
        <w:rPr>
          <w:b/>
          <w:bCs/>
          <w:lang w:val="el-GR"/>
        </w:rPr>
        <w:t xml:space="preserve">Ο χρόνος εγγύησης για την καλή λειτουργία ή διατήρηση της κάθε προμήθειας ορίζεται σε </w:t>
      </w:r>
      <w:r w:rsidR="00DC0290" w:rsidRPr="006319E1">
        <w:rPr>
          <w:b/>
          <w:bCs/>
          <w:lang w:val="el-GR"/>
        </w:rPr>
        <w:t xml:space="preserve">τουλάχιστον </w:t>
      </w:r>
      <w:r w:rsidRPr="006319E1">
        <w:rPr>
          <w:b/>
          <w:bCs/>
          <w:lang w:val="el-GR"/>
        </w:rPr>
        <w:t>δύο</w:t>
      </w:r>
      <w:r w:rsidR="0090088A" w:rsidRPr="006319E1">
        <w:rPr>
          <w:b/>
          <w:bCs/>
          <w:lang w:val="el-GR"/>
        </w:rPr>
        <w:t xml:space="preserve"> </w:t>
      </w:r>
      <w:r w:rsidRPr="006319E1">
        <w:rPr>
          <w:b/>
          <w:bCs/>
          <w:lang w:val="el-GR"/>
        </w:rPr>
        <w:t>(2) έτη από την ημερομηνία παραλαβής της από την αρμόδια επιτροπή.</w:t>
      </w:r>
      <w:r w:rsidRPr="009F55C9">
        <w:rPr>
          <w:i/>
          <w:iCs/>
          <w:color w:val="5B9BD5"/>
          <w:spacing w:val="5"/>
          <w:kern w:val="1"/>
          <w:lang w:val="el-GR"/>
        </w:rPr>
        <w:t xml:space="preserve"> </w:t>
      </w:r>
      <w:r w:rsidR="003929DA" w:rsidRPr="009F55C9">
        <w:rPr>
          <w:lang w:val="el-GR"/>
        </w:rPr>
        <w:t>Κατά την περίοδο της εγγυημένης λειτουργίας, ο ανάδοχος ευθύνεται για την καλή λειτουργία του αντικειμένου της προμήθειας</w:t>
      </w:r>
      <w:r w:rsidR="002B301E" w:rsidRPr="009F55C9">
        <w:rPr>
          <w:lang w:val="el-GR"/>
        </w:rPr>
        <w:t>.</w:t>
      </w:r>
      <w:r w:rsidR="003929DA" w:rsidRPr="009F55C9">
        <w:rPr>
          <w:lang w:val="el-GR"/>
        </w:rPr>
        <w:t xml:space="preserve"> Επίσης, οφείλει κατά το χρόνο της εγγυημένης λειτουργίας να προβαίνει στην προβλεπόμενη συντήρηση και να αποκαταστήσει οποιαδήποτε βλάβη με τρόπο και σε χρόνο που περιγράφεται στις τεχνικές προδιαγραφές και στα λοιπά τεύχη της σύμβασης.</w:t>
      </w:r>
    </w:p>
    <w:p w14:paraId="5AA37200" w14:textId="33CA89A8" w:rsidR="003929DA" w:rsidRPr="009F55C9" w:rsidRDefault="003929DA">
      <w:pPr>
        <w:rPr>
          <w:lang w:val="el-GR"/>
        </w:rPr>
      </w:pPr>
      <w:r w:rsidRPr="009F55C9">
        <w:rPr>
          <w:lang w:val="el-GR"/>
        </w:rPr>
        <w:t>Για την παρακολούθηση της εκπλήρωσης των συμβατικών υποχρεώσεων του αναδόχου η επιτροπή παρακολούθησης και παραλαβής ή η ειδική επιτροπή που ορίζεται για τον σκοπό αυτόν από την αναθέτουσα αρχή προβαίνει στον απαιτούμενο έλεγχο της συμμόρφωσης του αναδόχου στα προβλεπόμενα στην σύμβαση για την εγγυημένη λειτουργία καθ’ όλον τον χρόνο ισχύος της τηρώντας σχετικά πρακτικά. Σε περίπτωση μη συμμόρφωσης του αναδόχου προς τις συμβατικές του υποχρεώσεις, επιτροπή εισηγείται στο αποφαινόμενο όργανο της σύμβασης την έκπτωση του αναδόχου.</w:t>
      </w:r>
    </w:p>
    <w:p w14:paraId="5AA37201" w14:textId="36CBDE67" w:rsidR="003929DA" w:rsidRPr="009F55C9" w:rsidRDefault="003929DA">
      <w:pPr>
        <w:rPr>
          <w:lang w:val="el-GR"/>
        </w:rPr>
      </w:pPr>
      <w:r w:rsidRPr="00094EAB">
        <w:rPr>
          <w:b/>
          <w:bCs/>
          <w:lang w:val="el-GR"/>
        </w:rPr>
        <w:t xml:space="preserve">Μέσα σε ένα (1) μήνα από την λήξη του προβλεπόμενου χρόνου της εγγυημένης λειτουργίας </w:t>
      </w:r>
      <w:r w:rsidRPr="00094EAB">
        <w:rPr>
          <w:b/>
          <w:bCs/>
          <w:color w:val="000000"/>
          <w:lang w:val="el-GR"/>
        </w:rPr>
        <w:t xml:space="preserve">η ως άνω επιτροπή </w:t>
      </w:r>
      <w:r w:rsidRPr="00094EAB">
        <w:rPr>
          <w:b/>
          <w:bCs/>
          <w:lang w:val="el-GR"/>
        </w:rPr>
        <w:t>συντάσσει σχετικό πρωτόκολλο παραλαβής της εγγυημένης λειτουργίας, στο οποίο αποφαίνεται για την συμμόρφωση του αναδόχου στις απαιτήσεις της σύμβασης.</w:t>
      </w:r>
      <w:r w:rsidRPr="009F55C9">
        <w:rPr>
          <w:lang w:val="el-GR"/>
        </w:rPr>
        <w:t xml:space="preserve"> Σε περίπτωση μη συμμόρφωσης, ολικής ή μερικής, του αναδόχου, το συλλογικό όργανο μπορεί να προτείνει την  κατάπτωση της εγγυήσεως καλής λειτουργίας που προβλέπεται στο άρθρο 72 του ν. 4412/2016 περί εγγυήσεων και </w:t>
      </w:r>
      <w:r w:rsidR="00845A73" w:rsidRPr="009F55C9">
        <w:rPr>
          <w:lang w:val="el-GR"/>
        </w:rPr>
        <w:t xml:space="preserve">στην </w:t>
      </w:r>
      <w:r w:rsidR="00845A73" w:rsidRPr="00116185">
        <w:rPr>
          <w:lang w:val="el-GR"/>
        </w:rPr>
        <w:t>παράγραφο</w:t>
      </w:r>
      <w:r w:rsidR="003B3A67">
        <w:rPr>
          <w:lang w:val="el-GR"/>
        </w:rPr>
        <w:t xml:space="preserve"> 4</w:t>
      </w:r>
      <w:r w:rsidRPr="00116185">
        <w:rPr>
          <w:lang w:val="el-GR"/>
        </w:rPr>
        <w:t>.1.</w:t>
      </w:r>
      <w:r w:rsidRPr="009F55C9">
        <w:rPr>
          <w:lang w:val="el-GR"/>
        </w:rPr>
        <w:t>2 της παρούσας. Το πρωτόκολλο εγκρίνεται από το αρμόδιο αποφαινόμενο όργανο.</w:t>
      </w:r>
    </w:p>
    <w:p w14:paraId="5AA37202" w14:textId="7F00C48D" w:rsidR="000E5751" w:rsidRPr="009F55C9" w:rsidRDefault="000E5751" w:rsidP="00D021F9">
      <w:pPr>
        <w:pStyle w:val="2"/>
        <w:rPr>
          <w:i/>
          <w:iCs/>
          <w:color w:val="5B9BD5"/>
          <w:spacing w:val="5"/>
          <w:kern w:val="1"/>
          <w:lang w:val="el-GR"/>
        </w:rPr>
      </w:pPr>
      <w:bookmarkStart w:id="151" w:name="_Toc168644744"/>
      <w:bookmarkStart w:id="152" w:name="_Toc197321494"/>
      <w:r w:rsidRPr="009F55C9">
        <w:rPr>
          <w:lang w:val="el-GR"/>
        </w:rPr>
        <w:t>Υπηρεσίες Εγκατάστασης και Φιλοξενίας</w:t>
      </w:r>
      <w:bookmarkEnd w:id="151"/>
      <w:bookmarkEnd w:id="152"/>
      <w:r w:rsidRPr="009F55C9">
        <w:rPr>
          <w:lang w:val="el-GR"/>
        </w:rPr>
        <w:t xml:space="preserve"> </w:t>
      </w:r>
    </w:p>
    <w:p w14:paraId="5AA37203" w14:textId="77777777" w:rsidR="000E5751" w:rsidRPr="0090088A" w:rsidRDefault="000E5751" w:rsidP="000E5751">
      <w:pPr>
        <w:shd w:val="clear" w:color="auto" w:fill="FFFFFF"/>
        <w:suppressAutoHyphens w:val="0"/>
        <w:spacing w:after="0"/>
        <w:rPr>
          <w:rFonts w:asciiTheme="minorHAnsi" w:hAnsiTheme="minorHAnsi" w:cstheme="minorHAnsi"/>
          <w:color w:val="222222"/>
          <w:szCs w:val="22"/>
          <w:lang w:val="el-GR" w:eastAsia="el-GR"/>
        </w:rPr>
      </w:pPr>
      <w:r w:rsidRPr="0090088A">
        <w:rPr>
          <w:rFonts w:asciiTheme="minorHAnsi" w:hAnsiTheme="minorHAnsi" w:cstheme="minorHAnsi"/>
          <w:color w:val="222222"/>
          <w:szCs w:val="22"/>
          <w:lang w:val="el-GR" w:eastAsia="el-GR"/>
        </w:rPr>
        <w:t>O Ανάδοχος είναι υποχρεωμένος να εγκαταστήσει και να λειτουργήσει το προσφερόμενο Λογισμικό, σε Δημόσιο Ψηφιακό Κέντρο Δεδομένων το οποίο θα του υποδειχθεί από τον Δήμο. Για τον λόγο αυτό ο Ανάδοχος θα παραδώσει στο Δήμο τις απαιτήσεις των υποδομών για την ορθή λειτουργία της εφαρμογής.</w:t>
      </w:r>
    </w:p>
    <w:p w14:paraId="5AA37204" w14:textId="77777777" w:rsidR="000E5751" w:rsidRPr="0090088A" w:rsidRDefault="000E5751" w:rsidP="000E5751">
      <w:pPr>
        <w:shd w:val="clear" w:color="auto" w:fill="FFFFFF"/>
        <w:suppressAutoHyphens w:val="0"/>
        <w:spacing w:after="0"/>
        <w:rPr>
          <w:rFonts w:asciiTheme="minorHAnsi" w:hAnsiTheme="minorHAnsi" w:cstheme="minorHAnsi"/>
          <w:color w:val="222222"/>
          <w:szCs w:val="22"/>
          <w:lang w:val="el-GR" w:eastAsia="el-GR"/>
        </w:rPr>
      </w:pPr>
      <w:r w:rsidRPr="0090088A">
        <w:rPr>
          <w:rFonts w:asciiTheme="minorHAnsi" w:hAnsiTheme="minorHAnsi" w:cstheme="minorHAnsi"/>
          <w:color w:val="222222"/>
          <w:szCs w:val="22"/>
          <w:lang w:val="el-GR" w:eastAsia="el-GR"/>
        </w:rPr>
        <w:t> </w:t>
      </w:r>
    </w:p>
    <w:p w14:paraId="5AA37205" w14:textId="77777777" w:rsidR="000E5751" w:rsidRPr="0090088A" w:rsidRDefault="000E5751" w:rsidP="000E5751">
      <w:pPr>
        <w:shd w:val="clear" w:color="auto" w:fill="FFFFFF"/>
        <w:suppressAutoHyphens w:val="0"/>
        <w:spacing w:after="0"/>
        <w:rPr>
          <w:rFonts w:asciiTheme="minorHAnsi" w:hAnsiTheme="minorHAnsi" w:cstheme="minorHAnsi"/>
          <w:color w:val="222222"/>
          <w:szCs w:val="22"/>
          <w:lang w:val="el-GR" w:eastAsia="el-GR"/>
        </w:rPr>
      </w:pPr>
      <w:r w:rsidRPr="0090088A">
        <w:rPr>
          <w:rFonts w:asciiTheme="minorHAnsi" w:hAnsiTheme="minorHAnsi" w:cstheme="minorHAnsi"/>
          <w:color w:val="222222"/>
          <w:szCs w:val="22"/>
          <w:lang w:val="el-GR" w:eastAsia="el-GR"/>
        </w:rPr>
        <w:t>Μέχρι την υπόδειξη από το Δήμο, του Ψηφιακού Κέντρου Δεδομένων στο οποίο τελικά θα εγκατασταθεί και θα φιλοξενηθεί η εφαρμογή, ο ανάδοχος δεσμεύεται να φιλοξενήσει την εφαρμογή, σε εγκατάσταση ευθύνης του ή σε ειδικό κέντρο φιλοξενίας δεδομένων (host center) χωρίς επιπλέον κόστος για το Δήμο.</w:t>
      </w:r>
    </w:p>
    <w:p w14:paraId="5AA37206" w14:textId="77777777" w:rsidR="000E5751" w:rsidRPr="0090088A" w:rsidRDefault="000E5751" w:rsidP="000E5751">
      <w:pPr>
        <w:shd w:val="clear" w:color="auto" w:fill="FFFFFF"/>
        <w:suppressAutoHyphens w:val="0"/>
        <w:spacing w:after="0"/>
        <w:rPr>
          <w:rFonts w:asciiTheme="minorHAnsi" w:hAnsiTheme="minorHAnsi" w:cstheme="minorHAnsi"/>
          <w:color w:val="222222"/>
          <w:szCs w:val="22"/>
          <w:lang w:val="el-GR" w:eastAsia="el-GR"/>
        </w:rPr>
      </w:pPr>
      <w:r w:rsidRPr="0090088A">
        <w:rPr>
          <w:rFonts w:asciiTheme="minorHAnsi" w:hAnsiTheme="minorHAnsi" w:cstheme="minorHAnsi"/>
          <w:color w:val="222222"/>
          <w:szCs w:val="22"/>
          <w:lang w:val="el-GR" w:eastAsia="el-GR"/>
        </w:rPr>
        <w:t> </w:t>
      </w:r>
    </w:p>
    <w:p w14:paraId="1335A4C7" w14:textId="77777777" w:rsidR="00037458" w:rsidRDefault="000E5751" w:rsidP="000E5751">
      <w:pPr>
        <w:shd w:val="clear" w:color="auto" w:fill="FFFFFF"/>
        <w:suppressAutoHyphens w:val="0"/>
        <w:spacing w:after="0"/>
        <w:rPr>
          <w:lang w:val="el-GR"/>
        </w:rPr>
      </w:pPr>
      <w:r w:rsidRPr="00AE3694">
        <w:rPr>
          <w:rFonts w:asciiTheme="minorHAnsi" w:hAnsiTheme="minorHAnsi" w:cstheme="minorHAnsi"/>
          <w:b/>
          <w:bCs/>
          <w:color w:val="222222"/>
          <w:szCs w:val="22"/>
          <w:lang w:val="el-GR" w:eastAsia="el-GR"/>
        </w:rPr>
        <w:t>Το μέγιστο χρονικό διάστημα φιλοξενίας από τον ανάδοχο θα είναι πέντε (5) έτη  από την ημερομηνία παράδοσης της εφαρμογής</w:t>
      </w:r>
      <w:r w:rsidRPr="0090088A">
        <w:rPr>
          <w:rFonts w:asciiTheme="minorHAnsi" w:hAnsiTheme="minorHAnsi" w:cstheme="minorHAnsi"/>
          <w:color w:val="222222"/>
          <w:szCs w:val="22"/>
          <w:lang w:val="el-GR" w:eastAsia="el-GR"/>
        </w:rPr>
        <w:t>. Σε αυτό το χρονικό διάστημα ο ανάδοχος υποχρεούται να κάνει μετάπτωση(migration) της εφαρμογής στο Ψηφιακό Κέντρο Δεδομένων που θα του υποδειχθεί.</w:t>
      </w:r>
      <w:r w:rsidR="00037458" w:rsidRPr="00E47F96">
        <w:rPr>
          <w:lang w:val="el-GR"/>
        </w:rPr>
        <w:t xml:space="preserve"> </w:t>
      </w:r>
    </w:p>
    <w:p w14:paraId="798C8493" w14:textId="77777777" w:rsidR="00037458" w:rsidRDefault="00037458" w:rsidP="000E5751">
      <w:pPr>
        <w:shd w:val="clear" w:color="auto" w:fill="FFFFFF"/>
        <w:suppressAutoHyphens w:val="0"/>
        <w:spacing w:after="0"/>
        <w:rPr>
          <w:lang w:val="el-GR"/>
        </w:rPr>
      </w:pPr>
    </w:p>
    <w:p w14:paraId="5AA37207" w14:textId="1E08AA6D" w:rsidR="000E5751" w:rsidRPr="0090088A" w:rsidRDefault="00037458" w:rsidP="000E5751">
      <w:pPr>
        <w:shd w:val="clear" w:color="auto" w:fill="FFFFFF"/>
        <w:suppressAutoHyphens w:val="0"/>
        <w:spacing w:after="0"/>
        <w:rPr>
          <w:rFonts w:asciiTheme="minorHAnsi" w:hAnsiTheme="minorHAnsi" w:cstheme="minorHAnsi"/>
          <w:color w:val="222222"/>
          <w:szCs w:val="22"/>
          <w:lang w:val="el-GR" w:eastAsia="el-GR"/>
        </w:rPr>
      </w:pPr>
      <w:r w:rsidRPr="00037458">
        <w:rPr>
          <w:rFonts w:asciiTheme="minorHAnsi" w:hAnsiTheme="minorHAnsi" w:cstheme="minorHAnsi"/>
          <w:color w:val="222222"/>
          <w:szCs w:val="22"/>
          <w:lang w:val="el-GR" w:eastAsia="el-GR"/>
        </w:rPr>
        <w:t xml:space="preserve">Δεδομένης της παρ. 2 του άρθρου 85 του Ν.4727/2020, όπου αναφέρεται ότι «Κάθε νέο πληροφοριακό σύστημα των φορέων του δημοσίου τομέα πρέπει να συνοδεύεται από μελέτη ταξινόμησης των δεδομένων (data classification), η οποία περιλαμβάνεται υποχρεωτικά στις μελέτες ανάλυσης και σχεδιασμού του έργου», το σχετικό παραδοτέο θα πρέπει να </w:t>
      </w:r>
      <w:r>
        <w:rPr>
          <w:rFonts w:asciiTheme="minorHAnsi" w:hAnsiTheme="minorHAnsi" w:cstheme="minorHAnsi"/>
          <w:color w:val="222222"/>
          <w:szCs w:val="22"/>
          <w:lang w:val="el-GR" w:eastAsia="el-GR"/>
        </w:rPr>
        <w:t>παραδοθεί από τον Ανάδοχο.</w:t>
      </w:r>
    </w:p>
    <w:p w14:paraId="5AA37208" w14:textId="77777777" w:rsidR="000E5751" w:rsidRPr="009F55C9" w:rsidRDefault="000E5751">
      <w:pPr>
        <w:rPr>
          <w:lang w:val="el-GR"/>
        </w:rPr>
      </w:pPr>
    </w:p>
    <w:p w14:paraId="5AA37209" w14:textId="18E355ED" w:rsidR="003929DA" w:rsidRPr="009F55C9" w:rsidRDefault="003929DA" w:rsidP="00D021F9">
      <w:pPr>
        <w:pStyle w:val="2"/>
        <w:rPr>
          <w:i/>
          <w:iCs/>
          <w:color w:val="5B9BD5"/>
          <w:spacing w:val="5"/>
          <w:kern w:val="1"/>
          <w:lang w:val="el-GR"/>
        </w:rPr>
      </w:pPr>
      <w:bookmarkStart w:id="153" w:name="_Toc168644745"/>
      <w:bookmarkStart w:id="154" w:name="_Toc197321495"/>
      <w:r w:rsidRPr="009F55C9">
        <w:rPr>
          <w:lang w:val="el-GR"/>
        </w:rPr>
        <w:t>Αναπροσαρμογή τιμής</w:t>
      </w:r>
      <w:bookmarkEnd w:id="153"/>
      <w:bookmarkEnd w:id="154"/>
      <w:r w:rsidRPr="009F55C9">
        <w:rPr>
          <w:lang w:val="el-GR"/>
        </w:rPr>
        <w:t xml:space="preserve"> </w:t>
      </w:r>
    </w:p>
    <w:p w14:paraId="0F5BED53" w14:textId="77777777" w:rsidR="00B5722C" w:rsidRPr="00B5722C" w:rsidRDefault="00B5722C" w:rsidP="00B5722C">
      <w:pPr>
        <w:rPr>
          <w:lang w:val="el-GR"/>
        </w:rPr>
      </w:pPr>
      <w:r w:rsidRPr="00B5722C">
        <w:rPr>
          <w:b/>
          <w:lang w:val="el-GR"/>
        </w:rPr>
        <w:t>6.8.1</w:t>
      </w:r>
      <w:r w:rsidRPr="00B5722C">
        <w:rPr>
          <w:lang w:val="el-GR"/>
        </w:rPr>
        <w:t xml:space="preserve"> Προβλέπεται ρήτρα αναπροσαρμογής της τιμής, η οποία εφαρμόζεται μόνο αν, κατά τον χρόνο παράδοσης των αγαθών, συντρέχουν αθροιστικά οι εξής συνθήκες: </w:t>
      </w:r>
    </w:p>
    <w:p w14:paraId="54AC3D9A" w14:textId="77777777" w:rsidR="00B5722C" w:rsidRPr="00B5722C" w:rsidRDefault="00B5722C" w:rsidP="00B5722C">
      <w:pPr>
        <w:rPr>
          <w:lang w:val="el-GR"/>
        </w:rPr>
      </w:pPr>
      <w:r w:rsidRPr="00B5722C">
        <w:rPr>
          <w:lang w:val="el-GR"/>
        </w:rPr>
        <w:t xml:space="preserve">α) η σύμβαση έχει διάρκεια μεγαλύτερη των δώδεκα μηνών και έχουν παρέλθει δώδεκα (12) μήνες τουλάχιστον από την καταληκτική ημερομηνία υποβολής των προσφορών, </w:t>
      </w:r>
    </w:p>
    <w:p w14:paraId="6EC41C7A" w14:textId="77777777" w:rsidR="00B5722C" w:rsidRPr="00B5722C" w:rsidRDefault="00B5722C" w:rsidP="00B5722C">
      <w:pPr>
        <w:rPr>
          <w:lang w:val="el-GR"/>
        </w:rPr>
      </w:pPr>
      <w:r w:rsidRPr="00B5722C">
        <w:rPr>
          <w:lang w:val="el-GR"/>
        </w:rPr>
        <w:t xml:space="preserve">β) ο δείκτης τιμών καταναλωτή (ΔΤΚ) είναι μικρότερος από μείον τρία τοις εκατό (-3%) και μεγαλύτερος από τρία τοις εκατό (3%), </w:t>
      </w:r>
    </w:p>
    <w:p w14:paraId="748564DC" w14:textId="77777777" w:rsidR="00B5722C" w:rsidRPr="00B5722C" w:rsidRDefault="00B5722C" w:rsidP="00B5722C">
      <w:pPr>
        <w:rPr>
          <w:lang w:val="el-GR"/>
        </w:rPr>
      </w:pPr>
      <w:r w:rsidRPr="00B5722C">
        <w:rPr>
          <w:lang w:val="el-GR"/>
        </w:rPr>
        <w:t xml:space="preserve">γ) η αναθέτουσα αρχή διαθέτει τις απαραίτητες πιστώσεις για την εφαρμογή της αναπροσαρμογής της τιμής. </w:t>
      </w:r>
    </w:p>
    <w:p w14:paraId="3C7B4588" w14:textId="77777777" w:rsidR="00B5722C" w:rsidRPr="00A84DEC" w:rsidRDefault="00B5722C" w:rsidP="00B5722C">
      <w:pPr>
        <w:rPr>
          <w:b/>
          <w:bCs/>
          <w:i/>
          <w:lang w:val="el-GR"/>
        </w:rPr>
      </w:pPr>
      <w:r w:rsidRPr="00A84DEC">
        <w:rPr>
          <w:b/>
          <w:bCs/>
          <w:lang w:val="el-GR"/>
        </w:rPr>
        <w:t>Σε περιπτώσεις τμηματικών παραδόσεων, η τιμή αναπροσαρμόζεται για τις ποσότητες που, σύμφωνα με τα έγγραφα της σύμβασης, προβλέπεται να παραδοθούν μετά την παρέλευση των δώδεκα (12) μηνών.</w:t>
      </w:r>
      <w:r w:rsidRPr="00A84DEC">
        <w:rPr>
          <w:b/>
          <w:bCs/>
          <w:i/>
          <w:lang w:val="el-GR"/>
        </w:rPr>
        <w:t xml:space="preserve"> </w:t>
      </w:r>
    </w:p>
    <w:p w14:paraId="602744C0" w14:textId="77777777" w:rsidR="00B5722C" w:rsidRPr="00B5722C" w:rsidRDefault="00B5722C" w:rsidP="00B5722C">
      <w:pPr>
        <w:rPr>
          <w:lang w:val="el-GR"/>
        </w:rPr>
      </w:pPr>
    </w:p>
    <w:p w14:paraId="5D856B7D" w14:textId="77777777" w:rsidR="00B5722C" w:rsidRPr="00B5722C" w:rsidRDefault="00B5722C" w:rsidP="00B5722C">
      <w:pPr>
        <w:rPr>
          <w:lang w:val="el-GR"/>
        </w:rPr>
      </w:pPr>
      <w:r w:rsidRPr="00B5722C">
        <w:rPr>
          <w:b/>
          <w:lang w:val="el-GR"/>
        </w:rPr>
        <w:t xml:space="preserve">6.8.2 </w:t>
      </w:r>
      <w:r w:rsidRPr="00B5722C">
        <w:rPr>
          <w:lang w:val="el-GR"/>
        </w:rPr>
        <w:t xml:space="preserve"> Για την αναπροσαρμογή της τιμής εφαρμόζεται ο τύπος: </w:t>
      </w:r>
    </w:p>
    <w:p w14:paraId="62799045" w14:textId="77777777" w:rsidR="00B5722C" w:rsidRPr="00B5722C" w:rsidRDefault="00B5722C" w:rsidP="00B5722C">
      <w:pPr>
        <w:spacing w:line="300" w:lineRule="atLeast"/>
        <w:rPr>
          <w:color w:val="606060"/>
          <w:sz w:val="24"/>
          <w:shd w:val="clear" w:color="auto" w:fill="FFFFFF"/>
          <w:lang w:val="el-GR"/>
        </w:rPr>
      </w:pPr>
      <w:r w:rsidRPr="00B5722C">
        <w:rPr>
          <w:color w:val="606060"/>
          <w:sz w:val="24"/>
          <w:shd w:val="clear" w:color="auto" w:fill="FFFFFF"/>
          <w:lang w:val="el-GR"/>
        </w:rPr>
        <w:t>Τ = Τ</w:t>
      </w:r>
      <w:r w:rsidRPr="00B5722C">
        <w:rPr>
          <w:color w:val="606060"/>
          <w:sz w:val="24"/>
          <w:shd w:val="clear" w:color="auto" w:fill="FFFFFF"/>
          <w:vertAlign w:val="subscript"/>
          <w:lang w:val="el-GR"/>
        </w:rPr>
        <w:t>προσφοράς</w:t>
      </w:r>
      <w:r w:rsidRPr="00B5722C">
        <w:rPr>
          <w:color w:val="606060"/>
          <w:sz w:val="24"/>
          <w:shd w:val="clear" w:color="auto" w:fill="FFFFFF"/>
        </w:rPr>
        <w:t> </w:t>
      </w:r>
      <w:r w:rsidRPr="00B5722C">
        <w:rPr>
          <w:color w:val="606060"/>
          <w:sz w:val="24"/>
          <w:shd w:val="clear" w:color="auto" w:fill="FFFFFF"/>
          <w:lang w:val="el-GR"/>
        </w:rPr>
        <w:t>Χ (1+ΔΤΚ)</w:t>
      </w:r>
    </w:p>
    <w:p w14:paraId="6CA09C8D" w14:textId="77777777" w:rsidR="00B5722C" w:rsidRPr="00B5722C" w:rsidRDefault="00B5722C" w:rsidP="00B5722C">
      <w:pPr>
        <w:spacing w:line="300" w:lineRule="atLeast"/>
        <w:rPr>
          <w:lang w:val="el-GR"/>
        </w:rPr>
      </w:pPr>
      <w:r w:rsidRPr="00B5722C">
        <w:rPr>
          <w:lang w:val="el-GR"/>
        </w:rPr>
        <w:t xml:space="preserve">Όπου ΔΤΚ: ο δείκτης τιμών καταναλωτή της κατηγορίας </w:t>
      </w:r>
      <w:r w:rsidRPr="00FC77B4">
        <w:rPr>
          <w:rFonts w:eastAsia="Calibri-Bold" w:cs="Calibri-Bold"/>
          <w:b/>
          <w:bCs/>
          <w:color w:val="000000"/>
          <w:szCs w:val="22"/>
          <w:lang w:val="el-GR" w:eastAsia="zh-CN" w:bidi="ar"/>
        </w:rPr>
        <w:t>Ο</w:t>
      </w:r>
      <w:r w:rsidRPr="00FC77B4">
        <w:rPr>
          <w:rFonts w:eastAsia="Calibri-Bold" w:cs="Calibri-Bold"/>
          <w:b/>
          <w:bCs/>
          <w:color w:val="000000"/>
          <w:szCs w:val="22"/>
          <w:lang w:val="en-US" w:eastAsia="zh-CN" w:bidi="ar"/>
        </w:rPr>
        <w:t>MA</w:t>
      </w:r>
      <w:r w:rsidRPr="00FC77B4">
        <w:rPr>
          <w:rFonts w:eastAsia="Calibri-Bold" w:cs="Calibri-Bold"/>
          <w:b/>
          <w:bCs/>
          <w:color w:val="000000"/>
          <w:szCs w:val="22"/>
          <w:lang w:val="el-GR" w:eastAsia="zh-CN" w:bidi="ar"/>
        </w:rPr>
        <w:t>Δ</w:t>
      </w:r>
      <w:r w:rsidRPr="00FC77B4">
        <w:rPr>
          <w:rFonts w:eastAsia="Calibri-Bold" w:cs="Calibri-Bold"/>
          <w:b/>
          <w:bCs/>
          <w:color w:val="000000"/>
          <w:szCs w:val="22"/>
          <w:lang w:val="en-US" w:eastAsia="zh-CN" w:bidi="ar"/>
        </w:rPr>
        <w:t>A</w:t>
      </w:r>
      <w:r w:rsidRPr="00FC77B4">
        <w:rPr>
          <w:rFonts w:eastAsia="Calibri-Bold" w:cs="Calibri-Bold"/>
          <w:b/>
          <w:bCs/>
          <w:color w:val="000000"/>
          <w:szCs w:val="22"/>
          <w:lang w:val="el-GR" w:eastAsia="zh-CN" w:bidi="ar"/>
        </w:rPr>
        <w:t xml:space="preserve"> 12: ΑΛΛΑ </w:t>
      </w:r>
      <w:r w:rsidRPr="00FC77B4">
        <w:rPr>
          <w:rFonts w:eastAsia="Calibri-Bold" w:cs="Calibri-Bold"/>
          <w:b/>
          <w:bCs/>
          <w:color w:val="000000"/>
          <w:szCs w:val="22"/>
          <w:lang w:val="en-US" w:eastAsia="zh-CN" w:bidi="ar"/>
        </w:rPr>
        <w:t>A</w:t>
      </w:r>
      <w:r w:rsidRPr="00FC77B4">
        <w:rPr>
          <w:rFonts w:eastAsia="Calibri-Bold" w:cs="Calibri-Bold"/>
          <w:b/>
          <w:bCs/>
          <w:color w:val="000000"/>
          <w:szCs w:val="22"/>
          <w:lang w:val="el-GR" w:eastAsia="zh-CN" w:bidi="ar"/>
        </w:rPr>
        <w:t>Γ</w:t>
      </w:r>
      <w:r w:rsidRPr="00FC77B4">
        <w:rPr>
          <w:rFonts w:eastAsia="Calibri-Bold" w:cs="Calibri-Bold"/>
          <w:b/>
          <w:bCs/>
          <w:color w:val="000000"/>
          <w:szCs w:val="22"/>
          <w:lang w:val="en-US" w:eastAsia="zh-CN" w:bidi="ar"/>
        </w:rPr>
        <w:t>A</w:t>
      </w:r>
      <w:r w:rsidRPr="00FC77B4">
        <w:rPr>
          <w:rFonts w:eastAsia="Calibri-Bold" w:cs="Calibri-Bold"/>
          <w:b/>
          <w:bCs/>
          <w:color w:val="000000"/>
          <w:szCs w:val="22"/>
          <w:lang w:val="el-GR" w:eastAsia="zh-CN" w:bidi="ar"/>
        </w:rPr>
        <w:t>Θ</w:t>
      </w:r>
      <w:r w:rsidRPr="00FC77B4">
        <w:rPr>
          <w:rFonts w:eastAsia="Calibri-Bold" w:cs="Calibri-Bold"/>
          <w:b/>
          <w:bCs/>
          <w:color w:val="000000"/>
          <w:szCs w:val="22"/>
          <w:lang w:val="en-US" w:eastAsia="zh-CN" w:bidi="ar"/>
        </w:rPr>
        <w:t>A</w:t>
      </w:r>
      <w:r w:rsidRPr="00FC77B4">
        <w:rPr>
          <w:rFonts w:eastAsia="Calibri-Bold" w:cs="Calibri-Bold"/>
          <w:b/>
          <w:bCs/>
          <w:color w:val="000000"/>
          <w:szCs w:val="22"/>
          <w:lang w:val="el-GR" w:eastAsia="zh-CN" w:bidi="ar"/>
        </w:rPr>
        <w:t xml:space="preserve"> &amp; </w:t>
      </w:r>
      <w:r w:rsidRPr="00FC77B4">
        <w:rPr>
          <w:rFonts w:eastAsia="Calibri-Bold" w:cs="Calibri-Bold"/>
          <w:b/>
          <w:bCs/>
          <w:color w:val="000000"/>
          <w:szCs w:val="22"/>
          <w:lang w:val="en-US" w:eastAsia="zh-CN" w:bidi="ar"/>
        </w:rPr>
        <w:t>Y</w:t>
      </w:r>
      <w:r w:rsidRPr="00FC77B4">
        <w:rPr>
          <w:rFonts w:eastAsia="Calibri-Bold" w:cs="Calibri-Bold"/>
          <w:b/>
          <w:bCs/>
          <w:color w:val="000000"/>
          <w:szCs w:val="22"/>
          <w:lang w:val="el-GR" w:eastAsia="zh-CN" w:bidi="ar"/>
        </w:rPr>
        <w:t>ΠΗΡ</w:t>
      </w:r>
      <w:r w:rsidRPr="00FC77B4">
        <w:rPr>
          <w:rFonts w:eastAsia="Calibri-Bold" w:cs="Calibri-Bold"/>
          <w:b/>
          <w:bCs/>
          <w:color w:val="000000"/>
          <w:szCs w:val="22"/>
          <w:lang w:val="en-US" w:eastAsia="zh-CN" w:bidi="ar"/>
        </w:rPr>
        <w:t>E</w:t>
      </w:r>
      <w:r w:rsidRPr="00FC77B4">
        <w:rPr>
          <w:rFonts w:eastAsia="Calibri-Bold" w:cs="Calibri-Bold"/>
          <w:b/>
          <w:bCs/>
          <w:color w:val="000000"/>
          <w:szCs w:val="22"/>
          <w:lang w:val="el-GR" w:eastAsia="zh-CN" w:bidi="ar"/>
        </w:rPr>
        <w:t xml:space="preserve">ΣΙΕΣ </w:t>
      </w:r>
      <w:r w:rsidRPr="00FC77B4">
        <w:rPr>
          <w:rFonts w:eastAsia="SimSun"/>
          <w:b/>
          <w:bCs/>
          <w:color w:val="000000"/>
          <w:szCs w:val="22"/>
          <w:lang w:val="el-GR" w:eastAsia="zh-CN" w:bidi="ar"/>
        </w:rPr>
        <w:t xml:space="preserve">με </w:t>
      </w:r>
      <w:r w:rsidRPr="00FC77B4">
        <w:rPr>
          <w:b/>
          <w:bCs/>
          <w:color w:val="000000"/>
          <w:szCs w:val="22"/>
          <w:shd w:val="clear" w:color="auto" w:fill="FFFFFF"/>
          <w:lang w:val="el-GR"/>
        </w:rPr>
        <w:t xml:space="preserve">Κωδικό </w:t>
      </w:r>
      <w:r w:rsidRPr="00FC77B4">
        <w:rPr>
          <w:rFonts w:eastAsia="Calibri-Bold" w:cs="Calibri-Bold"/>
          <w:b/>
          <w:bCs/>
          <w:color w:val="000000"/>
          <w:szCs w:val="22"/>
          <w:lang w:val="en-US" w:eastAsia="zh-CN" w:bidi="ar"/>
        </w:rPr>
        <w:t>COICOP</w:t>
      </w:r>
      <w:r w:rsidRPr="00FC77B4">
        <w:rPr>
          <w:rFonts w:eastAsia="Calibri-Bold" w:cs="Calibri-Bold"/>
          <w:b/>
          <w:bCs/>
          <w:color w:val="000000"/>
          <w:szCs w:val="22"/>
          <w:lang w:val="el-GR" w:eastAsia="zh-CN" w:bidi="ar"/>
        </w:rPr>
        <w:t xml:space="preserve">5 </w:t>
      </w:r>
      <w:r w:rsidRPr="00FC77B4">
        <w:rPr>
          <w:rFonts w:eastAsia="sans-serif" w:cs="sans-serif"/>
          <w:b/>
          <w:bCs/>
          <w:color w:val="1D1C1D"/>
          <w:szCs w:val="22"/>
          <w:shd w:val="clear" w:color="auto" w:fill="F8F8F8"/>
          <w:lang w:val="el-GR"/>
        </w:rPr>
        <w:t>12</w:t>
      </w:r>
      <w:r w:rsidRPr="00FC77B4">
        <w:rPr>
          <w:rFonts w:eastAsia="sans-serif" w:cs="sans-serif"/>
          <w:b/>
          <w:bCs/>
          <w:color w:val="1D1C1D"/>
          <w:szCs w:val="22"/>
          <w:shd w:val="clear" w:color="auto" w:fill="F8F8F8"/>
        </w:rPr>
        <w:t>  </w:t>
      </w:r>
      <w:r w:rsidRPr="00FC77B4">
        <w:rPr>
          <w:rFonts w:eastAsia="sans-serif" w:cs="sans-serif"/>
          <w:b/>
          <w:bCs/>
          <w:color w:val="1D1C1D"/>
          <w:szCs w:val="22"/>
          <w:shd w:val="clear" w:color="auto" w:fill="F8F8F8"/>
          <w:lang w:val="el-GR"/>
        </w:rPr>
        <w:t xml:space="preserve">ΑΛΛΑ </w:t>
      </w:r>
      <w:r w:rsidRPr="00FC77B4">
        <w:rPr>
          <w:rFonts w:eastAsia="sans-serif" w:cs="sans-serif"/>
          <w:b/>
          <w:bCs/>
          <w:color w:val="1D1C1D"/>
          <w:szCs w:val="22"/>
          <w:shd w:val="clear" w:color="auto" w:fill="F8F8F8"/>
        </w:rPr>
        <w:t>A</w:t>
      </w:r>
      <w:r w:rsidRPr="00FC77B4">
        <w:rPr>
          <w:rFonts w:eastAsia="sans-serif" w:cs="sans-serif"/>
          <w:b/>
          <w:bCs/>
          <w:color w:val="1D1C1D"/>
          <w:szCs w:val="22"/>
          <w:shd w:val="clear" w:color="auto" w:fill="F8F8F8"/>
          <w:lang w:val="el-GR"/>
        </w:rPr>
        <w:t>Γ</w:t>
      </w:r>
      <w:r w:rsidRPr="00FC77B4">
        <w:rPr>
          <w:rFonts w:eastAsia="sans-serif" w:cs="sans-serif"/>
          <w:b/>
          <w:bCs/>
          <w:color w:val="1D1C1D"/>
          <w:szCs w:val="22"/>
          <w:shd w:val="clear" w:color="auto" w:fill="F8F8F8"/>
        </w:rPr>
        <w:t>A</w:t>
      </w:r>
      <w:r w:rsidRPr="00FC77B4">
        <w:rPr>
          <w:rFonts w:eastAsia="sans-serif" w:cs="sans-serif"/>
          <w:b/>
          <w:bCs/>
          <w:color w:val="1D1C1D"/>
          <w:szCs w:val="22"/>
          <w:shd w:val="clear" w:color="auto" w:fill="F8F8F8"/>
          <w:lang w:val="el-GR"/>
        </w:rPr>
        <w:t>Θ</w:t>
      </w:r>
      <w:r w:rsidRPr="00FC77B4">
        <w:rPr>
          <w:rFonts w:eastAsia="sans-serif" w:cs="sans-serif"/>
          <w:b/>
          <w:bCs/>
          <w:color w:val="1D1C1D"/>
          <w:szCs w:val="22"/>
          <w:shd w:val="clear" w:color="auto" w:fill="F8F8F8"/>
        </w:rPr>
        <w:t>A</w:t>
      </w:r>
      <w:r w:rsidRPr="00FC77B4">
        <w:rPr>
          <w:rFonts w:eastAsia="sans-serif" w:cs="sans-serif"/>
          <w:b/>
          <w:bCs/>
          <w:color w:val="1D1C1D"/>
          <w:szCs w:val="22"/>
          <w:shd w:val="clear" w:color="auto" w:fill="F8F8F8"/>
          <w:lang w:val="el-GR"/>
        </w:rPr>
        <w:t xml:space="preserve"> &amp; </w:t>
      </w:r>
      <w:r w:rsidRPr="00FC77B4">
        <w:rPr>
          <w:rFonts w:eastAsia="sans-serif" w:cs="sans-serif"/>
          <w:b/>
          <w:bCs/>
          <w:color w:val="1D1C1D"/>
          <w:szCs w:val="22"/>
          <w:shd w:val="clear" w:color="auto" w:fill="F8F8F8"/>
        </w:rPr>
        <w:t>Y</w:t>
      </w:r>
      <w:r w:rsidRPr="00FC77B4">
        <w:rPr>
          <w:rFonts w:eastAsia="sans-serif" w:cs="sans-serif"/>
          <w:b/>
          <w:bCs/>
          <w:color w:val="1D1C1D"/>
          <w:szCs w:val="22"/>
          <w:shd w:val="clear" w:color="auto" w:fill="F8F8F8"/>
          <w:lang w:val="el-GR"/>
        </w:rPr>
        <w:t>ΠΗΡ</w:t>
      </w:r>
      <w:r w:rsidRPr="00FC77B4">
        <w:rPr>
          <w:rFonts w:eastAsia="sans-serif" w:cs="sans-serif"/>
          <w:b/>
          <w:bCs/>
          <w:color w:val="1D1C1D"/>
          <w:szCs w:val="22"/>
          <w:shd w:val="clear" w:color="auto" w:fill="F8F8F8"/>
        </w:rPr>
        <w:t>E</w:t>
      </w:r>
      <w:r w:rsidRPr="00FC77B4">
        <w:rPr>
          <w:rFonts w:eastAsia="sans-serif" w:cs="sans-serif"/>
          <w:b/>
          <w:bCs/>
          <w:color w:val="1D1C1D"/>
          <w:szCs w:val="22"/>
          <w:shd w:val="clear" w:color="auto" w:fill="F8F8F8"/>
          <w:lang w:val="el-GR"/>
        </w:rPr>
        <w:t>ΣΙΕΣ</w:t>
      </w:r>
      <w:r w:rsidRPr="00FC77B4">
        <w:rPr>
          <w:lang w:val="el-GR"/>
        </w:rPr>
        <w:t xml:space="preserve"> στην οποία υπάγονται τα αγαθά, όπως έχει ανακοινωθεί από την Ελληνική Στατιστική Αρχή (ΕΛ.ΣΤΑΤ</w:t>
      </w:r>
      <w:r w:rsidRPr="00B5722C">
        <w:rPr>
          <w:lang w:val="el-GR"/>
        </w:rPr>
        <w:t xml:space="preserve">.) για τον μήνα που προηγείται του χρόνου παράδοσης των αγαθών, σε σχέση με τον ίδιο μήνα του έτους κατά το οποίο υποβλήθηκε η προσφορά του οικονομικού φορέα, και ανακοινώνεται σε μηνιαία βάση από το Υπουργείο Ανάπτυξης και Επενδύσεων.  </w:t>
      </w:r>
    </w:p>
    <w:p w14:paraId="68A2C63B" w14:textId="77777777" w:rsidR="00B5722C" w:rsidRPr="00B5722C" w:rsidRDefault="00B5722C" w:rsidP="00B5722C">
      <w:pPr>
        <w:spacing w:line="300" w:lineRule="atLeast"/>
        <w:rPr>
          <w:lang w:val="el-GR"/>
        </w:rPr>
      </w:pPr>
      <w:r w:rsidRPr="00B5722C">
        <w:rPr>
          <w:lang w:val="el-GR"/>
        </w:rPr>
        <w:t xml:space="preserve">Τ - προσφοράς: η τιμή της οικονομικής προσφοράς του οικονομικού φορέα στον οποίο ανατίθεται η σύμβαση και </w:t>
      </w:r>
    </w:p>
    <w:p w14:paraId="479BACC2" w14:textId="77777777" w:rsidR="00B5722C" w:rsidRPr="00B5722C" w:rsidRDefault="00B5722C" w:rsidP="00B5722C">
      <w:pPr>
        <w:spacing w:line="300" w:lineRule="atLeast"/>
        <w:rPr>
          <w:i/>
          <w:color w:val="4472C4"/>
          <w:highlight w:val="yellow"/>
          <w:lang w:val="el-GR"/>
        </w:rPr>
      </w:pPr>
      <w:r w:rsidRPr="00B5722C">
        <w:rPr>
          <w:lang w:val="el-GR"/>
        </w:rPr>
        <w:t xml:space="preserve">Τ: η αναπροσαρμοσμένη τιμή. </w:t>
      </w:r>
    </w:p>
    <w:p w14:paraId="3A3F7AD3" w14:textId="77777777" w:rsidR="00B5722C" w:rsidRPr="00B5722C" w:rsidRDefault="00B5722C" w:rsidP="00B5722C">
      <w:pPr>
        <w:spacing w:line="300" w:lineRule="atLeast"/>
        <w:rPr>
          <w:lang w:val="el-GR"/>
        </w:rPr>
      </w:pPr>
      <w:r w:rsidRPr="00B5722C">
        <w:rPr>
          <w:b/>
          <w:lang w:val="el-GR"/>
        </w:rPr>
        <w:t>6.8.3</w:t>
      </w:r>
      <w:r w:rsidRPr="00B5722C">
        <w:rPr>
          <w:lang w:val="el-GR"/>
        </w:rPr>
        <w:t xml:space="preserve"> Σε περίπτωση εκπρόθεσμης παράδοσης, με υπαιτιότητα του αναδόχου, ο χρόνος παράτασης δεν λαμβάνεται υπόψη για την αναπροσαρμογή. </w:t>
      </w:r>
    </w:p>
    <w:p w14:paraId="3057BD28" w14:textId="77777777" w:rsidR="00B5722C" w:rsidRPr="00B5722C" w:rsidRDefault="00B5722C" w:rsidP="00B5722C">
      <w:pPr>
        <w:rPr>
          <w:lang w:val="el-GR"/>
        </w:rPr>
      </w:pPr>
    </w:p>
    <w:p w14:paraId="31006C77" w14:textId="77777777" w:rsidR="00B5722C" w:rsidRPr="00B5722C" w:rsidRDefault="00B5722C" w:rsidP="00B57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r w:rsidRPr="00B5722C">
        <w:rPr>
          <w:b/>
          <w:lang w:val="el-GR"/>
        </w:rPr>
        <w:t>6.8.4</w:t>
      </w:r>
      <w:r w:rsidRPr="00B5722C">
        <w:rPr>
          <w:lang w:val="el-GR"/>
        </w:rPr>
        <w:t xml:space="preserve">  Σε περίπτωση εκπρόθεσμης παράδοσης, με υπαιτιότητα του αναδόχου, ο χρόνος παράτασης δεν λαμβάνεται υπόψη για την αναπροσαρμογή. </w:t>
      </w:r>
    </w:p>
    <w:p w14:paraId="784DEF43" w14:textId="77777777" w:rsidR="00B5722C" w:rsidRPr="00B5722C" w:rsidRDefault="00B5722C" w:rsidP="00B57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p>
    <w:p w14:paraId="60E0DBF8" w14:textId="77777777" w:rsidR="00B5722C" w:rsidRPr="00B5722C" w:rsidRDefault="00B5722C" w:rsidP="00B5722C">
      <w:pPr>
        <w:rPr>
          <w:rFonts w:eastAsia="SimSun" w:cs="Times New Roman"/>
          <w:szCs w:val="22"/>
          <w:lang w:val="el-GR" w:eastAsia="zh-CN"/>
        </w:rPr>
      </w:pPr>
      <w:r w:rsidRPr="00B5722C">
        <w:rPr>
          <w:rFonts w:eastAsia="SimSun"/>
          <w:b/>
          <w:bCs/>
          <w:color w:val="000000"/>
          <w:szCs w:val="22"/>
          <w:shd w:val="clear" w:color="auto" w:fill="FFFFFF"/>
          <w:lang w:val="el-GR" w:eastAsia="zh-CN"/>
        </w:rPr>
        <w:t>Στην περίπτωση που η αναθέτουσα αρχή δεν διαθέτει τις αναγκαίες πιστώσεις</w:t>
      </w:r>
      <w:r w:rsidRPr="00B5722C">
        <w:rPr>
          <w:rFonts w:eastAsia="SimSun"/>
          <w:color w:val="000000"/>
          <w:szCs w:val="22"/>
          <w:shd w:val="clear" w:color="auto" w:fill="FFFFFF"/>
          <w:lang w:val="el-GR" w:eastAsia="zh-CN"/>
        </w:rPr>
        <w:t>, στο πλαίσιο της τήρησης των αρχών του διοικητικού δικαίου και της εφαρμογής τους υπέρ του διοικούμενου, η αναθέτουσα αρχή δύναται να εφαρμόζει αναλόγως τη ρήτρα αναπροσαρμογής, με αναπροσαρμογή (αύξηση) των τιμών μονάδας και με παράλληλη μείωση των προς παράδοση ποσοτήτων της προμήθειας προκειμένου να είναι επαρκείς οι ήδη διατιθέμενες πιστώσεις που προκύπτουν από την υφιστάμενη νομική δέσμευση, εφόσον συναινεί ως προς την μείωση αυτή και ο ανάδοχος</w:t>
      </w:r>
      <w:r w:rsidRPr="00B5722C">
        <w:rPr>
          <w:rFonts w:eastAsia="SimSun" w:cs="Times New Roman"/>
          <w:szCs w:val="22"/>
          <w:lang w:val="el-GR" w:eastAsia="zh-CN"/>
        </w:rPr>
        <w:t>, σύμφωνα με τον ακόλουθο τύπο:</w:t>
      </w:r>
    </w:p>
    <w:p w14:paraId="5FE62E0C" w14:textId="77777777" w:rsidR="00B5722C" w:rsidRPr="00B5722C" w:rsidRDefault="00B5722C" w:rsidP="00B5722C">
      <w:pPr>
        <w:spacing w:after="240"/>
        <w:ind w:left="425" w:firstLine="2410"/>
        <w:rPr>
          <w:rFonts w:eastAsia="SimSun" w:cs="Times New Roman"/>
          <w:b/>
          <w:szCs w:val="22"/>
          <w:vertAlign w:val="subscript"/>
          <w:lang w:val="el-GR" w:eastAsia="zh-CN"/>
        </w:rPr>
      </w:pPr>
      <w:r w:rsidRPr="00B5722C">
        <w:rPr>
          <w:rFonts w:eastAsia="SimSun" w:cs="Times New Roman"/>
          <w:szCs w:val="22"/>
          <w:lang w:val="el-GR" w:eastAsia="zh-CN"/>
        </w:rPr>
        <w:tab/>
      </w:r>
      <w:r w:rsidRPr="00B5722C">
        <w:rPr>
          <w:rFonts w:eastAsia="SimSun" w:cs="Times New Roman"/>
          <w:szCs w:val="22"/>
          <w:lang w:val="el-GR" w:eastAsia="zh-CN"/>
        </w:rPr>
        <w:tab/>
      </w:r>
      <w:r w:rsidRPr="00B5722C">
        <w:rPr>
          <w:rFonts w:eastAsia="SimSun" w:cs="Times New Roman"/>
          <w:szCs w:val="22"/>
          <w:lang w:val="el-GR" w:eastAsia="zh-CN"/>
        </w:rPr>
        <w:tab/>
      </w:r>
      <w:r w:rsidRPr="00B5722C">
        <w:rPr>
          <w:rFonts w:eastAsia="SimSun" w:cs="Times New Roman"/>
          <w:b/>
          <w:szCs w:val="22"/>
          <w:lang w:val="el-GR" w:eastAsia="zh-CN"/>
        </w:rPr>
        <w:tab/>
        <w:t>Τ</w:t>
      </w:r>
      <w:r w:rsidRPr="00B5722C">
        <w:rPr>
          <w:rFonts w:eastAsia="SimSun" w:cs="Times New Roman"/>
          <w:b/>
          <w:szCs w:val="22"/>
          <w:vertAlign w:val="subscript"/>
          <w:lang w:val="el-GR" w:eastAsia="zh-CN"/>
        </w:rPr>
        <w:t>προσφοράς</w:t>
      </w:r>
    </w:p>
    <w:p w14:paraId="1C8166D7" w14:textId="77777777" w:rsidR="00B5722C" w:rsidRPr="00B5722C" w:rsidRDefault="00B5722C" w:rsidP="00B5722C">
      <w:pPr>
        <w:spacing w:after="240"/>
        <w:ind w:left="425" w:firstLine="2410"/>
        <w:rPr>
          <w:rFonts w:eastAsia="SimSun" w:cs="Times New Roman"/>
          <w:b/>
          <w:szCs w:val="22"/>
          <w:lang w:val="el-GR" w:eastAsia="zh-CN"/>
        </w:rPr>
      </w:pPr>
      <w:r w:rsidRPr="00B5722C">
        <w:rPr>
          <w:rFonts w:eastAsia="SimSun" w:cs="Times New Roman"/>
          <w:b/>
          <w:szCs w:val="22"/>
          <w:lang w:val="el-GR" w:eastAsia="zh-CN"/>
        </w:rPr>
        <w:t>Π =  Π</w:t>
      </w:r>
      <w:r w:rsidRPr="00B5722C">
        <w:rPr>
          <w:rFonts w:eastAsia="SimSun" w:cs="Times New Roman"/>
          <w:b/>
          <w:szCs w:val="22"/>
          <w:vertAlign w:val="subscript"/>
          <w:lang w:val="el-GR" w:eastAsia="zh-CN"/>
        </w:rPr>
        <w:t>σύμβασης</w:t>
      </w:r>
      <w:r w:rsidRPr="00B5722C">
        <w:rPr>
          <w:rFonts w:eastAsia="SimSun" w:cs="Times New Roman"/>
          <w:b/>
          <w:szCs w:val="22"/>
          <w:lang w:val="el-GR" w:eastAsia="zh-CN"/>
        </w:rPr>
        <w:t xml:space="preserve">     </w:t>
      </w:r>
      <w:r w:rsidRPr="00B5722C">
        <w:rPr>
          <w:rFonts w:eastAsia="SimSun" w:cs="Times New Roman"/>
          <w:b/>
          <w:szCs w:val="22"/>
          <w:lang w:val="en-US" w:eastAsia="zh-CN"/>
        </w:rPr>
        <w:t>x</w:t>
      </w:r>
      <w:r w:rsidRPr="00B5722C">
        <w:rPr>
          <w:rFonts w:eastAsia="SimSun" w:cs="Times New Roman"/>
          <w:b/>
          <w:szCs w:val="22"/>
          <w:lang w:val="el-GR" w:eastAsia="zh-CN"/>
        </w:rPr>
        <w:tab/>
        <w:t>----------------</w:t>
      </w:r>
    </w:p>
    <w:p w14:paraId="2B530FD6" w14:textId="77777777" w:rsidR="00B5722C" w:rsidRPr="00B5722C" w:rsidRDefault="00B5722C" w:rsidP="00B5722C">
      <w:pPr>
        <w:spacing w:after="240" w:line="360" w:lineRule="auto"/>
        <w:ind w:left="425" w:firstLine="2410"/>
        <w:rPr>
          <w:rFonts w:eastAsia="SimSun" w:cs="Times New Roman"/>
          <w:b/>
          <w:szCs w:val="22"/>
          <w:lang w:val="el-GR" w:eastAsia="zh-CN"/>
        </w:rPr>
      </w:pPr>
      <w:r w:rsidRPr="00B5722C">
        <w:rPr>
          <w:rFonts w:eastAsia="SimSun" w:cs="Times New Roman"/>
          <w:b/>
          <w:szCs w:val="22"/>
          <w:lang w:val="el-GR" w:eastAsia="zh-CN"/>
        </w:rPr>
        <w:tab/>
      </w:r>
      <w:r w:rsidRPr="00B5722C">
        <w:rPr>
          <w:rFonts w:eastAsia="SimSun" w:cs="Times New Roman"/>
          <w:b/>
          <w:szCs w:val="22"/>
          <w:lang w:val="el-GR" w:eastAsia="zh-CN"/>
        </w:rPr>
        <w:tab/>
      </w:r>
      <w:r w:rsidRPr="00B5722C">
        <w:rPr>
          <w:rFonts w:eastAsia="SimSun" w:cs="Times New Roman"/>
          <w:b/>
          <w:szCs w:val="22"/>
          <w:lang w:val="el-GR" w:eastAsia="zh-CN"/>
        </w:rPr>
        <w:tab/>
      </w:r>
      <w:r w:rsidRPr="00B5722C">
        <w:rPr>
          <w:rFonts w:eastAsia="SimSun" w:cs="Times New Roman"/>
          <w:b/>
          <w:szCs w:val="22"/>
          <w:lang w:val="el-GR" w:eastAsia="zh-CN"/>
        </w:rPr>
        <w:tab/>
        <w:t xml:space="preserve">      Τ</w:t>
      </w:r>
    </w:p>
    <w:p w14:paraId="2C935464" w14:textId="0FE14F1E" w:rsidR="00B5722C" w:rsidRPr="00B5722C" w:rsidRDefault="000E3188" w:rsidP="00B5722C">
      <w:pPr>
        <w:ind w:left="425"/>
        <w:rPr>
          <w:rFonts w:eastAsia="SimSun" w:cs="Times New Roman"/>
          <w:szCs w:val="22"/>
          <w:lang w:val="el-GR" w:eastAsia="zh-CN"/>
        </w:rPr>
      </w:pPr>
      <w:r w:rsidRPr="00B5722C">
        <w:rPr>
          <w:rFonts w:eastAsia="SimSun" w:cs="Times New Roman"/>
          <w:szCs w:val="22"/>
          <w:lang w:val="el-GR" w:eastAsia="zh-CN"/>
        </w:rPr>
        <w:t>Ό</w:t>
      </w:r>
      <w:r w:rsidR="00B5722C" w:rsidRPr="00B5722C">
        <w:rPr>
          <w:rFonts w:eastAsia="SimSun" w:cs="Times New Roman"/>
          <w:szCs w:val="22"/>
          <w:lang w:val="el-GR" w:eastAsia="zh-CN"/>
        </w:rPr>
        <w:t>που</w:t>
      </w:r>
      <w:r>
        <w:rPr>
          <w:rFonts w:eastAsia="SimSun" w:cs="Times New Roman"/>
          <w:szCs w:val="22"/>
          <w:lang w:val="el-GR" w:eastAsia="zh-CN"/>
        </w:rPr>
        <w:t>:</w:t>
      </w:r>
    </w:p>
    <w:p w14:paraId="2B195D64" w14:textId="77777777" w:rsidR="00B5722C" w:rsidRPr="00B5722C" w:rsidRDefault="00B5722C" w:rsidP="00B5722C">
      <w:pPr>
        <w:ind w:left="425"/>
        <w:rPr>
          <w:rFonts w:eastAsia="SimSun" w:cs="Times New Roman"/>
          <w:szCs w:val="22"/>
          <w:lang w:val="el-GR" w:eastAsia="zh-CN"/>
        </w:rPr>
      </w:pPr>
      <w:r w:rsidRPr="00B5722C">
        <w:rPr>
          <w:rFonts w:eastAsia="SimSun" w:cs="Times New Roman"/>
          <w:b/>
          <w:szCs w:val="22"/>
          <w:lang w:val="el-GR" w:eastAsia="zh-CN"/>
        </w:rPr>
        <w:t>Π</w:t>
      </w:r>
      <w:r w:rsidRPr="00B5722C">
        <w:rPr>
          <w:rFonts w:eastAsia="SimSun" w:cs="Times New Roman"/>
          <w:szCs w:val="22"/>
          <w:lang w:val="el-GR" w:eastAsia="zh-CN"/>
        </w:rPr>
        <w:t>: η παραλαμβανόμενη ποσότητα</w:t>
      </w:r>
    </w:p>
    <w:p w14:paraId="07208FBC" w14:textId="77777777" w:rsidR="00B5722C" w:rsidRPr="00B5722C" w:rsidRDefault="00B5722C" w:rsidP="00B5722C">
      <w:pPr>
        <w:ind w:left="425"/>
        <w:rPr>
          <w:rFonts w:eastAsia="SimSun" w:cs="Times New Roman"/>
          <w:szCs w:val="22"/>
          <w:lang w:val="el-GR" w:eastAsia="zh-CN"/>
        </w:rPr>
      </w:pPr>
      <w:r w:rsidRPr="00B5722C">
        <w:rPr>
          <w:rFonts w:eastAsia="SimSun" w:cs="Times New Roman"/>
          <w:b/>
          <w:szCs w:val="22"/>
          <w:lang w:val="el-GR" w:eastAsia="zh-CN"/>
        </w:rPr>
        <w:t>Π</w:t>
      </w:r>
      <w:r w:rsidRPr="00B5722C">
        <w:rPr>
          <w:rFonts w:eastAsia="SimSun" w:cs="Times New Roman"/>
          <w:b/>
          <w:szCs w:val="22"/>
          <w:vertAlign w:val="subscript"/>
          <w:lang w:val="el-GR" w:eastAsia="zh-CN"/>
        </w:rPr>
        <w:t>σύμβασης</w:t>
      </w:r>
      <w:r w:rsidRPr="00B5722C">
        <w:rPr>
          <w:rFonts w:eastAsia="SimSun" w:cs="Times New Roman"/>
          <w:szCs w:val="22"/>
          <w:lang w:val="el-GR" w:eastAsia="zh-CN"/>
        </w:rPr>
        <w:t>: η ποσότητα που προβλέπεται στα έγγραφα της σύμβασης.</w:t>
      </w:r>
    </w:p>
    <w:p w14:paraId="0736E0F0" w14:textId="77777777" w:rsidR="00B5722C" w:rsidRPr="00B5722C" w:rsidRDefault="00B5722C" w:rsidP="00B5722C">
      <w:pPr>
        <w:ind w:left="426"/>
        <w:rPr>
          <w:rFonts w:eastAsia="SimSun" w:cs="Times New Roman"/>
          <w:szCs w:val="22"/>
          <w:lang w:val="el-GR" w:eastAsia="zh-CN"/>
        </w:rPr>
      </w:pPr>
      <w:r w:rsidRPr="00B5722C">
        <w:rPr>
          <w:rFonts w:eastAsia="SimSun" w:cs="Times New Roman"/>
          <w:b/>
          <w:szCs w:val="22"/>
          <w:lang w:val="el-GR" w:eastAsia="zh-CN"/>
        </w:rPr>
        <w:t>Τ</w:t>
      </w:r>
      <w:r w:rsidRPr="00B5722C">
        <w:rPr>
          <w:rFonts w:eastAsia="SimSun" w:cs="Times New Roman"/>
          <w:b/>
          <w:szCs w:val="22"/>
          <w:vertAlign w:val="subscript"/>
          <w:lang w:val="el-GR" w:eastAsia="zh-CN"/>
        </w:rPr>
        <w:t>προσφοράς</w:t>
      </w:r>
      <w:r w:rsidRPr="00B5722C">
        <w:rPr>
          <w:rFonts w:eastAsia="SimSun" w:cs="Times New Roman"/>
          <w:szCs w:val="22"/>
          <w:lang w:val="el-GR" w:eastAsia="zh-CN"/>
        </w:rPr>
        <w:t>:</w:t>
      </w:r>
      <w:r w:rsidRPr="00B5722C">
        <w:rPr>
          <w:rFonts w:eastAsia="SimSun" w:cs="Times New Roman"/>
          <w:b/>
          <w:szCs w:val="22"/>
          <w:lang w:val="el-GR" w:eastAsia="zh-CN"/>
        </w:rPr>
        <w:t xml:space="preserve"> </w:t>
      </w:r>
      <w:r w:rsidRPr="00B5722C">
        <w:rPr>
          <w:rFonts w:eastAsia="SimSun" w:cs="Times New Roman"/>
          <w:szCs w:val="22"/>
          <w:lang w:val="el-GR" w:eastAsia="zh-CN"/>
        </w:rPr>
        <w:t>η τιμή της οικονομικής προσφοράς του οικονομικού φορέα στον οποίο ανατίθεται η σύμβαση</w:t>
      </w:r>
    </w:p>
    <w:p w14:paraId="5F600F28" w14:textId="77777777" w:rsidR="00B5722C" w:rsidRPr="00B5722C" w:rsidRDefault="00B5722C" w:rsidP="00B5722C">
      <w:pPr>
        <w:ind w:left="426"/>
        <w:rPr>
          <w:lang w:val="el-GR" w:eastAsia="zh-CN"/>
        </w:rPr>
      </w:pPr>
      <w:r w:rsidRPr="00B5722C">
        <w:rPr>
          <w:rFonts w:eastAsia="SimSun" w:cs="Times New Roman"/>
          <w:b/>
          <w:szCs w:val="22"/>
          <w:lang w:val="el-GR" w:eastAsia="zh-CN"/>
        </w:rPr>
        <w:t>Τ</w:t>
      </w:r>
      <w:r w:rsidRPr="00B5722C">
        <w:rPr>
          <w:rFonts w:eastAsia="SimSun" w:cs="Times New Roman"/>
          <w:szCs w:val="22"/>
          <w:lang w:val="el-GR" w:eastAsia="zh-CN"/>
        </w:rPr>
        <w:t>: η αναπροσαρμοσμένη τιμή</w:t>
      </w:r>
    </w:p>
    <w:p w14:paraId="033265AD" w14:textId="77777777" w:rsidR="00B5722C" w:rsidRPr="00B5722C" w:rsidRDefault="00B5722C" w:rsidP="00B5722C">
      <w:pPr>
        <w:rPr>
          <w:rFonts w:eastAsia="SimSun" w:cs="Times New Roman"/>
          <w:szCs w:val="22"/>
          <w:lang w:val="el-GR" w:eastAsia="zh-CN"/>
        </w:rPr>
      </w:pPr>
      <w:r w:rsidRPr="00B5722C">
        <w:rPr>
          <w:rFonts w:eastAsia="SimSun" w:cs="Times New Roman"/>
          <w:szCs w:val="22"/>
          <w:lang w:val="el-GR" w:eastAsia="zh-CN"/>
        </w:rPr>
        <w:t>Στην ανωτέρω περίπτωση η αναθέτουσα αρχή εκδίδει σχετική απόφαση τροποποίησης της σύμβασης σύμφωνα με την περ. α της παρ. 1 του άρθρου 132 του Ν.4412/2016.</w:t>
      </w:r>
    </w:p>
    <w:p w14:paraId="3F733FCA" w14:textId="77777777" w:rsidR="00B5722C" w:rsidRPr="00B5722C" w:rsidRDefault="00B5722C" w:rsidP="00B5722C">
      <w:pPr>
        <w:rPr>
          <w:rFonts w:eastAsia="SimSun" w:cs="Times New Roman"/>
          <w:szCs w:val="22"/>
          <w:lang w:val="el-GR" w:eastAsia="zh-CN"/>
        </w:rPr>
      </w:pPr>
      <w:r w:rsidRPr="00B5722C">
        <w:rPr>
          <w:rFonts w:eastAsia="SimSun" w:cs="Times New Roman"/>
          <w:szCs w:val="22"/>
          <w:lang w:val="el-GR" w:eastAsia="zh-CN"/>
        </w:rPr>
        <w:t>Επισημαίνεται ότι η εφαρμογή του όρου περί αναπροσαρμογής των τιμών λαμβάνει χώρα πάντοτε υπό τους περιορισμούς του άρθρου 132 περί τροποποίησης συμβάσεων κατά τη διάρκειά τους.</w:t>
      </w:r>
    </w:p>
    <w:p w14:paraId="43630D17" w14:textId="77777777" w:rsidR="00B5722C" w:rsidRPr="00B5722C" w:rsidRDefault="00B5722C" w:rsidP="00B57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b/>
          <w:lang w:val="el-GR"/>
        </w:rPr>
      </w:pPr>
      <w:r w:rsidRPr="00B5722C">
        <w:rPr>
          <w:rFonts w:eastAsia="SimSun"/>
          <w:color w:val="000000"/>
          <w:szCs w:val="22"/>
          <w:lang w:val="el-GR" w:eastAsia="zh-CN" w:bidi="ar"/>
        </w:rPr>
        <w:t>Εφίσταται ιδιαιτέρως η προσοχή της αναθέτουσας αρχής στην νομοθετική υποχρέωση που προβλέπεται στο ανωτέρω άρθρο περί μη δυνατότητας αύξησης της τιμής περισσότερο από το 50% της αξίας της αρχικής σύμβασης. Η υποχρέωση αυτή τηρείται σε κάθε περίπτωση ακόμα και αν η αξία της σύμβασης που θα προέκυπτε μετά την εφαρμογή του μαθηματικού τύπου είναι μεγαλύτερη του 50% της αξίας της (αρχικά) συναφθείσας σύμβασης.</w:t>
      </w:r>
    </w:p>
    <w:p w14:paraId="7166BE2E" w14:textId="77777777" w:rsidR="000749E0" w:rsidRDefault="000749E0">
      <w:pPr>
        <w:rPr>
          <w:lang w:val="el-GR"/>
        </w:rPr>
      </w:pPr>
    </w:p>
    <w:p w14:paraId="0F4F2351" w14:textId="77777777" w:rsidR="000E3188" w:rsidRDefault="000E3188">
      <w:pPr>
        <w:rPr>
          <w:lang w:val="el-GR"/>
        </w:rPr>
      </w:pPr>
    </w:p>
    <w:p w14:paraId="5CFBB94F" w14:textId="05D7349B" w:rsidR="000E3188" w:rsidRPr="00BE2103" w:rsidRDefault="000E3188" w:rsidP="00BE2103">
      <w:pPr>
        <w:pStyle w:val="2"/>
        <w:rPr>
          <w:b w:val="0"/>
          <w:lang w:val="el-GR"/>
        </w:rPr>
      </w:pPr>
      <w:bookmarkStart w:id="155" w:name="_Toc197321496"/>
      <w:r w:rsidRPr="00BE2103">
        <w:rPr>
          <w:lang w:val="el-GR"/>
        </w:rPr>
        <w:t>Επικαιροποίηση τεχνικών προδιαγραφών κατά την εκτέλεση της σύμβασης</w:t>
      </w:r>
      <w:bookmarkEnd w:id="155"/>
    </w:p>
    <w:p w14:paraId="55ACDF36" w14:textId="77777777" w:rsidR="00D021F9" w:rsidRDefault="000E3188" w:rsidP="000E3188">
      <w:pPr>
        <w:suppressAutoHyphens w:val="0"/>
        <w:autoSpaceDE w:val="0"/>
        <w:autoSpaceDN w:val="0"/>
        <w:adjustRightInd w:val="0"/>
        <w:spacing w:after="0"/>
        <w:rPr>
          <w:color w:val="000000"/>
          <w:szCs w:val="22"/>
          <w:lang w:val="el-GR" w:eastAsia="en-US"/>
        </w:rPr>
      </w:pPr>
      <w:r>
        <w:rPr>
          <w:color w:val="000000"/>
          <w:szCs w:val="22"/>
          <w:lang w:val="el-GR" w:eastAsia="en-US"/>
        </w:rPr>
        <w:t>Εφόσον, μετά τη σύναψη της σύμβασης έχουν αντικατασταθεί, από τον κατασκευαστή, κάποια εκ των προσφερόμενων αγαθών με νεότερα είδη/ μοντέλα / εκδόσεις, ο ανάδοχος υποβάλλει στην αναθέτουσα αρχή πρόταση επικαιροποίησης, η οποία υπόκειται στην έγκριση της αναθέτουσας αρχής, κατόπιν γνωμοδότησης της Επιτροπής Παρακολούθησης- Παραλαβής. Στο πλαίσιο της πρότασης επικαιροποίησης, τα αγαθά που θα αντικαταστήσουν εκείνα που προσφέρθηκαν και αξιολογήθηκαν πρέπει είναι τουλάχιστον ισοδύναμα με τα προσφερθέντα. Εφόσον εγκριθεί η πρόταση, ο ανάδοχος υποχρεούται να προμηθεύσει τα επικαιροποιημένα αγαθά αντί των αρχικά προσφερθέντων, χωρίς πρόσθετη οικονομική επιβάρυνση της αναθέτουσας αρχής και χωρίς μεταβολή των όρων πληρωμής. Ο χρόνος παράδοσης των επικαιροποιημένων αγαθών, όπως έχει οριστεί στην παρ. 6.1.1. της παρούσας, εκκινεί από την κοινοποίηση της εγκριτικής απόφασης της αναθέτουσας αρχής στον ανάδοχο.</w:t>
      </w:r>
    </w:p>
    <w:p w14:paraId="4118A8AE" w14:textId="77777777" w:rsidR="000E3188" w:rsidRDefault="000E3188" w:rsidP="000E3188">
      <w:pPr>
        <w:suppressAutoHyphens w:val="0"/>
        <w:autoSpaceDE w:val="0"/>
        <w:autoSpaceDN w:val="0"/>
        <w:adjustRightInd w:val="0"/>
        <w:spacing w:after="0"/>
        <w:rPr>
          <w:color w:val="000000"/>
          <w:szCs w:val="22"/>
          <w:lang w:val="el-GR" w:eastAsia="en-US"/>
        </w:rPr>
      </w:pPr>
    </w:p>
    <w:p w14:paraId="7267809C" w14:textId="77777777" w:rsidR="000E3188" w:rsidRDefault="000E3188" w:rsidP="000E3188">
      <w:pPr>
        <w:suppressAutoHyphens w:val="0"/>
        <w:autoSpaceDE w:val="0"/>
        <w:autoSpaceDN w:val="0"/>
        <w:adjustRightInd w:val="0"/>
        <w:spacing w:after="0"/>
        <w:rPr>
          <w:color w:val="000000"/>
          <w:szCs w:val="22"/>
          <w:lang w:val="el-GR" w:eastAsia="en-US"/>
        </w:rPr>
      </w:pPr>
    </w:p>
    <w:p w14:paraId="6CE1741C" w14:textId="77777777" w:rsidR="000E3188" w:rsidRDefault="000E3188" w:rsidP="000E3188">
      <w:pPr>
        <w:suppressAutoHyphens w:val="0"/>
        <w:autoSpaceDE w:val="0"/>
        <w:autoSpaceDN w:val="0"/>
        <w:adjustRightInd w:val="0"/>
        <w:spacing w:after="0"/>
        <w:rPr>
          <w:color w:val="000000"/>
          <w:szCs w:val="22"/>
          <w:lang w:val="el-GR" w:eastAsia="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516"/>
        <w:gridCol w:w="1439"/>
        <w:gridCol w:w="2586"/>
        <w:gridCol w:w="2080"/>
      </w:tblGrid>
      <w:tr w:rsidR="003B516E" w:rsidRPr="008139C9" w14:paraId="3E967AA0" w14:textId="77777777" w:rsidTr="002C1350">
        <w:trPr>
          <w:jc w:val="center"/>
        </w:trPr>
        <w:tc>
          <w:tcPr>
            <w:tcW w:w="2164" w:type="dxa"/>
            <w:shd w:val="clear" w:color="auto" w:fill="auto"/>
          </w:tcPr>
          <w:p w14:paraId="0674BD28" w14:textId="3AAF16AF" w:rsidR="003B516E" w:rsidRPr="008139C9" w:rsidRDefault="003B516E" w:rsidP="008139C9">
            <w:pPr>
              <w:suppressAutoHyphens w:val="0"/>
              <w:spacing w:after="0"/>
              <w:jc w:val="center"/>
              <w:rPr>
                <w:rFonts w:eastAsia="Calibri" w:cs="Times New Roman"/>
                <w:b/>
                <w:bCs/>
                <w:sz w:val="20"/>
                <w:szCs w:val="20"/>
                <w:lang w:val="el-GR" w:eastAsia="en-US"/>
              </w:rPr>
            </w:pPr>
            <w:r>
              <w:rPr>
                <w:rFonts w:eastAsia="Calibri" w:cs="Times New Roman"/>
                <w:b/>
                <w:bCs/>
                <w:sz w:val="20"/>
                <w:szCs w:val="20"/>
                <w:lang w:val="el-GR" w:eastAsia="en-US"/>
              </w:rPr>
              <w:t>Ο</w:t>
            </w:r>
            <w:r w:rsidRPr="008139C9">
              <w:rPr>
                <w:rFonts w:eastAsia="Calibri" w:cs="Times New Roman"/>
                <w:b/>
                <w:bCs/>
                <w:sz w:val="20"/>
                <w:szCs w:val="20"/>
                <w:lang w:val="el-GR" w:eastAsia="en-US"/>
              </w:rPr>
              <w:t xml:space="preserve"> ΣΥΝΤΑΞΑΣ</w:t>
            </w:r>
          </w:p>
        </w:tc>
        <w:tc>
          <w:tcPr>
            <w:tcW w:w="1517" w:type="dxa"/>
            <w:shd w:val="clear" w:color="auto" w:fill="auto"/>
          </w:tcPr>
          <w:p w14:paraId="5A24AD47" w14:textId="77777777" w:rsidR="003B516E" w:rsidRPr="008139C9" w:rsidRDefault="003B516E" w:rsidP="008139C9">
            <w:pPr>
              <w:suppressAutoHyphens w:val="0"/>
              <w:spacing w:after="0"/>
              <w:jc w:val="center"/>
              <w:rPr>
                <w:rFonts w:eastAsia="Calibri" w:cs="Times New Roman"/>
                <w:b/>
                <w:bCs/>
                <w:sz w:val="20"/>
                <w:szCs w:val="20"/>
                <w:lang w:val="el-GR" w:eastAsia="en-US"/>
              </w:rPr>
            </w:pPr>
            <w:r w:rsidRPr="008139C9">
              <w:rPr>
                <w:rFonts w:eastAsia="Calibri" w:cs="Times New Roman"/>
                <w:b/>
                <w:bCs/>
                <w:sz w:val="20"/>
                <w:szCs w:val="20"/>
                <w:lang w:val="el-GR" w:eastAsia="en-US"/>
              </w:rPr>
              <w:t>Η ΠΡΟΪΣΤΑΜΕΝΗ ΤΟΥ ΤΜΗΜΑΤΟΣ ΠΡΟΜΗΘΕΙΩΝ</w:t>
            </w:r>
          </w:p>
        </w:tc>
        <w:tc>
          <w:tcPr>
            <w:tcW w:w="1404" w:type="dxa"/>
            <w:shd w:val="clear" w:color="auto" w:fill="auto"/>
          </w:tcPr>
          <w:p w14:paraId="4789663F" w14:textId="6E8AE01E" w:rsidR="003B516E" w:rsidRPr="008139C9" w:rsidRDefault="003B516E" w:rsidP="008139C9">
            <w:pPr>
              <w:suppressAutoHyphens w:val="0"/>
              <w:spacing w:after="0"/>
              <w:jc w:val="center"/>
              <w:rPr>
                <w:rFonts w:eastAsia="Calibri" w:cs="Times New Roman"/>
                <w:b/>
                <w:bCs/>
                <w:sz w:val="20"/>
                <w:szCs w:val="20"/>
                <w:lang w:val="el-GR" w:eastAsia="en-US"/>
              </w:rPr>
            </w:pPr>
            <w:r>
              <w:rPr>
                <w:rFonts w:eastAsia="Calibri" w:cs="Times New Roman"/>
                <w:b/>
                <w:bCs/>
                <w:sz w:val="20"/>
                <w:szCs w:val="20"/>
                <w:lang w:val="el-GR" w:eastAsia="en-US"/>
              </w:rPr>
              <w:t>Η ΥΠΑΛΛΗΛΟΣ ΤΟΥ ΤΜΗΜΑΤΟΣ ΠΡΟΜΗΘΕΙΩΝ</w:t>
            </w:r>
          </w:p>
        </w:tc>
        <w:tc>
          <w:tcPr>
            <w:tcW w:w="2595" w:type="dxa"/>
            <w:shd w:val="clear" w:color="auto" w:fill="auto"/>
          </w:tcPr>
          <w:p w14:paraId="7D2459FF" w14:textId="77777777" w:rsidR="003B516E" w:rsidRPr="008139C9" w:rsidRDefault="003B516E" w:rsidP="008139C9">
            <w:pPr>
              <w:suppressAutoHyphens w:val="0"/>
              <w:spacing w:after="0"/>
              <w:jc w:val="center"/>
              <w:rPr>
                <w:rFonts w:eastAsia="Calibri" w:cs="Times New Roman"/>
                <w:b/>
                <w:bCs/>
                <w:sz w:val="20"/>
                <w:szCs w:val="20"/>
                <w:lang w:val="el-GR" w:eastAsia="en-US"/>
              </w:rPr>
            </w:pPr>
            <w:r w:rsidRPr="008139C9">
              <w:rPr>
                <w:rFonts w:eastAsia="Calibri" w:cs="Times New Roman"/>
                <w:b/>
                <w:bCs/>
                <w:sz w:val="20"/>
                <w:szCs w:val="20"/>
                <w:lang w:val="el-GR" w:eastAsia="en-US"/>
              </w:rPr>
              <w:t>Ο ΠΡΟΪΣΤΑΜΕΝΟΣ ΤΗΣ</w:t>
            </w:r>
          </w:p>
          <w:p w14:paraId="769D870A" w14:textId="77777777" w:rsidR="003B516E" w:rsidRPr="008139C9" w:rsidRDefault="003B516E" w:rsidP="008139C9">
            <w:pPr>
              <w:suppressAutoHyphens w:val="0"/>
              <w:spacing w:after="0"/>
              <w:jc w:val="center"/>
              <w:rPr>
                <w:rFonts w:eastAsia="Calibri" w:cs="Times New Roman"/>
                <w:b/>
                <w:bCs/>
                <w:sz w:val="20"/>
                <w:szCs w:val="20"/>
                <w:lang w:val="el-GR" w:eastAsia="en-US"/>
              </w:rPr>
            </w:pPr>
            <w:r w:rsidRPr="008139C9">
              <w:rPr>
                <w:rFonts w:eastAsia="Calibri" w:cs="Times New Roman"/>
                <w:b/>
                <w:bCs/>
                <w:sz w:val="20"/>
                <w:szCs w:val="20"/>
                <w:lang w:val="el-GR" w:eastAsia="en-US"/>
              </w:rPr>
              <w:t>ΔΙΕΥΘΥΝΣΗΣ              ΟΙΚΟΝΟΜΙΚΩΝ ΥΠΗΡΕΣΙΩΝ</w:t>
            </w:r>
          </w:p>
        </w:tc>
        <w:tc>
          <w:tcPr>
            <w:tcW w:w="2096" w:type="dxa"/>
            <w:shd w:val="clear" w:color="auto" w:fill="auto"/>
          </w:tcPr>
          <w:p w14:paraId="14529122" w14:textId="77777777" w:rsidR="003B516E" w:rsidRPr="008139C9" w:rsidRDefault="003B516E" w:rsidP="008139C9">
            <w:pPr>
              <w:suppressAutoHyphens w:val="0"/>
              <w:spacing w:after="0"/>
              <w:jc w:val="center"/>
              <w:rPr>
                <w:rFonts w:eastAsia="Calibri" w:cs="Times New Roman"/>
                <w:b/>
                <w:bCs/>
                <w:sz w:val="20"/>
                <w:szCs w:val="20"/>
                <w:lang w:val="el-GR" w:eastAsia="en-US"/>
              </w:rPr>
            </w:pPr>
            <w:r w:rsidRPr="008139C9">
              <w:rPr>
                <w:rFonts w:eastAsia="Calibri" w:cs="Times New Roman"/>
                <w:b/>
                <w:bCs/>
                <w:sz w:val="20"/>
                <w:szCs w:val="20"/>
                <w:lang w:val="el-GR" w:eastAsia="en-US"/>
              </w:rPr>
              <w:t>Ο ΔΗΜΑΡΧΟΣ ΚΑΒΑΛΑΣ</w:t>
            </w:r>
          </w:p>
        </w:tc>
      </w:tr>
      <w:tr w:rsidR="003B516E" w:rsidRPr="008139C9" w14:paraId="4AC9F887" w14:textId="77777777" w:rsidTr="002C1350">
        <w:trPr>
          <w:jc w:val="center"/>
        </w:trPr>
        <w:tc>
          <w:tcPr>
            <w:tcW w:w="2164" w:type="dxa"/>
            <w:shd w:val="clear" w:color="auto" w:fill="auto"/>
            <w:vAlign w:val="center"/>
          </w:tcPr>
          <w:p w14:paraId="2DEB2B96" w14:textId="59B2F612" w:rsidR="003B516E" w:rsidRPr="008139C9" w:rsidRDefault="003B516E" w:rsidP="008139C9">
            <w:pPr>
              <w:suppressAutoHyphens w:val="0"/>
              <w:spacing w:after="0"/>
              <w:jc w:val="center"/>
              <w:rPr>
                <w:rFonts w:eastAsia="Calibri" w:cs="Times New Roman"/>
                <w:b/>
                <w:bCs/>
                <w:sz w:val="20"/>
                <w:szCs w:val="20"/>
                <w:lang w:val="el-GR" w:eastAsia="en-US"/>
              </w:rPr>
            </w:pPr>
            <w:r>
              <w:rPr>
                <w:rFonts w:eastAsia="Calibri" w:cs="Times New Roman"/>
                <w:b/>
                <w:bCs/>
                <w:sz w:val="20"/>
                <w:szCs w:val="20"/>
                <w:lang w:val="el-GR" w:eastAsia="en-US"/>
              </w:rPr>
              <w:t>ΠΑΠΑΔΟΠΟΥΛΟΣ ΧΑΡΑΛΑΜΠΟΣ</w:t>
            </w:r>
          </w:p>
        </w:tc>
        <w:tc>
          <w:tcPr>
            <w:tcW w:w="1517" w:type="dxa"/>
            <w:shd w:val="clear" w:color="auto" w:fill="auto"/>
            <w:vAlign w:val="center"/>
          </w:tcPr>
          <w:p w14:paraId="318C5D8E" w14:textId="77777777" w:rsidR="003B516E" w:rsidRPr="008139C9" w:rsidRDefault="003B516E" w:rsidP="008139C9">
            <w:pPr>
              <w:suppressAutoHyphens w:val="0"/>
              <w:spacing w:after="0"/>
              <w:jc w:val="center"/>
              <w:rPr>
                <w:rFonts w:eastAsia="Calibri" w:cs="Times New Roman"/>
                <w:b/>
                <w:bCs/>
                <w:sz w:val="20"/>
                <w:szCs w:val="20"/>
                <w:lang w:val="el-GR" w:eastAsia="en-US"/>
              </w:rPr>
            </w:pPr>
            <w:r w:rsidRPr="008139C9">
              <w:rPr>
                <w:rFonts w:eastAsia="Calibri" w:cs="Times New Roman"/>
                <w:b/>
                <w:bCs/>
                <w:sz w:val="20"/>
                <w:szCs w:val="20"/>
                <w:lang w:val="el-GR" w:eastAsia="en-US"/>
              </w:rPr>
              <w:t>ΧΙΝΙΣΟΓΛΟΥ ΔΕΣΠΟΙΝΑ</w:t>
            </w:r>
          </w:p>
        </w:tc>
        <w:tc>
          <w:tcPr>
            <w:tcW w:w="1404" w:type="dxa"/>
            <w:shd w:val="clear" w:color="auto" w:fill="auto"/>
            <w:vAlign w:val="center"/>
          </w:tcPr>
          <w:p w14:paraId="31F3DCB4" w14:textId="2F60C842" w:rsidR="003B516E" w:rsidRPr="008139C9" w:rsidRDefault="003B516E" w:rsidP="008139C9">
            <w:pPr>
              <w:suppressAutoHyphens w:val="0"/>
              <w:spacing w:after="0"/>
              <w:jc w:val="center"/>
              <w:rPr>
                <w:rFonts w:eastAsia="Calibri" w:cs="Times New Roman"/>
                <w:b/>
                <w:bCs/>
                <w:sz w:val="20"/>
                <w:szCs w:val="20"/>
                <w:lang w:val="el-GR" w:eastAsia="en-US"/>
              </w:rPr>
            </w:pPr>
            <w:r>
              <w:rPr>
                <w:rFonts w:eastAsia="Calibri" w:cs="Times New Roman"/>
                <w:b/>
                <w:bCs/>
                <w:sz w:val="20"/>
                <w:szCs w:val="20"/>
                <w:lang w:val="el-GR" w:eastAsia="en-US"/>
              </w:rPr>
              <w:t>ΠΑΝΤΕΛΑΚΗ ΑΓΛΑΪΑ</w:t>
            </w:r>
          </w:p>
        </w:tc>
        <w:tc>
          <w:tcPr>
            <w:tcW w:w="2595" w:type="dxa"/>
            <w:shd w:val="clear" w:color="auto" w:fill="auto"/>
            <w:vAlign w:val="center"/>
          </w:tcPr>
          <w:p w14:paraId="7366BC9B" w14:textId="77777777" w:rsidR="003B516E" w:rsidRPr="008139C9" w:rsidRDefault="003B516E" w:rsidP="008139C9">
            <w:pPr>
              <w:suppressAutoHyphens w:val="0"/>
              <w:spacing w:after="0"/>
              <w:jc w:val="center"/>
              <w:rPr>
                <w:rFonts w:eastAsia="Calibri" w:cs="Times New Roman"/>
                <w:b/>
                <w:bCs/>
                <w:sz w:val="20"/>
                <w:szCs w:val="20"/>
                <w:lang w:val="el-GR" w:eastAsia="en-US"/>
              </w:rPr>
            </w:pPr>
            <w:r w:rsidRPr="008139C9">
              <w:rPr>
                <w:rFonts w:eastAsia="Calibri" w:cs="Times New Roman"/>
                <w:b/>
                <w:bCs/>
                <w:sz w:val="20"/>
                <w:szCs w:val="20"/>
                <w:lang w:val="el-GR" w:eastAsia="en-US"/>
              </w:rPr>
              <w:t>ΧΑΤΖΗΚΩΝΣΤΑΝΤΙΝΟΥ</w:t>
            </w:r>
          </w:p>
          <w:p w14:paraId="475E70A2" w14:textId="77777777" w:rsidR="003B516E" w:rsidRPr="008139C9" w:rsidRDefault="003B516E" w:rsidP="008139C9">
            <w:pPr>
              <w:suppressAutoHyphens w:val="0"/>
              <w:spacing w:after="0"/>
              <w:jc w:val="center"/>
              <w:rPr>
                <w:rFonts w:eastAsia="Calibri" w:cs="Times New Roman"/>
                <w:b/>
                <w:bCs/>
                <w:sz w:val="20"/>
                <w:szCs w:val="20"/>
                <w:lang w:val="el-GR" w:eastAsia="en-US"/>
              </w:rPr>
            </w:pPr>
            <w:r w:rsidRPr="008139C9">
              <w:rPr>
                <w:rFonts w:eastAsia="Calibri" w:cs="Times New Roman"/>
                <w:b/>
                <w:bCs/>
                <w:sz w:val="20"/>
                <w:szCs w:val="20"/>
                <w:lang w:val="el-GR" w:eastAsia="en-US"/>
              </w:rPr>
              <w:t>ΙΩΑΝΝΗΣ</w:t>
            </w:r>
          </w:p>
        </w:tc>
        <w:tc>
          <w:tcPr>
            <w:tcW w:w="2096" w:type="dxa"/>
            <w:shd w:val="clear" w:color="auto" w:fill="auto"/>
            <w:vAlign w:val="center"/>
          </w:tcPr>
          <w:p w14:paraId="0D13C71A" w14:textId="77777777" w:rsidR="003B516E" w:rsidRPr="008139C9" w:rsidRDefault="003B516E" w:rsidP="008139C9">
            <w:pPr>
              <w:suppressAutoHyphens w:val="0"/>
              <w:spacing w:after="0"/>
              <w:jc w:val="center"/>
              <w:rPr>
                <w:rFonts w:eastAsia="Calibri" w:cs="Times New Roman"/>
                <w:b/>
                <w:bCs/>
                <w:sz w:val="20"/>
                <w:szCs w:val="20"/>
                <w:lang w:val="el-GR" w:eastAsia="en-US"/>
              </w:rPr>
            </w:pPr>
            <w:r w:rsidRPr="008139C9">
              <w:rPr>
                <w:rFonts w:eastAsia="Calibri" w:cs="Times New Roman"/>
                <w:b/>
                <w:bCs/>
                <w:sz w:val="20"/>
                <w:szCs w:val="20"/>
                <w:lang w:val="el-GR" w:eastAsia="en-US"/>
              </w:rPr>
              <w:t>ΜΟΥΡΙΑΔΗΣ ΘΕΟΔΩΡΟΣ</w:t>
            </w:r>
          </w:p>
        </w:tc>
      </w:tr>
    </w:tbl>
    <w:p w14:paraId="336F9F58" w14:textId="56999F3C" w:rsidR="000E3188" w:rsidRDefault="000E3188" w:rsidP="00BE2103">
      <w:pPr>
        <w:suppressAutoHyphens w:val="0"/>
        <w:autoSpaceDE w:val="0"/>
        <w:autoSpaceDN w:val="0"/>
        <w:adjustRightInd w:val="0"/>
        <w:spacing w:after="0"/>
        <w:ind w:left="5040"/>
        <w:jc w:val="center"/>
        <w:rPr>
          <w:lang w:val="el-GR"/>
        </w:rPr>
        <w:sectPr w:rsidR="000E3188" w:rsidSect="00587601">
          <w:footerReference w:type="default" r:id="rId44"/>
          <w:pgSz w:w="11906" w:h="16838"/>
          <w:pgMar w:top="1440" w:right="1800" w:bottom="1440" w:left="1800" w:header="708" w:footer="708" w:gutter="0"/>
          <w:pgNumType w:start="1"/>
          <w:cols w:space="708"/>
          <w:docGrid w:linePitch="360"/>
        </w:sectPr>
      </w:pPr>
    </w:p>
    <w:p w14:paraId="5AA3720C" w14:textId="77777777" w:rsidR="003929DA" w:rsidRPr="00D021F9" w:rsidRDefault="003929DA" w:rsidP="00BE2103">
      <w:pPr>
        <w:pStyle w:val="1"/>
        <w:numPr>
          <w:ilvl w:val="0"/>
          <w:numId w:val="0"/>
        </w:numPr>
        <w:ind w:left="431" w:hanging="431"/>
        <w:rPr>
          <w:lang w:val="el-GR"/>
        </w:rPr>
      </w:pPr>
      <w:bookmarkStart w:id="156" w:name="_Toc168644746"/>
      <w:bookmarkStart w:id="157" w:name="_Toc197321497"/>
      <w:r w:rsidRPr="00D021F9">
        <w:rPr>
          <w:lang w:val="el-GR"/>
        </w:rPr>
        <w:t>ΠΑΡΑΡΤΗΜΑΤΑ</w:t>
      </w:r>
      <w:bookmarkEnd w:id="156"/>
      <w:bookmarkEnd w:id="157"/>
    </w:p>
    <w:p w14:paraId="5AA3720D" w14:textId="77777777" w:rsidR="003929DA" w:rsidRPr="009F55C9" w:rsidRDefault="003929DA" w:rsidP="00C513BF">
      <w:pPr>
        <w:rPr>
          <w:lang w:val="el-GR"/>
        </w:rPr>
      </w:pPr>
    </w:p>
    <w:p w14:paraId="5AA3720E" w14:textId="4195C156" w:rsidR="003929DA" w:rsidRPr="009F55C9" w:rsidRDefault="003929DA" w:rsidP="00BE2103">
      <w:pPr>
        <w:pStyle w:val="2"/>
        <w:numPr>
          <w:ilvl w:val="0"/>
          <w:numId w:val="0"/>
        </w:numPr>
        <w:ind w:left="576" w:hanging="576"/>
        <w:rPr>
          <w:rFonts w:eastAsia="SimSun"/>
          <w:i/>
          <w:iCs/>
          <w:color w:val="5B9BD5"/>
          <w:lang w:val="el-GR"/>
        </w:rPr>
      </w:pPr>
      <w:bookmarkStart w:id="158" w:name="_Toc168644747"/>
      <w:bookmarkStart w:id="159" w:name="_Toc197321498"/>
      <w:r w:rsidRPr="009F55C9">
        <w:rPr>
          <w:lang w:val="el-GR"/>
        </w:rPr>
        <w:t xml:space="preserve">ΠΑΡΑΡΤΗΜΑ Ι – </w:t>
      </w:r>
      <w:r w:rsidR="00894910" w:rsidRPr="004F04AD">
        <w:rPr>
          <w:lang w:val="el-GR"/>
        </w:rPr>
        <w:t xml:space="preserve">Αρ. </w:t>
      </w:r>
      <w:r w:rsidR="003502FD" w:rsidRPr="003502FD">
        <w:rPr>
          <w:lang w:val="el-GR"/>
        </w:rPr>
        <w:t>Π2</w:t>
      </w:r>
      <w:r w:rsidR="00DA7B28">
        <w:rPr>
          <w:lang w:val="el-GR"/>
        </w:rPr>
        <w:t>1</w:t>
      </w:r>
      <w:r w:rsidR="003502FD" w:rsidRPr="003502FD">
        <w:rPr>
          <w:lang w:val="el-GR"/>
        </w:rPr>
        <w:t>/</w:t>
      </w:r>
      <w:r w:rsidR="00DA7B28">
        <w:rPr>
          <w:lang w:val="el-GR"/>
        </w:rPr>
        <w:t>15</w:t>
      </w:r>
      <w:r w:rsidR="003502FD" w:rsidRPr="003502FD">
        <w:rPr>
          <w:lang w:val="el-GR"/>
        </w:rPr>
        <w:t>-</w:t>
      </w:r>
      <w:r w:rsidR="00DA7B28">
        <w:rPr>
          <w:lang w:val="el-GR"/>
        </w:rPr>
        <w:t>9</w:t>
      </w:r>
      <w:r w:rsidR="003502FD" w:rsidRPr="003502FD">
        <w:rPr>
          <w:lang w:val="el-GR"/>
        </w:rPr>
        <w:t>-202</w:t>
      </w:r>
      <w:r w:rsidR="00DA7B28">
        <w:rPr>
          <w:lang w:val="el-GR"/>
        </w:rPr>
        <w:t>3</w:t>
      </w:r>
      <w:r w:rsidR="00B1621D">
        <w:rPr>
          <w:lang w:val="el-GR"/>
        </w:rPr>
        <w:t xml:space="preserve"> </w:t>
      </w:r>
      <w:r w:rsidR="00894910" w:rsidRPr="009F55C9">
        <w:rPr>
          <w:lang w:val="el-GR"/>
        </w:rPr>
        <w:t>Τεχνική Μελέτη</w:t>
      </w:r>
      <w:bookmarkEnd w:id="158"/>
      <w:bookmarkEnd w:id="159"/>
      <w:r w:rsidR="00894910" w:rsidRPr="009F55C9">
        <w:rPr>
          <w:lang w:val="el-GR"/>
        </w:rPr>
        <w:t xml:space="preserve"> </w:t>
      </w:r>
    </w:p>
    <w:p w14:paraId="61A48C59" w14:textId="77777777" w:rsidR="004D516E" w:rsidRPr="004D516E" w:rsidRDefault="004D516E" w:rsidP="004D516E">
      <w:pPr>
        <w:suppressAutoHyphens w:val="0"/>
        <w:spacing w:before="1400"/>
        <w:jc w:val="center"/>
        <w:rPr>
          <w:rFonts w:cs="Times New Roman"/>
          <w:b/>
          <w:sz w:val="24"/>
          <w:lang w:val="el-GR" w:eastAsia="en-US"/>
        </w:rPr>
      </w:pPr>
      <w:r w:rsidRPr="004D516E">
        <w:rPr>
          <w:rFonts w:cs="Times New Roman"/>
          <w:b/>
          <w:bCs/>
          <w:sz w:val="24"/>
          <w:lang w:val="el-GR" w:eastAsia="en-US"/>
        </w:rPr>
        <w:fldChar w:fldCharType="begin"/>
      </w:r>
      <w:r w:rsidRPr="004D516E">
        <w:rPr>
          <w:rFonts w:cs="Times New Roman"/>
          <w:b/>
          <w:bCs/>
          <w:sz w:val="24"/>
          <w:lang w:val="el-GR" w:eastAsia="en-US"/>
        </w:rPr>
        <w:instrText xml:space="preserve"> DOCPROPERTY  Client  \* MERGEFORMAT </w:instrText>
      </w:r>
      <w:r w:rsidRPr="004D516E">
        <w:rPr>
          <w:rFonts w:cs="Times New Roman"/>
          <w:b/>
          <w:bCs/>
          <w:sz w:val="24"/>
          <w:lang w:val="el-GR" w:eastAsia="en-US"/>
        </w:rPr>
        <w:fldChar w:fldCharType="separate"/>
      </w:r>
      <w:r w:rsidRPr="004D516E">
        <w:rPr>
          <w:rFonts w:cs="Times New Roman"/>
          <w:b/>
          <w:bCs/>
          <w:sz w:val="24"/>
          <w:lang w:val="el-GR" w:eastAsia="en-US"/>
        </w:rPr>
        <w:t>ΔΗΜΟΣ ΚΑΒΑΛΑΣ</w:t>
      </w:r>
      <w:r w:rsidRPr="004D516E">
        <w:rPr>
          <w:rFonts w:cs="Times New Roman"/>
          <w:b/>
          <w:bCs/>
          <w:sz w:val="24"/>
          <w:lang w:val="el-GR" w:eastAsia="en-US"/>
        </w:rPr>
        <w:fldChar w:fldCharType="end"/>
      </w:r>
    </w:p>
    <w:p w14:paraId="00A9147E" w14:textId="77777777" w:rsidR="004D516E" w:rsidRPr="004D516E" w:rsidRDefault="004D516E" w:rsidP="004D516E">
      <w:pPr>
        <w:keepNext/>
        <w:keepLines/>
        <w:suppressAutoHyphens w:val="0"/>
        <w:spacing w:before="480" w:after="0"/>
        <w:jc w:val="center"/>
        <w:rPr>
          <w:rFonts w:cs="Times New Roman"/>
          <w:b/>
          <w:color w:val="6600CC"/>
          <w:sz w:val="36"/>
          <w:szCs w:val="36"/>
          <w:lang w:val="el-GR" w:eastAsia="en-US"/>
        </w:rPr>
      </w:pPr>
      <w:bookmarkStart w:id="160" w:name="_Hlk120111192"/>
      <w:r w:rsidRPr="004D516E">
        <w:rPr>
          <w:rFonts w:cs="Times New Roman"/>
          <w:b/>
          <w:color w:val="6600CC"/>
          <w:sz w:val="36"/>
          <w:szCs w:val="36"/>
          <w:lang w:val="el-GR" w:eastAsia="en-US"/>
        </w:rPr>
        <w:t>Μελέτη:</w:t>
      </w:r>
      <w:r w:rsidRPr="004D516E">
        <w:rPr>
          <w:rFonts w:cs="Times New Roman"/>
          <w:b/>
          <w:color w:val="6600CC"/>
          <w:sz w:val="36"/>
          <w:szCs w:val="36"/>
          <w:lang w:val="el-GR" w:eastAsia="en-US"/>
        </w:rPr>
        <w:br/>
        <w:t>Υποέργο 1: «Ψηφιακός Μετασχηματισμός Δήμου Καβάλας» της Πράξης «Ψηφιακός Μετασχηματισμός Δήμου Καβάλας»</w:t>
      </w:r>
    </w:p>
    <w:p w14:paraId="7183D74C" w14:textId="77777777" w:rsidR="004D516E" w:rsidRPr="004D516E" w:rsidRDefault="004D516E" w:rsidP="004D516E">
      <w:pPr>
        <w:tabs>
          <w:tab w:val="num" w:pos="432"/>
        </w:tabs>
        <w:suppressAutoHyphens w:val="0"/>
        <w:spacing w:before="120" w:after="0"/>
        <w:jc w:val="center"/>
        <w:rPr>
          <w:rFonts w:cs="Times New Roman"/>
          <w:sz w:val="24"/>
          <w:lang w:val="el-GR" w:eastAsia="en-US"/>
        </w:rPr>
      </w:pPr>
    </w:p>
    <w:tbl>
      <w:tblPr>
        <w:tblStyle w:val="aff5"/>
        <w:tblW w:w="0" w:type="auto"/>
        <w:tblLook w:val="04A0" w:firstRow="1" w:lastRow="0" w:firstColumn="1" w:lastColumn="0" w:noHBand="0" w:noVBand="1"/>
      </w:tblPr>
      <w:tblGrid>
        <w:gridCol w:w="2331"/>
        <w:gridCol w:w="5966"/>
      </w:tblGrid>
      <w:tr w:rsidR="004D516E" w:rsidRPr="00C54F5D" w14:paraId="4B3500A9" w14:textId="77777777" w:rsidTr="00BE2103">
        <w:tc>
          <w:tcPr>
            <w:tcW w:w="2331" w:type="dxa"/>
          </w:tcPr>
          <w:p w14:paraId="69E78149" w14:textId="77777777" w:rsidR="004D516E" w:rsidRPr="004D516E" w:rsidRDefault="004D516E" w:rsidP="004D516E">
            <w:pPr>
              <w:tabs>
                <w:tab w:val="num" w:pos="432"/>
              </w:tabs>
              <w:suppressAutoHyphens w:val="0"/>
              <w:spacing w:before="120" w:after="0"/>
              <w:jc w:val="left"/>
              <w:rPr>
                <w:rFonts w:ascii="Cambria" w:hAnsi="Cambria" w:cs="Times New Roman"/>
                <w:lang w:val="el-GR" w:eastAsia="en-US"/>
              </w:rPr>
            </w:pPr>
            <w:r w:rsidRPr="004D516E">
              <w:rPr>
                <w:rFonts w:ascii="Cambria" w:hAnsi="Cambria" w:cs="Times New Roman"/>
                <w:lang w:val="el-GR" w:eastAsia="en-US"/>
              </w:rPr>
              <w:t>CPV:   48000000-8</w:t>
            </w:r>
          </w:p>
        </w:tc>
        <w:tc>
          <w:tcPr>
            <w:tcW w:w="5966" w:type="dxa"/>
          </w:tcPr>
          <w:p w14:paraId="7157AA81" w14:textId="77777777" w:rsidR="004D516E" w:rsidRPr="004D516E" w:rsidRDefault="004D516E" w:rsidP="004D516E">
            <w:pPr>
              <w:tabs>
                <w:tab w:val="num" w:pos="432"/>
              </w:tabs>
              <w:suppressAutoHyphens w:val="0"/>
              <w:spacing w:before="120" w:after="0"/>
              <w:jc w:val="left"/>
              <w:rPr>
                <w:rFonts w:ascii="Cambria" w:hAnsi="Cambria" w:cs="Times New Roman"/>
                <w:lang w:val="el-GR" w:eastAsia="en-US"/>
              </w:rPr>
            </w:pPr>
            <w:r w:rsidRPr="004D516E">
              <w:rPr>
                <w:rFonts w:ascii="Cambria" w:hAnsi="Cambria" w:cs="Times New Roman"/>
                <w:lang w:val="el-GR" w:eastAsia="en-US"/>
              </w:rPr>
              <w:t>Πακέτα λογισμικού και συστήματα πληροφορικής</w:t>
            </w:r>
          </w:p>
        </w:tc>
      </w:tr>
      <w:tr w:rsidR="004D516E" w:rsidRPr="00C54F5D" w14:paraId="1E82BDC7" w14:textId="77777777" w:rsidTr="00BE2103">
        <w:tc>
          <w:tcPr>
            <w:tcW w:w="2331" w:type="dxa"/>
          </w:tcPr>
          <w:p w14:paraId="7D9A58CA" w14:textId="77777777" w:rsidR="004D516E" w:rsidRPr="004D516E" w:rsidRDefault="004D516E" w:rsidP="004D516E">
            <w:pPr>
              <w:tabs>
                <w:tab w:val="num" w:pos="432"/>
              </w:tabs>
              <w:suppressAutoHyphens w:val="0"/>
              <w:spacing w:before="120" w:after="0"/>
              <w:rPr>
                <w:rFonts w:ascii="Cambria" w:hAnsi="Cambria" w:cs="Times New Roman"/>
                <w:lang w:val="el-GR" w:eastAsia="en-US"/>
              </w:rPr>
            </w:pPr>
            <w:r w:rsidRPr="004D516E">
              <w:rPr>
                <w:rFonts w:ascii="Cambria" w:hAnsi="Cambria" w:cs="Times New Roman"/>
                <w:lang w:val="el-GR" w:eastAsia="en-US"/>
              </w:rPr>
              <w:t>CPV:   48445000-9</w:t>
            </w:r>
          </w:p>
        </w:tc>
        <w:tc>
          <w:tcPr>
            <w:tcW w:w="5966" w:type="dxa"/>
          </w:tcPr>
          <w:p w14:paraId="254D38A4" w14:textId="77777777" w:rsidR="004D516E" w:rsidRPr="004D516E" w:rsidRDefault="004D516E" w:rsidP="004D516E">
            <w:pPr>
              <w:tabs>
                <w:tab w:val="num" w:pos="432"/>
              </w:tabs>
              <w:suppressAutoHyphens w:val="0"/>
              <w:spacing w:before="120" w:after="0"/>
              <w:jc w:val="left"/>
              <w:rPr>
                <w:rFonts w:ascii="Cambria" w:hAnsi="Cambria" w:cs="Times New Roman"/>
                <w:lang w:val="el-GR" w:eastAsia="en-US"/>
              </w:rPr>
            </w:pPr>
            <w:r w:rsidRPr="004D516E">
              <w:rPr>
                <w:rFonts w:ascii="Cambria" w:hAnsi="Cambria" w:cs="Times New Roman"/>
                <w:lang w:val="el-GR" w:eastAsia="en-US"/>
              </w:rPr>
              <w:t>Πακέτα λογισμικού διαχείρισης εξυπηρέτησης πελατών</w:t>
            </w:r>
          </w:p>
        </w:tc>
      </w:tr>
      <w:tr w:rsidR="004D516E" w:rsidRPr="00C54F5D" w14:paraId="03BFBA03" w14:textId="77777777" w:rsidTr="00BE2103">
        <w:tc>
          <w:tcPr>
            <w:tcW w:w="2331" w:type="dxa"/>
          </w:tcPr>
          <w:p w14:paraId="18B738BD" w14:textId="77777777" w:rsidR="004D516E" w:rsidRPr="004D516E" w:rsidRDefault="004D516E" w:rsidP="004D516E">
            <w:pPr>
              <w:tabs>
                <w:tab w:val="num" w:pos="432"/>
              </w:tabs>
              <w:suppressAutoHyphens w:val="0"/>
              <w:spacing w:before="120" w:after="0"/>
              <w:jc w:val="left"/>
              <w:rPr>
                <w:rFonts w:ascii="Cambria" w:hAnsi="Cambria" w:cs="Times New Roman"/>
                <w:lang w:val="el-GR" w:eastAsia="en-US"/>
              </w:rPr>
            </w:pPr>
            <w:r w:rsidRPr="004D516E">
              <w:rPr>
                <w:rFonts w:ascii="Cambria" w:hAnsi="Cambria" w:cs="Times New Roman"/>
                <w:lang w:val="el-GR" w:eastAsia="en-US"/>
              </w:rPr>
              <w:t>CPV:   72000000-5</w:t>
            </w:r>
          </w:p>
        </w:tc>
        <w:tc>
          <w:tcPr>
            <w:tcW w:w="5966" w:type="dxa"/>
          </w:tcPr>
          <w:p w14:paraId="48085C0A" w14:textId="77777777" w:rsidR="004D516E" w:rsidRPr="004D516E" w:rsidRDefault="004D516E" w:rsidP="004D516E">
            <w:pPr>
              <w:tabs>
                <w:tab w:val="num" w:pos="432"/>
              </w:tabs>
              <w:suppressAutoHyphens w:val="0"/>
              <w:spacing w:before="120" w:after="0"/>
              <w:jc w:val="left"/>
              <w:rPr>
                <w:rFonts w:ascii="Cambria" w:hAnsi="Cambria" w:cs="Times New Roman"/>
                <w:lang w:val="el-GR" w:eastAsia="en-US"/>
              </w:rPr>
            </w:pPr>
            <w:r w:rsidRPr="004D516E">
              <w:rPr>
                <w:rFonts w:ascii="Cambria" w:hAnsi="Cambria" w:cs="Times New Roman"/>
                <w:lang w:val="el-GR" w:eastAsia="en-US"/>
              </w:rPr>
              <w:t>Υπηρεσίες τεχνολογίας των πληροφοριών: παροχή συμβουλών, ανάπτυξη λογισμικού, Διαδίκτυο και υποστήριξη</w:t>
            </w:r>
          </w:p>
        </w:tc>
      </w:tr>
      <w:tr w:rsidR="004D516E" w:rsidRPr="004D516E" w14:paraId="3151AFF1" w14:textId="77777777" w:rsidTr="00BE2103">
        <w:tc>
          <w:tcPr>
            <w:tcW w:w="2331" w:type="dxa"/>
          </w:tcPr>
          <w:p w14:paraId="6D4FB86A" w14:textId="77777777" w:rsidR="004D516E" w:rsidRPr="004D516E" w:rsidRDefault="004D516E" w:rsidP="004D516E">
            <w:pPr>
              <w:tabs>
                <w:tab w:val="num" w:pos="432"/>
              </w:tabs>
              <w:suppressAutoHyphens w:val="0"/>
              <w:spacing w:before="120" w:after="0"/>
              <w:jc w:val="left"/>
              <w:rPr>
                <w:rFonts w:ascii="Cambria" w:hAnsi="Cambria" w:cs="Times New Roman"/>
                <w:lang w:val="el-GR" w:eastAsia="en-US"/>
              </w:rPr>
            </w:pPr>
            <w:r w:rsidRPr="004D516E">
              <w:rPr>
                <w:rFonts w:ascii="Cambria" w:hAnsi="Cambria" w:cs="Times New Roman"/>
                <w:lang w:val="el-GR" w:eastAsia="en-US"/>
              </w:rPr>
              <w:t>CPV:   72262000-9</w:t>
            </w:r>
          </w:p>
        </w:tc>
        <w:tc>
          <w:tcPr>
            <w:tcW w:w="5966" w:type="dxa"/>
          </w:tcPr>
          <w:p w14:paraId="2662A49C" w14:textId="563634BF" w:rsidR="004D516E" w:rsidRPr="004D516E" w:rsidRDefault="004D516E" w:rsidP="004D516E">
            <w:pPr>
              <w:tabs>
                <w:tab w:val="num" w:pos="432"/>
              </w:tabs>
              <w:suppressAutoHyphens w:val="0"/>
              <w:spacing w:before="120" w:after="0"/>
              <w:jc w:val="left"/>
              <w:rPr>
                <w:rFonts w:ascii="Cambria" w:hAnsi="Cambria" w:cs="Times New Roman"/>
                <w:lang w:val="el-GR" w:eastAsia="en-US"/>
              </w:rPr>
            </w:pPr>
            <w:r w:rsidRPr="004D516E">
              <w:rPr>
                <w:rFonts w:ascii="Cambria" w:hAnsi="Cambria" w:cs="Times New Roman"/>
                <w:lang w:val="el-GR" w:eastAsia="en-US"/>
              </w:rPr>
              <w:t xml:space="preserve">Υπηρεσίες ανάπτυξης λογισμικού </w:t>
            </w:r>
          </w:p>
        </w:tc>
      </w:tr>
      <w:tr w:rsidR="004D516E" w:rsidRPr="00C54F5D" w14:paraId="4E75C96E" w14:textId="77777777" w:rsidTr="00BE2103">
        <w:tc>
          <w:tcPr>
            <w:tcW w:w="2331" w:type="dxa"/>
          </w:tcPr>
          <w:p w14:paraId="25D77E07" w14:textId="77777777" w:rsidR="004D516E" w:rsidRPr="004D516E" w:rsidRDefault="004D516E" w:rsidP="004D516E">
            <w:pPr>
              <w:tabs>
                <w:tab w:val="num" w:pos="432"/>
              </w:tabs>
              <w:suppressAutoHyphens w:val="0"/>
              <w:spacing w:before="120" w:after="0"/>
              <w:jc w:val="left"/>
              <w:rPr>
                <w:rFonts w:ascii="Cambria" w:hAnsi="Cambria" w:cs="Times New Roman"/>
                <w:lang w:val="el-GR" w:eastAsia="en-US"/>
              </w:rPr>
            </w:pPr>
            <w:r w:rsidRPr="004D516E">
              <w:rPr>
                <w:rFonts w:ascii="Cambria" w:hAnsi="Cambria" w:cs="Times New Roman"/>
                <w:lang w:val="el-GR" w:eastAsia="en-US"/>
              </w:rPr>
              <w:t>CPV : 30200000-1</w:t>
            </w:r>
          </w:p>
        </w:tc>
        <w:tc>
          <w:tcPr>
            <w:tcW w:w="5966" w:type="dxa"/>
          </w:tcPr>
          <w:p w14:paraId="570AA556" w14:textId="77777777" w:rsidR="004D516E" w:rsidRPr="004D516E" w:rsidRDefault="004D516E" w:rsidP="004D516E">
            <w:pPr>
              <w:tabs>
                <w:tab w:val="num" w:pos="432"/>
              </w:tabs>
              <w:suppressAutoHyphens w:val="0"/>
              <w:spacing w:before="120" w:after="0"/>
              <w:jc w:val="left"/>
              <w:rPr>
                <w:rFonts w:ascii="Cambria" w:hAnsi="Cambria" w:cs="Times New Roman"/>
                <w:lang w:val="el-GR" w:eastAsia="en-US"/>
              </w:rPr>
            </w:pPr>
            <w:r w:rsidRPr="004D516E">
              <w:rPr>
                <w:rFonts w:ascii="Cambria" w:hAnsi="Cambria" w:cs="Times New Roman"/>
                <w:lang w:val="el-GR" w:eastAsia="en-US"/>
              </w:rPr>
              <w:t>Εξοπλισμός ηλεκτρονικών υπολογιστών και προμήθειες</w:t>
            </w:r>
          </w:p>
        </w:tc>
      </w:tr>
      <w:tr w:rsidR="004D516E" w:rsidRPr="004D516E" w14:paraId="79976404" w14:textId="77777777" w:rsidTr="00BE2103">
        <w:tc>
          <w:tcPr>
            <w:tcW w:w="2331" w:type="dxa"/>
          </w:tcPr>
          <w:p w14:paraId="17BD5E19" w14:textId="77777777" w:rsidR="004D516E" w:rsidRPr="004D516E" w:rsidRDefault="004D516E" w:rsidP="004D516E">
            <w:pPr>
              <w:tabs>
                <w:tab w:val="num" w:pos="432"/>
              </w:tabs>
              <w:suppressAutoHyphens w:val="0"/>
              <w:spacing w:before="120" w:after="0"/>
              <w:jc w:val="left"/>
              <w:rPr>
                <w:rFonts w:ascii="Cambria" w:hAnsi="Cambria" w:cs="Times New Roman"/>
                <w:lang w:val="el-GR" w:eastAsia="en-US"/>
              </w:rPr>
            </w:pPr>
            <w:r w:rsidRPr="004D516E">
              <w:rPr>
                <w:rFonts w:ascii="Cambria" w:hAnsi="Cambria" w:cs="Times New Roman"/>
                <w:lang w:val="el-GR" w:eastAsia="en-US"/>
              </w:rPr>
              <w:t>CPV:   48730000-4</w:t>
            </w:r>
          </w:p>
        </w:tc>
        <w:tc>
          <w:tcPr>
            <w:tcW w:w="5966" w:type="dxa"/>
          </w:tcPr>
          <w:p w14:paraId="56CFB674" w14:textId="77777777" w:rsidR="004D516E" w:rsidRPr="004D516E" w:rsidRDefault="004D516E" w:rsidP="004D516E">
            <w:pPr>
              <w:tabs>
                <w:tab w:val="num" w:pos="432"/>
              </w:tabs>
              <w:suppressAutoHyphens w:val="0"/>
              <w:spacing w:before="120" w:after="0"/>
              <w:jc w:val="left"/>
              <w:rPr>
                <w:rFonts w:ascii="Cambria" w:hAnsi="Cambria" w:cs="Times New Roman"/>
                <w:lang w:val="el-GR" w:eastAsia="en-US"/>
              </w:rPr>
            </w:pPr>
            <w:r w:rsidRPr="004D516E">
              <w:rPr>
                <w:rFonts w:ascii="Cambria" w:hAnsi="Cambria" w:cs="Times New Roman"/>
                <w:lang w:val="el-GR" w:eastAsia="en-US"/>
              </w:rPr>
              <w:t>Πακέτα λογισμικού ασφαλείας</w:t>
            </w:r>
          </w:p>
        </w:tc>
      </w:tr>
      <w:tr w:rsidR="004D516E" w:rsidRPr="004D516E" w14:paraId="1C4110AD" w14:textId="77777777" w:rsidTr="00BE2103">
        <w:tc>
          <w:tcPr>
            <w:tcW w:w="2331" w:type="dxa"/>
          </w:tcPr>
          <w:p w14:paraId="3FE4F287" w14:textId="77777777" w:rsidR="004D516E" w:rsidRPr="004D516E" w:rsidRDefault="004D516E" w:rsidP="004D516E">
            <w:pPr>
              <w:tabs>
                <w:tab w:val="num" w:pos="432"/>
              </w:tabs>
              <w:suppressAutoHyphens w:val="0"/>
              <w:spacing w:before="120" w:after="0"/>
              <w:jc w:val="left"/>
              <w:rPr>
                <w:rFonts w:ascii="Cambria" w:hAnsi="Cambria" w:cs="Times New Roman"/>
                <w:lang w:val="el-GR" w:eastAsia="en-US"/>
              </w:rPr>
            </w:pPr>
            <w:r w:rsidRPr="004D516E">
              <w:rPr>
                <w:rFonts w:ascii="Cambria" w:hAnsi="Cambria" w:cs="Times New Roman"/>
                <w:lang w:val="el-GR" w:eastAsia="en-US"/>
              </w:rPr>
              <w:t>CPV:   48732000-8</w:t>
            </w:r>
          </w:p>
        </w:tc>
        <w:tc>
          <w:tcPr>
            <w:tcW w:w="5966" w:type="dxa"/>
          </w:tcPr>
          <w:p w14:paraId="4D38EF4C" w14:textId="77777777" w:rsidR="004D516E" w:rsidRPr="004D516E" w:rsidRDefault="004D516E" w:rsidP="004D516E">
            <w:pPr>
              <w:tabs>
                <w:tab w:val="num" w:pos="432"/>
              </w:tabs>
              <w:suppressAutoHyphens w:val="0"/>
              <w:spacing w:before="120" w:after="0"/>
              <w:jc w:val="left"/>
              <w:rPr>
                <w:rFonts w:ascii="Cambria" w:hAnsi="Cambria" w:cs="Times New Roman"/>
                <w:lang w:val="el-GR" w:eastAsia="en-US"/>
              </w:rPr>
            </w:pPr>
            <w:r w:rsidRPr="004D516E">
              <w:rPr>
                <w:rFonts w:ascii="Cambria" w:hAnsi="Cambria" w:cs="Times New Roman"/>
                <w:lang w:val="el-GR" w:eastAsia="en-US"/>
              </w:rPr>
              <w:t>Πακέτα λογισμικού ασφαλείας δεδομένων</w:t>
            </w:r>
          </w:p>
        </w:tc>
      </w:tr>
      <w:tr w:rsidR="004D516E" w:rsidRPr="004D516E" w14:paraId="34FA5675" w14:textId="77777777" w:rsidTr="00BE2103">
        <w:tc>
          <w:tcPr>
            <w:tcW w:w="2331" w:type="dxa"/>
          </w:tcPr>
          <w:p w14:paraId="07297D11" w14:textId="77777777" w:rsidR="004D516E" w:rsidRPr="004D516E" w:rsidRDefault="004D516E" w:rsidP="004D516E">
            <w:pPr>
              <w:tabs>
                <w:tab w:val="num" w:pos="432"/>
              </w:tabs>
              <w:suppressAutoHyphens w:val="0"/>
              <w:spacing w:before="120" w:after="0"/>
              <w:jc w:val="left"/>
              <w:rPr>
                <w:rFonts w:ascii="Cambria" w:hAnsi="Cambria" w:cs="Times New Roman"/>
                <w:lang w:val="el-GR" w:eastAsia="en-US"/>
              </w:rPr>
            </w:pPr>
            <w:r w:rsidRPr="004D516E">
              <w:rPr>
                <w:rFonts w:ascii="Cambria" w:hAnsi="Cambria" w:cs="Times New Roman"/>
                <w:lang w:val="el-GR" w:eastAsia="en-US"/>
              </w:rPr>
              <w:t xml:space="preserve">CPV:  32420000-3  </w:t>
            </w:r>
          </w:p>
        </w:tc>
        <w:tc>
          <w:tcPr>
            <w:tcW w:w="5966" w:type="dxa"/>
          </w:tcPr>
          <w:p w14:paraId="5DAF9BD6" w14:textId="77777777" w:rsidR="004D516E" w:rsidRPr="004D516E" w:rsidRDefault="004D516E" w:rsidP="004D516E">
            <w:pPr>
              <w:tabs>
                <w:tab w:val="num" w:pos="432"/>
              </w:tabs>
              <w:suppressAutoHyphens w:val="0"/>
              <w:spacing w:before="120" w:after="0"/>
              <w:jc w:val="left"/>
              <w:rPr>
                <w:rFonts w:ascii="Cambria" w:hAnsi="Cambria" w:cs="Times New Roman"/>
                <w:lang w:val="el-GR" w:eastAsia="en-US"/>
              </w:rPr>
            </w:pPr>
            <w:r w:rsidRPr="004D516E">
              <w:rPr>
                <w:rFonts w:ascii="Cambria" w:hAnsi="Cambria" w:cs="Times New Roman"/>
                <w:lang w:val="el-GR" w:eastAsia="en-US"/>
              </w:rPr>
              <w:t>Εξοπλισμός δικτύου</w:t>
            </w:r>
          </w:p>
        </w:tc>
      </w:tr>
    </w:tbl>
    <w:p w14:paraId="4C7BD556" w14:textId="77777777" w:rsidR="00472F05" w:rsidRDefault="00472F05" w:rsidP="004D516E">
      <w:pPr>
        <w:suppressAutoHyphens w:val="0"/>
        <w:rPr>
          <w:rFonts w:ascii="Cambria" w:hAnsi="Cambria" w:cs="Times New Roman"/>
          <w:sz w:val="24"/>
          <w:lang w:val="en-US" w:eastAsia="en-US"/>
        </w:rPr>
      </w:pPr>
      <w:bookmarkStart w:id="161" w:name="_Toc168660541"/>
      <w:bookmarkStart w:id="162" w:name="_Toc168661161"/>
      <w:bookmarkStart w:id="163" w:name="_Toc168660555"/>
      <w:bookmarkStart w:id="164" w:name="_Toc168661175"/>
      <w:bookmarkStart w:id="165" w:name="_Toc168660557"/>
      <w:bookmarkStart w:id="166" w:name="_Toc168661177"/>
      <w:bookmarkStart w:id="167" w:name="_Toc201649854"/>
      <w:bookmarkEnd w:id="160"/>
      <w:bookmarkEnd w:id="161"/>
      <w:bookmarkEnd w:id="162"/>
      <w:bookmarkEnd w:id="163"/>
      <w:bookmarkEnd w:id="164"/>
      <w:bookmarkEnd w:id="165"/>
      <w:bookmarkEnd w:id="166"/>
    </w:p>
    <w:p w14:paraId="0A86A70F" w14:textId="77777777" w:rsidR="00472F05" w:rsidRDefault="00472F05" w:rsidP="004D516E">
      <w:pPr>
        <w:suppressAutoHyphens w:val="0"/>
        <w:rPr>
          <w:rFonts w:ascii="Cambria" w:hAnsi="Cambria" w:cs="Times New Roman"/>
          <w:sz w:val="24"/>
          <w:lang w:val="el-GR" w:eastAsia="en-US"/>
        </w:rPr>
      </w:pPr>
    </w:p>
    <w:p w14:paraId="6B695778" w14:textId="77777777" w:rsidR="00472F05" w:rsidRDefault="00472F05" w:rsidP="004D516E">
      <w:pPr>
        <w:suppressAutoHyphens w:val="0"/>
        <w:rPr>
          <w:rFonts w:ascii="Cambria" w:hAnsi="Cambria" w:cs="Times New Roman"/>
          <w:sz w:val="24"/>
          <w:lang w:val="el-GR" w:eastAsia="en-US"/>
        </w:rPr>
      </w:pPr>
    </w:p>
    <w:p w14:paraId="5669B4F1" w14:textId="77777777" w:rsidR="00BB772F" w:rsidRDefault="00BB772F" w:rsidP="004D516E">
      <w:pPr>
        <w:suppressAutoHyphens w:val="0"/>
        <w:rPr>
          <w:rFonts w:ascii="Cambria" w:hAnsi="Cambria" w:cs="Times New Roman"/>
          <w:sz w:val="24"/>
          <w:lang w:val="el-GR" w:eastAsia="en-US"/>
        </w:rPr>
      </w:pPr>
    </w:p>
    <w:p w14:paraId="0B0045B4" w14:textId="77777777" w:rsidR="00BB772F" w:rsidRDefault="00BB772F" w:rsidP="004D516E">
      <w:pPr>
        <w:suppressAutoHyphens w:val="0"/>
        <w:rPr>
          <w:rFonts w:ascii="Cambria" w:hAnsi="Cambria" w:cs="Times New Roman"/>
          <w:sz w:val="24"/>
          <w:lang w:val="el-GR" w:eastAsia="en-US"/>
        </w:rPr>
      </w:pPr>
    </w:p>
    <w:p w14:paraId="3DDBD4D4" w14:textId="77777777" w:rsidR="00BB772F" w:rsidRDefault="00BB772F" w:rsidP="004D516E">
      <w:pPr>
        <w:suppressAutoHyphens w:val="0"/>
        <w:rPr>
          <w:rFonts w:ascii="Cambria" w:hAnsi="Cambria" w:cs="Times New Roman"/>
          <w:sz w:val="24"/>
          <w:lang w:val="el-GR" w:eastAsia="en-US"/>
        </w:rPr>
      </w:pPr>
    </w:p>
    <w:p w14:paraId="0FC7A2A7" w14:textId="77777777" w:rsidR="00472F05" w:rsidRDefault="00472F05" w:rsidP="004D516E">
      <w:pPr>
        <w:suppressAutoHyphens w:val="0"/>
        <w:rPr>
          <w:rFonts w:ascii="Cambria" w:hAnsi="Cambria" w:cs="Times New Roman"/>
          <w:sz w:val="24"/>
          <w:lang w:val="el-GR" w:eastAsia="en-US"/>
        </w:rPr>
      </w:pPr>
    </w:p>
    <w:p w14:paraId="286ECEC3" w14:textId="23024AAF" w:rsidR="00472F05" w:rsidRPr="00472F05" w:rsidRDefault="00860986" w:rsidP="00472F05">
      <w:pPr>
        <w:pStyle w:val="1"/>
        <w:numPr>
          <w:ilvl w:val="0"/>
          <w:numId w:val="451"/>
        </w:numPr>
        <w:rPr>
          <w:lang w:eastAsia="en-US"/>
        </w:rPr>
      </w:pPr>
      <w:bookmarkStart w:id="168" w:name="_Toc197321499"/>
      <w:r>
        <w:rPr>
          <w:lang w:val="el-GR" w:eastAsia="en-US"/>
        </w:rPr>
        <w:t>ΜΕΡΟΣ Α</w:t>
      </w:r>
      <w:bookmarkEnd w:id="168"/>
      <w:r>
        <w:rPr>
          <w:lang w:val="el-GR" w:eastAsia="en-US"/>
        </w:rPr>
        <w:t xml:space="preserve">  </w:t>
      </w:r>
    </w:p>
    <w:p w14:paraId="7442EEA2" w14:textId="77777777" w:rsidR="00472F05" w:rsidRPr="00472F05" w:rsidRDefault="00472F05" w:rsidP="004D516E">
      <w:pPr>
        <w:suppressAutoHyphens w:val="0"/>
        <w:rPr>
          <w:rFonts w:ascii="Cambria" w:hAnsi="Cambria" w:cs="Times New Roman"/>
          <w:sz w:val="24"/>
          <w:lang w:val="el-GR" w:eastAsia="en-US"/>
        </w:rPr>
      </w:pPr>
    </w:p>
    <w:p w14:paraId="448BF214" w14:textId="1D6C9BDF" w:rsidR="00472F05" w:rsidRPr="00472F05" w:rsidRDefault="00472F05" w:rsidP="00472F05">
      <w:pPr>
        <w:pStyle w:val="2"/>
        <w:rPr>
          <w:lang w:val="el-GR" w:eastAsia="en-US"/>
        </w:rPr>
      </w:pPr>
      <w:bookmarkStart w:id="169" w:name="_Toc197321500"/>
      <w:r w:rsidRPr="00472F05">
        <w:rPr>
          <w:lang w:val="el-GR" w:eastAsia="en-US"/>
        </w:rPr>
        <w:t>ΣΥΝΟΠΤΙΚΗ ΠΕΡΙΓΡΑΦΗ ΑΝΤΙΚΕΙΜΕΝΟΥ</w:t>
      </w:r>
      <w:bookmarkEnd w:id="169"/>
    </w:p>
    <w:p w14:paraId="793AEF82" w14:textId="77777777" w:rsidR="00472F05" w:rsidRPr="00472F05" w:rsidRDefault="00472F05" w:rsidP="004D516E">
      <w:pPr>
        <w:suppressAutoHyphens w:val="0"/>
        <w:rPr>
          <w:rFonts w:ascii="Cambria" w:hAnsi="Cambria" w:cs="Times New Roman"/>
          <w:sz w:val="24"/>
          <w:lang w:val="el-GR" w:eastAsia="en-US"/>
        </w:rPr>
      </w:pPr>
    </w:p>
    <w:p w14:paraId="234FF2B1" w14:textId="47D2B372"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Αντικείμενο της Μελέτης είναι η επικαιροποίηση και επαναδιατύπωση της «Ψηφιακής Στρατηγικής» του Δήμου Καβάλας στο πλαίσιο του Προγράμματος «Ψηφιακός Μετασχηματισμός» του Υπουργείου Ψηφιακής Διακυβέρνησης.</w:t>
      </w:r>
    </w:p>
    <w:p w14:paraId="4D1E408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Η παρούσα μελέτη περιλαμβάνει μια συνοπτική αποτύπωση και αξιολόγηση της υφιστάμενης κατάστασης των ψηφιακών υποδομών, του εξοπλισμού, και της χρήσης των εφαρμογών του Δήμου. </w:t>
      </w:r>
    </w:p>
    <w:p w14:paraId="1C9F294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Αρχικά, γίνεται μια ανασκόπηση της ψηφιακής στρατηγικής του Δήμου η οποία στη συνέχεια  επικαιροποιείται και  αναδιατυπώνεται υπό το πρίσμα των τελευταίων εξελίξεων και προκλήσεων και εν όψει της χρηματοδότησης δράσεων ψηφιακού μετασχηματισμού των ΟΤΑ. Σε αυτό το πλαίσιο, εξειδικεύονται οι δράσεις της ψηφιακής στρατηγικής που υποβάλλονται για χρηματοδότηση στο ανωτέρω Πρόγραμμα, βάσει των προδιαγραφών της Πρόσκλησης του Προγράμματος.</w:t>
      </w:r>
    </w:p>
    <w:p w14:paraId="21006523" w14:textId="77777777" w:rsidR="004D516E" w:rsidRPr="004D516E" w:rsidRDefault="004D516E" w:rsidP="00472F05">
      <w:pPr>
        <w:pStyle w:val="2"/>
        <w:rPr>
          <w:lang w:val="el-GR" w:eastAsia="en-US"/>
        </w:rPr>
      </w:pPr>
      <w:bookmarkStart w:id="170" w:name="_Toc119934087"/>
      <w:bookmarkStart w:id="171" w:name="_Toc119934373"/>
      <w:bookmarkStart w:id="172" w:name="_Toc197321501"/>
      <w:r w:rsidRPr="004D516E">
        <w:rPr>
          <w:lang w:val="el-GR" w:eastAsia="en-US"/>
        </w:rPr>
        <w:t>ΣΚΟΠΙΜΟΤΗΤΑ</w:t>
      </w:r>
      <w:bookmarkEnd w:id="170"/>
      <w:bookmarkEnd w:id="171"/>
      <w:bookmarkEnd w:id="172"/>
    </w:p>
    <w:p w14:paraId="2734B45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Μελέτη Στρατηγικής αποτελεί θεμελιώδες εργαλείο τεκμηρίωσης της πρότασης που υποβάλλεται στο Πρόγραμμα, αναδεικνύοντας:</w:t>
      </w:r>
    </w:p>
    <w:p w14:paraId="2BF7A2DC" w14:textId="77777777" w:rsidR="004D516E" w:rsidRPr="00F52E7B" w:rsidRDefault="004D516E" w:rsidP="00D25B2D">
      <w:pPr>
        <w:pStyle w:val="aff3"/>
        <w:numPr>
          <w:ilvl w:val="0"/>
          <w:numId w:val="151"/>
        </w:numPr>
        <w:rPr>
          <w:rFonts w:ascii="Cambria" w:hAnsi="Cambria"/>
          <w:sz w:val="24"/>
          <w:lang w:val="el-GR" w:eastAsia="en-US"/>
        </w:rPr>
      </w:pPr>
      <w:r w:rsidRPr="00F52E7B">
        <w:rPr>
          <w:rFonts w:ascii="Cambria" w:hAnsi="Cambria"/>
          <w:sz w:val="24"/>
          <w:lang w:val="el-GR" w:eastAsia="en-US"/>
        </w:rPr>
        <w:t>τη συνοχή και συνέργεια των προτεινόμενων δράσεων</w:t>
      </w:r>
    </w:p>
    <w:p w14:paraId="562F944F" w14:textId="77777777" w:rsidR="004D516E" w:rsidRPr="00F52E7B" w:rsidRDefault="004D516E" w:rsidP="00D25B2D">
      <w:pPr>
        <w:pStyle w:val="aff3"/>
        <w:numPr>
          <w:ilvl w:val="0"/>
          <w:numId w:val="151"/>
        </w:numPr>
        <w:rPr>
          <w:rFonts w:ascii="Cambria" w:hAnsi="Cambria"/>
          <w:sz w:val="24"/>
          <w:lang w:val="el-GR" w:eastAsia="en-US"/>
        </w:rPr>
      </w:pPr>
      <w:r w:rsidRPr="00F52E7B">
        <w:rPr>
          <w:rFonts w:ascii="Cambria" w:hAnsi="Cambria"/>
          <w:sz w:val="24"/>
          <w:lang w:val="el-GR" w:eastAsia="en-US"/>
        </w:rPr>
        <w:t>τη θέση και σύνδεση των αποτελεσμάτων των δράσεων στο πλέγμα των υφιστάμενων υποδομών, εφαρμογών κλπ.</w:t>
      </w:r>
    </w:p>
    <w:p w14:paraId="7A5971FD" w14:textId="77777777" w:rsidR="004D516E" w:rsidRPr="00F52E7B" w:rsidRDefault="004D516E" w:rsidP="00D25B2D">
      <w:pPr>
        <w:pStyle w:val="aff3"/>
        <w:numPr>
          <w:ilvl w:val="0"/>
          <w:numId w:val="151"/>
        </w:numPr>
        <w:rPr>
          <w:rFonts w:ascii="Cambria" w:hAnsi="Cambria"/>
          <w:sz w:val="24"/>
          <w:lang w:val="el-GR" w:eastAsia="en-US"/>
        </w:rPr>
      </w:pPr>
      <w:r w:rsidRPr="00F52E7B">
        <w:rPr>
          <w:rFonts w:ascii="Cambria" w:hAnsi="Cambria"/>
          <w:sz w:val="24"/>
          <w:lang w:val="el-GR" w:eastAsia="en-US"/>
        </w:rPr>
        <w:t>τη μακροχρόνια προοπτική τους και τα μελλοντικά βήματα για την επίτευξη του ψηφιακού μετασχηματισμού του Δήμου και τη θεμελίωση της «Έξυπνης Πόλης»</w:t>
      </w:r>
    </w:p>
    <w:p w14:paraId="63166891" w14:textId="77777777" w:rsidR="004D516E" w:rsidRPr="004D516E" w:rsidRDefault="004D516E" w:rsidP="00472F05">
      <w:pPr>
        <w:pStyle w:val="1"/>
        <w:rPr>
          <w:lang w:eastAsia="en-US"/>
        </w:rPr>
      </w:pPr>
      <w:bookmarkStart w:id="173" w:name="_Toc119934088"/>
      <w:bookmarkStart w:id="174" w:name="_Toc119934374"/>
      <w:bookmarkStart w:id="175" w:name="_Toc197321502"/>
      <w:bookmarkEnd w:id="167"/>
      <w:r w:rsidRPr="004D516E">
        <w:rPr>
          <w:lang w:eastAsia="en-US"/>
        </w:rPr>
        <w:t>Συνοπτική Ψηφιακή Στρατηγική 2022-2025</w:t>
      </w:r>
      <w:bookmarkEnd w:id="173"/>
      <w:bookmarkEnd w:id="174"/>
      <w:bookmarkEnd w:id="175"/>
    </w:p>
    <w:p w14:paraId="6DB67A7C" w14:textId="77777777" w:rsidR="004D516E" w:rsidRPr="004D516E" w:rsidRDefault="004D516E" w:rsidP="00472F05">
      <w:pPr>
        <w:pStyle w:val="2"/>
        <w:rPr>
          <w:lang w:val="el-GR" w:eastAsia="en-US"/>
        </w:rPr>
      </w:pPr>
      <w:bookmarkStart w:id="176" w:name="_Toc119934089"/>
      <w:bookmarkStart w:id="177" w:name="_Toc119934375"/>
      <w:bookmarkStart w:id="178" w:name="_Toc197321503"/>
      <w:r w:rsidRPr="004D516E">
        <w:rPr>
          <w:lang w:val="el-GR" w:eastAsia="en-US"/>
        </w:rPr>
        <w:t>Υφιστάμενη κατάσταση</w:t>
      </w:r>
      <w:bookmarkEnd w:id="176"/>
      <w:bookmarkEnd w:id="177"/>
      <w:bookmarkEnd w:id="178"/>
    </w:p>
    <w:p w14:paraId="0C85D1E6" w14:textId="792D3552" w:rsidR="004D516E" w:rsidRPr="004D516E" w:rsidRDefault="004D516E" w:rsidP="00472F05">
      <w:pPr>
        <w:pStyle w:val="3"/>
        <w:rPr>
          <w:lang w:val="el-GR" w:eastAsia="en-US"/>
        </w:rPr>
      </w:pPr>
      <w:bookmarkStart w:id="179" w:name="_Toc119934090"/>
      <w:bookmarkStart w:id="180" w:name="_Toc119934376"/>
      <w:bookmarkStart w:id="181" w:name="_Toc197321504"/>
      <w:r w:rsidRPr="004D516E">
        <w:rPr>
          <w:lang w:val="el-GR" w:eastAsia="en-US"/>
        </w:rPr>
        <w:t>Συνοπτικά συμπεράσματα προκλήσεων που αντιμετωπίζει η πόλη και</w:t>
      </w:r>
      <w:r w:rsidR="003F0EC6">
        <w:rPr>
          <w:lang w:val="el-GR" w:eastAsia="en-US"/>
        </w:rPr>
        <w:t xml:space="preserve"> </w:t>
      </w:r>
      <w:r w:rsidRPr="004D516E">
        <w:rPr>
          <w:lang w:val="el-GR" w:eastAsia="en-US"/>
        </w:rPr>
        <w:t>δυνατοτήτων ανάπτυξης</w:t>
      </w:r>
      <w:bookmarkEnd w:id="179"/>
      <w:bookmarkEnd w:id="180"/>
      <w:bookmarkEnd w:id="181"/>
    </w:p>
    <w:p w14:paraId="04D218EF" w14:textId="5B6E2EFE"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Δήμος Καβάλας κατέχει εξαιρετική θέση στην ευρύτερη περιοχή με ένα μοναδικό συνδυασμό ομορφιάς</w:t>
      </w:r>
      <w:r w:rsidR="002A7C67">
        <w:rPr>
          <w:rFonts w:ascii="Cambria" w:hAnsi="Cambria" w:cs="Times New Roman"/>
          <w:sz w:val="24"/>
          <w:lang w:val="el-GR" w:eastAsia="en-US"/>
        </w:rPr>
        <w:t>,</w:t>
      </w:r>
      <w:r w:rsidRPr="004D516E">
        <w:rPr>
          <w:rFonts w:ascii="Cambria" w:hAnsi="Cambria" w:cs="Times New Roman"/>
          <w:sz w:val="24"/>
          <w:lang w:val="el-GR" w:eastAsia="en-US"/>
        </w:rPr>
        <w:t xml:space="preserve"> τοποθεσίας, ιστορίας και παραγωγικού πλούτου. Ο Δήμος γνώρισε αρκετές δεκαετίες σταθερής κοινωνικής, οικονομικής και πολιτιστικής ανάπτυξης. Οι κρίσεις των τελευταίων ετών ήταν επόμενο να αφήσουν τα σημάδια τους στην πόλη και στα χωριά του Δήμου καθώς τα προβλήματα έγιναν εντονότερα αισθητά. </w:t>
      </w:r>
    </w:p>
    <w:p w14:paraId="0B133B0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Ο Δήμος Καβάλας εκτείνεται σε μια περιοχή 350 τετραγωνικών χιλιομέτρων στο βορειανατολικό τμήμα της Ελλάδος, με πληθυσμό 70.501 κατοίκων, σύμφωνα με την απογραφή του 2011, εντός των διοικητικών του ορίων και με πυκνότητα πληθυσμού 200 κάτοικοι/χ.λ.μ.2. Οι περισσότεροι κάτοικοι ζουν στην πόλη της Καβάλας (56.000), η οποία συγκεντρώνει τις διοικητικές λειτουργίες που εξυπηρετούν όλους τους κατοίκους της Περιφερειακής Ενότητας Καβάλας. </w:t>
      </w:r>
    </w:p>
    <w:p w14:paraId="7BCC49D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Δήμος βρίσκεται στο δυτικό τμήμα της Περιφέρειας της Ανατολικής Μακεδονίας και Θράκης και η οικονομία του στηρίζεται κυρίως στον τομέα των Υπηρεσιών (77%), ενώ οι άλλοι δύο τομείς (δευτερογενής 12,5% και πρωτογενής 10,5%) δεν είναι τόσο σημαντικοί. Ο τουρισμός, η γεωργία, η αλιεία και η λατομική δραστηριότητα, παράλληλα με ένα σημαντικό δημόσιο τομέα, είναι οι κύριες δραστηριότητες των κατοίκων. Η γραφική και αμφιθεατρική Καβάλα μαζί με το γειτονικό νησί της, τη Θάσο, βρίσκονται στα βόρεια σύνορα του Αιγαίου Πελάγους και αποτελούν την πιο τουριστική περιοχή της περιφέρειας.</w:t>
      </w:r>
    </w:p>
    <w:p w14:paraId="6739B63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Δήμος Καβάλας προέκυψε από τη συνένωση των πρώην Δήμων Καβάλας και Φιλίππων. Αποτελείται από τη Δημοτική Ενότητα Καβάλας και τη Δημοτική Ενότητα Φιλίππων που περιλαμβάνουν συνολικά 26 οικισμούς. Η γεωμορφολογία του ποικίλει, συνδυάζοντας ορεινές, πεδινές και παραθαλάσσιες περιοχές με πλούσια χλωρίδα και πανίδα, ποικιλία οικοσυστημάτων και την προστατευόμενη περιοχή «Κόλπος Παληού-Όρμος Ελευθερών» που ανήκει στο δίκτυο NATURA 2000.</w:t>
      </w:r>
    </w:p>
    <w:p w14:paraId="2C0F3DA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Ο Δήμος Καβάλας χρησιμοποιεί κάθε πρόσφορο μέσο και τις κατάλληλες και συνεχώς ανανεωμένες τεχνολογίες και υποδομές πληροφορικής και επικοινωνιών (ΤΠΕ), ώστε να παρέχει ποιοτικές υπηρεσίες στους δημότες και τους επισκέπτες του, σύμφωνες με τις επιταγές της ηλεκτρονικής διακυβέρνησης και της διαφάνειας. Ενδεικτικά αναφέρονται το εθνικό δίκτυο Σύζευξις, το δίκτυο οπτικών ινών (MAN), η διαδικτυακή πύλη του Δήμου, η Πλατφόρμα Διαχείρισης Αιτημάτων Πολίτων, </w:t>
      </w:r>
      <w:r w:rsidRPr="00D659EB">
        <w:rPr>
          <w:rFonts w:ascii="Cambria" w:hAnsi="Cambria" w:cs="Times New Roman"/>
          <w:sz w:val="24"/>
          <w:lang w:val="el-GR" w:eastAsia="en-US"/>
        </w:rPr>
        <w:t>η Διαδραστική Πλατφόρμα Ηλεκτρονικής Συμμετοχής</w:t>
      </w:r>
      <w:r w:rsidRPr="004D516E">
        <w:rPr>
          <w:rFonts w:ascii="Cambria" w:hAnsi="Cambria" w:cs="Times New Roman"/>
          <w:sz w:val="24"/>
          <w:lang w:val="el-GR" w:eastAsia="en-US"/>
        </w:rPr>
        <w:t xml:space="preserve"> και το δίκτυο δωρεάν ασύρματης πρόσβασης στο διαδίκτυο (</w:t>
      </w:r>
      <w:r w:rsidRPr="004D516E">
        <w:rPr>
          <w:rFonts w:ascii="Cambria" w:hAnsi="Cambria" w:cs="Times New Roman"/>
          <w:sz w:val="24"/>
          <w:lang w:val="en-US" w:eastAsia="en-US"/>
        </w:rPr>
        <w:t>Wifi</w:t>
      </w:r>
      <w:r w:rsidRPr="004D516E">
        <w:rPr>
          <w:rFonts w:ascii="Cambria" w:hAnsi="Cambria" w:cs="Times New Roman"/>
          <w:sz w:val="24"/>
          <w:lang w:val="el-GR" w:eastAsia="en-US"/>
        </w:rPr>
        <w:t>4</w:t>
      </w:r>
      <w:r w:rsidRPr="004D516E">
        <w:rPr>
          <w:rFonts w:ascii="Cambria" w:hAnsi="Cambria" w:cs="Times New Roman"/>
          <w:sz w:val="24"/>
          <w:lang w:val="en-US" w:eastAsia="en-US"/>
        </w:rPr>
        <w:t>EU</w:t>
      </w:r>
      <w:r w:rsidRPr="004D516E">
        <w:rPr>
          <w:rFonts w:ascii="Cambria" w:hAnsi="Cambria" w:cs="Times New Roman"/>
          <w:sz w:val="24"/>
          <w:lang w:val="el-GR" w:eastAsia="en-US"/>
        </w:rPr>
        <w:t>).</w:t>
      </w:r>
    </w:p>
    <w:p w14:paraId="5FBD374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Δήμος Καβάλας διαδραματίζει για την περιοχή των Βαλκανίων το ρόλο της πύλης των διευρωπαϊκών αξόνων για το Αιγαίο Πέλαγος και του κέντρου διεθνών εμπορικών αξόνων. Ακόμη, έχει αναγνωριστεί ως πύλη διαπεριφερειακής εμβέλειας με διεθνή ρόλο μέσω του αεροδρομίου του, της Εγνατίας Οδού και του κάθετου άξονα από τη Βουλγαρία μέσω του συνοριακού σταθμού Εξοχής, αλλά και των λιμανιών του. Τόσο οι υπάρχουσες όσο και οι σχεδιαζόμενες υποδομές μεταφορών ευνοούν την ανάπτυξή του και μπορούν να αποφέρουν σημαντικά οικονομικά οφέλη στην περιοχή.</w:t>
      </w:r>
    </w:p>
    <w:p w14:paraId="78FEE2E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Οι μείζονες προκλήσεις για τον αστικό χώρο του Δήμου είναι η αναβάθμιση της ποιότητας ζωής, δίνοντας βαρύτητα στις γειτονιές, στο πράσινο, στις παιδικές χαρές, στο κυκλοφοριακό, στην άνετη πρόσβαση των ΑΜΕΑ στους κοινόχρηστους χώρους, και στη φιλοζωική πολιτική. Βασική διάσταση της ποιότητας ζωής είναι η αισθητική σε συνδυασμό με την αναγέννηση του εμπορικού του προφίλ με επίκεντρο το ιστορικό και το παραλιακό μέτωπο.</w:t>
      </w:r>
    </w:p>
    <w:p w14:paraId="6552B92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Για την υπέρβαση των δυσμενών αποτελεσμάτων της κρίσης ο Δήμος αποβλέπει στη βελτίωση των κοινωνικών δομών, αναβαθμίζοντας τη λειτουργία του Κέντρου Κοινότητας και των Κοινωνικών του δομών.</w:t>
      </w:r>
    </w:p>
    <w:p w14:paraId="3195670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Παράλληλα, ο Δήμος στηρίζει την ανάπτυξη του πρωτογενούς τομέα (αγροτών, κτηνοτρόφων, αλιέων), συμβάλλοντας στην επίλυση των προβλημάτων που αφορούν τις υπηρεσίες του (όπως ολοκλήρωση αρδευτικού δικτύου), προσπαθώντας παράλληλα για στήριξη με καλύτερες υπηρεσίες και πολιτικές από την εκάστοτε κυβέρνηση. Ο ορεινός όγκος των Φιλίππων αποτελεί ένα σημαντικό περιβαλλοντικό πόρο αναψυχής με την ομορφιά και τη φυσική του αξία.</w:t>
      </w:r>
    </w:p>
    <w:p w14:paraId="4B9E664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Στο πλαίσιο του Επιχειρησιακού Προγράμματος του Δήμου Καβάλας 2015-2019</w:t>
      </w:r>
      <w:r w:rsidRPr="004D516E">
        <w:rPr>
          <w:rFonts w:ascii="Cambria" w:hAnsi="Cambria" w:cs="Times New Roman"/>
          <w:sz w:val="24"/>
          <w:vertAlign w:val="superscript"/>
          <w:lang w:val="el-GR" w:eastAsia="en-US"/>
        </w:rPr>
        <w:footnoteReference w:id="4"/>
      </w:r>
      <w:r w:rsidRPr="004D516E">
        <w:rPr>
          <w:rFonts w:ascii="Cambria" w:hAnsi="Cambria" w:cs="Times New Roman"/>
          <w:sz w:val="24"/>
          <w:lang w:val="el-GR" w:eastAsia="en-US"/>
        </w:rPr>
        <w:t xml:space="preserve"> προέκυψαν 17 δυνητικές κατευθύνσεις ανάπτυξης για την περιοχή που με βάση το μοντέλο ανάπτυξης της στρατηγικής (έξυπνης) εξειδίκευσης, κατέληξαν στους εξής 4 στρατηγικούς τομείς ανάπτυξης: α) στον τομέα του Τουρισμού-Πολιτισμού, β) στον Αγροδιατροφικό τομέα και τη μεταποίησή του, γ) στον τομέα της Έρευνας, Τεχνολογικής Ανάπτυξης και Καινοτομίας σε συνδυασμό με την Επιχειρηματικότητα (ΕΤΑΚ), και δ) στον τομέα της Βιώσιμης πόλης (Δήμου) που περιλαμβάνει την Κοινωνική Μέριμνα και την προστασία του Περιβάλλοντος. Κεντρική στόχευση του ΕΠ αποτελεί η βελτίωση της ελκυστικότητας του Δήμου.</w:t>
      </w:r>
    </w:p>
    <w:p w14:paraId="16C6EA3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Οι δύο πρώτοι αποτελούν τους παραδοσιακούς τομείς ενώ οι δύο τελευταίοι τους καινοτομικούς. Έτσι, ο Δήμος δίνει πλέον βαρύτητα στις νέες τεχνολογίες και στην αειφόρο ανάπτυξη. Για το λόγο αυτό έχει αναπτύξει λεπτομερή στρατηγική για τις νέες τεχνολογίες και παράλληλα έχει εκπονήσει Σχέδιο για την ενεργειακή αναβάθμιση του Δήμου (βιοκλιματικές παρεμβάσεις στα σχολικά κτίρια, ανανεώσιμες πηγές ενέργειας, LED, προσπάθεια αντικατάστασης συμβατικών οχημάτων με ηλεκτρικά κτλ).</w:t>
      </w:r>
    </w:p>
    <w:p w14:paraId="68133450" w14:textId="77777777" w:rsidR="004D516E" w:rsidRPr="004D516E" w:rsidRDefault="004D516E" w:rsidP="00472F05">
      <w:pPr>
        <w:pStyle w:val="3"/>
        <w:rPr>
          <w:lang w:val="el-GR" w:eastAsia="en-US"/>
        </w:rPr>
      </w:pPr>
      <w:bookmarkStart w:id="182" w:name="_Toc119934091"/>
      <w:bookmarkStart w:id="183" w:name="_Toc119934377"/>
      <w:bookmarkStart w:id="184" w:name="_Toc197321505"/>
      <w:r w:rsidRPr="004D516E">
        <w:rPr>
          <w:lang w:val="el-GR" w:eastAsia="en-US"/>
        </w:rPr>
        <w:t>Συνοπτική κατάσταση ψηφιακών υποδομών και εφαρμογών</w:t>
      </w:r>
      <w:bookmarkEnd w:id="182"/>
      <w:bookmarkEnd w:id="183"/>
      <w:bookmarkEnd w:id="184"/>
    </w:p>
    <w:p w14:paraId="43CACB1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Δήμος Καβάλας προσηλωμένος στις αρχές της ποιότητας και της διαφάνειας, προωθεί κατά τρόπο συστηματικό τη μετάβαση στο ψηφιακό μέλλον, μέσα από την αξιοποίηση των σύγχρονων τεχνολογιών πληροφορικής και επικοινωνιών.</w:t>
      </w:r>
    </w:p>
    <w:p w14:paraId="55DDE5A8" w14:textId="7165EF45"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Αντικειμενικός στόχος της δημοτικής αρχής είναι η αποτελεσματικότερη εξυπηρέτηση των πολιτών και των τοπικών επιχειρήσεων, η δημόσια διαβούλευση πριν από τη λήψη συγκεκριμένων αποφάσεων που αφορούν την ανάπτυξη του </w:t>
      </w:r>
      <w:r w:rsidR="000E3188">
        <w:rPr>
          <w:rFonts w:ascii="Cambria" w:hAnsi="Cambria" w:cs="Times New Roman"/>
          <w:sz w:val="24"/>
          <w:lang w:val="el-GR" w:eastAsia="en-US"/>
        </w:rPr>
        <w:t>Δ</w:t>
      </w:r>
      <w:r w:rsidRPr="004D516E">
        <w:rPr>
          <w:rFonts w:ascii="Cambria" w:hAnsi="Cambria" w:cs="Times New Roman"/>
          <w:sz w:val="24"/>
          <w:lang w:val="el-GR" w:eastAsia="en-US"/>
        </w:rPr>
        <w:t>ήμου Καβάλας, η βελτίωση της ποιότητας ζωής και η αναβάθμιση του περιβάλλοντος.</w:t>
      </w:r>
    </w:p>
    <w:p w14:paraId="3CC02FA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Για το λόγο αυτό έχει θέσει τα θεμέλια για την πλήρη ψηφιοποίηση του Δήμου πριν το 2030. Στο παρακάτω Σχήμα φαίνεται η συνολική αντίληψη του οικοδομήματος του «Ψηφιακού Δήμου» σε ό,τι αφορά την εσωτερική οργάνωση, που έχει υιοθετήσει ο Δήμος με γραμμοσκίαση της προόδου υλοποίησης του Σχεδίου, συνοπτικά:</w:t>
      </w:r>
    </w:p>
    <w:p w14:paraId="33F005E9" w14:textId="77777777" w:rsidR="004D516E" w:rsidRPr="00F52E7B" w:rsidRDefault="004D516E" w:rsidP="00D25B2D">
      <w:pPr>
        <w:pStyle w:val="aff3"/>
        <w:numPr>
          <w:ilvl w:val="0"/>
          <w:numId w:val="152"/>
        </w:numPr>
        <w:rPr>
          <w:rFonts w:ascii="Cambria" w:hAnsi="Cambria"/>
          <w:sz w:val="24"/>
          <w:lang w:val="el-GR" w:eastAsia="en-US"/>
        </w:rPr>
      </w:pPr>
      <w:r w:rsidRPr="00F52E7B">
        <w:rPr>
          <w:rFonts w:ascii="Cambria" w:hAnsi="Cambria"/>
          <w:sz w:val="24"/>
          <w:lang w:val="el-GR" w:eastAsia="en-US"/>
        </w:rPr>
        <w:t>Ο Δήμος διαθέτει μεγάλη εμπειρία στη διαχείριση και δικτύωση εξοπλισμού Η/Υ. Οι προτεραιότητες σε αυτόν το τομέα είναι η βελτίωση της διαχείρισης των βάσεων δεδομένων και της κυβερνοασφάλειας.</w:t>
      </w:r>
    </w:p>
    <w:p w14:paraId="1A1F8DFE" w14:textId="77777777" w:rsidR="004D516E" w:rsidRPr="00F52E7B" w:rsidRDefault="004D516E" w:rsidP="00D25B2D">
      <w:pPr>
        <w:pStyle w:val="aff3"/>
        <w:numPr>
          <w:ilvl w:val="0"/>
          <w:numId w:val="152"/>
        </w:numPr>
        <w:rPr>
          <w:rFonts w:ascii="Cambria" w:hAnsi="Cambria"/>
          <w:sz w:val="24"/>
          <w:lang w:val="el-GR" w:eastAsia="en-US"/>
        </w:rPr>
      </w:pPr>
      <w:r w:rsidRPr="00F52E7B">
        <w:rPr>
          <w:rFonts w:ascii="Cambria" w:hAnsi="Cambria"/>
          <w:sz w:val="24"/>
          <w:lang w:val="el-GR" w:eastAsia="en-US"/>
        </w:rPr>
        <w:t>Ο Δήμος διαθέτει διεπιφάνεια επικοινωνίας με τους Δημότες για κάθε είδους υπόθεσή τους.</w:t>
      </w:r>
    </w:p>
    <w:p w14:paraId="479714A7" w14:textId="77777777" w:rsidR="004D516E" w:rsidRPr="00F52E7B" w:rsidRDefault="004D516E" w:rsidP="00D25B2D">
      <w:pPr>
        <w:pStyle w:val="aff3"/>
        <w:numPr>
          <w:ilvl w:val="0"/>
          <w:numId w:val="152"/>
        </w:numPr>
        <w:rPr>
          <w:rFonts w:ascii="Cambria" w:hAnsi="Cambria"/>
          <w:sz w:val="24"/>
          <w:lang w:val="el-GR" w:eastAsia="en-US"/>
        </w:rPr>
      </w:pPr>
      <w:r w:rsidRPr="00F52E7B">
        <w:rPr>
          <w:rFonts w:ascii="Cambria" w:hAnsi="Cambria"/>
          <w:sz w:val="24"/>
          <w:lang w:val="el-GR" w:eastAsia="en-US"/>
        </w:rPr>
        <w:t>Λειτουργεί πλήρως σύστημα διαχείρισης εγγράφων και οι βελτιώσεις αποβλέπουν τώρα στην καλύτερη παρακολούθηση της ροής τους και σε αναφορές διοίκησης.</w:t>
      </w:r>
    </w:p>
    <w:p w14:paraId="0A001A2C" w14:textId="77777777" w:rsidR="004D516E" w:rsidRPr="00F52E7B" w:rsidRDefault="004D516E" w:rsidP="00D25B2D">
      <w:pPr>
        <w:pStyle w:val="aff3"/>
        <w:numPr>
          <w:ilvl w:val="0"/>
          <w:numId w:val="152"/>
        </w:numPr>
        <w:rPr>
          <w:rFonts w:ascii="Cambria" w:hAnsi="Cambria"/>
          <w:sz w:val="24"/>
          <w:lang w:val="el-GR" w:eastAsia="en-US"/>
        </w:rPr>
      </w:pPr>
      <w:r w:rsidRPr="00F52E7B">
        <w:rPr>
          <w:rFonts w:ascii="Cambria" w:hAnsi="Cambria"/>
          <w:sz w:val="24"/>
          <w:lang w:val="el-GR" w:eastAsia="en-US"/>
        </w:rPr>
        <w:t>Έχει δημιουργηθεί ο πυρήνας ψηφιοποίησης των εσωτερικών διοικητικών λειτουργιών του Δήμου με τη χρήση εφαρμογών διοίκησης προσωπικού, λογιστικό σύστημα και σε μεγάλο βαθμό των οικονομικών-διαχειριστικών λειτουργιών.</w:t>
      </w:r>
    </w:p>
    <w:p w14:paraId="40F8B2BF" w14:textId="77777777" w:rsidR="004D516E" w:rsidRPr="004D516E" w:rsidRDefault="004D516E" w:rsidP="004D516E">
      <w:pPr>
        <w:suppressAutoHyphens w:val="0"/>
        <w:ind w:left="360"/>
        <w:jc w:val="center"/>
        <w:rPr>
          <w:rFonts w:ascii="Cambria" w:hAnsi="Cambria" w:cs="Times New Roman"/>
          <w:sz w:val="24"/>
          <w:lang w:val="el-GR" w:eastAsia="en-US"/>
        </w:rPr>
      </w:pPr>
      <w:r w:rsidRPr="004D516E">
        <w:rPr>
          <w:rFonts w:ascii="Cambria" w:hAnsi="Cambria" w:cs="Times New Roman"/>
          <w:noProof/>
          <w:sz w:val="24"/>
          <w:lang w:val="el-GR" w:eastAsia="el-GR"/>
        </w:rPr>
        <w:drawing>
          <wp:inline distT="0" distB="0" distL="0" distR="0" wp14:anchorId="4A019D47" wp14:editId="3AFB8728">
            <wp:extent cx="4862231" cy="3486150"/>
            <wp:effectExtent l="0" t="0" r="0" b="0"/>
            <wp:docPr id="6" name="Picture 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είμενο&#10;&#10;Περιγραφή που δημιουργήθηκε αυτόματα"/>
                    <pic:cNvPicPr/>
                  </pic:nvPicPr>
                  <pic:blipFill>
                    <a:blip r:embed="rId45"/>
                    <a:stretch>
                      <a:fillRect/>
                    </a:stretch>
                  </pic:blipFill>
                  <pic:spPr>
                    <a:xfrm>
                      <a:off x="0" y="0"/>
                      <a:ext cx="4863845" cy="3487307"/>
                    </a:xfrm>
                    <a:prstGeom prst="rect">
                      <a:avLst/>
                    </a:prstGeom>
                  </pic:spPr>
                </pic:pic>
              </a:graphicData>
            </a:graphic>
          </wp:inline>
        </w:drawing>
      </w:r>
    </w:p>
    <w:p w14:paraId="1FEE1C09" w14:textId="77777777" w:rsidR="004D516E" w:rsidRPr="004D516E" w:rsidRDefault="004D516E" w:rsidP="004D516E">
      <w:pPr>
        <w:suppressAutoHyphens w:val="0"/>
        <w:rPr>
          <w:rFonts w:ascii="Cambria" w:hAnsi="Cambria" w:cs="Times New Roman"/>
          <w:sz w:val="24"/>
          <w:lang w:val="el-GR" w:eastAsia="en-US"/>
        </w:rPr>
      </w:pPr>
    </w:p>
    <w:p w14:paraId="0CB64629" w14:textId="77777777" w:rsidR="004D516E" w:rsidRPr="004D516E" w:rsidRDefault="004D516E" w:rsidP="00472F05">
      <w:pPr>
        <w:pStyle w:val="2"/>
        <w:rPr>
          <w:lang w:val="el-GR" w:eastAsia="en-US"/>
        </w:rPr>
      </w:pPr>
      <w:bookmarkStart w:id="185" w:name="_Toc119934092"/>
      <w:bookmarkStart w:id="186" w:name="_Toc119934378"/>
      <w:bookmarkStart w:id="187" w:name="_Toc197321506"/>
      <w:r w:rsidRPr="004D516E">
        <w:rPr>
          <w:lang w:val="el-GR" w:eastAsia="en-US"/>
        </w:rPr>
        <w:t>Αρχιτεκτονική Ψηφιακής Στρατηγικής</w:t>
      </w:r>
      <w:bookmarkEnd w:id="185"/>
      <w:bookmarkEnd w:id="186"/>
      <w:bookmarkEnd w:id="187"/>
    </w:p>
    <w:p w14:paraId="47AE51E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Η Καβάλα μέσα από σειρά δράσεων έχει αναπτύξει συνεκτική Ψηφιακή Στρατηγική την οποία υλοποιεί με συνέπεια, με το ρυθμό που επιτρέπουν οι χρηματοδοτικές της δυνατότητες. Σημαντικότερες δράσεις για την ανάπτυξη της Ψηφιακής Στρατηγικής υπήρξε η πρωτοβουλία της Ευρωπαϊκής Επιτροπής “DIGITAL CITIES CHALLENGE” στο πλαίσιο της οποίας αναπτύχθηκε η “Digital Transformation Strategy for the city of Kavala” τον Αύγουστο του 2019 αλλά και η συμμετοχή του Δήμου Καβάλας  στο νέο πρόγραμμα της Ευρωπαϊκής Επιτροπής, 100 Intelligent Cities Challenge – </w:t>
      </w:r>
      <w:r w:rsidRPr="00100D85">
        <w:rPr>
          <w:rFonts w:ascii="Cambria" w:hAnsi="Cambria" w:cs="Times New Roman"/>
          <w:sz w:val="24"/>
          <w:lang w:val="el-GR" w:eastAsia="en-US"/>
        </w:rPr>
        <w:t>ICC</w:t>
      </w:r>
      <w:r w:rsidRPr="00D25B2D">
        <w:rPr>
          <w:rFonts w:ascii="Cambria" w:hAnsi="Cambria" w:cs="Times New Roman"/>
          <w:sz w:val="24"/>
          <w:vertAlign w:val="superscript"/>
          <w:lang w:val="el-GR" w:eastAsia="en-US"/>
        </w:rPr>
        <w:footnoteReference w:id="5"/>
      </w:r>
      <w:r w:rsidRPr="00100D85">
        <w:rPr>
          <w:rFonts w:ascii="Cambria" w:hAnsi="Cambria" w:cs="Times New Roman"/>
          <w:sz w:val="24"/>
          <w:lang w:val="el-GR" w:eastAsia="en-US"/>
        </w:rPr>
        <w:t>.</w:t>
      </w:r>
      <w:r w:rsidRPr="004D516E">
        <w:rPr>
          <w:rFonts w:ascii="Cambria" w:hAnsi="Cambria" w:cs="Times New Roman"/>
          <w:sz w:val="24"/>
          <w:lang w:val="el-GR" w:eastAsia="en-US"/>
        </w:rPr>
        <w:t xml:space="preserve"> Ακολουθώντας μια προσέγγιση προσανατολισμένη στη δράση και τη συνεργασία, το ICC καθοδηγεί τις συμμετέχουσες πόλεις στο να γίνουν οι μοχλοί της δικής τους μετασχηματιστικής ανάπτυξης σε πεδία ενδιαφέροντος, όπως η πράσινη, έξυπνη, βιώσιμη ανάπτυξη. </w:t>
      </w:r>
    </w:p>
    <w:p w14:paraId="0589284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Καβάλα θέλει έως το 2030 να γίνει μια ψηφιακά προηγμένη «Πόλη ως πλατφόρμα», προάγοντας τη βιώσιμη ανάπτυξη στους τομείς του τουρισμού, της αγροδιατροφής, των logistics και των ΤΠΕ, αξιοποιώντας την εξέλιξη των ψηφιακών δεξιοτήτων των πολιτών και των ΜΜΕ και αξιοποιώντας μια υψηλού επιπέδου πόλη τέχνης και ψηφιακές υποδομές του ιδιωτικού τομέα, μετατρέποντας με επιτυχία την περιοχή σε ένα ζωντανό επιχειρηματικό οικοσύστημα και τελικά παρέχοντας υψηλότερη ποιότητα ζωής στους πολίτες και τους επισκέπτες της».</w:t>
      </w:r>
    </w:p>
    <w:p w14:paraId="79DAA39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Αποστολή του ψηφιακού μετασχηματισμού της πόλης της Καβάλας</w:t>
      </w:r>
      <w:r w:rsidRPr="004D516E">
        <w:rPr>
          <w:rFonts w:ascii="Cambria" w:hAnsi="Cambria" w:cs="Times New Roman"/>
          <w:sz w:val="24"/>
          <w:vertAlign w:val="superscript"/>
          <w:lang w:val="el-GR" w:eastAsia="en-US"/>
        </w:rPr>
        <w:footnoteReference w:id="6"/>
      </w:r>
      <w:r w:rsidRPr="004D516E">
        <w:rPr>
          <w:rFonts w:ascii="Cambria" w:hAnsi="Cambria" w:cs="Times New Roman"/>
          <w:sz w:val="24"/>
          <w:lang w:val="el-GR" w:eastAsia="en-US"/>
        </w:rPr>
        <w:t xml:space="preserve"> είναι να αξιοποιήσει τις ΤΠΕ για να μεταμορφώσει ψηφιακά την πόλη και την ευρύτερη περιοχή: α) βελτιώνοντας τις ψηφιακές υπηρεσίες που παρέχονται στους πολίτες αλλά και στους επισκέπτες της, β) επιτυγχάνοντας  βιώσιμη ανάπτυξη και υψηλό επίπεδο ποιότητας ζωής και γ) με την προώθηση ενός ζωντανού περιβάλλοντος για τη δημιουργία δεξιοτήτων, την επιχειρηματική συνεργασία και την ανάπτυξη νέων επιχειρήσεων, ιδίως σε βασικούς τομείς της τοπικής οικονομίας, όπως ο τουρισμός και η αγροδιατροφική βιομηχανία.</w:t>
      </w:r>
    </w:p>
    <w:p w14:paraId="53C412A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Όπως δείχνει το παρακάτω Σχήμα, η κατεύθυνση της στρατηγικής είναι η επέκταση του υποβάθρου των δεδομένων με την πλήρη ψηφιοποίηση όλων των δεδομένων του Δήμου αλλά και την πρόσβαση σε μεγάλο μέρος των ψηφιακών δεδομένων που αφορούν στην πόλη και συγκεντρώνονται από άλλους φορείς (π.χ. Υπουργείο Μεταφορών, Περιφέρεια Ανατολικής Μακεδονίας-Θράκης κλπ.) </w:t>
      </w:r>
    </w:p>
    <w:p w14:paraId="240D8A3C" w14:textId="77777777" w:rsidR="004D516E" w:rsidRPr="004D516E" w:rsidRDefault="004D516E" w:rsidP="004D516E">
      <w:pPr>
        <w:suppressAutoHyphens w:val="0"/>
        <w:jc w:val="center"/>
        <w:rPr>
          <w:rFonts w:ascii="Cambria" w:hAnsi="Cambria" w:cs="Times New Roman"/>
          <w:sz w:val="24"/>
          <w:lang w:val="el-GR" w:eastAsia="en-US"/>
        </w:rPr>
      </w:pPr>
      <w:r w:rsidRPr="004D516E">
        <w:rPr>
          <w:rFonts w:ascii="Cambria" w:hAnsi="Cambria" w:cs="Times New Roman"/>
          <w:noProof/>
          <w:sz w:val="24"/>
          <w:lang w:val="el-GR" w:eastAsia="el-GR"/>
        </w:rPr>
        <w:drawing>
          <wp:inline distT="0" distB="0" distL="0" distR="0" wp14:anchorId="5E7CE59E" wp14:editId="7881C14D">
            <wp:extent cx="4798695" cy="30841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03239" cy="3087095"/>
                    </a:xfrm>
                    <a:prstGeom prst="rect">
                      <a:avLst/>
                    </a:prstGeom>
                  </pic:spPr>
                </pic:pic>
              </a:graphicData>
            </a:graphic>
          </wp:inline>
        </w:drawing>
      </w:r>
    </w:p>
    <w:p w14:paraId="367CDE4A" w14:textId="77777777" w:rsidR="004D516E" w:rsidRPr="004D516E" w:rsidRDefault="004D516E" w:rsidP="004D516E">
      <w:pPr>
        <w:suppressAutoHyphens w:val="0"/>
        <w:jc w:val="center"/>
        <w:rPr>
          <w:rFonts w:ascii="Cambria" w:hAnsi="Cambria" w:cs="Times New Roman"/>
          <w:sz w:val="24"/>
          <w:lang w:val="en-US" w:eastAsia="en-US"/>
        </w:rPr>
      </w:pPr>
      <w:r w:rsidRPr="004D516E">
        <w:rPr>
          <w:rFonts w:ascii="Cambria" w:hAnsi="Cambria" w:cs="Times New Roman"/>
          <w:sz w:val="24"/>
          <w:lang w:val="el-GR" w:eastAsia="en-US"/>
        </w:rPr>
        <w:t>Πηγή</w:t>
      </w:r>
      <w:r w:rsidRPr="004D516E">
        <w:rPr>
          <w:rFonts w:ascii="Cambria" w:hAnsi="Cambria" w:cs="Times New Roman"/>
          <w:sz w:val="24"/>
          <w:lang w:val="en-US" w:eastAsia="en-US"/>
        </w:rPr>
        <w:t>: O’ Brien, L. 2019. What Is a Smart City Platform? https://www.arcweb.com/blog/what-smart-city-platform</w:t>
      </w:r>
    </w:p>
    <w:p w14:paraId="6F688317" w14:textId="77777777" w:rsidR="004D516E" w:rsidRPr="004D516E" w:rsidRDefault="004D516E" w:rsidP="004D516E">
      <w:pPr>
        <w:suppressAutoHyphens w:val="0"/>
        <w:rPr>
          <w:rFonts w:ascii="Cambria" w:hAnsi="Cambria" w:cs="Times New Roman"/>
          <w:sz w:val="24"/>
          <w:lang w:val="en-US" w:eastAsia="en-US"/>
        </w:rPr>
      </w:pPr>
    </w:p>
    <w:p w14:paraId="6C5F600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Με τη συγκέντρωση των δεδομένων σε κοινή πλατφόρμα θα είναι δυνατός ο συνδυασμός των δεδομένων. Στη συνέχεια τα συνδυασμένα δεδομένα μπορούν να αναλυθούν με μεθόδους επεξεργασίας και με εξελιγμένους αλγορίθμους να οδηγήσουν σε συμπεράσματα και αποτελέσματα που θα τύχουν αξιοποίησης ως πληροφορίες, δράσεις, έλεγχοι, τεκμήρια διαμόρφωσης πολιτικής κλπ. για τις ανάγκες της κοινωνίας και του περιβάλλοντος.</w:t>
      </w:r>
    </w:p>
    <w:p w14:paraId="21F4E0CA" w14:textId="77777777" w:rsidR="004D516E" w:rsidRPr="004D516E" w:rsidRDefault="004D516E" w:rsidP="00472F05">
      <w:pPr>
        <w:pStyle w:val="2"/>
        <w:rPr>
          <w:lang w:val="el-GR" w:eastAsia="en-US"/>
        </w:rPr>
      </w:pPr>
      <w:bookmarkStart w:id="188" w:name="_Toc119934093"/>
      <w:bookmarkStart w:id="189" w:name="_Toc119934379"/>
      <w:bookmarkStart w:id="190" w:name="_Toc197321507"/>
      <w:r w:rsidRPr="004D516E">
        <w:rPr>
          <w:lang w:val="el-GR" w:eastAsia="en-US"/>
        </w:rPr>
        <w:t>Σχέδιο υλοποίησης - Δράσεις 2022-2027</w:t>
      </w:r>
      <w:bookmarkEnd w:id="188"/>
      <w:bookmarkEnd w:id="189"/>
      <w:bookmarkEnd w:id="190"/>
    </w:p>
    <w:p w14:paraId="4A6067D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Για την περίοδο 2022-2027, ο Δήμος έχει θέσει ως στόχους του:</w:t>
      </w:r>
    </w:p>
    <w:p w14:paraId="6F7CA7BA" w14:textId="77777777" w:rsidR="004D516E" w:rsidRPr="00F52E7B" w:rsidRDefault="004D516E" w:rsidP="00D25B2D">
      <w:pPr>
        <w:pStyle w:val="aff3"/>
        <w:numPr>
          <w:ilvl w:val="0"/>
          <w:numId w:val="153"/>
        </w:numPr>
        <w:rPr>
          <w:rFonts w:ascii="Cambria" w:hAnsi="Cambria"/>
          <w:sz w:val="24"/>
          <w:lang w:val="el-GR" w:eastAsia="en-US"/>
        </w:rPr>
      </w:pPr>
      <w:r w:rsidRPr="00F52E7B">
        <w:rPr>
          <w:rFonts w:ascii="Cambria" w:hAnsi="Cambria"/>
          <w:sz w:val="24"/>
          <w:lang w:val="el-GR" w:eastAsia="en-US"/>
        </w:rPr>
        <w:t>Να ψηφιοποιήσει το σύνολο των εσωτερικών του διαδικασιών και όλων των εσωτερικών του εγγράφων, όπου αυτό είναι δυνατό κατά τους νόμους</w:t>
      </w:r>
    </w:p>
    <w:p w14:paraId="1C3B77BE" w14:textId="77777777" w:rsidR="004D516E" w:rsidRPr="00F52E7B" w:rsidRDefault="004D516E" w:rsidP="00D25B2D">
      <w:pPr>
        <w:pStyle w:val="aff3"/>
        <w:numPr>
          <w:ilvl w:val="0"/>
          <w:numId w:val="153"/>
        </w:numPr>
        <w:rPr>
          <w:rFonts w:ascii="Cambria" w:hAnsi="Cambria"/>
          <w:sz w:val="24"/>
          <w:lang w:val="el-GR" w:eastAsia="en-US"/>
        </w:rPr>
      </w:pPr>
      <w:r w:rsidRPr="00F52E7B">
        <w:rPr>
          <w:rFonts w:ascii="Cambria" w:hAnsi="Cambria"/>
          <w:sz w:val="24"/>
          <w:lang w:val="el-GR" w:eastAsia="en-US"/>
        </w:rPr>
        <w:t>Να δώσει τη δυνατότητα ψηφιακής πρόσβασης σε Δημότες για τη διεκπεραίωση του συνόλου των υπηρεσιών του σύμφωνα με το νομικό πλαίσιο και πρότυπα αυθεντικοποίησης χρηστών.</w:t>
      </w:r>
    </w:p>
    <w:p w14:paraId="306D8087" w14:textId="77777777" w:rsidR="004D516E" w:rsidRPr="00F52E7B" w:rsidRDefault="004D516E" w:rsidP="00D25B2D">
      <w:pPr>
        <w:pStyle w:val="aff3"/>
        <w:numPr>
          <w:ilvl w:val="0"/>
          <w:numId w:val="153"/>
        </w:numPr>
        <w:rPr>
          <w:rFonts w:ascii="Cambria" w:hAnsi="Cambria"/>
          <w:sz w:val="24"/>
          <w:lang w:val="el-GR" w:eastAsia="en-US"/>
        </w:rPr>
      </w:pPr>
      <w:r w:rsidRPr="00F52E7B">
        <w:rPr>
          <w:rFonts w:ascii="Cambria" w:hAnsi="Cambria"/>
          <w:sz w:val="24"/>
          <w:lang w:val="el-GR" w:eastAsia="en-US"/>
        </w:rPr>
        <w:t>Να εκτείνει τη συλλογή και αξιοποίηση δεδομένων σε όλο εύρος των υπηρεσιών του. Η αξιοποίηση των δεδομένων θα γίνεται κατά το δυνατόν για την παραγωγή άμεσων αποτελεσμάτων εξυπηρέτησης των δημοτών, εξοικονόμησης πόρων και αποτελεσματικότητας της λειτουργίας του Δήμου.</w:t>
      </w:r>
    </w:p>
    <w:p w14:paraId="73E87FF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Το παρόν Πρόγραμμα μπορεί να αποτελέσει τον κύριο κορμό αυτού του Σχεδίου Υλοποίησης. Το σύνολο των Δράσεων του Προγράμματος θα έχουν υλοποιηθεί μέχρι το 2029. </w:t>
      </w:r>
    </w:p>
    <w:p w14:paraId="398277D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Παράλληλα αναμένεται να έχει ολοκληρωθεί η υλοποίηση του </w:t>
      </w:r>
      <w:r w:rsidRPr="004D516E">
        <w:rPr>
          <w:rFonts w:ascii="Cambria" w:hAnsi="Cambria" w:cs="Times New Roman"/>
          <w:sz w:val="24"/>
          <w:lang w:val="el-GR" w:eastAsia="el-GR"/>
        </w:rPr>
        <w:t>υπο</w:t>
      </w:r>
      <w:r w:rsidRPr="004D516E">
        <w:rPr>
          <w:rFonts w:ascii="Cambria" w:hAnsi="Cambria" w:cs="Times New Roman"/>
          <w:sz w:val="24"/>
          <w:lang w:val="el-GR" w:eastAsia="en-US"/>
        </w:rPr>
        <w:t xml:space="preserve">έργου </w:t>
      </w:r>
      <w:r w:rsidRPr="004D516E">
        <w:rPr>
          <w:rFonts w:ascii="Cambria" w:hAnsi="Cambria" w:cs="Times New Roman"/>
          <w:sz w:val="24"/>
          <w:lang w:val="el-GR" w:eastAsia="el-GR"/>
        </w:rPr>
        <w:t xml:space="preserve">«Προμήθεια και Εγκατάσταση Συστημάτων Έξυπνης Πόλης και </w:t>
      </w:r>
      <w:r w:rsidRPr="004D516E">
        <w:rPr>
          <w:rFonts w:ascii="Cambria" w:hAnsi="Cambria" w:cs="Times New Roman"/>
          <w:sz w:val="24"/>
          <w:szCs w:val="22"/>
          <w:lang w:val="el-GR" w:eastAsia="en-US"/>
        </w:rPr>
        <w:t>Έξυπνης Βιώσιμης Κινητικότητας</w:t>
      </w:r>
      <w:r w:rsidRPr="004D516E">
        <w:rPr>
          <w:rFonts w:ascii="Cambria" w:hAnsi="Cambria" w:cs="Times New Roman"/>
          <w:sz w:val="24"/>
          <w:lang w:val="el-GR" w:eastAsia="el-GR"/>
        </w:rPr>
        <w:t xml:space="preserve">» στο πλαίσιο του έργου «Ανοικτό Κέντρο Εμπορίου του Δήμου Καβάλας» (ΑΚΕ). Με βάση τον προγραμματισμό του έργου αυτού στο τέλος του 2023 ο Δήμος θα έχει επιτύχει και τους τρεις στόχους της στρατηγικής του για το κομμάτι αυτό της πόλης της Καβάλας. </w:t>
      </w:r>
    </w:p>
    <w:p w14:paraId="5D3CE4E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Με βάση το υπόβαθρό και την εμπειρία από το Ανοικτό Κέντρο Εμπορίου και τις ολοκληρωμένες δράσεις του παρόντος προγράμματος, ο Δήμος θα επεκτείνει στην τριετία 2025-2027 τα αποτελέσματα του </w:t>
      </w:r>
      <w:r w:rsidRPr="004D516E">
        <w:rPr>
          <w:rFonts w:ascii="Cambria" w:hAnsi="Cambria" w:cs="Times New Roman"/>
          <w:sz w:val="24"/>
          <w:lang w:val="el-GR" w:eastAsia="el-GR"/>
        </w:rPr>
        <w:t xml:space="preserve">ΑΚΕ σταδιακά στο σύνολο των λειτουργιών του και θα έχει δημιουργήσει ένα ευρύ φάσμα λειτουργιών «Έξυπνης Πόλης» το οποίο σε επόμενες φάσεις θα εντάξει κι άλλους φορείς (το Επιμελητήριο Καβάλας συμμετέχει ήδη στο ΑΚΕ). </w:t>
      </w:r>
    </w:p>
    <w:p w14:paraId="04262B51" w14:textId="77777777" w:rsidR="004D516E" w:rsidRPr="004D516E" w:rsidRDefault="004D516E" w:rsidP="004D516E">
      <w:pPr>
        <w:keepNext/>
        <w:keepLines/>
        <w:numPr>
          <w:ilvl w:val="1"/>
          <w:numId w:val="0"/>
        </w:numPr>
        <w:tabs>
          <w:tab w:val="num" w:pos="993"/>
        </w:tabs>
        <w:suppressAutoHyphens w:val="0"/>
        <w:spacing w:before="480"/>
        <w:ind w:left="992" w:hanging="992"/>
        <w:outlineLvl w:val="1"/>
        <w:rPr>
          <w:rFonts w:cs="Tahoma"/>
          <w:b/>
          <w:color w:val="6600CC"/>
          <w:sz w:val="28"/>
          <w:szCs w:val="36"/>
          <w:lang w:val="el-GR" w:eastAsia="en-US"/>
        </w:rPr>
      </w:pPr>
      <w:bookmarkStart w:id="191" w:name="_Toc119934094"/>
      <w:bookmarkStart w:id="192" w:name="_Toc119934380"/>
      <w:r w:rsidRPr="004D516E">
        <w:rPr>
          <w:rFonts w:cs="Tahoma"/>
          <w:b/>
          <w:color w:val="6600CC"/>
          <w:sz w:val="28"/>
          <w:szCs w:val="36"/>
          <w:lang w:val="el-GR" w:eastAsia="en-US"/>
        </w:rPr>
        <w:t>Έργα σε υλοποίηση - αναμονή χρηματοδότησης</w:t>
      </w:r>
      <w:bookmarkEnd w:id="191"/>
      <w:bookmarkEnd w:id="192"/>
    </w:p>
    <w:p w14:paraId="47587B25" w14:textId="77777777" w:rsidR="004D516E" w:rsidRPr="004D516E" w:rsidRDefault="004D516E" w:rsidP="004D516E">
      <w:pPr>
        <w:keepNext/>
        <w:keepLines/>
        <w:numPr>
          <w:ilvl w:val="2"/>
          <w:numId w:val="0"/>
        </w:numPr>
        <w:tabs>
          <w:tab w:val="num" w:pos="993"/>
        </w:tabs>
        <w:suppressAutoHyphens w:val="0"/>
        <w:spacing w:before="480" w:after="240"/>
        <w:ind w:left="992" w:hanging="992"/>
        <w:outlineLvl w:val="2"/>
        <w:rPr>
          <w:rFonts w:cs="Tahoma"/>
          <w:b/>
          <w:color w:val="6600CC"/>
          <w:sz w:val="24"/>
          <w:szCs w:val="36"/>
          <w:lang w:val="el-GR" w:eastAsia="en-US"/>
        </w:rPr>
      </w:pPr>
      <w:bookmarkStart w:id="193" w:name="_Toc119597270"/>
      <w:bookmarkStart w:id="194" w:name="_Toc119934095"/>
      <w:bookmarkStart w:id="195" w:name="_Toc119934381"/>
      <w:bookmarkStart w:id="196" w:name="_Toc119597271"/>
      <w:r w:rsidRPr="004D516E">
        <w:rPr>
          <w:rFonts w:cs="Tahoma"/>
          <w:b/>
          <w:color w:val="6600CC"/>
          <w:sz w:val="24"/>
          <w:szCs w:val="36"/>
          <w:lang w:val="el-GR" w:eastAsia="en-US"/>
        </w:rPr>
        <w:t>Πρόταση στην Πρόσκληση ΑΤ08 του Προγράμματος «Αντώνης Τρίτσης</w:t>
      </w:r>
      <w:bookmarkEnd w:id="193"/>
      <w:bookmarkEnd w:id="194"/>
      <w:bookmarkEnd w:id="195"/>
    </w:p>
    <w:p w14:paraId="2879278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O Δήμος Καβάλας προχώρησε στην υποβολή πρότασης στοχευμένων δράσεων «έξυπνης πόλης» με υιοθέτηση και χρήση έξυπνων λύσεων με τίτλο ΔΗΜΟΣ ΚΑΒΑΛΑΣ - ΕΞΕΙΔΙΚΕΥΜΕΝΕΣ ΔΡΑΣΕΙΣ/ ΕΝΕΡΓΕΙΕΣ ΚΑΙ ΕΦΑΡΜΟΓΗ ΕΥΦΥΩΝ ΤΕΧΝΟΛΟΓΙΩΝ ΓΙΑ ΤΗΝ ΑΝΑΠΤΥΞΗ «ΕΞΥΠΝΗΣ ΠΟΛΗΣ» ΣΤΟ ΠΛΑΙΣΙΟ ΤΗΣ ΠΡΟΣΚΛΗΣΗΣ ΑΤ08 ΤΟΥ ΠΡΟΓΡΑΜΜΑΤΟΣ «ΑΝΤΩΝΗΣ ΤΡΙΤΣΗΣ». </w:t>
      </w:r>
      <w:r w:rsidRPr="00877004">
        <w:rPr>
          <w:rFonts w:ascii="Cambria" w:hAnsi="Cambria" w:cs="Times New Roman"/>
          <w:b/>
          <w:sz w:val="24"/>
          <w:lang w:val="el-GR" w:eastAsia="en-US"/>
        </w:rPr>
        <w:t>Για την πρόταση αυτή δεν υπάρχει τελική απάντηση.</w:t>
      </w:r>
    </w:p>
    <w:p w14:paraId="4AEE9E9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πρόταση έργου αναλύεται στα ακόλουθα υποέργα:</w:t>
      </w:r>
    </w:p>
    <w:p w14:paraId="3F46EF4E" w14:textId="77777777" w:rsidR="004D516E" w:rsidRPr="004D516E" w:rsidRDefault="004D516E" w:rsidP="004D516E">
      <w:pPr>
        <w:suppressAutoHyphens w:val="0"/>
        <w:spacing w:after="0"/>
        <w:rPr>
          <w:rFonts w:ascii="Cambria" w:hAnsi="Cambria" w:cs="Times New Roman"/>
          <w:b/>
          <w:bCs/>
          <w:sz w:val="24"/>
          <w:lang w:val="el-GR" w:eastAsia="el-GR"/>
        </w:rPr>
      </w:pPr>
      <w:bookmarkStart w:id="197" w:name="_Toc119934382"/>
      <w:r w:rsidRPr="004D516E">
        <w:rPr>
          <w:rFonts w:ascii="Cambria" w:hAnsi="Cambria" w:cs="Times New Roman"/>
          <w:b/>
          <w:bCs/>
          <w:sz w:val="24"/>
          <w:lang w:val="el-GR" w:eastAsia="el-GR"/>
        </w:rPr>
        <w:t>Υποέργο 1 «Ευφυείς εφαρμογές, συστήματα και πλατφόρμες για την εκπαίδευση, την επιχειρηματικότητα και το περιβάλλον»</w:t>
      </w:r>
      <w:bookmarkEnd w:id="197"/>
    </w:p>
    <w:p w14:paraId="1F57651F" w14:textId="77777777" w:rsidR="004D516E" w:rsidRPr="004D516E" w:rsidRDefault="004D516E" w:rsidP="004D516E">
      <w:pPr>
        <w:tabs>
          <w:tab w:val="num" w:pos="360"/>
        </w:tabs>
        <w:suppressAutoHyphens w:val="0"/>
        <w:ind w:left="360" w:hanging="360"/>
        <w:rPr>
          <w:rFonts w:ascii="Cambria" w:hAnsi="Cambria" w:cs="Times New Roman"/>
          <w:sz w:val="24"/>
          <w:lang w:val="el-GR" w:eastAsia="en-US"/>
        </w:rPr>
      </w:pPr>
      <w:r w:rsidRPr="004D516E">
        <w:rPr>
          <w:rFonts w:ascii="Cambria" w:hAnsi="Cambria" w:cs="Times New Roman"/>
          <w:sz w:val="24"/>
          <w:lang w:val="el-GR" w:eastAsia="en-US"/>
        </w:rPr>
        <w:t>ΔΡΑΣΗ 1Α: Προμήθεια εξοπλισμού για τη δημιουργία εργαστηρίου τεχνολογιών STEM</w:t>
      </w:r>
    </w:p>
    <w:p w14:paraId="76CF0B4F" w14:textId="77777777" w:rsidR="004D516E" w:rsidRPr="004D516E" w:rsidRDefault="004D516E" w:rsidP="004D516E">
      <w:pPr>
        <w:tabs>
          <w:tab w:val="num" w:pos="360"/>
        </w:tabs>
        <w:suppressAutoHyphens w:val="0"/>
        <w:ind w:left="360" w:hanging="360"/>
        <w:rPr>
          <w:rFonts w:ascii="Cambria" w:hAnsi="Cambria" w:cs="Times New Roman"/>
          <w:sz w:val="24"/>
          <w:lang w:val="el-GR" w:eastAsia="en-US"/>
        </w:rPr>
      </w:pPr>
      <w:r w:rsidRPr="004D516E">
        <w:rPr>
          <w:rFonts w:ascii="Cambria" w:hAnsi="Cambria" w:cs="Times New Roman"/>
          <w:sz w:val="24"/>
          <w:lang w:val="el-GR" w:eastAsia="en-US"/>
        </w:rPr>
        <w:t>ΔΡΑΣΗ 1Β: Προμήθεια εξοπλισμού και εφαρμογής Έξυπνης Βιβλιοθήκης</w:t>
      </w:r>
    </w:p>
    <w:p w14:paraId="7FF1C69D" w14:textId="77777777" w:rsidR="004D516E" w:rsidRPr="004D516E" w:rsidRDefault="004D516E" w:rsidP="004D516E">
      <w:pPr>
        <w:tabs>
          <w:tab w:val="num" w:pos="360"/>
        </w:tabs>
        <w:suppressAutoHyphens w:val="0"/>
        <w:ind w:left="360" w:hanging="360"/>
        <w:rPr>
          <w:rFonts w:ascii="Cambria" w:hAnsi="Cambria" w:cs="Times New Roman"/>
          <w:sz w:val="24"/>
          <w:lang w:val="el-GR" w:eastAsia="en-US"/>
        </w:rPr>
      </w:pPr>
      <w:r w:rsidRPr="004D516E">
        <w:rPr>
          <w:rFonts w:ascii="Cambria" w:hAnsi="Cambria" w:cs="Times New Roman"/>
          <w:sz w:val="24"/>
          <w:lang w:val="el-GR" w:eastAsia="en-US"/>
        </w:rPr>
        <w:t>ΔΡΑΣΗ 1Γ: Πλατφόρμα αναπτυξιακής δικτύωσης επιχειρήσεων</w:t>
      </w:r>
    </w:p>
    <w:p w14:paraId="795D6B0B" w14:textId="77777777" w:rsidR="004D516E" w:rsidRPr="004D516E" w:rsidRDefault="004D516E" w:rsidP="004D516E">
      <w:pPr>
        <w:tabs>
          <w:tab w:val="num" w:pos="360"/>
        </w:tabs>
        <w:suppressAutoHyphens w:val="0"/>
        <w:ind w:left="360" w:hanging="360"/>
        <w:rPr>
          <w:rFonts w:ascii="Cambria" w:hAnsi="Cambria" w:cs="Times New Roman"/>
          <w:sz w:val="24"/>
          <w:lang w:val="el-GR" w:eastAsia="en-US"/>
        </w:rPr>
      </w:pPr>
      <w:r w:rsidRPr="004D516E">
        <w:rPr>
          <w:rFonts w:ascii="Cambria" w:hAnsi="Cambria" w:cs="Times New Roman"/>
          <w:sz w:val="24"/>
          <w:lang w:val="el-GR" w:eastAsia="en-US"/>
        </w:rPr>
        <w:t xml:space="preserve">ΔΡΑΣΗ 1Δ: Πληροφοριακό δίκτυο επιχειρήσεων με τον Δήμο Καβάλας </w:t>
      </w:r>
    </w:p>
    <w:p w14:paraId="0FE08880" w14:textId="77777777" w:rsidR="004D516E" w:rsidRPr="004D516E" w:rsidRDefault="004D516E" w:rsidP="004D516E">
      <w:pPr>
        <w:tabs>
          <w:tab w:val="num" w:pos="360"/>
        </w:tabs>
        <w:suppressAutoHyphens w:val="0"/>
        <w:ind w:left="360" w:hanging="360"/>
        <w:rPr>
          <w:rFonts w:ascii="Cambria" w:hAnsi="Cambria" w:cs="Times New Roman"/>
          <w:sz w:val="24"/>
          <w:lang w:val="el-GR" w:eastAsia="en-US"/>
        </w:rPr>
      </w:pPr>
      <w:r w:rsidRPr="004D516E">
        <w:rPr>
          <w:rFonts w:ascii="Cambria" w:hAnsi="Cambria" w:cs="Times New Roman"/>
          <w:sz w:val="24"/>
          <w:lang w:val="el-GR" w:eastAsia="en-US"/>
        </w:rPr>
        <w:t xml:space="preserve">ΔΡΑΣΗ 1Ε: Πλατφόρμα εύρεσης εργασίας </w:t>
      </w:r>
    </w:p>
    <w:p w14:paraId="33E14196" w14:textId="77777777" w:rsidR="004D516E" w:rsidRPr="004D516E" w:rsidRDefault="004D516E" w:rsidP="004D516E">
      <w:pPr>
        <w:tabs>
          <w:tab w:val="num" w:pos="360"/>
        </w:tabs>
        <w:suppressAutoHyphens w:val="0"/>
        <w:ind w:left="360" w:hanging="360"/>
        <w:rPr>
          <w:rFonts w:ascii="Cambria" w:hAnsi="Cambria" w:cs="Times New Roman"/>
          <w:sz w:val="24"/>
          <w:lang w:val="el-GR" w:eastAsia="en-US"/>
        </w:rPr>
      </w:pPr>
      <w:r w:rsidRPr="004D516E">
        <w:rPr>
          <w:rFonts w:ascii="Cambria" w:hAnsi="Cambria" w:cs="Times New Roman"/>
          <w:sz w:val="24"/>
          <w:lang w:val="el-GR" w:eastAsia="en-US"/>
        </w:rPr>
        <w:t>ΔΡΑΣΗ 1ΣΤ: Ολοκληρωμένη Πλατφόρμα διαχείρισης απορριμμάτων, δημοτικών πράσινων σημείων, βελτιστοποίησης διαδρομών και «επαναχρησιμοποίησης» συσκευών/προϊόντων</w:t>
      </w:r>
    </w:p>
    <w:p w14:paraId="639DDBFA" w14:textId="77777777" w:rsidR="004D516E" w:rsidRPr="004D516E" w:rsidRDefault="004D516E" w:rsidP="004D516E">
      <w:pPr>
        <w:suppressAutoHyphens w:val="0"/>
        <w:spacing w:after="0"/>
        <w:rPr>
          <w:rFonts w:ascii="Cambria" w:hAnsi="Cambria" w:cs="Times New Roman"/>
          <w:b/>
          <w:bCs/>
          <w:sz w:val="24"/>
          <w:lang w:val="el-GR" w:eastAsia="el-GR"/>
        </w:rPr>
      </w:pPr>
      <w:bookmarkStart w:id="198" w:name="_Toc119934383"/>
      <w:r w:rsidRPr="004D516E">
        <w:rPr>
          <w:rFonts w:ascii="Cambria" w:hAnsi="Cambria" w:cs="Times New Roman"/>
          <w:b/>
          <w:bCs/>
          <w:sz w:val="24"/>
          <w:lang w:val="el-GR" w:eastAsia="el-GR"/>
        </w:rPr>
        <w:t>Υποέργο 2 «Δράσεις και μέτρα παρακολούθησης, ελέγχου, πρόληψης και έγκαιρης προειδοποίησης»</w:t>
      </w:r>
      <w:bookmarkEnd w:id="198"/>
    </w:p>
    <w:p w14:paraId="3A0CE069" w14:textId="77777777" w:rsidR="004D516E" w:rsidRPr="004D516E" w:rsidRDefault="004D516E" w:rsidP="004D516E">
      <w:pPr>
        <w:tabs>
          <w:tab w:val="num" w:pos="360"/>
        </w:tabs>
        <w:suppressAutoHyphens w:val="0"/>
        <w:ind w:left="360" w:hanging="360"/>
        <w:rPr>
          <w:rFonts w:ascii="Cambria" w:hAnsi="Cambria" w:cs="Times New Roman"/>
          <w:sz w:val="24"/>
          <w:lang w:val="el-GR" w:eastAsia="en-US"/>
        </w:rPr>
      </w:pPr>
      <w:r w:rsidRPr="004D516E">
        <w:rPr>
          <w:rFonts w:ascii="Cambria" w:hAnsi="Cambria" w:cs="Times New Roman"/>
          <w:sz w:val="24"/>
          <w:lang w:val="el-GR" w:eastAsia="en-US"/>
        </w:rPr>
        <w:t>ΔΡΑΣΗ 2A: Σύστημα συλλογής και διαχείρισης μετεωρολογικών, υδρομετρικών και περιβαλλοντικών δεδομένων</w:t>
      </w:r>
    </w:p>
    <w:p w14:paraId="1B09E6C7" w14:textId="77777777" w:rsidR="004D516E" w:rsidRPr="004D516E" w:rsidRDefault="004D516E" w:rsidP="004D516E">
      <w:pPr>
        <w:tabs>
          <w:tab w:val="num" w:pos="360"/>
        </w:tabs>
        <w:suppressAutoHyphens w:val="0"/>
        <w:ind w:left="360" w:hanging="360"/>
        <w:rPr>
          <w:rFonts w:ascii="Cambria" w:hAnsi="Cambria" w:cs="Times New Roman"/>
          <w:sz w:val="24"/>
          <w:lang w:val="el-GR" w:eastAsia="en-US"/>
        </w:rPr>
      </w:pPr>
      <w:r w:rsidRPr="004D516E">
        <w:rPr>
          <w:rFonts w:ascii="Cambria" w:hAnsi="Cambria" w:cs="Times New Roman"/>
          <w:sz w:val="24"/>
          <w:lang w:val="el-GR" w:eastAsia="en-US"/>
        </w:rPr>
        <w:t>ΔΡΑΣΗ 2Β: Ανάπτυξη Ολοκληρωμένου Πληροφοριακού Συστήματος Πολιτικής Προστασίας</w:t>
      </w:r>
    </w:p>
    <w:p w14:paraId="65E71078" w14:textId="77777777" w:rsidR="004D516E" w:rsidRPr="004D516E" w:rsidRDefault="004D516E" w:rsidP="004D516E">
      <w:pPr>
        <w:tabs>
          <w:tab w:val="num" w:pos="360"/>
        </w:tabs>
        <w:suppressAutoHyphens w:val="0"/>
        <w:ind w:left="360" w:hanging="360"/>
        <w:rPr>
          <w:rFonts w:ascii="Cambria" w:hAnsi="Cambria" w:cs="Times New Roman"/>
          <w:sz w:val="24"/>
          <w:lang w:val="el-GR" w:eastAsia="en-US"/>
        </w:rPr>
      </w:pPr>
      <w:r w:rsidRPr="004D516E">
        <w:rPr>
          <w:rFonts w:ascii="Cambria" w:hAnsi="Cambria" w:cs="Times New Roman"/>
          <w:sz w:val="24"/>
          <w:lang w:val="el-GR" w:eastAsia="en-US"/>
        </w:rPr>
        <w:t>ΔΡΑΣΗ 2Γ: Προμήθεια και εγκατάσταση Κεντρικού Συστήματος Ελέγχου Φωτεινής Σηματοδότησης και Διαχείρισης Κυκλοφορίας στο Δήμο Καβάλας</w:t>
      </w:r>
    </w:p>
    <w:p w14:paraId="6C6FC3ED" w14:textId="77777777" w:rsidR="004D516E" w:rsidRPr="004D516E" w:rsidRDefault="004D516E" w:rsidP="004D516E">
      <w:pPr>
        <w:suppressAutoHyphens w:val="0"/>
        <w:spacing w:after="0"/>
        <w:rPr>
          <w:rFonts w:ascii="Cambria" w:hAnsi="Cambria" w:cs="Times New Roman"/>
          <w:b/>
          <w:bCs/>
          <w:sz w:val="24"/>
          <w:lang w:val="el-GR" w:eastAsia="el-GR"/>
        </w:rPr>
      </w:pPr>
      <w:bookmarkStart w:id="199" w:name="_Toc119934384"/>
      <w:r w:rsidRPr="004D516E">
        <w:rPr>
          <w:rFonts w:ascii="Cambria" w:hAnsi="Cambria" w:cs="Times New Roman"/>
          <w:b/>
          <w:bCs/>
          <w:sz w:val="24"/>
          <w:lang w:val="el-GR" w:eastAsia="el-GR"/>
        </w:rPr>
        <w:t>Υποέργο 3 «Δράσεις και μέτρα ενίσχυσης της διοικητικής ικανότητας για την αντιμετώπιση κινδύνων»</w:t>
      </w:r>
      <w:bookmarkEnd w:id="199"/>
    </w:p>
    <w:p w14:paraId="16BC505D" w14:textId="77777777" w:rsidR="004D516E" w:rsidRPr="004D516E" w:rsidRDefault="004D516E" w:rsidP="004D516E">
      <w:pPr>
        <w:tabs>
          <w:tab w:val="num" w:pos="360"/>
        </w:tabs>
        <w:suppressAutoHyphens w:val="0"/>
        <w:ind w:left="360" w:hanging="360"/>
        <w:rPr>
          <w:rFonts w:ascii="Cambria" w:hAnsi="Cambria" w:cs="Times New Roman"/>
          <w:sz w:val="24"/>
          <w:lang w:val="el-GR" w:eastAsia="en-US"/>
        </w:rPr>
      </w:pPr>
      <w:r w:rsidRPr="004D516E">
        <w:rPr>
          <w:rFonts w:ascii="Cambria" w:hAnsi="Cambria" w:cs="Times New Roman"/>
          <w:sz w:val="24"/>
          <w:lang w:val="el-GR" w:eastAsia="en-US"/>
        </w:rPr>
        <w:t xml:space="preserve">ΔΡΑΣΗ 3Α: Συστήματα Έξυπνης Διάβασης Πεζών </w:t>
      </w:r>
    </w:p>
    <w:p w14:paraId="5163BD9A" w14:textId="77777777" w:rsidR="004D516E" w:rsidRPr="004D516E" w:rsidRDefault="004D516E" w:rsidP="004D516E">
      <w:pPr>
        <w:tabs>
          <w:tab w:val="num" w:pos="360"/>
        </w:tabs>
        <w:suppressAutoHyphens w:val="0"/>
        <w:ind w:left="360" w:hanging="360"/>
        <w:rPr>
          <w:rFonts w:ascii="Cambria" w:hAnsi="Cambria" w:cs="Times New Roman"/>
          <w:sz w:val="24"/>
          <w:lang w:val="el-GR" w:eastAsia="en-US"/>
        </w:rPr>
      </w:pPr>
      <w:r w:rsidRPr="004D516E">
        <w:rPr>
          <w:rFonts w:ascii="Cambria" w:hAnsi="Cambria" w:cs="Times New Roman"/>
          <w:sz w:val="24"/>
          <w:lang w:val="el-GR" w:eastAsia="en-US"/>
        </w:rPr>
        <w:t>ΔΡΑΣΗ 3Β: Ηχητικά Συστήματα Προειδοποίησης για ΑΜεΑ</w:t>
      </w:r>
    </w:p>
    <w:p w14:paraId="7A6D9129" w14:textId="77777777" w:rsidR="004D516E" w:rsidRPr="004D516E" w:rsidRDefault="004D516E" w:rsidP="004D516E">
      <w:pPr>
        <w:tabs>
          <w:tab w:val="num" w:pos="360"/>
        </w:tabs>
        <w:suppressAutoHyphens w:val="0"/>
        <w:ind w:left="360" w:hanging="360"/>
        <w:rPr>
          <w:rFonts w:ascii="Cambria" w:hAnsi="Cambria" w:cs="Times New Roman"/>
          <w:sz w:val="24"/>
          <w:lang w:val="el-GR" w:eastAsia="en-US"/>
        </w:rPr>
      </w:pPr>
      <w:r w:rsidRPr="004D516E">
        <w:rPr>
          <w:rFonts w:ascii="Cambria" w:hAnsi="Cambria" w:cs="Times New Roman"/>
          <w:sz w:val="24"/>
          <w:lang w:val="el-GR" w:eastAsia="en-US"/>
        </w:rPr>
        <w:t>ΔΡΑΣΗ 3Γ: Συστήματα έγκαιρης ενημέρωσης του κοινού μέσω πινακίδων μεταβλητών μηνυμάτων επί της οδού</w:t>
      </w:r>
    </w:p>
    <w:p w14:paraId="5866D864" w14:textId="77777777" w:rsidR="004D516E" w:rsidRPr="004D516E" w:rsidRDefault="004D516E" w:rsidP="004D516E">
      <w:pPr>
        <w:tabs>
          <w:tab w:val="num" w:pos="360"/>
        </w:tabs>
        <w:suppressAutoHyphens w:val="0"/>
        <w:ind w:left="360" w:hanging="360"/>
        <w:rPr>
          <w:rFonts w:ascii="Cambria" w:hAnsi="Cambria" w:cs="Times New Roman"/>
          <w:sz w:val="24"/>
          <w:lang w:val="el-GR" w:eastAsia="en-US"/>
        </w:rPr>
      </w:pPr>
      <w:r w:rsidRPr="004D516E">
        <w:rPr>
          <w:rFonts w:ascii="Cambria" w:hAnsi="Cambria" w:cs="Times New Roman"/>
          <w:sz w:val="24"/>
          <w:lang w:val="el-GR" w:eastAsia="en-US"/>
        </w:rPr>
        <w:t>ΔΡΑΣΗ 3Δ: Συστήματα έγκαιρης ενημέρωσης του κοινού με Infokiosks σε πεζόδρομους και πλατείες</w:t>
      </w:r>
    </w:p>
    <w:p w14:paraId="7C884FF6" w14:textId="77777777" w:rsidR="004D516E" w:rsidRPr="004D516E" w:rsidRDefault="004D516E" w:rsidP="004D516E">
      <w:pPr>
        <w:tabs>
          <w:tab w:val="num" w:pos="360"/>
        </w:tabs>
        <w:suppressAutoHyphens w:val="0"/>
        <w:ind w:left="360" w:hanging="360"/>
        <w:rPr>
          <w:rFonts w:ascii="Cambria" w:hAnsi="Cambria" w:cs="Times New Roman"/>
          <w:sz w:val="24"/>
          <w:lang w:val="el-GR" w:eastAsia="en-US"/>
        </w:rPr>
      </w:pPr>
      <w:r w:rsidRPr="004D516E">
        <w:rPr>
          <w:rFonts w:ascii="Cambria" w:hAnsi="Cambria" w:cs="Times New Roman"/>
          <w:sz w:val="24"/>
          <w:lang w:val="el-GR" w:eastAsia="en-US"/>
        </w:rPr>
        <w:t>ΔΡΑΣΗ 3Ε: Ενιαίο δίκτυο σήμανσης καθολικής προσβασιμότητας</w:t>
      </w:r>
    </w:p>
    <w:p w14:paraId="1470963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Σημειώνουμε στο σημείο αυτό ότι ο Δήμος Καβάλας έχει προχωρήσει στις αντίστοιχες αποφάσεις Οικονομικής Επιτροπής για την απόσυρση των δράσεων που αφορά η παρούσα υποβολή τόσο από την πρόσκληση ΑΤ08 του προγράμματος «Αντώνης Τρίτσης» όσο και από άλλες σχετικές αιτήσεις για τις οποίες δεν υπάρχει ένταξη. Οι αποφάσεις αυτές επισυνάπτονται στην παρούσα υποβολή. </w:t>
      </w:r>
    </w:p>
    <w:p w14:paraId="3E3E9929" w14:textId="77777777" w:rsidR="004D516E" w:rsidRPr="004D516E" w:rsidRDefault="004D516E" w:rsidP="004D516E">
      <w:pPr>
        <w:keepNext/>
        <w:keepLines/>
        <w:numPr>
          <w:ilvl w:val="2"/>
          <w:numId w:val="0"/>
        </w:numPr>
        <w:tabs>
          <w:tab w:val="num" w:pos="993"/>
        </w:tabs>
        <w:suppressAutoHyphens w:val="0"/>
        <w:spacing w:before="480" w:after="240"/>
        <w:ind w:left="992" w:hanging="992"/>
        <w:outlineLvl w:val="2"/>
        <w:rPr>
          <w:rFonts w:cs="Tahoma"/>
          <w:b/>
          <w:color w:val="6600CC"/>
          <w:sz w:val="24"/>
          <w:szCs w:val="36"/>
          <w:lang w:val="el-GR" w:eastAsia="en-US"/>
        </w:rPr>
      </w:pPr>
      <w:bookmarkStart w:id="200" w:name="_Toc119934096"/>
      <w:bookmarkStart w:id="201" w:name="_Toc119934385"/>
      <w:r w:rsidRPr="004D516E">
        <w:rPr>
          <w:rFonts w:cs="Tahoma"/>
          <w:b/>
          <w:color w:val="6600CC"/>
          <w:sz w:val="24"/>
          <w:szCs w:val="36"/>
          <w:lang w:val="el-GR" w:eastAsia="en-US"/>
        </w:rPr>
        <w:t>Πρόταση για το «Ανοικτό Κέντρο Εμπορίου του Δήμου Καβάλας»</w:t>
      </w:r>
      <w:bookmarkEnd w:id="196"/>
      <w:bookmarkEnd w:id="200"/>
      <w:bookmarkEnd w:id="201"/>
    </w:p>
    <w:p w14:paraId="02869F0D" w14:textId="77777777" w:rsidR="004D516E" w:rsidRPr="004D516E" w:rsidRDefault="004D516E" w:rsidP="004D516E">
      <w:pPr>
        <w:suppressAutoHyphens w:val="0"/>
        <w:rPr>
          <w:rFonts w:ascii="Cambria" w:hAnsi="Cambria" w:cs="Times New Roman"/>
          <w:b/>
          <w:sz w:val="24"/>
          <w:lang w:val="el-GR" w:eastAsia="en-US"/>
        </w:rPr>
      </w:pPr>
      <w:r w:rsidRPr="004D516E">
        <w:rPr>
          <w:rFonts w:ascii="Cambria" w:hAnsi="Cambria" w:cs="Times New Roman"/>
          <w:sz w:val="24"/>
          <w:lang w:val="el-GR" w:eastAsia="en-US"/>
        </w:rPr>
        <w:t xml:space="preserve">Ο Δήμος Καβάλας σε συνεργασία με το Επιμελητήριο Καβάλας και με τη σύμφωνη συμμετοχή ογδόντα δύο (82) εμπορικών και εκατό  (100) στο σύνολο επιχειρήσεων που βρίσκονται στο ιστορικό εμπορικό κέντρο της πόλης της Καβάλας, προχώρησαν στην υποβολή και έγκριση για υλοποίηση δράσεων που συνθέτουν την πράξη με τίτλο: «Ανοικτό Κέντρο Εμπορίου του Δήμου Καβάλας» υποέργο 5: «Προμήθεια και Εγκατάσταση Συστημάτων Έξυπνης Πόλης και Έξυπνης Βιώσιμης Κινητικότητας». </w:t>
      </w:r>
      <w:r w:rsidRPr="004D516E">
        <w:rPr>
          <w:rFonts w:ascii="Cambria" w:hAnsi="Cambria" w:cs="Times New Roman"/>
          <w:b/>
          <w:sz w:val="24"/>
          <w:lang w:val="el-GR" w:eastAsia="en-US"/>
        </w:rPr>
        <w:t>Η πρόταση αυτή έχει εγκριθεί.</w:t>
      </w:r>
    </w:p>
    <w:p w14:paraId="0190717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εν λόγω πράξη αφορά το ιστορικό και επιχειρηματικό κέντρο της Καβάλας, όπου συγκεντρώνεται το μεγαλύτερο μέρος των εμπορικών επιχειρήσεων και εσωκλείεται από τις οδούς Ε. Βενιζέλου, Ομονοίας, Δοϊράνης και Κουντουριώτου.</w:t>
      </w:r>
    </w:p>
    <w:p w14:paraId="1D5CCCF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Αναμενόμενα οφέλη από την υλοποίηση του έργου είναι:</w:t>
      </w:r>
    </w:p>
    <w:p w14:paraId="0C3063E4" w14:textId="77777777" w:rsidR="004D516E" w:rsidRPr="004D516E" w:rsidRDefault="004D516E" w:rsidP="009D286A">
      <w:pPr>
        <w:numPr>
          <w:ilvl w:val="0"/>
          <w:numId w:val="24"/>
        </w:numPr>
        <w:suppressAutoHyphens w:val="0"/>
        <w:spacing w:after="0"/>
        <w:contextualSpacing/>
        <w:rPr>
          <w:rFonts w:ascii="Cambria" w:hAnsi="Cambria" w:cs="Times New Roman"/>
          <w:sz w:val="24"/>
          <w:lang w:val="el-GR" w:eastAsia="en-US"/>
        </w:rPr>
      </w:pPr>
      <w:r w:rsidRPr="004D516E">
        <w:rPr>
          <w:rFonts w:ascii="Cambria" w:hAnsi="Cambria" w:cs="Times New Roman"/>
          <w:sz w:val="24"/>
          <w:lang w:val="el-GR" w:eastAsia="en-US"/>
        </w:rPr>
        <w:t>αξιόπιστη ασύρματη πρόσβαση στο διαδίκτυο στους επισκέπτες του ΑΚΕ χωρίς να επιβαρύνονται με κόστη συνδέσεων 4G, 5G ή περιαγωγής.</w:t>
      </w:r>
    </w:p>
    <w:p w14:paraId="3774D6B1" w14:textId="77777777" w:rsidR="004D516E" w:rsidRPr="004D516E" w:rsidRDefault="004D516E" w:rsidP="009D286A">
      <w:pPr>
        <w:numPr>
          <w:ilvl w:val="0"/>
          <w:numId w:val="24"/>
        </w:numPr>
        <w:suppressAutoHyphens w:val="0"/>
        <w:spacing w:after="0"/>
        <w:contextualSpacing/>
        <w:rPr>
          <w:rFonts w:ascii="Cambria" w:hAnsi="Cambria" w:cs="Times New Roman"/>
          <w:sz w:val="24"/>
          <w:lang w:val="el-GR" w:eastAsia="en-US"/>
        </w:rPr>
      </w:pPr>
      <w:r w:rsidRPr="004D516E">
        <w:rPr>
          <w:rFonts w:ascii="Cambria" w:hAnsi="Cambria" w:cs="Times New Roman"/>
          <w:sz w:val="24"/>
          <w:lang w:val="el-GR" w:eastAsia="en-US"/>
        </w:rPr>
        <w:t>νέες προσωποποιημένες πληροφορίες, στοχευμένες προσφορές για προϊόντα, στοχευμένες προσφορές για χώρους φιλοξενίας/εστίασης, προσφορές για κάθε άλλη δραστηριότητα, όπως για παράδειγμα happenings, ειδικές περιόδους εκπτώσεων κλπ. που ενισχύουν την επιχειρηματικότητα.</w:t>
      </w:r>
    </w:p>
    <w:p w14:paraId="185D109E" w14:textId="77777777" w:rsidR="004D516E" w:rsidRPr="004D516E" w:rsidRDefault="004D516E" w:rsidP="009D286A">
      <w:pPr>
        <w:numPr>
          <w:ilvl w:val="0"/>
          <w:numId w:val="24"/>
        </w:numPr>
        <w:suppressAutoHyphens w:val="0"/>
        <w:spacing w:after="0"/>
        <w:contextualSpacing/>
        <w:rPr>
          <w:rFonts w:ascii="Cambria" w:hAnsi="Cambria" w:cs="Times New Roman"/>
          <w:sz w:val="24"/>
          <w:lang w:val="el-GR" w:eastAsia="en-US"/>
        </w:rPr>
      </w:pPr>
      <w:r w:rsidRPr="004D516E">
        <w:rPr>
          <w:rFonts w:ascii="Cambria" w:hAnsi="Cambria" w:cs="Times New Roman"/>
          <w:sz w:val="24"/>
          <w:lang w:val="el-GR" w:eastAsia="en-US"/>
        </w:rPr>
        <w:t xml:space="preserve">σχεδίαση και ανάπτυξη ενός καινοτόμου εργαλείου ανάπτυξης πωλήσεων </w:t>
      </w:r>
    </w:p>
    <w:p w14:paraId="45534421" w14:textId="77777777" w:rsidR="004D516E" w:rsidRPr="004D516E" w:rsidRDefault="004D516E" w:rsidP="009D286A">
      <w:pPr>
        <w:numPr>
          <w:ilvl w:val="0"/>
          <w:numId w:val="24"/>
        </w:numPr>
        <w:suppressAutoHyphens w:val="0"/>
        <w:spacing w:after="0"/>
        <w:contextualSpacing/>
        <w:rPr>
          <w:rFonts w:ascii="Cambria" w:hAnsi="Cambria" w:cs="Times New Roman"/>
          <w:sz w:val="24"/>
          <w:lang w:val="el-GR" w:eastAsia="en-US"/>
        </w:rPr>
      </w:pPr>
      <w:r w:rsidRPr="004D516E">
        <w:rPr>
          <w:rFonts w:ascii="Cambria" w:hAnsi="Cambria" w:cs="Times New Roman"/>
          <w:sz w:val="24"/>
          <w:lang w:val="el-GR" w:eastAsia="en-US"/>
        </w:rPr>
        <w:t xml:space="preserve">συνεργασία των παραδοσιακών εταιρειών που δραστηριοποιούνται τοπικά (στις περιοχές παρέμβασης) με καινοτόμες επιχειρήσεις που έχουν την τεχνογνωσία </w:t>
      </w:r>
    </w:p>
    <w:p w14:paraId="266991D0" w14:textId="77777777" w:rsidR="004D516E" w:rsidRPr="004D516E" w:rsidRDefault="004D516E" w:rsidP="009D286A">
      <w:pPr>
        <w:numPr>
          <w:ilvl w:val="0"/>
          <w:numId w:val="24"/>
        </w:numPr>
        <w:suppressAutoHyphens w:val="0"/>
        <w:spacing w:after="0"/>
        <w:contextualSpacing/>
        <w:rPr>
          <w:rFonts w:ascii="Cambria" w:hAnsi="Cambria" w:cs="Times New Roman"/>
          <w:sz w:val="24"/>
          <w:lang w:val="el-GR" w:eastAsia="en-US"/>
        </w:rPr>
      </w:pPr>
      <w:r w:rsidRPr="004D516E">
        <w:rPr>
          <w:rFonts w:ascii="Cambria" w:hAnsi="Cambria" w:cs="Times New Roman"/>
          <w:sz w:val="24"/>
          <w:lang w:val="el-GR" w:eastAsia="en-US"/>
        </w:rPr>
        <w:t>υποστήριξη πληθώρας νέων καινοτόμων δημοτικών, ηλεκτρονικών υπηρεσιών που θα αναπτυχθούν άμεσα ή μελλοντικά αξιοποιώντας ανοιχτά δεδομένα της πόλης,</w:t>
      </w:r>
    </w:p>
    <w:p w14:paraId="3B0B9AA6" w14:textId="77777777" w:rsidR="004D516E" w:rsidRPr="004D516E" w:rsidRDefault="004D516E" w:rsidP="009D286A">
      <w:pPr>
        <w:numPr>
          <w:ilvl w:val="0"/>
          <w:numId w:val="24"/>
        </w:numPr>
        <w:suppressAutoHyphens w:val="0"/>
        <w:spacing w:after="0"/>
        <w:contextualSpacing/>
        <w:rPr>
          <w:rFonts w:ascii="Cambria" w:hAnsi="Cambria" w:cs="Times New Roman"/>
          <w:sz w:val="24"/>
          <w:lang w:val="el-GR" w:eastAsia="en-US"/>
        </w:rPr>
      </w:pPr>
      <w:r w:rsidRPr="004D516E">
        <w:rPr>
          <w:rFonts w:ascii="Cambria" w:hAnsi="Cambria" w:cs="Times New Roman"/>
          <w:sz w:val="24"/>
          <w:lang w:val="el-GR" w:eastAsia="en-US"/>
        </w:rPr>
        <w:t>μείωση των πόρων που απαιτούνται για τη διαχείριση των διατιθέμενων συστημάτων και κυρίως του οδοφωτισμού.</w:t>
      </w:r>
    </w:p>
    <w:p w14:paraId="4738B41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Για την επίτευξη των παραπάνω στόχων ο Δήμος Καβάλας προβαίνει σε μια ολοκληρωμένη υλοποίηση δράσεων οι οποίες αναλύονται παρακάτω:</w:t>
      </w:r>
    </w:p>
    <w:p w14:paraId="65618B67" w14:textId="6B27F7EB" w:rsidR="004D516E" w:rsidRPr="00F52E7B" w:rsidRDefault="004D516E" w:rsidP="00D25B2D">
      <w:pPr>
        <w:pStyle w:val="aff3"/>
        <w:numPr>
          <w:ilvl w:val="0"/>
          <w:numId w:val="154"/>
        </w:numPr>
        <w:rPr>
          <w:rFonts w:ascii="Cambria" w:hAnsi="Cambria"/>
          <w:sz w:val="24"/>
          <w:lang w:val="el-GR" w:eastAsia="en-US"/>
        </w:rPr>
      </w:pPr>
      <w:r w:rsidRPr="00F52E7B">
        <w:rPr>
          <w:rFonts w:ascii="Cambria" w:hAnsi="Cambria"/>
          <w:sz w:val="24"/>
          <w:lang w:val="el-GR" w:eastAsia="en-US"/>
        </w:rPr>
        <w:t>Προμήθεια και εγκατάσταση συστημάτων έξυπνης πόλης</w:t>
      </w:r>
    </w:p>
    <w:p w14:paraId="6A2DDF55" w14:textId="77777777" w:rsidR="004D516E" w:rsidRPr="00F52E7B" w:rsidRDefault="004D516E" w:rsidP="00D25B2D">
      <w:pPr>
        <w:pStyle w:val="aff3"/>
        <w:numPr>
          <w:ilvl w:val="0"/>
          <w:numId w:val="154"/>
        </w:numPr>
        <w:rPr>
          <w:rFonts w:ascii="Cambria" w:hAnsi="Cambria"/>
          <w:sz w:val="24"/>
          <w:lang w:val="el-GR" w:eastAsia="en-US"/>
        </w:rPr>
      </w:pPr>
      <w:bookmarkStart w:id="202" w:name="_Hlk142570122"/>
      <w:r w:rsidRPr="00F52E7B">
        <w:rPr>
          <w:rFonts w:ascii="Cambria" w:hAnsi="Cambria"/>
          <w:sz w:val="24"/>
          <w:lang w:val="el-GR" w:eastAsia="en-US"/>
        </w:rPr>
        <w:t>Πλατφόρμα “έξυπνης πόλης”</w:t>
      </w:r>
    </w:p>
    <w:bookmarkEnd w:id="202"/>
    <w:p w14:paraId="7CDDB5D0" w14:textId="77777777" w:rsidR="004D516E" w:rsidRPr="00F52E7B" w:rsidRDefault="004D516E" w:rsidP="00D25B2D">
      <w:pPr>
        <w:pStyle w:val="aff3"/>
        <w:numPr>
          <w:ilvl w:val="0"/>
          <w:numId w:val="154"/>
        </w:numPr>
        <w:rPr>
          <w:rFonts w:ascii="Cambria" w:hAnsi="Cambria"/>
          <w:sz w:val="24"/>
          <w:lang w:val="el-GR" w:eastAsia="en-US"/>
        </w:rPr>
      </w:pPr>
      <w:r w:rsidRPr="00F52E7B">
        <w:rPr>
          <w:rFonts w:ascii="Cambria" w:hAnsi="Cambria"/>
          <w:sz w:val="24"/>
          <w:lang w:val="el-GR" w:eastAsia="en-US"/>
        </w:rPr>
        <w:t>Αναβάθμιση και έξυπνη διαχείριση οδοφωτισμού</w:t>
      </w:r>
    </w:p>
    <w:p w14:paraId="6094E904" w14:textId="77777777" w:rsidR="004D516E" w:rsidRPr="00F52E7B" w:rsidRDefault="004D516E" w:rsidP="00D25B2D">
      <w:pPr>
        <w:pStyle w:val="aff3"/>
        <w:numPr>
          <w:ilvl w:val="0"/>
          <w:numId w:val="154"/>
        </w:numPr>
        <w:rPr>
          <w:rFonts w:ascii="Cambria" w:hAnsi="Cambria"/>
          <w:sz w:val="24"/>
          <w:lang w:val="el-GR" w:eastAsia="en-US"/>
        </w:rPr>
      </w:pPr>
      <w:r w:rsidRPr="00F52E7B">
        <w:rPr>
          <w:rFonts w:ascii="Cambria" w:hAnsi="Cambria"/>
          <w:sz w:val="24"/>
          <w:lang w:val="el-GR" w:eastAsia="en-US"/>
        </w:rPr>
        <w:t>Ανάπτυξη προηγμένου δικτύου σημείων ασύρματης πρόσβασης στο διαδίκτυο (wifi access points) και παρεχόμενες υπηρεσίες</w:t>
      </w:r>
    </w:p>
    <w:p w14:paraId="4BBC336A" w14:textId="77777777" w:rsidR="004D516E" w:rsidRPr="00F52E7B" w:rsidRDefault="004D516E" w:rsidP="00D25B2D">
      <w:pPr>
        <w:pStyle w:val="aff3"/>
        <w:numPr>
          <w:ilvl w:val="0"/>
          <w:numId w:val="154"/>
        </w:numPr>
        <w:rPr>
          <w:rFonts w:ascii="Cambria" w:hAnsi="Cambria"/>
          <w:sz w:val="24"/>
          <w:lang w:val="el-GR" w:eastAsia="en-US"/>
        </w:rPr>
      </w:pPr>
      <w:r w:rsidRPr="00F52E7B">
        <w:rPr>
          <w:rFonts w:ascii="Cambria" w:hAnsi="Cambria"/>
          <w:sz w:val="24"/>
          <w:lang w:val="el-GR" w:eastAsia="en-US"/>
        </w:rPr>
        <w:t>Οθόνες εξωτερικού χώρου και σύστημα διανομής περιεχομένου (digital signage)</w:t>
      </w:r>
    </w:p>
    <w:p w14:paraId="0E0D581B" w14:textId="77777777" w:rsidR="004D516E" w:rsidRPr="00F52E7B" w:rsidRDefault="004D516E" w:rsidP="00D25B2D">
      <w:pPr>
        <w:pStyle w:val="aff3"/>
        <w:numPr>
          <w:ilvl w:val="0"/>
          <w:numId w:val="154"/>
        </w:numPr>
        <w:rPr>
          <w:rFonts w:ascii="Cambria" w:hAnsi="Cambria"/>
          <w:sz w:val="24"/>
          <w:lang w:val="el-GR" w:eastAsia="en-US"/>
        </w:rPr>
      </w:pPr>
      <w:r w:rsidRPr="00F52E7B">
        <w:rPr>
          <w:rFonts w:ascii="Cambria" w:hAnsi="Cambria"/>
          <w:sz w:val="24"/>
          <w:lang w:val="el-GR" w:eastAsia="en-US"/>
        </w:rPr>
        <w:t xml:space="preserve">Προμήθεια έξυπνα παγκάκια </w:t>
      </w:r>
    </w:p>
    <w:p w14:paraId="30F9BB2F" w14:textId="77777777" w:rsidR="004D516E" w:rsidRPr="00F52E7B" w:rsidRDefault="004D516E" w:rsidP="00D25B2D">
      <w:pPr>
        <w:pStyle w:val="aff3"/>
        <w:numPr>
          <w:ilvl w:val="0"/>
          <w:numId w:val="154"/>
        </w:numPr>
        <w:rPr>
          <w:rFonts w:ascii="Cambria" w:hAnsi="Cambria"/>
          <w:sz w:val="24"/>
          <w:lang w:val="el-GR" w:eastAsia="en-US"/>
        </w:rPr>
      </w:pPr>
      <w:r w:rsidRPr="00F52E7B">
        <w:rPr>
          <w:rFonts w:ascii="Cambria" w:hAnsi="Cambria"/>
          <w:sz w:val="24"/>
          <w:lang w:val="el-GR" w:eastAsia="en-US"/>
        </w:rPr>
        <w:t>Προμήθεια και εγκατάσταση συστημάτων βιώσιμης αστικής κινητικότητας</w:t>
      </w:r>
    </w:p>
    <w:p w14:paraId="778EB677" w14:textId="77777777" w:rsidR="004D516E" w:rsidRPr="00F52E7B" w:rsidRDefault="004D516E" w:rsidP="00D25B2D">
      <w:pPr>
        <w:pStyle w:val="aff3"/>
        <w:numPr>
          <w:ilvl w:val="0"/>
          <w:numId w:val="154"/>
        </w:numPr>
        <w:rPr>
          <w:rFonts w:ascii="Cambria" w:hAnsi="Cambria"/>
          <w:sz w:val="24"/>
          <w:lang w:val="el-GR" w:eastAsia="en-US"/>
        </w:rPr>
      </w:pPr>
      <w:r w:rsidRPr="00F52E7B">
        <w:rPr>
          <w:rFonts w:ascii="Cambria" w:hAnsi="Cambria"/>
          <w:sz w:val="24"/>
          <w:lang w:val="el-GR" w:eastAsia="en-US"/>
        </w:rPr>
        <w:t>Εγκατάσταση προηγμένου συστήματος έξυπνης στάθμευσης</w:t>
      </w:r>
    </w:p>
    <w:p w14:paraId="38FADC81" w14:textId="77777777" w:rsidR="004D516E" w:rsidRPr="00F52E7B" w:rsidRDefault="004D516E" w:rsidP="00D25B2D">
      <w:pPr>
        <w:pStyle w:val="aff3"/>
        <w:numPr>
          <w:ilvl w:val="0"/>
          <w:numId w:val="154"/>
        </w:numPr>
        <w:rPr>
          <w:rFonts w:ascii="Cambria" w:hAnsi="Cambria"/>
          <w:sz w:val="24"/>
          <w:lang w:val="el-GR" w:eastAsia="en-US"/>
        </w:rPr>
      </w:pPr>
      <w:r w:rsidRPr="00F52E7B">
        <w:rPr>
          <w:rFonts w:ascii="Cambria" w:hAnsi="Cambria"/>
          <w:sz w:val="24"/>
          <w:lang w:val="el-GR" w:eastAsia="en-US"/>
        </w:rPr>
        <w:t>Πλατφόρμα ενίσχυσης τοπικής επιχειρηματικότητας και εφαρμογή κινητών συσκευών</w:t>
      </w:r>
    </w:p>
    <w:p w14:paraId="56CE409C" w14:textId="77777777" w:rsidR="004D516E" w:rsidRPr="004D516E" w:rsidRDefault="004D516E" w:rsidP="00472F05">
      <w:pPr>
        <w:pStyle w:val="2"/>
        <w:rPr>
          <w:lang w:val="el-GR" w:eastAsia="en-US"/>
        </w:rPr>
      </w:pPr>
      <w:bookmarkStart w:id="203" w:name="_Toc119934097"/>
      <w:bookmarkStart w:id="204" w:name="_Toc119934386"/>
      <w:bookmarkStart w:id="205" w:name="_Toc197321508"/>
      <w:r w:rsidRPr="004D516E">
        <w:rPr>
          <w:lang w:val="el-GR" w:eastAsia="en-US"/>
        </w:rPr>
        <w:t>Κατάλογος έργων παρούσας πρότασης</w:t>
      </w:r>
      <w:bookmarkEnd w:id="203"/>
      <w:bookmarkEnd w:id="204"/>
      <w:bookmarkEnd w:id="205"/>
    </w:p>
    <w:p w14:paraId="4191969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Δήμος έχει διαμορφώσει την παρούσα πρόταση με τον κάτωθι πίνακα έργων. Με την ένδειξη «Μ##», όπου ## είναι αριθμητικά ψηφία, υποδηλώνεται ο αύξων αριθμός της κατηγορίας δράσεων ψηφιακού μετασχηματισμού με βάση το Παράρτημα Ε της Πρόσκλησης (“marketplace”).</w:t>
      </w:r>
    </w:p>
    <w:p w14:paraId="094BB4C5"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headerReference w:type="default" r:id="rId47"/>
          <w:pgSz w:w="11907" w:h="16840" w:code="9"/>
          <w:pgMar w:top="1440" w:right="1800" w:bottom="1440" w:left="1800" w:header="851" w:footer="851" w:gutter="0"/>
          <w:cols w:space="720"/>
          <w:titlePg/>
          <w:docGrid w:linePitch="326"/>
        </w:sectPr>
      </w:pPr>
    </w:p>
    <w:tbl>
      <w:tblPr>
        <w:tblStyle w:val="aff5"/>
        <w:tblW w:w="15168" w:type="dxa"/>
        <w:tblInd w:w="-856" w:type="dxa"/>
        <w:tblLayout w:type="fixed"/>
        <w:tblLook w:val="04A0" w:firstRow="1" w:lastRow="0" w:firstColumn="1" w:lastColumn="0" w:noHBand="0" w:noVBand="1"/>
      </w:tblPr>
      <w:tblGrid>
        <w:gridCol w:w="1277"/>
        <w:gridCol w:w="2551"/>
        <w:gridCol w:w="1701"/>
        <w:gridCol w:w="3544"/>
        <w:gridCol w:w="6095"/>
      </w:tblGrid>
      <w:tr w:rsidR="004D516E" w:rsidRPr="004D516E" w14:paraId="5023F551" w14:textId="77777777" w:rsidTr="004D516E">
        <w:trPr>
          <w:cantSplit/>
          <w:tblHeader/>
        </w:trPr>
        <w:tc>
          <w:tcPr>
            <w:tcW w:w="1277" w:type="dxa"/>
            <w:shd w:val="clear" w:color="auto" w:fill="D9D9D9"/>
            <w:vAlign w:val="center"/>
          </w:tcPr>
          <w:p w14:paraId="386291BB" w14:textId="77777777" w:rsidR="004D516E" w:rsidRPr="004D516E" w:rsidRDefault="004D516E" w:rsidP="004D516E">
            <w:pPr>
              <w:keepNext/>
              <w:keepLines/>
              <w:suppressAutoHyphens w:val="0"/>
              <w:spacing w:before="20" w:after="20" w:line="22" w:lineRule="atLeast"/>
              <w:jc w:val="center"/>
              <w:rPr>
                <w:rFonts w:cs="Lucida Sans Unicode"/>
                <w:b/>
                <w:bCs/>
                <w:color w:val="6600CC"/>
                <w:lang w:val="el-GR" w:eastAsia="el-GR"/>
              </w:rPr>
            </w:pPr>
            <w:r w:rsidRPr="004D516E">
              <w:rPr>
                <w:rFonts w:cs="Lucida Sans Unicode"/>
                <w:b/>
                <w:bCs/>
                <w:color w:val="6600CC"/>
                <w:lang w:val="el-GR" w:eastAsia="el-GR"/>
              </w:rPr>
              <w:t>Αρίθμηση στην Πρόταση</w:t>
            </w:r>
          </w:p>
        </w:tc>
        <w:tc>
          <w:tcPr>
            <w:tcW w:w="2551" w:type="dxa"/>
            <w:shd w:val="clear" w:color="auto" w:fill="D9D9D9"/>
            <w:vAlign w:val="center"/>
          </w:tcPr>
          <w:p w14:paraId="387D7432" w14:textId="77777777" w:rsidR="004D516E" w:rsidRPr="004D516E" w:rsidRDefault="004D516E" w:rsidP="004D516E">
            <w:pPr>
              <w:keepNext/>
              <w:keepLines/>
              <w:suppressAutoHyphens w:val="0"/>
              <w:spacing w:before="20" w:after="20" w:line="22" w:lineRule="atLeast"/>
              <w:jc w:val="center"/>
              <w:rPr>
                <w:rFonts w:cs="Lucida Sans Unicode"/>
                <w:b/>
                <w:bCs/>
                <w:color w:val="6600CC"/>
                <w:lang w:val="el-GR" w:eastAsia="el-GR"/>
              </w:rPr>
            </w:pPr>
            <w:r w:rsidRPr="004D516E">
              <w:rPr>
                <w:rFonts w:cs="Lucida Sans Unicode"/>
                <w:b/>
                <w:bCs/>
                <w:color w:val="6600CC"/>
                <w:lang w:val="el-GR" w:eastAsia="el-GR"/>
              </w:rPr>
              <w:t>Μέρος Έργου στην Πρόταση</w:t>
            </w:r>
          </w:p>
        </w:tc>
        <w:tc>
          <w:tcPr>
            <w:tcW w:w="1701" w:type="dxa"/>
            <w:shd w:val="clear" w:color="auto" w:fill="D9D9D9"/>
            <w:vAlign w:val="center"/>
          </w:tcPr>
          <w:p w14:paraId="3FDF8405" w14:textId="77777777" w:rsidR="004D516E" w:rsidRPr="004D516E" w:rsidRDefault="004D516E" w:rsidP="004D516E">
            <w:pPr>
              <w:keepNext/>
              <w:keepLines/>
              <w:suppressAutoHyphens w:val="0"/>
              <w:spacing w:before="20" w:after="20" w:line="22" w:lineRule="atLeast"/>
              <w:jc w:val="center"/>
              <w:rPr>
                <w:rFonts w:cs="Lucida Sans Unicode"/>
                <w:b/>
                <w:bCs/>
                <w:color w:val="6600CC"/>
                <w:lang w:val="el-GR" w:eastAsia="el-GR"/>
              </w:rPr>
            </w:pPr>
            <w:r w:rsidRPr="004D516E">
              <w:rPr>
                <w:rFonts w:cs="Lucida Sans Unicode"/>
                <w:b/>
                <w:bCs/>
                <w:color w:val="6600CC"/>
                <w:lang w:val="el-GR" w:eastAsia="el-GR"/>
              </w:rPr>
              <w:t>Αριθμός “Marketplace”</w:t>
            </w:r>
          </w:p>
        </w:tc>
        <w:tc>
          <w:tcPr>
            <w:tcW w:w="3544" w:type="dxa"/>
            <w:shd w:val="clear" w:color="auto" w:fill="D9D9D9"/>
            <w:vAlign w:val="center"/>
          </w:tcPr>
          <w:p w14:paraId="7CD89632" w14:textId="77777777" w:rsidR="004D516E" w:rsidRPr="004D516E" w:rsidRDefault="004D516E" w:rsidP="004D516E">
            <w:pPr>
              <w:keepNext/>
              <w:keepLines/>
              <w:suppressAutoHyphens w:val="0"/>
              <w:spacing w:before="20" w:after="20" w:line="22" w:lineRule="atLeast"/>
              <w:jc w:val="center"/>
              <w:rPr>
                <w:rFonts w:cs="Lucida Sans Unicode"/>
                <w:b/>
                <w:bCs/>
                <w:color w:val="6600CC"/>
                <w:lang w:val="el-GR" w:eastAsia="el-GR"/>
              </w:rPr>
            </w:pPr>
            <w:r w:rsidRPr="004D516E">
              <w:rPr>
                <w:rFonts w:cs="Lucida Sans Unicode"/>
                <w:b/>
                <w:bCs/>
                <w:color w:val="6600CC"/>
                <w:lang w:val="el-GR" w:eastAsia="el-GR"/>
              </w:rPr>
              <w:t>Τίτλος Δράσης</w:t>
            </w:r>
          </w:p>
        </w:tc>
        <w:tc>
          <w:tcPr>
            <w:tcW w:w="6095" w:type="dxa"/>
            <w:shd w:val="clear" w:color="auto" w:fill="D9D9D9"/>
            <w:vAlign w:val="center"/>
          </w:tcPr>
          <w:p w14:paraId="1C06E8F6" w14:textId="77777777" w:rsidR="004D516E" w:rsidRPr="004D516E" w:rsidRDefault="004D516E" w:rsidP="004D516E">
            <w:pPr>
              <w:keepNext/>
              <w:keepLines/>
              <w:suppressAutoHyphens w:val="0"/>
              <w:spacing w:before="20" w:after="20" w:line="22" w:lineRule="atLeast"/>
              <w:jc w:val="center"/>
              <w:rPr>
                <w:rFonts w:cs="Lucida Sans Unicode"/>
                <w:b/>
                <w:bCs/>
                <w:color w:val="6600CC"/>
                <w:lang w:val="el-GR" w:eastAsia="el-GR"/>
              </w:rPr>
            </w:pPr>
            <w:r w:rsidRPr="004D516E">
              <w:rPr>
                <w:rFonts w:cs="Lucida Sans Unicode"/>
                <w:b/>
                <w:bCs/>
                <w:color w:val="6600CC"/>
                <w:lang w:val="el-GR" w:eastAsia="el-GR"/>
              </w:rPr>
              <w:t>Συνοπτική Περιγραφή</w:t>
            </w:r>
          </w:p>
        </w:tc>
      </w:tr>
      <w:tr w:rsidR="004D516E" w:rsidRPr="00C54F5D" w14:paraId="64989F9B" w14:textId="77777777">
        <w:trPr>
          <w:cantSplit/>
        </w:trPr>
        <w:tc>
          <w:tcPr>
            <w:tcW w:w="1277" w:type="dxa"/>
            <w:vAlign w:val="center"/>
          </w:tcPr>
          <w:p w14:paraId="6C104DE7" w14:textId="77777777" w:rsidR="004D516E" w:rsidRPr="004D516E" w:rsidRDefault="004D516E" w:rsidP="009D286A">
            <w:pPr>
              <w:numPr>
                <w:ilvl w:val="0"/>
                <w:numId w:val="76"/>
              </w:numPr>
              <w:suppressAutoHyphens w:val="0"/>
              <w:spacing w:before="20" w:after="20" w:line="22" w:lineRule="atLeast"/>
              <w:ind w:left="270" w:hanging="180"/>
              <w:jc w:val="center"/>
              <w:rPr>
                <w:rFonts w:cs="Lucida Sans Unicode"/>
                <w:b/>
                <w:bCs/>
                <w:color w:val="6600CC"/>
                <w:lang w:val="el-GR" w:eastAsia="el-GR"/>
              </w:rPr>
            </w:pPr>
          </w:p>
        </w:tc>
        <w:tc>
          <w:tcPr>
            <w:tcW w:w="2551" w:type="dxa"/>
            <w:vAlign w:val="center"/>
          </w:tcPr>
          <w:p w14:paraId="48897F71" w14:textId="77777777" w:rsidR="004D516E" w:rsidRPr="004D516E" w:rsidRDefault="004D516E" w:rsidP="004D516E">
            <w:pPr>
              <w:suppressAutoHyphens w:val="0"/>
              <w:spacing w:before="20" w:after="20" w:line="22" w:lineRule="atLeast"/>
              <w:rPr>
                <w:rFonts w:cs="Arial"/>
                <w:b/>
                <w:highlight w:val="yellow"/>
                <w:lang w:val="el-GR" w:eastAsia="el-GR"/>
              </w:rPr>
            </w:pPr>
            <w:r w:rsidRPr="004D516E">
              <w:rPr>
                <w:rFonts w:cs="Times New Roman"/>
                <w:lang w:val="el-GR" w:eastAsia="el-GR"/>
              </w:rPr>
              <w:t>Διασύνδεση-πληροφόρηση</w:t>
            </w:r>
          </w:p>
        </w:tc>
        <w:tc>
          <w:tcPr>
            <w:tcW w:w="1701" w:type="dxa"/>
            <w:vAlign w:val="center"/>
          </w:tcPr>
          <w:p w14:paraId="5DEAFAE0" w14:textId="77777777" w:rsidR="004D516E" w:rsidRPr="004D516E" w:rsidRDefault="004D516E" w:rsidP="004D516E">
            <w:pPr>
              <w:suppressAutoHyphens w:val="0"/>
              <w:spacing w:before="20" w:after="20" w:line="22" w:lineRule="atLeast"/>
              <w:jc w:val="center"/>
              <w:rPr>
                <w:rFonts w:cs="Arial"/>
                <w:lang w:val="el-GR" w:eastAsia="el-GR"/>
              </w:rPr>
            </w:pPr>
            <w:r w:rsidRPr="004D516E">
              <w:rPr>
                <w:rFonts w:cs="Times New Roman"/>
                <w:lang w:val="el-GR" w:eastAsia="el-GR"/>
              </w:rPr>
              <w:t>Μ5</w:t>
            </w:r>
          </w:p>
        </w:tc>
        <w:tc>
          <w:tcPr>
            <w:tcW w:w="3544" w:type="dxa"/>
            <w:vAlign w:val="center"/>
          </w:tcPr>
          <w:p w14:paraId="1AA741A3" w14:textId="77777777" w:rsidR="004D516E" w:rsidRPr="004D516E" w:rsidRDefault="004D516E" w:rsidP="004D516E">
            <w:pPr>
              <w:suppressAutoHyphens w:val="0"/>
              <w:spacing w:before="20" w:after="20" w:line="22" w:lineRule="atLeast"/>
              <w:rPr>
                <w:rFonts w:cs="Arial"/>
                <w:lang w:val="el-GR" w:eastAsia="el-GR"/>
              </w:rPr>
            </w:pPr>
            <w:r w:rsidRPr="004D516E">
              <w:rPr>
                <w:rFonts w:cs="Times New Roman"/>
                <w:lang w:val="el-GR" w:eastAsia="el-GR"/>
              </w:rPr>
              <w:t>Συστήματα ενημέρωσης για κυκλοφορία κ.τ.λ.</w:t>
            </w:r>
          </w:p>
        </w:tc>
        <w:tc>
          <w:tcPr>
            <w:tcW w:w="6095" w:type="dxa"/>
            <w:vAlign w:val="center"/>
          </w:tcPr>
          <w:p w14:paraId="1D8DD106" w14:textId="77777777" w:rsidR="004D516E" w:rsidRPr="004D516E" w:rsidRDefault="004D516E" w:rsidP="004D516E">
            <w:pPr>
              <w:suppressAutoHyphens w:val="0"/>
              <w:spacing w:before="20" w:after="20" w:line="22" w:lineRule="atLeast"/>
              <w:rPr>
                <w:rFonts w:cs="Arial"/>
                <w:lang w:val="el-GR" w:eastAsia="el-GR"/>
              </w:rPr>
            </w:pPr>
            <w:r w:rsidRPr="004D516E">
              <w:rPr>
                <w:rFonts w:cs="Arial"/>
                <w:lang w:val="el-GR" w:eastAsia="el-GR"/>
              </w:rPr>
              <w:t>Σύστημα καταγραφής και παρακολούθησης κυκλοφοριακών δεδομένων – αισθητήρες υπολογισμού χρόνου διέλευσης οχημάτων</w:t>
            </w:r>
          </w:p>
        </w:tc>
      </w:tr>
      <w:tr w:rsidR="004D516E" w:rsidRPr="00C54F5D" w14:paraId="6181D655" w14:textId="77777777">
        <w:trPr>
          <w:cantSplit/>
        </w:trPr>
        <w:tc>
          <w:tcPr>
            <w:tcW w:w="1277" w:type="dxa"/>
            <w:vAlign w:val="center"/>
          </w:tcPr>
          <w:p w14:paraId="0B650096" w14:textId="77777777" w:rsidR="004D516E" w:rsidRPr="004D516E" w:rsidRDefault="004D516E" w:rsidP="009D286A">
            <w:pPr>
              <w:numPr>
                <w:ilvl w:val="0"/>
                <w:numId w:val="76"/>
              </w:numPr>
              <w:suppressAutoHyphens w:val="0"/>
              <w:spacing w:before="20" w:after="20" w:line="22" w:lineRule="atLeast"/>
              <w:ind w:left="270" w:hanging="180"/>
              <w:jc w:val="center"/>
              <w:rPr>
                <w:rFonts w:cs="Lucida Sans Unicode"/>
                <w:b/>
                <w:bCs/>
                <w:color w:val="6600CC"/>
                <w:lang w:val="el-GR" w:eastAsia="el-GR"/>
              </w:rPr>
            </w:pPr>
          </w:p>
        </w:tc>
        <w:tc>
          <w:tcPr>
            <w:tcW w:w="2551" w:type="dxa"/>
            <w:vAlign w:val="center"/>
          </w:tcPr>
          <w:p w14:paraId="3CD41EC2" w14:textId="77777777" w:rsidR="004D516E" w:rsidRPr="004D516E" w:rsidRDefault="004D516E" w:rsidP="004D516E">
            <w:pPr>
              <w:suppressAutoHyphens w:val="0"/>
              <w:spacing w:before="20" w:after="20" w:line="22" w:lineRule="atLeast"/>
              <w:rPr>
                <w:rFonts w:cs="Arial"/>
                <w:b/>
                <w:lang w:val="el-GR" w:eastAsia="el-GR"/>
              </w:rPr>
            </w:pPr>
            <w:r w:rsidRPr="004D516E">
              <w:rPr>
                <w:rFonts w:cs="Times New Roman"/>
                <w:lang w:val="el-GR" w:eastAsia="el-GR"/>
              </w:rPr>
              <w:t>Διεπαφή &amp; εξυπηρέτηση δημότη</w:t>
            </w:r>
          </w:p>
        </w:tc>
        <w:tc>
          <w:tcPr>
            <w:tcW w:w="1701" w:type="dxa"/>
            <w:vAlign w:val="center"/>
          </w:tcPr>
          <w:p w14:paraId="30ACCF05" w14:textId="77777777" w:rsidR="004D516E" w:rsidRPr="004D516E" w:rsidRDefault="004D516E" w:rsidP="004D516E">
            <w:pPr>
              <w:suppressAutoHyphens w:val="0"/>
              <w:spacing w:before="20" w:after="20" w:line="22" w:lineRule="atLeast"/>
              <w:jc w:val="center"/>
              <w:rPr>
                <w:rFonts w:cs="Arial"/>
                <w:lang w:val="el-GR" w:eastAsia="el-GR"/>
              </w:rPr>
            </w:pPr>
            <w:r w:rsidRPr="004D516E">
              <w:rPr>
                <w:rFonts w:cs="Times New Roman"/>
                <w:lang w:val="el-GR" w:eastAsia="el-GR"/>
              </w:rPr>
              <w:t>Μ14</w:t>
            </w:r>
          </w:p>
        </w:tc>
        <w:tc>
          <w:tcPr>
            <w:tcW w:w="3544" w:type="dxa"/>
            <w:vAlign w:val="center"/>
          </w:tcPr>
          <w:p w14:paraId="708EC4C9" w14:textId="77777777" w:rsidR="004D516E" w:rsidRPr="004D516E" w:rsidRDefault="004D516E" w:rsidP="004D516E">
            <w:pPr>
              <w:suppressAutoHyphens w:val="0"/>
              <w:spacing w:before="20" w:after="20" w:line="22" w:lineRule="atLeast"/>
              <w:rPr>
                <w:rFonts w:cs="Arial"/>
                <w:lang w:val="el-GR" w:eastAsia="el-GR"/>
              </w:rPr>
            </w:pPr>
            <w:r w:rsidRPr="004D516E">
              <w:rPr>
                <w:rFonts w:cs="Times New Roman"/>
                <w:lang w:val="el-GR" w:eastAsia="el-GR"/>
              </w:rPr>
              <w:t>Ψηφιακή Πλατφόρμα διαχείρισης ευπαθών ομάδων</w:t>
            </w:r>
          </w:p>
        </w:tc>
        <w:tc>
          <w:tcPr>
            <w:tcW w:w="6095" w:type="dxa"/>
            <w:vAlign w:val="center"/>
          </w:tcPr>
          <w:p w14:paraId="30204849" w14:textId="77777777" w:rsidR="004D516E" w:rsidRPr="004D516E" w:rsidRDefault="004D516E" w:rsidP="004D516E">
            <w:pPr>
              <w:suppressAutoHyphens w:val="0"/>
              <w:spacing w:before="20" w:after="20" w:line="22" w:lineRule="atLeast"/>
              <w:rPr>
                <w:rFonts w:cs="Arial"/>
                <w:lang w:val="el-GR" w:eastAsia="el-GR"/>
              </w:rPr>
            </w:pPr>
            <w:r w:rsidRPr="004D516E">
              <w:rPr>
                <w:rFonts w:cs="Arial"/>
                <w:lang w:val="el-GR" w:eastAsia="el-GR"/>
              </w:rPr>
              <w:t xml:space="preserve">Πλατφόρμα άμεσης και αποτελεσματικής διαχείρισης προγραμμάτων ευπαθών κοινωνικών ομάδων και ωφελούμενων </w:t>
            </w:r>
          </w:p>
        </w:tc>
      </w:tr>
      <w:tr w:rsidR="004D516E" w:rsidRPr="00C54F5D" w14:paraId="2FE9B977" w14:textId="77777777">
        <w:trPr>
          <w:cantSplit/>
          <w:trHeight w:val="2049"/>
        </w:trPr>
        <w:tc>
          <w:tcPr>
            <w:tcW w:w="1277" w:type="dxa"/>
            <w:vAlign w:val="center"/>
          </w:tcPr>
          <w:p w14:paraId="4D087576" w14:textId="77777777" w:rsidR="004D516E" w:rsidRPr="004D516E" w:rsidRDefault="004D516E" w:rsidP="009D286A">
            <w:pPr>
              <w:numPr>
                <w:ilvl w:val="0"/>
                <w:numId w:val="76"/>
              </w:numPr>
              <w:suppressAutoHyphens w:val="0"/>
              <w:spacing w:before="20" w:after="20" w:line="22" w:lineRule="atLeast"/>
              <w:ind w:left="270" w:hanging="180"/>
              <w:jc w:val="center"/>
              <w:rPr>
                <w:rFonts w:cs="Lucida Sans Unicode"/>
                <w:b/>
                <w:bCs/>
                <w:color w:val="6600CC"/>
                <w:lang w:val="el-GR" w:eastAsia="el-GR"/>
              </w:rPr>
            </w:pPr>
          </w:p>
        </w:tc>
        <w:tc>
          <w:tcPr>
            <w:tcW w:w="2551" w:type="dxa"/>
            <w:vAlign w:val="center"/>
          </w:tcPr>
          <w:p w14:paraId="588F1000" w14:textId="77777777" w:rsidR="004D516E" w:rsidRPr="004D516E" w:rsidRDefault="004D516E" w:rsidP="004D516E">
            <w:pPr>
              <w:suppressAutoHyphens w:val="0"/>
              <w:spacing w:before="20" w:after="20" w:line="22" w:lineRule="atLeast"/>
              <w:rPr>
                <w:rFonts w:cs="Arial"/>
                <w:b/>
                <w:lang w:val="el-GR" w:eastAsia="el-GR"/>
              </w:rPr>
            </w:pPr>
            <w:r w:rsidRPr="004D516E">
              <w:rPr>
                <w:rFonts w:cs="Times New Roman"/>
                <w:lang w:val="el-GR" w:eastAsia="el-GR"/>
              </w:rPr>
              <w:t>Διεπαφή &amp; εξυπηρέτηση δημότη</w:t>
            </w:r>
          </w:p>
        </w:tc>
        <w:tc>
          <w:tcPr>
            <w:tcW w:w="1701" w:type="dxa"/>
            <w:vAlign w:val="center"/>
          </w:tcPr>
          <w:p w14:paraId="0365AB91" w14:textId="77777777" w:rsidR="004D516E" w:rsidRPr="004D516E" w:rsidRDefault="004D516E" w:rsidP="004D516E">
            <w:pPr>
              <w:suppressAutoHyphens w:val="0"/>
              <w:spacing w:before="20" w:after="20" w:line="22" w:lineRule="atLeast"/>
              <w:jc w:val="center"/>
              <w:rPr>
                <w:rFonts w:cs="Arial"/>
                <w:lang w:val="el-GR" w:eastAsia="el-GR"/>
              </w:rPr>
            </w:pPr>
            <w:r w:rsidRPr="004D516E">
              <w:rPr>
                <w:rFonts w:cs="Times New Roman"/>
                <w:lang w:val="el-GR" w:eastAsia="el-GR"/>
              </w:rPr>
              <w:t>Μ15</w:t>
            </w:r>
          </w:p>
        </w:tc>
        <w:tc>
          <w:tcPr>
            <w:tcW w:w="3544" w:type="dxa"/>
            <w:vAlign w:val="center"/>
          </w:tcPr>
          <w:p w14:paraId="6E738BCD" w14:textId="77777777" w:rsidR="004D516E" w:rsidRPr="004D516E" w:rsidRDefault="004D516E" w:rsidP="004D516E">
            <w:pPr>
              <w:suppressAutoHyphens w:val="0"/>
              <w:spacing w:before="20" w:after="20" w:line="22" w:lineRule="atLeast"/>
              <w:rPr>
                <w:rFonts w:cs="Arial"/>
                <w:lang w:val="el-GR" w:eastAsia="el-GR"/>
              </w:rPr>
            </w:pPr>
            <w:r w:rsidRPr="004D516E">
              <w:rPr>
                <w:rFonts w:cs="Times New Roman"/>
                <w:lang w:val="el-GR" w:eastAsia="el-GR"/>
              </w:rPr>
              <w:t>Διαχείριση κλειστών και ανοικτών χώρων άθλησης, πολιτισμού και ψυχαγωγίας (προγραμματισμός μαθημάτων, ενημέρωση γονέων, αγώνες, μαζικός αθλητισμός κ.τ.λ.)</w:t>
            </w:r>
          </w:p>
        </w:tc>
        <w:tc>
          <w:tcPr>
            <w:tcW w:w="6095" w:type="dxa"/>
            <w:vAlign w:val="center"/>
          </w:tcPr>
          <w:p w14:paraId="61C7252A" w14:textId="77777777" w:rsidR="004D516E" w:rsidRPr="004D516E" w:rsidRDefault="004D516E" w:rsidP="004D516E">
            <w:pPr>
              <w:suppressAutoHyphens w:val="0"/>
              <w:spacing w:before="20" w:after="20" w:line="22" w:lineRule="atLeast"/>
              <w:rPr>
                <w:rFonts w:cs="Arial"/>
                <w:lang w:val="el-GR" w:eastAsia="el-GR"/>
              </w:rPr>
            </w:pPr>
            <w:r w:rsidRPr="004D516E">
              <w:rPr>
                <w:rFonts w:cs="Arial"/>
                <w:lang w:val="el-GR" w:eastAsia="el-GR"/>
              </w:rPr>
              <w:t>Σύστημα ολοκληρωμένης διαχείρισης αθλητικών / πολιτιστικών χώρων και εκδηλώσεων – ενοποίηση και αυτοματοποίηση δραστηριοτήτων και διαδικασιών χειρόγραφων συστημάτων</w:t>
            </w:r>
          </w:p>
        </w:tc>
      </w:tr>
      <w:tr w:rsidR="004D516E" w:rsidRPr="00C54F5D" w14:paraId="78D64996" w14:textId="77777777">
        <w:trPr>
          <w:cantSplit/>
        </w:trPr>
        <w:tc>
          <w:tcPr>
            <w:tcW w:w="1277" w:type="dxa"/>
            <w:vAlign w:val="center"/>
          </w:tcPr>
          <w:p w14:paraId="347CD1B7" w14:textId="77777777" w:rsidR="004D516E" w:rsidRPr="004D516E" w:rsidRDefault="004D516E" w:rsidP="009D286A">
            <w:pPr>
              <w:numPr>
                <w:ilvl w:val="0"/>
                <w:numId w:val="76"/>
              </w:numPr>
              <w:suppressAutoHyphens w:val="0"/>
              <w:spacing w:before="20" w:after="20" w:line="22" w:lineRule="atLeast"/>
              <w:ind w:left="270" w:hanging="180"/>
              <w:jc w:val="center"/>
              <w:rPr>
                <w:rFonts w:cs="Lucida Sans Unicode"/>
                <w:b/>
                <w:bCs/>
                <w:color w:val="6600CC"/>
                <w:lang w:val="el-GR" w:eastAsia="el-GR"/>
              </w:rPr>
            </w:pPr>
          </w:p>
        </w:tc>
        <w:tc>
          <w:tcPr>
            <w:tcW w:w="2551" w:type="dxa"/>
            <w:vAlign w:val="center"/>
          </w:tcPr>
          <w:p w14:paraId="338617E6" w14:textId="77777777" w:rsidR="004D516E" w:rsidRPr="004D516E" w:rsidRDefault="004D516E" w:rsidP="004D516E">
            <w:pPr>
              <w:suppressAutoHyphens w:val="0"/>
              <w:spacing w:before="20" w:after="20" w:line="22" w:lineRule="atLeast"/>
              <w:rPr>
                <w:rFonts w:cs="Arial"/>
                <w:b/>
                <w:lang w:val="el-GR" w:eastAsia="el-GR"/>
              </w:rPr>
            </w:pPr>
            <w:r w:rsidRPr="004D516E">
              <w:rPr>
                <w:rFonts w:cs="Times New Roman"/>
                <w:lang w:val="el-GR" w:eastAsia="el-GR"/>
              </w:rPr>
              <w:t>Διεπαφή &amp; εξυπηρέτηση δημότη</w:t>
            </w:r>
          </w:p>
        </w:tc>
        <w:tc>
          <w:tcPr>
            <w:tcW w:w="1701" w:type="dxa"/>
            <w:vAlign w:val="center"/>
          </w:tcPr>
          <w:p w14:paraId="3A4F91CB" w14:textId="77777777" w:rsidR="004D516E" w:rsidRPr="004D516E" w:rsidRDefault="004D516E" w:rsidP="004D516E">
            <w:pPr>
              <w:suppressAutoHyphens w:val="0"/>
              <w:spacing w:before="20" w:after="20" w:line="22" w:lineRule="atLeast"/>
              <w:jc w:val="center"/>
              <w:rPr>
                <w:rFonts w:cs="Arial"/>
                <w:lang w:val="el-GR" w:eastAsia="el-GR"/>
              </w:rPr>
            </w:pPr>
            <w:r w:rsidRPr="004D516E">
              <w:rPr>
                <w:rFonts w:cs="Times New Roman"/>
                <w:lang w:val="el-GR" w:eastAsia="el-GR"/>
              </w:rPr>
              <w:t>Μ16</w:t>
            </w:r>
          </w:p>
        </w:tc>
        <w:tc>
          <w:tcPr>
            <w:tcW w:w="3544" w:type="dxa"/>
            <w:vAlign w:val="center"/>
          </w:tcPr>
          <w:p w14:paraId="1998FE47" w14:textId="77777777" w:rsidR="004D516E" w:rsidRPr="004D516E" w:rsidRDefault="004D516E" w:rsidP="004D516E">
            <w:pPr>
              <w:suppressAutoHyphens w:val="0"/>
              <w:spacing w:before="20" w:after="20" w:line="22" w:lineRule="atLeast"/>
              <w:rPr>
                <w:rFonts w:cs="Arial"/>
                <w:lang w:val="el-GR" w:eastAsia="el-GR"/>
              </w:rPr>
            </w:pPr>
            <w:r w:rsidRPr="004D516E">
              <w:rPr>
                <w:rFonts w:cs="Times New Roman"/>
                <w:lang w:val="el-GR" w:eastAsia="el-GR"/>
              </w:rPr>
              <w:t>Ψηφιακή Πλατφόρμα Διαχείρισης Λαϊκών Αγορών</w:t>
            </w:r>
          </w:p>
        </w:tc>
        <w:tc>
          <w:tcPr>
            <w:tcW w:w="6095" w:type="dxa"/>
            <w:vAlign w:val="center"/>
          </w:tcPr>
          <w:p w14:paraId="1D5FA1FE" w14:textId="77777777" w:rsidR="004D516E" w:rsidRPr="004D516E" w:rsidRDefault="004D516E" w:rsidP="004D516E">
            <w:pPr>
              <w:suppressAutoHyphens w:val="0"/>
              <w:spacing w:before="20" w:after="20" w:line="22" w:lineRule="atLeast"/>
              <w:rPr>
                <w:rFonts w:cs="Arial"/>
                <w:lang w:val="el-GR" w:eastAsia="el-GR"/>
              </w:rPr>
            </w:pPr>
            <w:r w:rsidRPr="004D516E">
              <w:rPr>
                <w:rFonts w:cs="Arial"/>
                <w:lang w:val="el-GR" w:eastAsia="el-GR"/>
              </w:rPr>
              <w:t>Σύστημα ολοκληρωμένης διαχείρισης λειτουργίας λαϊκών αγορών – εφαρμογή ορισμού διαφορετικών τύπων δημοτικών τελών</w:t>
            </w:r>
          </w:p>
        </w:tc>
      </w:tr>
      <w:tr w:rsidR="004D516E" w:rsidRPr="00C54F5D" w14:paraId="70B7110B" w14:textId="77777777">
        <w:trPr>
          <w:cantSplit/>
        </w:trPr>
        <w:tc>
          <w:tcPr>
            <w:tcW w:w="1277" w:type="dxa"/>
            <w:vAlign w:val="center"/>
          </w:tcPr>
          <w:p w14:paraId="08FEE77A" w14:textId="77777777" w:rsidR="004D516E" w:rsidRPr="004D516E" w:rsidRDefault="004D516E" w:rsidP="009D286A">
            <w:pPr>
              <w:numPr>
                <w:ilvl w:val="0"/>
                <w:numId w:val="76"/>
              </w:numPr>
              <w:suppressAutoHyphens w:val="0"/>
              <w:spacing w:before="20" w:after="20" w:line="22" w:lineRule="atLeast"/>
              <w:ind w:left="270" w:hanging="180"/>
              <w:jc w:val="center"/>
              <w:rPr>
                <w:rFonts w:cs="Lucida Sans Unicode"/>
                <w:b/>
                <w:bCs/>
                <w:color w:val="6600CC"/>
                <w:lang w:val="el-GR" w:eastAsia="el-GR"/>
              </w:rPr>
            </w:pPr>
          </w:p>
        </w:tc>
        <w:tc>
          <w:tcPr>
            <w:tcW w:w="2551" w:type="dxa"/>
            <w:vAlign w:val="center"/>
          </w:tcPr>
          <w:p w14:paraId="3602F5C8" w14:textId="77777777" w:rsidR="004D516E" w:rsidRPr="004D516E" w:rsidRDefault="004D516E" w:rsidP="004D516E">
            <w:pPr>
              <w:suppressAutoHyphens w:val="0"/>
              <w:spacing w:before="20" w:after="20" w:line="22" w:lineRule="atLeast"/>
              <w:rPr>
                <w:rFonts w:cs="Arial"/>
                <w:b/>
                <w:lang w:val="el-GR" w:eastAsia="el-GR"/>
              </w:rPr>
            </w:pPr>
            <w:r w:rsidRPr="004D516E">
              <w:rPr>
                <w:rFonts w:cs="Times New Roman"/>
                <w:lang w:val="el-GR" w:eastAsia="el-GR"/>
              </w:rPr>
              <w:t>Τεκμηρίωση, αρχειοθέτηση και προβολή υλικού και δράσεων</w:t>
            </w:r>
          </w:p>
        </w:tc>
        <w:tc>
          <w:tcPr>
            <w:tcW w:w="1701" w:type="dxa"/>
            <w:vAlign w:val="center"/>
          </w:tcPr>
          <w:p w14:paraId="2A9BD7EB" w14:textId="77777777" w:rsidR="004D516E" w:rsidRPr="004D516E" w:rsidRDefault="004D516E" w:rsidP="004D516E">
            <w:pPr>
              <w:suppressAutoHyphens w:val="0"/>
              <w:spacing w:before="20" w:after="20" w:line="22" w:lineRule="atLeast"/>
              <w:jc w:val="center"/>
              <w:rPr>
                <w:rFonts w:cs="Arial"/>
                <w:lang w:val="el-GR" w:eastAsia="el-GR"/>
              </w:rPr>
            </w:pPr>
            <w:r w:rsidRPr="004D516E">
              <w:rPr>
                <w:rFonts w:cs="Times New Roman"/>
                <w:lang w:val="el-GR" w:eastAsia="el-GR"/>
              </w:rPr>
              <w:t>Μ20</w:t>
            </w:r>
          </w:p>
        </w:tc>
        <w:tc>
          <w:tcPr>
            <w:tcW w:w="3544" w:type="dxa"/>
            <w:vAlign w:val="center"/>
          </w:tcPr>
          <w:p w14:paraId="37B7192E" w14:textId="77777777" w:rsidR="004D516E" w:rsidRPr="004D516E" w:rsidRDefault="004D516E" w:rsidP="004D516E">
            <w:pPr>
              <w:suppressAutoHyphens w:val="0"/>
              <w:spacing w:before="20" w:after="20" w:line="22" w:lineRule="atLeast"/>
              <w:rPr>
                <w:rFonts w:cs="Arial"/>
                <w:lang w:val="el-GR" w:eastAsia="el-GR"/>
              </w:rPr>
            </w:pPr>
            <w:r w:rsidRPr="004D516E">
              <w:rPr>
                <w:rFonts w:cs="Times New Roman"/>
                <w:lang w:val="el-GR" w:eastAsia="el-GR"/>
              </w:rPr>
              <w:t>Πολιτιστικές – Αθλητικές εκδηλώσεις – Διαχείριση ηλεκτρονικού εισιτηρίου</w:t>
            </w:r>
          </w:p>
        </w:tc>
        <w:tc>
          <w:tcPr>
            <w:tcW w:w="6095" w:type="dxa"/>
            <w:vAlign w:val="center"/>
          </w:tcPr>
          <w:p w14:paraId="064DC624" w14:textId="77777777" w:rsidR="004D516E" w:rsidRPr="004D516E" w:rsidRDefault="004D516E" w:rsidP="004D516E">
            <w:pPr>
              <w:suppressAutoHyphens w:val="0"/>
              <w:spacing w:before="20" w:after="20" w:line="22" w:lineRule="atLeast"/>
              <w:rPr>
                <w:rFonts w:cs="Arial"/>
                <w:lang w:val="el-GR" w:eastAsia="el-GR"/>
              </w:rPr>
            </w:pPr>
            <w:r w:rsidRPr="004D516E">
              <w:rPr>
                <w:rFonts w:cs="Arial"/>
                <w:lang w:val="el-GR" w:eastAsia="el-GR"/>
              </w:rPr>
              <w:t>Σύστημα με δυνατότητες δημιουργίας πολιτιστικών – αθλητικών εκδηλώσεων και πλήρους διαχείρισης και πώλησης εισιτηρίων</w:t>
            </w:r>
          </w:p>
        </w:tc>
      </w:tr>
      <w:tr w:rsidR="004D516E" w:rsidRPr="00C54F5D" w14:paraId="2BF3A442" w14:textId="77777777">
        <w:trPr>
          <w:cantSplit/>
        </w:trPr>
        <w:tc>
          <w:tcPr>
            <w:tcW w:w="1277" w:type="dxa"/>
            <w:vAlign w:val="center"/>
          </w:tcPr>
          <w:p w14:paraId="3A15B527" w14:textId="77777777" w:rsidR="004D516E" w:rsidRPr="004D516E" w:rsidRDefault="004D516E" w:rsidP="009D286A">
            <w:pPr>
              <w:numPr>
                <w:ilvl w:val="0"/>
                <w:numId w:val="76"/>
              </w:numPr>
              <w:suppressAutoHyphens w:val="0"/>
              <w:spacing w:before="20" w:after="20" w:line="22" w:lineRule="atLeast"/>
              <w:ind w:left="270" w:hanging="180"/>
              <w:jc w:val="center"/>
              <w:rPr>
                <w:rFonts w:cs="Lucida Sans Unicode"/>
                <w:b/>
                <w:bCs/>
                <w:color w:val="6600CC"/>
                <w:lang w:val="el-GR" w:eastAsia="el-GR"/>
              </w:rPr>
            </w:pPr>
          </w:p>
        </w:tc>
        <w:tc>
          <w:tcPr>
            <w:tcW w:w="2551" w:type="dxa"/>
            <w:vAlign w:val="center"/>
          </w:tcPr>
          <w:p w14:paraId="6DD37135" w14:textId="77777777" w:rsidR="004D516E" w:rsidRPr="004D516E" w:rsidRDefault="004D516E" w:rsidP="004D516E">
            <w:pPr>
              <w:suppressAutoHyphens w:val="0"/>
              <w:spacing w:before="20" w:after="20" w:line="22" w:lineRule="atLeast"/>
              <w:rPr>
                <w:rFonts w:cs="Arial"/>
                <w:b/>
                <w:lang w:val="el-GR" w:eastAsia="el-GR"/>
              </w:rPr>
            </w:pPr>
            <w:r w:rsidRPr="004D516E">
              <w:rPr>
                <w:rFonts w:cs="Times New Roman"/>
                <w:lang w:val="el-GR" w:eastAsia="el-GR"/>
              </w:rPr>
              <w:t>Τεκμηρίωση, αρχειοθέτηση και προβολή υλικού και δράσεων</w:t>
            </w:r>
          </w:p>
        </w:tc>
        <w:tc>
          <w:tcPr>
            <w:tcW w:w="1701" w:type="dxa"/>
            <w:vAlign w:val="center"/>
          </w:tcPr>
          <w:p w14:paraId="63AAE880" w14:textId="77777777" w:rsidR="004D516E" w:rsidRPr="004D516E" w:rsidRDefault="004D516E" w:rsidP="004D516E">
            <w:pPr>
              <w:suppressAutoHyphens w:val="0"/>
              <w:spacing w:before="20" w:after="20" w:line="22" w:lineRule="atLeast"/>
              <w:jc w:val="center"/>
              <w:rPr>
                <w:rFonts w:cs="Arial"/>
                <w:lang w:val="el-GR" w:eastAsia="el-GR"/>
              </w:rPr>
            </w:pPr>
            <w:r w:rsidRPr="004D516E">
              <w:rPr>
                <w:rFonts w:cs="Times New Roman"/>
                <w:lang w:val="el-GR" w:eastAsia="el-GR"/>
              </w:rPr>
              <w:t>Μ27</w:t>
            </w:r>
          </w:p>
        </w:tc>
        <w:tc>
          <w:tcPr>
            <w:tcW w:w="3544" w:type="dxa"/>
            <w:vAlign w:val="center"/>
          </w:tcPr>
          <w:p w14:paraId="2EA66638" w14:textId="77777777" w:rsidR="004D516E" w:rsidRPr="004D516E" w:rsidRDefault="004D516E" w:rsidP="004D516E">
            <w:pPr>
              <w:suppressAutoHyphens w:val="0"/>
              <w:spacing w:before="20" w:after="20" w:line="22" w:lineRule="atLeast"/>
              <w:rPr>
                <w:rFonts w:cs="Arial"/>
                <w:lang w:val="el-GR" w:eastAsia="el-GR"/>
              </w:rPr>
            </w:pPr>
            <w:r w:rsidRPr="004D516E">
              <w:rPr>
                <w:rFonts w:cs="Times New Roman"/>
                <w:lang w:val="el-GR" w:eastAsia="el-GR"/>
              </w:rPr>
              <w:t>Ψηφιοποίηση καταλόγων δημοτικών βιβλιοθηκών – Δημιουργία έξυπνης δημοτικής βιβλιοθήκης</w:t>
            </w:r>
          </w:p>
        </w:tc>
        <w:tc>
          <w:tcPr>
            <w:tcW w:w="6095" w:type="dxa"/>
            <w:vAlign w:val="center"/>
          </w:tcPr>
          <w:p w14:paraId="40AC4584" w14:textId="77777777" w:rsidR="004D516E" w:rsidRPr="004D516E" w:rsidRDefault="004D516E" w:rsidP="004D516E">
            <w:pPr>
              <w:suppressAutoHyphens w:val="0"/>
              <w:spacing w:before="20" w:after="20" w:line="22" w:lineRule="atLeast"/>
              <w:rPr>
                <w:rFonts w:cs="Arial"/>
                <w:lang w:val="el-GR" w:eastAsia="el-GR"/>
              </w:rPr>
            </w:pPr>
            <w:r w:rsidRPr="004D516E">
              <w:rPr>
                <w:rFonts w:cs="Arial"/>
                <w:lang w:val="el-GR" w:eastAsia="el-GR"/>
              </w:rPr>
              <w:t>Ψηφιοποίηση καταλόγων δημοτικών βιβλιοθηκών – δημιουργία εφαρμογής απεικόνισής τους – υποστήριξη συστήματος δανεισμού βιβλίων</w:t>
            </w:r>
          </w:p>
        </w:tc>
      </w:tr>
      <w:tr w:rsidR="004D516E" w:rsidRPr="00C54F5D" w14:paraId="59A4AFF9" w14:textId="77777777">
        <w:trPr>
          <w:cantSplit/>
        </w:trPr>
        <w:tc>
          <w:tcPr>
            <w:tcW w:w="1277" w:type="dxa"/>
            <w:vAlign w:val="center"/>
          </w:tcPr>
          <w:p w14:paraId="3CF14082" w14:textId="77777777" w:rsidR="004D516E" w:rsidRPr="004D516E" w:rsidRDefault="004D516E" w:rsidP="009D286A">
            <w:pPr>
              <w:numPr>
                <w:ilvl w:val="0"/>
                <w:numId w:val="76"/>
              </w:numPr>
              <w:suppressAutoHyphens w:val="0"/>
              <w:spacing w:before="20" w:after="20" w:line="22" w:lineRule="atLeast"/>
              <w:ind w:left="270" w:hanging="180"/>
              <w:jc w:val="center"/>
              <w:rPr>
                <w:rFonts w:cs="Lucida Sans Unicode"/>
                <w:b/>
                <w:bCs/>
                <w:color w:val="6600CC"/>
                <w:lang w:val="el-GR" w:eastAsia="el-GR"/>
              </w:rPr>
            </w:pPr>
          </w:p>
        </w:tc>
        <w:tc>
          <w:tcPr>
            <w:tcW w:w="2551" w:type="dxa"/>
            <w:vAlign w:val="center"/>
          </w:tcPr>
          <w:p w14:paraId="0E448E7A" w14:textId="77777777" w:rsidR="004D516E" w:rsidRPr="004D516E" w:rsidRDefault="004D516E" w:rsidP="004D516E">
            <w:pPr>
              <w:suppressAutoHyphens w:val="0"/>
              <w:spacing w:before="20" w:after="20" w:line="22" w:lineRule="atLeast"/>
              <w:rPr>
                <w:rFonts w:cs="Arial"/>
                <w:b/>
                <w:lang w:val="el-GR" w:eastAsia="el-GR"/>
              </w:rPr>
            </w:pPr>
            <w:r w:rsidRPr="004D516E">
              <w:rPr>
                <w:rFonts w:cs="Times New Roman"/>
                <w:lang w:val="el-GR" w:eastAsia="el-GR"/>
              </w:rPr>
              <w:t>Τεκμηρίωση, αρχειοθέτηση και προβολή υλικού και δράσεων</w:t>
            </w:r>
          </w:p>
        </w:tc>
        <w:tc>
          <w:tcPr>
            <w:tcW w:w="1701" w:type="dxa"/>
            <w:vAlign w:val="center"/>
          </w:tcPr>
          <w:p w14:paraId="771A8A3A" w14:textId="77777777" w:rsidR="004D516E" w:rsidRPr="004D516E" w:rsidRDefault="004D516E" w:rsidP="004D516E">
            <w:pPr>
              <w:suppressAutoHyphens w:val="0"/>
              <w:spacing w:before="20" w:after="20" w:line="22" w:lineRule="atLeast"/>
              <w:jc w:val="center"/>
              <w:rPr>
                <w:rFonts w:cs="Arial"/>
                <w:lang w:val="el-GR" w:eastAsia="el-GR"/>
              </w:rPr>
            </w:pPr>
            <w:r w:rsidRPr="004D516E">
              <w:rPr>
                <w:rFonts w:cs="Times New Roman"/>
                <w:lang w:val="el-GR" w:eastAsia="el-GR"/>
              </w:rPr>
              <w:t>Μ28</w:t>
            </w:r>
          </w:p>
        </w:tc>
        <w:tc>
          <w:tcPr>
            <w:tcW w:w="3544" w:type="dxa"/>
            <w:vAlign w:val="center"/>
          </w:tcPr>
          <w:p w14:paraId="5035BDD8" w14:textId="77777777" w:rsidR="004D516E" w:rsidRPr="004D516E" w:rsidRDefault="004D516E" w:rsidP="004D516E">
            <w:pPr>
              <w:suppressAutoHyphens w:val="0"/>
              <w:spacing w:before="20" w:after="20" w:line="22" w:lineRule="atLeast"/>
              <w:rPr>
                <w:rFonts w:cs="Arial"/>
                <w:lang w:val="el-GR" w:eastAsia="el-GR"/>
              </w:rPr>
            </w:pPr>
            <w:r w:rsidRPr="004D516E">
              <w:rPr>
                <w:rFonts w:cs="Times New Roman"/>
                <w:lang w:val="el-GR" w:eastAsia="el-GR"/>
              </w:rPr>
              <w:t>Ψηφιοποίηση τοπικής πολιτιστικής κληρονομίας (η κατοχή και νομή των οποίων ανήκει στον δήμο)</w:t>
            </w:r>
          </w:p>
        </w:tc>
        <w:tc>
          <w:tcPr>
            <w:tcW w:w="6095" w:type="dxa"/>
            <w:vAlign w:val="center"/>
          </w:tcPr>
          <w:p w14:paraId="38C0DB2A" w14:textId="77777777" w:rsidR="004D516E" w:rsidRPr="004D516E" w:rsidRDefault="004D516E" w:rsidP="004D516E">
            <w:pPr>
              <w:suppressAutoHyphens w:val="0"/>
              <w:spacing w:before="20" w:after="20" w:line="22" w:lineRule="atLeast"/>
              <w:rPr>
                <w:rFonts w:cs="Arial"/>
                <w:lang w:val="el-GR" w:eastAsia="el-GR"/>
              </w:rPr>
            </w:pPr>
            <w:r w:rsidRPr="004D516E">
              <w:rPr>
                <w:rFonts w:cs="Arial"/>
                <w:lang w:val="el-GR" w:eastAsia="el-GR"/>
              </w:rPr>
              <w:t>Ανάδειξη πολιτιστικού αποθέματος με τη χρήση ψηφιακών εφαρμογών</w:t>
            </w:r>
          </w:p>
        </w:tc>
      </w:tr>
      <w:tr w:rsidR="004D516E" w:rsidRPr="004D516E" w14:paraId="390B1015" w14:textId="77777777">
        <w:trPr>
          <w:cantSplit/>
          <w:trHeight w:val="1518"/>
        </w:trPr>
        <w:tc>
          <w:tcPr>
            <w:tcW w:w="1277" w:type="dxa"/>
            <w:vAlign w:val="center"/>
          </w:tcPr>
          <w:p w14:paraId="1DFFDBDF" w14:textId="77777777" w:rsidR="004D516E" w:rsidRPr="004D516E" w:rsidRDefault="004D516E" w:rsidP="009D286A">
            <w:pPr>
              <w:numPr>
                <w:ilvl w:val="0"/>
                <w:numId w:val="76"/>
              </w:numPr>
              <w:suppressAutoHyphens w:val="0"/>
              <w:spacing w:before="20" w:after="20" w:line="22" w:lineRule="atLeast"/>
              <w:ind w:left="270" w:hanging="180"/>
              <w:jc w:val="center"/>
              <w:rPr>
                <w:rFonts w:cs="Lucida Sans Unicode"/>
                <w:b/>
                <w:bCs/>
                <w:color w:val="6600CC"/>
                <w:lang w:val="el-GR" w:eastAsia="el-GR"/>
              </w:rPr>
            </w:pPr>
          </w:p>
        </w:tc>
        <w:tc>
          <w:tcPr>
            <w:tcW w:w="2551" w:type="dxa"/>
            <w:vAlign w:val="center"/>
          </w:tcPr>
          <w:p w14:paraId="7BA2A983" w14:textId="77777777" w:rsidR="004D516E" w:rsidRPr="004D516E" w:rsidRDefault="004D516E" w:rsidP="004D516E">
            <w:pPr>
              <w:suppressAutoHyphens w:val="0"/>
              <w:spacing w:before="20" w:after="20" w:line="22" w:lineRule="atLeast"/>
              <w:rPr>
                <w:rFonts w:cs="Arial"/>
                <w:b/>
                <w:lang w:val="el-GR" w:eastAsia="el-GR"/>
              </w:rPr>
            </w:pPr>
            <w:r w:rsidRPr="004D516E">
              <w:rPr>
                <w:rFonts w:cs="Times New Roman"/>
                <w:lang w:val="el-GR" w:eastAsia="el-GR"/>
              </w:rPr>
              <w:t>Διεπαφή &amp; εξυπηρέτηση δημότη</w:t>
            </w:r>
          </w:p>
        </w:tc>
        <w:tc>
          <w:tcPr>
            <w:tcW w:w="1701" w:type="dxa"/>
            <w:vAlign w:val="center"/>
          </w:tcPr>
          <w:p w14:paraId="2A4E0CF0" w14:textId="77777777" w:rsidR="004D516E" w:rsidRPr="004D516E" w:rsidRDefault="004D516E" w:rsidP="004D516E">
            <w:pPr>
              <w:suppressAutoHyphens w:val="0"/>
              <w:spacing w:before="20" w:after="20" w:line="22" w:lineRule="atLeast"/>
              <w:jc w:val="center"/>
              <w:rPr>
                <w:rFonts w:cs="Arial"/>
                <w:lang w:val="el-GR" w:eastAsia="el-GR"/>
              </w:rPr>
            </w:pPr>
            <w:r w:rsidRPr="004D516E">
              <w:rPr>
                <w:rFonts w:cs="Times New Roman"/>
                <w:lang w:val="el-GR" w:eastAsia="el-GR"/>
              </w:rPr>
              <w:t>Μ30</w:t>
            </w:r>
          </w:p>
        </w:tc>
        <w:tc>
          <w:tcPr>
            <w:tcW w:w="3544" w:type="dxa"/>
            <w:vAlign w:val="center"/>
          </w:tcPr>
          <w:p w14:paraId="0F5320E4" w14:textId="77777777" w:rsidR="004D516E" w:rsidRPr="004D516E" w:rsidRDefault="004D516E" w:rsidP="004D516E">
            <w:pPr>
              <w:suppressAutoHyphens w:val="0"/>
              <w:spacing w:before="20" w:after="20" w:line="22" w:lineRule="atLeast"/>
              <w:rPr>
                <w:rFonts w:cs="Arial"/>
                <w:lang w:val="el-GR" w:eastAsia="el-GR"/>
              </w:rPr>
            </w:pPr>
            <w:r w:rsidRPr="004D516E">
              <w:rPr>
                <w:rFonts w:cs="Times New Roman"/>
                <w:lang w:val="el-GR" w:eastAsia="el-GR"/>
              </w:rPr>
              <w:t>Ηλεκτρονικό Σύστημα Διαβούλευσης Προϋπολογισμού, τεχνικού προγράμματος</w:t>
            </w:r>
          </w:p>
        </w:tc>
        <w:tc>
          <w:tcPr>
            <w:tcW w:w="6095" w:type="dxa"/>
            <w:vAlign w:val="center"/>
          </w:tcPr>
          <w:p w14:paraId="03218C2B" w14:textId="77777777" w:rsidR="004D516E" w:rsidRPr="004D516E" w:rsidRDefault="004D516E" w:rsidP="004D516E">
            <w:pPr>
              <w:suppressAutoHyphens w:val="0"/>
              <w:spacing w:before="20" w:after="20" w:line="22" w:lineRule="atLeast"/>
              <w:rPr>
                <w:rFonts w:cs="Arial"/>
                <w:lang w:val="el-GR" w:eastAsia="el-GR"/>
              </w:rPr>
            </w:pPr>
            <w:r w:rsidRPr="004D516E">
              <w:rPr>
                <w:rFonts w:cs="Arial"/>
                <w:lang w:val="el-GR" w:eastAsia="el-GR"/>
              </w:rPr>
              <w:t xml:space="preserve">Σύστημα διενέργειας διαδικτυακών διαβουλεύσεων </w:t>
            </w:r>
          </w:p>
        </w:tc>
      </w:tr>
      <w:tr w:rsidR="004D516E" w:rsidRPr="00C54F5D" w14:paraId="47DFD8DC" w14:textId="77777777">
        <w:trPr>
          <w:cantSplit/>
        </w:trPr>
        <w:tc>
          <w:tcPr>
            <w:tcW w:w="1277" w:type="dxa"/>
            <w:vAlign w:val="center"/>
          </w:tcPr>
          <w:p w14:paraId="7874D3E3" w14:textId="77777777" w:rsidR="004D516E" w:rsidRPr="004D516E" w:rsidRDefault="004D516E" w:rsidP="009D286A">
            <w:pPr>
              <w:numPr>
                <w:ilvl w:val="0"/>
                <w:numId w:val="76"/>
              </w:numPr>
              <w:suppressAutoHyphens w:val="0"/>
              <w:spacing w:before="20" w:after="20" w:line="22" w:lineRule="atLeast"/>
              <w:ind w:left="270" w:hanging="180"/>
              <w:jc w:val="center"/>
              <w:rPr>
                <w:rFonts w:cs="Lucida Sans Unicode"/>
                <w:b/>
                <w:bCs/>
                <w:color w:val="6600CC"/>
                <w:lang w:val="el-GR" w:eastAsia="el-GR"/>
              </w:rPr>
            </w:pPr>
          </w:p>
        </w:tc>
        <w:tc>
          <w:tcPr>
            <w:tcW w:w="2551" w:type="dxa"/>
            <w:vAlign w:val="center"/>
          </w:tcPr>
          <w:p w14:paraId="34F1AFA4" w14:textId="77777777" w:rsidR="004D516E" w:rsidRPr="004D516E" w:rsidRDefault="004D516E" w:rsidP="004D516E">
            <w:pPr>
              <w:suppressAutoHyphens w:val="0"/>
              <w:spacing w:before="20" w:after="20" w:line="22" w:lineRule="atLeast"/>
              <w:rPr>
                <w:rFonts w:cs="Arial"/>
                <w:b/>
                <w:lang w:val="el-GR" w:eastAsia="el-GR"/>
              </w:rPr>
            </w:pPr>
            <w:r w:rsidRPr="004D516E">
              <w:rPr>
                <w:rFonts w:cs="Times New Roman"/>
                <w:lang w:val="el-GR" w:eastAsia="el-GR"/>
              </w:rPr>
              <w:t>Οργάνωση – διοίκηση – διαχείριση</w:t>
            </w:r>
          </w:p>
        </w:tc>
        <w:tc>
          <w:tcPr>
            <w:tcW w:w="1701" w:type="dxa"/>
            <w:vAlign w:val="center"/>
          </w:tcPr>
          <w:p w14:paraId="36EBE9F1" w14:textId="77777777" w:rsidR="004D516E" w:rsidRPr="004D516E" w:rsidRDefault="004D516E" w:rsidP="004D516E">
            <w:pPr>
              <w:suppressAutoHyphens w:val="0"/>
              <w:spacing w:before="20" w:after="20" w:line="22" w:lineRule="atLeast"/>
              <w:jc w:val="center"/>
              <w:rPr>
                <w:rFonts w:cs="Arial"/>
                <w:lang w:val="el-GR" w:eastAsia="el-GR"/>
              </w:rPr>
            </w:pPr>
            <w:r w:rsidRPr="004D516E">
              <w:rPr>
                <w:rFonts w:cs="Times New Roman"/>
                <w:lang w:val="el-GR" w:eastAsia="el-GR"/>
              </w:rPr>
              <w:t>Μ32</w:t>
            </w:r>
          </w:p>
        </w:tc>
        <w:tc>
          <w:tcPr>
            <w:tcW w:w="3544" w:type="dxa"/>
            <w:vAlign w:val="center"/>
          </w:tcPr>
          <w:p w14:paraId="137A8158" w14:textId="77777777" w:rsidR="004D516E" w:rsidRPr="004D516E" w:rsidRDefault="004D516E" w:rsidP="004D516E">
            <w:pPr>
              <w:suppressAutoHyphens w:val="0"/>
              <w:spacing w:before="20" w:after="20" w:line="22" w:lineRule="atLeast"/>
              <w:rPr>
                <w:rFonts w:cs="Arial"/>
                <w:lang w:val="el-GR" w:eastAsia="el-GR"/>
              </w:rPr>
            </w:pPr>
            <w:r w:rsidRPr="004D516E">
              <w:rPr>
                <w:rFonts w:cs="Times New Roman"/>
                <w:lang w:val="el-GR" w:eastAsia="el-GR"/>
              </w:rPr>
              <w:t>Ηλεκτρονικό σύστημα διαχείρισης και οργάνωσης της Διοίκησης και της επιχειρησιακής ικανότητας των ΟΤΑ</w:t>
            </w:r>
          </w:p>
        </w:tc>
        <w:tc>
          <w:tcPr>
            <w:tcW w:w="6095" w:type="dxa"/>
            <w:vAlign w:val="center"/>
          </w:tcPr>
          <w:p w14:paraId="5DC0C8AF" w14:textId="77777777" w:rsidR="004D516E" w:rsidRPr="004D516E" w:rsidRDefault="004D516E" w:rsidP="004D516E">
            <w:pPr>
              <w:suppressAutoHyphens w:val="0"/>
              <w:spacing w:before="20" w:after="20" w:line="22" w:lineRule="atLeast"/>
              <w:rPr>
                <w:rFonts w:cs="Arial"/>
                <w:lang w:val="el-GR" w:eastAsia="el-GR"/>
              </w:rPr>
            </w:pPr>
            <w:r w:rsidRPr="004D516E">
              <w:rPr>
                <w:rFonts w:cs="Arial"/>
                <w:lang w:val="el-GR" w:eastAsia="el-GR"/>
              </w:rPr>
              <w:t>Σύστημα ολοκληρωμένης διαχείρισης, οργάνωσης και παρακολούθησης των</w:t>
            </w:r>
            <w:r w:rsidRPr="004D516E">
              <w:rPr>
                <w:rFonts w:cs="Times New Roman"/>
                <w:lang w:val="el-GR" w:eastAsia="el-GR"/>
              </w:rPr>
              <w:t xml:space="preserve"> </w:t>
            </w:r>
            <w:r w:rsidRPr="004D516E">
              <w:rPr>
                <w:rFonts w:cs="Arial"/>
                <w:lang w:val="el-GR" w:eastAsia="el-GR"/>
              </w:rPr>
              <w:t>εργασιών, έργων και δράσεων των ΟΤΑ</w:t>
            </w:r>
          </w:p>
        </w:tc>
      </w:tr>
      <w:tr w:rsidR="004D516E" w:rsidRPr="00C54F5D" w14:paraId="487812B4" w14:textId="77777777">
        <w:trPr>
          <w:cantSplit/>
        </w:trPr>
        <w:tc>
          <w:tcPr>
            <w:tcW w:w="1277" w:type="dxa"/>
            <w:vAlign w:val="center"/>
          </w:tcPr>
          <w:p w14:paraId="718F505A" w14:textId="77777777" w:rsidR="004D516E" w:rsidRPr="004D516E" w:rsidRDefault="004D516E" w:rsidP="009D286A">
            <w:pPr>
              <w:numPr>
                <w:ilvl w:val="0"/>
                <w:numId w:val="76"/>
              </w:numPr>
              <w:suppressAutoHyphens w:val="0"/>
              <w:spacing w:before="20" w:after="20" w:line="22" w:lineRule="atLeast"/>
              <w:ind w:left="270" w:hanging="180"/>
              <w:jc w:val="center"/>
              <w:rPr>
                <w:rFonts w:cs="Lucida Sans Unicode"/>
                <w:b/>
                <w:bCs/>
                <w:color w:val="6600CC"/>
                <w:lang w:val="el-GR" w:eastAsia="el-GR"/>
              </w:rPr>
            </w:pPr>
          </w:p>
        </w:tc>
        <w:tc>
          <w:tcPr>
            <w:tcW w:w="2551" w:type="dxa"/>
            <w:vAlign w:val="center"/>
          </w:tcPr>
          <w:p w14:paraId="220A8422" w14:textId="77777777" w:rsidR="004D516E" w:rsidRPr="004D516E" w:rsidRDefault="004D516E" w:rsidP="004D516E">
            <w:pPr>
              <w:suppressAutoHyphens w:val="0"/>
              <w:spacing w:before="20" w:after="20" w:line="22" w:lineRule="atLeast"/>
              <w:rPr>
                <w:rFonts w:cs="Arial"/>
                <w:b/>
                <w:lang w:val="el-GR" w:eastAsia="el-GR"/>
              </w:rPr>
            </w:pPr>
            <w:r w:rsidRPr="004D516E">
              <w:rPr>
                <w:rFonts w:cs="Times New Roman"/>
                <w:lang w:val="el-GR" w:eastAsia="el-GR"/>
              </w:rPr>
              <w:t>Υποδομή-συστήματα-αποθήκευση-ασφάλεια</w:t>
            </w:r>
          </w:p>
        </w:tc>
        <w:tc>
          <w:tcPr>
            <w:tcW w:w="1701" w:type="dxa"/>
            <w:vAlign w:val="center"/>
          </w:tcPr>
          <w:p w14:paraId="087BD483" w14:textId="77777777" w:rsidR="004D516E" w:rsidRPr="004D516E" w:rsidRDefault="004D516E" w:rsidP="004D516E">
            <w:pPr>
              <w:suppressAutoHyphens w:val="0"/>
              <w:spacing w:before="20" w:after="20" w:line="22" w:lineRule="atLeast"/>
              <w:jc w:val="center"/>
              <w:rPr>
                <w:rFonts w:cs="Arial"/>
                <w:lang w:val="el-GR" w:eastAsia="el-GR"/>
              </w:rPr>
            </w:pPr>
            <w:r w:rsidRPr="004D516E">
              <w:rPr>
                <w:rFonts w:cs="Times New Roman"/>
                <w:lang w:val="el-GR" w:eastAsia="el-GR"/>
              </w:rPr>
              <w:t>Μ34</w:t>
            </w:r>
          </w:p>
        </w:tc>
        <w:tc>
          <w:tcPr>
            <w:tcW w:w="3544" w:type="dxa"/>
            <w:vAlign w:val="center"/>
          </w:tcPr>
          <w:p w14:paraId="119455FF" w14:textId="77777777" w:rsidR="004D516E" w:rsidRPr="004D516E" w:rsidRDefault="004D516E" w:rsidP="004D516E">
            <w:pPr>
              <w:suppressAutoHyphens w:val="0"/>
              <w:spacing w:before="20" w:after="20" w:line="22" w:lineRule="atLeast"/>
              <w:rPr>
                <w:rFonts w:cs="Arial"/>
                <w:lang w:val="el-GR" w:eastAsia="el-GR"/>
              </w:rPr>
            </w:pPr>
            <w:r w:rsidRPr="004D516E">
              <w:rPr>
                <w:rFonts w:cs="Times New Roman"/>
                <w:lang w:val="el-GR" w:eastAsia="el-GR"/>
              </w:rPr>
              <w:t>Ολοκληρωμένη υποδομή  προστασίας από κυβερνοεπιθέσεις  (Network Firewall, Endpoint security, κλπ) και παροχή συστήματος τηλε-εργασίας</w:t>
            </w:r>
          </w:p>
        </w:tc>
        <w:tc>
          <w:tcPr>
            <w:tcW w:w="6095" w:type="dxa"/>
            <w:vAlign w:val="center"/>
          </w:tcPr>
          <w:p w14:paraId="02B3D827" w14:textId="77777777" w:rsidR="004D516E" w:rsidRPr="004D516E" w:rsidRDefault="004D516E" w:rsidP="004D516E">
            <w:pPr>
              <w:suppressAutoHyphens w:val="0"/>
              <w:spacing w:before="20" w:after="20" w:line="22" w:lineRule="atLeast"/>
              <w:rPr>
                <w:rFonts w:cs="Arial"/>
                <w:lang w:val="el-GR" w:eastAsia="el-GR"/>
              </w:rPr>
            </w:pPr>
            <w:r w:rsidRPr="004D516E">
              <w:rPr>
                <w:rFonts w:cs="Arial"/>
                <w:lang w:val="el-GR" w:eastAsia="el-GR"/>
              </w:rPr>
              <w:t>Λογισμικό ολοκληρωμένης προστασίας της ψηφιακής δραστηριότητας του φορέα – πλατφόρμα απομακρυσμένης πρόσβασης / εργασίας εξουσιοδοτημένων χρηστών</w:t>
            </w:r>
          </w:p>
        </w:tc>
      </w:tr>
    </w:tbl>
    <w:p w14:paraId="5FD093DF" w14:textId="77777777" w:rsidR="004D516E" w:rsidRDefault="004D516E" w:rsidP="004D516E">
      <w:pPr>
        <w:suppressAutoHyphens w:val="0"/>
        <w:rPr>
          <w:rFonts w:ascii="Cambria" w:hAnsi="Cambria" w:cs="Times New Roman"/>
          <w:sz w:val="24"/>
          <w:lang w:val="el-GR" w:eastAsia="en-US"/>
        </w:rPr>
      </w:pPr>
    </w:p>
    <w:p w14:paraId="22AF2D07" w14:textId="77777777" w:rsidR="00125F91" w:rsidRPr="00125F91" w:rsidRDefault="00125F91" w:rsidP="00125F91">
      <w:pPr>
        <w:rPr>
          <w:rFonts w:ascii="Cambria" w:hAnsi="Cambria" w:cs="Times New Roman"/>
          <w:sz w:val="24"/>
          <w:lang w:val="el-GR" w:eastAsia="en-US"/>
        </w:rPr>
      </w:pPr>
    </w:p>
    <w:p w14:paraId="1DA896F9" w14:textId="77777777" w:rsidR="00125F91" w:rsidRPr="00125F91" w:rsidRDefault="00125F91" w:rsidP="00125F91">
      <w:pPr>
        <w:rPr>
          <w:rFonts w:ascii="Cambria" w:hAnsi="Cambria" w:cs="Times New Roman"/>
          <w:sz w:val="24"/>
          <w:lang w:val="el-GR" w:eastAsia="en-US"/>
        </w:rPr>
      </w:pPr>
    </w:p>
    <w:p w14:paraId="67D52BF4" w14:textId="3AFD1650" w:rsidR="00125F91" w:rsidRDefault="00125F91" w:rsidP="00125F91">
      <w:pPr>
        <w:tabs>
          <w:tab w:val="left" w:pos="1320"/>
        </w:tabs>
        <w:rPr>
          <w:rFonts w:ascii="Cambria" w:hAnsi="Cambria" w:cs="Times New Roman"/>
          <w:sz w:val="24"/>
          <w:lang w:val="el-GR" w:eastAsia="en-US"/>
        </w:rPr>
      </w:pPr>
    </w:p>
    <w:p w14:paraId="565966C3" w14:textId="2117C266" w:rsidR="00125F91" w:rsidRPr="00125F91" w:rsidRDefault="00125F91" w:rsidP="00125F91">
      <w:pPr>
        <w:tabs>
          <w:tab w:val="left" w:pos="1320"/>
        </w:tabs>
        <w:rPr>
          <w:rFonts w:ascii="Cambria" w:hAnsi="Cambria" w:cs="Times New Roman"/>
          <w:sz w:val="24"/>
          <w:lang w:val="el-GR" w:eastAsia="en-US"/>
        </w:rPr>
        <w:sectPr w:rsidR="00125F91" w:rsidRPr="00125F91" w:rsidSect="00587601">
          <w:pgSz w:w="16840" w:h="11907" w:orient="landscape" w:code="9"/>
          <w:pgMar w:top="1800" w:right="1440" w:bottom="1800" w:left="1440" w:header="851" w:footer="851" w:gutter="0"/>
          <w:cols w:space="720"/>
          <w:titlePg/>
          <w:docGrid w:linePitch="326"/>
        </w:sectPr>
      </w:pPr>
      <w:r>
        <w:rPr>
          <w:rFonts w:ascii="Cambria" w:hAnsi="Cambria" w:cs="Times New Roman"/>
          <w:sz w:val="24"/>
          <w:lang w:val="el-GR" w:eastAsia="en-US"/>
        </w:rPr>
        <w:tab/>
      </w:r>
    </w:p>
    <w:p w14:paraId="20FE76C6" w14:textId="77777777" w:rsidR="004D516E" w:rsidRPr="004D516E" w:rsidRDefault="004D516E" w:rsidP="00472F05">
      <w:pPr>
        <w:pStyle w:val="1"/>
        <w:rPr>
          <w:lang w:eastAsia="en-US"/>
        </w:rPr>
      </w:pPr>
      <w:bookmarkStart w:id="206" w:name="_Toc168661877"/>
      <w:bookmarkStart w:id="207" w:name="_Toc168662026"/>
      <w:bookmarkStart w:id="208" w:name="_Toc168662287"/>
      <w:bookmarkStart w:id="209" w:name="_Toc168662985"/>
      <w:bookmarkStart w:id="210" w:name="_Toc175316079"/>
      <w:bookmarkStart w:id="211" w:name="_Toc175316946"/>
      <w:bookmarkStart w:id="212" w:name="_Toc168661911"/>
      <w:bookmarkStart w:id="213" w:name="_Toc168662060"/>
      <w:bookmarkStart w:id="214" w:name="_Toc168662321"/>
      <w:bookmarkStart w:id="215" w:name="_Toc168663019"/>
      <w:bookmarkStart w:id="216" w:name="_Toc175316113"/>
      <w:bookmarkStart w:id="217" w:name="_Toc175316980"/>
      <w:bookmarkStart w:id="218" w:name="_Toc168661912"/>
      <w:bookmarkStart w:id="219" w:name="_Toc168662061"/>
      <w:bookmarkStart w:id="220" w:name="_Toc168662322"/>
      <w:bookmarkStart w:id="221" w:name="_Toc168663020"/>
      <w:bookmarkStart w:id="222" w:name="_Toc175316114"/>
      <w:bookmarkStart w:id="223" w:name="_Toc175316981"/>
      <w:bookmarkStart w:id="224" w:name="_Toc168661913"/>
      <w:bookmarkStart w:id="225" w:name="_Toc168662062"/>
      <w:bookmarkStart w:id="226" w:name="_Toc168662323"/>
      <w:bookmarkStart w:id="227" w:name="_Toc168663021"/>
      <w:bookmarkStart w:id="228" w:name="_Toc175316115"/>
      <w:bookmarkStart w:id="229" w:name="_Toc175316982"/>
      <w:bookmarkStart w:id="230" w:name="_Toc168661914"/>
      <w:bookmarkStart w:id="231" w:name="_Toc168662063"/>
      <w:bookmarkStart w:id="232" w:name="_Toc168662324"/>
      <w:bookmarkStart w:id="233" w:name="_Toc168663022"/>
      <w:bookmarkStart w:id="234" w:name="_Toc175316116"/>
      <w:bookmarkStart w:id="235" w:name="_Toc175316983"/>
      <w:bookmarkStart w:id="236" w:name="_Toc168661915"/>
      <w:bookmarkStart w:id="237" w:name="_Toc168662064"/>
      <w:bookmarkStart w:id="238" w:name="_Toc168662325"/>
      <w:bookmarkStart w:id="239" w:name="_Toc168663023"/>
      <w:bookmarkStart w:id="240" w:name="_Toc175316117"/>
      <w:bookmarkStart w:id="241" w:name="_Toc175316984"/>
      <w:bookmarkStart w:id="242" w:name="_Toc168661916"/>
      <w:bookmarkStart w:id="243" w:name="_Toc168662065"/>
      <w:bookmarkStart w:id="244" w:name="_Toc168662326"/>
      <w:bookmarkStart w:id="245" w:name="_Toc168663024"/>
      <w:bookmarkStart w:id="246" w:name="_Toc175316118"/>
      <w:bookmarkStart w:id="247" w:name="_Toc175316985"/>
      <w:bookmarkStart w:id="248" w:name="_Toc168661917"/>
      <w:bookmarkStart w:id="249" w:name="_Toc168662066"/>
      <w:bookmarkStart w:id="250" w:name="_Toc168662327"/>
      <w:bookmarkStart w:id="251" w:name="_Toc168663025"/>
      <w:bookmarkStart w:id="252" w:name="_Toc175316119"/>
      <w:bookmarkStart w:id="253" w:name="_Toc175316986"/>
      <w:bookmarkStart w:id="254" w:name="_Toc168661918"/>
      <w:bookmarkStart w:id="255" w:name="_Toc168662067"/>
      <w:bookmarkStart w:id="256" w:name="_Toc168662328"/>
      <w:bookmarkStart w:id="257" w:name="_Toc168663026"/>
      <w:bookmarkStart w:id="258" w:name="_Toc175316120"/>
      <w:bookmarkStart w:id="259" w:name="_Toc175316987"/>
      <w:bookmarkStart w:id="260" w:name="_Toc168661919"/>
      <w:bookmarkStart w:id="261" w:name="_Toc168662068"/>
      <w:bookmarkStart w:id="262" w:name="_Toc168662329"/>
      <w:bookmarkStart w:id="263" w:name="_Toc168663027"/>
      <w:bookmarkStart w:id="264" w:name="_Toc175316121"/>
      <w:bookmarkStart w:id="265" w:name="_Toc175316988"/>
      <w:bookmarkStart w:id="266" w:name="_Toc119934098"/>
      <w:bookmarkStart w:id="267" w:name="_Toc119934387"/>
      <w:bookmarkStart w:id="268" w:name="_Toc197321509"/>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4D516E">
        <w:rPr>
          <w:lang w:eastAsia="en-US"/>
        </w:rPr>
        <w:t>Αναλυτική Περιγραφή Φυσικού Αντικειμένου</w:t>
      </w:r>
      <w:bookmarkEnd w:id="266"/>
      <w:bookmarkEnd w:id="267"/>
      <w:bookmarkEnd w:id="268"/>
    </w:p>
    <w:p w14:paraId="5D1F5FCC" w14:textId="77777777" w:rsidR="004D516E" w:rsidRPr="004D516E" w:rsidRDefault="004D516E" w:rsidP="00472F05">
      <w:pPr>
        <w:pStyle w:val="2"/>
        <w:rPr>
          <w:lang w:val="el-GR" w:eastAsia="en-US"/>
        </w:rPr>
      </w:pPr>
      <w:bookmarkStart w:id="269" w:name="_Toc119934099"/>
      <w:bookmarkStart w:id="270" w:name="_Toc119934388"/>
      <w:bookmarkStart w:id="271" w:name="_Toc197321510"/>
      <w:bookmarkStart w:id="272" w:name="_Hlk119848898"/>
      <w:r w:rsidRPr="004D516E">
        <w:rPr>
          <w:lang w:val="el-GR" w:eastAsia="en-US"/>
        </w:rPr>
        <w:t>ΠΕΡΙΒΑΛΛΟΝ ΤΟΥ ΕΡΓΟΥ</w:t>
      </w:r>
      <w:bookmarkEnd w:id="269"/>
      <w:bookmarkEnd w:id="270"/>
      <w:bookmarkEnd w:id="271"/>
    </w:p>
    <w:bookmarkEnd w:id="272"/>
    <w:p w14:paraId="17AAF51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Ο Δήμος Καβάλας κατέχει εξαιρετική θέση στην ευρύτερη περιοχή με ένα μοναδικό συνδυασμό ομορφιάς τοποθεσίας, ιστορίας και παραγωγικού πλούτου. Ο Δήμος γνώρισε αρκετές δεκαετίες σταθερής κοινωνικής, οικονομικής και πολιτιστικής ανάπτυξης. Οι κρίσεις των τελευταίων ετών ήταν επόμενο να αφήσουν τα σημάδια τους στην πόλη και στα χωριά του Δήμου καθώς τα προβλήματα έγιναν εντονότερα αισθητά. </w:t>
      </w:r>
    </w:p>
    <w:p w14:paraId="1489675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Δήμος βρίσκεται στο δυτικό τμήμα της Περιφέρειας της Ανατολικής Μακεδονίας και Θράκης και η οικονομία του στηρίζεται κυρίως στον τομέα των Υπηρεσιών (77%), ενώ οι άλλοι δύο τομείς (δευτερογενής 12,5% και πρωτογενής 10,5%) δεν είναι τόσο σημαντικοί. Ο τουρισμός, η γεωργία, η αλιεία και η λατομική δραστηριότητα παράλληλα με ένα σημαντικό δημόσιο τομέα είναι οι κύριες δραστηριότητες των κατοίκων. Η γραφική και αμφιθεατρική Καβάλα μαζί με το γειτονικό νησί της, τη Θάσο βρίσκονται στα βόρεια σύνορα του Αιγαίου Πελάγους και αποτελούν την πιο τουριστική περιοχή της περιφέρειας. Η γεωμορφολογία του ποικίλει, συνδυάζοντας ορεινές, πεδινές και παραθαλάσσιες περιοχές με πλούσια χλωρίδα και πανίδα, ποικιλία οικοσυστημάτων και την προστατευόμενη περιοχή «Κόλπος Παληού-Όρμος Ελευθερών» που ανήκει στο δίκτυο NATURA 2000.</w:t>
      </w:r>
    </w:p>
    <w:p w14:paraId="764E7BB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Δήμος Καβάλας διαδραματίζει για την περιοχή των Βαλκανίων το ρόλο της πύλης των διευρωπαϊκών αξόνων για το Αιγαίο Πέλαγος και του κέντρου διεθνών εμπορικών αξόνων. Ακόμη, έχει αναγνωριστεί ως πύλη διαπεριφερειακής εμβέλειας με διεθνή ρόλο μέσω του αεροδρομίου του, της Εγνατίας Οδού και του κάθετου άξονα από τη Βουλγαρία μέσω του συνοριακού σταθμού Εξοχής, αλλά και των λιμανιών του. Τόσο οι υπάρχουσες όσο και οι σχεδιαζόμενες υποδομές μεταφορών ευνοούν την ανάπτυξή του και μπορούν να αποφέρουν σημαντικά οικονομικά οφέλη στην περιοχή.</w:t>
      </w:r>
    </w:p>
    <w:p w14:paraId="3BEC6EF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Δήμος Καβάλας έχει έκταση 351,35 τ.χμ., με μόνιμο πληθυσμό 68.857 κατοίκους το 2021 και αποτελείται από τις Δημοτικές Ενότητες Καβάλας και Φιλίππων, όπως αναλύονται στη συνέχεια.</w:t>
      </w:r>
    </w:p>
    <w:p w14:paraId="786A247D" w14:textId="77777777" w:rsidR="004D516E" w:rsidRPr="004D516E" w:rsidRDefault="004D516E" w:rsidP="00D25B2D">
      <w:pPr>
        <w:suppressAutoHyphens w:val="0"/>
        <w:rPr>
          <w:rFonts w:ascii="Cambria" w:hAnsi="Cambria" w:cs="Times New Roman"/>
          <w:sz w:val="24"/>
          <w:lang w:val="el-GR" w:eastAsia="en-US"/>
        </w:rPr>
      </w:pPr>
      <w:r w:rsidRPr="004D516E">
        <w:rPr>
          <w:rFonts w:ascii="Cambria" w:hAnsi="Cambria" w:cs="Times New Roman"/>
          <w:sz w:val="24"/>
          <w:lang w:val="el-GR" w:eastAsia="en-US"/>
        </w:rPr>
        <w:t>Η Δημοτική Ενότητα Καβάλας αποτελείται από τις Δημοτικές Κοινότητες Καβάλας και Νέας Καρβάλης καθώς και την Τοπική Κοινότητα Χαλκερού.</w:t>
      </w:r>
    </w:p>
    <w:p w14:paraId="1B06CE0B" w14:textId="77777777" w:rsidR="004D516E" w:rsidRPr="004D516E" w:rsidRDefault="004D516E" w:rsidP="00D25B2D">
      <w:pPr>
        <w:suppressAutoHyphens w:val="0"/>
        <w:rPr>
          <w:rFonts w:ascii="Cambria" w:hAnsi="Cambria" w:cs="Times New Roman"/>
          <w:sz w:val="24"/>
          <w:lang w:val="el-GR" w:eastAsia="en-US"/>
        </w:rPr>
      </w:pPr>
      <w:r w:rsidRPr="004D516E">
        <w:rPr>
          <w:rFonts w:ascii="Cambria" w:hAnsi="Cambria" w:cs="Times New Roman"/>
          <w:sz w:val="24"/>
          <w:lang w:val="el-GR" w:eastAsia="en-US"/>
        </w:rPr>
        <w:t>Η Δημοτική Ενότητα Φιλίππων αποτελείται από τις Δημοτικές Κοινότητες Ζυγού και Κρηνίδων καθώς και τις Τοπικές Κοινότητες Αμυγδαλεώνα, Κορυφών, Κρυονερίου, Λιμνίων, Λυδίας, Παλαιάς Καβάλας, Πολυνέρου, Πολυστύλου και Φιλίππων.</w:t>
      </w:r>
    </w:p>
    <w:p w14:paraId="6F1B2E9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οικισμός της Καβάλας ανήκει στη Δημοτική Ενότητα Καβάλας, η οποία έχει έκταση 108 τ.χμ. Στον οικισμό της Καβάλας κατοικεί το 55,3% του συνόλου των μόνιμων κατοίκων του Δήμου καθώς συγκεντρώνει τις διοικητικές λειτουργίες που εξυπηρετούν όλους τους κατοίκους της Περιφερειακής Ενότητας.</w:t>
      </w:r>
    </w:p>
    <w:p w14:paraId="00D6882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παρατεταμένη οικονομική κρίση που έπληξε την χώρα τα τελευταία χρόνια, όπως είναι φυσικό έχει επηρεάσει την οικονομική βάση και την κοινωνική δομή της Καβάλας. Τόσο τα επίπεδα ανεργίας όσο και τα επίπεδα φτώχειας έχουν αυξηθεί κατακόρυφα την τελευταία τριετία. Το γεγονός αυτό δημιουργεί μία σειρά αρνητικών κοινωνικών επιπτώσεων στον πληθυσμό, εντείνοντας τις κοινωνικές πολώσεις και ανισότητες.</w:t>
      </w:r>
    </w:p>
    <w:p w14:paraId="4133315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Δήμος Καβάλας είναι σχεδόν σε όλο το εύρος του μια τυπική αστική παραθαλάσσια περιοχή της ελληνικής περιφέρειας με τις ιδιαιτερότητες, τα προβλήματα και τις δυνατότητές της. Ο οικισμός της Καβάλας, ως αστική περιοχή, συγκεντρώνει τις διοικητικές λειτουργίες που εξυπηρετούν όλους τους κατοίκους της Περιφερειακής Ενότητας Καβάλας, ενώ για την περιοχή των Βαλκανίων, διαδραματίζει το ρόλο της πύλης των διευρωπαϊκών αξόνων για το Αιγαίο Πέλαγος, του κέντρου διεθνών εμπορικών αξόνων και χαρακτηρίζεται ως σημαντικός κόμβος του αναπτυξιακού "S" της χώρας.</w:t>
      </w:r>
    </w:p>
    <w:p w14:paraId="63F8AE4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Τα λιμάνια και το αεροδρόμιο καλύπτουν τις ανάγκες μιας ευρύτερης περιοχής και σε συνδυασμό με τον πολιτιστικό και εμπορικό χαρακτήρα του οικισμού, τον καθιστούν σημαντικό πόλο αναψυχής και τουρισμού. Όσον αφορά την οικονομία του, χαρακτηριστική είναι η τριτογενοποίηση της απασχόλησης με ανάπτυξη σε ποσοστό σχεδόν διπλάσιο από την αντίστοιχη των υπόλοιπων</w:t>
      </w:r>
    </w:p>
    <w:p w14:paraId="5642864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Στα πολεοδομικά χαρακτηριστικά του οικισμού η μορφολογία του εδάφους έχει επηρεάσει τον αστικό χώρο. Η ανάπτυξη του αστικού ιστού πραγματοποιείται γραμμικά, παράλληλα με το θαλάσσιο μέτωπο, καθώς ο ορεινός όγκος και οι έντονες υψομετρικές καμπύλες καθιστούν αδύνατη την επέκταση του δομημένου χώρου προς το Βορρά, γεγονός που αποδεικνύεται και από την πυκνότητα δόμησης σε επίπεδο κορεσμού σε κάποιες περιοχές. Κατά συνέπεια, η έντονη άναρχη δόμηση που επιδεικνύουν οι περισσότερες από τις μισές περιοχές κατοικίας επηρέασε άμεσα και τους δημόσιους υπαίθριους χώρους. Δυστυχώς, σε κάποια τμήματα, η πυκνή δόμηση δυσχεραίνει ή ακόμα και αποκλείει τη διέλευση στους πεζούς προς την ακτογραμμή, ενώ οι ελεύθεροι χώροι απουσιάζουν, με συνέπεια η προκήρυξη ερευνητικών προγραμμάτων για την ανάπλαση τμημάτων του από τους τοπικούς φορείς να δημιουργεί θετικές προοπτικές.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8"/>
        <w:gridCol w:w="1056"/>
        <w:gridCol w:w="1580"/>
        <w:gridCol w:w="3163"/>
      </w:tblGrid>
      <w:tr w:rsidR="004D516E" w:rsidRPr="004D516E" w14:paraId="2E3229B7" w14:textId="77777777">
        <w:trPr>
          <w:trHeight w:val="250"/>
        </w:trPr>
        <w:tc>
          <w:tcPr>
            <w:tcW w:w="3528" w:type="dxa"/>
          </w:tcPr>
          <w:p w14:paraId="51270DC4" w14:textId="77777777" w:rsidR="004D516E" w:rsidRPr="004D516E" w:rsidRDefault="004D516E" w:rsidP="004D516E">
            <w:pPr>
              <w:suppressAutoHyphens w:val="0"/>
              <w:spacing w:before="60"/>
              <w:jc w:val="left"/>
              <w:rPr>
                <w:rFonts w:eastAsia="Batang" w:cs="Lucida Sans Unicode"/>
                <w:b/>
                <w:bCs/>
                <w:color w:val="6600CC"/>
                <w:sz w:val="20"/>
                <w:szCs w:val="22"/>
                <w:lang w:val="el-GR" w:eastAsia="en-US"/>
              </w:rPr>
            </w:pPr>
            <w:r w:rsidRPr="004D516E">
              <w:rPr>
                <w:rFonts w:eastAsia="Batang" w:cs="Lucida Sans Unicode"/>
                <w:b/>
                <w:bCs/>
                <w:color w:val="6600CC"/>
                <w:sz w:val="20"/>
                <w:szCs w:val="22"/>
                <w:lang w:val="el-GR" w:eastAsia="en-US"/>
              </w:rPr>
              <w:t xml:space="preserve">ΟΙΚΟΝΟΜΙΚΟΙ ΠΑΡΑΓΟΝΤΕΣ: </w:t>
            </w:r>
          </w:p>
        </w:tc>
        <w:tc>
          <w:tcPr>
            <w:tcW w:w="2522" w:type="dxa"/>
            <w:gridSpan w:val="2"/>
          </w:tcPr>
          <w:p w14:paraId="6247F137" w14:textId="77777777" w:rsidR="004D516E" w:rsidRPr="004D516E" w:rsidRDefault="004D516E" w:rsidP="004D516E">
            <w:pPr>
              <w:suppressAutoHyphens w:val="0"/>
              <w:spacing w:before="60"/>
              <w:jc w:val="left"/>
              <w:rPr>
                <w:rFonts w:eastAsia="Batang" w:cs="Lucida Sans Unicode"/>
                <w:b/>
                <w:bCs/>
                <w:color w:val="6600CC"/>
                <w:sz w:val="20"/>
                <w:szCs w:val="22"/>
                <w:lang w:val="el-GR" w:eastAsia="en-US"/>
              </w:rPr>
            </w:pPr>
            <w:r w:rsidRPr="004D516E">
              <w:rPr>
                <w:rFonts w:eastAsia="Batang" w:cs="Lucida Sans Unicode"/>
                <w:b/>
                <w:bCs/>
                <w:color w:val="6600CC"/>
                <w:sz w:val="20"/>
                <w:szCs w:val="22"/>
                <w:lang w:val="el-GR" w:eastAsia="en-US"/>
              </w:rPr>
              <w:t xml:space="preserve">Σύνολο Χώρας </w:t>
            </w:r>
          </w:p>
        </w:tc>
        <w:tc>
          <w:tcPr>
            <w:tcW w:w="3026" w:type="dxa"/>
          </w:tcPr>
          <w:p w14:paraId="7CFDC316" w14:textId="77777777" w:rsidR="004D516E" w:rsidRPr="004D516E" w:rsidRDefault="004D516E" w:rsidP="004D516E">
            <w:pPr>
              <w:suppressAutoHyphens w:val="0"/>
              <w:spacing w:before="60"/>
              <w:jc w:val="left"/>
              <w:rPr>
                <w:rFonts w:eastAsia="Batang" w:cs="Lucida Sans Unicode"/>
                <w:b/>
                <w:bCs/>
                <w:color w:val="6600CC"/>
                <w:sz w:val="20"/>
                <w:szCs w:val="22"/>
                <w:lang w:val="el-GR" w:eastAsia="en-US"/>
              </w:rPr>
            </w:pPr>
            <w:r w:rsidRPr="004D516E">
              <w:rPr>
                <w:rFonts w:eastAsia="Batang" w:cs="Lucida Sans Unicode"/>
                <w:b/>
                <w:bCs/>
                <w:color w:val="6600CC"/>
                <w:sz w:val="20"/>
                <w:szCs w:val="22"/>
                <w:lang w:val="el-GR" w:eastAsia="en-US"/>
              </w:rPr>
              <w:t xml:space="preserve">Περιφέρεια ΑΜΘ </w:t>
            </w:r>
          </w:p>
        </w:tc>
      </w:tr>
      <w:tr w:rsidR="004D516E" w:rsidRPr="004D516E" w14:paraId="79EDFA06" w14:textId="77777777">
        <w:trPr>
          <w:trHeight w:val="110"/>
        </w:trPr>
        <w:tc>
          <w:tcPr>
            <w:tcW w:w="3528" w:type="dxa"/>
          </w:tcPr>
          <w:p w14:paraId="55771BBC" w14:textId="77777777" w:rsidR="004D516E" w:rsidRPr="004D516E" w:rsidRDefault="004D516E" w:rsidP="004D516E">
            <w:pPr>
              <w:suppressAutoHyphens w:val="0"/>
              <w:spacing w:before="60"/>
              <w:jc w:val="left"/>
              <w:rPr>
                <w:rFonts w:eastAsia="Batang" w:cs="Lucida Sans Unicode"/>
                <w:b/>
                <w:bCs/>
                <w:color w:val="6600CC"/>
                <w:sz w:val="20"/>
                <w:szCs w:val="22"/>
                <w:lang w:val="el-GR" w:eastAsia="en-US"/>
              </w:rPr>
            </w:pPr>
            <w:r w:rsidRPr="004D516E">
              <w:rPr>
                <w:rFonts w:eastAsia="Batang" w:cs="Lucida Sans Unicode"/>
                <w:b/>
                <w:bCs/>
                <w:color w:val="6600CC"/>
                <w:sz w:val="20"/>
                <w:szCs w:val="22"/>
                <w:lang w:val="el-GR" w:eastAsia="en-US"/>
              </w:rPr>
              <w:t xml:space="preserve">ΑΕΠ κατά κεφαλή σε ευρώ (2012) </w:t>
            </w:r>
          </w:p>
        </w:tc>
        <w:tc>
          <w:tcPr>
            <w:tcW w:w="2522" w:type="dxa"/>
            <w:gridSpan w:val="2"/>
          </w:tcPr>
          <w:p w14:paraId="556FD55C" w14:textId="77777777" w:rsidR="004D516E" w:rsidRPr="004D516E" w:rsidRDefault="004D516E" w:rsidP="004D516E">
            <w:pPr>
              <w:suppressAutoHyphens w:val="0"/>
              <w:spacing w:before="60" w:after="60"/>
              <w:jc w:val="left"/>
              <w:rPr>
                <w:rFonts w:cs="Arial"/>
                <w:sz w:val="20"/>
                <w:lang w:val="el-GR" w:eastAsia="en-US"/>
              </w:rPr>
            </w:pPr>
            <w:r w:rsidRPr="004D516E">
              <w:rPr>
                <w:rFonts w:cs="Arial"/>
                <w:sz w:val="20"/>
                <w:lang w:val="el-GR" w:eastAsia="en-US"/>
              </w:rPr>
              <w:t xml:space="preserve">17.507 </w:t>
            </w:r>
          </w:p>
        </w:tc>
        <w:tc>
          <w:tcPr>
            <w:tcW w:w="3026" w:type="dxa"/>
          </w:tcPr>
          <w:p w14:paraId="3E591100" w14:textId="77777777" w:rsidR="004D516E" w:rsidRPr="004D516E" w:rsidRDefault="004D516E" w:rsidP="004D516E">
            <w:pPr>
              <w:suppressAutoHyphens w:val="0"/>
              <w:spacing w:before="60" w:after="60"/>
              <w:jc w:val="left"/>
              <w:rPr>
                <w:rFonts w:cs="Arial"/>
                <w:sz w:val="20"/>
                <w:lang w:val="el-GR" w:eastAsia="en-US"/>
              </w:rPr>
            </w:pPr>
            <w:r w:rsidRPr="004D516E">
              <w:rPr>
                <w:rFonts w:cs="Arial"/>
                <w:sz w:val="20"/>
                <w:lang w:val="el-GR" w:eastAsia="en-US"/>
              </w:rPr>
              <w:t xml:space="preserve">12.270 </w:t>
            </w:r>
          </w:p>
        </w:tc>
      </w:tr>
      <w:tr w:rsidR="004D516E" w:rsidRPr="004D516E" w14:paraId="3069A300" w14:textId="77777777">
        <w:trPr>
          <w:trHeight w:val="110"/>
        </w:trPr>
        <w:tc>
          <w:tcPr>
            <w:tcW w:w="4538" w:type="dxa"/>
            <w:gridSpan w:val="2"/>
          </w:tcPr>
          <w:p w14:paraId="399DADE5" w14:textId="77777777" w:rsidR="004D516E" w:rsidRPr="004D516E" w:rsidRDefault="004D516E" w:rsidP="004D516E">
            <w:pPr>
              <w:suppressAutoHyphens w:val="0"/>
              <w:spacing w:before="60"/>
              <w:jc w:val="left"/>
              <w:rPr>
                <w:rFonts w:eastAsia="Batang" w:cs="Lucida Sans Unicode"/>
                <w:b/>
                <w:bCs/>
                <w:color w:val="6600CC"/>
                <w:sz w:val="20"/>
                <w:szCs w:val="22"/>
                <w:lang w:val="el-GR" w:eastAsia="en-US"/>
              </w:rPr>
            </w:pPr>
            <w:r w:rsidRPr="004D516E">
              <w:rPr>
                <w:rFonts w:eastAsia="Batang" w:cs="Lucida Sans Unicode"/>
                <w:b/>
                <w:bCs/>
                <w:color w:val="6600CC"/>
                <w:sz w:val="20"/>
                <w:szCs w:val="22"/>
                <w:lang w:val="el-GR" w:eastAsia="en-US"/>
              </w:rPr>
              <w:t xml:space="preserve">ΑΕΠ (% του μέσου όρου της χώρας) </w:t>
            </w:r>
          </w:p>
        </w:tc>
        <w:tc>
          <w:tcPr>
            <w:tcW w:w="4538" w:type="dxa"/>
            <w:gridSpan w:val="2"/>
          </w:tcPr>
          <w:p w14:paraId="7124EB74" w14:textId="77777777" w:rsidR="004D516E" w:rsidRPr="004D516E" w:rsidRDefault="004D516E" w:rsidP="004D516E">
            <w:pPr>
              <w:suppressAutoHyphens w:val="0"/>
              <w:spacing w:before="60" w:after="60"/>
              <w:jc w:val="left"/>
              <w:rPr>
                <w:rFonts w:cs="Arial"/>
                <w:sz w:val="20"/>
                <w:lang w:val="el-GR" w:eastAsia="en-US"/>
              </w:rPr>
            </w:pPr>
            <w:r w:rsidRPr="004D516E">
              <w:rPr>
                <w:rFonts w:cs="Arial"/>
                <w:sz w:val="20"/>
                <w:lang w:val="el-GR" w:eastAsia="en-US"/>
              </w:rPr>
              <w:t xml:space="preserve">70,09% </w:t>
            </w:r>
          </w:p>
        </w:tc>
      </w:tr>
      <w:tr w:rsidR="004D516E" w:rsidRPr="00C54F5D" w14:paraId="6FE38CFD" w14:textId="77777777">
        <w:trPr>
          <w:trHeight w:val="110"/>
        </w:trPr>
        <w:tc>
          <w:tcPr>
            <w:tcW w:w="9076" w:type="dxa"/>
            <w:gridSpan w:val="4"/>
          </w:tcPr>
          <w:p w14:paraId="5F9EF32A" w14:textId="77777777" w:rsidR="004D516E" w:rsidRPr="004D516E" w:rsidRDefault="004D516E" w:rsidP="004D516E">
            <w:pPr>
              <w:suppressAutoHyphens w:val="0"/>
              <w:spacing w:before="60"/>
              <w:jc w:val="left"/>
              <w:rPr>
                <w:rFonts w:eastAsia="Batang" w:cs="Lucida Sans Unicode"/>
                <w:b/>
                <w:bCs/>
                <w:color w:val="6600CC"/>
                <w:sz w:val="20"/>
                <w:szCs w:val="22"/>
                <w:lang w:val="el-GR" w:eastAsia="en-US"/>
              </w:rPr>
            </w:pPr>
            <w:r w:rsidRPr="004D516E">
              <w:rPr>
                <w:rFonts w:eastAsia="Batang" w:cs="Lucida Sans Unicode"/>
                <w:b/>
                <w:bCs/>
                <w:color w:val="6600CC"/>
                <w:sz w:val="20"/>
                <w:szCs w:val="22"/>
                <w:lang w:val="el-GR" w:eastAsia="en-US"/>
              </w:rPr>
              <w:t xml:space="preserve">ΟΙΚΟΝΟΜΙΚΗ ΔΡΑΣΤΗΡΙΟΤΗΤΑ ( </w:t>
            </w:r>
            <w:r w:rsidRPr="004D516E">
              <w:rPr>
                <w:rFonts w:eastAsia="Batang" w:cs="Lucida Sans Unicode"/>
                <w:b/>
                <w:bCs/>
                <w:color w:val="6600CC"/>
                <w:sz w:val="20"/>
                <w:szCs w:val="20"/>
                <w:lang w:val="el-GR" w:eastAsia="en-US"/>
              </w:rPr>
              <w:t>Τιμές σε εκ ευρώ</w:t>
            </w:r>
            <w:r w:rsidRPr="004D516E">
              <w:rPr>
                <w:rFonts w:eastAsia="Batang" w:cs="Lucida Sans Unicode"/>
                <w:b/>
                <w:bCs/>
                <w:color w:val="6600CC"/>
                <w:sz w:val="20"/>
                <w:szCs w:val="22"/>
                <w:lang w:val="el-GR" w:eastAsia="en-US"/>
              </w:rPr>
              <w:t xml:space="preserve">) </w:t>
            </w:r>
          </w:p>
        </w:tc>
      </w:tr>
      <w:tr w:rsidR="004D516E" w:rsidRPr="004D516E" w14:paraId="2D355AFD" w14:textId="77777777">
        <w:trPr>
          <w:trHeight w:val="111"/>
        </w:trPr>
        <w:tc>
          <w:tcPr>
            <w:tcW w:w="3528" w:type="dxa"/>
          </w:tcPr>
          <w:p w14:paraId="07A4B3FC" w14:textId="77777777" w:rsidR="004D516E" w:rsidRPr="004D516E" w:rsidRDefault="004D516E" w:rsidP="004D516E">
            <w:pPr>
              <w:suppressAutoHyphens w:val="0"/>
              <w:spacing w:before="60"/>
              <w:jc w:val="left"/>
              <w:rPr>
                <w:rFonts w:eastAsia="Batang" w:cs="Lucida Sans Unicode"/>
                <w:b/>
                <w:bCs/>
                <w:color w:val="6600CC"/>
                <w:sz w:val="20"/>
                <w:szCs w:val="22"/>
                <w:lang w:val="el-GR" w:eastAsia="en-US"/>
              </w:rPr>
            </w:pPr>
            <w:r w:rsidRPr="004D516E">
              <w:rPr>
                <w:rFonts w:eastAsia="Batang" w:cs="Lucida Sans Unicode"/>
                <w:b/>
                <w:bCs/>
                <w:color w:val="6600CC"/>
                <w:sz w:val="20"/>
                <w:szCs w:val="22"/>
                <w:lang w:val="el-GR" w:eastAsia="en-US"/>
              </w:rPr>
              <w:t xml:space="preserve">ΑΠΑ ΠΡΩΤΟΓΕΝΗ ΤΟΜΕΑ </w:t>
            </w:r>
          </w:p>
        </w:tc>
        <w:tc>
          <w:tcPr>
            <w:tcW w:w="2522" w:type="dxa"/>
            <w:gridSpan w:val="2"/>
          </w:tcPr>
          <w:p w14:paraId="54997794" w14:textId="77777777" w:rsidR="004D516E" w:rsidRPr="004D516E" w:rsidRDefault="004D516E" w:rsidP="004D516E">
            <w:pPr>
              <w:suppressAutoHyphens w:val="0"/>
              <w:spacing w:before="60" w:after="60"/>
              <w:jc w:val="left"/>
              <w:rPr>
                <w:rFonts w:cs="Arial"/>
                <w:sz w:val="20"/>
                <w:szCs w:val="20"/>
                <w:lang w:val="el-GR" w:eastAsia="en-US"/>
              </w:rPr>
            </w:pPr>
            <w:r w:rsidRPr="004D516E">
              <w:rPr>
                <w:rFonts w:cs="Arial"/>
                <w:sz w:val="20"/>
                <w:szCs w:val="20"/>
                <w:lang w:val="el-GR" w:eastAsia="en-US"/>
              </w:rPr>
              <w:t xml:space="preserve">11.622 </w:t>
            </w:r>
          </w:p>
        </w:tc>
        <w:tc>
          <w:tcPr>
            <w:tcW w:w="3026" w:type="dxa"/>
          </w:tcPr>
          <w:p w14:paraId="1E8D48FA" w14:textId="77777777" w:rsidR="004D516E" w:rsidRPr="004D516E" w:rsidRDefault="004D516E" w:rsidP="004D516E">
            <w:pPr>
              <w:suppressAutoHyphens w:val="0"/>
              <w:spacing w:before="60" w:after="60"/>
              <w:jc w:val="left"/>
              <w:rPr>
                <w:rFonts w:cs="Arial"/>
                <w:sz w:val="20"/>
                <w:szCs w:val="20"/>
                <w:lang w:val="el-GR" w:eastAsia="en-US"/>
              </w:rPr>
            </w:pPr>
            <w:r w:rsidRPr="004D516E">
              <w:rPr>
                <w:rFonts w:cs="Arial"/>
                <w:sz w:val="20"/>
                <w:szCs w:val="20"/>
                <w:lang w:val="el-GR" w:eastAsia="en-US"/>
              </w:rPr>
              <w:t xml:space="preserve">717 </w:t>
            </w:r>
          </w:p>
        </w:tc>
      </w:tr>
      <w:tr w:rsidR="004D516E" w:rsidRPr="004D516E" w14:paraId="0D5D896C" w14:textId="77777777">
        <w:trPr>
          <w:trHeight w:val="111"/>
        </w:trPr>
        <w:tc>
          <w:tcPr>
            <w:tcW w:w="3528" w:type="dxa"/>
          </w:tcPr>
          <w:p w14:paraId="72F07047" w14:textId="77777777" w:rsidR="004D516E" w:rsidRPr="004D516E" w:rsidRDefault="004D516E" w:rsidP="004D516E">
            <w:pPr>
              <w:suppressAutoHyphens w:val="0"/>
              <w:spacing w:before="60"/>
              <w:jc w:val="left"/>
              <w:rPr>
                <w:rFonts w:eastAsia="Batang" w:cs="Lucida Sans Unicode"/>
                <w:b/>
                <w:bCs/>
                <w:color w:val="6600CC"/>
                <w:sz w:val="20"/>
                <w:szCs w:val="22"/>
                <w:lang w:val="el-GR" w:eastAsia="en-US"/>
              </w:rPr>
            </w:pPr>
            <w:r w:rsidRPr="004D516E">
              <w:rPr>
                <w:rFonts w:eastAsia="Batang" w:cs="Lucida Sans Unicode"/>
                <w:b/>
                <w:bCs/>
                <w:color w:val="6600CC"/>
                <w:sz w:val="20"/>
                <w:szCs w:val="22"/>
                <w:lang w:val="el-GR" w:eastAsia="en-US"/>
              </w:rPr>
              <w:t xml:space="preserve">ΑΠΑ ΔΕΥΤΕΡΟΓΕΝΗ ΤΟΜΕΑ </w:t>
            </w:r>
          </w:p>
        </w:tc>
        <w:tc>
          <w:tcPr>
            <w:tcW w:w="2522" w:type="dxa"/>
            <w:gridSpan w:val="2"/>
          </w:tcPr>
          <w:p w14:paraId="0D1041DE" w14:textId="77777777" w:rsidR="004D516E" w:rsidRPr="004D516E" w:rsidRDefault="004D516E" w:rsidP="004D516E">
            <w:pPr>
              <w:suppressAutoHyphens w:val="0"/>
              <w:spacing w:before="60" w:after="60"/>
              <w:jc w:val="left"/>
              <w:rPr>
                <w:rFonts w:cs="Arial"/>
                <w:sz w:val="20"/>
                <w:szCs w:val="20"/>
                <w:lang w:val="el-GR" w:eastAsia="en-US"/>
              </w:rPr>
            </w:pPr>
            <w:r w:rsidRPr="004D516E">
              <w:rPr>
                <w:rFonts w:cs="Arial"/>
                <w:sz w:val="20"/>
                <w:szCs w:val="20"/>
                <w:lang w:val="el-GR" w:eastAsia="en-US"/>
              </w:rPr>
              <w:t xml:space="preserve">18.382 </w:t>
            </w:r>
          </w:p>
        </w:tc>
        <w:tc>
          <w:tcPr>
            <w:tcW w:w="3026" w:type="dxa"/>
          </w:tcPr>
          <w:p w14:paraId="43BB8EAE" w14:textId="77777777" w:rsidR="004D516E" w:rsidRPr="004D516E" w:rsidRDefault="004D516E" w:rsidP="004D516E">
            <w:pPr>
              <w:suppressAutoHyphens w:val="0"/>
              <w:spacing w:before="60" w:after="60"/>
              <w:jc w:val="left"/>
              <w:rPr>
                <w:rFonts w:cs="Arial"/>
                <w:sz w:val="20"/>
                <w:szCs w:val="20"/>
                <w:lang w:val="el-GR" w:eastAsia="en-US"/>
              </w:rPr>
            </w:pPr>
            <w:r w:rsidRPr="004D516E">
              <w:rPr>
                <w:rFonts w:cs="Arial"/>
                <w:sz w:val="20"/>
                <w:szCs w:val="20"/>
                <w:lang w:val="el-GR" w:eastAsia="en-US"/>
              </w:rPr>
              <w:t xml:space="preserve">805 </w:t>
            </w:r>
          </w:p>
        </w:tc>
      </w:tr>
      <w:tr w:rsidR="004D516E" w:rsidRPr="004D516E" w14:paraId="7CEE09AD" w14:textId="77777777">
        <w:trPr>
          <w:trHeight w:val="111"/>
        </w:trPr>
        <w:tc>
          <w:tcPr>
            <w:tcW w:w="3528" w:type="dxa"/>
          </w:tcPr>
          <w:p w14:paraId="586DB067" w14:textId="77777777" w:rsidR="004D516E" w:rsidRPr="004D516E" w:rsidRDefault="004D516E" w:rsidP="004D516E">
            <w:pPr>
              <w:suppressAutoHyphens w:val="0"/>
              <w:spacing w:before="60"/>
              <w:jc w:val="left"/>
              <w:rPr>
                <w:rFonts w:eastAsia="Batang" w:cs="Lucida Sans Unicode"/>
                <w:b/>
                <w:bCs/>
                <w:color w:val="6600CC"/>
                <w:sz w:val="20"/>
                <w:szCs w:val="22"/>
                <w:lang w:val="el-GR" w:eastAsia="en-US"/>
              </w:rPr>
            </w:pPr>
            <w:r w:rsidRPr="004D516E">
              <w:rPr>
                <w:rFonts w:eastAsia="Batang" w:cs="Lucida Sans Unicode"/>
                <w:b/>
                <w:bCs/>
                <w:color w:val="6600CC"/>
                <w:sz w:val="20"/>
                <w:szCs w:val="22"/>
                <w:lang w:val="el-GR" w:eastAsia="en-US"/>
              </w:rPr>
              <w:t xml:space="preserve">ΑΠΑ ΤΡΙΤΟΓΕΝΗ ΤΟΜΕΑ </w:t>
            </w:r>
          </w:p>
        </w:tc>
        <w:tc>
          <w:tcPr>
            <w:tcW w:w="2522" w:type="dxa"/>
            <w:gridSpan w:val="2"/>
          </w:tcPr>
          <w:p w14:paraId="031533CB" w14:textId="77777777" w:rsidR="004D516E" w:rsidRPr="004D516E" w:rsidRDefault="004D516E" w:rsidP="004D516E">
            <w:pPr>
              <w:suppressAutoHyphens w:val="0"/>
              <w:spacing w:before="60" w:after="60"/>
              <w:jc w:val="left"/>
              <w:rPr>
                <w:rFonts w:cs="Arial"/>
                <w:sz w:val="20"/>
                <w:szCs w:val="20"/>
                <w:lang w:val="el-GR" w:eastAsia="en-US"/>
              </w:rPr>
            </w:pPr>
            <w:r w:rsidRPr="004D516E">
              <w:rPr>
                <w:rFonts w:cs="Arial"/>
                <w:sz w:val="20"/>
                <w:szCs w:val="20"/>
                <w:lang w:val="el-GR" w:eastAsia="en-US"/>
              </w:rPr>
              <w:t xml:space="preserve">141.212 </w:t>
            </w:r>
          </w:p>
        </w:tc>
        <w:tc>
          <w:tcPr>
            <w:tcW w:w="3026" w:type="dxa"/>
          </w:tcPr>
          <w:p w14:paraId="5F709416" w14:textId="77777777" w:rsidR="004D516E" w:rsidRPr="004D516E" w:rsidRDefault="004D516E" w:rsidP="004D516E">
            <w:pPr>
              <w:suppressAutoHyphens w:val="0"/>
              <w:spacing w:before="60" w:after="60"/>
              <w:jc w:val="left"/>
              <w:rPr>
                <w:rFonts w:cs="Arial"/>
                <w:sz w:val="20"/>
                <w:szCs w:val="20"/>
                <w:lang w:val="el-GR" w:eastAsia="en-US"/>
              </w:rPr>
            </w:pPr>
            <w:r w:rsidRPr="004D516E">
              <w:rPr>
                <w:rFonts w:cs="Arial"/>
                <w:sz w:val="20"/>
                <w:szCs w:val="20"/>
                <w:lang w:val="el-GR" w:eastAsia="en-US"/>
              </w:rPr>
              <w:t xml:space="preserve">5.225 </w:t>
            </w:r>
          </w:p>
        </w:tc>
      </w:tr>
    </w:tbl>
    <w:p w14:paraId="52F62217" w14:textId="77777777" w:rsidR="004D516E" w:rsidRPr="004D516E" w:rsidRDefault="004D516E" w:rsidP="004D516E">
      <w:pPr>
        <w:suppressAutoHyphens w:val="0"/>
        <w:rPr>
          <w:rFonts w:ascii="Cambria" w:hAnsi="Cambria" w:cs="Times New Roman"/>
          <w:sz w:val="24"/>
          <w:lang w:val="el-GR" w:eastAsia="en-US"/>
        </w:rPr>
      </w:pPr>
    </w:p>
    <w:p w14:paraId="4786AA1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Καβάλα αναγνωρίζεται βάσει του Περιφερειακού Πλαισίου Χωροταξικού Σχεδιασμού και Αειφόρου Ανάπτυξης (ΠΠΧΣΑΑ) Ανατολικής Μακεδονίας και Θράκης ως δευτερεύων εθνικός πόλος διαπεριφερειακής εμβέλειας και πύλη διαπεριφερειακής εμβέλειας με διεθνή ρόλο. Ο διαπεριφερειακός ρόλος της Καβάλας ανάγεται στη λειτουργία της ως πύλη για ένα μεγάλο τμήμα της Περιφέρειας μέσω του αεροδρομίου της, της Εγνατίας Οδού και του κάθετου άξονα από την Βουλγαρία μέσω του συνοριακού σταθμού Εξοχής αλλά και των λιμανιών (αστικό λιμάνι «Απόστολος Παύλος» – εμπορευματικό λιμάνι «Φίλιππος Β΄»). Πιο αναλυτικά, η ενίσχυσή της ως πύλης σχετίζεται με ένα πλαίσιο προγραμματισμένων ενεργειών και έργων τόσο σε τοπικό όσο και σε εθνικό επίπεδο. Αρχικά, λόγω της επικείμενης διασύνδεσης του λιμανιού «Φίλιππος Β΄» με το σιδηροδρομικό δίκτυο προς τον σταθμό Τοξοτών, της βελτίωσης των υποδομών και των εγκαταστάσεων του εμπορευματικού λιμανιού και της βελτίωσης των υποδομών και των εγκαταστάσεων του αστικού λιμανιού για τη λειτουργία του ως λιμένα κρουαζιέρας και μαρίνας. Εξάλλου, θα πρέπει να υπογραμμιστεί ότι ο εμπορευματικός λιμένας της Καβάλας είναι ενταγμένος στο εκτεταμένο Διευρωπαϊκό Δίκτυο Μεταφορών και ότι ο αστικός λιμένας είναι αναγνωρισμένος ως Λιμένας Κρουαζιέρας σε εθνικό επίπεδο. Επιπλέον, καθοριστικό ρόλο στη λειτουργία της περιοχής ως πύλη διαδραματίζει τόσο η μελλοντική σιδηροδρομική σύνδεση της Καβάλας με την Θεσσαλονίκη μέσω της Σιδηροδρομικής Εγνατίας, όσο και η διασύνδεση της πόλης με τον προβλεπόμενο οδικό άξονα Καβάλα – Σέρρες – Βουλγαρία (Ε61), ο οποίος προβλέπεται να συνδεθεί με τα Διευρωπαϊκά Μεταφορικά Δίκτυα (κύριο Διευρωπαϊκό Διάδρομο: Orient/East Med). Τέλος, σημαντικές προοπτικές διαφαίνονται λόγω της παραχώρησης εκμετάλλευσης του αεροδρομίου Μέγας Αλέξανδρος στην Κοινοπραξία Fraport AG-Slentel Ltd.</w:t>
      </w:r>
    </w:p>
    <w:p w14:paraId="1438171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Συνεπώς, η πόλη παρουσιάζει μια πολυπαραγοντική ανάπτυξη, καθώς σημαντικές διαστάσεις της είναι ο τριτογενής τομέας και η διοίκηση, ενώ συγχρόνως λειτουργεί ως κέντρο αγροτικής ενδοχώρας, διαθέτει εμπορευματικό λιμάνι διεθνούς εμβέλειας εκτός αστικού ιστού, με γειτνιάζουσα βιομηχανική ζώνη, ενώ σε γειτνίαση με το κέντρο της πόλης λειτουργεί αστικό λιμάνι με χρήσεις αναψυχής, και ως πύλη εισόδου επιβατών κρουαζιέρας και σκαφών αναψυχής.</w:t>
      </w:r>
    </w:p>
    <w:p w14:paraId="46DB767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Ειδικότερα στον τομέα του τουρισμού, η Καβάλα αναπτύσσεται ως τουριστική πύλη της Περιφέρειας ΑΜΘ από την Κεντρική Μακεδονία και τη Θεσσαλονίκη, καθώς και από την υπόλοιπη Ελλάδα. Αντιμετωπίζεται ως αυτόνομος προορισμός θερινού παραθαλάσσιου τουρισμού, πολιτιστικού τουρισμού, ως πόλος αστικού τουρισμού σύντομης διάρκειας (citybreak) κυρίως για τουρίστες που προέρχονται από την Τουρκία και την Βουλγαρία και ως κόμβος διάχυσης προς την ενδοχώρα στο επίπεδο του «τουρισμού υπαίθρου» και άλλων συμπληρωματικών μορφών τουρισμού. Η τουριστική έλξη της Καβάλας ενισχύεται σε κάθε περίπτωση σημαντικά και από την άμεση σχέση της με τον αρχαιολογικό χώρο διεθνούς ακτινοβολίας των Φιλίππων, που είναι ενταγμένος στον παγκόσμιο κατάλογο πολιτιστικής κληρονομιάς της UNESCO, από τη γειτνίασή της με το Βαπτιστήριο της Λυδίας, όπως και από τη σύνδεσή της με την τουριστική κίνηση προς την Θάσο.</w:t>
      </w:r>
    </w:p>
    <w:p w14:paraId="6C5BD51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Τα κύρια χαρακτηριστικά του Δήμου Καβάλας είναι τα εξής:</w:t>
      </w:r>
    </w:p>
    <w:p w14:paraId="1A0BDAB5" w14:textId="77777777" w:rsidR="004D516E" w:rsidRPr="00F52E7B" w:rsidRDefault="004D516E" w:rsidP="00D25B2D">
      <w:pPr>
        <w:pStyle w:val="aff3"/>
        <w:numPr>
          <w:ilvl w:val="0"/>
          <w:numId w:val="155"/>
        </w:numPr>
        <w:rPr>
          <w:rFonts w:ascii="Cambria" w:hAnsi="Cambria"/>
          <w:sz w:val="24"/>
          <w:lang w:val="el-GR" w:eastAsia="en-US"/>
        </w:rPr>
      </w:pPr>
      <w:r w:rsidRPr="00F52E7B">
        <w:rPr>
          <w:rFonts w:ascii="Cambria" w:hAnsi="Cambria"/>
          <w:sz w:val="24"/>
          <w:lang w:val="el-GR" w:eastAsia="en-US"/>
        </w:rPr>
        <w:t>Αποτελεί το κλασσικό παράδειγμα συγκρότησης ενός δήμου με το μεγάλο αστικό κέντρο και τα περίχωρα του.</w:t>
      </w:r>
    </w:p>
    <w:p w14:paraId="53D22081" w14:textId="77777777" w:rsidR="004D516E" w:rsidRPr="00F52E7B" w:rsidRDefault="004D516E" w:rsidP="00D25B2D">
      <w:pPr>
        <w:pStyle w:val="aff3"/>
        <w:numPr>
          <w:ilvl w:val="0"/>
          <w:numId w:val="155"/>
        </w:numPr>
        <w:rPr>
          <w:rFonts w:ascii="Cambria" w:hAnsi="Cambria"/>
          <w:sz w:val="24"/>
          <w:lang w:val="el-GR" w:eastAsia="en-US"/>
        </w:rPr>
      </w:pPr>
      <w:r w:rsidRPr="00F52E7B">
        <w:rPr>
          <w:rFonts w:ascii="Cambria" w:hAnsi="Cambria"/>
          <w:sz w:val="24"/>
          <w:lang w:val="el-GR" w:eastAsia="en-US"/>
        </w:rPr>
        <w:t>Το μεγαλύτερο μέρος της έκτασής του είναι παραθαλάσσιο αλλά διαθέτει και σημαντικό ορεινό τμήμα.</w:t>
      </w:r>
    </w:p>
    <w:p w14:paraId="3F35CB08" w14:textId="77777777" w:rsidR="004D516E" w:rsidRPr="00F52E7B" w:rsidRDefault="004D516E" w:rsidP="00D25B2D">
      <w:pPr>
        <w:pStyle w:val="aff3"/>
        <w:numPr>
          <w:ilvl w:val="0"/>
          <w:numId w:val="155"/>
        </w:numPr>
        <w:rPr>
          <w:rFonts w:ascii="Cambria" w:hAnsi="Cambria"/>
          <w:sz w:val="24"/>
          <w:lang w:val="el-GR" w:eastAsia="en-US"/>
        </w:rPr>
      </w:pPr>
      <w:r w:rsidRPr="00F52E7B">
        <w:rPr>
          <w:rFonts w:ascii="Cambria" w:hAnsi="Cambria"/>
          <w:sz w:val="24"/>
          <w:lang w:val="el-GR" w:eastAsia="en-US"/>
        </w:rPr>
        <w:t>Αποτελείται από ένα ακτινικό οικιστικό δίκτυο με ένα κέντρο και έξι οικισμούς δορυφόρους.</w:t>
      </w:r>
    </w:p>
    <w:p w14:paraId="0DBAC767" w14:textId="77777777" w:rsidR="004D516E" w:rsidRPr="00F52E7B" w:rsidRDefault="004D516E" w:rsidP="00D25B2D">
      <w:pPr>
        <w:pStyle w:val="aff3"/>
        <w:numPr>
          <w:ilvl w:val="0"/>
          <w:numId w:val="155"/>
        </w:numPr>
        <w:rPr>
          <w:rFonts w:ascii="Cambria" w:hAnsi="Cambria"/>
          <w:sz w:val="24"/>
          <w:lang w:val="el-GR" w:eastAsia="en-US"/>
        </w:rPr>
      </w:pPr>
      <w:r w:rsidRPr="00F52E7B">
        <w:rPr>
          <w:rFonts w:ascii="Cambria" w:hAnsi="Cambria"/>
          <w:sz w:val="24"/>
          <w:lang w:val="el-GR" w:eastAsia="en-US"/>
        </w:rPr>
        <w:t>Η πόλη της Καβάλας αποτελεί το διοικητικό κέντρο που εξυπηρετεί όλους τους κατοίκους της Περιφερειακής Ενότητας Καβάλας, με υψηλό δείκτη αστικής λειτουργικότητας.</w:t>
      </w:r>
    </w:p>
    <w:p w14:paraId="5180778F" w14:textId="77777777" w:rsidR="004D516E" w:rsidRPr="00F52E7B" w:rsidRDefault="004D516E" w:rsidP="00D25B2D">
      <w:pPr>
        <w:pStyle w:val="aff3"/>
        <w:numPr>
          <w:ilvl w:val="0"/>
          <w:numId w:val="155"/>
        </w:numPr>
        <w:rPr>
          <w:rFonts w:ascii="Cambria" w:hAnsi="Cambria"/>
          <w:sz w:val="24"/>
          <w:lang w:val="el-GR" w:eastAsia="en-US"/>
        </w:rPr>
      </w:pPr>
      <w:r w:rsidRPr="00F52E7B">
        <w:rPr>
          <w:rFonts w:ascii="Cambria" w:hAnsi="Cambria"/>
          <w:sz w:val="24"/>
          <w:lang w:val="el-GR" w:eastAsia="en-US"/>
        </w:rPr>
        <w:t>Είναι κέντρο ακαδημαϊκής εκπαίδευσης και έρευνας (ΔΙ.ΠΑ.Ε).</w:t>
      </w:r>
    </w:p>
    <w:p w14:paraId="48778B2E" w14:textId="77777777" w:rsidR="004D516E" w:rsidRDefault="004D516E" w:rsidP="006915CD">
      <w:pPr>
        <w:pStyle w:val="aff3"/>
        <w:numPr>
          <w:ilvl w:val="0"/>
          <w:numId w:val="155"/>
        </w:numPr>
        <w:rPr>
          <w:rFonts w:ascii="Cambria" w:hAnsi="Cambria"/>
          <w:sz w:val="24"/>
          <w:lang w:val="el-GR" w:eastAsia="en-US"/>
        </w:rPr>
      </w:pPr>
      <w:r w:rsidRPr="00F52E7B">
        <w:rPr>
          <w:rFonts w:ascii="Cambria" w:hAnsi="Cambria"/>
          <w:sz w:val="24"/>
          <w:lang w:val="el-GR" w:eastAsia="en-US"/>
        </w:rPr>
        <w:t>Παρέχει ποικιλία υπηρεσιών και διαθέτει πολλαπλές αστικές και κοινωνικές υποδομές, οι οποίες όμως χρήζουν ενίσχυσης.</w:t>
      </w:r>
    </w:p>
    <w:p w14:paraId="1D06B6AB" w14:textId="77777777" w:rsidR="00526FBF" w:rsidRPr="00F52E7B" w:rsidRDefault="00526FBF" w:rsidP="00D25B2D">
      <w:pPr>
        <w:pStyle w:val="aff3"/>
        <w:rPr>
          <w:rFonts w:ascii="Cambria" w:hAnsi="Cambria"/>
          <w:sz w:val="24"/>
          <w:lang w:val="el-GR" w:eastAsia="en-US"/>
        </w:rPr>
      </w:pPr>
    </w:p>
    <w:p w14:paraId="2D23429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Τέλος, η Καβάλα γειτνιάζει και δρα συμπληρωματικά με τα αστικά κέντρα της Δράμας και της Ξάνθης που δημιουργούν μεταξύ τους μία άτυπη μορφή αστικής δικτύωσης. Αποτελούν αστικό τρίπολο, με διασύνδεση μέσω των αναπτυξιακών / οδικών αξόνων που συνδέουν τις τρείς πόλεις. Υπάρχει συμπληρωματικότητα μέσω κοινών περιαστικών λειτουργιών, σχέσεων κατοικίας - εργασίας - αναψυχής, υποδομών περίθαλψης, μεταφορών (λιμάνια, αεροδρόμιο). Στο τρίπολο Δράμας – Καβάλας – Ξάνθης αναπτύσσεται δυναμική συνδυασμένης ανάπτυξης διαφορετικών μορφών τουρισμού (κλασσικός θερινός, εναλλακτικός - ορεινός).</w:t>
      </w:r>
    </w:p>
    <w:p w14:paraId="3CBDB33B" w14:textId="77777777" w:rsidR="004D516E" w:rsidRPr="004D516E" w:rsidRDefault="004D516E" w:rsidP="004D516E">
      <w:pPr>
        <w:keepNext/>
        <w:keepLines/>
        <w:numPr>
          <w:ilvl w:val="2"/>
          <w:numId w:val="0"/>
        </w:numPr>
        <w:tabs>
          <w:tab w:val="num" w:pos="993"/>
        </w:tabs>
        <w:suppressAutoHyphens w:val="0"/>
        <w:spacing w:before="480" w:after="240"/>
        <w:ind w:left="992" w:hanging="992"/>
        <w:outlineLvl w:val="2"/>
        <w:rPr>
          <w:rFonts w:cs="Tahoma"/>
          <w:b/>
          <w:color w:val="6600CC"/>
          <w:sz w:val="24"/>
          <w:szCs w:val="36"/>
          <w:lang w:val="el-GR" w:eastAsia="en-US"/>
        </w:rPr>
      </w:pPr>
      <w:bookmarkStart w:id="273" w:name="_Toc119871547"/>
      <w:r w:rsidRPr="004D516E">
        <w:rPr>
          <w:rFonts w:cs="Tahoma"/>
          <w:b/>
          <w:color w:val="6600CC"/>
          <w:sz w:val="24"/>
          <w:szCs w:val="36"/>
          <w:lang w:val="el-GR" w:eastAsia="en-US"/>
        </w:rPr>
        <w:t xml:space="preserve">Όραμα και Σχεδιασμός της Δημοτικής Αρχής </w:t>
      </w:r>
      <w:bookmarkEnd w:id="273"/>
    </w:p>
    <w:p w14:paraId="5491B041"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4D516E">
        <w:rPr>
          <w:rFonts w:cs="Times New Roman"/>
          <w:b/>
          <w:color w:val="6600CC"/>
          <w:sz w:val="24"/>
          <w:szCs w:val="22"/>
          <w:lang w:val="el-GR" w:eastAsia="en-US"/>
        </w:rPr>
        <w:t>Όραμα για την ανάπτυξη του Δήμου</w:t>
      </w:r>
    </w:p>
    <w:p w14:paraId="742394F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Βασικός στόχος είναι η ικανοποίηση των βασικών αναγκών των ευπαθών κοινωνικά ομάδων και η ενίσχυση της νέας γενιάς στην προσπάθειά της να εφοδιαστεί για το μέλλον. Επίσης, η επένδυση στην παιδεία, την επιχειρηματικότητα και την καινοτομία θα δημιουργήσει τις γόνιμες συνθήκες μιας ανάπτυξης με στέρεες βάσεις. Η προστασία του περιβάλλοντος συνεχίζει να αποτελεί βασική προτεραιότητα και παραδοσιακή αξία για τους κατοίκους της περιοχής. Η πλούσια πολιτιστική κληρονομιά της είναι μεταξύ των προτεραιοτήτων του Δήμου με σκοπό την ενσωμάτωσή της στην κουλτούρα των κατοίκων και την ανάδειξή της στους επισκέπτες.</w:t>
      </w:r>
    </w:p>
    <w:p w14:paraId="1415A78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Σύμφωνα με τα προηγούμενα, οι στρατηγικές κατευθύνσεις ανάπτυξης του Δήμου Καβάλας για την περίοδο 2015-2019 εξειδικεύθηκαν στις κάτωθι 6 βασικές θεματικές, 4 χωρικές, 3 οριζόντιες και 4 εσωτερικές κατευθύνσεις ανάπτυξης:</w:t>
      </w:r>
    </w:p>
    <w:p w14:paraId="1DC8FF6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Οι 6 </w:t>
      </w:r>
      <w:r w:rsidRPr="004D516E">
        <w:rPr>
          <w:rFonts w:ascii="Cambria" w:hAnsi="Cambria" w:cs="Times New Roman"/>
          <w:b/>
          <w:bCs/>
          <w:sz w:val="24"/>
          <w:lang w:val="el-GR" w:eastAsia="en-US"/>
        </w:rPr>
        <w:t>βασικές θεματικές κατευθύνσεις ανάπτυξης</w:t>
      </w:r>
    </w:p>
    <w:p w14:paraId="42FBA51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 Η αναδιαμόρφωση του αγροδιατροφικού προϊόντος της περιοχής που διατρέχει και τους 3 τομείς της παραγωγής. Από την επιλογή των κατάλληλων ειδών προς καλλιέργεια/εκτροφή, τις πιστοποιημένες διαδικασίες μεταποίησής τους και την τελική τους προώθηση στις κατάλληλες αγορές-στόχους. Εμπεριέχεται και η διαμόρφωση ταυτότητας τοπικού προϊόντος.</w:t>
      </w:r>
    </w:p>
    <w:p w14:paraId="4AF9D29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 Η αναδιαμόρφωση του τουριστικού προϊόντος της περιοχής με έμφαση στον πολιτιστικό, θρησκευτικό και συνεδριακό τουρισμό καθώς και στον τουρισμό κρουαζιέρας, υπαίθρου και Σαββατοκύριακου (city breaks). Ιδιαίτερη έμφαση πρέπει να δοθεί στη διασύνδεση του πολιτιστικού αποθέματος με την τουριστική του αξιοποίηση και στο σημαντικό ρόλο που μπορούν να αναλάβουν πάνω σ’ αυτό οι Δημιουργικές Βιομηχανίες (creative industries). Επίσης προκύπτει άμεση ανάγκη εξεύρεσης-διάθεσης χώρων καθώς και αξιοποίησης ανεκμετάλλευτων κτιρίων για ανέγερση τουριστικών καταλυμάτων καθότι δεν υπάρχουν μεγάλα διαθέσιμα οικόπεδα στην περιοχή. Τέλος κρίνεται απαραίτητη η εκπόνηση μιας σύγχρονης στρατηγικής προώθησης της πόλης-δήμου-περιοχής (city marketing) και η δημιουργία ταυτότητας πόλης-προορισμού (city branding-destination branding).</w:t>
      </w:r>
    </w:p>
    <w:p w14:paraId="6D1136F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3. Η παροχή υπηρεσιών φροντίδας και υποστήριξης ηλικιωμένων μέσα από την αναβάθμιση υφιστάμενων δομών, τη δημιουργία νέων συμπληρωματικών, τη διασύνδεσή τους με τουριστικές υπηρεσίες και την ολοκληρωμένη μεταξύ τους δικτύωση με σκοπό τη δημιουργία ενός πακέτου προϊόντων για την τρίτη ηλικία.</w:t>
      </w:r>
    </w:p>
    <w:p w14:paraId="48764D1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4. Η σύσταση, κατασκευή και λειτουργία σύγχρονου Διαμετακομιστικού Κέντρου, αξιοποιώντας τις υπάρχουσες, υπό κατασκευή ή μελέτη και προτεινόμενες μεταφορικές υποδομές.</w:t>
      </w:r>
    </w:p>
    <w:p w14:paraId="7D7931F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5. Η επένδυση στην Έρευνα, Τεχνολογική Ανάπτυξη και Καινοτομία (ΕΤΑΚ) ως πεδίο μόχλευσης της επιχειρηματικότητας. Η κατεύθυνση αυτή προϋποθέτει και στοχεύει στην αξιοποίηση του ανθρώπινου κεφαλαίου και της διαθέσιμης τεχνογνωσίας της περιοχής προτείνοντας παράλληλα ένα γόνιμο χώρο-πλατφόρμα συνεργασίας ανάμεσα στα ακαδημαϊκά-ερευνητικά ιδρύματα της περιοχής.</w:t>
      </w:r>
    </w:p>
    <w:p w14:paraId="2D7EC82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6. Η επένδυση στον αναδυόμενο τομέα των ιχθυοκαλλιεργειών-οστρακοκαλλιεργειών, αξιοποιώντας την υπάρχουσες υποδομές, επενδύοντας σε νέες και επωφελούμενοι του μοναδικού εξειδικευμένου ερευνητικού ιδρύματος στη χώρα, του Ινστιτούτου Αλιευτικής Έρευνας.</w:t>
      </w:r>
    </w:p>
    <w:p w14:paraId="73D1E1C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Οι 4 </w:t>
      </w:r>
      <w:r w:rsidRPr="004D516E">
        <w:rPr>
          <w:rFonts w:ascii="Cambria" w:hAnsi="Cambria" w:cs="Times New Roman"/>
          <w:b/>
          <w:bCs/>
          <w:sz w:val="24"/>
          <w:lang w:val="el-GR" w:eastAsia="en-US"/>
        </w:rPr>
        <w:t>χωρικές κατευθύνσεις ανάπτυξης</w:t>
      </w:r>
    </w:p>
    <w:p w14:paraId="55CF660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 Η ολοκληρωμένη διαχείριση-αξιοποίηση της Παλιάς Πόλης της Καβάλας όπως αναπτύσσεται στη χερσόνησο της Παναγίας και η ενσωμάτωσή της στο σύγχρονο αστικό ιστό.</w:t>
      </w:r>
    </w:p>
    <w:p w14:paraId="108B347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 Η ανάπλαση του θαλάσσιου μετώπου και η σύνδεσή του με το εμπορικό κέντρο της πόλης.</w:t>
      </w:r>
    </w:p>
    <w:p w14:paraId="4768FCC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3. Η ανάπτυξη του Αρχαιολογικού Πάρκου των Φιλίππων και η εκτενής δικτύωσή του με τα υπόλοιπα πολιτιστικά, αρχαιολογικά και θρησκευτικά μνημεία και διαδρομές της περιοχής.</w:t>
      </w:r>
    </w:p>
    <w:p w14:paraId="21B6D4B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4. Η ολοκληρωμένη διαχείριση-αξιοποίηση των Καπναποθηκών. Απαιτείται σχέδιο δομικών παρεμβάσεων και μεθόδων διαχείρισης των Καπναποθηκών με σκοπό την ένταξή τους στις αστικές λειτουργίες (με στόχευση στα μεμονωμένα κτίρια στον ιστό της πόλης), ή σχέδιο ανάπλασης/ανασυγκρότησης της περιοχής Καπναποθηκών, με παρεμβάσεις στη συγκεκριμένη περιοχή και στόχευση τόσο στον κοινόχρηστο χώρο της περιοχής όσο και στην παρέμβαση σε ορισμένα κτίρια, με διαμόρφωση σχετικού θεσμικού πλαισίου και πιλοτικές μεθόδους παρέμβασης ώστε να λειτουργήσουν ως καλές πρακτικές και για τα υπόλοιπα κτίρια.</w:t>
      </w:r>
    </w:p>
    <w:p w14:paraId="7E0BF3B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Οι 3 </w:t>
      </w:r>
      <w:r w:rsidRPr="004D516E">
        <w:rPr>
          <w:rFonts w:ascii="Cambria" w:hAnsi="Cambria" w:cs="Times New Roman"/>
          <w:b/>
          <w:bCs/>
          <w:sz w:val="24"/>
          <w:lang w:val="el-GR" w:eastAsia="en-US"/>
        </w:rPr>
        <w:t>οριζόντιες κατευθύνσεις ανάπτυξης/ταυτότητες πόλης</w:t>
      </w:r>
    </w:p>
    <w:p w14:paraId="2B92390F"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4D516E">
        <w:rPr>
          <w:rFonts w:cs="Times New Roman"/>
          <w:b/>
          <w:color w:val="6600CC"/>
          <w:sz w:val="24"/>
          <w:szCs w:val="22"/>
          <w:lang w:val="el-GR" w:eastAsia="en-US"/>
        </w:rPr>
        <w:t>1. Η Ευφυής πόλη - Intelligent city</w:t>
      </w:r>
    </w:p>
    <w:p w14:paraId="23A3AC1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συγκεκριμένο μοντέλο ανάπτυξης περιγράφει μια πόλη που αξιοποιεί τις σύγχρονες τεχνολογικές εφαρμογές, ενσωματώνοντας τες στις λειτουργίες και δραστηριότητές της. Παραδείγματα τέτοιων εφαρμογών που ήδη λειτουργεί ο Δήμος Καβάλας είναι η Ηλεκτρονική Πλατφόρμα Διαβούλευσης του Kavala Urban Center, το Παρατηρητήριο Ολοκληρωμένης Διαχείρισης της Παράκτιας Ζώνης, κτλ. Τα καινοτόμα αυτά συστήματα που εφαρμόζονται σε διαφορετικά θεματικά πεδία, έχουν ως κοινό τους στοιχείο το γεγονός, ότι μπορούν να διαχειρίζονται και να επεξεργάζονται πληροφοριακά δεδομένα (data) με τέτοιον τρόπο ώστε να ενημερώνουν καλύτερα τους πολίτες για ζητήματα που τους απασχολούν, να ικανοποιούν τυχόν ανάγκες τους και εν τέλει να βελτιώνουν το επίπεδο ζωής τους. Η «ευφυής πόλη» είναι κάτι περισσότερο από την «έξυπνη πόλη» καθώς πέρα από τη χρήση των έξυπνων συσκευών επικοινωνίας (smartphones, tablets, κτλ.), των αισθητήρων πληροφορίας και των λογισμικών επεξεργασίας τους, ρίχνει το βάρος στην αξιοποίηση της συλλογικής ευφυΐας του τόπου, αναγνωρίζοντας πως τα σύγχρονα τεχνολογικά μέσα χωρίς την παρουσία ενός καταρτισμένου ανθρώπινου δυναμικού, δεν μπορούν να αποδώσουν το μέγιστο όφελος.</w:t>
      </w:r>
    </w:p>
    <w:p w14:paraId="590EF987"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4D516E">
        <w:rPr>
          <w:rFonts w:cs="Times New Roman"/>
          <w:b/>
          <w:color w:val="6600CC"/>
          <w:sz w:val="24"/>
          <w:szCs w:val="22"/>
          <w:lang w:val="el-GR" w:eastAsia="en-US"/>
        </w:rPr>
        <w:t>2. Η Δημιουργική πόλη – Creative city</w:t>
      </w:r>
    </w:p>
    <w:p w14:paraId="2E8788D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κεντρική ιδέα της ‘Δημιουργικής πόλης’ βασίζεται στην παραδοχή πως ο στρατηγικός πόρος ανάπτυξης των σύγχρονων πόλεων δεν είναι οι φυσικοί τους πόροι ή το οικονομικό τους απόθεμα αλλά το ανθρώπινό τους κεφάλαιο και πιο συγκεκριμένα, η δημιουργικότητα του ανθρώπινου κεφαλαίου. Μοχλός της δημιουργικής οικονομίας αποτελεί ο δημιουργικός και πολιτιστικός τομέας, δηλαδή οι τομείς της αρχιτεκτονικής, των τεχνών, του σχεδίου, των τεχνουργημάτων, της μουσικής, των τεχνών του θεάματος, της συγγραφής και των εκδόσεων, των μουσείων και των γκαλερί, των βιβλιοθηκών, του δημιουργικού λογισμικού και εφαρμογών, κτλ. Όπως περιγράφεται στον ορισμό της Διάσκεψης των Ηνωμένων Εθνών, «η δημιουργική οικονομία αποτελεί το σημείο διασύνδεσης της δημιουργικότητας, του πολιτισμού, της επιχειρηματικότητας και της τεχνολογίας όπως εκφράζεται μέσα από τη δυνατότητα να δημιουργεί και να διακινεί πνευματικό κεφάλαιο με σκοπό τη δημιουργία εσόδων και θέσεων εργασίας προάγοντας παράλληλα την κοινωνική συνοχή, την πολυπολιτισμικότητα και την ανθρώπινη ανάπτυξη».</w:t>
      </w:r>
    </w:p>
    <w:p w14:paraId="20993696" w14:textId="77777777" w:rsidR="004D516E" w:rsidRPr="004D516E" w:rsidRDefault="004D516E" w:rsidP="004D516E">
      <w:pPr>
        <w:keepNext/>
        <w:keepLines/>
        <w:suppressAutoHyphens w:val="0"/>
        <w:spacing w:before="240"/>
        <w:outlineLvl w:val="3"/>
        <w:rPr>
          <w:rFonts w:cs="Times New Roman"/>
          <w:b/>
          <w:color w:val="6600CC"/>
          <w:sz w:val="24"/>
          <w:szCs w:val="22"/>
          <w:lang w:val="en-US" w:eastAsia="en-US"/>
        </w:rPr>
      </w:pPr>
      <w:r w:rsidRPr="004D516E">
        <w:rPr>
          <w:rFonts w:cs="Times New Roman"/>
          <w:b/>
          <w:color w:val="6600CC"/>
          <w:sz w:val="24"/>
          <w:szCs w:val="22"/>
          <w:lang w:val="en-US" w:eastAsia="en-US"/>
        </w:rPr>
        <w:t xml:space="preserve">3. </w:t>
      </w:r>
      <w:r w:rsidRPr="004D516E">
        <w:rPr>
          <w:rFonts w:cs="Times New Roman"/>
          <w:b/>
          <w:color w:val="6600CC"/>
          <w:sz w:val="24"/>
          <w:szCs w:val="22"/>
          <w:lang w:val="el-GR" w:eastAsia="en-US"/>
        </w:rPr>
        <w:t>Η</w:t>
      </w:r>
      <w:r w:rsidRPr="004D516E">
        <w:rPr>
          <w:rFonts w:cs="Times New Roman"/>
          <w:b/>
          <w:color w:val="6600CC"/>
          <w:sz w:val="24"/>
          <w:szCs w:val="22"/>
          <w:lang w:val="en-US" w:eastAsia="en-US"/>
        </w:rPr>
        <w:t xml:space="preserve"> </w:t>
      </w:r>
      <w:r w:rsidRPr="004D516E">
        <w:rPr>
          <w:rFonts w:cs="Times New Roman"/>
          <w:b/>
          <w:color w:val="6600CC"/>
          <w:sz w:val="24"/>
          <w:szCs w:val="22"/>
          <w:lang w:val="el-GR" w:eastAsia="en-US"/>
        </w:rPr>
        <w:t>Βιώσιμη</w:t>
      </w:r>
      <w:r w:rsidRPr="004D516E">
        <w:rPr>
          <w:rFonts w:cs="Times New Roman"/>
          <w:b/>
          <w:color w:val="6600CC"/>
          <w:sz w:val="24"/>
          <w:szCs w:val="22"/>
          <w:lang w:val="en-US" w:eastAsia="en-US"/>
        </w:rPr>
        <w:t xml:space="preserve"> </w:t>
      </w:r>
      <w:r w:rsidRPr="004D516E">
        <w:rPr>
          <w:rFonts w:cs="Times New Roman"/>
          <w:b/>
          <w:color w:val="6600CC"/>
          <w:sz w:val="24"/>
          <w:szCs w:val="22"/>
          <w:lang w:val="el-GR" w:eastAsia="en-US"/>
        </w:rPr>
        <w:t>πόλη</w:t>
      </w:r>
      <w:r w:rsidRPr="004D516E">
        <w:rPr>
          <w:rFonts w:cs="Times New Roman"/>
          <w:b/>
          <w:color w:val="6600CC"/>
          <w:sz w:val="24"/>
          <w:szCs w:val="22"/>
          <w:lang w:val="en-US" w:eastAsia="en-US"/>
        </w:rPr>
        <w:t xml:space="preserve"> (</w:t>
      </w:r>
      <w:r w:rsidRPr="004D516E">
        <w:rPr>
          <w:rFonts w:cs="Times New Roman"/>
          <w:b/>
          <w:color w:val="6600CC"/>
          <w:sz w:val="24"/>
          <w:szCs w:val="22"/>
          <w:lang w:val="el-GR" w:eastAsia="en-US"/>
        </w:rPr>
        <w:t>δήμος</w:t>
      </w:r>
      <w:r w:rsidRPr="004D516E">
        <w:rPr>
          <w:rFonts w:cs="Times New Roman"/>
          <w:b/>
          <w:color w:val="6600CC"/>
          <w:sz w:val="24"/>
          <w:szCs w:val="22"/>
          <w:lang w:val="en-US" w:eastAsia="en-US"/>
        </w:rPr>
        <w:t>) – Sustainable city (municipality)</w:t>
      </w:r>
    </w:p>
    <w:p w14:paraId="30CFDED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τριπλή έλικα των αξιών της Βιώσιμης πόλης είναι το φυσικό περιβάλλον, η οικονομική ανάπτυξη και η κοινωνική μέριμνα. Καθώς η οικονομική ανάπτυξη αποτελεί αντικείμενο διακριτών κατευθύνσεων ανάπτυξης στο πλαίσιο του στρατηγικού σχεδιασμού, στο παρόν εγχειρίδιο η έννοια του Βιώσιμου δήμου επικεντρώνεται στην κοινωνική μέριμνα και την αειφορία των περιβαλλοντικών πόρων. Επίσης, περιλαμβάνεται ο τομέας της Ποιότητας Ζωής όσον αφορά σε δράσεις που επηρεάζουν με άμεσο τρόπο τη ζωή των κατοίκων, όπως υλοποίηση υποδομών, υπηρεσιών, κτλ. Μιλώντας γενικά, το μοντέλο της Βιώσιμης πόλης προτάσσει τον ορθολογισμό στη διαχείριση του συνόλου των πόρων της ανθρώπινης δραστηριότητας.</w:t>
      </w:r>
    </w:p>
    <w:p w14:paraId="31A51A2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Οι 4 </w:t>
      </w:r>
      <w:r w:rsidRPr="004D516E">
        <w:rPr>
          <w:rFonts w:ascii="Cambria" w:hAnsi="Cambria" w:cs="Times New Roman"/>
          <w:b/>
          <w:bCs/>
          <w:sz w:val="24"/>
          <w:lang w:val="el-GR" w:eastAsia="en-US"/>
        </w:rPr>
        <w:t>εσωτερικές κατευθύνσεις ανάπτυξης</w:t>
      </w:r>
      <w:r w:rsidRPr="004D516E">
        <w:rPr>
          <w:rFonts w:ascii="Cambria" w:hAnsi="Cambria" w:cs="Times New Roman"/>
          <w:sz w:val="24"/>
          <w:lang w:val="el-GR" w:eastAsia="en-US"/>
        </w:rPr>
        <w:t xml:space="preserve"> (του Δήμου ως οργανισμού)</w:t>
      </w:r>
    </w:p>
    <w:p w14:paraId="25EA070B"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4D516E">
        <w:rPr>
          <w:rFonts w:cs="Times New Roman"/>
          <w:b/>
          <w:color w:val="6600CC"/>
          <w:sz w:val="24"/>
          <w:szCs w:val="22"/>
          <w:lang w:val="el-GR" w:eastAsia="en-US"/>
        </w:rPr>
        <w:t>1. Προώθηση της διαφάνειας (ανοιχτά δεδομένα), της δημόσιας διαβούλευσης και της ανοιχτής διακυβέρνησης - Ανοιχτή Διακυβέρνηση</w:t>
      </w:r>
    </w:p>
    <w:p w14:paraId="1E1CEA8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συμμετοχή των πολιτών στις διαδικασίες σχεδιασμού των δημόσιων πολιτικών και της λήψης των αποφάσεων περνά από το στάδιο της θεωρητικής προδιαγραφής μιας δημοκρατικής διακυβέρνησης σ’ αυτό της πραγματικής απαίτησης για την ουσιαστική ενσωμάτωσή της στις διαδικασίες διακυβέρνησης. Τα περισσότερα χρηματοδοτικά εργαλεία της νέας προγραμματικής περιόδου (Ολοκληρωμένες Χωρικές Επενδύσεις, Τοπική Ανάπτυξη με Πρωτοβουλία Τοπικών Κοινοτήτων, κ.α.) απαιτούν τεκμήρια ουσιαστικής διαβούλευσης για τις υποβαλλόμενες προς χρηματοδότηση προτάσεις. Πέρα από το «δημοκρατικό» κριτήριο όμως, η συμμετοχική διακυβέρνηση συνιστά το πλαίσιο για την αξιοποίηση της συλλογικής ευφυίας ενός τόπου, που αποτελεί τον ακρογωνιαίο πόρο για την ανάπτυξή της. Αξίζει εδώ να αναφερθεί η ύπαρξη της νεοσυσταθείσας άτυπης δομής δημόσιας διαβούλευσης, το ‘Kavala Urban Center’ που αποτελεί μεταξύ άλλων, ένα σύγχρονο εγχείρημα προώθησης της συμμετοχικής διακυβέρνησης, ιδιαίτερα μέσα από τη λειτουργία του ως Κέντρο Διαβούλευσης.</w:t>
      </w:r>
    </w:p>
    <w:p w14:paraId="565E9D27"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4D516E">
        <w:rPr>
          <w:rFonts w:cs="Times New Roman"/>
          <w:b/>
          <w:color w:val="6600CC"/>
          <w:sz w:val="24"/>
          <w:szCs w:val="22"/>
          <w:lang w:val="el-GR" w:eastAsia="en-US"/>
        </w:rPr>
        <w:t>2. Βελτίωση και επέκταση των ηλεκτρονικών υπηρεσιών του Δήμου &amp; αξιοποίηση των Τεχνολογιών Πληροφορικής και Επικοινωνιών (ΤΠΕ) – Ηλεκτρονική Διακυβέρνηση</w:t>
      </w:r>
    </w:p>
    <w:p w14:paraId="06BFC60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ηλεκτρονική διακυβέρνηση αφορά στη χρήση των Τεχνολογιών Πληροφορικής και Επικοινωνιών στη δημόσια διοίκηση, σε συνδυασμό με οργανωτικές αλλαγές και νέες δεξιότητες του προσωπικού, με σκοπό τη βελτίωση των δημόσιων υπηρεσιών και των δημοκρατικών διαδικασιών και την ενδυνάμωση της υποστήριξης των δημόσιων πολιτικών. (Ευρωπαϊκή Επιτροπή, 2003) Παραδείγματα εφαρμογής της ηλεκτρονικής διακυβέρνησης στο Δήμο Καβάλας αποτελούν το σύστημα της ηλεκτρονικής υποβολής αιτημάτων προς το Δήμο, η ηλεκτρονική διακίνηση εγγράφων, η ηλεκτρονική πλατφόρμα διαβούλευσης, το παρατηρητήριο παράκτιας ζώνης, κ.α. Ο δήμος οφείλει να βελτιώσει όλες τις υπάρχουσες εφαρμογές ηλεκτρονικής διακυβέρνησης, να επεκτείνει την εφαρμογή τους σε όλους τους δυνητικούς χρήστες, να φροντίσει για την εις βάθος κατανόηση της λειτουργίας τους εκ μέρους των χρηστών, να τις κάνει απλές και λειτουργικές, διασφαλίζοντας με κάθε τρόπο την ασφάλεια και εγκυρότητα των δεδομένων. Τελικός στόχος, η βελτίωση της ποιότητας ζωής των πολιτών μέσω της εξοικονόμησης χρόνου και πόρων.</w:t>
      </w:r>
    </w:p>
    <w:p w14:paraId="061C9A64"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4D516E">
        <w:rPr>
          <w:rFonts w:cs="Times New Roman"/>
          <w:b/>
          <w:color w:val="6600CC"/>
          <w:sz w:val="24"/>
          <w:szCs w:val="22"/>
          <w:lang w:val="el-GR" w:eastAsia="en-US"/>
        </w:rPr>
        <w:t>3. Αξιοποίηση της ανεκμετάλλευτης δημοτικής, δημόσιας &amp; ιδιωτικής περιουσίας</w:t>
      </w:r>
    </w:p>
    <w:p w14:paraId="125BA96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ανεκμετάλλευτη δημοτική, δημόσια και ιδιωτική περιουσία αποτελεί έναν κρίσιμο πόρο ανάπτυξης για κάθε τοπική κοινωνία. Όταν οι πόροι αυτοί δεν συμμετέχουν στην τοπική παραγωγική διαδικασία, αυτό αποτελεί δείκτη χαμηλής ανάπτυξης για την περιοχή που οι τοπικές αρχές οφείλουν να λάβουν σοβαρά υπόψη τους. Τις περισσότερες δε φορές, η μη εκμετάλλευση των πόρων αυτών σημαίνει και την υποβάθμισή τους λόγω αχρησίας, φθορών, κτλ. Στο δήμο Καβάλας υπάρχει σημαντικός αριθμός ακινήτων που βρίσκεται σε αχρησία για μεγάλο χρονικό διάστημα και ενώ έχει κατά καιρούς εκφραστεί η πρόθεση για την αξιοποίησή τους δεν υπάρχει ένας επί τούτω μακροπρόθεσμος σχεδιασμός. Ενδεικτικά ακίνητα που εμπίπτουν στην κατηγορία αυτή είναι μεταξύ άλλων: Τα κτίρια του παλαιού νοσοκομείου Καβάλας σε Περιγιάλι και Σανατόριο, το Στρατόπεδο Ασημακοπούλου, το κτίριο των Σφαγείων, το κτίριο του πρώην Εθνικού Οργανισμού Καπνού, η έκταση στο Εσκή Καπού, το κτίριο του Διονύσου, το κτίριο του παλαιού Πρωτοδικείου, το κτίριο του Τελωνείου, οι εγκαταστάσεις του ανοιχτού κολυμβητηρίου, οι 49 εναπομείνασες Καπναποθήκες, η περιοχή με τις εγκαταστάσεις του Καρνάγιου, το κτίριο του ΤΕΑΥΚΕ, κ.α.</w:t>
      </w:r>
    </w:p>
    <w:p w14:paraId="617D8072"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4D516E">
        <w:rPr>
          <w:rFonts w:cs="Times New Roman"/>
          <w:b/>
          <w:color w:val="6600CC"/>
          <w:sz w:val="24"/>
          <w:szCs w:val="22"/>
          <w:lang w:val="el-GR" w:eastAsia="en-US"/>
        </w:rPr>
        <w:t>4. Ενίσχυση της εξωστρέφειας του Δήμου και των συνεργασιών του</w:t>
      </w:r>
    </w:p>
    <w:p w14:paraId="26B5749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Σημαντική αξία για τους δήμους βρίσκεται και στην ανάπτυξη της εξωστρέφειάς τους, κυρίως μέσω της ενδυνάμωσης των συνεργασιών τους με τους υπόλοιπους φορείς της τετραπλής έλικας (Τοπική Αυτοδιοίκηση, Ακαδημαϊκός/Ερευνητικός τομέας, Επιχειρηματικός τομέας, Κοινωνία των Πολιτών). Στην περίπτωση του δήμου Καβάλας αυτό σημαίνει ενίσχυση της συνεργασίας του με τα 2 ακαδημαϊκά ιδρύματα της περιοχής (ΔΙΠΑΕ και Δημοκρίτειο) αλλά και με τα 4 άλλα που βρίσκονται στην ΠΑΜΘ (ΙΝΑΛΕ, Ερευνητικό Κέντρο Αθηνά, ΙΓΜΕ, Ερευνητικό Κέντρο Μοχάμετ Άλι) καθώς και με τους επιχειρηματικούς φορείς της περιοχής (Επιμελητήρια, Σύνδεσμος Βιομηχάνων, Σύνδεσμος Ξενοδόχων, ΟΕΒΕ, κτλ.) και τους τοπικούς μη κερδοσκοπικούς οργανισμούς. Η σωστά οργανωμένη συνεργασία ανάμεσα στους φορείς αυτούς αναμένεται να απελευθερώσει δυνάμεις και προστιθέμενη αξία, καθοριστική για την τροφοδότηση της ανάπτυξης στην περιοχή.</w:t>
      </w:r>
    </w:p>
    <w:p w14:paraId="1A45F91B" w14:textId="77777777" w:rsidR="004D516E" w:rsidRPr="004D516E" w:rsidRDefault="004D516E" w:rsidP="004D516E">
      <w:pPr>
        <w:keepNext/>
        <w:keepLines/>
        <w:numPr>
          <w:ilvl w:val="2"/>
          <w:numId w:val="0"/>
        </w:numPr>
        <w:tabs>
          <w:tab w:val="num" w:pos="993"/>
        </w:tabs>
        <w:suppressAutoHyphens w:val="0"/>
        <w:spacing w:before="480" w:after="240"/>
        <w:ind w:left="992" w:hanging="992"/>
        <w:outlineLvl w:val="2"/>
        <w:rPr>
          <w:rFonts w:cs="Tahoma"/>
          <w:b/>
          <w:color w:val="6600CC"/>
          <w:sz w:val="24"/>
          <w:szCs w:val="36"/>
          <w:lang w:val="el-GR" w:eastAsia="en-US"/>
        </w:rPr>
      </w:pPr>
      <w:bookmarkStart w:id="274" w:name="_Toc119871548"/>
      <w:r w:rsidRPr="004D516E">
        <w:rPr>
          <w:rFonts w:cs="Tahoma"/>
          <w:b/>
          <w:color w:val="6600CC"/>
          <w:sz w:val="24"/>
          <w:szCs w:val="36"/>
          <w:lang w:val="el-GR" w:eastAsia="en-US"/>
        </w:rPr>
        <w:t>Συνοπτικά συμπεράσματα προκλήσεων που αντιμετωπίζει η πόλη και δυνατοτήτων ανάπτυξης</w:t>
      </w:r>
      <w:bookmarkEnd w:id="274"/>
    </w:p>
    <w:p w14:paraId="0972422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Οι μείζονες προκλήσεις για τον αστικό χώρο του Δήμου είναι η αναβάθμιση της ποιότητας ζωής, δίνοντας βαρύτητα στις γειτονιές, στο πράσινο, στις παιδικές χαρές, στο κυκλοφοριακό, στην άνετη πρόσβαση των ΑΜΕΑ στους κοινόχρηστους χώρους, και στη φιλοζωική πολιτική. Βασική διάσταση της ποιότητας ζωής είναι η αισθητική σε συνδυασμό με την αναγέννηση του εμπορικού της προφίλ με επίκεντρο το ιστορικό παραλιακό μέτωπο.</w:t>
      </w:r>
    </w:p>
    <w:p w14:paraId="7F606E4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Για την υπέρβαση των αποτελεσμάτων της κρίσης ο Δήμος αποβλέπει στη βελτίωση των κοινωνικών δομών, αναβαθμίζοντας το κέντρο κοινότητας, δημιουργώντας ομάδα στήριξης οικογένειας, ομάδα στήριξης ηλικιωμένων και ομάδα του διαπολιτισμικού διαμεσολαβητή.</w:t>
      </w:r>
    </w:p>
    <w:p w14:paraId="317304F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Παράλληλα, ο Δήμος στηρίζει την ανάπτυξη του πρωτογενή τομέα (αγροτών, κτηνοτρόφων, αλιέων), συμβάλλοντας στην επίλυση των προβλημάτων που αφορούν τις υπηρεσίες του (όπως ολοκλήρωση αρδευτικού δικτύου), προσπαθώντας παράλληλα για στήριξη με καλύτερες υπηρεσίες και πολιτικές από την εκάστοτε κυβέρνηση. Ο ορεινός όγκος των Φιλίππων αποτελεί ένα σημαντικό περιβαλλοντικό πόρο αναψυχής με την ομορφιά και τη φυσική του αξία.</w:t>
      </w:r>
    </w:p>
    <w:p w14:paraId="24923EB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στρατηγικός στόχος της Στρατηγικής Βιώσιμης Αστικής Ανάπτυξης του Δήμου Καβάλας (ΣΒΑΑ) για την περιοχή παρέμβασης είναι η «Βελτίωση της ελκυστικότητας της περιοχής παρέμβασης». Για να το πετύχει αυτό, η στρατηγική βασίζεται σε πέντε (5) Ειδικούς Στόχους:</w:t>
      </w:r>
    </w:p>
    <w:p w14:paraId="197BC04E" w14:textId="77777777" w:rsidR="004D516E" w:rsidRPr="004D516E" w:rsidRDefault="004D516E" w:rsidP="009D286A">
      <w:pPr>
        <w:numPr>
          <w:ilvl w:val="0"/>
          <w:numId w:val="116"/>
        </w:numPr>
        <w:suppressAutoHyphens w:val="0"/>
        <w:spacing w:after="0" w:line="360" w:lineRule="auto"/>
        <w:contextualSpacing/>
        <w:rPr>
          <w:rFonts w:ascii="Cambria" w:eastAsia="Calibri" w:hAnsi="Cambria" w:cs="Arial"/>
          <w:bCs/>
          <w:sz w:val="24"/>
          <w:lang w:val="el-GR" w:eastAsia="en-US"/>
        </w:rPr>
      </w:pPr>
      <w:r w:rsidRPr="004D516E">
        <w:rPr>
          <w:rFonts w:ascii="Cambria" w:eastAsia="Calibri" w:hAnsi="Cambria" w:cs="Arial"/>
          <w:bCs/>
          <w:sz w:val="24"/>
          <w:lang w:val="el-GR" w:eastAsia="en-US"/>
        </w:rPr>
        <w:t>Ειδικός Στόχος 1: Αναβάθμιση και ανάδειξη των πολιτιστικών πόρων της περιοχής</w:t>
      </w:r>
    </w:p>
    <w:p w14:paraId="3B8D260F" w14:textId="77777777" w:rsidR="004D516E" w:rsidRPr="004D516E" w:rsidRDefault="004D516E" w:rsidP="009D286A">
      <w:pPr>
        <w:numPr>
          <w:ilvl w:val="0"/>
          <w:numId w:val="116"/>
        </w:numPr>
        <w:suppressAutoHyphens w:val="0"/>
        <w:spacing w:before="240" w:after="0" w:line="360" w:lineRule="auto"/>
        <w:contextualSpacing/>
        <w:rPr>
          <w:rFonts w:ascii="Cambria" w:eastAsia="Calibri" w:hAnsi="Cambria" w:cs="Arial"/>
          <w:bCs/>
          <w:sz w:val="24"/>
          <w:u w:val="single"/>
          <w:lang w:val="el-GR" w:eastAsia="en-US"/>
        </w:rPr>
      </w:pPr>
      <w:r w:rsidRPr="004D516E">
        <w:rPr>
          <w:rFonts w:ascii="Cambria" w:eastAsia="Calibri" w:hAnsi="Cambria" w:cs="Arial"/>
          <w:bCs/>
          <w:sz w:val="24"/>
          <w:lang w:val="el-GR" w:eastAsia="en-US"/>
        </w:rPr>
        <w:t>Ειδικός Στόχος 2: Βελτίωση των υποδομών προσβασιμότητας και πληροφόρησης</w:t>
      </w:r>
    </w:p>
    <w:p w14:paraId="30F9F05B" w14:textId="77777777" w:rsidR="004D516E" w:rsidRPr="004D516E" w:rsidRDefault="004D516E" w:rsidP="009D286A">
      <w:pPr>
        <w:numPr>
          <w:ilvl w:val="0"/>
          <w:numId w:val="116"/>
        </w:numPr>
        <w:suppressAutoHyphens w:val="0"/>
        <w:spacing w:before="240" w:after="0" w:line="360" w:lineRule="auto"/>
        <w:contextualSpacing/>
        <w:rPr>
          <w:rFonts w:ascii="Cambria" w:eastAsia="Calibri" w:hAnsi="Cambria" w:cs="Arial"/>
          <w:bCs/>
          <w:sz w:val="24"/>
          <w:u w:val="single"/>
          <w:lang w:val="el-GR" w:eastAsia="en-US"/>
        </w:rPr>
      </w:pPr>
      <w:r w:rsidRPr="004D516E">
        <w:rPr>
          <w:rFonts w:ascii="Cambria" w:eastAsia="Calibri" w:hAnsi="Cambria" w:cs="Arial"/>
          <w:bCs/>
          <w:sz w:val="24"/>
          <w:lang w:val="el-GR" w:eastAsia="en-US"/>
        </w:rPr>
        <w:t>Ειδικός Στόχος 3: Ενίσχυση της επιχειρηματικότητας στους τομείς Τουρισμού-Πολιτισμού και Δημιουργικών Βιομηχανιών</w:t>
      </w:r>
    </w:p>
    <w:p w14:paraId="7F86A3E7" w14:textId="77777777" w:rsidR="004D516E" w:rsidRPr="004D516E" w:rsidRDefault="004D516E" w:rsidP="009D286A">
      <w:pPr>
        <w:numPr>
          <w:ilvl w:val="0"/>
          <w:numId w:val="116"/>
        </w:numPr>
        <w:suppressAutoHyphens w:val="0"/>
        <w:spacing w:before="120" w:after="0" w:line="360" w:lineRule="auto"/>
        <w:contextualSpacing/>
        <w:rPr>
          <w:rFonts w:ascii="Cambria" w:eastAsia="Calibri" w:hAnsi="Cambria" w:cs="Arial"/>
          <w:bCs/>
          <w:sz w:val="24"/>
          <w:u w:val="single"/>
          <w:lang w:val="el-GR" w:eastAsia="en-US"/>
        </w:rPr>
      </w:pPr>
      <w:r w:rsidRPr="004D516E">
        <w:rPr>
          <w:rFonts w:ascii="Cambria" w:eastAsia="Calibri" w:hAnsi="Cambria" w:cs="Arial"/>
          <w:bCs/>
          <w:sz w:val="24"/>
          <w:lang w:val="el-GR" w:eastAsia="en-US"/>
        </w:rPr>
        <w:t>Ειδικός Στόχος 4: Ενεργειακή αναβάθμιση υποδομών</w:t>
      </w:r>
    </w:p>
    <w:p w14:paraId="6B4AD4BE" w14:textId="13B0D212" w:rsidR="004D516E" w:rsidRPr="004D516E" w:rsidRDefault="004D516E" w:rsidP="009D286A">
      <w:pPr>
        <w:numPr>
          <w:ilvl w:val="0"/>
          <w:numId w:val="116"/>
        </w:numPr>
        <w:suppressAutoHyphens w:val="0"/>
        <w:spacing w:before="360" w:after="0" w:line="360" w:lineRule="auto"/>
        <w:contextualSpacing/>
        <w:rPr>
          <w:rFonts w:ascii="Cambria" w:eastAsia="Calibri" w:hAnsi="Cambria" w:cs="Arial"/>
          <w:bCs/>
          <w:sz w:val="24"/>
          <w:u w:val="single"/>
          <w:lang w:val="el-GR" w:eastAsia="en-US"/>
        </w:rPr>
      </w:pPr>
      <w:r w:rsidRPr="004D516E">
        <w:rPr>
          <w:rFonts w:ascii="Cambria" w:eastAsia="Calibri" w:hAnsi="Cambria" w:cs="Arial"/>
          <w:bCs/>
          <w:sz w:val="24"/>
          <w:lang w:val="el-GR" w:eastAsia="en-US"/>
        </w:rPr>
        <w:t>Ειδικός Στόχος</w:t>
      </w:r>
      <w:r w:rsidR="006915CD">
        <w:rPr>
          <w:rFonts w:ascii="Cambria" w:eastAsia="Calibri" w:hAnsi="Cambria" w:cs="Arial"/>
          <w:bCs/>
          <w:sz w:val="24"/>
          <w:lang w:val="el-GR" w:eastAsia="en-US"/>
        </w:rPr>
        <w:t xml:space="preserve"> </w:t>
      </w:r>
      <w:r w:rsidRPr="004D516E">
        <w:rPr>
          <w:rFonts w:ascii="Cambria" w:eastAsia="Calibri" w:hAnsi="Cambria" w:cs="Arial"/>
          <w:bCs/>
          <w:sz w:val="24"/>
          <w:lang w:val="el-GR" w:eastAsia="en-US"/>
        </w:rPr>
        <w:t>5: Άρση των ανισοτήτων και του αποκλεισμού των ευάλωτων κοινωνικά ομάδων με έμφαση στα ΑμεΑ</w:t>
      </w:r>
    </w:p>
    <w:p w14:paraId="30D078BB"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4D516E">
        <w:rPr>
          <w:rFonts w:cs="Times New Roman"/>
          <w:b/>
          <w:color w:val="6600CC"/>
          <w:sz w:val="24"/>
          <w:szCs w:val="22"/>
          <w:lang w:val="el-GR" w:eastAsia="en-US"/>
        </w:rPr>
        <w:t>Βελτίωση της διοικητικής ικανότητας του Δήμου ως οργανισμού ως Άξονας του Επιχειρησιακού του Σχεδίου</w:t>
      </w:r>
    </w:p>
    <w:p w14:paraId="48B47394" w14:textId="77777777" w:rsidR="004D516E" w:rsidRPr="004D516E" w:rsidRDefault="004D516E" w:rsidP="00D25B2D">
      <w:pPr>
        <w:suppressAutoHyphens w:val="0"/>
        <w:spacing w:after="0"/>
        <w:contextualSpacing/>
        <w:rPr>
          <w:rFonts w:ascii="Cambria" w:hAnsi="Cambria" w:cs="Times New Roman"/>
          <w:b/>
          <w:bCs/>
          <w:sz w:val="24"/>
          <w:lang w:val="el-GR" w:eastAsia="en-US"/>
        </w:rPr>
      </w:pPr>
      <w:r w:rsidRPr="004D516E">
        <w:rPr>
          <w:rFonts w:ascii="Cambria" w:hAnsi="Cambria" w:cs="Times New Roman"/>
          <w:b/>
          <w:bCs/>
          <w:sz w:val="24"/>
          <w:lang w:val="el-GR" w:eastAsia="en-US"/>
        </w:rPr>
        <w:t>Σχεδιασμός, οργάνωση και λειτουργικός υπηρεσιών &amp; Ανθρώπινο Δυναμικό εκσυγχρονισμός</w:t>
      </w:r>
    </w:p>
    <w:p w14:paraId="4DC2BFD8" w14:textId="77777777" w:rsidR="004D516E" w:rsidRPr="004D516E" w:rsidRDefault="004D516E" w:rsidP="009D286A">
      <w:pPr>
        <w:numPr>
          <w:ilvl w:val="0"/>
          <w:numId w:val="135"/>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Διαχείριση, κατάρτιση και επιμόρφωση του ανθρώπινου δυναμικού &amp;βελτίωση του εργασιακού πλαισίου (εργασιακό περιβάλλον, κουλτούρα συνεργασίας &amp; εξυπηρέτησης, κτλ.)</w:t>
      </w:r>
    </w:p>
    <w:p w14:paraId="43469B75" w14:textId="77777777" w:rsidR="004D516E" w:rsidRPr="004D516E" w:rsidRDefault="004D516E" w:rsidP="004D516E">
      <w:pPr>
        <w:tabs>
          <w:tab w:val="num" w:pos="360"/>
        </w:tabs>
        <w:suppressAutoHyphens w:val="0"/>
        <w:ind w:left="360" w:hanging="360"/>
        <w:contextualSpacing/>
        <w:rPr>
          <w:rFonts w:ascii="Cambria" w:hAnsi="Cambria" w:cs="Times New Roman"/>
          <w:b/>
          <w:bCs/>
          <w:sz w:val="24"/>
          <w:lang w:val="el-GR" w:eastAsia="en-US"/>
        </w:rPr>
      </w:pPr>
      <w:r w:rsidRPr="004D516E">
        <w:rPr>
          <w:rFonts w:ascii="Cambria" w:hAnsi="Cambria" w:cs="Times New Roman"/>
          <w:b/>
          <w:bCs/>
          <w:sz w:val="24"/>
          <w:lang w:val="el-GR" w:eastAsia="en-US"/>
        </w:rPr>
        <w:t>Ανοιχτή Διακυβέρνηση – Ενεργός Συμμετοχή Πολιτών – Διαφάνεια - Εξωστρέφεια</w:t>
      </w:r>
    </w:p>
    <w:p w14:paraId="06C6B71E" w14:textId="77777777" w:rsidR="004D516E" w:rsidRPr="004D516E" w:rsidRDefault="004D516E" w:rsidP="009D286A">
      <w:pPr>
        <w:numPr>
          <w:ilvl w:val="0"/>
          <w:numId w:val="134"/>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Βελτίωση, επέκταση και προώθηση της ηλεκτρονικής &amp; συμμετοχικής διακυβέρνησης, των ψηφιακών και διαδικτυακών υπηρεσιών και ενίσχυση της διαφάνειας</w:t>
      </w:r>
    </w:p>
    <w:p w14:paraId="106BA4B0" w14:textId="77777777" w:rsidR="004D516E" w:rsidRPr="004D516E" w:rsidRDefault="004D516E" w:rsidP="009D286A">
      <w:pPr>
        <w:numPr>
          <w:ilvl w:val="0"/>
          <w:numId w:val="134"/>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Διεύρυνση και αναβάθμιση της εξωστρέφειας του Δήμου, της διασύνδεσής του με τους φορείς της τετραπλής έλικας (δημόσιοι φορείς διοίκησης, ακαδημαϊκοί/ερευνητικοί, επιχειρηματικοί, κοινωνία των πολιτών) και βελτίωση της δημόσιας εικόνας του</w:t>
      </w:r>
    </w:p>
    <w:p w14:paraId="0C999C8D" w14:textId="77777777" w:rsidR="004D516E" w:rsidRPr="004D516E" w:rsidRDefault="004D516E" w:rsidP="004D516E">
      <w:pPr>
        <w:tabs>
          <w:tab w:val="num" w:pos="360"/>
        </w:tabs>
        <w:suppressAutoHyphens w:val="0"/>
        <w:ind w:left="360" w:hanging="360"/>
        <w:contextualSpacing/>
        <w:rPr>
          <w:rFonts w:ascii="Cambria" w:hAnsi="Cambria" w:cs="Times New Roman"/>
          <w:b/>
          <w:bCs/>
          <w:sz w:val="24"/>
          <w:lang w:val="el-GR" w:eastAsia="en-US"/>
        </w:rPr>
      </w:pPr>
      <w:r w:rsidRPr="004D516E">
        <w:rPr>
          <w:rFonts w:ascii="Cambria" w:hAnsi="Cambria" w:cs="Times New Roman"/>
          <w:b/>
          <w:bCs/>
          <w:sz w:val="24"/>
          <w:lang w:val="el-GR" w:eastAsia="en-US"/>
        </w:rPr>
        <w:t>Οικονομική Διαχείριση και Αξιοποίηση της Δημοτικής Περιουσίας</w:t>
      </w:r>
    </w:p>
    <w:p w14:paraId="7C1791EE" w14:textId="77777777" w:rsidR="004D516E" w:rsidRPr="004D516E" w:rsidRDefault="004D516E" w:rsidP="009D286A">
      <w:pPr>
        <w:numPr>
          <w:ilvl w:val="0"/>
          <w:numId w:val="133"/>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Βελτίωση της οικονομικής θέσης του Δήμου και των Νομικών του Προσώπων</w:t>
      </w:r>
    </w:p>
    <w:p w14:paraId="2F4646F5" w14:textId="77777777" w:rsidR="004D516E" w:rsidRPr="004D516E" w:rsidRDefault="004D516E" w:rsidP="009D286A">
      <w:pPr>
        <w:numPr>
          <w:ilvl w:val="0"/>
          <w:numId w:val="133"/>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Αξιοποίηση της Δημοτικής, Δημόσιας και Ιδιωτικής Περιουσίας</w:t>
      </w:r>
    </w:p>
    <w:p w14:paraId="361CE345" w14:textId="77777777" w:rsidR="004D516E" w:rsidRPr="004D516E" w:rsidRDefault="004D516E" w:rsidP="004D516E">
      <w:pPr>
        <w:keepNext/>
        <w:keepLines/>
        <w:numPr>
          <w:ilvl w:val="2"/>
          <w:numId w:val="0"/>
        </w:numPr>
        <w:tabs>
          <w:tab w:val="num" w:pos="993"/>
        </w:tabs>
        <w:suppressAutoHyphens w:val="0"/>
        <w:spacing w:before="480" w:after="240"/>
        <w:ind w:left="992" w:hanging="992"/>
        <w:outlineLvl w:val="2"/>
        <w:rPr>
          <w:rFonts w:cs="Tahoma"/>
          <w:b/>
          <w:color w:val="6600CC"/>
          <w:sz w:val="24"/>
          <w:szCs w:val="36"/>
          <w:lang w:val="el-GR" w:eastAsia="en-US"/>
        </w:rPr>
      </w:pPr>
      <w:bookmarkStart w:id="275" w:name="_Toc119871549"/>
      <w:r w:rsidRPr="004D516E">
        <w:rPr>
          <w:rFonts w:cs="Tahoma"/>
          <w:b/>
          <w:color w:val="6600CC"/>
          <w:sz w:val="24"/>
          <w:szCs w:val="36"/>
          <w:lang w:val="el-GR" w:eastAsia="en-US"/>
        </w:rPr>
        <w:t>Συνοπτική κατάσταση ψηφιακών υποδομών και εφαρμογών</w:t>
      </w:r>
      <w:bookmarkEnd w:id="275"/>
    </w:p>
    <w:p w14:paraId="0D47A5B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Δήμος Καβάλας προσηλωμένος στις αρχές της ποιότητας και της διαφάνειας, προωθεί κατά τρόπο συστηματικό τη μετάβαση στο ψηφιακό μέλλον, μέσα από την αξιοποίηση των σύγχρονων τεχνολογιών πληροφορικής και επικοινωνιών.</w:t>
      </w:r>
    </w:p>
    <w:p w14:paraId="10ADE4B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Αντικειμενικός στόχος της δημοτικής αρχής είναι η αποτελεσματικότερη εξυπηρέτηση των πολιτών και των τοπικών επιχειρήσεων, η δημόσια διαβούλευση πριν από τη λήψη συγκεκριμένων αποφάσεων που αφορούν την ανάπτυξη του δήμου Καβάλας, η βελτίωση της ποιότητας ζωής και η αναβάθμιση του περιβάλλοντος.</w:t>
      </w:r>
    </w:p>
    <w:p w14:paraId="7A2BAB3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Ο Δήμος Καβάλας χρησιμοποιεί κάθε πρόσφορο μέσο και τις κατάλληλες και συνεχώς ανανεωμένες τεχνολογίες και υποδομές πληροφορικής και επικοινωνιών (ΤΠΕ), ώστε να παρέχει ποιοτικές υπηρεσίες στους δημότες και τους επισκέπτες του, σύμφωνες με τις επιταγές της ηλεκτρονικής διακυβέρνησης και της διαφάνειας. Ενδεικτικά αναφέρονται το εθνικό δίκτυο Σύζευξις, το δίκτυο οπτικών ινών (MAN), η διαδικτυακή πύλη του Δήμου, </w:t>
      </w:r>
      <w:r w:rsidRPr="006347DD">
        <w:rPr>
          <w:rFonts w:ascii="Cambria" w:hAnsi="Cambria" w:cs="Times New Roman"/>
          <w:sz w:val="24"/>
          <w:lang w:val="el-GR" w:eastAsia="en-US"/>
        </w:rPr>
        <w:t>η Διαδραστική Πλατφόρμα Ηλεκτρονικής Συμμετοχής</w:t>
      </w:r>
      <w:r w:rsidRPr="004D516E">
        <w:rPr>
          <w:rFonts w:ascii="Cambria" w:hAnsi="Cambria" w:cs="Times New Roman"/>
          <w:sz w:val="24"/>
          <w:lang w:val="el-GR" w:eastAsia="en-US"/>
        </w:rPr>
        <w:t xml:space="preserve"> και το δίκτυο δωρεάν ασύρματης πρόσβασης στο διαδίκτυο (</w:t>
      </w:r>
      <w:r w:rsidRPr="004D516E">
        <w:rPr>
          <w:rFonts w:ascii="Cambria" w:hAnsi="Cambria" w:cs="Times New Roman"/>
          <w:sz w:val="24"/>
          <w:lang w:val="en-US" w:eastAsia="en-US"/>
        </w:rPr>
        <w:t>Wifi</w:t>
      </w:r>
      <w:r w:rsidRPr="004D516E">
        <w:rPr>
          <w:rFonts w:ascii="Cambria" w:hAnsi="Cambria" w:cs="Times New Roman"/>
          <w:sz w:val="24"/>
          <w:lang w:val="el-GR" w:eastAsia="en-US"/>
        </w:rPr>
        <w:t>4</w:t>
      </w:r>
      <w:r w:rsidRPr="004D516E">
        <w:rPr>
          <w:rFonts w:ascii="Cambria" w:hAnsi="Cambria" w:cs="Times New Roman"/>
          <w:sz w:val="24"/>
          <w:lang w:val="en-US" w:eastAsia="en-US"/>
        </w:rPr>
        <w:t>EU</w:t>
      </w:r>
      <w:r w:rsidRPr="004D516E">
        <w:rPr>
          <w:rFonts w:ascii="Cambria" w:hAnsi="Cambria" w:cs="Times New Roman"/>
          <w:sz w:val="24"/>
          <w:lang w:val="el-GR" w:eastAsia="en-US"/>
        </w:rPr>
        <w:t>).</w:t>
      </w:r>
    </w:p>
    <w:p w14:paraId="7853AD4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Σε όλη την επικράτεια του πρώην «Καποδιστριακού» Δήμου Καβάλας είναι εγκατεστημένο και λειτουργεί Μητροπολιτικό Δίκτυο Οπτικών Ινών, το οποίο διασυνδέει εξήντα έξι (66) κτήρια δημοσίου ενδιαφέροντος όπως πχ. δημόσιες υπηρεσίες, κτήρια πρωτοβάθμιας, δευτεροβάθμιας και τριτοβάθμιας εκπαίδευσης, Επιμελητήριο, Νοσοκομεία κ.ά. Στην περιοχή είναι εγκατεστημένοι 11 κεντρικοί κόμβοι του δικτύου ενώ τα διασυνδεδεμένα κτήρια στα όρια της πόλης της Καβάλας είναι συνολικά 60. Μέσω του δικτύου ήδη εξυπηρετείται η διασύνδεση των κτηρίων του Δήμου Καβάλας και η ενιαία λειτουργία παροχής υπηρεσιών προς τους πολίτες, όπως και η διασύνδεση άλλων δημόσιων υπηρεσιών και υποδομών εκπαίδευσης στο διαδίκτυο με υψηλές ταχύτητες της τάξεως των 100 Μbps (Download /Upload). H ύπαρξη του δικτύου οπτικών ινών δίνει τη δυνατότητα για την εγκατάσταση και λειτουργία πληθώρας εφαρμογών για την τουριστική προβολή αλλά και την παροχή υπηρεσιών σε επιχειρήσεις και πολίτες.</w:t>
      </w:r>
    </w:p>
    <w:p w14:paraId="3D2A557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To </w:t>
      </w:r>
      <w:r w:rsidRPr="004D516E">
        <w:rPr>
          <w:rFonts w:ascii="Cambria" w:hAnsi="Cambria" w:cs="Times New Roman"/>
          <w:b/>
          <w:bCs/>
          <w:sz w:val="24"/>
          <w:lang w:val="el-GR" w:eastAsia="en-US"/>
        </w:rPr>
        <w:t>δημόσιο ασύρματο δίκτυο ελεύθερης πρόσβασης στο διαδίκτυο</w:t>
      </w:r>
      <w:r w:rsidRPr="004D516E">
        <w:rPr>
          <w:rFonts w:ascii="Cambria" w:hAnsi="Cambria" w:cs="Times New Roman"/>
          <w:sz w:val="24"/>
          <w:lang w:val="el-GR" w:eastAsia="en-US"/>
        </w:rPr>
        <w:t xml:space="preserve"> </w:t>
      </w:r>
      <w:r w:rsidRPr="004D516E">
        <w:rPr>
          <w:rFonts w:ascii="Cambria" w:hAnsi="Cambria" w:cs="Times New Roman"/>
          <w:b/>
          <w:bCs/>
          <w:sz w:val="24"/>
          <w:lang w:val="el-GR" w:eastAsia="en-US"/>
        </w:rPr>
        <w:t xml:space="preserve">(Wi-Fi) </w:t>
      </w:r>
      <w:r w:rsidRPr="004D516E">
        <w:rPr>
          <w:rFonts w:ascii="Cambria" w:hAnsi="Cambria" w:cs="Times New Roman"/>
          <w:sz w:val="24"/>
          <w:lang w:val="el-GR" w:eastAsia="en-US"/>
        </w:rPr>
        <w:t xml:space="preserve">λειτουργεί με την ονομασία </w:t>
      </w:r>
      <w:r w:rsidRPr="004D516E">
        <w:rPr>
          <w:rFonts w:ascii="Cambria" w:hAnsi="Cambria" w:cs="Times New Roman"/>
          <w:sz w:val="24"/>
          <w:lang w:val="en-US" w:eastAsia="en-US"/>
        </w:rPr>
        <w:t>WiFi</w:t>
      </w:r>
      <w:r w:rsidRPr="004D516E">
        <w:rPr>
          <w:rFonts w:ascii="Cambria" w:hAnsi="Cambria" w:cs="Times New Roman"/>
          <w:sz w:val="24"/>
          <w:lang w:val="el-GR" w:eastAsia="en-US"/>
        </w:rPr>
        <w:t>4</w:t>
      </w:r>
      <w:r w:rsidRPr="004D516E">
        <w:rPr>
          <w:rFonts w:ascii="Cambria" w:hAnsi="Cambria" w:cs="Times New Roman"/>
          <w:sz w:val="24"/>
          <w:lang w:val="en-US" w:eastAsia="en-US"/>
        </w:rPr>
        <w:t>EU</w:t>
      </w:r>
      <w:r w:rsidRPr="004D516E">
        <w:rPr>
          <w:rFonts w:ascii="Cambria" w:hAnsi="Cambria" w:cs="Times New Roman"/>
          <w:sz w:val="24"/>
          <w:lang w:val="el-GR" w:eastAsia="en-US"/>
        </w:rPr>
        <w:t xml:space="preserve">. Αναπτύχθηκε με στόχο την προώθηση της ιδέας της ευρυζωνικότητας και την εξοικείωση των πολιτών με τις νέες τεχνολογίες. Η πρόσβαση στο internet είναι ελεύθερη για όλους τους πολίτες, αρκεί να διαθέτουν τα κατάλληλα τερματικά, όπως ένα laptop, netbook, PDA ή κινητό νέας τεχνολογίας που υποστηρίζει WiFi. Επισημαίνεται ότι ο Δήμος Καβάλας στο πλαίσιο της ενταγμένης πράξης της Στρατηγικής Βιώσιμης Αστικής Ανάπτυξης (ΣΒΑΑ) έχει ξεκινήσει την υλοποίηση ασύρματου δικτύου δωρεάν πρόσβασης στο διαδίκτυο σε μια περιοχή που καλύπτει το μεγαλύτερο τμήμα του εμπορικού και ιστορικού κέντρου καθώς και του παραλιακού μετώπου. Το έργο αναμένεται να ολοκληρωθεί εντός του 2023. </w:t>
      </w:r>
    </w:p>
    <w:p w14:paraId="1C1E1272" w14:textId="77777777" w:rsidR="004D516E" w:rsidRPr="004D516E" w:rsidRDefault="004D516E" w:rsidP="004D516E">
      <w:pPr>
        <w:suppressAutoHyphens w:val="0"/>
        <w:jc w:val="center"/>
        <w:rPr>
          <w:rFonts w:ascii="Cambria" w:hAnsi="Cambria" w:cs="Times New Roman"/>
          <w:sz w:val="24"/>
          <w:lang w:val="el-GR" w:eastAsia="en-US"/>
        </w:rPr>
      </w:pPr>
      <w:r w:rsidRPr="004D516E">
        <w:rPr>
          <w:rFonts w:eastAsia="Calibri"/>
          <w:noProof/>
          <w:sz w:val="24"/>
          <w:lang w:val="el-GR" w:eastAsia="el-GR"/>
        </w:rPr>
        <w:drawing>
          <wp:inline distT="0" distB="0" distL="0" distR="0" wp14:anchorId="24E19E30" wp14:editId="7E7E4A9C">
            <wp:extent cx="4255257" cy="3423514"/>
            <wp:effectExtent l="0" t="0" r="0" b="0"/>
            <wp:docPr id="50" name="Picture 50"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Εικόνα 5" descr="Εικόνα που περιέχει χάρτης&#10;&#10;Περιγραφή που δημιουργήθηκε αυτόματα"/>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59261" cy="3426735"/>
                    </a:xfrm>
                    <a:prstGeom prst="rect">
                      <a:avLst/>
                    </a:prstGeom>
                    <a:noFill/>
                    <a:ln>
                      <a:noFill/>
                    </a:ln>
                  </pic:spPr>
                </pic:pic>
              </a:graphicData>
            </a:graphic>
          </wp:inline>
        </w:drawing>
      </w:r>
    </w:p>
    <w:p w14:paraId="48B6732F" w14:textId="77777777" w:rsidR="004D516E" w:rsidRPr="004D516E" w:rsidRDefault="004D516E" w:rsidP="004D516E">
      <w:pPr>
        <w:suppressAutoHyphens w:val="0"/>
        <w:jc w:val="center"/>
        <w:rPr>
          <w:rFonts w:ascii="Cambria" w:hAnsi="Cambria" w:cs="Times New Roman"/>
          <w:b/>
          <w:bCs/>
          <w:sz w:val="18"/>
          <w:szCs w:val="18"/>
          <w:lang w:val="el-GR" w:eastAsia="en-US"/>
        </w:rPr>
      </w:pPr>
      <w:r w:rsidRPr="004D516E">
        <w:rPr>
          <w:rFonts w:eastAsia="Calibri"/>
          <w:b/>
          <w:bCs/>
          <w:sz w:val="18"/>
          <w:szCs w:val="18"/>
          <w:lang w:val="el-GR" w:eastAsia="en-US" w:bidi="el-GR"/>
        </w:rPr>
        <w:t xml:space="preserve">Περιοχή εγκατάστασης του ασύρματου δικτύου </w:t>
      </w:r>
      <w:r w:rsidRPr="004D516E">
        <w:rPr>
          <w:rFonts w:eastAsia="Calibri"/>
          <w:b/>
          <w:bCs/>
          <w:sz w:val="18"/>
          <w:szCs w:val="18"/>
          <w:lang w:val="en-US" w:eastAsia="en-US"/>
        </w:rPr>
        <w:t>Wi</w:t>
      </w:r>
      <w:r w:rsidRPr="004D516E">
        <w:rPr>
          <w:rFonts w:eastAsia="Calibri"/>
          <w:b/>
          <w:bCs/>
          <w:sz w:val="18"/>
          <w:szCs w:val="18"/>
          <w:lang w:val="el-GR" w:eastAsia="en-US" w:bidi="el-GR"/>
        </w:rPr>
        <w:t>-</w:t>
      </w:r>
      <w:r w:rsidRPr="004D516E">
        <w:rPr>
          <w:rFonts w:eastAsia="Calibri"/>
          <w:b/>
          <w:bCs/>
          <w:sz w:val="18"/>
          <w:szCs w:val="18"/>
          <w:lang w:val="en-US" w:eastAsia="en-US"/>
        </w:rPr>
        <w:t>Fi</w:t>
      </w:r>
      <w:r w:rsidRPr="004D516E">
        <w:rPr>
          <w:rFonts w:eastAsia="Calibri"/>
          <w:b/>
          <w:bCs/>
          <w:sz w:val="18"/>
          <w:szCs w:val="18"/>
          <w:lang w:val="el-GR" w:eastAsia="en-US"/>
        </w:rPr>
        <w:t xml:space="preserve"> (στο πλαίσιο της ΣΒΑΑ)</w:t>
      </w:r>
    </w:p>
    <w:p w14:paraId="1A6DAEC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Από τον Νοέμβριο του 2015 ο Δήμος Καβάλας έθεσε σε λειτουργία μια ολοκληρωμένη ψηφιακή πλατφόρμα ενημέρωσης των πολιτών για τις συνθήκες κίνησης στο κέντρο της πόλης. Μέσω της πλατφόρμας οι πολίτες μπορούσαν να ενημερωθούν:</w:t>
      </w:r>
    </w:p>
    <w:p w14:paraId="7CD63CC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 Για τη διαθεσιμότητα θέσεων σε επιλεγμένους οργανωμένους χώρους στάθμευσης στο κέντρο της πόλης.</w:t>
      </w:r>
    </w:p>
    <w:p w14:paraId="41E6017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 Για την κατάσταση κίνησης σε αρτηρίες και συλλεκτήριες οδούς του κέντρου της πόλης και της περιοχής παρέμβασης. Οι πληροφορίες που παρέχονταν αφορούσαν πραγματικούς χρόνους διαδρομής και κυκλοφοριακά συμβάντα.</w:t>
      </w:r>
    </w:p>
    <w:p w14:paraId="2FD24EF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3) Για τους πραγματικούς χρόνους άφιξης των λεωφορείων του αστικού ΚΤΕΛ σε στάσεις της πόλης της Καβάλας και της περιοχής παρέμβασης. Επίσης, παρέχονταν λεπτομέρειες για όλες τις γραμμές του ΚΤΕΛ και τη θέση των στάσεων κάθε γραμμής στο χάρτη.</w:t>
      </w:r>
    </w:p>
    <w:p w14:paraId="322BA6A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4) Τέλος μέσω της επιλογής «Σχεδιασμός Ταξιδιού» οι πολίτες / επισκέπτες της πόλης μπορούσαν να δηλώσουν σημείο αφετηρίας και προορισμού, όπως και τη χρήση του μέσου πχ. αυτοκίνητο, λεωφορείο και να λάβουν αναλυτικές οδηγίες μετακίνησής τους.</w:t>
      </w:r>
    </w:p>
    <w:p w14:paraId="4FA44CF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έργο αυτό αποτέλεσε σημαντική πιλοτική εφαρμογή που παρότι δεν συνεχίστηκε με αυτήν τη μορφή και έχει διακοπεί για τεχνικούς λόγους η λειτουργία του, έχει δώσει σημαντικές εμπειρίες για παρόμοιες μελλοντικές δράσεις.</w:t>
      </w:r>
    </w:p>
    <w:p w14:paraId="76F1000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Συμπερασματικά ο Δήμος Καβάλας έχει θέσει τα θεμέλια για την πλήρη ψηφιοποίησή πριν το 2030. Στο παρακάτω Σχήμα φαίνεται η συνολική αντίληψη του οικοδομήματος του «Ψηφιακού Δήμου» που έχει υιοθετήσει ο Δήμος με γραμμοσκίαση της προόδου υλοποίησης του Σχεδίου. Συνοπτικά:</w:t>
      </w:r>
    </w:p>
    <w:p w14:paraId="164DC12A" w14:textId="77777777" w:rsidR="004D516E" w:rsidRPr="00D25B2D" w:rsidRDefault="004D516E" w:rsidP="00D25B2D">
      <w:pPr>
        <w:pStyle w:val="aff3"/>
        <w:numPr>
          <w:ilvl w:val="0"/>
          <w:numId w:val="210"/>
        </w:numPr>
        <w:rPr>
          <w:rFonts w:ascii="Cambria" w:hAnsi="Cambria"/>
          <w:sz w:val="24"/>
          <w:lang w:val="el-GR" w:eastAsia="en-US"/>
        </w:rPr>
      </w:pPr>
      <w:r w:rsidRPr="00D25B2D">
        <w:rPr>
          <w:rFonts w:ascii="Cambria" w:hAnsi="Cambria"/>
          <w:sz w:val="24"/>
          <w:lang w:val="el-GR" w:eastAsia="en-US"/>
        </w:rPr>
        <w:t>Ο Δήμος διαθέτει μεγάλη εμπειρία στη διαχείριση και δικτύωση εξοπλισμού Η/Υ. Οι προτεραιότητες σε αυτόν το τομέα είναι η βελτίωση της διαχείρισης των βάσεων δεδομένων και της κυβερνοασφάλειας.</w:t>
      </w:r>
    </w:p>
    <w:p w14:paraId="6E043019" w14:textId="77777777" w:rsidR="004D516E" w:rsidRPr="00D25B2D" w:rsidRDefault="004D516E" w:rsidP="00D25B2D">
      <w:pPr>
        <w:pStyle w:val="aff3"/>
        <w:numPr>
          <w:ilvl w:val="0"/>
          <w:numId w:val="210"/>
        </w:numPr>
        <w:rPr>
          <w:rFonts w:ascii="Cambria" w:hAnsi="Cambria"/>
          <w:sz w:val="24"/>
          <w:lang w:val="el-GR" w:eastAsia="en-US"/>
        </w:rPr>
      </w:pPr>
      <w:r w:rsidRPr="00D25B2D">
        <w:rPr>
          <w:rFonts w:ascii="Cambria" w:hAnsi="Cambria"/>
          <w:sz w:val="24"/>
          <w:lang w:val="el-GR" w:eastAsia="en-US"/>
        </w:rPr>
        <w:t>Ο Δήμος διαθέτει διεπιφάνεια επικοινωνίας με τους Δημότες για κάθε είδους υπόθεσή τους.</w:t>
      </w:r>
    </w:p>
    <w:p w14:paraId="31B618BB" w14:textId="77777777" w:rsidR="004D516E" w:rsidRPr="00D25B2D" w:rsidRDefault="004D516E" w:rsidP="00D25B2D">
      <w:pPr>
        <w:pStyle w:val="aff3"/>
        <w:numPr>
          <w:ilvl w:val="0"/>
          <w:numId w:val="210"/>
        </w:numPr>
        <w:rPr>
          <w:rFonts w:ascii="Cambria" w:hAnsi="Cambria"/>
          <w:sz w:val="24"/>
          <w:lang w:val="el-GR" w:eastAsia="en-US"/>
        </w:rPr>
      </w:pPr>
      <w:r w:rsidRPr="00D25B2D">
        <w:rPr>
          <w:rFonts w:ascii="Cambria" w:hAnsi="Cambria"/>
          <w:sz w:val="24"/>
          <w:lang w:val="el-GR" w:eastAsia="en-US"/>
        </w:rPr>
        <w:t>Λειτουργεί πλήρως σύστημα διαχείρισης εγγράφων και οι βελτιώσεις αποβλέπουν τώρα στην καλύτερη παρακολούθηση της ροής τους και σε αναφορές διοίκησης.</w:t>
      </w:r>
    </w:p>
    <w:p w14:paraId="31DF9C45" w14:textId="77777777" w:rsidR="004D516E" w:rsidRPr="00D25B2D" w:rsidRDefault="004D516E" w:rsidP="00D25B2D">
      <w:pPr>
        <w:pStyle w:val="aff3"/>
        <w:numPr>
          <w:ilvl w:val="0"/>
          <w:numId w:val="210"/>
        </w:numPr>
        <w:rPr>
          <w:rFonts w:ascii="Cambria" w:hAnsi="Cambria"/>
          <w:sz w:val="24"/>
          <w:lang w:val="el-GR" w:eastAsia="en-US"/>
        </w:rPr>
      </w:pPr>
      <w:r w:rsidRPr="00D25B2D">
        <w:rPr>
          <w:rFonts w:ascii="Cambria" w:hAnsi="Cambria"/>
          <w:sz w:val="24"/>
          <w:lang w:val="el-GR" w:eastAsia="en-US"/>
        </w:rPr>
        <w:t>Έχει δημιουργηθεί ο πυρήνας ψηφιοποίησης των εσωτερικών διοικητικών λειτουργιών του Δήμου με τη χρήση εφαρμογών διοίκησης προσωπικού, λογιστικό σύστημα και σε μεγάλο βαθμό των οικονομικών-διαχειριστικών λειτουργιών.</w:t>
      </w:r>
    </w:p>
    <w:p w14:paraId="6A7AD0D7" w14:textId="77777777" w:rsidR="004D516E" w:rsidRPr="004D516E" w:rsidRDefault="004D516E" w:rsidP="004D516E">
      <w:pPr>
        <w:suppressAutoHyphens w:val="0"/>
        <w:ind w:left="360" w:hanging="360"/>
        <w:jc w:val="center"/>
        <w:rPr>
          <w:rFonts w:ascii="Cambria" w:hAnsi="Cambria" w:cs="Times New Roman"/>
          <w:sz w:val="24"/>
          <w:lang w:val="el-GR" w:eastAsia="en-US"/>
        </w:rPr>
      </w:pPr>
      <w:r w:rsidRPr="004D516E">
        <w:rPr>
          <w:rFonts w:ascii="Cambria" w:hAnsi="Cambria" w:cs="Times New Roman"/>
          <w:noProof/>
          <w:sz w:val="24"/>
          <w:lang w:val="el-GR" w:eastAsia="el-GR"/>
        </w:rPr>
        <w:drawing>
          <wp:inline distT="0" distB="0" distL="0" distR="0" wp14:anchorId="4E014532" wp14:editId="21C87931">
            <wp:extent cx="4560570" cy="3269863"/>
            <wp:effectExtent l="0" t="0" r="0" b="0"/>
            <wp:docPr id="7" name="Picture 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10;&#10;Περιγραφή που δημιουργήθηκε αυτόματα"/>
                    <pic:cNvPicPr/>
                  </pic:nvPicPr>
                  <pic:blipFill>
                    <a:blip r:embed="rId45"/>
                    <a:stretch>
                      <a:fillRect/>
                    </a:stretch>
                  </pic:blipFill>
                  <pic:spPr>
                    <a:xfrm>
                      <a:off x="0" y="0"/>
                      <a:ext cx="4562231" cy="3271054"/>
                    </a:xfrm>
                    <a:prstGeom prst="rect">
                      <a:avLst/>
                    </a:prstGeom>
                  </pic:spPr>
                </pic:pic>
              </a:graphicData>
            </a:graphic>
          </wp:inline>
        </w:drawing>
      </w:r>
    </w:p>
    <w:p w14:paraId="04AAB6C7" w14:textId="77777777" w:rsidR="004D516E" w:rsidRPr="00783EFE" w:rsidRDefault="004D516E" w:rsidP="004D516E">
      <w:pPr>
        <w:keepNext/>
        <w:keepLines/>
        <w:numPr>
          <w:ilvl w:val="2"/>
          <w:numId w:val="0"/>
        </w:numPr>
        <w:tabs>
          <w:tab w:val="num" w:pos="993"/>
        </w:tabs>
        <w:suppressAutoHyphens w:val="0"/>
        <w:spacing w:before="480" w:after="240"/>
        <w:ind w:left="992" w:hanging="992"/>
        <w:outlineLvl w:val="2"/>
        <w:rPr>
          <w:rFonts w:cs="Tahoma"/>
          <w:b/>
          <w:color w:val="6600CC"/>
          <w:sz w:val="24"/>
          <w:szCs w:val="36"/>
          <w:lang w:val="en-US" w:eastAsia="en-US"/>
        </w:rPr>
      </w:pPr>
      <w:bookmarkStart w:id="276" w:name="_Toc119871550"/>
      <w:r w:rsidRPr="004D516E">
        <w:rPr>
          <w:rFonts w:cs="Tahoma"/>
          <w:b/>
          <w:color w:val="6600CC"/>
          <w:sz w:val="24"/>
          <w:szCs w:val="36"/>
          <w:lang w:val="el-GR" w:eastAsia="en-US"/>
        </w:rPr>
        <w:t>Η</w:t>
      </w:r>
      <w:r w:rsidRPr="00783EFE">
        <w:rPr>
          <w:rFonts w:cs="Tahoma"/>
          <w:b/>
          <w:color w:val="6600CC"/>
          <w:sz w:val="24"/>
          <w:szCs w:val="36"/>
          <w:lang w:val="en-US" w:eastAsia="en-US"/>
        </w:rPr>
        <w:t xml:space="preserve"> </w:t>
      </w:r>
      <w:r w:rsidRPr="004D516E">
        <w:rPr>
          <w:rFonts w:cs="Tahoma"/>
          <w:b/>
          <w:color w:val="6600CC"/>
          <w:sz w:val="24"/>
          <w:szCs w:val="36"/>
          <w:lang w:val="el-GR" w:eastAsia="en-US"/>
        </w:rPr>
        <w:t>Συμμετοχή</w:t>
      </w:r>
      <w:r w:rsidRPr="00783EFE">
        <w:rPr>
          <w:rFonts w:cs="Tahoma"/>
          <w:b/>
          <w:color w:val="6600CC"/>
          <w:sz w:val="24"/>
          <w:szCs w:val="36"/>
          <w:lang w:val="en-US" w:eastAsia="en-US"/>
        </w:rPr>
        <w:t xml:space="preserve"> </w:t>
      </w:r>
      <w:r w:rsidRPr="004D516E">
        <w:rPr>
          <w:rFonts w:cs="Tahoma"/>
          <w:b/>
          <w:color w:val="6600CC"/>
          <w:sz w:val="24"/>
          <w:szCs w:val="36"/>
          <w:lang w:val="el-GR" w:eastAsia="en-US"/>
        </w:rPr>
        <w:t>της</w:t>
      </w:r>
      <w:r w:rsidRPr="00783EFE">
        <w:rPr>
          <w:rFonts w:cs="Tahoma"/>
          <w:b/>
          <w:color w:val="6600CC"/>
          <w:sz w:val="24"/>
          <w:szCs w:val="36"/>
          <w:lang w:val="en-US" w:eastAsia="en-US"/>
        </w:rPr>
        <w:t xml:space="preserve"> </w:t>
      </w:r>
      <w:r w:rsidRPr="004D516E">
        <w:rPr>
          <w:rFonts w:cs="Tahoma"/>
          <w:b/>
          <w:color w:val="6600CC"/>
          <w:sz w:val="24"/>
          <w:szCs w:val="36"/>
          <w:lang w:val="el-GR" w:eastAsia="en-US"/>
        </w:rPr>
        <w:t>Καβάλας</w:t>
      </w:r>
      <w:r w:rsidRPr="00783EFE">
        <w:rPr>
          <w:rFonts w:cs="Tahoma"/>
          <w:b/>
          <w:color w:val="6600CC"/>
          <w:sz w:val="24"/>
          <w:szCs w:val="36"/>
          <w:lang w:val="en-US" w:eastAsia="en-US"/>
        </w:rPr>
        <w:t xml:space="preserve"> </w:t>
      </w:r>
      <w:r w:rsidRPr="004D516E">
        <w:rPr>
          <w:rFonts w:cs="Tahoma"/>
          <w:b/>
          <w:color w:val="6600CC"/>
          <w:sz w:val="24"/>
          <w:szCs w:val="36"/>
          <w:lang w:val="el-GR" w:eastAsia="en-US"/>
        </w:rPr>
        <w:t>στις</w:t>
      </w:r>
      <w:r w:rsidRPr="00783EFE">
        <w:rPr>
          <w:rFonts w:cs="Tahoma"/>
          <w:b/>
          <w:color w:val="6600CC"/>
          <w:sz w:val="24"/>
          <w:szCs w:val="36"/>
          <w:lang w:val="en-US" w:eastAsia="en-US"/>
        </w:rPr>
        <w:t xml:space="preserve"> </w:t>
      </w:r>
      <w:r w:rsidRPr="004D516E">
        <w:rPr>
          <w:rFonts w:cs="Tahoma"/>
          <w:b/>
          <w:color w:val="6600CC"/>
          <w:sz w:val="24"/>
          <w:szCs w:val="36"/>
          <w:lang w:val="el-GR" w:eastAsia="en-US"/>
        </w:rPr>
        <w:t>Δράσεις</w:t>
      </w:r>
      <w:r w:rsidRPr="00783EFE">
        <w:rPr>
          <w:rFonts w:cs="Tahoma"/>
          <w:b/>
          <w:color w:val="6600CC"/>
          <w:sz w:val="24"/>
          <w:szCs w:val="36"/>
          <w:lang w:val="en-US" w:eastAsia="en-US"/>
        </w:rPr>
        <w:t xml:space="preserve"> “</w:t>
      </w:r>
      <w:r w:rsidRPr="004D516E">
        <w:rPr>
          <w:rFonts w:cs="Tahoma"/>
          <w:b/>
          <w:color w:val="6600CC"/>
          <w:sz w:val="24"/>
          <w:szCs w:val="36"/>
          <w:lang w:val="en-US" w:eastAsia="en-US"/>
        </w:rPr>
        <w:t>DIGITAL</w:t>
      </w:r>
      <w:r w:rsidRPr="00783EFE">
        <w:rPr>
          <w:rFonts w:cs="Tahoma"/>
          <w:b/>
          <w:color w:val="6600CC"/>
          <w:sz w:val="24"/>
          <w:szCs w:val="36"/>
          <w:lang w:val="en-US" w:eastAsia="en-US"/>
        </w:rPr>
        <w:t xml:space="preserve"> </w:t>
      </w:r>
      <w:r w:rsidRPr="004D516E">
        <w:rPr>
          <w:rFonts w:cs="Tahoma"/>
          <w:b/>
          <w:color w:val="6600CC"/>
          <w:sz w:val="24"/>
          <w:szCs w:val="36"/>
          <w:lang w:val="en-US" w:eastAsia="en-US"/>
        </w:rPr>
        <w:t>CITIES</w:t>
      </w:r>
      <w:r w:rsidRPr="00783EFE">
        <w:rPr>
          <w:rFonts w:cs="Tahoma"/>
          <w:b/>
          <w:color w:val="6600CC"/>
          <w:sz w:val="24"/>
          <w:szCs w:val="36"/>
          <w:lang w:val="en-US" w:eastAsia="en-US"/>
        </w:rPr>
        <w:t xml:space="preserve"> </w:t>
      </w:r>
      <w:r w:rsidRPr="004D516E">
        <w:rPr>
          <w:rFonts w:cs="Tahoma"/>
          <w:b/>
          <w:color w:val="6600CC"/>
          <w:sz w:val="24"/>
          <w:szCs w:val="36"/>
          <w:lang w:val="en-US" w:eastAsia="en-US"/>
        </w:rPr>
        <w:t>CHALLENGE</w:t>
      </w:r>
      <w:r w:rsidRPr="00783EFE">
        <w:rPr>
          <w:rFonts w:cs="Tahoma"/>
          <w:b/>
          <w:color w:val="6600CC"/>
          <w:sz w:val="24"/>
          <w:szCs w:val="36"/>
          <w:lang w:val="en-US" w:eastAsia="en-US"/>
        </w:rPr>
        <w:t xml:space="preserve">” </w:t>
      </w:r>
      <w:bookmarkEnd w:id="276"/>
      <w:r w:rsidRPr="00783EFE">
        <w:rPr>
          <w:rFonts w:cs="Tahoma"/>
          <w:b/>
          <w:color w:val="6600CC"/>
          <w:sz w:val="24"/>
          <w:szCs w:val="36"/>
          <w:lang w:val="en-US" w:eastAsia="en-US"/>
        </w:rPr>
        <w:t xml:space="preserve"> </w:t>
      </w:r>
      <w:r w:rsidRPr="004D516E">
        <w:rPr>
          <w:rFonts w:cs="Tahoma"/>
          <w:b/>
          <w:color w:val="6600CC"/>
          <w:sz w:val="24"/>
          <w:szCs w:val="36"/>
          <w:lang w:val="el-GR" w:eastAsia="en-US"/>
        </w:rPr>
        <w:t>και</w:t>
      </w:r>
      <w:r w:rsidRPr="00783EFE">
        <w:rPr>
          <w:rFonts w:cs="Tahoma"/>
          <w:b/>
          <w:color w:val="6600CC"/>
          <w:sz w:val="24"/>
          <w:szCs w:val="36"/>
          <w:lang w:val="en-US" w:eastAsia="en-US"/>
        </w:rPr>
        <w:t xml:space="preserve"> «100 </w:t>
      </w:r>
      <w:r w:rsidRPr="004D516E">
        <w:rPr>
          <w:rFonts w:cs="Tahoma"/>
          <w:b/>
          <w:color w:val="6600CC"/>
          <w:sz w:val="24"/>
          <w:szCs w:val="36"/>
          <w:lang w:val="en-US" w:eastAsia="en-US"/>
        </w:rPr>
        <w:t>Intelligent</w:t>
      </w:r>
      <w:r w:rsidRPr="00783EFE">
        <w:rPr>
          <w:rFonts w:cs="Tahoma"/>
          <w:b/>
          <w:color w:val="6600CC"/>
          <w:sz w:val="24"/>
          <w:szCs w:val="36"/>
          <w:lang w:val="en-US" w:eastAsia="en-US"/>
        </w:rPr>
        <w:t xml:space="preserve"> </w:t>
      </w:r>
      <w:r w:rsidRPr="004D516E">
        <w:rPr>
          <w:rFonts w:cs="Tahoma"/>
          <w:b/>
          <w:color w:val="6600CC"/>
          <w:sz w:val="24"/>
          <w:szCs w:val="36"/>
          <w:lang w:val="en-US" w:eastAsia="en-US"/>
        </w:rPr>
        <w:t>Cities</w:t>
      </w:r>
      <w:r w:rsidRPr="00783EFE">
        <w:rPr>
          <w:rFonts w:cs="Tahoma"/>
          <w:b/>
          <w:color w:val="6600CC"/>
          <w:sz w:val="24"/>
          <w:szCs w:val="36"/>
          <w:lang w:val="en-US" w:eastAsia="en-US"/>
        </w:rPr>
        <w:t xml:space="preserve"> </w:t>
      </w:r>
      <w:r w:rsidRPr="004D516E">
        <w:rPr>
          <w:rFonts w:cs="Tahoma"/>
          <w:b/>
          <w:color w:val="6600CC"/>
          <w:sz w:val="24"/>
          <w:szCs w:val="36"/>
          <w:lang w:val="en-US" w:eastAsia="en-US"/>
        </w:rPr>
        <w:t>Challenge</w:t>
      </w:r>
      <w:r w:rsidRPr="00783EFE">
        <w:rPr>
          <w:rFonts w:cs="Tahoma"/>
          <w:b/>
          <w:color w:val="6600CC"/>
          <w:sz w:val="24"/>
          <w:szCs w:val="36"/>
          <w:lang w:val="en-US" w:eastAsia="en-US"/>
        </w:rPr>
        <w:t>»</w:t>
      </w:r>
    </w:p>
    <w:p w14:paraId="2432AEA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Δήμος Καβάλας, ενεργώντας στο πλαίσιο της πολιτικής του, συμμετείχε στην δράση Digital Cities Challenge (DCC), μια πρωτοβουλία της Ευρωπαϊκής Επιτροπής, που συνέχισε προηγούμενο έργο του “Strategic Policy Forum on Digital Entrepreneurship” που είχε εκδώσει το “Blueprint for cities and regions” ως βάση εκκίνησης για τον ψηφιακό μετασχηματισμό.</w:t>
      </w:r>
    </w:p>
    <w:p w14:paraId="47625B7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Digital Cities Challenge περιλαμβάνει ένα δίκτυο 40 πόλεων. Ξεκίνησε με 15 πόλεις-προκλήσεις που έλαβαν συμβουλές και υποστήριξη πολιτικής καθ' οδόν προς τον ψηφιακό τους μετασχηματισμό. Λόγω της μεγάλης ζήτησης από πόλεις στην ΕΕ, προστέθηκαν 21 πόλεις που ακολούθησαν τη μεθοδολογία χρησιμοποιώντας δικούς τους πόρους. Μεταξύ των πόλεων του “ Blueprint,” πέντε εντάχθηκαν για να παρέχουν καθοδήγηση και να επωφεληθούν από περαιτέρω ανταλλαγές εντός του δικτύου.</w:t>
      </w:r>
    </w:p>
    <w:p w14:paraId="235C8DB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υποστήριξη που προσφέρθηκε αποσκοπούσε στην επιτάχυνση του ψηφιακού μετασχηματισμού και του βιομηχανικού εκσυγχρονισμού των πόλεων ώστε να μπορέσουν να αξιοποιήσουν πλήρως τις ψηφιακές και προηγμένες τεχνολογίες.</w:t>
      </w:r>
    </w:p>
    <w:p w14:paraId="30B4C3D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ταξίδι του DCC ξεκίνησε με την εκδήλωση ενδιαφέροντος των πόλεων να γίνουν μέρος της πρωτοβουλίας. Μεγάλο ενδιαφέρον από τις πόλεις εκδηλώθηκε με 92 συμμετοχές που καταδεικνύουν τη ζήτηση για υποστήριξη στο σχεδιασμό στρατηγικών ψηφιακού μετασχηματισμού. Οι πόλεις που εξέφρασαν ενδιαφέρον περιελάμβαναν πόλεις όλων των μεγεθών, αλλά κυρίως πόλεις μικρού έως μεσαίου μεγέθους με διαφορετικά επίπεδα ψηφιακής ωριμότητας, που κυμαίνονται από πόλεις με πολύ χαμηλό επίπεδο ψηφιακής ωριμότητας έως πόλεις με σχέδια “</w:t>
      </w:r>
      <w:r w:rsidRPr="004D516E">
        <w:rPr>
          <w:rFonts w:ascii="Cambria" w:hAnsi="Cambria" w:cs="Times New Roman"/>
          <w:sz w:val="24"/>
          <w:lang w:val="en-US" w:eastAsia="en-US"/>
        </w:rPr>
        <w:t>blueprint</w:t>
      </w:r>
      <w:r w:rsidRPr="004D516E">
        <w:rPr>
          <w:rFonts w:ascii="Cambria" w:hAnsi="Cambria" w:cs="Times New Roman"/>
          <w:sz w:val="24"/>
          <w:lang w:val="el-GR" w:eastAsia="en-US"/>
        </w:rPr>
        <w:t>.”</w:t>
      </w:r>
    </w:p>
    <w:p w14:paraId="21CA420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πυρήνας της πρωτοβουλίας επικεντρώθηκε στην παροχή υποστήριξης σε επιλεγμένες πόλεις DCC για να αναπτύξουν τις στρατηγικές ψηφιακού μετασχηματισμού τους. Αυτή η υποστήριξη παρασχέθηκε μέσω επιτόπιων συμβουλευτικών υπηρεσιών, από μια ομάδα εμπειρογνωμόνων υψηλού επιπέδου και κριτές, καθώς και μια σειρά σεμιναρίων ανάπτυξης ικανοτήτων και δικτύωσης που πραγματοποιήθηκαν στο πλαίσιο της Ακαδημίας DCC. Η Ακαδημία DCC συγκέντρωσε όλες τις συμμετέχουσες πόλεις, πόλεις μέντορες και εμπειρογνώμονες που υπό το πρίσμα των πρακτικών κοινής χρήσης, εκμεταλλεύονται τη μάθηση από ομοτίμους και συνεργάζονται για να επαυξήσουν και να βελτιώσουν κάθε βήμα της ανάπτυξης στρατηγικής ψηφιακού μετασχηματισμού.</w:t>
      </w:r>
    </w:p>
    <w:p w14:paraId="675423D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Έτσι οι πόλεις της πρωτοβουλίας </w:t>
      </w:r>
      <w:r w:rsidRPr="004D516E">
        <w:rPr>
          <w:rFonts w:ascii="Cambria" w:hAnsi="Cambria" w:cs="Times New Roman"/>
          <w:sz w:val="24"/>
          <w:lang w:val="en-US" w:eastAsia="en-US"/>
        </w:rPr>
        <w:t>DCC</w:t>
      </w:r>
      <w:r w:rsidRPr="004D516E">
        <w:rPr>
          <w:rFonts w:ascii="Cambria" w:hAnsi="Cambria" w:cs="Times New Roman"/>
          <w:sz w:val="24"/>
          <w:lang w:val="el-GR" w:eastAsia="en-US"/>
        </w:rPr>
        <w:t xml:space="preserve"> έχουν σχηματίσει ένα δίκτυο με σαφή εντολή να αναπτυχθούν περαιτέρω. Η δυνατότητα αλληλεπίδρασης με άλλες πόλεις και μάθησης από τις εμπειρίες μιας αυξανόμενης δεξαμενής πόλεων με κοινές στρατηγικές προτεραιότητες υπήρξε ο βασικός πόλος έλξης για να ενταχθούν οι πόλεις.</w:t>
      </w:r>
    </w:p>
    <w:p w14:paraId="21EEECE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πρόσβαση στη γνώση, όπως παρέχεται από τους ειδικούς που ηγούνται των εργασιών της πόλης και παρέχουν σε βάθος θεματικές γνώσεις σε επίπεδο τεχνολογιών, τομέων και ευνοϊκών συνθηκών ψηφιακού μετασχηματισμού, βοήθησε τους υπεύθυνους χάραξης πολιτικής να κατανοήσουν τους μετασχηματισμούς που πραγματοποιούνται και τις ευκαιρίες για περαιτέρω εμπλοκή σε συναφή θεματικά δίκτυα.</w:t>
      </w:r>
    </w:p>
    <w:p w14:paraId="6602596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Δεδομένης της φύσης και της φιλοδοξίας της πρωτοβουλίας </w:t>
      </w:r>
      <w:r w:rsidRPr="004D516E">
        <w:rPr>
          <w:rFonts w:ascii="Cambria" w:hAnsi="Cambria" w:cs="Times New Roman"/>
          <w:sz w:val="24"/>
          <w:lang w:val="en-US" w:eastAsia="en-US"/>
        </w:rPr>
        <w:t>DCC</w:t>
      </w:r>
      <w:r w:rsidRPr="004D516E">
        <w:rPr>
          <w:rFonts w:ascii="Cambria" w:hAnsi="Cambria" w:cs="Times New Roman"/>
          <w:sz w:val="24"/>
          <w:lang w:val="el-GR" w:eastAsia="en-US"/>
        </w:rPr>
        <w:t xml:space="preserve">, η δέσμευση της πολιτικής ηγεσίας σε επίπεδο πόλης ήταν κρίσιμη για να διασφαλιστεί νωρίς στη διαδικασία, συγκεκριμένα κατά τη διάρκεια της ανάπτυξης των στρατηγικών ψηφιακού μετασχηματισμού. Το </w:t>
      </w:r>
      <w:r w:rsidRPr="004D516E">
        <w:rPr>
          <w:rFonts w:ascii="Cambria" w:hAnsi="Cambria" w:cs="Times New Roman"/>
          <w:sz w:val="24"/>
          <w:lang w:val="en-US" w:eastAsia="en-US"/>
        </w:rPr>
        <w:t>DCC</w:t>
      </w:r>
      <w:r w:rsidRPr="004D516E">
        <w:rPr>
          <w:rFonts w:ascii="Cambria" w:hAnsi="Cambria" w:cs="Times New Roman"/>
          <w:sz w:val="24"/>
          <w:lang w:val="el-GR" w:eastAsia="en-US"/>
        </w:rPr>
        <w:t xml:space="preserve"> έχει ως εκ τούτου άμεση επαφή με τους Δημάρχους των υποστηριζόμενων πόλεων. Τον Δεκέμβριο του 2018, διοργανώθηκε η Σύνοδος Κορυφής των Δημάρχων στις Βρυξέλλες για να προβληματιστεί σχετικά με τις συνεχιζόμενες εργασίες και να συσχεδιάσει την πορεία τεχνολογικού μετασχηματισμού των ευρωπαϊκών πόλεων. </w:t>
      </w:r>
      <w:r w:rsidRPr="004D516E">
        <w:rPr>
          <w:rFonts w:ascii="Cambria" w:eastAsia="Calibri" w:hAnsi="Cambria" w:cs="Times New Roman"/>
          <w:sz w:val="24"/>
          <w:lang w:val="el-GR" w:eastAsia="en-US"/>
        </w:rPr>
        <w:t xml:space="preserve">Σε συνέχεια της συμμετοχής του Δήμου Καβάλας στο πρόγραμμα </w:t>
      </w:r>
      <w:r w:rsidRPr="004D516E">
        <w:rPr>
          <w:rFonts w:ascii="Cambria" w:eastAsia="Calibri" w:hAnsi="Cambria" w:cs="Times New Roman"/>
          <w:sz w:val="24"/>
          <w:lang w:val="en-US" w:eastAsia="en-US"/>
        </w:rPr>
        <w:t>Digital</w:t>
      </w:r>
      <w:r w:rsidRPr="004D516E">
        <w:rPr>
          <w:rFonts w:ascii="Cambria" w:eastAsia="Calibri" w:hAnsi="Cambria" w:cs="Times New Roman"/>
          <w:sz w:val="24"/>
          <w:lang w:val="el-GR" w:eastAsia="en-US"/>
        </w:rPr>
        <w:t xml:space="preserve"> </w:t>
      </w:r>
      <w:r w:rsidRPr="004D516E">
        <w:rPr>
          <w:rFonts w:ascii="Cambria" w:eastAsia="Calibri" w:hAnsi="Cambria" w:cs="Times New Roman"/>
          <w:sz w:val="24"/>
          <w:lang w:val="en-US" w:eastAsia="en-US"/>
        </w:rPr>
        <w:t>Cities</w:t>
      </w:r>
      <w:r w:rsidRPr="004D516E">
        <w:rPr>
          <w:rFonts w:ascii="Cambria" w:eastAsia="Calibri" w:hAnsi="Cambria" w:cs="Times New Roman"/>
          <w:sz w:val="24"/>
          <w:lang w:val="el-GR" w:eastAsia="en-US"/>
        </w:rPr>
        <w:t xml:space="preserve"> </w:t>
      </w:r>
      <w:r w:rsidRPr="004D516E">
        <w:rPr>
          <w:rFonts w:ascii="Cambria" w:eastAsia="Calibri" w:hAnsi="Cambria" w:cs="Times New Roman"/>
          <w:sz w:val="24"/>
          <w:lang w:val="en-US" w:eastAsia="en-US"/>
        </w:rPr>
        <w:t>Challenge</w:t>
      </w:r>
      <w:r w:rsidRPr="004D516E">
        <w:rPr>
          <w:rFonts w:ascii="Cambria" w:eastAsia="Calibri" w:hAnsi="Cambria" w:cs="Times New Roman"/>
          <w:sz w:val="24"/>
          <w:lang w:val="el-GR" w:eastAsia="en-US"/>
        </w:rPr>
        <w:t xml:space="preserve"> της Ευρωπαϊκής Επιτροπής, που ολοκληρώθηκε με τη σύνταξη του κειμένου της Στρατηγικής του Ψηφιακού Μετασχηματισμού της Καβάλας, ο Δήμος συμμετέχει στο νέο πρόγραμμα της Ευρωπαϊκής Επιτροπής</w:t>
      </w:r>
      <w:r w:rsidRPr="004D516E">
        <w:rPr>
          <w:rFonts w:ascii="Cambria" w:eastAsia="Calibri" w:hAnsi="Cambria" w:cs="Times New Roman"/>
          <w:b/>
          <w:bCs/>
          <w:sz w:val="24"/>
          <w:lang w:val="el-GR" w:eastAsia="en-US"/>
        </w:rPr>
        <w:t xml:space="preserve">, 100 </w:t>
      </w:r>
      <w:r w:rsidRPr="004D516E">
        <w:rPr>
          <w:rFonts w:ascii="Cambria" w:eastAsia="Calibri" w:hAnsi="Cambria" w:cs="Times New Roman"/>
          <w:b/>
          <w:bCs/>
          <w:sz w:val="24"/>
          <w:lang w:val="en-US" w:eastAsia="en-US"/>
        </w:rPr>
        <w:t>Intelligent</w:t>
      </w:r>
      <w:r w:rsidRPr="004D516E">
        <w:rPr>
          <w:rFonts w:ascii="Cambria" w:eastAsia="Calibri" w:hAnsi="Cambria" w:cs="Times New Roman"/>
          <w:b/>
          <w:bCs/>
          <w:sz w:val="24"/>
          <w:lang w:val="el-GR" w:eastAsia="en-US"/>
        </w:rPr>
        <w:t xml:space="preserve"> </w:t>
      </w:r>
      <w:r w:rsidRPr="004D516E">
        <w:rPr>
          <w:rFonts w:ascii="Cambria" w:eastAsia="Calibri" w:hAnsi="Cambria" w:cs="Times New Roman"/>
          <w:b/>
          <w:bCs/>
          <w:sz w:val="24"/>
          <w:lang w:val="en-US" w:eastAsia="en-US"/>
        </w:rPr>
        <w:t>Cities</w:t>
      </w:r>
      <w:r w:rsidRPr="004D516E">
        <w:rPr>
          <w:rFonts w:ascii="Cambria" w:eastAsia="Calibri" w:hAnsi="Cambria" w:cs="Times New Roman"/>
          <w:b/>
          <w:bCs/>
          <w:sz w:val="24"/>
          <w:lang w:val="el-GR" w:eastAsia="en-US"/>
        </w:rPr>
        <w:t xml:space="preserve"> </w:t>
      </w:r>
      <w:r w:rsidRPr="004D516E">
        <w:rPr>
          <w:rFonts w:ascii="Cambria" w:eastAsia="Calibri" w:hAnsi="Cambria" w:cs="Times New Roman"/>
          <w:b/>
          <w:bCs/>
          <w:sz w:val="24"/>
          <w:lang w:val="en-US" w:eastAsia="en-US"/>
        </w:rPr>
        <w:t>Challenge</w:t>
      </w:r>
      <w:r w:rsidRPr="004D516E">
        <w:rPr>
          <w:rFonts w:ascii="Cambria" w:eastAsia="Calibri" w:hAnsi="Cambria" w:cs="Times New Roman"/>
          <w:b/>
          <w:bCs/>
          <w:sz w:val="24"/>
          <w:lang w:val="el-GR" w:eastAsia="en-US"/>
        </w:rPr>
        <w:t xml:space="preserve"> – ICC</w:t>
      </w:r>
      <w:r w:rsidRPr="004D516E">
        <w:rPr>
          <w:rFonts w:ascii="Cambria" w:eastAsia="Calibri" w:hAnsi="Cambria" w:cs="Times New Roman"/>
          <w:b/>
          <w:bCs/>
          <w:sz w:val="24"/>
          <w:vertAlign w:val="superscript"/>
          <w:lang w:val="el-GR" w:eastAsia="en-US"/>
        </w:rPr>
        <w:footnoteReference w:id="7"/>
      </w:r>
      <w:r w:rsidRPr="004D516E">
        <w:rPr>
          <w:rFonts w:ascii="Cambria" w:eastAsia="Calibri" w:hAnsi="Cambria" w:cs="Times New Roman"/>
          <w:sz w:val="24"/>
          <w:lang w:val="el-GR" w:eastAsia="en-US"/>
        </w:rPr>
        <w:t>, εκμεταλλευόμενος  ευκαιρίες δικτύωσης (</w:t>
      </w:r>
      <w:r w:rsidRPr="004D516E">
        <w:rPr>
          <w:rFonts w:ascii="Cambria" w:eastAsia="Calibri" w:hAnsi="Cambria" w:cs="Times New Roman"/>
          <w:sz w:val="24"/>
          <w:lang w:val="en-US" w:eastAsia="en-US"/>
        </w:rPr>
        <w:t>networking</w:t>
      </w:r>
      <w:r w:rsidRPr="004D516E">
        <w:rPr>
          <w:rFonts w:ascii="Cambria" w:eastAsia="Calibri" w:hAnsi="Cambria" w:cs="Times New Roman"/>
          <w:sz w:val="24"/>
          <w:lang w:val="el-GR" w:eastAsia="en-US"/>
        </w:rPr>
        <w:t>) με άλλες πόλεις που συμμετέχουν στο ICC, για ανταλλαγή καλών πρακτικών και σταθερή συνεργασία σε κοινά πεδία ενδιαφέροντος, όπως η πράσινη, έξυπνη, βιώσιμη ανάπτυξη.</w:t>
      </w:r>
    </w:p>
    <w:p w14:paraId="032D2402" w14:textId="77777777" w:rsidR="004D516E" w:rsidRPr="004D516E" w:rsidRDefault="004D516E" w:rsidP="004D516E">
      <w:pPr>
        <w:keepNext/>
        <w:keepLines/>
        <w:numPr>
          <w:ilvl w:val="2"/>
          <w:numId w:val="0"/>
        </w:numPr>
        <w:tabs>
          <w:tab w:val="num" w:pos="993"/>
        </w:tabs>
        <w:suppressAutoHyphens w:val="0"/>
        <w:spacing w:before="480" w:after="240"/>
        <w:ind w:left="992" w:hanging="992"/>
        <w:outlineLvl w:val="2"/>
        <w:rPr>
          <w:rFonts w:cs="Tahoma"/>
          <w:b/>
          <w:color w:val="6600CC"/>
          <w:sz w:val="24"/>
          <w:szCs w:val="36"/>
          <w:lang w:val="el-GR" w:eastAsia="en-US"/>
        </w:rPr>
      </w:pPr>
      <w:bookmarkStart w:id="277" w:name="_Toc119871554"/>
      <w:r w:rsidRPr="004D516E">
        <w:rPr>
          <w:rFonts w:cs="Tahoma"/>
          <w:b/>
          <w:color w:val="6600CC"/>
          <w:sz w:val="24"/>
          <w:szCs w:val="36"/>
          <w:lang w:val="el-GR" w:eastAsia="en-US"/>
        </w:rPr>
        <w:t xml:space="preserve">Η Συμμετοχή της Καβάλας στο </w:t>
      </w:r>
      <w:r w:rsidRPr="004D516E">
        <w:rPr>
          <w:rFonts w:cs="Tahoma"/>
          <w:b/>
          <w:color w:val="6600CC"/>
          <w:sz w:val="24"/>
          <w:szCs w:val="36"/>
          <w:lang w:val="en-US" w:eastAsia="en-US"/>
        </w:rPr>
        <w:t>DCC</w:t>
      </w:r>
      <w:r w:rsidRPr="004D516E">
        <w:rPr>
          <w:rFonts w:cs="Tahoma"/>
          <w:b/>
          <w:color w:val="6600CC"/>
          <w:sz w:val="24"/>
          <w:szCs w:val="36"/>
          <w:lang w:val="el-GR" w:eastAsia="en-US"/>
        </w:rPr>
        <w:t xml:space="preserve">, </w:t>
      </w:r>
      <w:r w:rsidRPr="004D516E">
        <w:rPr>
          <w:rFonts w:cs="Tahoma"/>
          <w:b/>
          <w:color w:val="6600CC"/>
          <w:sz w:val="24"/>
          <w:szCs w:val="36"/>
          <w:lang w:val="en-US" w:eastAsia="en-US"/>
        </w:rPr>
        <w:t>ICC</w:t>
      </w:r>
      <w:r w:rsidRPr="004D516E">
        <w:rPr>
          <w:rFonts w:cs="Tahoma"/>
          <w:b/>
          <w:color w:val="6600CC"/>
          <w:sz w:val="24"/>
          <w:szCs w:val="36"/>
          <w:lang w:val="el-GR" w:eastAsia="en-US"/>
        </w:rPr>
        <w:t xml:space="preserve"> και η Στρατηγική Ψηφιακού Μετασχηματισμού</w:t>
      </w:r>
      <w:bookmarkEnd w:id="277"/>
    </w:p>
    <w:p w14:paraId="75CB14CC" w14:textId="3DA4AC51" w:rsidR="004D516E" w:rsidRDefault="004D516E" w:rsidP="00D25B2D">
      <w:pPr>
        <w:suppressAutoHyphens w:val="0"/>
        <w:autoSpaceDE w:val="0"/>
        <w:autoSpaceDN w:val="0"/>
        <w:adjustRightInd w:val="0"/>
        <w:spacing w:after="0" w:line="276" w:lineRule="auto"/>
        <w:rPr>
          <w:rFonts w:ascii="Cambria" w:eastAsia="Calibri" w:hAnsi="Cambria" w:cs="Times New Roman"/>
          <w:sz w:val="24"/>
          <w:lang w:val="el-GR" w:eastAsia="en-US"/>
        </w:rPr>
      </w:pPr>
      <w:r w:rsidRPr="004D516E">
        <w:rPr>
          <w:rFonts w:ascii="Cambria" w:hAnsi="Cambria" w:cs="Times New Roman"/>
          <w:sz w:val="24"/>
          <w:lang w:val="el-GR" w:eastAsia="el-GR"/>
        </w:rPr>
        <w:t xml:space="preserve">Με τη συμμετοχή του στο DCC και στο </w:t>
      </w:r>
      <w:r w:rsidRPr="004D516E">
        <w:rPr>
          <w:rFonts w:ascii="Cambria" w:hAnsi="Cambria" w:cs="Times New Roman"/>
          <w:sz w:val="24"/>
          <w:lang w:val="en-US" w:eastAsia="el-GR"/>
        </w:rPr>
        <w:t>ICC</w:t>
      </w:r>
      <w:r w:rsidRPr="004D516E">
        <w:rPr>
          <w:rFonts w:ascii="Cambria" w:hAnsi="Cambria" w:cs="Times New Roman"/>
          <w:sz w:val="24"/>
          <w:lang w:val="el-GR" w:eastAsia="el-GR"/>
        </w:rPr>
        <w:t xml:space="preserve"> </w:t>
      </w:r>
      <w:r w:rsidRPr="004D516E">
        <w:rPr>
          <w:rFonts w:ascii="Cambria" w:hAnsi="Cambria" w:cs="Times New Roman"/>
          <w:sz w:val="24"/>
          <w:lang w:val="en-US" w:eastAsia="el-GR"/>
        </w:rPr>
        <w:t>o</w:t>
      </w:r>
      <w:r w:rsidRPr="004D516E">
        <w:rPr>
          <w:rFonts w:ascii="Cambria" w:eastAsia="Calibri" w:hAnsi="Cambria" w:cs="Times New Roman"/>
          <w:sz w:val="24"/>
          <w:lang w:val="el-GR" w:eastAsia="en-US"/>
        </w:rPr>
        <w:t xml:space="preserve"> Δήμος λαμβάνει υποστήριξη παγκόσμιας κλάσης - προσωπικά, διαδικτυακά και ως κοινότητα, ακολουθώντας μια προσέγγιση προσανατολισμένη στη δράση και τη συνεργασία. Το ICC καθοδηγεί τις συμμετέχουσες πόλεις στο να γίνουν οι μοχλοί της δικής τους μετασχηματιστικής ανάπτυξης. Αυτό το πετυχαίνει παρέχοντας πέντε θεματικές διαδρομές και εγκάρσιες υπηρεσίες. Η ευκαιρία για συνεργασία και οι καινοτόμες λύσεις είναι το κλειδί για την επίτευξη των αποτελεσμάτων, επομένως η επιτάχυνση του ρυθμού της τεχνολογικής ολοκλήρωσης στις πόλεις είναι σημαντική. Οι συμμετέχουσες πόλεις ενθαρρύνονται να αλληλοεπιδρούν και να μαθαίνουν η μία από την άλλη για να αντιμετωπίζουν δημιουργικά τις προκλήσεις της πόλης τους. Συνιστάται περαιτέρω στις πόλεις να σχηματίσουν ευφυή οικοσυστήματα και να αναπτύξουν κρίσιμες μακροπρόθεσμες σχέσεις με άλλες πόλεις του ICC. Στην δράση αυτή ο Δήμος επέλεξε τη θεματική διαδρομή της Πράσινης και ψηφιακής μετάβασης στον τουρισμό «</w:t>
      </w:r>
      <w:r w:rsidRPr="004D516E">
        <w:rPr>
          <w:rFonts w:ascii="Cambria" w:eastAsia="Calibri" w:hAnsi="Cambria" w:cs="Times New Roman"/>
          <w:sz w:val="24"/>
          <w:lang w:val="en-US" w:eastAsia="en-US"/>
        </w:rPr>
        <w:t>Green</w:t>
      </w:r>
      <w:r w:rsidRPr="004D516E">
        <w:rPr>
          <w:rFonts w:ascii="Cambria" w:eastAsia="Calibri" w:hAnsi="Cambria" w:cs="Times New Roman"/>
          <w:sz w:val="24"/>
          <w:lang w:val="el-GR" w:eastAsia="en-US"/>
        </w:rPr>
        <w:t xml:space="preserve"> </w:t>
      </w:r>
      <w:r w:rsidRPr="004D516E">
        <w:rPr>
          <w:rFonts w:ascii="Cambria" w:eastAsia="Calibri" w:hAnsi="Cambria" w:cs="Times New Roman"/>
          <w:sz w:val="24"/>
          <w:lang w:val="en-US" w:eastAsia="en-US"/>
        </w:rPr>
        <w:t>and</w:t>
      </w:r>
      <w:r w:rsidRPr="004D516E">
        <w:rPr>
          <w:rFonts w:ascii="Cambria" w:eastAsia="Calibri" w:hAnsi="Cambria" w:cs="Times New Roman"/>
          <w:sz w:val="24"/>
          <w:lang w:val="el-GR" w:eastAsia="en-US"/>
        </w:rPr>
        <w:t xml:space="preserve"> </w:t>
      </w:r>
      <w:r w:rsidRPr="004D516E">
        <w:rPr>
          <w:rFonts w:ascii="Cambria" w:eastAsia="Calibri" w:hAnsi="Cambria" w:cs="Times New Roman"/>
          <w:sz w:val="24"/>
          <w:lang w:val="en-US" w:eastAsia="en-US"/>
        </w:rPr>
        <w:t>digital</w:t>
      </w:r>
      <w:r w:rsidRPr="004D516E">
        <w:rPr>
          <w:rFonts w:ascii="Cambria" w:eastAsia="Calibri" w:hAnsi="Cambria" w:cs="Times New Roman"/>
          <w:sz w:val="24"/>
          <w:lang w:val="el-GR" w:eastAsia="en-US"/>
        </w:rPr>
        <w:t xml:space="preserve"> </w:t>
      </w:r>
      <w:r w:rsidRPr="004D516E">
        <w:rPr>
          <w:rFonts w:ascii="Cambria" w:eastAsia="Calibri" w:hAnsi="Cambria" w:cs="Times New Roman"/>
          <w:sz w:val="24"/>
          <w:lang w:val="en-US" w:eastAsia="en-US"/>
        </w:rPr>
        <w:t>transition</w:t>
      </w:r>
      <w:r w:rsidRPr="004D516E">
        <w:rPr>
          <w:rFonts w:ascii="Cambria" w:eastAsia="Calibri" w:hAnsi="Cambria" w:cs="Times New Roman"/>
          <w:sz w:val="24"/>
          <w:lang w:val="el-GR" w:eastAsia="en-US"/>
        </w:rPr>
        <w:t xml:space="preserve"> </w:t>
      </w:r>
      <w:r w:rsidRPr="004D516E">
        <w:rPr>
          <w:rFonts w:ascii="Cambria" w:eastAsia="Calibri" w:hAnsi="Cambria" w:cs="Times New Roman"/>
          <w:sz w:val="24"/>
          <w:lang w:val="en-US" w:eastAsia="en-US"/>
        </w:rPr>
        <w:t>in</w:t>
      </w:r>
      <w:r w:rsidRPr="004D516E">
        <w:rPr>
          <w:rFonts w:ascii="Cambria" w:eastAsia="Calibri" w:hAnsi="Cambria" w:cs="Times New Roman"/>
          <w:sz w:val="24"/>
          <w:lang w:val="el-GR" w:eastAsia="en-US"/>
        </w:rPr>
        <w:t xml:space="preserve"> </w:t>
      </w:r>
      <w:r w:rsidRPr="004D516E">
        <w:rPr>
          <w:rFonts w:ascii="Cambria" w:eastAsia="Calibri" w:hAnsi="Cambria" w:cs="Times New Roman"/>
          <w:sz w:val="24"/>
          <w:lang w:val="en-US" w:eastAsia="en-US"/>
        </w:rPr>
        <w:t>tourism</w:t>
      </w:r>
      <w:r w:rsidRPr="004D516E">
        <w:rPr>
          <w:rFonts w:ascii="Cambria" w:eastAsia="Calibri" w:hAnsi="Cambria" w:cs="Times New Roman"/>
          <w:sz w:val="24"/>
          <w:lang w:val="el-GR" w:eastAsia="en-US"/>
        </w:rPr>
        <w:t xml:space="preserve">». </w:t>
      </w:r>
    </w:p>
    <w:p w14:paraId="799C0328" w14:textId="77777777" w:rsidR="00807192" w:rsidRPr="004D516E" w:rsidRDefault="00807192" w:rsidP="004D516E">
      <w:pPr>
        <w:suppressAutoHyphens w:val="0"/>
        <w:autoSpaceDE w:val="0"/>
        <w:autoSpaceDN w:val="0"/>
        <w:adjustRightInd w:val="0"/>
        <w:spacing w:after="0" w:line="276" w:lineRule="auto"/>
        <w:ind w:firstLine="284"/>
        <w:rPr>
          <w:rFonts w:ascii="Cambria" w:eastAsia="Calibri" w:hAnsi="Cambria" w:cs="Times New Roman"/>
          <w:sz w:val="24"/>
          <w:lang w:val="el-GR" w:eastAsia="en-US"/>
        </w:rPr>
      </w:pPr>
    </w:p>
    <w:p w14:paraId="0AE9DF89" w14:textId="77777777" w:rsidR="004D516E" w:rsidRPr="004D516E" w:rsidRDefault="004D516E" w:rsidP="00D25B2D">
      <w:pPr>
        <w:suppressAutoHyphens w:val="0"/>
        <w:autoSpaceDE w:val="0"/>
        <w:autoSpaceDN w:val="0"/>
        <w:adjustRightInd w:val="0"/>
        <w:spacing w:after="0" w:line="276" w:lineRule="auto"/>
        <w:rPr>
          <w:rFonts w:ascii="Cambria" w:eastAsia="Calibri" w:hAnsi="Cambria" w:cs="Times New Roman"/>
          <w:sz w:val="24"/>
          <w:lang w:val="el-GR" w:eastAsia="en-US"/>
        </w:rPr>
      </w:pPr>
      <w:r w:rsidRPr="004D516E">
        <w:rPr>
          <w:rFonts w:ascii="Cambria" w:eastAsia="Calibri" w:hAnsi="Cambria" w:cs="Times New Roman"/>
          <w:sz w:val="24"/>
          <w:lang w:val="el-GR" w:eastAsia="en-US"/>
        </w:rPr>
        <w:t>Αυτή η θεματική διαδρομή προσανατολίζεται στην επιδίωξη έξυπνων και βιώσιμων πρακτικών καθώς και στη διαφοροποίηση στον τουριστικό τομέα. Σκοπός της πρωτοβουλίας είναι:</w:t>
      </w:r>
    </w:p>
    <w:p w14:paraId="493133E8" w14:textId="77777777" w:rsidR="004D516E" w:rsidRPr="004D516E" w:rsidRDefault="004D516E" w:rsidP="009D286A">
      <w:pPr>
        <w:numPr>
          <w:ilvl w:val="0"/>
          <w:numId w:val="117"/>
        </w:numPr>
        <w:suppressAutoHyphens w:val="0"/>
        <w:autoSpaceDE w:val="0"/>
        <w:autoSpaceDN w:val="0"/>
        <w:adjustRightInd w:val="0"/>
        <w:spacing w:after="0" w:line="276" w:lineRule="auto"/>
        <w:contextualSpacing/>
        <w:rPr>
          <w:rFonts w:ascii="Cambria" w:eastAsia="Calibri" w:hAnsi="Cambria" w:cs="Times New Roman"/>
          <w:sz w:val="24"/>
          <w:lang w:val="el-GR" w:eastAsia="en-US"/>
        </w:rPr>
      </w:pPr>
      <w:r w:rsidRPr="004D516E">
        <w:rPr>
          <w:rFonts w:ascii="Cambria" w:eastAsia="Calibri" w:hAnsi="Cambria" w:cs="Times New Roman"/>
          <w:sz w:val="24"/>
          <w:lang w:val="el-GR" w:eastAsia="en-US"/>
        </w:rPr>
        <w:t xml:space="preserve">να προσφέρει έναν τοπικό οδικό χάρτη για πράσινες και ψηφιακές μεταβάσεις, </w:t>
      </w:r>
    </w:p>
    <w:p w14:paraId="7FA11A67" w14:textId="77777777" w:rsidR="004D516E" w:rsidRPr="004D516E" w:rsidRDefault="004D516E" w:rsidP="009D286A">
      <w:pPr>
        <w:numPr>
          <w:ilvl w:val="0"/>
          <w:numId w:val="117"/>
        </w:numPr>
        <w:suppressAutoHyphens w:val="0"/>
        <w:autoSpaceDE w:val="0"/>
        <w:autoSpaceDN w:val="0"/>
        <w:adjustRightInd w:val="0"/>
        <w:spacing w:after="0" w:line="276" w:lineRule="auto"/>
        <w:contextualSpacing/>
        <w:rPr>
          <w:rFonts w:ascii="Cambria" w:eastAsia="Calibri" w:hAnsi="Cambria" w:cs="Times New Roman"/>
          <w:sz w:val="24"/>
          <w:lang w:val="el-GR" w:eastAsia="en-US"/>
        </w:rPr>
      </w:pPr>
      <w:r w:rsidRPr="004D516E">
        <w:rPr>
          <w:rFonts w:ascii="Cambria" w:eastAsia="Calibri" w:hAnsi="Cambria" w:cs="Times New Roman"/>
          <w:sz w:val="24"/>
          <w:lang w:val="el-GR" w:eastAsia="en-US"/>
        </w:rPr>
        <w:t xml:space="preserve">να προωθήσει τη βελτιωμένη κοινή χρήση και διαχείριση δεδομένων και </w:t>
      </w:r>
    </w:p>
    <w:p w14:paraId="627EDA6D" w14:textId="77777777" w:rsidR="004D516E" w:rsidRPr="004D516E" w:rsidRDefault="004D516E" w:rsidP="009D286A">
      <w:pPr>
        <w:numPr>
          <w:ilvl w:val="0"/>
          <w:numId w:val="117"/>
        </w:numPr>
        <w:suppressAutoHyphens w:val="0"/>
        <w:autoSpaceDE w:val="0"/>
        <w:autoSpaceDN w:val="0"/>
        <w:adjustRightInd w:val="0"/>
        <w:spacing w:after="0" w:line="276" w:lineRule="auto"/>
        <w:contextualSpacing/>
        <w:rPr>
          <w:rFonts w:ascii="Cambria" w:eastAsia="Calibri" w:hAnsi="Cambria" w:cs="Times New Roman"/>
          <w:sz w:val="24"/>
          <w:lang w:val="el-GR" w:eastAsia="en-US"/>
        </w:rPr>
      </w:pPr>
      <w:r w:rsidRPr="004D516E">
        <w:rPr>
          <w:rFonts w:ascii="Cambria" w:eastAsia="Calibri" w:hAnsi="Cambria" w:cs="Times New Roman"/>
          <w:sz w:val="24"/>
          <w:lang w:val="el-GR" w:eastAsia="en-US"/>
        </w:rPr>
        <w:t xml:space="preserve">να προωθήσει νέες επενδύσεις στην τεχνολογία. </w:t>
      </w:r>
    </w:p>
    <w:p w14:paraId="378E6EED" w14:textId="13FEDD3C" w:rsidR="004D516E" w:rsidRPr="004D516E" w:rsidRDefault="004D516E" w:rsidP="004D516E">
      <w:pPr>
        <w:suppressAutoHyphens w:val="0"/>
        <w:autoSpaceDE w:val="0"/>
        <w:autoSpaceDN w:val="0"/>
        <w:adjustRightInd w:val="0"/>
        <w:spacing w:after="0" w:line="276" w:lineRule="auto"/>
        <w:rPr>
          <w:rFonts w:ascii="Cambria" w:eastAsia="Calibri" w:hAnsi="Cambria" w:cs="Times New Roman"/>
          <w:sz w:val="24"/>
          <w:lang w:val="el-GR" w:eastAsia="en-US"/>
        </w:rPr>
      </w:pPr>
      <w:r w:rsidRPr="004D516E">
        <w:rPr>
          <w:rFonts w:ascii="Cambria" w:eastAsia="Calibri" w:hAnsi="Cambria" w:cs="Times New Roman"/>
          <w:sz w:val="24"/>
          <w:lang w:val="el-GR" w:eastAsia="en-US"/>
        </w:rPr>
        <w:t>Αυτές οι δράσεις έχουν ως στόχο τη διευκόλυνση νέων ευκαιριών ανάπτυξης και την οικονομική ανάκαμψη στον τουρισμό. Σε επίπεδο πολιτικής, η διαδρομή καθοδηγείται από τους στόχους της βιώσιμης ανάκαμψης του ευρωπαϊκού τουριστικού οικοσυστήματος που συζητήθηκαν κατά τη διάρκεια της Ευρωπαϊκής Σύμβασης για τον Τουρισμό και τις εργασίες για μια νέα Ευρωπαϊκή Ατζέντα για τον Τουρισμό 2050.</w:t>
      </w:r>
    </w:p>
    <w:p w14:paraId="6E424014" w14:textId="77777777" w:rsidR="004D516E" w:rsidRPr="004D516E" w:rsidRDefault="004D516E" w:rsidP="004D516E">
      <w:pPr>
        <w:suppressAutoHyphens w:val="0"/>
        <w:rPr>
          <w:rFonts w:ascii="Cambria" w:hAnsi="Cambria" w:cs="Times New Roman"/>
          <w:sz w:val="24"/>
          <w:lang w:val="el-GR" w:eastAsia="en-US"/>
        </w:rPr>
      </w:pPr>
    </w:p>
    <w:p w14:paraId="7EA13221"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4D516E">
        <w:rPr>
          <w:rFonts w:cs="Times New Roman"/>
          <w:b/>
          <w:color w:val="6600CC"/>
          <w:sz w:val="24"/>
          <w:szCs w:val="22"/>
          <w:lang w:val="el-GR" w:eastAsia="en-US"/>
        </w:rPr>
        <w:t xml:space="preserve">Η στρατηγική ψηφιακού μετασχηματισμού για την Καβάλα: «Η πόλη ως πλατφόρμα» </w:t>
      </w:r>
    </w:p>
    <w:p w14:paraId="090D075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όραμα της Καβάλας είναι να γίνει έως το 2030  μια ψηφιακά προηγμένη «Πόλη ως πλατφόρμα», προάγοντας τη βιώσιμη ανάπτυξη στον τουρισμό, τη γεωργία και τη βιομηχανία τροφίμων, τους τομείς συντονισμένης εφοδιαστικής αλυσίδας και ΤΠΕ, αξιοποιώντας την εξέλιξη τις ψηφιακές δεξιότητες των πολιτών και των ΜΜΕ και την εκμετάλλευση μιας υπερσύγχρονης ψηφιακής υποδομής πόλης και ιδιωτικού τομέα, μετατρέποντας με επιτυχία την περιοχή σε ένα ζωντανό επιχειρηματικό οικοσύστημα και τελικά παρέχοντας υψηλότερη ποιότητα ζωής στους πολίτες και τους επισκέπτες της.</w:t>
      </w:r>
    </w:p>
    <w:p w14:paraId="53E0398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Αποστολή του ψηφιακού μετασχηματισμού της πόλης της Καβάλας είναι να αξιοποιήσει τις ΤΠΕ για να μεταμορφώσει ψηφιακά την πόλη και την ευρύτερη περιοχή: </w:t>
      </w:r>
    </w:p>
    <w:p w14:paraId="5C0ABE9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b/>
          <w:sz w:val="24"/>
          <w:lang w:val="el-GR" w:eastAsia="en-US"/>
        </w:rPr>
        <w:t>α)</w:t>
      </w:r>
      <w:r w:rsidRPr="004D516E">
        <w:rPr>
          <w:rFonts w:ascii="Cambria" w:hAnsi="Cambria" w:cs="Times New Roman"/>
          <w:sz w:val="24"/>
          <w:lang w:val="el-GR" w:eastAsia="en-US"/>
        </w:rPr>
        <w:t xml:space="preserve"> βελτιώνοντας τις ψηφιακές υπηρεσίες που παρέχονται στους πολίτες αλλά και στους επισκέπτες της, </w:t>
      </w:r>
    </w:p>
    <w:p w14:paraId="233F621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b/>
          <w:sz w:val="24"/>
          <w:lang w:val="el-GR" w:eastAsia="en-US"/>
        </w:rPr>
        <w:t>β)</w:t>
      </w:r>
      <w:r w:rsidRPr="004D516E">
        <w:rPr>
          <w:rFonts w:ascii="Cambria" w:hAnsi="Cambria" w:cs="Times New Roman"/>
          <w:sz w:val="24"/>
          <w:lang w:val="el-GR" w:eastAsia="en-US"/>
        </w:rPr>
        <w:t xml:space="preserve"> επιτυγχάνοντας βιώσιμη ανάπτυξη και υψηλό επίπεδο ποιότητας ζωής και </w:t>
      </w:r>
    </w:p>
    <w:p w14:paraId="51A2795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b/>
          <w:sz w:val="24"/>
          <w:lang w:val="el-GR" w:eastAsia="en-US"/>
        </w:rPr>
        <w:t>γ)</w:t>
      </w:r>
      <w:r w:rsidRPr="004D516E">
        <w:rPr>
          <w:rFonts w:ascii="Cambria" w:hAnsi="Cambria" w:cs="Times New Roman"/>
          <w:sz w:val="24"/>
          <w:lang w:val="el-GR" w:eastAsia="en-US"/>
        </w:rPr>
        <w:t xml:space="preserve"> προωθώντας ένα ζωντανό περιβάλλον για τη δημιουργία δεξιοτήτων, την επιχειρηματική συνεργασία και την ανάπτυξη νέων επιχειρήσεων, ιδίως σε βασικούς τομείς της τοπικής οικονομίας, όπως ο τουρισμός και η αγροδιατροφική βιομηχανία.</w:t>
      </w:r>
    </w:p>
    <w:p w14:paraId="611539BF"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sz w:val="24"/>
          <w:lang w:val="el-GR" w:eastAsia="en-US"/>
        </w:rPr>
        <w:t xml:space="preserve">Τέσσερις </w:t>
      </w:r>
      <w:r w:rsidRPr="004D516E">
        <w:rPr>
          <w:rFonts w:ascii="Cambria" w:hAnsi="Cambria" w:cs="Times New Roman"/>
          <w:i/>
          <w:sz w:val="24"/>
          <w:lang w:val="el-GR" w:eastAsia="en-US"/>
        </w:rPr>
        <w:t>δηλώσεις φιλοδοξίας</w:t>
      </w:r>
      <w:r w:rsidRPr="004D516E">
        <w:rPr>
          <w:rFonts w:ascii="Cambria" w:hAnsi="Cambria" w:cs="Times New Roman"/>
          <w:sz w:val="24"/>
          <w:lang w:val="el-GR" w:eastAsia="en-US"/>
        </w:rPr>
        <w:t xml:space="preserve"> αποτελούν τους βασικούς άξονες της ψηφιακής στρατηγικής, υλοποιώντας το όραμα: </w:t>
      </w:r>
    </w:p>
    <w:p w14:paraId="06553100" w14:textId="77777777" w:rsidR="004D516E" w:rsidRPr="004D516E" w:rsidRDefault="004D516E" w:rsidP="004D516E">
      <w:pPr>
        <w:suppressAutoHyphens w:val="0"/>
        <w:rPr>
          <w:rFonts w:ascii="Cambria" w:hAnsi="Cambria" w:cs="Times New Roman"/>
          <w:b/>
          <w:bCs/>
          <w:sz w:val="24"/>
          <w:lang w:val="el-GR" w:eastAsia="en-US"/>
        </w:rPr>
      </w:pPr>
    </w:p>
    <w:p w14:paraId="0D4593F6"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Δήλωση  Φιλοδοξίας 1</w:t>
      </w:r>
    </w:p>
    <w:p w14:paraId="4149F85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δημιουργία μιας υπερσύγχρονης ψηφιακής υποδομής της πόλης, ικανή να λειτουργεί ως βοηθητικός παράγοντας για τους πολίτες και τις τοπικές επιχειρήσεις.</w:t>
      </w:r>
    </w:p>
    <w:p w14:paraId="37822BD2" w14:textId="77777777" w:rsidR="0023739B" w:rsidRDefault="0023739B" w:rsidP="004D516E">
      <w:pPr>
        <w:suppressAutoHyphens w:val="0"/>
        <w:rPr>
          <w:rFonts w:ascii="Cambria" w:hAnsi="Cambria" w:cs="Times New Roman"/>
          <w:b/>
          <w:bCs/>
          <w:sz w:val="24"/>
          <w:lang w:val="el-GR" w:eastAsia="en-US"/>
        </w:rPr>
      </w:pPr>
    </w:p>
    <w:p w14:paraId="4DCA0A3C" w14:textId="45BB24DE"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Δήλωση  Φιλοδοξίας 2</w:t>
      </w:r>
    </w:p>
    <w:p w14:paraId="5AF782B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διαμόρφωση και εφαρμογή μιας στρατηγικής που αναπτύσσει τις ψηφιακές δεξιότητες, προωθεί την ευαισθητοποίηση και επιτυγχάνει τη συμμετοχή των πολιτών και των ΜΜΕ.</w:t>
      </w:r>
    </w:p>
    <w:p w14:paraId="645E043D" w14:textId="77777777" w:rsidR="004D516E" w:rsidRPr="004D516E" w:rsidRDefault="004D516E" w:rsidP="004D516E">
      <w:pPr>
        <w:suppressAutoHyphens w:val="0"/>
        <w:rPr>
          <w:rFonts w:ascii="Cambria" w:hAnsi="Cambria" w:cs="Times New Roman"/>
          <w:sz w:val="24"/>
          <w:lang w:val="el-GR" w:eastAsia="en-US"/>
        </w:rPr>
      </w:pPr>
    </w:p>
    <w:p w14:paraId="05D571A1"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Δήλωση  Φιλοδοξίας 3</w:t>
      </w:r>
    </w:p>
    <w:p w14:paraId="6874DC5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επίτευξη της Επιτάχυνσης της Επιχειρηματικότητας μέσω Ψηφιακών Μέσων,  στο τομεακό αναπτυξιακό σχέδιό της.</w:t>
      </w:r>
    </w:p>
    <w:p w14:paraId="6634FD6B"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Δήλωση  Φιλοδοξίας 4</w:t>
      </w:r>
    </w:p>
    <w:p w14:paraId="19EAE49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αξιοποίηση των δυνατοτήτων των Ψηφιακών Αγορών και των Ανοιχτών Δεδομένων για τομεακή ανάπτυξη.</w:t>
      </w:r>
    </w:p>
    <w:p w14:paraId="63502BD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συνολικός στρατηγικός προσανατολισμός της Καβάλας θα αναπτυχθεί σε τέσσερις βασικούς τομείς υπηρεσιών που θα προσφέρονται ως πλατφόρμα:</w:t>
      </w:r>
    </w:p>
    <w:p w14:paraId="15AF307A" w14:textId="77777777" w:rsidR="004D516E" w:rsidRPr="004D516E" w:rsidRDefault="004D516E" w:rsidP="009D286A">
      <w:pPr>
        <w:numPr>
          <w:ilvl w:val="0"/>
          <w:numId w:val="120"/>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Υποδομές</w:t>
      </w:r>
    </w:p>
    <w:p w14:paraId="7CE36978" w14:textId="77777777" w:rsidR="004D516E" w:rsidRPr="004D516E" w:rsidRDefault="004D516E" w:rsidP="009D286A">
      <w:pPr>
        <w:numPr>
          <w:ilvl w:val="0"/>
          <w:numId w:val="120"/>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Δεξιότητες</w:t>
      </w:r>
    </w:p>
    <w:p w14:paraId="3B5226CA" w14:textId="77777777" w:rsidR="004D516E" w:rsidRPr="004D516E" w:rsidRDefault="004D516E" w:rsidP="009D286A">
      <w:pPr>
        <w:numPr>
          <w:ilvl w:val="0"/>
          <w:numId w:val="120"/>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Επιχειρηματικότητα</w:t>
      </w:r>
    </w:p>
    <w:p w14:paraId="59A6F982" w14:textId="77777777" w:rsidR="004D516E" w:rsidRPr="004D516E" w:rsidRDefault="004D516E" w:rsidP="009D286A">
      <w:pPr>
        <w:numPr>
          <w:ilvl w:val="0"/>
          <w:numId w:val="120"/>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Ανοιχτά δεδομένα και αγορές</w:t>
      </w:r>
    </w:p>
    <w:p w14:paraId="75BEE02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Οι υπηρεσίες αυτής της πλατφόρμας θα χρησιμοποιηθούν στη συνέχεια και θα ενσωματωθούν σε προϊόντα και υπηρεσίες, από τους τέσσερις βασικούς τομείς της τοπικής οικονομίας:</w:t>
      </w:r>
    </w:p>
    <w:p w14:paraId="36AAB9B3" w14:textId="77777777" w:rsidR="004D516E" w:rsidRPr="004D516E" w:rsidRDefault="004D516E" w:rsidP="009D286A">
      <w:pPr>
        <w:numPr>
          <w:ilvl w:val="0"/>
          <w:numId w:val="12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Τουρισμός</w:t>
      </w:r>
    </w:p>
    <w:p w14:paraId="4EA2C70B" w14:textId="77777777" w:rsidR="004D516E" w:rsidRPr="004D516E" w:rsidRDefault="004D516E" w:rsidP="009D286A">
      <w:pPr>
        <w:numPr>
          <w:ilvl w:val="0"/>
          <w:numId w:val="12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Γεωργία και βιομηχανία τροφίμων</w:t>
      </w:r>
    </w:p>
    <w:p w14:paraId="55BAC19E" w14:textId="77777777" w:rsidR="004D516E" w:rsidRPr="004D516E" w:rsidRDefault="004D516E" w:rsidP="009D286A">
      <w:pPr>
        <w:numPr>
          <w:ilvl w:val="0"/>
          <w:numId w:val="12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Εφοδιαστική (κόμβος συντονισμού λιμενικών, σιδηροδρομικών, αεροδρομίων και οδικών μεταφορών)</w:t>
      </w:r>
    </w:p>
    <w:p w14:paraId="78A2B551" w14:textId="77777777" w:rsidR="004D516E" w:rsidRPr="004D516E" w:rsidRDefault="004D516E" w:rsidP="009D286A">
      <w:pPr>
        <w:numPr>
          <w:ilvl w:val="0"/>
          <w:numId w:val="12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Τεχνολογίες Πληροφορικής και Επικοινωνιών</w:t>
      </w:r>
    </w:p>
    <w:p w14:paraId="1512EC5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Με βάση τα παραπάνω, η τοπική οικονομία θα μπορούσε να επωφεληθεί σε μεγάλο βαθμό από την υιοθέτηση της ψηφιακής στρατηγικής με πολλούς τρόπους, όπως οι ακόλουθοι:</w:t>
      </w:r>
    </w:p>
    <w:p w14:paraId="1201D8FE" w14:textId="77777777" w:rsidR="004D516E" w:rsidRPr="00F52E7B" w:rsidRDefault="004D516E" w:rsidP="00D25B2D">
      <w:pPr>
        <w:pStyle w:val="aff3"/>
        <w:numPr>
          <w:ilvl w:val="0"/>
          <w:numId w:val="156"/>
        </w:numPr>
        <w:rPr>
          <w:rFonts w:ascii="Cambria" w:hAnsi="Cambria"/>
          <w:sz w:val="24"/>
          <w:lang w:val="el-GR" w:eastAsia="en-US"/>
        </w:rPr>
      </w:pPr>
      <w:r w:rsidRPr="00F52E7B">
        <w:rPr>
          <w:rFonts w:ascii="Cambria" w:hAnsi="Cambria"/>
          <w:sz w:val="24"/>
          <w:lang w:val="el-GR" w:eastAsia="en-US"/>
        </w:rPr>
        <w:t>Οι υποδομές ΤΠΕ (ανοιχτοί δημόσιοι χώροι Wi-Fi, δίκτυο οπτικών ινών, αισθητήρες) θα μπορούσαν να βοηθήσουν στη δημιουργία και συλλογή ανοιχτών δεδομένων καθώς και στην ανάπτυξη νέων υπηρεσιών.</w:t>
      </w:r>
    </w:p>
    <w:p w14:paraId="6BEE46C3" w14:textId="77777777" w:rsidR="004D516E" w:rsidRPr="00F52E7B" w:rsidRDefault="004D516E" w:rsidP="00D25B2D">
      <w:pPr>
        <w:pStyle w:val="aff3"/>
        <w:numPr>
          <w:ilvl w:val="0"/>
          <w:numId w:val="156"/>
        </w:numPr>
        <w:rPr>
          <w:rFonts w:ascii="Cambria" w:hAnsi="Cambria"/>
          <w:sz w:val="24"/>
          <w:lang w:val="el-GR" w:eastAsia="en-US"/>
        </w:rPr>
      </w:pPr>
      <w:r w:rsidRPr="00F52E7B">
        <w:rPr>
          <w:rFonts w:ascii="Cambria" w:hAnsi="Cambria"/>
          <w:sz w:val="24"/>
          <w:lang w:val="el-GR" w:eastAsia="en-US"/>
        </w:rPr>
        <w:t>Η συλλογή και χρήση ανοιχτών δεδομένων, όπως για παράδειγμα αθλητικών εκδηλώσεων, θα μπορούσε να εμπλουτίσει και να αναβαθμίσει τις τουριστικές προσφορές (ειδικά κατά την περίοδο της χαμηλής περιόδου), ενώ οι ψηφιακές υποδομές (π.χ. δίκτυο οπτικών ινών) θα διευκολύνουν την ανάπτυξη του συνεδριακού τουρισμού, εξαλείφοντας το πρόβλημα της εποχικότητας και η διεύρυνση της τουριστικής περιόδου όλο το χρόνο.</w:t>
      </w:r>
    </w:p>
    <w:p w14:paraId="2F1D936A" w14:textId="77777777" w:rsidR="004D516E" w:rsidRPr="00F52E7B" w:rsidRDefault="004D516E" w:rsidP="00D25B2D">
      <w:pPr>
        <w:pStyle w:val="aff3"/>
        <w:numPr>
          <w:ilvl w:val="0"/>
          <w:numId w:val="156"/>
        </w:numPr>
        <w:rPr>
          <w:rFonts w:ascii="Cambria" w:hAnsi="Cambria"/>
          <w:sz w:val="24"/>
          <w:lang w:val="el-GR" w:eastAsia="en-US"/>
        </w:rPr>
      </w:pPr>
      <w:r w:rsidRPr="00F52E7B">
        <w:rPr>
          <w:rFonts w:ascii="Cambria" w:hAnsi="Cambria"/>
          <w:sz w:val="24"/>
          <w:lang w:val="el-GR" w:eastAsia="en-US"/>
        </w:rPr>
        <w:t>Ψηφιακές υποδομές, όπως ανοιχτές συνεργατικές πλατφόρμες καινοτομίας, θα μπορούσαν να διευκολύνουν την ανάπτυξη νέων επιχειρηματικών εγχειρημάτων καθώς και διατομεακούς δεσμούς και πιθανές συνέργειες μεταξύ διαφορετικών τομέων της τοπικής οικονομίας (π.χ. θαλάσσια επιχειρηματικότητα όπως ο θαλάσσιος τουρισμός με τη συμμετοχή ψαράδων μικρών σκαφών ).</w:t>
      </w:r>
    </w:p>
    <w:p w14:paraId="1CAD04A1" w14:textId="77777777" w:rsidR="004D516E" w:rsidRPr="00F52E7B" w:rsidRDefault="004D516E" w:rsidP="00D25B2D">
      <w:pPr>
        <w:pStyle w:val="aff3"/>
        <w:numPr>
          <w:ilvl w:val="0"/>
          <w:numId w:val="156"/>
        </w:numPr>
        <w:rPr>
          <w:rFonts w:ascii="Cambria" w:hAnsi="Cambria"/>
          <w:sz w:val="24"/>
          <w:lang w:val="el-GR" w:eastAsia="en-US"/>
        </w:rPr>
      </w:pPr>
      <w:r w:rsidRPr="00F52E7B">
        <w:rPr>
          <w:rFonts w:ascii="Cambria" w:hAnsi="Cambria"/>
          <w:sz w:val="24"/>
          <w:lang w:val="el-GR" w:eastAsia="en-US"/>
        </w:rPr>
        <w:t xml:space="preserve">Οι ηλεκτρονικές πλατφόρμες πρόσληψης και δοκιμής δεξιοτήτων θα μπορούσαν να διευκολύνουν την απορρόφηση των ΤΠΕ και άλλων πτυχιούχων στις τοπικές επιχειρήσεις και επίσης να εξαλείψουν το πρόβλημα του </w:t>
      </w:r>
      <w:r w:rsidRPr="00F52E7B">
        <w:rPr>
          <w:rFonts w:ascii="Cambria" w:hAnsi="Cambria"/>
          <w:sz w:val="24"/>
          <w:lang w:eastAsia="en-US"/>
        </w:rPr>
        <w:t>Brain</w:t>
      </w:r>
      <w:r w:rsidRPr="00F52E7B">
        <w:rPr>
          <w:rFonts w:ascii="Cambria" w:hAnsi="Cambria"/>
          <w:sz w:val="24"/>
          <w:lang w:val="el-GR" w:eastAsia="en-US"/>
        </w:rPr>
        <w:t xml:space="preserve"> </w:t>
      </w:r>
      <w:r w:rsidRPr="00F52E7B">
        <w:rPr>
          <w:rFonts w:ascii="Cambria" w:hAnsi="Cambria"/>
          <w:sz w:val="24"/>
          <w:lang w:eastAsia="en-US"/>
        </w:rPr>
        <w:t>Drain</w:t>
      </w:r>
      <w:r w:rsidRPr="00F52E7B">
        <w:rPr>
          <w:rFonts w:ascii="Cambria" w:hAnsi="Cambria"/>
          <w:sz w:val="24"/>
          <w:lang w:val="el-GR" w:eastAsia="en-US"/>
        </w:rPr>
        <w:t>.</w:t>
      </w:r>
    </w:p>
    <w:p w14:paraId="34975407" w14:textId="77777777" w:rsidR="004D516E" w:rsidRPr="004D516E" w:rsidRDefault="004D516E" w:rsidP="004D516E">
      <w:pPr>
        <w:suppressAutoHyphens w:val="0"/>
        <w:ind w:left="360" w:hanging="360"/>
        <w:rPr>
          <w:rFonts w:ascii="Cambria" w:hAnsi="Cambria" w:cs="Times New Roman"/>
          <w:sz w:val="24"/>
          <w:lang w:val="el-GR" w:eastAsia="en-US"/>
        </w:rPr>
      </w:pPr>
    </w:p>
    <w:p w14:paraId="2C7F6B9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Όπως παρουσιάζεται στο ακόλουθο γράφημα, οι 4 Δηλώσεις Φιλοδοξίας συνδέονται με τους 4 Επιχειρησιακούς Στόχους της Στρατηγικής Ψηφιακού Μετασχηματισμού του Δήμου, στους οποίους εντάσσονται οι προτεινόμενες δράσεις της παρούσας μελέτης, ως εξής (ΧΧ – πρωτογενής/άμεση και Χ – δευτερογενής/έμμεση σύνδεση):</w:t>
      </w:r>
    </w:p>
    <w:p w14:paraId="2F4F0135" w14:textId="77777777" w:rsidR="004D516E" w:rsidRPr="004D516E" w:rsidRDefault="004D516E" w:rsidP="004D516E">
      <w:pPr>
        <w:suppressAutoHyphens w:val="0"/>
        <w:rPr>
          <w:rFonts w:ascii="Cambria" w:hAnsi="Cambria" w:cs="Times New Roman"/>
          <w:sz w:val="24"/>
          <w:lang w:val="el-GR" w:eastAsia="en-US"/>
        </w:rPr>
      </w:pPr>
    </w:p>
    <w:p w14:paraId="04EE0C13" w14:textId="77777777" w:rsidR="004D516E" w:rsidRPr="004D516E" w:rsidRDefault="004D516E" w:rsidP="004D516E">
      <w:pPr>
        <w:suppressAutoHyphens w:val="0"/>
        <w:rPr>
          <w:rFonts w:ascii="Cambria" w:hAnsi="Cambria" w:cs="Times New Roman"/>
          <w:sz w:val="24"/>
          <w:lang w:val="el-GR" w:eastAsia="en-US"/>
        </w:rPr>
      </w:pPr>
    </w:p>
    <w:p w14:paraId="3B51E2C2" w14:textId="77777777" w:rsidR="004D516E" w:rsidRPr="004D516E" w:rsidRDefault="004D516E" w:rsidP="004D516E">
      <w:pPr>
        <w:suppressAutoHyphens w:val="0"/>
        <w:ind w:left="360" w:hanging="360"/>
        <w:rPr>
          <w:rFonts w:ascii="Cambria" w:hAnsi="Cambria"/>
          <w:sz w:val="24"/>
          <w:lang w:val="el-GR" w:eastAsia="en-US"/>
        </w:rPr>
      </w:pPr>
    </w:p>
    <w:tbl>
      <w:tblPr>
        <w:tblStyle w:val="aff5"/>
        <w:tblW w:w="8931" w:type="dxa"/>
        <w:tblLook w:val="04A0" w:firstRow="1" w:lastRow="0" w:firstColumn="1" w:lastColumn="0" w:noHBand="0" w:noVBand="1"/>
      </w:tblPr>
      <w:tblGrid>
        <w:gridCol w:w="2405"/>
        <w:gridCol w:w="1430"/>
        <w:gridCol w:w="1582"/>
        <w:gridCol w:w="1872"/>
        <w:gridCol w:w="1642"/>
      </w:tblGrid>
      <w:tr w:rsidR="004D516E" w:rsidRPr="00C54F5D" w14:paraId="18EA0E4A" w14:textId="77777777" w:rsidTr="004D516E">
        <w:trPr>
          <w:tblHeader/>
        </w:trPr>
        <w:tc>
          <w:tcPr>
            <w:tcW w:w="2430" w:type="dxa"/>
            <w:tcBorders>
              <w:top w:val="nil"/>
              <w:left w:val="nil"/>
            </w:tcBorders>
          </w:tcPr>
          <w:p w14:paraId="4F750C9C" w14:textId="77777777" w:rsidR="004D516E" w:rsidRPr="004D516E" w:rsidRDefault="004D516E" w:rsidP="004D516E">
            <w:pPr>
              <w:suppressAutoHyphens w:val="0"/>
              <w:spacing w:after="0"/>
              <w:rPr>
                <w:rFonts w:ascii="Cambria" w:hAnsi="Cambria" w:cs="Times New Roman"/>
                <w:lang w:val="el-GR" w:eastAsia="el-GR"/>
              </w:rPr>
            </w:pPr>
          </w:p>
        </w:tc>
        <w:tc>
          <w:tcPr>
            <w:tcW w:w="6501" w:type="dxa"/>
            <w:gridSpan w:val="4"/>
            <w:shd w:val="clear" w:color="auto" w:fill="BFBFBF"/>
          </w:tcPr>
          <w:p w14:paraId="5871983C" w14:textId="77777777" w:rsidR="004D516E" w:rsidRPr="004D516E" w:rsidRDefault="004D516E" w:rsidP="004D516E">
            <w:pPr>
              <w:suppressAutoHyphens w:val="0"/>
              <w:spacing w:after="0"/>
              <w:jc w:val="center"/>
              <w:rPr>
                <w:rFonts w:ascii="Cambria" w:hAnsi="Cambria"/>
                <w:b/>
                <w:bCs/>
                <w:lang w:val="el-GR" w:eastAsia="el-GR"/>
              </w:rPr>
            </w:pPr>
            <w:r w:rsidRPr="004D516E">
              <w:rPr>
                <w:rFonts w:ascii="Cambria" w:hAnsi="Cambria" w:cs="Times New Roman"/>
                <w:b/>
                <w:lang w:val="el-GR" w:eastAsia="en-US"/>
              </w:rPr>
              <w:t>Δήλωση Φιλοδοξίας</w:t>
            </w:r>
            <w:r w:rsidRPr="004D516E">
              <w:rPr>
                <w:rFonts w:ascii="Cambria" w:hAnsi="Cambria"/>
                <w:b/>
                <w:bCs/>
                <w:lang w:val="el-GR" w:eastAsia="el-GR"/>
              </w:rPr>
              <w:t xml:space="preserve"> </w:t>
            </w:r>
            <w:r w:rsidRPr="004D516E">
              <w:rPr>
                <w:rFonts w:ascii="Cambria" w:hAnsi="Cambria" w:cs="Times New Roman"/>
                <w:b/>
                <w:bCs/>
                <w:lang w:val="el-GR" w:eastAsia="en-US"/>
              </w:rPr>
              <w:t>Ψηφιακής Στρατηγικής Δήμου Καβάλας (</w:t>
            </w:r>
            <w:r w:rsidRPr="004D516E">
              <w:rPr>
                <w:rFonts w:ascii="Cambria" w:hAnsi="Cambria" w:cs="Times New Roman"/>
                <w:b/>
                <w:bCs/>
                <w:lang w:val="en-US" w:eastAsia="en-US"/>
              </w:rPr>
              <w:t>DCC</w:t>
            </w:r>
            <w:r w:rsidRPr="004D516E">
              <w:rPr>
                <w:rFonts w:ascii="Cambria" w:hAnsi="Cambria" w:cs="Times New Roman"/>
                <w:b/>
                <w:bCs/>
                <w:lang w:val="el-GR" w:eastAsia="en-US"/>
              </w:rPr>
              <w:t>)</w:t>
            </w:r>
          </w:p>
        </w:tc>
      </w:tr>
      <w:tr w:rsidR="004D516E" w:rsidRPr="00C54F5D" w14:paraId="33A3040E" w14:textId="77777777" w:rsidTr="004D516E">
        <w:trPr>
          <w:tblHeader/>
        </w:trPr>
        <w:tc>
          <w:tcPr>
            <w:tcW w:w="2430" w:type="dxa"/>
            <w:shd w:val="clear" w:color="auto" w:fill="BFBFBF"/>
            <w:vAlign w:val="center"/>
          </w:tcPr>
          <w:p w14:paraId="6632F436" w14:textId="77777777" w:rsidR="004D516E" w:rsidRPr="004D516E" w:rsidRDefault="004D516E" w:rsidP="004D516E">
            <w:pPr>
              <w:suppressAutoHyphens w:val="0"/>
              <w:spacing w:after="0"/>
              <w:rPr>
                <w:rFonts w:ascii="Cambria" w:hAnsi="Cambria" w:cs="Times New Roman"/>
                <w:b/>
                <w:bCs/>
                <w:lang w:val="el-GR" w:eastAsia="el-GR"/>
              </w:rPr>
            </w:pPr>
            <w:r w:rsidRPr="004D516E">
              <w:rPr>
                <w:rFonts w:ascii="Cambria" w:hAnsi="Cambria" w:cs="Times New Roman"/>
                <w:b/>
                <w:bCs/>
                <w:lang w:val="el-GR" w:eastAsia="el-GR"/>
              </w:rPr>
              <w:t xml:space="preserve">Επιχειρησιακός Στόχος </w:t>
            </w:r>
            <w:r w:rsidRPr="004D516E">
              <w:rPr>
                <w:rFonts w:ascii="Cambria" w:hAnsi="Cambria" w:cs="Times New Roman"/>
                <w:b/>
                <w:bCs/>
                <w:lang w:val="el-GR" w:eastAsia="en-US"/>
              </w:rPr>
              <w:t>Ψηφιακής Στρατηγικής Δήμου Καβάλας (</w:t>
            </w:r>
            <w:r w:rsidRPr="004D516E">
              <w:rPr>
                <w:rFonts w:ascii="Cambria" w:hAnsi="Cambria" w:cs="Times New Roman"/>
                <w:b/>
                <w:bCs/>
                <w:lang w:val="en-US" w:eastAsia="en-US"/>
              </w:rPr>
              <w:t>DCC</w:t>
            </w:r>
            <w:r w:rsidRPr="004D516E">
              <w:rPr>
                <w:rFonts w:ascii="Cambria" w:hAnsi="Cambria" w:cs="Times New Roman"/>
                <w:b/>
                <w:bCs/>
                <w:lang w:val="el-GR" w:eastAsia="en-US"/>
              </w:rPr>
              <w:t>)</w:t>
            </w:r>
          </w:p>
        </w:tc>
        <w:tc>
          <w:tcPr>
            <w:tcW w:w="1365" w:type="dxa"/>
            <w:shd w:val="clear" w:color="auto" w:fill="F2F2F2"/>
          </w:tcPr>
          <w:p w14:paraId="4BCFB8D2" w14:textId="77777777" w:rsidR="004D516E" w:rsidRPr="004D516E" w:rsidRDefault="004D516E" w:rsidP="004D516E">
            <w:pPr>
              <w:suppressAutoHyphens w:val="0"/>
              <w:spacing w:after="0"/>
              <w:rPr>
                <w:rFonts w:ascii="Cambria" w:hAnsi="Cambria"/>
                <w:sz w:val="18"/>
                <w:szCs w:val="18"/>
                <w:lang w:val="el-GR" w:eastAsia="el-GR"/>
              </w:rPr>
            </w:pPr>
            <w:r w:rsidRPr="004D516E">
              <w:rPr>
                <w:rFonts w:ascii="Cambria" w:hAnsi="Cambria"/>
                <w:b/>
                <w:sz w:val="18"/>
                <w:szCs w:val="18"/>
                <w:lang w:val="el-GR" w:eastAsia="el-GR"/>
              </w:rPr>
              <w:t>ΔΦ1</w:t>
            </w:r>
            <w:r w:rsidRPr="004D516E">
              <w:rPr>
                <w:rFonts w:ascii="Cambria" w:hAnsi="Cambria"/>
                <w:bCs/>
                <w:sz w:val="18"/>
                <w:szCs w:val="18"/>
                <w:lang w:val="el-GR" w:eastAsia="el-GR"/>
              </w:rPr>
              <w:t>: Δ</w:t>
            </w:r>
            <w:r w:rsidRPr="004D516E">
              <w:rPr>
                <w:rFonts w:ascii="Cambria" w:hAnsi="Cambria"/>
                <w:sz w:val="18"/>
                <w:szCs w:val="18"/>
                <w:lang w:val="el-GR" w:eastAsia="el-GR"/>
              </w:rPr>
              <w:t>ημιουργία μιας υπερσύγχρονης ψηφιακής υποδομής της πόλης, ικανή να λειτουργεί ως βοηθητικός παράγοντας για τους πολίτες και τις τοπικές επιχειρήσεις.</w:t>
            </w:r>
          </w:p>
        </w:tc>
        <w:tc>
          <w:tcPr>
            <w:tcW w:w="1509" w:type="dxa"/>
            <w:shd w:val="clear" w:color="auto" w:fill="F2F2F2"/>
          </w:tcPr>
          <w:p w14:paraId="7AF23E21" w14:textId="77777777" w:rsidR="004D516E" w:rsidRPr="004D516E" w:rsidRDefault="004D516E" w:rsidP="004D516E">
            <w:pPr>
              <w:suppressAutoHyphens w:val="0"/>
              <w:spacing w:after="0"/>
              <w:rPr>
                <w:rFonts w:ascii="Cambria" w:hAnsi="Cambria" w:cs="Times New Roman"/>
                <w:lang w:val="el-GR" w:eastAsia="el-GR"/>
              </w:rPr>
            </w:pPr>
            <w:r w:rsidRPr="004D516E">
              <w:rPr>
                <w:rFonts w:ascii="Cambria" w:hAnsi="Cambria"/>
                <w:b/>
                <w:bCs/>
                <w:sz w:val="18"/>
                <w:szCs w:val="18"/>
                <w:lang w:val="el-GR" w:eastAsia="el-GR"/>
              </w:rPr>
              <w:t>ΔΦ2</w:t>
            </w:r>
            <w:r w:rsidRPr="004D516E">
              <w:rPr>
                <w:rFonts w:ascii="Cambria" w:hAnsi="Cambria"/>
                <w:sz w:val="18"/>
                <w:szCs w:val="18"/>
                <w:lang w:val="el-GR" w:eastAsia="el-GR"/>
              </w:rPr>
              <w:t>: Διαμόρφωση και εφαρμογή μιας στρατηγικής που αναπτύσσει τις ψηφιακές δεξιότητες, προωθεί την ευαισθητοποίηση και επιτυγχάνει τη συμμετοχή των πολιτών και των ΜΜΕ.</w:t>
            </w:r>
          </w:p>
        </w:tc>
        <w:tc>
          <w:tcPr>
            <w:tcW w:w="1783" w:type="dxa"/>
            <w:shd w:val="clear" w:color="auto" w:fill="F2F2F2"/>
          </w:tcPr>
          <w:p w14:paraId="3A468321" w14:textId="77777777" w:rsidR="004D516E" w:rsidRPr="004D516E" w:rsidRDefault="004D516E" w:rsidP="004D516E">
            <w:pPr>
              <w:suppressAutoHyphens w:val="0"/>
              <w:spacing w:after="0"/>
              <w:rPr>
                <w:rFonts w:ascii="Cambria" w:hAnsi="Cambria"/>
                <w:sz w:val="18"/>
                <w:szCs w:val="18"/>
                <w:lang w:val="el-GR" w:eastAsia="el-GR"/>
              </w:rPr>
            </w:pPr>
            <w:r w:rsidRPr="004D516E">
              <w:rPr>
                <w:rFonts w:ascii="Cambria" w:hAnsi="Cambria"/>
                <w:b/>
                <w:bCs/>
                <w:sz w:val="18"/>
                <w:szCs w:val="18"/>
                <w:lang w:val="el-GR" w:eastAsia="el-GR"/>
              </w:rPr>
              <w:t>ΔΦ3</w:t>
            </w:r>
            <w:r w:rsidRPr="004D516E">
              <w:rPr>
                <w:rFonts w:ascii="Cambria" w:hAnsi="Cambria"/>
                <w:sz w:val="18"/>
                <w:szCs w:val="18"/>
                <w:lang w:val="el-GR" w:eastAsia="el-GR"/>
              </w:rPr>
              <w:t>: Επίτευξη της Επιτάχυνσης της Επιχειρηματικότητας μέσω Ψηφιακών Μέσων,  στο τομεακό αναπτυξιακό σχέδιό της.</w:t>
            </w:r>
          </w:p>
          <w:p w14:paraId="3E216EAB" w14:textId="77777777" w:rsidR="004D516E" w:rsidRPr="004D516E" w:rsidRDefault="004D516E" w:rsidP="004D516E">
            <w:pPr>
              <w:suppressAutoHyphens w:val="0"/>
              <w:spacing w:after="0"/>
              <w:rPr>
                <w:rFonts w:ascii="Cambria" w:hAnsi="Cambria" w:cs="Times New Roman"/>
                <w:lang w:val="el-GR" w:eastAsia="el-GR"/>
              </w:rPr>
            </w:pPr>
          </w:p>
        </w:tc>
        <w:tc>
          <w:tcPr>
            <w:tcW w:w="1844" w:type="dxa"/>
            <w:shd w:val="clear" w:color="auto" w:fill="F2F2F2"/>
          </w:tcPr>
          <w:p w14:paraId="239F5C42" w14:textId="77777777" w:rsidR="004D516E" w:rsidRPr="004D516E" w:rsidRDefault="004D516E" w:rsidP="004D516E">
            <w:pPr>
              <w:suppressAutoHyphens w:val="0"/>
              <w:spacing w:after="0"/>
              <w:rPr>
                <w:rFonts w:ascii="Cambria" w:hAnsi="Cambria" w:cs="Times New Roman"/>
                <w:lang w:val="el-GR" w:eastAsia="el-GR"/>
              </w:rPr>
            </w:pPr>
            <w:r w:rsidRPr="004D516E">
              <w:rPr>
                <w:rFonts w:ascii="Cambria" w:hAnsi="Cambria"/>
                <w:b/>
                <w:bCs/>
                <w:sz w:val="18"/>
                <w:szCs w:val="18"/>
                <w:lang w:val="el-GR" w:eastAsia="el-GR"/>
              </w:rPr>
              <w:t>ΔΦ4</w:t>
            </w:r>
            <w:r w:rsidRPr="004D516E">
              <w:rPr>
                <w:rFonts w:ascii="Cambria" w:hAnsi="Cambria"/>
                <w:sz w:val="18"/>
                <w:szCs w:val="18"/>
                <w:lang w:val="el-GR" w:eastAsia="el-GR"/>
              </w:rPr>
              <w:t>: Αξιοποίηση των δυνατοτήτων των Ψηφιακών Αγορών και των Ανοιχτών Δεδομένων για τομεακή ανάπτυξη.</w:t>
            </w:r>
          </w:p>
        </w:tc>
      </w:tr>
      <w:tr w:rsidR="004D516E" w:rsidRPr="004D516E" w14:paraId="3D769FCF" w14:textId="77777777">
        <w:tc>
          <w:tcPr>
            <w:tcW w:w="2430" w:type="dxa"/>
          </w:tcPr>
          <w:p w14:paraId="0FDF49C8" w14:textId="77777777" w:rsidR="004D516E" w:rsidRPr="004D516E" w:rsidRDefault="004D516E" w:rsidP="004D516E">
            <w:pPr>
              <w:suppressAutoHyphens w:val="0"/>
              <w:spacing w:after="0"/>
              <w:rPr>
                <w:rFonts w:ascii="Cambria" w:hAnsi="Cambria" w:cs="Times New Roman"/>
                <w:lang w:val="el-GR" w:eastAsia="el-GR"/>
              </w:rPr>
            </w:pPr>
            <w:r w:rsidRPr="004D516E">
              <w:rPr>
                <w:rFonts w:ascii="Cambria" w:hAnsi="Cambria" w:cs="Times New Roman"/>
                <w:b/>
                <w:bCs/>
                <w:i/>
                <w:lang w:val="el-GR" w:eastAsia="el-GR"/>
              </w:rPr>
              <w:t>ΕΣ1.1</w:t>
            </w:r>
            <w:r w:rsidRPr="004D516E">
              <w:rPr>
                <w:rFonts w:ascii="Cambria" w:hAnsi="Cambria" w:cs="Times New Roman"/>
                <w:i/>
                <w:lang w:val="el-GR" w:eastAsia="el-GR"/>
              </w:rPr>
              <w:t xml:space="preserve"> Βελτίωση και διάθεση των υποδομών των ΤΠΕ της πόλης (δίκτυα, αισθητήρες, πληροφοριακά συστήματα, εγκαταστάσεις)</w:t>
            </w:r>
          </w:p>
        </w:tc>
        <w:tc>
          <w:tcPr>
            <w:tcW w:w="1365" w:type="dxa"/>
            <w:vAlign w:val="center"/>
          </w:tcPr>
          <w:p w14:paraId="041E3615" w14:textId="77777777" w:rsidR="004D516E" w:rsidRPr="004D516E" w:rsidRDefault="004D516E" w:rsidP="004D516E">
            <w:pPr>
              <w:suppressAutoHyphens w:val="0"/>
              <w:spacing w:after="0"/>
              <w:jc w:val="center"/>
              <w:rPr>
                <w:rFonts w:ascii="Cambria" w:hAnsi="Cambria" w:cs="Times New Roman"/>
                <w:b/>
                <w:bCs/>
                <w:lang w:val="el-GR" w:eastAsia="el-GR"/>
              </w:rPr>
            </w:pPr>
            <w:r w:rsidRPr="004D516E">
              <w:rPr>
                <w:rFonts w:ascii="Cambria" w:hAnsi="Cambria" w:cs="Times New Roman"/>
                <w:b/>
                <w:bCs/>
                <w:lang w:val="el-GR" w:eastAsia="el-GR"/>
              </w:rPr>
              <w:t>ΧΧ</w:t>
            </w:r>
          </w:p>
        </w:tc>
        <w:tc>
          <w:tcPr>
            <w:tcW w:w="1509" w:type="dxa"/>
            <w:vAlign w:val="center"/>
          </w:tcPr>
          <w:p w14:paraId="160D6E7E" w14:textId="77777777" w:rsidR="004D516E" w:rsidRPr="004D516E" w:rsidRDefault="004D516E" w:rsidP="004D516E">
            <w:pPr>
              <w:suppressAutoHyphens w:val="0"/>
              <w:spacing w:after="0"/>
              <w:jc w:val="center"/>
              <w:rPr>
                <w:rFonts w:ascii="Cambria" w:hAnsi="Cambria" w:cs="Times New Roman"/>
                <w:lang w:val="el-GR" w:eastAsia="el-GR"/>
              </w:rPr>
            </w:pPr>
          </w:p>
        </w:tc>
        <w:tc>
          <w:tcPr>
            <w:tcW w:w="1783" w:type="dxa"/>
            <w:vAlign w:val="center"/>
          </w:tcPr>
          <w:p w14:paraId="1C54875B" w14:textId="77777777" w:rsidR="004D516E" w:rsidRPr="004D516E" w:rsidRDefault="004D516E" w:rsidP="004D516E">
            <w:pPr>
              <w:suppressAutoHyphens w:val="0"/>
              <w:spacing w:after="0"/>
              <w:jc w:val="center"/>
              <w:rPr>
                <w:rFonts w:ascii="Cambria" w:hAnsi="Cambria" w:cs="Times New Roman"/>
                <w:lang w:val="el-GR" w:eastAsia="el-GR"/>
              </w:rPr>
            </w:pPr>
          </w:p>
        </w:tc>
        <w:tc>
          <w:tcPr>
            <w:tcW w:w="1844" w:type="dxa"/>
            <w:vAlign w:val="center"/>
          </w:tcPr>
          <w:p w14:paraId="71D96EA5" w14:textId="77777777" w:rsidR="004D516E" w:rsidRPr="004D516E" w:rsidRDefault="004D516E" w:rsidP="004D516E">
            <w:pPr>
              <w:suppressAutoHyphens w:val="0"/>
              <w:spacing w:after="0"/>
              <w:jc w:val="center"/>
              <w:rPr>
                <w:rFonts w:ascii="Cambria" w:hAnsi="Cambria" w:cs="Times New Roman"/>
                <w:b/>
                <w:bCs/>
                <w:lang w:val="el-GR" w:eastAsia="el-GR"/>
              </w:rPr>
            </w:pPr>
            <w:r w:rsidRPr="004D516E">
              <w:rPr>
                <w:rFonts w:ascii="Cambria" w:hAnsi="Cambria" w:cs="Times New Roman"/>
                <w:b/>
                <w:bCs/>
                <w:lang w:val="el-GR" w:eastAsia="el-GR"/>
              </w:rPr>
              <w:t>Χ</w:t>
            </w:r>
          </w:p>
        </w:tc>
      </w:tr>
      <w:tr w:rsidR="004D516E" w:rsidRPr="004D516E" w14:paraId="01C25723" w14:textId="77777777">
        <w:tc>
          <w:tcPr>
            <w:tcW w:w="2430" w:type="dxa"/>
          </w:tcPr>
          <w:p w14:paraId="0ADDA963" w14:textId="77777777" w:rsidR="004D516E" w:rsidRPr="004D516E" w:rsidRDefault="004D516E" w:rsidP="004D516E">
            <w:pPr>
              <w:suppressAutoHyphens w:val="0"/>
              <w:spacing w:after="0"/>
              <w:rPr>
                <w:rFonts w:ascii="Cambria" w:hAnsi="Cambria" w:cs="Times New Roman"/>
                <w:lang w:val="el-GR" w:eastAsia="el-GR"/>
              </w:rPr>
            </w:pPr>
            <w:r w:rsidRPr="004D516E">
              <w:rPr>
                <w:rFonts w:ascii="Cambria" w:hAnsi="Cambria" w:cs="Times New Roman"/>
                <w:b/>
                <w:bCs/>
                <w:i/>
                <w:lang w:val="el-GR" w:eastAsia="el-GR"/>
              </w:rPr>
              <w:t>ΕΣ1.2</w:t>
            </w:r>
            <w:r w:rsidRPr="004D516E">
              <w:rPr>
                <w:rFonts w:ascii="Cambria" w:hAnsi="Cambria" w:cs="Times New Roman"/>
                <w:i/>
                <w:lang w:val="el-GR" w:eastAsia="el-GR"/>
              </w:rPr>
              <w:t xml:space="preserve"> Ανάπτυξη νέων ψηφιακών υπηρεσιών για δημότες και επιχειρήσεις (ενιαίας εξυπηρέτησης, κινητής, παροχή πλήρως ψηφιακών υπηρεσιών)</w:t>
            </w:r>
          </w:p>
        </w:tc>
        <w:tc>
          <w:tcPr>
            <w:tcW w:w="1365" w:type="dxa"/>
            <w:vAlign w:val="center"/>
          </w:tcPr>
          <w:p w14:paraId="74B7DEA1" w14:textId="77777777" w:rsidR="004D516E" w:rsidRPr="004D516E" w:rsidRDefault="004D516E" w:rsidP="004D516E">
            <w:pPr>
              <w:suppressAutoHyphens w:val="0"/>
              <w:spacing w:after="0"/>
              <w:jc w:val="center"/>
              <w:rPr>
                <w:rFonts w:ascii="Cambria" w:hAnsi="Cambria" w:cs="Times New Roman"/>
                <w:lang w:val="el-GR" w:eastAsia="el-GR"/>
              </w:rPr>
            </w:pPr>
            <w:r w:rsidRPr="004D516E">
              <w:rPr>
                <w:rFonts w:ascii="Cambria" w:hAnsi="Cambria" w:cs="Arial"/>
                <w:b/>
                <w:bCs/>
                <w:sz w:val="20"/>
                <w:szCs w:val="20"/>
                <w:lang w:val="el-GR" w:eastAsia="el-GR"/>
              </w:rPr>
              <w:t>XX</w:t>
            </w:r>
          </w:p>
        </w:tc>
        <w:tc>
          <w:tcPr>
            <w:tcW w:w="1509" w:type="dxa"/>
            <w:vAlign w:val="center"/>
          </w:tcPr>
          <w:p w14:paraId="4CE4B203" w14:textId="77777777" w:rsidR="004D516E" w:rsidRPr="004D516E" w:rsidRDefault="004D516E" w:rsidP="004D516E">
            <w:pPr>
              <w:suppressAutoHyphens w:val="0"/>
              <w:spacing w:after="0"/>
              <w:jc w:val="center"/>
              <w:rPr>
                <w:rFonts w:ascii="Cambria" w:hAnsi="Cambria" w:cs="Times New Roman"/>
                <w:lang w:val="el-GR" w:eastAsia="el-GR"/>
              </w:rPr>
            </w:pPr>
          </w:p>
        </w:tc>
        <w:tc>
          <w:tcPr>
            <w:tcW w:w="1783" w:type="dxa"/>
            <w:vAlign w:val="center"/>
          </w:tcPr>
          <w:p w14:paraId="7C8DE9BD" w14:textId="77777777" w:rsidR="004D516E" w:rsidRPr="004D516E" w:rsidRDefault="004D516E" w:rsidP="004D516E">
            <w:pPr>
              <w:suppressAutoHyphens w:val="0"/>
              <w:spacing w:after="0"/>
              <w:jc w:val="center"/>
              <w:rPr>
                <w:rFonts w:ascii="Cambria" w:hAnsi="Cambria" w:cs="Times New Roman"/>
                <w:lang w:val="el-GR" w:eastAsia="el-GR"/>
              </w:rPr>
            </w:pPr>
            <w:r w:rsidRPr="004D516E">
              <w:rPr>
                <w:rFonts w:ascii="Cambria" w:hAnsi="Cambria" w:cs="Arial"/>
                <w:b/>
                <w:bCs/>
                <w:sz w:val="20"/>
                <w:szCs w:val="20"/>
                <w:lang w:val="el-GR" w:eastAsia="el-GR"/>
              </w:rPr>
              <w:t>X</w:t>
            </w:r>
          </w:p>
        </w:tc>
        <w:tc>
          <w:tcPr>
            <w:tcW w:w="1844" w:type="dxa"/>
            <w:vAlign w:val="center"/>
          </w:tcPr>
          <w:p w14:paraId="6B4CF0E4" w14:textId="77777777" w:rsidR="004D516E" w:rsidRPr="004D516E" w:rsidRDefault="004D516E" w:rsidP="004D516E">
            <w:pPr>
              <w:suppressAutoHyphens w:val="0"/>
              <w:spacing w:after="0"/>
              <w:jc w:val="center"/>
              <w:rPr>
                <w:rFonts w:ascii="Cambria" w:hAnsi="Cambria" w:cs="Times New Roman"/>
                <w:lang w:val="el-GR" w:eastAsia="el-GR"/>
              </w:rPr>
            </w:pPr>
          </w:p>
        </w:tc>
      </w:tr>
      <w:tr w:rsidR="004D516E" w:rsidRPr="004D516E" w14:paraId="299FD527" w14:textId="77777777">
        <w:tc>
          <w:tcPr>
            <w:tcW w:w="2430" w:type="dxa"/>
          </w:tcPr>
          <w:p w14:paraId="17959A61" w14:textId="77777777" w:rsidR="004D516E" w:rsidRPr="004D516E" w:rsidRDefault="004D516E" w:rsidP="004D516E">
            <w:pPr>
              <w:suppressAutoHyphens w:val="0"/>
              <w:spacing w:after="0"/>
              <w:rPr>
                <w:rFonts w:ascii="Cambria" w:hAnsi="Cambria" w:cs="Times New Roman"/>
                <w:lang w:val="el-GR" w:eastAsia="el-GR"/>
              </w:rPr>
            </w:pPr>
            <w:r w:rsidRPr="004D516E">
              <w:rPr>
                <w:rFonts w:ascii="Cambria" w:hAnsi="Cambria" w:cs="Times New Roman"/>
                <w:b/>
                <w:bCs/>
                <w:i/>
                <w:lang w:val="el-GR" w:eastAsia="el-GR"/>
              </w:rPr>
              <w:t>ΕΣ2.1</w:t>
            </w:r>
            <w:r w:rsidRPr="004D516E">
              <w:rPr>
                <w:rFonts w:ascii="Cambria" w:hAnsi="Cambria" w:cs="Times New Roman"/>
                <w:i/>
                <w:lang w:val="el-GR" w:eastAsia="el-GR"/>
              </w:rPr>
              <w:t xml:space="preserve"> Ανάπτυξη ευαισθητοποίησης και ψηφιακής συμμετοχής δημοτών και επιχειρήσεων σε δραστηριότητες της πόλης (κίνητρα, αναλυτικά στοιχεία)</w:t>
            </w:r>
          </w:p>
        </w:tc>
        <w:tc>
          <w:tcPr>
            <w:tcW w:w="1365" w:type="dxa"/>
            <w:vAlign w:val="center"/>
          </w:tcPr>
          <w:p w14:paraId="61504BB6" w14:textId="77777777" w:rsidR="004D516E" w:rsidRPr="004D516E" w:rsidRDefault="004D516E" w:rsidP="004D516E">
            <w:pPr>
              <w:suppressAutoHyphens w:val="0"/>
              <w:spacing w:after="0"/>
              <w:jc w:val="center"/>
              <w:rPr>
                <w:rFonts w:ascii="Cambria" w:hAnsi="Cambria" w:cs="Times New Roman"/>
                <w:lang w:val="el-GR" w:eastAsia="el-GR"/>
              </w:rPr>
            </w:pPr>
          </w:p>
        </w:tc>
        <w:tc>
          <w:tcPr>
            <w:tcW w:w="1509" w:type="dxa"/>
            <w:vAlign w:val="center"/>
          </w:tcPr>
          <w:p w14:paraId="6075791B" w14:textId="77777777" w:rsidR="004D516E" w:rsidRPr="004D516E" w:rsidRDefault="004D516E" w:rsidP="004D516E">
            <w:pPr>
              <w:suppressAutoHyphens w:val="0"/>
              <w:spacing w:after="0"/>
              <w:jc w:val="center"/>
              <w:rPr>
                <w:rFonts w:ascii="Cambria" w:hAnsi="Cambria" w:cs="Times New Roman"/>
                <w:lang w:val="el-GR" w:eastAsia="el-GR"/>
              </w:rPr>
            </w:pPr>
            <w:r w:rsidRPr="004D516E">
              <w:rPr>
                <w:rFonts w:ascii="Cambria" w:hAnsi="Cambria" w:cs="Arial"/>
                <w:b/>
                <w:bCs/>
                <w:sz w:val="20"/>
                <w:szCs w:val="20"/>
                <w:lang w:val="el-GR" w:eastAsia="el-GR"/>
              </w:rPr>
              <w:t>XX</w:t>
            </w:r>
          </w:p>
        </w:tc>
        <w:tc>
          <w:tcPr>
            <w:tcW w:w="1783" w:type="dxa"/>
            <w:vAlign w:val="center"/>
          </w:tcPr>
          <w:p w14:paraId="15B3E18B" w14:textId="77777777" w:rsidR="004D516E" w:rsidRPr="004D516E" w:rsidRDefault="004D516E" w:rsidP="004D516E">
            <w:pPr>
              <w:suppressAutoHyphens w:val="0"/>
              <w:spacing w:after="0"/>
              <w:jc w:val="center"/>
              <w:rPr>
                <w:rFonts w:ascii="Cambria" w:hAnsi="Cambria" w:cs="Times New Roman"/>
                <w:lang w:val="el-GR" w:eastAsia="el-GR"/>
              </w:rPr>
            </w:pPr>
            <w:r w:rsidRPr="004D516E">
              <w:rPr>
                <w:rFonts w:ascii="Cambria" w:hAnsi="Cambria" w:cs="Arial"/>
                <w:b/>
                <w:bCs/>
                <w:sz w:val="20"/>
                <w:szCs w:val="20"/>
                <w:lang w:val="el-GR" w:eastAsia="el-GR"/>
              </w:rPr>
              <w:t>X</w:t>
            </w:r>
          </w:p>
        </w:tc>
        <w:tc>
          <w:tcPr>
            <w:tcW w:w="1844" w:type="dxa"/>
            <w:vAlign w:val="center"/>
          </w:tcPr>
          <w:p w14:paraId="30E05814" w14:textId="77777777" w:rsidR="004D516E" w:rsidRPr="004D516E" w:rsidRDefault="004D516E" w:rsidP="004D516E">
            <w:pPr>
              <w:suppressAutoHyphens w:val="0"/>
              <w:spacing w:after="0"/>
              <w:jc w:val="center"/>
              <w:rPr>
                <w:rFonts w:ascii="Cambria" w:hAnsi="Cambria" w:cs="Times New Roman"/>
                <w:lang w:val="el-GR" w:eastAsia="el-GR"/>
              </w:rPr>
            </w:pPr>
          </w:p>
        </w:tc>
      </w:tr>
      <w:tr w:rsidR="004D516E" w:rsidRPr="004D516E" w14:paraId="37083C6D" w14:textId="77777777">
        <w:tc>
          <w:tcPr>
            <w:tcW w:w="2430" w:type="dxa"/>
          </w:tcPr>
          <w:p w14:paraId="73C1037E" w14:textId="77777777" w:rsidR="004D516E" w:rsidRPr="004D516E" w:rsidRDefault="004D516E" w:rsidP="004D516E">
            <w:pPr>
              <w:suppressAutoHyphens w:val="0"/>
              <w:spacing w:after="0"/>
              <w:rPr>
                <w:rFonts w:ascii="Cambria" w:hAnsi="Cambria" w:cs="Times New Roman"/>
                <w:lang w:val="el-GR" w:eastAsia="el-GR"/>
              </w:rPr>
            </w:pPr>
            <w:r w:rsidRPr="004D516E">
              <w:rPr>
                <w:rFonts w:ascii="Cambria" w:hAnsi="Cambria" w:cs="Times New Roman"/>
                <w:b/>
                <w:bCs/>
                <w:i/>
                <w:lang w:val="el-GR" w:eastAsia="el-GR"/>
              </w:rPr>
              <w:t>ΕΣ3.3</w:t>
            </w:r>
            <w:r w:rsidRPr="004D516E">
              <w:rPr>
                <w:rFonts w:ascii="Cambria" w:hAnsi="Cambria" w:cs="Times New Roman"/>
                <w:i/>
                <w:lang w:val="el-GR" w:eastAsia="el-GR"/>
              </w:rPr>
              <w:t xml:space="preserve"> Ψηφιοποίηση και πώληση υπαρχόντων και νέων τουριστικών υπηρεσιών, συμπεριλαμβανομένων προσφορών μπλε (θαλάσσιας) οικονομίας</w:t>
            </w:r>
          </w:p>
        </w:tc>
        <w:tc>
          <w:tcPr>
            <w:tcW w:w="1365" w:type="dxa"/>
            <w:vAlign w:val="center"/>
          </w:tcPr>
          <w:p w14:paraId="4EB0002B" w14:textId="77777777" w:rsidR="004D516E" w:rsidRPr="004D516E" w:rsidRDefault="004D516E" w:rsidP="004D516E">
            <w:pPr>
              <w:suppressAutoHyphens w:val="0"/>
              <w:spacing w:after="0"/>
              <w:jc w:val="center"/>
              <w:rPr>
                <w:rFonts w:ascii="Cambria" w:hAnsi="Cambria" w:cs="Times New Roman"/>
                <w:lang w:val="el-GR" w:eastAsia="el-GR"/>
              </w:rPr>
            </w:pPr>
          </w:p>
        </w:tc>
        <w:tc>
          <w:tcPr>
            <w:tcW w:w="1509" w:type="dxa"/>
            <w:vAlign w:val="center"/>
          </w:tcPr>
          <w:p w14:paraId="51035427" w14:textId="77777777" w:rsidR="004D516E" w:rsidRPr="004D516E" w:rsidRDefault="004D516E" w:rsidP="004D516E">
            <w:pPr>
              <w:suppressAutoHyphens w:val="0"/>
              <w:spacing w:after="0"/>
              <w:jc w:val="center"/>
              <w:rPr>
                <w:rFonts w:ascii="Cambria" w:hAnsi="Cambria" w:cs="Times New Roman"/>
                <w:lang w:val="el-GR" w:eastAsia="el-GR"/>
              </w:rPr>
            </w:pPr>
          </w:p>
        </w:tc>
        <w:tc>
          <w:tcPr>
            <w:tcW w:w="1783" w:type="dxa"/>
            <w:vAlign w:val="center"/>
          </w:tcPr>
          <w:p w14:paraId="07C0308A" w14:textId="77777777" w:rsidR="004D516E" w:rsidRPr="004D516E" w:rsidRDefault="004D516E" w:rsidP="004D516E">
            <w:pPr>
              <w:suppressAutoHyphens w:val="0"/>
              <w:spacing w:after="0"/>
              <w:jc w:val="center"/>
              <w:rPr>
                <w:rFonts w:ascii="Cambria" w:hAnsi="Cambria" w:cs="Times New Roman"/>
                <w:lang w:val="el-GR" w:eastAsia="el-GR"/>
              </w:rPr>
            </w:pPr>
            <w:r w:rsidRPr="004D516E">
              <w:rPr>
                <w:rFonts w:ascii="Cambria" w:hAnsi="Cambria" w:cs="Arial"/>
                <w:b/>
                <w:sz w:val="20"/>
                <w:szCs w:val="20"/>
                <w:lang w:val="el-GR" w:eastAsia="el-GR"/>
              </w:rPr>
              <w:t>XX</w:t>
            </w:r>
          </w:p>
        </w:tc>
        <w:tc>
          <w:tcPr>
            <w:tcW w:w="1844" w:type="dxa"/>
            <w:vAlign w:val="center"/>
          </w:tcPr>
          <w:p w14:paraId="7312E5D6" w14:textId="77777777" w:rsidR="004D516E" w:rsidRPr="004D516E" w:rsidRDefault="004D516E" w:rsidP="004D516E">
            <w:pPr>
              <w:suppressAutoHyphens w:val="0"/>
              <w:spacing w:after="0"/>
              <w:jc w:val="center"/>
              <w:rPr>
                <w:rFonts w:ascii="Cambria" w:hAnsi="Cambria" w:cs="Times New Roman"/>
                <w:lang w:val="el-GR" w:eastAsia="el-GR"/>
              </w:rPr>
            </w:pPr>
            <w:r w:rsidRPr="004D516E">
              <w:rPr>
                <w:rFonts w:ascii="Cambria" w:hAnsi="Cambria" w:cs="Arial"/>
                <w:b/>
                <w:sz w:val="20"/>
                <w:szCs w:val="20"/>
                <w:lang w:val="el-GR" w:eastAsia="el-GR"/>
              </w:rPr>
              <w:t>X</w:t>
            </w:r>
          </w:p>
        </w:tc>
      </w:tr>
    </w:tbl>
    <w:p w14:paraId="5202FAD6" w14:textId="77777777" w:rsidR="004D516E" w:rsidRPr="004D516E" w:rsidRDefault="004D516E" w:rsidP="004D516E">
      <w:pPr>
        <w:suppressAutoHyphens w:val="0"/>
        <w:ind w:left="360" w:hanging="360"/>
        <w:rPr>
          <w:rFonts w:ascii="Cambria" w:hAnsi="Cambria" w:cs="Times New Roman"/>
          <w:sz w:val="24"/>
          <w:lang w:val="el-GR" w:eastAsia="en-US"/>
        </w:rPr>
      </w:pPr>
    </w:p>
    <w:p w14:paraId="575DCA6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Στον πίνακα παρακάτω αποτυπώνεται η σύνδεση των προτεινόμενων δράσεων του marketplace με τους στόχους της Στρατηγικής Ψηφιακού Μετασχηματισμού του Δήμου Καβάλας.</w:t>
      </w:r>
    </w:p>
    <w:p w14:paraId="442A58B0" w14:textId="77777777" w:rsidR="004D516E" w:rsidRPr="004D516E" w:rsidRDefault="004D516E" w:rsidP="004D516E">
      <w:pPr>
        <w:suppressAutoHyphens w:val="0"/>
        <w:ind w:left="360" w:hanging="360"/>
        <w:rPr>
          <w:rFonts w:ascii="Cambria" w:hAnsi="Cambria" w:cs="Times New Roman"/>
          <w:sz w:val="24"/>
          <w:lang w:val="el-GR" w:eastAsia="en-US"/>
        </w:rPr>
      </w:pPr>
    </w:p>
    <w:tbl>
      <w:tblPr>
        <w:tblStyle w:val="2f"/>
        <w:tblW w:w="8926" w:type="dxa"/>
        <w:tblLook w:val="04A0" w:firstRow="1" w:lastRow="0" w:firstColumn="1" w:lastColumn="0" w:noHBand="0" w:noVBand="1"/>
      </w:tblPr>
      <w:tblGrid>
        <w:gridCol w:w="2582"/>
        <w:gridCol w:w="2516"/>
        <w:gridCol w:w="3828"/>
      </w:tblGrid>
      <w:tr w:rsidR="004D516E" w:rsidRPr="00C54F5D" w14:paraId="22F294F3" w14:textId="77777777" w:rsidTr="004D516E">
        <w:trPr>
          <w:tblHeader/>
        </w:trPr>
        <w:tc>
          <w:tcPr>
            <w:tcW w:w="2582" w:type="dxa"/>
            <w:shd w:val="clear" w:color="auto" w:fill="BFBFBF"/>
          </w:tcPr>
          <w:p w14:paraId="2799232B" w14:textId="77777777" w:rsidR="004D516E" w:rsidRPr="004D516E" w:rsidRDefault="004D516E" w:rsidP="004D516E">
            <w:pPr>
              <w:suppressAutoHyphens w:val="0"/>
              <w:spacing w:after="0"/>
              <w:jc w:val="center"/>
              <w:rPr>
                <w:rFonts w:ascii="Cambria" w:hAnsi="Cambria" w:cs="Times New Roman"/>
                <w:b/>
                <w:bCs/>
                <w:lang w:val="el-GR" w:eastAsia="en-US"/>
              </w:rPr>
            </w:pPr>
            <w:r w:rsidRPr="004D516E">
              <w:rPr>
                <w:rFonts w:ascii="Cambria" w:hAnsi="Cambria" w:cs="Times New Roman"/>
                <w:b/>
                <w:bCs/>
                <w:lang w:val="el-GR" w:eastAsia="en-US"/>
              </w:rPr>
              <w:t>Άξονες της πρόσκλησης «ΨΗΦΙΑΚΟΣ ΜΕΤΑΣΧΗΜΑΤΙΣΜΟΣ ΤΩΝ ΟΤΑ»</w:t>
            </w:r>
          </w:p>
        </w:tc>
        <w:tc>
          <w:tcPr>
            <w:tcW w:w="2516" w:type="dxa"/>
            <w:shd w:val="clear" w:color="auto" w:fill="BFBFBF"/>
            <w:vAlign w:val="center"/>
          </w:tcPr>
          <w:p w14:paraId="38E6EA2F" w14:textId="77777777" w:rsidR="004D516E" w:rsidRPr="004D516E" w:rsidRDefault="004D516E" w:rsidP="004D516E">
            <w:pPr>
              <w:suppressAutoHyphens w:val="0"/>
              <w:spacing w:after="0"/>
              <w:jc w:val="center"/>
              <w:rPr>
                <w:rFonts w:ascii="Cambria" w:hAnsi="Cambria" w:cs="Times New Roman"/>
                <w:b/>
                <w:bCs/>
                <w:lang w:val="el-GR" w:eastAsia="en-US"/>
              </w:rPr>
            </w:pPr>
            <w:r w:rsidRPr="004D516E">
              <w:rPr>
                <w:rFonts w:ascii="Cambria" w:hAnsi="Cambria" w:cs="Times New Roman"/>
                <w:b/>
                <w:bCs/>
                <w:lang w:val="el-GR" w:eastAsia="en-US"/>
              </w:rPr>
              <w:t>Δράση στην πράξη “Ψηφιακός Μετασχηματισμός του Δήμου Καβάλας»</w:t>
            </w:r>
          </w:p>
        </w:tc>
        <w:tc>
          <w:tcPr>
            <w:tcW w:w="3828" w:type="dxa"/>
            <w:shd w:val="clear" w:color="auto" w:fill="BFBFBF"/>
            <w:vAlign w:val="center"/>
          </w:tcPr>
          <w:p w14:paraId="0DB2E472" w14:textId="77777777" w:rsidR="004D516E" w:rsidRPr="004D516E" w:rsidRDefault="004D516E" w:rsidP="004D516E">
            <w:pPr>
              <w:suppressAutoHyphens w:val="0"/>
              <w:spacing w:after="0"/>
              <w:ind w:hanging="131"/>
              <w:jc w:val="center"/>
              <w:rPr>
                <w:rFonts w:ascii="Cambria" w:hAnsi="Cambria" w:cs="Times New Roman"/>
                <w:b/>
                <w:bCs/>
                <w:lang w:val="el-GR" w:eastAsia="en-US"/>
              </w:rPr>
            </w:pPr>
            <w:r w:rsidRPr="004D516E">
              <w:rPr>
                <w:rFonts w:ascii="Cambria" w:hAnsi="Cambria" w:cs="Times New Roman"/>
                <w:b/>
                <w:bCs/>
                <w:lang w:val="el-GR" w:eastAsia="en-US"/>
              </w:rPr>
              <w:t>Επιχειρησιακός Στόχος Ψηφιακής Στρατηγικής Δήμου Καβάλας (</w:t>
            </w:r>
            <w:r w:rsidRPr="004D516E">
              <w:rPr>
                <w:rFonts w:ascii="Cambria" w:hAnsi="Cambria" w:cs="Times New Roman"/>
                <w:b/>
                <w:bCs/>
                <w:lang w:val="en-US" w:eastAsia="en-US"/>
              </w:rPr>
              <w:t>DCC</w:t>
            </w:r>
            <w:r w:rsidRPr="004D516E">
              <w:rPr>
                <w:rFonts w:ascii="Cambria" w:hAnsi="Cambria" w:cs="Times New Roman"/>
                <w:b/>
                <w:bCs/>
                <w:lang w:val="el-GR" w:eastAsia="en-US"/>
              </w:rPr>
              <w:t>)</w:t>
            </w:r>
          </w:p>
        </w:tc>
      </w:tr>
      <w:tr w:rsidR="0023739B" w:rsidRPr="00C54F5D" w14:paraId="2B75E07C" w14:textId="77777777" w:rsidTr="0065683A">
        <w:tc>
          <w:tcPr>
            <w:tcW w:w="2582" w:type="dxa"/>
            <w:shd w:val="clear" w:color="auto" w:fill="FBE4D5" w:themeFill="accent2" w:themeFillTint="33"/>
            <w:vAlign w:val="center"/>
          </w:tcPr>
          <w:p w14:paraId="3BE71AF0" w14:textId="3CC31CD8" w:rsidR="0023739B" w:rsidRPr="004D516E" w:rsidRDefault="0023739B" w:rsidP="004D516E">
            <w:pPr>
              <w:suppressAutoHyphens w:val="0"/>
              <w:spacing w:after="0"/>
              <w:jc w:val="center"/>
              <w:rPr>
                <w:rFonts w:ascii="Cambria" w:hAnsi="Cambria" w:cs="Times New Roman"/>
                <w:lang w:val="el-GR" w:eastAsia="en-US"/>
              </w:rPr>
            </w:pPr>
            <w:r w:rsidRPr="004D516E">
              <w:rPr>
                <w:rFonts w:ascii="Cambria" w:hAnsi="Cambria" w:cs="Times New Roman"/>
                <w:lang w:val="el-GR" w:eastAsia="en-US"/>
              </w:rPr>
              <w:t>Βιώσιμη Μετακίνηση</w:t>
            </w:r>
          </w:p>
        </w:tc>
        <w:tc>
          <w:tcPr>
            <w:tcW w:w="2516" w:type="dxa"/>
            <w:shd w:val="clear" w:color="auto" w:fill="FBE4D5" w:themeFill="accent2" w:themeFillTint="33"/>
          </w:tcPr>
          <w:p w14:paraId="2C014C8B" w14:textId="6776316D" w:rsidR="0023739B" w:rsidRPr="004D516E" w:rsidRDefault="0023739B" w:rsidP="004D516E">
            <w:pPr>
              <w:suppressAutoHyphens w:val="0"/>
              <w:spacing w:after="0"/>
              <w:jc w:val="left"/>
              <w:rPr>
                <w:rFonts w:ascii="Cambria" w:hAnsi="Cambria" w:cs="Times New Roman"/>
                <w:lang w:val="el-GR" w:eastAsia="en-US"/>
              </w:rPr>
            </w:pPr>
            <w:r w:rsidRPr="004D516E">
              <w:rPr>
                <w:rFonts w:ascii="Cambria" w:hAnsi="Cambria" w:cs="Times New Roman"/>
                <w:lang w:val="el-GR" w:eastAsia="en-US"/>
              </w:rPr>
              <w:t xml:space="preserve">Εφαρμογή </w:t>
            </w:r>
            <w:r>
              <w:rPr>
                <w:rFonts w:ascii="Cambria" w:hAnsi="Cambria" w:cs="Times New Roman"/>
                <w:lang w:val="el-GR" w:eastAsia="en-US"/>
              </w:rPr>
              <w:t>1</w:t>
            </w:r>
            <w:r w:rsidRPr="004D516E">
              <w:rPr>
                <w:rFonts w:ascii="Cambria" w:hAnsi="Cambria" w:cs="Times New Roman"/>
                <w:lang w:val="el-GR" w:eastAsia="en-US"/>
              </w:rPr>
              <w:t>: Συστήματα ενημέρωσης για κυκλοφορία κτλ (#05 Marketplace)</w:t>
            </w:r>
          </w:p>
        </w:tc>
        <w:tc>
          <w:tcPr>
            <w:tcW w:w="3828" w:type="dxa"/>
            <w:shd w:val="clear" w:color="auto" w:fill="FBE4D5" w:themeFill="accent2" w:themeFillTint="33"/>
          </w:tcPr>
          <w:p w14:paraId="48E244CA" w14:textId="12EF06A8" w:rsidR="0023739B" w:rsidRPr="004D516E" w:rsidRDefault="0023739B" w:rsidP="004D516E">
            <w:pPr>
              <w:suppressAutoHyphens w:val="0"/>
              <w:spacing w:after="0"/>
              <w:jc w:val="left"/>
              <w:rPr>
                <w:rFonts w:ascii="Cambria" w:hAnsi="Cambria" w:cs="Times New Roman"/>
                <w:i/>
                <w:lang w:val="el-GR" w:eastAsia="en-US"/>
              </w:rPr>
            </w:pPr>
            <w:r w:rsidRPr="004D516E">
              <w:rPr>
                <w:rFonts w:ascii="Cambria" w:hAnsi="Cambria" w:cs="Times New Roman"/>
                <w:i/>
                <w:lang w:val="el-GR" w:eastAsia="en-US"/>
              </w:rPr>
              <w:t>ΕΣ1.2 Ανάπτυξη νέων ψηφιακών υπηρεσιών για δημότες και επιχειρήσεις (ενιαίας εξυπηρέτησης, κινητής, παροχή πλήρως ψηφιακών υπηρεσιών)</w:t>
            </w:r>
          </w:p>
        </w:tc>
      </w:tr>
      <w:tr w:rsidR="00A86775" w:rsidRPr="00C54F5D" w14:paraId="35B6E32A" w14:textId="77777777" w:rsidTr="00E408CC">
        <w:trPr>
          <w:trHeight w:val="1558"/>
        </w:trPr>
        <w:tc>
          <w:tcPr>
            <w:tcW w:w="2582" w:type="dxa"/>
            <w:vMerge w:val="restart"/>
            <w:shd w:val="clear" w:color="auto" w:fill="DBE5F1"/>
            <w:vAlign w:val="center"/>
          </w:tcPr>
          <w:p w14:paraId="56C4CFAA" w14:textId="77777777" w:rsidR="00A86775" w:rsidRPr="004D516E" w:rsidRDefault="00A86775" w:rsidP="004D516E">
            <w:pPr>
              <w:suppressAutoHyphens w:val="0"/>
              <w:spacing w:after="0"/>
              <w:jc w:val="center"/>
              <w:rPr>
                <w:rFonts w:ascii="Cambria" w:hAnsi="Cambria" w:cs="Times New Roman"/>
                <w:lang w:val="el-GR" w:eastAsia="en-US"/>
              </w:rPr>
            </w:pPr>
            <w:r w:rsidRPr="004D516E">
              <w:rPr>
                <w:rFonts w:ascii="Cambria" w:hAnsi="Cambria" w:cs="Times New Roman"/>
                <w:lang w:val="el-GR" w:eastAsia="en-US"/>
              </w:rPr>
              <w:t>Βελτίωση Εξυπηρέτησης Πολίτη και Επιχείρησης</w:t>
            </w:r>
          </w:p>
        </w:tc>
        <w:tc>
          <w:tcPr>
            <w:tcW w:w="2516" w:type="dxa"/>
            <w:shd w:val="clear" w:color="auto" w:fill="DBE5F1"/>
          </w:tcPr>
          <w:p w14:paraId="69AE8EC1" w14:textId="4CB8A37C" w:rsidR="00A86775" w:rsidRPr="004D516E" w:rsidRDefault="00A86775" w:rsidP="004D516E">
            <w:pPr>
              <w:suppressAutoHyphens w:val="0"/>
              <w:spacing w:after="0"/>
              <w:jc w:val="left"/>
              <w:rPr>
                <w:rFonts w:ascii="Cambria" w:hAnsi="Cambria" w:cs="Times New Roman"/>
                <w:i/>
                <w:lang w:val="el-GR" w:eastAsia="en-US"/>
              </w:rPr>
            </w:pPr>
          </w:p>
          <w:p w14:paraId="575F9222" w14:textId="6264B2D9" w:rsidR="00A86775" w:rsidRPr="004D516E" w:rsidRDefault="00A86775" w:rsidP="004D516E">
            <w:pPr>
              <w:spacing w:after="0"/>
              <w:jc w:val="left"/>
              <w:rPr>
                <w:rFonts w:ascii="Cambria" w:hAnsi="Cambria" w:cs="Times New Roman"/>
                <w:i/>
                <w:lang w:val="el-GR" w:eastAsia="en-US"/>
              </w:rPr>
            </w:pPr>
            <w:r w:rsidRPr="004D516E">
              <w:rPr>
                <w:rFonts w:ascii="Cambria" w:hAnsi="Cambria" w:cs="Times New Roman"/>
                <w:lang w:val="el-GR" w:eastAsia="en-US"/>
              </w:rPr>
              <w:t xml:space="preserve">Εφαρμογή </w:t>
            </w:r>
            <w:r>
              <w:rPr>
                <w:rFonts w:ascii="Cambria" w:hAnsi="Cambria" w:cs="Times New Roman"/>
                <w:lang w:val="el-GR" w:eastAsia="en-US"/>
              </w:rPr>
              <w:t>2</w:t>
            </w:r>
            <w:r w:rsidRPr="004D516E">
              <w:rPr>
                <w:rFonts w:ascii="Cambria" w:hAnsi="Cambria" w:cs="Times New Roman"/>
                <w:lang w:val="el-GR" w:eastAsia="en-US"/>
              </w:rPr>
              <w:t>: Ψηφιακή Πλατφόρμα διαχείρισης ευπαθών ομάδων (#14 Marketplace)</w:t>
            </w:r>
          </w:p>
        </w:tc>
        <w:tc>
          <w:tcPr>
            <w:tcW w:w="3828" w:type="dxa"/>
            <w:shd w:val="clear" w:color="auto" w:fill="DBE5F1"/>
          </w:tcPr>
          <w:p w14:paraId="40FD6A45" w14:textId="4C2E10C3" w:rsidR="00A86775" w:rsidRPr="004D516E" w:rsidRDefault="00A86775" w:rsidP="004D516E">
            <w:pPr>
              <w:suppressAutoHyphens w:val="0"/>
              <w:spacing w:after="0"/>
              <w:jc w:val="left"/>
              <w:rPr>
                <w:rFonts w:ascii="Cambria" w:hAnsi="Cambria" w:cs="Times New Roman"/>
                <w:lang w:val="el-GR" w:eastAsia="en-US"/>
              </w:rPr>
            </w:pPr>
          </w:p>
          <w:p w14:paraId="08761957" w14:textId="54E2B7DA" w:rsidR="00A86775" w:rsidRPr="004D516E" w:rsidRDefault="00A86775" w:rsidP="004D516E">
            <w:pPr>
              <w:spacing w:after="0"/>
              <w:jc w:val="left"/>
              <w:rPr>
                <w:rFonts w:ascii="Cambria" w:hAnsi="Cambria" w:cs="Times New Roman"/>
                <w:lang w:val="el-GR" w:eastAsia="en-US"/>
              </w:rPr>
            </w:pPr>
            <w:r w:rsidRPr="004D516E">
              <w:rPr>
                <w:rFonts w:ascii="Cambria" w:hAnsi="Cambria" w:cs="Times New Roman"/>
                <w:i/>
                <w:lang w:val="el-GR" w:eastAsia="en-US"/>
              </w:rPr>
              <w:t>ΕΣ1.2 Ανάπτυξη νέων ψηφιακών υπηρεσιών για δημότες και επιχειρήσεις (ενιαίας εξυπηρέτησης, κινητής, παροχή πλήρως ψηφιακών υπηρεσιών)</w:t>
            </w:r>
          </w:p>
        </w:tc>
      </w:tr>
      <w:tr w:rsidR="004D516E" w:rsidRPr="00C54F5D" w14:paraId="3E53257B" w14:textId="77777777" w:rsidTr="004D516E">
        <w:tc>
          <w:tcPr>
            <w:tcW w:w="2582" w:type="dxa"/>
            <w:vMerge/>
            <w:shd w:val="clear" w:color="auto" w:fill="DBE5F1"/>
            <w:vAlign w:val="center"/>
          </w:tcPr>
          <w:p w14:paraId="743D751D" w14:textId="77777777" w:rsidR="004D516E" w:rsidRPr="004D516E" w:rsidRDefault="004D516E" w:rsidP="004D516E">
            <w:pPr>
              <w:suppressAutoHyphens w:val="0"/>
              <w:spacing w:after="0"/>
              <w:jc w:val="center"/>
              <w:rPr>
                <w:rFonts w:ascii="Cambria" w:hAnsi="Cambria" w:cs="Times New Roman"/>
                <w:lang w:val="el-GR" w:eastAsia="en-US"/>
              </w:rPr>
            </w:pPr>
          </w:p>
        </w:tc>
        <w:tc>
          <w:tcPr>
            <w:tcW w:w="2516" w:type="dxa"/>
            <w:shd w:val="clear" w:color="auto" w:fill="DBE5F1"/>
          </w:tcPr>
          <w:p w14:paraId="74C2BF82" w14:textId="1E45F231" w:rsidR="004D516E" w:rsidRPr="004D516E" w:rsidRDefault="004D516E" w:rsidP="004D516E">
            <w:pPr>
              <w:suppressAutoHyphens w:val="0"/>
              <w:spacing w:after="0"/>
              <w:jc w:val="left"/>
              <w:rPr>
                <w:rFonts w:ascii="Cambria" w:hAnsi="Cambria" w:cs="Times New Roman"/>
                <w:i/>
                <w:lang w:val="el-GR" w:eastAsia="en-US"/>
              </w:rPr>
            </w:pPr>
            <w:r w:rsidRPr="004D516E">
              <w:rPr>
                <w:rFonts w:ascii="Cambria" w:hAnsi="Cambria" w:cs="Times New Roman"/>
                <w:lang w:val="el-GR" w:eastAsia="en-US"/>
              </w:rPr>
              <w:t xml:space="preserve">Εφαρμογή </w:t>
            </w:r>
            <w:r w:rsidR="00A86775">
              <w:rPr>
                <w:rFonts w:ascii="Cambria" w:hAnsi="Cambria" w:cs="Times New Roman"/>
                <w:lang w:val="el-GR" w:eastAsia="en-US"/>
              </w:rPr>
              <w:t>3</w:t>
            </w:r>
            <w:r w:rsidRPr="004D516E">
              <w:rPr>
                <w:rFonts w:ascii="Cambria" w:hAnsi="Cambria" w:cs="Times New Roman"/>
                <w:lang w:val="el-GR" w:eastAsia="en-US"/>
              </w:rPr>
              <w:t>: Διαχείριση κλειστών και ανοικτών χώρων άθλησης, πολιτισμού και ψυχαγωγίας (#15 Marketplace)</w:t>
            </w:r>
          </w:p>
        </w:tc>
        <w:tc>
          <w:tcPr>
            <w:tcW w:w="3828" w:type="dxa"/>
            <w:shd w:val="clear" w:color="auto" w:fill="DBE5F1"/>
          </w:tcPr>
          <w:p w14:paraId="6E39E6AB" w14:textId="77777777" w:rsidR="004D516E" w:rsidRPr="004D516E" w:rsidRDefault="004D516E" w:rsidP="004D516E">
            <w:pPr>
              <w:suppressAutoHyphens w:val="0"/>
              <w:spacing w:after="0"/>
              <w:jc w:val="left"/>
              <w:rPr>
                <w:rFonts w:ascii="Cambria" w:hAnsi="Cambria" w:cs="Times New Roman"/>
                <w:lang w:val="el-GR" w:eastAsia="en-US"/>
              </w:rPr>
            </w:pPr>
            <w:r w:rsidRPr="004D516E">
              <w:rPr>
                <w:rFonts w:ascii="Cambria" w:hAnsi="Cambria" w:cs="Times New Roman"/>
                <w:i/>
                <w:lang w:val="el-GR" w:eastAsia="en-US"/>
              </w:rPr>
              <w:t>ΕΣ1.1 Βελτίωση και διάθεση των υποδομών των ΤΠΕ της πόλης (δίκτυα, αισθητήρες, πληροφοριακά συστήματα, εγκαταστάσεις)</w:t>
            </w:r>
          </w:p>
        </w:tc>
      </w:tr>
      <w:tr w:rsidR="00A86775" w:rsidRPr="00C54F5D" w14:paraId="2AE9901F" w14:textId="77777777" w:rsidTr="0035278D">
        <w:trPr>
          <w:trHeight w:val="1558"/>
        </w:trPr>
        <w:tc>
          <w:tcPr>
            <w:tcW w:w="2582" w:type="dxa"/>
            <w:vMerge/>
            <w:shd w:val="clear" w:color="auto" w:fill="DBE5F1"/>
            <w:vAlign w:val="center"/>
          </w:tcPr>
          <w:p w14:paraId="16D1C72A" w14:textId="77777777" w:rsidR="00A86775" w:rsidRPr="004D516E" w:rsidRDefault="00A86775" w:rsidP="004D516E">
            <w:pPr>
              <w:suppressAutoHyphens w:val="0"/>
              <w:spacing w:after="0"/>
              <w:jc w:val="center"/>
              <w:rPr>
                <w:rFonts w:ascii="Cambria" w:hAnsi="Cambria" w:cs="Times New Roman"/>
                <w:lang w:val="el-GR" w:eastAsia="en-US"/>
              </w:rPr>
            </w:pPr>
          </w:p>
        </w:tc>
        <w:tc>
          <w:tcPr>
            <w:tcW w:w="2516" w:type="dxa"/>
            <w:shd w:val="clear" w:color="auto" w:fill="DBE5F1"/>
          </w:tcPr>
          <w:p w14:paraId="3761C859" w14:textId="7C69041C" w:rsidR="00A86775" w:rsidRPr="004D516E" w:rsidRDefault="00A86775" w:rsidP="004D516E">
            <w:pPr>
              <w:suppressAutoHyphens w:val="0"/>
              <w:spacing w:after="0"/>
              <w:jc w:val="left"/>
              <w:rPr>
                <w:rFonts w:ascii="Cambria" w:hAnsi="Cambria" w:cs="Times New Roman"/>
                <w:i/>
                <w:lang w:val="el-GR" w:eastAsia="en-US"/>
              </w:rPr>
            </w:pPr>
            <w:r w:rsidRPr="004D516E">
              <w:rPr>
                <w:rFonts w:ascii="Cambria" w:hAnsi="Cambria" w:cs="Times New Roman"/>
                <w:lang w:val="el-GR" w:eastAsia="en-US"/>
              </w:rPr>
              <w:t xml:space="preserve">Εφαρμογή </w:t>
            </w:r>
            <w:r>
              <w:rPr>
                <w:rFonts w:ascii="Cambria" w:hAnsi="Cambria" w:cs="Times New Roman"/>
                <w:lang w:val="el-GR" w:eastAsia="en-US"/>
              </w:rPr>
              <w:t>4</w:t>
            </w:r>
            <w:r w:rsidRPr="004D516E">
              <w:rPr>
                <w:rFonts w:ascii="Cambria" w:hAnsi="Cambria" w:cs="Times New Roman"/>
                <w:lang w:val="el-GR" w:eastAsia="en-US"/>
              </w:rPr>
              <w:t>: Ψηφιακή Πλατφόρμα Διαχείρισης Λαϊκών Αγορών (#16 Marketplace)</w:t>
            </w:r>
          </w:p>
          <w:p w14:paraId="08D243D1" w14:textId="63CF9CDB" w:rsidR="00A86775" w:rsidRPr="004D516E" w:rsidRDefault="00A86775" w:rsidP="004D516E">
            <w:pPr>
              <w:spacing w:after="0"/>
              <w:jc w:val="left"/>
              <w:rPr>
                <w:rFonts w:ascii="Cambria" w:hAnsi="Cambria" w:cs="Times New Roman"/>
                <w:i/>
                <w:lang w:val="el-GR" w:eastAsia="en-US"/>
              </w:rPr>
            </w:pPr>
          </w:p>
        </w:tc>
        <w:tc>
          <w:tcPr>
            <w:tcW w:w="3828" w:type="dxa"/>
            <w:shd w:val="clear" w:color="auto" w:fill="DBE5F1"/>
          </w:tcPr>
          <w:p w14:paraId="2035F195" w14:textId="77777777" w:rsidR="00A86775" w:rsidRPr="004D516E" w:rsidRDefault="00A86775" w:rsidP="004D516E">
            <w:pPr>
              <w:suppressAutoHyphens w:val="0"/>
              <w:spacing w:after="0"/>
              <w:jc w:val="left"/>
              <w:rPr>
                <w:rFonts w:ascii="Cambria" w:hAnsi="Cambria" w:cs="Times New Roman"/>
                <w:lang w:val="el-GR" w:eastAsia="en-US"/>
              </w:rPr>
            </w:pPr>
            <w:r w:rsidRPr="004D516E">
              <w:rPr>
                <w:rFonts w:ascii="Cambria" w:hAnsi="Cambria" w:cs="Times New Roman"/>
                <w:i/>
                <w:lang w:val="el-GR" w:eastAsia="en-US"/>
              </w:rPr>
              <w:t>ΕΣ1.2 Ανάπτυξη νέων ψηφιακών υπηρεσιών για δημότες και επιχειρήσεις (ενιαίας εξυπηρέτησης, κινητής, παροχή πλήρως ψηφιακών υπηρεσιών)</w:t>
            </w:r>
          </w:p>
          <w:p w14:paraId="05806D30" w14:textId="4E648622" w:rsidR="00A86775" w:rsidRPr="004D516E" w:rsidRDefault="00A86775" w:rsidP="004D516E">
            <w:pPr>
              <w:spacing w:after="0"/>
              <w:jc w:val="left"/>
              <w:rPr>
                <w:rFonts w:ascii="Cambria" w:hAnsi="Cambria" w:cs="Times New Roman"/>
                <w:lang w:val="el-GR" w:eastAsia="en-US"/>
              </w:rPr>
            </w:pPr>
          </w:p>
        </w:tc>
      </w:tr>
      <w:tr w:rsidR="004D516E" w:rsidRPr="00C54F5D" w14:paraId="304125DE" w14:textId="77777777" w:rsidTr="004D516E">
        <w:tc>
          <w:tcPr>
            <w:tcW w:w="2582" w:type="dxa"/>
            <w:vMerge/>
            <w:shd w:val="clear" w:color="auto" w:fill="DBE5F1"/>
            <w:vAlign w:val="center"/>
          </w:tcPr>
          <w:p w14:paraId="481AE10D" w14:textId="77777777" w:rsidR="004D516E" w:rsidRPr="004D516E" w:rsidRDefault="004D516E" w:rsidP="004D516E">
            <w:pPr>
              <w:suppressAutoHyphens w:val="0"/>
              <w:spacing w:after="0"/>
              <w:jc w:val="center"/>
              <w:rPr>
                <w:rFonts w:ascii="Cambria" w:hAnsi="Cambria" w:cs="Times New Roman"/>
                <w:lang w:val="el-GR" w:eastAsia="en-US"/>
              </w:rPr>
            </w:pPr>
          </w:p>
        </w:tc>
        <w:tc>
          <w:tcPr>
            <w:tcW w:w="2516" w:type="dxa"/>
            <w:shd w:val="clear" w:color="auto" w:fill="DBE5F1"/>
          </w:tcPr>
          <w:p w14:paraId="4A38995F" w14:textId="017AB1BA" w:rsidR="004D516E" w:rsidRPr="004D516E" w:rsidRDefault="004D516E" w:rsidP="004D516E">
            <w:pPr>
              <w:suppressAutoHyphens w:val="0"/>
              <w:spacing w:after="0"/>
              <w:jc w:val="left"/>
              <w:rPr>
                <w:rFonts w:ascii="Cambria" w:hAnsi="Cambria" w:cs="Times New Roman"/>
                <w:i/>
                <w:lang w:val="el-GR" w:eastAsia="en-US"/>
              </w:rPr>
            </w:pPr>
            <w:r w:rsidRPr="004D516E">
              <w:rPr>
                <w:rFonts w:ascii="Cambria" w:hAnsi="Cambria" w:cs="Times New Roman"/>
                <w:lang w:val="el-GR" w:eastAsia="en-US"/>
              </w:rPr>
              <w:t xml:space="preserve">Εφαρμογή </w:t>
            </w:r>
            <w:r w:rsidR="00A86775">
              <w:rPr>
                <w:rFonts w:ascii="Cambria" w:hAnsi="Cambria" w:cs="Times New Roman"/>
                <w:lang w:val="el-GR" w:eastAsia="en-US"/>
              </w:rPr>
              <w:t>5</w:t>
            </w:r>
            <w:r w:rsidRPr="004D516E">
              <w:rPr>
                <w:rFonts w:ascii="Cambria" w:hAnsi="Cambria" w:cs="Times New Roman"/>
                <w:lang w:val="el-GR" w:eastAsia="en-US"/>
              </w:rPr>
              <w:t>: Πολιτιστικές - Αθλητικές εκδηλώσεις - Διαχείριση ηλεκτρονικού εισιτηρίου (#20 Marketplace)</w:t>
            </w:r>
          </w:p>
        </w:tc>
        <w:tc>
          <w:tcPr>
            <w:tcW w:w="3828" w:type="dxa"/>
            <w:shd w:val="clear" w:color="auto" w:fill="DBE5F1"/>
          </w:tcPr>
          <w:p w14:paraId="7860AFB2" w14:textId="77777777" w:rsidR="004D516E" w:rsidRPr="004D516E" w:rsidRDefault="004D516E" w:rsidP="004D516E">
            <w:pPr>
              <w:suppressAutoHyphens w:val="0"/>
              <w:spacing w:after="0"/>
              <w:jc w:val="left"/>
              <w:rPr>
                <w:rFonts w:ascii="Cambria" w:hAnsi="Cambria" w:cs="Times New Roman"/>
                <w:lang w:val="el-GR" w:eastAsia="en-US"/>
              </w:rPr>
            </w:pPr>
            <w:r w:rsidRPr="004D516E">
              <w:rPr>
                <w:rFonts w:ascii="Cambria" w:hAnsi="Cambria" w:cs="Times New Roman"/>
                <w:i/>
                <w:lang w:val="el-GR" w:eastAsia="en-US"/>
              </w:rPr>
              <w:t>ΕΣ1.2 Ανάπτυξη νέων ψηφιακών υπηρεσιών για δημότες και επιχειρήσεις (ενιαίας εξυπηρέτησης, κινητής, παροχή πλήρως ψηφιακών υπηρεσιών)</w:t>
            </w:r>
          </w:p>
        </w:tc>
      </w:tr>
      <w:tr w:rsidR="004D516E" w:rsidRPr="00C54F5D" w14:paraId="0507D7E7" w14:textId="77777777" w:rsidTr="004D516E">
        <w:tc>
          <w:tcPr>
            <w:tcW w:w="2582" w:type="dxa"/>
            <w:vMerge w:val="restart"/>
            <w:shd w:val="clear" w:color="auto" w:fill="FDE9D9"/>
            <w:vAlign w:val="center"/>
          </w:tcPr>
          <w:p w14:paraId="4E568632" w14:textId="77777777" w:rsidR="004D516E" w:rsidRPr="004D516E" w:rsidRDefault="004D516E" w:rsidP="004D516E">
            <w:pPr>
              <w:suppressAutoHyphens w:val="0"/>
              <w:spacing w:after="0"/>
              <w:jc w:val="center"/>
              <w:rPr>
                <w:rFonts w:ascii="Cambria" w:hAnsi="Cambria" w:cs="Times New Roman"/>
                <w:lang w:val="el-GR" w:eastAsia="en-US"/>
              </w:rPr>
            </w:pPr>
            <w:r w:rsidRPr="004D516E">
              <w:rPr>
                <w:rFonts w:ascii="Cambria" w:hAnsi="Cambria" w:cs="Times New Roman"/>
                <w:lang w:val="el-GR" w:eastAsia="en-US"/>
              </w:rPr>
              <w:t>Βελτίωση Ποιότητας Ζωής</w:t>
            </w:r>
          </w:p>
        </w:tc>
        <w:tc>
          <w:tcPr>
            <w:tcW w:w="2516" w:type="dxa"/>
            <w:shd w:val="clear" w:color="auto" w:fill="FDE9D9"/>
          </w:tcPr>
          <w:p w14:paraId="6867101E" w14:textId="5B00EB36" w:rsidR="004D516E" w:rsidRPr="004D516E" w:rsidRDefault="004D516E" w:rsidP="004D516E">
            <w:pPr>
              <w:suppressAutoHyphens w:val="0"/>
              <w:spacing w:after="0"/>
              <w:jc w:val="left"/>
              <w:rPr>
                <w:rFonts w:ascii="Cambria" w:hAnsi="Cambria" w:cs="Times New Roman"/>
                <w:i/>
                <w:lang w:val="el-GR" w:eastAsia="en-US"/>
              </w:rPr>
            </w:pPr>
            <w:r w:rsidRPr="004D516E">
              <w:rPr>
                <w:rFonts w:ascii="Cambria" w:hAnsi="Cambria" w:cs="Times New Roman"/>
                <w:lang w:val="el-GR" w:eastAsia="en-US"/>
              </w:rPr>
              <w:t xml:space="preserve">Εφαρμογή </w:t>
            </w:r>
            <w:r w:rsidR="00A86775">
              <w:rPr>
                <w:rFonts w:ascii="Cambria" w:hAnsi="Cambria" w:cs="Times New Roman"/>
                <w:lang w:val="el-GR" w:eastAsia="en-US"/>
              </w:rPr>
              <w:t>6</w:t>
            </w:r>
            <w:r w:rsidRPr="004D516E">
              <w:rPr>
                <w:rFonts w:ascii="Cambria" w:hAnsi="Cambria" w:cs="Times New Roman"/>
                <w:lang w:val="el-GR" w:eastAsia="en-US"/>
              </w:rPr>
              <w:t>: Ψηφιοποίηση καταλόγων δημοτικών βιβλιοθηκών - Δημιουργία έξυπνης δημοτικής βιβλιοθήκης (#27 Marketplace)</w:t>
            </w:r>
          </w:p>
        </w:tc>
        <w:tc>
          <w:tcPr>
            <w:tcW w:w="3828" w:type="dxa"/>
            <w:shd w:val="clear" w:color="auto" w:fill="FDE9D9"/>
          </w:tcPr>
          <w:p w14:paraId="54E23493" w14:textId="77777777" w:rsidR="004D516E" w:rsidRPr="004D516E" w:rsidRDefault="004D516E" w:rsidP="004D516E">
            <w:pPr>
              <w:suppressAutoHyphens w:val="0"/>
              <w:spacing w:after="0"/>
              <w:jc w:val="left"/>
              <w:rPr>
                <w:rFonts w:ascii="Cambria" w:hAnsi="Cambria" w:cs="Times New Roman"/>
                <w:lang w:val="el-GR" w:eastAsia="en-US"/>
              </w:rPr>
            </w:pPr>
            <w:r w:rsidRPr="004D516E">
              <w:rPr>
                <w:rFonts w:ascii="Cambria" w:hAnsi="Cambria" w:cs="Times New Roman"/>
                <w:i/>
                <w:lang w:val="el-GR" w:eastAsia="en-US"/>
              </w:rPr>
              <w:t>ΕΣ1.2 Ανάπτυξη νέων ψηφιακών υπηρεσιών για δημότες και επιχειρήσεις (ενιαίας εξυπηρέτησης, κινητής, παροχή πλήρως ψηφιακών υπηρεσιών)</w:t>
            </w:r>
          </w:p>
        </w:tc>
      </w:tr>
      <w:tr w:rsidR="004D516E" w:rsidRPr="00C54F5D" w14:paraId="6539C331" w14:textId="77777777" w:rsidTr="004D516E">
        <w:trPr>
          <w:trHeight w:val="2251"/>
        </w:trPr>
        <w:tc>
          <w:tcPr>
            <w:tcW w:w="2582" w:type="dxa"/>
            <w:vMerge/>
            <w:shd w:val="clear" w:color="auto" w:fill="FDE9D9"/>
            <w:vAlign w:val="center"/>
          </w:tcPr>
          <w:p w14:paraId="18F26CFF" w14:textId="77777777" w:rsidR="004D516E" w:rsidRPr="004D516E" w:rsidRDefault="004D516E" w:rsidP="004D516E">
            <w:pPr>
              <w:suppressAutoHyphens w:val="0"/>
              <w:spacing w:after="0"/>
              <w:jc w:val="center"/>
              <w:rPr>
                <w:rFonts w:ascii="Cambria" w:hAnsi="Cambria" w:cs="Times New Roman"/>
                <w:lang w:val="el-GR" w:eastAsia="en-US"/>
              </w:rPr>
            </w:pPr>
          </w:p>
        </w:tc>
        <w:tc>
          <w:tcPr>
            <w:tcW w:w="2516" w:type="dxa"/>
            <w:shd w:val="clear" w:color="auto" w:fill="FDE9D9"/>
          </w:tcPr>
          <w:p w14:paraId="274C2F55" w14:textId="4D4C4AC3" w:rsidR="004D516E" w:rsidRPr="004D516E" w:rsidRDefault="004D516E" w:rsidP="004D516E">
            <w:pPr>
              <w:suppressAutoHyphens w:val="0"/>
              <w:spacing w:after="0"/>
              <w:jc w:val="left"/>
              <w:rPr>
                <w:rFonts w:ascii="Cambria" w:hAnsi="Cambria" w:cs="Times New Roman"/>
                <w:i/>
                <w:lang w:val="el-GR" w:eastAsia="en-US"/>
              </w:rPr>
            </w:pPr>
            <w:r w:rsidRPr="004D516E">
              <w:rPr>
                <w:rFonts w:ascii="Cambria" w:hAnsi="Cambria" w:cs="Times New Roman"/>
                <w:lang w:val="el-GR" w:eastAsia="en-US"/>
              </w:rPr>
              <w:t xml:space="preserve">Εφαρμογή </w:t>
            </w:r>
            <w:r w:rsidR="00A86775">
              <w:rPr>
                <w:rFonts w:ascii="Cambria" w:hAnsi="Cambria" w:cs="Times New Roman"/>
                <w:lang w:val="el-GR" w:eastAsia="en-US"/>
              </w:rPr>
              <w:t>7</w:t>
            </w:r>
            <w:r w:rsidRPr="004D516E">
              <w:rPr>
                <w:rFonts w:ascii="Cambria" w:hAnsi="Cambria" w:cs="Times New Roman"/>
                <w:lang w:val="el-GR" w:eastAsia="en-US"/>
              </w:rPr>
              <w:t>: Ψηφιοποίηση τοπικής πολιτιστικής κληρονομίας (η κατοχή και νομή των οποίων ανήκει στον δήμο) (#28 Marketplace)</w:t>
            </w:r>
          </w:p>
        </w:tc>
        <w:tc>
          <w:tcPr>
            <w:tcW w:w="3828" w:type="dxa"/>
            <w:shd w:val="clear" w:color="auto" w:fill="FDE9D9"/>
          </w:tcPr>
          <w:p w14:paraId="30C0884D" w14:textId="77777777" w:rsidR="004D516E" w:rsidRPr="004D516E" w:rsidRDefault="004D516E" w:rsidP="004D516E">
            <w:pPr>
              <w:suppressAutoHyphens w:val="0"/>
              <w:spacing w:after="0"/>
              <w:jc w:val="left"/>
              <w:rPr>
                <w:rFonts w:ascii="Cambria" w:hAnsi="Cambria" w:cs="Times New Roman"/>
                <w:lang w:val="el-GR" w:eastAsia="en-US"/>
              </w:rPr>
            </w:pPr>
            <w:r w:rsidRPr="004D516E">
              <w:rPr>
                <w:rFonts w:ascii="Cambria" w:hAnsi="Cambria" w:cs="Times New Roman"/>
                <w:i/>
                <w:lang w:val="el-GR" w:eastAsia="en-US"/>
              </w:rPr>
              <w:t>ΕΣ3.3 Ψηφιοποίηση και πώληση υπαρχόντων και νέων τουριστικών υπηρεσιών, συμπεριλαμβανομένων προσφορών μπλε (θαλάσσιας) οικονομίας</w:t>
            </w:r>
          </w:p>
        </w:tc>
      </w:tr>
      <w:tr w:rsidR="004D516E" w:rsidRPr="00C54F5D" w14:paraId="6D4963D1" w14:textId="77777777" w:rsidTr="004D516E">
        <w:tc>
          <w:tcPr>
            <w:tcW w:w="2582" w:type="dxa"/>
            <w:vMerge w:val="restart"/>
            <w:shd w:val="clear" w:color="auto" w:fill="DBE5F1"/>
            <w:vAlign w:val="center"/>
          </w:tcPr>
          <w:p w14:paraId="74022B1B" w14:textId="77777777" w:rsidR="004D516E" w:rsidRPr="004D516E" w:rsidRDefault="004D516E" w:rsidP="004D516E">
            <w:pPr>
              <w:suppressAutoHyphens w:val="0"/>
              <w:spacing w:after="0"/>
              <w:jc w:val="center"/>
              <w:rPr>
                <w:rFonts w:ascii="Cambria" w:hAnsi="Cambria" w:cs="Times New Roman"/>
                <w:lang w:val="el-GR" w:eastAsia="en-US"/>
              </w:rPr>
            </w:pPr>
            <w:r w:rsidRPr="004D516E">
              <w:rPr>
                <w:rFonts w:ascii="Cambria" w:hAnsi="Cambria" w:cs="Times New Roman"/>
                <w:lang w:val="el-GR" w:eastAsia="en-US"/>
              </w:rPr>
              <w:t>Ενίσχυση Τοπικής Δημοκρατίας και Διαβούλευσης και διαφάνειας</w:t>
            </w:r>
          </w:p>
        </w:tc>
        <w:tc>
          <w:tcPr>
            <w:tcW w:w="2516" w:type="dxa"/>
            <w:shd w:val="clear" w:color="auto" w:fill="DBE5F1"/>
          </w:tcPr>
          <w:p w14:paraId="123C91C3" w14:textId="02DCFF79" w:rsidR="004D516E" w:rsidRPr="004D516E" w:rsidRDefault="004D516E" w:rsidP="004D516E">
            <w:pPr>
              <w:suppressAutoHyphens w:val="0"/>
              <w:spacing w:after="0"/>
              <w:jc w:val="left"/>
              <w:rPr>
                <w:rFonts w:ascii="Cambria" w:hAnsi="Cambria" w:cs="Times New Roman"/>
                <w:lang w:val="el-GR" w:eastAsia="en-US"/>
              </w:rPr>
            </w:pPr>
            <w:r w:rsidRPr="004D516E">
              <w:rPr>
                <w:rFonts w:ascii="Cambria" w:hAnsi="Cambria" w:cs="Times New Roman"/>
                <w:lang w:val="el-GR" w:eastAsia="en-US"/>
              </w:rPr>
              <w:t xml:space="preserve">Εφαρμογή </w:t>
            </w:r>
            <w:r w:rsidR="00A86775">
              <w:rPr>
                <w:rFonts w:ascii="Cambria" w:hAnsi="Cambria" w:cs="Times New Roman"/>
                <w:lang w:val="el-GR" w:eastAsia="en-US"/>
              </w:rPr>
              <w:t>8</w:t>
            </w:r>
            <w:r w:rsidRPr="004D516E">
              <w:rPr>
                <w:rFonts w:ascii="Cambria" w:hAnsi="Cambria" w:cs="Times New Roman"/>
                <w:lang w:val="el-GR" w:eastAsia="en-US"/>
              </w:rPr>
              <w:t>: Ηλεκτρονικό Σύστημα Διαβούλευσης Προϋπολογισμού, τεχνικού προγράμματος (#30 Marketplace)</w:t>
            </w:r>
          </w:p>
        </w:tc>
        <w:tc>
          <w:tcPr>
            <w:tcW w:w="3828" w:type="dxa"/>
            <w:shd w:val="clear" w:color="auto" w:fill="DBE5F1"/>
          </w:tcPr>
          <w:p w14:paraId="38B0AF7F" w14:textId="77777777" w:rsidR="004D516E" w:rsidRPr="004D516E" w:rsidRDefault="004D516E" w:rsidP="004D516E">
            <w:pPr>
              <w:suppressAutoHyphens w:val="0"/>
              <w:spacing w:after="0"/>
              <w:jc w:val="left"/>
              <w:rPr>
                <w:rFonts w:ascii="Cambria" w:hAnsi="Cambria" w:cs="Times New Roman"/>
                <w:i/>
                <w:lang w:val="el-GR" w:eastAsia="en-US"/>
              </w:rPr>
            </w:pPr>
            <w:r w:rsidRPr="004D516E">
              <w:rPr>
                <w:rFonts w:ascii="Cambria" w:hAnsi="Cambria" w:cs="Times New Roman"/>
                <w:i/>
                <w:lang w:val="el-GR" w:eastAsia="en-US"/>
              </w:rPr>
              <w:t>ΕΣ2.1 Ανάπτυξη ευαισθητοποίησης και ψηφιακής συμμετοχής δημοτών και επιχειρήσεων σε δραστηριότητες της πόλης (κίνητρα, αναλυτικά στοιχεία)</w:t>
            </w:r>
          </w:p>
        </w:tc>
      </w:tr>
      <w:tr w:rsidR="004D516E" w:rsidRPr="00C54F5D" w14:paraId="74032730" w14:textId="77777777" w:rsidTr="004D516E">
        <w:tc>
          <w:tcPr>
            <w:tcW w:w="2582" w:type="dxa"/>
            <w:vMerge/>
            <w:shd w:val="clear" w:color="auto" w:fill="DBE5F1"/>
            <w:vAlign w:val="center"/>
          </w:tcPr>
          <w:p w14:paraId="33872A1C" w14:textId="77777777" w:rsidR="004D516E" w:rsidRPr="004D516E" w:rsidRDefault="004D516E" w:rsidP="004D516E">
            <w:pPr>
              <w:suppressAutoHyphens w:val="0"/>
              <w:spacing w:after="0"/>
              <w:jc w:val="center"/>
              <w:rPr>
                <w:rFonts w:ascii="Cambria" w:hAnsi="Cambria" w:cs="Times New Roman"/>
                <w:lang w:val="el-GR" w:eastAsia="en-US"/>
              </w:rPr>
            </w:pPr>
          </w:p>
        </w:tc>
        <w:tc>
          <w:tcPr>
            <w:tcW w:w="2516" w:type="dxa"/>
            <w:shd w:val="clear" w:color="auto" w:fill="DBE5F1"/>
          </w:tcPr>
          <w:p w14:paraId="63673E46" w14:textId="73417642" w:rsidR="004D516E" w:rsidRPr="004D516E" w:rsidRDefault="004D516E" w:rsidP="004D516E">
            <w:pPr>
              <w:suppressAutoHyphens w:val="0"/>
              <w:spacing w:after="0"/>
              <w:jc w:val="left"/>
              <w:rPr>
                <w:rFonts w:ascii="Cambria" w:hAnsi="Cambria" w:cs="Times New Roman"/>
                <w:i/>
                <w:lang w:val="el-GR" w:eastAsia="en-US"/>
              </w:rPr>
            </w:pPr>
            <w:r w:rsidRPr="004D516E">
              <w:rPr>
                <w:rFonts w:ascii="Cambria" w:hAnsi="Cambria" w:cs="Times New Roman"/>
                <w:lang w:val="el-GR" w:eastAsia="en-US"/>
              </w:rPr>
              <w:t xml:space="preserve">Εφαρμογή </w:t>
            </w:r>
            <w:r w:rsidR="00A86775">
              <w:rPr>
                <w:rFonts w:ascii="Cambria" w:hAnsi="Cambria" w:cs="Times New Roman"/>
                <w:lang w:val="el-GR" w:eastAsia="en-US"/>
              </w:rPr>
              <w:t>9:</w:t>
            </w:r>
            <w:r w:rsidRPr="004D516E">
              <w:rPr>
                <w:rFonts w:ascii="Cambria" w:hAnsi="Cambria" w:cs="Times New Roman"/>
                <w:lang w:val="el-GR" w:eastAsia="en-US"/>
              </w:rPr>
              <w:t xml:space="preserve"> Ηλεκτρονικό σύστημα διαχείρισης και οργάνωσης της Διοίκησης και της επιχειρησιακής ικανότητας των ΟΤΑ. (#32 Marketplace)</w:t>
            </w:r>
          </w:p>
        </w:tc>
        <w:tc>
          <w:tcPr>
            <w:tcW w:w="3828" w:type="dxa"/>
            <w:shd w:val="clear" w:color="auto" w:fill="DBE5F1"/>
          </w:tcPr>
          <w:p w14:paraId="0ACCF5EC" w14:textId="77777777" w:rsidR="004D516E" w:rsidRPr="004D516E" w:rsidRDefault="004D516E" w:rsidP="004D516E">
            <w:pPr>
              <w:suppressAutoHyphens w:val="0"/>
              <w:spacing w:after="0"/>
              <w:jc w:val="left"/>
              <w:rPr>
                <w:rFonts w:ascii="Cambria" w:hAnsi="Cambria" w:cs="Times New Roman"/>
                <w:lang w:val="el-GR" w:eastAsia="en-US"/>
              </w:rPr>
            </w:pPr>
            <w:r w:rsidRPr="004D516E">
              <w:rPr>
                <w:rFonts w:ascii="Cambria" w:hAnsi="Cambria" w:cs="Times New Roman"/>
                <w:i/>
                <w:lang w:val="el-GR" w:eastAsia="en-US"/>
              </w:rPr>
              <w:t>ΕΣ2.1 Ανάπτυξη ευαισθητοποίησης και ψηφιακής συμμετοχής δημοτών και επιχειρήσεων σε δραστηριότητες της πόλης (κίνητρα, αναλυτικά στοιχεία)</w:t>
            </w:r>
          </w:p>
        </w:tc>
      </w:tr>
      <w:tr w:rsidR="004D516E" w:rsidRPr="00C54F5D" w14:paraId="21624A09" w14:textId="77777777" w:rsidTr="004D516E">
        <w:tc>
          <w:tcPr>
            <w:tcW w:w="2582" w:type="dxa"/>
            <w:shd w:val="clear" w:color="auto" w:fill="FDE9D9"/>
            <w:vAlign w:val="center"/>
          </w:tcPr>
          <w:p w14:paraId="38034F14" w14:textId="77777777" w:rsidR="004D516E" w:rsidRPr="004D516E" w:rsidRDefault="004D516E" w:rsidP="004D516E">
            <w:pPr>
              <w:suppressAutoHyphens w:val="0"/>
              <w:spacing w:after="0"/>
              <w:jc w:val="center"/>
              <w:rPr>
                <w:rFonts w:ascii="Cambria" w:hAnsi="Cambria" w:cs="Times New Roman"/>
                <w:lang w:val="el-GR" w:eastAsia="en-US"/>
              </w:rPr>
            </w:pPr>
            <w:r w:rsidRPr="004D516E">
              <w:rPr>
                <w:rFonts w:ascii="Cambria" w:hAnsi="Cambria" w:cs="Times New Roman"/>
                <w:lang w:val="el-GR" w:eastAsia="en-US"/>
              </w:rPr>
              <w:t>Προστασία από κυβερνοεπιθέσεις, Business Continuity</w:t>
            </w:r>
          </w:p>
        </w:tc>
        <w:tc>
          <w:tcPr>
            <w:tcW w:w="2516" w:type="dxa"/>
            <w:shd w:val="clear" w:color="auto" w:fill="FDE9D9"/>
          </w:tcPr>
          <w:p w14:paraId="71FD88CE" w14:textId="3162AFC0" w:rsidR="004D516E" w:rsidRPr="004D516E" w:rsidRDefault="004D516E" w:rsidP="004D516E">
            <w:pPr>
              <w:suppressAutoHyphens w:val="0"/>
              <w:spacing w:after="0"/>
              <w:jc w:val="left"/>
              <w:rPr>
                <w:rFonts w:ascii="Cambria" w:hAnsi="Cambria" w:cs="Times New Roman"/>
                <w:i/>
                <w:lang w:val="el-GR" w:eastAsia="en-US"/>
              </w:rPr>
            </w:pPr>
            <w:r w:rsidRPr="004D516E">
              <w:rPr>
                <w:rFonts w:ascii="Cambria" w:hAnsi="Cambria" w:cs="Times New Roman"/>
                <w:lang w:val="el-GR" w:eastAsia="en-US"/>
              </w:rPr>
              <w:t>Εφαρμογή 1</w:t>
            </w:r>
            <w:r w:rsidR="00A86775">
              <w:rPr>
                <w:rFonts w:ascii="Cambria" w:hAnsi="Cambria" w:cs="Times New Roman"/>
                <w:lang w:val="el-GR" w:eastAsia="en-US"/>
              </w:rPr>
              <w:t>0</w:t>
            </w:r>
            <w:r w:rsidRPr="004D516E">
              <w:rPr>
                <w:rFonts w:ascii="Cambria" w:hAnsi="Cambria" w:cs="Times New Roman"/>
                <w:lang w:val="el-GR" w:eastAsia="en-US"/>
              </w:rPr>
              <w:t>: Ολοκληρωμένη υποδομή  προστασίας από κυβερνοεπιθέσεις  (Network Firewall,End point security, WAF κλπ). Διασφάλιση της Επιχειρησιακής Συνέχειας στο Δημόσιο Τομέα μέσω ολοκληρωμένης πλατφόρμας Τηλεργασίας.  . (#34 Marketplace)</w:t>
            </w:r>
          </w:p>
        </w:tc>
        <w:tc>
          <w:tcPr>
            <w:tcW w:w="3828" w:type="dxa"/>
            <w:shd w:val="clear" w:color="auto" w:fill="FDE9D9"/>
          </w:tcPr>
          <w:p w14:paraId="26763F2C" w14:textId="77777777" w:rsidR="004D516E" w:rsidRPr="004D516E" w:rsidRDefault="004D516E" w:rsidP="004D516E">
            <w:pPr>
              <w:suppressAutoHyphens w:val="0"/>
              <w:spacing w:after="0"/>
              <w:jc w:val="left"/>
              <w:rPr>
                <w:rFonts w:ascii="Cambria" w:hAnsi="Cambria" w:cs="Times New Roman"/>
                <w:lang w:val="el-GR" w:eastAsia="en-US"/>
              </w:rPr>
            </w:pPr>
            <w:r w:rsidRPr="004D516E">
              <w:rPr>
                <w:rFonts w:ascii="Cambria" w:hAnsi="Cambria" w:cs="Times New Roman"/>
                <w:i/>
                <w:lang w:val="el-GR" w:eastAsia="en-US"/>
              </w:rPr>
              <w:t>ΕΣ1.1 Βελτίωση και διάθεση των υποδομών των ΤΠΕ της πόλης (δίκτυα, αισθητήρες, πληροφοριακά συστήματα, εγκαταστάσεις)</w:t>
            </w:r>
          </w:p>
        </w:tc>
      </w:tr>
    </w:tbl>
    <w:p w14:paraId="7C93CDD0" w14:textId="77777777" w:rsidR="004D516E" w:rsidRPr="004D516E" w:rsidRDefault="004D516E" w:rsidP="00472F05">
      <w:pPr>
        <w:pStyle w:val="2"/>
        <w:rPr>
          <w:lang w:val="el-GR" w:eastAsia="en-US"/>
        </w:rPr>
      </w:pPr>
      <w:bookmarkStart w:id="278" w:name="_Toc119934100"/>
      <w:bookmarkStart w:id="279" w:name="_Toc119934389"/>
      <w:bookmarkStart w:id="280" w:name="_Toc197321511"/>
      <w:r w:rsidRPr="004D516E">
        <w:rPr>
          <w:lang w:val="el-GR" w:eastAsia="en-US"/>
        </w:rPr>
        <w:t>ΛΕΙΤΟΥΡΓΙΚΕΣ ΚΑΙ ΤΕΧΝΙΚΕΣ ΠΡΟΔΙΑΓΡΑΦΕΣ</w:t>
      </w:r>
      <w:bookmarkEnd w:id="278"/>
      <w:bookmarkEnd w:id="279"/>
      <w:bookmarkEnd w:id="280"/>
      <w:r w:rsidRPr="004D516E">
        <w:rPr>
          <w:lang w:val="el-GR" w:eastAsia="en-US"/>
        </w:rPr>
        <w:t xml:space="preserve"> </w:t>
      </w:r>
    </w:p>
    <w:p w14:paraId="4D4BAA9C" w14:textId="3981BBE9"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Ακολουθεί περιγραφή των λειτουργικών και τεχνικών προδιαγραφών των εφαρμογών και</w:t>
      </w:r>
      <w:r w:rsidR="005C3E9E">
        <w:rPr>
          <w:rFonts w:ascii="Cambria" w:hAnsi="Cambria" w:cs="Times New Roman"/>
          <w:sz w:val="24"/>
          <w:lang w:val="el-GR" w:eastAsia="en-US"/>
        </w:rPr>
        <w:t xml:space="preserve"> των</w:t>
      </w:r>
      <w:r w:rsidRPr="004D516E">
        <w:rPr>
          <w:rFonts w:ascii="Cambria" w:hAnsi="Cambria" w:cs="Times New Roman"/>
          <w:sz w:val="24"/>
          <w:lang w:val="el-GR" w:eastAsia="en-US"/>
        </w:rPr>
        <w:t xml:space="preserve"> συστημάτων.</w:t>
      </w:r>
    </w:p>
    <w:p w14:paraId="76631414" w14:textId="77777777" w:rsidR="00496DCD" w:rsidRPr="00F52E7B" w:rsidRDefault="00496DCD" w:rsidP="00916D76">
      <w:pPr>
        <w:pStyle w:val="aff3"/>
        <w:jc w:val="both"/>
        <w:rPr>
          <w:rFonts w:ascii="Cambria" w:hAnsi="Cambria"/>
          <w:sz w:val="24"/>
          <w:lang w:val="el-GR" w:eastAsia="en-US"/>
        </w:rPr>
      </w:pPr>
      <w:bookmarkStart w:id="281" w:name="_heading=h.tyjcwt" w:colFirst="0" w:colLast="0"/>
      <w:bookmarkStart w:id="282" w:name="_heading=h.3dy6vkm" w:colFirst="0" w:colLast="0"/>
      <w:bookmarkStart w:id="283" w:name="_heading=h.1t3h5sf" w:colFirst="0" w:colLast="0"/>
      <w:bookmarkStart w:id="284" w:name="_heading=h.4d34og8" w:colFirst="0" w:colLast="0"/>
      <w:bookmarkStart w:id="285" w:name="_heading=h.2s8eyo1" w:colFirst="0" w:colLast="0"/>
      <w:bookmarkStart w:id="286" w:name="_heading=h.17dp8vu" w:colFirst="0" w:colLast="0"/>
      <w:bookmarkStart w:id="287" w:name="_heading=h.3rdcrjn" w:colFirst="0" w:colLast="0"/>
      <w:bookmarkStart w:id="288" w:name="_Hlk119768620"/>
      <w:bookmarkEnd w:id="281"/>
      <w:bookmarkEnd w:id="282"/>
      <w:bookmarkEnd w:id="283"/>
      <w:bookmarkEnd w:id="284"/>
      <w:bookmarkEnd w:id="285"/>
      <w:bookmarkEnd w:id="286"/>
      <w:bookmarkEnd w:id="287"/>
    </w:p>
    <w:p w14:paraId="2B0BE832" w14:textId="77777777" w:rsidR="004D516E" w:rsidRPr="004D516E" w:rsidRDefault="004D516E" w:rsidP="004D516E">
      <w:pPr>
        <w:suppressAutoHyphens w:val="0"/>
        <w:rPr>
          <w:rFonts w:ascii="Cambria" w:hAnsi="Cambria" w:cs="Times New Roman"/>
          <w:sz w:val="24"/>
          <w:lang w:val="el-GR" w:eastAsia="en-US"/>
        </w:rPr>
      </w:pPr>
    </w:p>
    <w:p w14:paraId="02D780FD" w14:textId="61558D7C" w:rsidR="004D516E" w:rsidRPr="004D516E" w:rsidRDefault="004D516E" w:rsidP="00472F05">
      <w:pPr>
        <w:pStyle w:val="3"/>
        <w:rPr>
          <w:lang w:val="el-GR" w:eastAsia="en-US"/>
        </w:rPr>
      </w:pPr>
      <w:bookmarkStart w:id="289" w:name="_Toc119934102"/>
      <w:bookmarkStart w:id="290" w:name="_Toc119934391"/>
      <w:bookmarkStart w:id="291" w:name="_Toc197321512"/>
      <w:r w:rsidRPr="004D516E">
        <w:rPr>
          <w:lang w:val="el-GR" w:eastAsia="en-US"/>
        </w:rPr>
        <w:t xml:space="preserve">Εφαρμογή </w:t>
      </w:r>
      <w:r w:rsidR="00A86775">
        <w:rPr>
          <w:lang w:val="el-GR" w:eastAsia="en-US"/>
        </w:rPr>
        <w:t>1</w:t>
      </w:r>
      <w:r w:rsidRPr="004D516E">
        <w:rPr>
          <w:lang w:val="el-GR" w:eastAsia="en-US"/>
        </w:rPr>
        <w:t>: Συστήματα ενημέρωσης για κυκλοφορία κτλ (#05 Marketplace)</w:t>
      </w:r>
      <w:bookmarkEnd w:id="289"/>
      <w:bookmarkEnd w:id="290"/>
      <w:bookmarkEnd w:id="291"/>
    </w:p>
    <w:p w14:paraId="51CBD47D" w14:textId="77777777" w:rsidR="008F27FB" w:rsidRPr="00916D76" w:rsidRDefault="008F27FB" w:rsidP="008F27FB">
      <w:pPr>
        <w:rPr>
          <w:rFonts w:ascii="Cambria" w:hAnsi="Cambria" w:cs="Times New Roman"/>
          <w:i/>
          <w:sz w:val="24"/>
          <w:lang w:val="el-GR" w:eastAsia="en-US"/>
        </w:rPr>
      </w:pPr>
      <w:bookmarkStart w:id="292" w:name="_Toc66116114"/>
      <w:bookmarkStart w:id="293" w:name="_Toc119068691"/>
      <w:r w:rsidRPr="00916D76">
        <w:rPr>
          <w:rFonts w:ascii="Cambria" w:hAnsi="Cambria" w:cs="Times New Roman"/>
          <w:i/>
          <w:sz w:val="24"/>
          <w:lang w:val="el-GR" w:eastAsia="en-US"/>
        </w:rPr>
        <w:t>1. Εισαγωγή – Συνοπτική περιγραφή του φυσικού αντικειμένου</w:t>
      </w:r>
      <w:bookmarkEnd w:id="292"/>
      <w:bookmarkEnd w:id="293"/>
    </w:p>
    <w:p w14:paraId="42D06E6D" w14:textId="19333E79" w:rsidR="008F27FB" w:rsidRPr="00BE2103" w:rsidRDefault="00D54CBA" w:rsidP="008F27FB">
      <w:pPr>
        <w:rPr>
          <w:rFonts w:ascii="Cambria" w:hAnsi="Cambria" w:cs="Times New Roman"/>
          <w:sz w:val="24"/>
          <w:lang w:val="el-GR" w:eastAsia="en-US"/>
        </w:rPr>
      </w:pPr>
      <w:bookmarkStart w:id="294" w:name="_Toc66116115"/>
      <w:r w:rsidRPr="00BE2103">
        <w:rPr>
          <w:rFonts w:ascii="Cambria" w:hAnsi="Cambria" w:cs="Times New Roman"/>
          <w:sz w:val="24"/>
          <w:lang w:val="el-GR" w:eastAsia="en-US"/>
        </w:rPr>
        <w:t>Σ</w:t>
      </w:r>
      <w:r w:rsidR="008F27FB" w:rsidRPr="00BE2103">
        <w:rPr>
          <w:rFonts w:ascii="Cambria" w:hAnsi="Cambria" w:cs="Times New Roman"/>
          <w:sz w:val="24"/>
          <w:lang w:val="el-GR" w:eastAsia="en-US"/>
        </w:rPr>
        <w:t xml:space="preserve">τον τομέα του στρατηγικού σχεδιασμού, ο Δήμος Καβάλας έχει εκπονήσει Σχέδιο Βιώσιμης Αστικής Κινητικότητας (ΣΒΑΚ). Κατά τη διάρκειά του διεξήχθησαν 3 διαβουλεύσεις με πολίτες,  εμπλεκόμενα μέρη και Δημοτικούς Συμβούλους. </w:t>
      </w:r>
    </w:p>
    <w:p w14:paraId="100E1345" w14:textId="77777777" w:rsidR="008F27FB" w:rsidRPr="00BE2103" w:rsidRDefault="008F27FB" w:rsidP="008F27FB">
      <w:pPr>
        <w:rPr>
          <w:rFonts w:ascii="Cambria" w:hAnsi="Cambria" w:cs="Times New Roman"/>
          <w:sz w:val="24"/>
          <w:lang w:val="el-GR" w:eastAsia="en-US"/>
        </w:rPr>
      </w:pPr>
      <w:r w:rsidRPr="00BE2103">
        <w:rPr>
          <w:rFonts w:ascii="Cambria" w:hAnsi="Cambria" w:cs="Times New Roman"/>
          <w:sz w:val="24"/>
          <w:lang w:val="el-GR" w:eastAsia="en-US"/>
        </w:rPr>
        <w:t>Το ΣΒΑΚ του Δήμου Καβάλας αποτελεί στρατηγικό σχέδιο, που θα ικανοποιήσει τις ανάγκες για την κινητικότητα των ανθρώπων και των επιχειρήσεων στην πόλη και στα περίχωρά της με στόχο την καλύτερη ποιότητα ζωής. Το Σχέδιο Βιώσιμης Αστικής Κινητικότητας επιδιώκει να δημιουργήσει ένα βιώσιμο σύστημα αστικών μεταφορών με την επίτευξη τουλάχιστον των ακόλουθων στόχων:</w:t>
      </w:r>
    </w:p>
    <w:p w14:paraId="34207941" w14:textId="6E26BBF5" w:rsidR="008F27FB" w:rsidRPr="00916D76" w:rsidRDefault="008F27FB" w:rsidP="00916D76">
      <w:pPr>
        <w:pStyle w:val="aff3"/>
        <w:numPr>
          <w:ilvl w:val="0"/>
          <w:numId w:val="250"/>
        </w:numPr>
        <w:rPr>
          <w:rFonts w:ascii="Cambria" w:hAnsi="Cambria"/>
          <w:sz w:val="24"/>
          <w:lang w:val="el-GR" w:eastAsia="en-US"/>
        </w:rPr>
      </w:pPr>
      <w:r w:rsidRPr="00916D76">
        <w:rPr>
          <w:rFonts w:ascii="Cambria" w:hAnsi="Cambria"/>
          <w:sz w:val="24"/>
          <w:szCs w:val="24"/>
          <w:lang w:val="el-GR" w:eastAsia="en-US"/>
        </w:rPr>
        <w:t>Εξασφάλιση της προσβασιμότητας του παρέχεται από το δίκτυο μεταφορών σε όλους.</w:t>
      </w:r>
    </w:p>
    <w:p w14:paraId="5CD88A81" w14:textId="72F4BCF8" w:rsidR="008F27FB" w:rsidRPr="00916D76" w:rsidRDefault="008F27FB" w:rsidP="00916D76">
      <w:pPr>
        <w:pStyle w:val="aff3"/>
        <w:numPr>
          <w:ilvl w:val="0"/>
          <w:numId w:val="250"/>
        </w:numPr>
        <w:rPr>
          <w:rFonts w:ascii="Cambria" w:hAnsi="Cambria"/>
          <w:sz w:val="24"/>
          <w:lang w:val="el-GR" w:eastAsia="en-US"/>
        </w:rPr>
      </w:pPr>
      <w:r w:rsidRPr="00916D76">
        <w:rPr>
          <w:rFonts w:ascii="Cambria" w:hAnsi="Cambria"/>
          <w:sz w:val="24"/>
          <w:szCs w:val="24"/>
          <w:lang w:val="el-GR" w:eastAsia="en-US"/>
        </w:rPr>
        <w:t>Βελτίωση της ασφάλειας και της προστασίας.</w:t>
      </w:r>
    </w:p>
    <w:p w14:paraId="7A46532C" w14:textId="21BDC7BD" w:rsidR="008F27FB" w:rsidRPr="00916D76" w:rsidRDefault="008F27FB" w:rsidP="00916D76">
      <w:pPr>
        <w:pStyle w:val="aff3"/>
        <w:numPr>
          <w:ilvl w:val="0"/>
          <w:numId w:val="250"/>
        </w:numPr>
        <w:rPr>
          <w:rFonts w:ascii="Cambria" w:hAnsi="Cambria"/>
          <w:sz w:val="24"/>
          <w:lang w:val="el-GR" w:eastAsia="en-US"/>
        </w:rPr>
      </w:pPr>
      <w:r w:rsidRPr="00916D76">
        <w:rPr>
          <w:rFonts w:ascii="Cambria" w:hAnsi="Cambria"/>
          <w:sz w:val="24"/>
          <w:szCs w:val="24"/>
          <w:lang w:val="el-GR" w:eastAsia="en-US"/>
        </w:rPr>
        <w:t>Μείωση της ρύπανσης του αέρα και της ηχορύπανσης, των εκπομπών του θερμοκηπίου και της κατανάλωσης ενέργειας.</w:t>
      </w:r>
    </w:p>
    <w:p w14:paraId="76F1B6CB" w14:textId="24088F09" w:rsidR="008F27FB" w:rsidRPr="00916D76" w:rsidRDefault="008F27FB" w:rsidP="00916D76">
      <w:pPr>
        <w:pStyle w:val="aff3"/>
        <w:numPr>
          <w:ilvl w:val="0"/>
          <w:numId w:val="250"/>
        </w:numPr>
        <w:rPr>
          <w:rFonts w:ascii="Cambria" w:hAnsi="Cambria"/>
          <w:sz w:val="24"/>
          <w:lang w:val="el-GR" w:eastAsia="en-US"/>
        </w:rPr>
      </w:pPr>
      <w:r w:rsidRPr="00916D76">
        <w:rPr>
          <w:rFonts w:ascii="Cambria" w:hAnsi="Cambria"/>
          <w:sz w:val="24"/>
          <w:szCs w:val="24"/>
          <w:lang w:val="el-GR" w:eastAsia="en-US"/>
        </w:rPr>
        <w:t>Αύξηση της αποδοτικότητας και του λόγου κόστους- αποτελεσματικότητας των μεταφορών, ανθρώπων και εμπορευμάτων.</w:t>
      </w:r>
    </w:p>
    <w:p w14:paraId="31FE74AC" w14:textId="52B5EFCA" w:rsidR="008F27FB" w:rsidRPr="00916D76" w:rsidRDefault="008F27FB" w:rsidP="00916D76">
      <w:pPr>
        <w:pStyle w:val="aff3"/>
        <w:numPr>
          <w:ilvl w:val="0"/>
          <w:numId w:val="250"/>
        </w:numPr>
        <w:rPr>
          <w:rFonts w:ascii="Cambria" w:hAnsi="Cambria"/>
          <w:sz w:val="24"/>
          <w:lang w:val="el-GR" w:eastAsia="en-US"/>
        </w:rPr>
      </w:pPr>
      <w:r w:rsidRPr="00916D76">
        <w:rPr>
          <w:rFonts w:ascii="Cambria" w:hAnsi="Cambria"/>
          <w:sz w:val="24"/>
          <w:szCs w:val="24"/>
          <w:lang w:val="el-GR" w:eastAsia="en-US"/>
        </w:rPr>
        <w:t>Συμβολή στην ενίσχυση της ελκυστικότητας και της ποιότητας του αστικού περιβάλλοντος και του αστικού σχεδιασμού.</w:t>
      </w:r>
    </w:p>
    <w:p w14:paraId="09CEA5C2" w14:textId="28BD034F" w:rsidR="008F27FB" w:rsidRPr="00916D76" w:rsidRDefault="008F27FB" w:rsidP="008F27FB">
      <w:pPr>
        <w:rPr>
          <w:rFonts w:ascii="Cambria" w:hAnsi="Cambria" w:cs="Times New Roman"/>
          <w:sz w:val="24"/>
          <w:lang w:val="el-GR" w:eastAsia="en-US"/>
        </w:rPr>
      </w:pPr>
    </w:p>
    <w:p w14:paraId="57B9AA97" w14:textId="6520644A" w:rsidR="008F27FB" w:rsidRPr="00916D76" w:rsidRDefault="000F5EF8" w:rsidP="008F27FB">
      <w:pPr>
        <w:rPr>
          <w:rFonts w:ascii="Cambria" w:hAnsi="Cambria" w:cs="Times New Roman"/>
          <w:sz w:val="24"/>
          <w:lang w:val="el-GR" w:eastAsia="en-US"/>
        </w:rPr>
      </w:pPr>
      <w:r>
        <w:rPr>
          <w:rFonts w:ascii="Cambria" w:hAnsi="Cambria" w:cs="Times New Roman"/>
          <w:sz w:val="24"/>
          <w:lang w:val="el-GR" w:eastAsia="en-US"/>
        </w:rPr>
        <w:t>Η παρούσα δράση</w:t>
      </w:r>
      <w:r w:rsidR="008F27FB" w:rsidRPr="00916D76">
        <w:rPr>
          <w:rFonts w:ascii="Cambria" w:hAnsi="Cambria" w:cs="Times New Roman"/>
          <w:sz w:val="24"/>
          <w:lang w:val="el-GR" w:eastAsia="en-US"/>
        </w:rPr>
        <w:t xml:space="preserve">, αφορά στην ΠΡΟΜΗΘΕΙΑ ΚΑΙ ΕΓΚΑΤΑΣΤΑΣΗ ΚΕΝΤΡΙΚΟΥ ΣΥΣΤΗΜΑΤΟΣ ΕΛΕΓΧΟΥ ΦΩΤΕΙΝΗΣ ΣΗΜΑΤΟΔΟΤΗΣΗΣ ΣΤΟ ΔΗΜΟ ΚΑΒΑΛΑΣ, όπως προβλέπεται στο ολοκληρωμένο και προς έγκριση ΣΒΑΚ του Δήμου Καβάλας και συγκεκριμένα στον Άξονα Δ: Βελτίωση της οικονομίας, του περιβάλλοντος και της ποιότητας ζωής των κατοίκων με την αξιοποίηση νέων τεχνολογιών και καινοτόμων πρακτικών, με ιδιαίτερη συνάφεια με τον στον υποάξονα Δ.2. Ανάπτυξη ευφυών συστημάτων για την αποτελεσματική πληροφόρηση και καθοδήγηση κατοίκων και επισκεπτών. </w:t>
      </w:r>
    </w:p>
    <w:p w14:paraId="08D235A8" w14:textId="75671226"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Συγκεκριμένα στα πακέτα μέτρων του ΣΒΑΚ Δήμου Καβάλας στην θεματική: Βελτίωση των συνθηκών κυκλοφορίας και της οδικής ασφάλειας προβλέπεται στο πακέτο 1.1.4 η “Ανάπτυξη έξυπνου συστήματος διαχείρισης κινητικότητας (ITS) π.χ. έξυπνοι σηματοδότες και προτεραιότητα στη δημόσια συγκοινωνία, πληροφόρηση οδηγών κτλ.”</w:t>
      </w:r>
    </w:p>
    <w:p w14:paraId="0361167F" w14:textId="77777777" w:rsidR="008F27FB" w:rsidRPr="00916D76" w:rsidRDefault="008F27FB" w:rsidP="008F27FB">
      <w:pPr>
        <w:rPr>
          <w:rFonts w:ascii="Cambria" w:hAnsi="Cambria" w:cs="Times New Roman"/>
          <w:i/>
          <w:sz w:val="24"/>
          <w:lang w:val="el-GR" w:eastAsia="en-US"/>
        </w:rPr>
      </w:pPr>
      <w:bookmarkStart w:id="295" w:name="_Toc119068692"/>
      <w:r w:rsidRPr="00916D76">
        <w:rPr>
          <w:rFonts w:ascii="Cambria" w:hAnsi="Cambria" w:cs="Times New Roman"/>
          <w:i/>
          <w:sz w:val="24"/>
          <w:lang w:val="el-GR" w:eastAsia="en-US"/>
        </w:rPr>
        <w:t>2. Σκοπός και στόχοι</w:t>
      </w:r>
      <w:bookmarkEnd w:id="294"/>
      <w:bookmarkEnd w:id="295"/>
    </w:p>
    <w:p w14:paraId="3EA8BCE9" w14:textId="77777777" w:rsidR="008F27FB" w:rsidRPr="00916D76" w:rsidRDefault="008F27FB" w:rsidP="008F27FB">
      <w:pPr>
        <w:rPr>
          <w:rFonts w:ascii="Cambria" w:hAnsi="Cambria" w:cs="Times New Roman"/>
          <w:sz w:val="24"/>
          <w:lang w:val="el-GR" w:eastAsia="en-US"/>
        </w:rPr>
      </w:pPr>
      <w:bookmarkStart w:id="296" w:name="_Toc66116116"/>
      <w:r w:rsidRPr="00916D76">
        <w:rPr>
          <w:rFonts w:ascii="Cambria" w:hAnsi="Cambria" w:cs="Times New Roman"/>
          <w:sz w:val="24"/>
          <w:lang w:val="el-GR" w:eastAsia="en-US"/>
        </w:rPr>
        <w:t>Με την παρούσα προμήθεια αναβαθμίζεται ο εξοπλισμός πεδίου των εγκαταστάσεων φωτεινής σηματοδότησης, εγκαθίσταται εκτεταμένο σύστημα καταμέτρησης της κυκλοφορίας και εγκαθίσταται Κέντρο Ελέγχου με σκοπό να επιτευχθεί:</w:t>
      </w:r>
    </w:p>
    <w:p w14:paraId="6A640804" w14:textId="22483ADA" w:rsidR="008F27FB" w:rsidRPr="00916D76" w:rsidRDefault="008F27FB" w:rsidP="00916D76">
      <w:pPr>
        <w:pStyle w:val="aff3"/>
        <w:numPr>
          <w:ilvl w:val="0"/>
          <w:numId w:val="251"/>
        </w:numPr>
        <w:jc w:val="both"/>
        <w:rPr>
          <w:rFonts w:ascii="Cambria" w:hAnsi="Cambria"/>
          <w:sz w:val="24"/>
          <w:lang w:val="el-GR" w:eastAsia="en-US"/>
        </w:rPr>
      </w:pPr>
      <w:r w:rsidRPr="00916D76">
        <w:rPr>
          <w:rFonts w:ascii="Cambria" w:hAnsi="Cambria"/>
          <w:sz w:val="24"/>
          <w:szCs w:val="24"/>
          <w:lang w:val="el-GR" w:eastAsia="en-US"/>
        </w:rPr>
        <w:t>Online επιτήρηση των εγκαταστάσεων φωτ. σηματοδότησης του δήμου Καβάλας</w:t>
      </w:r>
      <w:r w:rsidR="00B746AD">
        <w:rPr>
          <w:rFonts w:ascii="Cambria" w:hAnsi="Cambria"/>
          <w:sz w:val="24"/>
          <w:szCs w:val="24"/>
          <w:lang w:val="el-GR" w:eastAsia="en-US"/>
        </w:rPr>
        <w:t>.</w:t>
      </w:r>
    </w:p>
    <w:p w14:paraId="1A946556" w14:textId="100A25E9" w:rsidR="008F27FB" w:rsidRPr="00BE2103" w:rsidRDefault="008F27FB" w:rsidP="00916D76">
      <w:pPr>
        <w:pStyle w:val="aff3"/>
        <w:numPr>
          <w:ilvl w:val="0"/>
          <w:numId w:val="251"/>
        </w:numPr>
        <w:jc w:val="both"/>
        <w:rPr>
          <w:rFonts w:ascii="Cambria" w:hAnsi="Cambria"/>
          <w:sz w:val="24"/>
          <w:szCs w:val="24"/>
          <w:lang w:val="el-GR" w:eastAsia="en-US"/>
        </w:rPr>
      </w:pPr>
      <w:r w:rsidRPr="00BE2103">
        <w:rPr>
          <w:rFonts w:ascii="Cambria" w:hAnsi="Cambria"/>
          <w:sz w:val="24"/>
          <w:szCs w:val="24"/>
          <w:lang w:val="el-GR" w:eastAsia="en-US"/>
        </w:rPr>
        <w:t>Αξιοποίηση των υφιστάμενων ρυθμιστών κυκλοφορίας σύγχρονης τεχνολογίας και αναβάθμιση μόνο εκείνων των ρυθμιστών που απαιτούνται για την υποστήριξη νέων τεχνολογιών όπως των υπηρεσιών συνεργατικών ευφυών συστημάτων μεταφορών (</w:t>
      </w:r>
      <w:r w:rsidRPr="511DF34B">
        <w:rPr>
          <w:rFonts w:ascii="Cambria" w:hAnsi="Cambria"/>
          <w:sz w:val="24"/>
          <w:szCs w:val="24"/>
          <w:lang w:eastAsia="en-US"/>
        </w:rPr>
        <w:t>C</w:t>
      </w:r>
      <w:r w:rsidRPr="00BE2103">
        <w:rPr>
          <w:rFonts w:ascii="Cambria" w:hAnsi="Cambria"/>
          <w:sz w:val="24"/>
          <w:szCs w:val="24"/>
          <w:lang w:val="el-GR" w:eastAsia="en-US"/>
        </w:rPr>
        <w:t>-</w:t>
      </w:r>
      <w:r w:rsidRPr="511DF34B">
        <w:rPr>
          <w:rFonts w:ascii="Cambria" w:hAnsi="Cambria"/>
          <w:sz w:val="24"/>
          <w:szCs w:val="24"/>
          <w:lang w:eastAsia="en-US"/>
        </w:rPr>
        <w:t>ITS</w:t>
      </w:r>
      <w:r w:rsidRPr="00BE2103">
        <w:rPr>
          <w:rFonts w:ascii="Cambria" w:hAnsi="Cambria"/>
          <w:sz w:val="24"/>
          <w:szCs w:val="24"/>
          <w:lang w:val="el-GR" w:eastAsia="en-US"/>
        </w:rPr>
        <w:t>)</w:t>
      </w:r>
      <w:r w:rsidR="00B746AD" w:rsidRPr="00BE2103">
        <w:rPr>
          <w:rFonts w:ascii="Cambria" w:hAnsi="Cambria"/>
          <w:sz w:val="24"/>
          <w:szCs w:val="24"/>
          <w:lang w:val="el-GR" w:eastAsia="en-US"/>
        </w:rPr>
        <w:t>.</w:t>
      </w:r>
      <w:r w:rsidRPr="00BE2103">
        <w:rPr>
          <w:rFonts w:ascii="Cambria" w:hAnsi="Cambria"/>
          <w:sz w:val="24"/>
          <w:szCs w:val="24"/>
          <w:lang w:val="el-GR" w:eastAsia="en-US"/>
        </w:rPr>
        <w:t xml:space="preserve">  </w:t>
      </w:r>
    </w:p>
    <w:p w14:paraId="4A004C97" w14:textId="77777777" w:rsidR="008F27FB" w:rsidRPr="00916D76" w:rsidRDefault="008F27FB" w:rsidP="00916D76">
      <w:pPr>
        <w:pStyle w:val="aff3"/>
        <w:numPr>
          <w:ilvl w:val="0"/>
          <w:numId w:val="251"/>
        </w:numPr>
        <w:jc w:val="both"/>
        <w:rPr>
          <w:rFonts w:ascii="Cambria" w:hAnsi="Cambria"/>
          <w:sz w:val="24"/>
          <w:lang w:val="el-GR" w:eastAsia="en-US"/>
        </w:rPr>
      </w:pPr>
      <w:r w:rsidRPr="00916D76">
        <w:rPr>
          <w:rFonts w:ascii="Cambria" w:hAnsi="Cambria"/>
          <w:sz w:val="24"/>
          <w:szCs w:val="24"/>
          <w:lang w:val="el-GR" w:eastAsia="en-US"/>
        </w:rPr>
        <w:t>Ειδοποίηση σε πραγματικό χρόνο του προσωπικού συντήρησης για βλάβες.</w:t>
      </w:r>
    </w:p>
    <w:p w14:paraId="0887071D" w14:textId="0C1DDE3F" w:rsidR="008F27FB" w:rsidRPr="00916D76" w:rsidRDefault="008F27FB" w:rsidP="00916D76">
      <w:pPr>
        <w:pStyle w:val="aff3"/>
        <w:numPr>
          <w:ilvl w:val="0"/>
          <w:numId w:val="251"/>
        </w:numPr>
        <w:jc w:val="both"/>
        <w:rPr>
          <w:rFonts w:ascii="Cambria" w:hAnsi="Cambria"/>
          <w:sz w:val="24"/>
          <w:lang w:val="el-GR" w:eastAsia="en-US"/>
        </w:rPr>
      </w:pPr>
      <w:r w:rsidRPr="00916D76">
        <w:rPr>
          <w:rFonts w:ascii="Cambria" w:hAnsi="Cambria"/>
          <w:sz w:val="24"/>
          <w:szCs w:val="24"/>
          <w:lang w:val="el-GR" w:eastAsia="en-US"/>
        </w:rPr>
        <w:t xml:space="preserve">Δημιουργία </w:t>
      </w:r>
      <w:bookmarkStart w:id="297" w:name="_Hlk108949107"/>
      <w:r w:rsidRPr="00916D76">
        <w:rPr>
          <w:rFonts w:ascii="Cambria" w:hAnsi="Cambria"/>
          <w:sz w:val="24"/>
          <w:szCs w:val="24"/>
          <w:lang w:val="el-GR" w:eastAsia="en-US"/>
        </w:rPr>
        <w:t xml:space="preserve">αρχείου με το «ιστορικό» </w:t>
      </w:r>
      <w:bookmarkEnd w:id="297"/>
      <w:r w:rsidRPr="00916D76">
        <w:rPr>
          <w:rFonts w:ascii="Cambria" w:hAnsi="Cambria"/>
          <w:sz w:val="24"/>
          <w:szCs w:val="24"/>
          <w:lang w:val="el-GR" w:eastAsia="en-US"/>
        </w:rPr>
        <w:t>της λειτουργίας των εγκαταστάσεων και των μετρήσεων κυκλοφορίας</w:t>
      </w:r>
      <w:r w:rsidR="00B746AD">
        <w:rPr>
          <w:rFonts w:ascii="Cambria" w:hAnsi="Cambria"/>
          <w:sz w:val="24"/>
          <w:szCs w:val="24"/>
          <w:lang w:val="el-GR" w:eastAsia="en-US"/>
        </w:rPr>
        <w:t>.</w:t>
      </w:r>
    </w:p>
    <w:p w14:paraId="3F28973C" w14:textId="53D9974C" w:rsidR="008F27FB" w:rsidRPr="00916D76" w:rsidRDefault="008F27FB" w:rsidP="00916D76">
      <w:pPr>
        <w:pStyle w:val="aff3"/>
        <w:numPr>
          <w:ilvl w:val="0"/>
          <w:numId w:val="251"/>
        </w:numPr>
        <w:jc w:val="both"/>
        <w:rPr>
          <w:rFonts w:ascii="Cambria" w:hAnsi="Cambria"/>
          <w:sz w:val="24"/>
          <w:lang w:val="el-GR" w:eastAsia="en-US"/>
        </w:rPr>
      </w:pPr>
      <w:r w:rsidRPr="00916D76">
        <w:rPr>
          <w:rFonts w:ascii="Cambria" w:hAnsi="Cambria"/>
          <w:sz w:val="24"/>
          <w:szCs w:val="24"/>
          <w:lang w:val="el-GR" w:eastAsia="en-US"/>
        </w:rPr>
        <w:t>Συντονισμός των φωτ. σηματοδοτών (πράσινο κύμα) σε κρίσιμες αρτηρίες</w:t>
      </w:r>
      <w:r w:rsidR="00B746AD">
        <w:rPr>
          <w:rFonts w:ascii="Cambria" w:hAnsi="Cambria"/>
          <w:sz w:val="24"/>
          <w:szCs w:val="24"/>
          <w:lang w:val="el-GR" w:eastAsia="en-US"/>
        </w:rPr>
        <w:t>.</w:t>
      </w:r>
    </w:p>
    <w:p w14:paraId="133EBF60" w14:textId="77777777" w:rsidR="008F27FB" w:rsidRPr="00916D76" w:rsidRDefault="008F27FB" w:rsidP="00916D76">
      <w:pPr>
        <w:pStyle w:val="aff3"/>
        <w:numPr>
          <w:ilvl w:val="0"/>
          <w:numId w:val="251"/>
        </w:numPr>
        <w:jc w:val="both"/>
        <w:rPr>
          <w:rFonts w:ascii="Cambria" w:hAnsi="Cambria"/>
          <w:sz w:val="24"/>
          <w:lang w:val="el-GR" w:eastAsia="en-US"/>
        </w:rPr>
      </w:pPr>
      <w:r w:rsidRPr="00916D76">
        <w:rPr>
          <w:rFonts w:ascii="Cambria" w:hAnsi="Cambria"/>
          <w:sz w:val="24"/>
          <w:szCs w:val="24"/>
          <w:lang w:val="el-GR" w:eastAsia="en-US"/>
        </w:rPr>
        <w:t xml:space="preserve">Έλεγχος της λειτουργίας των φωτ. σηματοδοτών στις τρέχουσες κυκλοφοριακές συνθήκες με δύο μεθόδους: </w:t>
      </w:r>
    </w:p>
    <w:p w14:paraId="694092E6" w14:textId="3FA6BFF7" w:rsidR="008F27FB" w:rsidRPr="00916D76" w:rsidRDefault="008F27FB" w:rsidP="00916D76">
      <w:pPr>
        <w:ind w:left="1440"/>
        <w:rPr>
          <w:rFonts w:ascii="Cambria" w:hAnsi="Cambria" w:cs="Times New Roman"/>
          <w:sz w:val="24"/>
          <w:lang w:val="el-GR" w:eastAsia="en-US"/>
        </w:rPr>
      </w:pPr>
      <w:r w:rsidRPr="00916D76">
        <w:rPr>
          <w:rFonts w:ascii="Cambria" w:hAnsi="Cambria" w:cs="Times New Roman"/>
          <w:sz w:val="24"/>
          <w:lang w:val="el-GR" w:eastAsia="en-US"/>
        </w:rPr>
        <w:t xml:space="preserve">α) με επιλογή του καταλληλότερο προγράμματος σηματοδότησης από χρονολογικό πίνακα ή με βάση του επιπέδου της κυκλοφορίας </w:t>
      </w:r>
      <w:r w:rsidR="00B746AD">
        <w:rPr>
          <w:rFonts w:ascii="Cambria" w:hAnsi="Cambria" w:cs="Times New Roman"/>
          <w:sz w:val="24"/>
          <w:lang w:val="el-GR" w:eastAsia="en-US"/>
        </w:rPr>
        <w:t>.</w:t>
      </w:r>
    </w:p>
    <w:p w14:paraId="6D507744" w14:textId="77777777" w:rsidR="008F27FB" w:rsidRPr="00916D76" w:rsidRDefault="008F27FB" w:rsidP="00916D76">
      <w:pPr>
        <w:ind w:left="1440"/>
        <w:rPr>
          <w:rFonts w:ascii="Cambria" w:hAnsi="Cambria" w:cs="Times New Roman"/>
          <w:sz w:val="24"/>
          <w:lang w:val="el-GR" w:eastAsia="en-US"/>
        </w:rPr>
      </w:pPr>
      <w:r w:rsidRPr="00916D76">
        <w:rPr>
          <w:rFonts w:ascii="Cambria" w:hAnsi="Cambria" w:cs="Times New Roman"/>
          <w:sz w:val="24"/>
          <w:lang w:val="el-GR" w:eastAsia="en-US"/>
        </w:rPr>
        <w:t>β) με προσαρμογή των προγραμμάτων στις τρέχουσες κυκλοφοριακές συνθήκες, στους κρίσιμους κόμβους που θα εξοπλιστούν με ανιχνευτές μέτρησης της κυκλοφορίας. Ανά 5 λεπτά θα υπολογίζεται ο χρονισμός των φάσεων του προγράμματος σηματοδότησης ανάλογα με τις προκύπτουσες μετρήσεις κυκλοφορίας στις προσβάσεις των οδών του εκάστοτε κόμβου.</w:t>
      </w:r>
    </w:p>
    <w:p w14:paraId="42FC5341" w14:textId="5EB0334F" w:rsidR="008F27FB" w:rsidRPr="00916D76" w:rsidRDefault="008F27FB" w:rsidP="00916D76">
      <w:pPr>
        <w:pStyle w:val="aff3"/>
        <w:numPr>
          <w:ilvl w:val="0"/>
          <w:numId w:val="252"/>
        </w:numPr>
        <w:jc w:val="both"/>
        <w:rPr>
          <w:rFonts w:ascii="Cambria" w:hAnsi="Cambria"/>
          <w:sz w:val="24"/>
          <w:lang w:val="el-GR" w:eastAsia="en-US"/>
        </w:rPr>
      </w:pPr>
      <w:r w:rsidRPr="00916D76">
        <w:rPr>
          <w:rFonts w:ascii="Cambria" w:hAnsi="Cambria"/>
          <w:sz w:val="24"/>
          <w:szCs w:val="24"/>
          <w:lang w:val="el-GR" w:eastAsia="en-US"/>
        </w:rPr>
        <w:t xml:space="preserve">Μείωση των χρόνων αναμονής και των στάσεων σε φωτ. </w:t>
      </w:r>
      <w:r w:rsidR="00B746AD" w:rsidRPr="00B746AD">
        <w:rPr>
          <w:rFonts w:ascii="Cambria" w:hAnsi="Cambria"/>
          <w:sz w:val="24"/>
          <w:szCs w:val="24"/>
          <w:lang w:val="el-GR" w:eastAsia="en-US"/>
        </w:rPr>
        <w:t>Σ</w:t>
      </w:r>
      <w:r w:rsidRPr="00916D76">
        <w:rPr>
          <w:rFonts w:ascii="Cambria" w:hAnsi="Cambria"/>
          <w:sz w:val="24"/>
          <w:szCs w:val="24"/>
          <w:lang w:val="el-GR" w:eastAsia="en-US"/>
        </w:rPr>
        <w:t>ηματοδότες</w:t>
      </w:r>
      <w:r w:rsidR="00B746AD">
        <w:rPr>
          <w:rFonts w:ascii="Cambria" w:hAnsi="Cambria"/>
          <w:sz w:val="24"/>
          <w:szCs w:val="24"/>
          <w:lang w:val="el-GR" w:eastAsia="en-US"/>
        </w:rPr>
        <w:t>.</w:t>
      </w:r>
    </w:p>
    <w:p w14:paraId="6512BFA6" w14:textId="77777777" w:rsidR="008F27FB" w:rsidRPr="00916D76" w:rsidRDefault="008F27FB" w:rsidP="00916D76">
      <w:pPr>
        <w:pStyle w:val="aff3"/>
        <w:numPr>
          <w:ilvl w:val="0"/>
          <w:numId w:val="252"/>
        </w:numPr>
        <w:jc w:val="both"/>
        <w:rPr>
          <w:rFonts w:ascii="Cambria" w:hAnsi="Cambria"/>
          <w:sz w:val="24"/>
          <w:lang w:val="el-GR" w:eastAsia="en-US"/>
        </w:rPr>
      </w:pPr>
      <w:r w:rsidRPr="00916D76">
        <w:rPr>
          <w:rFonts w:ascii="Cambria" w:hAnsi="Cambria"/>
          <w:sz w:val="24"/>
          <w:szCs w:val="24"/>
          <w:lang w:val="el-GR" w:eastAsia="en-US"/>
        </w:rPr>
        <w:t xml:space="preserve">Αύξηση της ασφάλειας των μετακινούμενων – οχημάτων και πεζών- μέσω της εφαρμογής των ανανεωμένων προγραμμάτων σηματοδότησης, τα οποία θα λαμβάνουν υπόψη τους πρόσφατους σχετικούς Εθνικούς Κανονισμούς και τις Ευρωπαϊκές Προδιαγραφές. Ειδικά για την αύξηση της ασφάλειας των οχημάτων και πεζών, στον υπολογισμό των προγραμμάτων σηματοδότησης θα ληφθούν υπόψη οι προδιαγραφές του Γερμανικού  Κανονισμού RILSA, ή ισοδύναμου.  </w:t>
      </w:r>
    </w:p>
    <w:p w14:paraId="1B4F37BF" w14:textId="77777777" w:rsidR="008F27FB" w:rsidRPr="00916D76" w:rsidRDefault="008F27FB" w:rsidP="00916D76">
      <w:pPr>
        <w:pStyle w:val="aff3"/>
        <w:numPr>
          <w:ilvl w:val="0"/>
          <w:numId w:val="252"/>
        </w:numPr>
        <w:jc w:val="both"/>
        <w:rPr>
          <w:rFonts w:ascii="Cambria" w:hAnsi="Cambria"/>
          <w:sz w:val="24"/>
          <w:lang w:val="el-GR" w:eastAsia="en-US"/>
        </w:rPr>
      </w:pPr>
      <w:r w:rsidRPr="00916D76">
        <w:rPr>
          <w:rFonts w:ascii="Cambria" w:hAnsi="Cambria"/>
          <w:sz w:val="24"/>
          <w:szCs w:val="24"/>
          <w:lang w:val="el-GR" w:eastAsia="en-US"/>
        </w:rPr>
        <w:t>Μείωση των παρατηρούμενων υψηλών ταχυτήτων των οχημάτων σε επικίνδυνα σημεία όπου θα τοποθετηθούν πινακίδες καταμέτρησης και ένδειξης της ταχύτητας.</w:t>
      </w:r>
    </w:p>
    <w:p w14:paraId="491A5834" w14:textId="77777777" w:rsidR="008F27FB" w:rsidRDefault="008F27FB" w:rsidP="00F63D05">
      <w:pPr>
        <w:pStyle w:val="aff3"/>
        <w:numPr>
          <w:ilvl w:val="0"/>
          <w:numId w:val="252"/>
        </w:numPr>
        <w:jc w:val="both"/>
        <w:rPr>
          <w:rFonts w:ascii="Cambria" w:hAnsi="Cambria"/>
          <w:sz w:val="24"/>
          <w:szCs w:val="24"/>
          <w:lang w:val="el-GR" w:eastAsia="en-US"/>
        </w:rPr>
      </w:pPr>
      <w:r w:rsidRPr="00916D76">
        <w:rPr>
          <w:rFonts w:ascii="Cambria" w:hAnsi="Cambria" w:hint="eastAsia"/>
          <w:sz w:val="24"/>
          <w:szCs w:val="24"/>
          <w:lang w:val="el-GR" w:eastAsia="en-US"/>
        </w:rPr>
        <w:t>Ασφαλής</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διέλευση</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των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ατόμων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με</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προβλήματα</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όρασης</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σε</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σηματοδοτούμενες</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διαβάσεις</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πεζών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σύμφωνα</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με</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τις</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απαιτήσεις</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του</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«Εθνικού</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Τεχνικού</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Κανονισμού</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για</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τον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καθορισμό</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των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εθνικών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απαιτήσεων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των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συσκευών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αφής</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πεζών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και</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τη</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χρήση</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τους</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σε</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φωτεινούς</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σηματοδότες»</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ΦΕΚ</w:t>
      </w:r>
      <w:r w:rsidRPr="00916D76">
        <w:rPr>
          <w:rFonts w:ascii="Cambria" w:hAnsi="Cambria"/>
          <w:sz w:val="24"/>
          <w:szCs w:val="24"/>
          <w:lang w:val="el-GR" w:eastAsia="en-US"/>
        </w:rPr>
        <w:t xml:space="preserve"> 1759/2019 </w:t>
      </w:r>
      <w:r w:rsidRPr="00916D76">
        <w:rPr>
          <w:rFonts w:ascii="Cambria" w:hAnsi="Cambria" w:hint="eastAsia"/>
          <w:sz w:val="24"/>
          <w:szCs w:val="24"/>
          <w:lang w:val="el-GR" w:eastAsia="en-US"/>
        </w:rPr>
        <w:t>τεύχος</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Β</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οποίος</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καλεί</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τους</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σχετικούς</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φορείς</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να</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προβούν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στην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προμήθεια</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και</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εγκατάσταση</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των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συσκευών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αυτών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σε</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κομβικά</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σημεία</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των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πόλεων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στα</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οποία</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λειτουργούν</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φωτεινοί</w:t>
      </w:r>
      <w:r w:rsidRPr="00916D76">
        <w:rPr>
          <w:rFonts w:ascii="Cambria" w:hAnsi="Cambria"/>
          <w:sz w:val="24"/>
          <w:szCs w:val="24"/>
          <w:lang w:val="el-GR" w:eastAsia="en-US"/>
        </w:rPr>
        <w:t xml:space="preserve"> </w:t>
      </w:r>
      <w:r w:rsidRPr="00916D76">
        <w:rPr>
          <w:rFonts w:ascii="Cambria" w:hAnsi="Cambria" w:hint="eastAsia"/>
          <w:sz w:val="24"/>
          <w:szCs w:val="24"/>
          <w:lang w:val="el-GR" w:eastAsia="en-US"/>
        </w:rPr>
        <w:t>σηματοδότες</w:t>
      </w:r>
      <w:r w:rsidRPr="00916D76">
        <w:rPr>
          <w:rFonts w:ascii="Cambria" w:hAnsi="Cambria"/>
          <w:sz w:val="24"/>
          <w:szCs w:val="24"/>
          <w:lang w:val="el-GR" w:eastAsia="en-US"/>
        </w:rPr>
        <w:t>.</w:t>
      </w:r>
    </w:p>
    <w:p w14:paraId="127005CB" w14:textId="77777777" w:rsidR="00362444" w:rsidRPr="00916D76" w:rsidRDefault="00362444" w:rsidP="00362444">
      <w:pPr>
        <w:rPr>
          <w:rFonts w:ascii="Cambria" w:hAnsi="Cambria"/>
          <w:sz w:val="24"/>
          <w:lang w:val="el-GR" w:eastAsia="en-US"/>
        </w:rPr>
      </w:pPr>
    </w:p>
    <w:p w14:paraId="12B6971D" w14:textId="77777777" w:rsidR="008F27FB" w:rsidRPr="00916D76" w:rsidRDefault="008F27FB" w:rsidP="008F27FB">
      <w:pPr>
        <w:rPr>
          <w:rFonts w:ascii="Cambria" w:hAnsi="Cambria" w:cs="Times New Roman"/>
          <w:i/>
          <w:sz w:val="24"/>
          <w:lang w:val="el-GR" w:eastAsia="en-US"/>
        </w:rPr>
      </w:pPr>
      <w:bookmarkStart w:id="298" w:name="_Toc119068693"/>
      <w:r w:rsidRPr="00916D76">
        <w:rPr>
          <w:rFonts w:ascii="Cambria" w:hAnsi="Cambria" w:cs="Times New Roman"/>
          <w:i/>
          <w:sz w:val="24"/>
          <w:lang w:val="el-GR" w:eastAsia="en-US"/>
        </w:rPr>
        <w:t>3. Λειτουργικές και τεχνικές προδιαγραφές</w:t>
      </w:r>
      <w:bookmarkEnd w:id="296"/>
      <w:bookmarkEnd w:id="298"/>
    </w:p>
    <w:p w14:paraId="01CFED4F" w14:textId="61901D50" w:rsidR="008F27FB" w:rsidRPr="00BE2103" w:rsidRDefault="008F27FB" w:rsidP="008F27FB">
      <w:pPr>
        <w:rPr>
          <w:rFonts w:ascii="Cambria" w:hAnsi="Cambria" w:cs="Times New Roman"/>
          <w:sz w:val="24"/>
          <w:lang w:val="el-GR" w:eastAsia="en-US"/>
        </w:rPr>
      </w:pPr>
      <w:r w:rsidRPr="00BE2103">
        <w:rPr>
          <w:rFonts w:ascii="Cambria" w:hAnsi="Cambria" w:cs="Times New Roman"/>
          <w:sz w:val="24"/>
          <w:lang w:val="el-GR" w:eastAsia="en-US"/>
        </w:rPr>
        <w:t>Στη συνέχεια αναλύονται τα τεχνικά χαρακτηριστικά των υπό προμήθεια συστημάτων, λογισμικού και εξοπλισμού, σύμφωνα με τις ανάγκες του Δήμου Καβάλας. Για την επιλογή των παρακάτω λύσεων έχουν ληφθεί υπόψη ο υπερκείμενος σχεδιασμός του Δήμου με την εκπόνηση του ΣΒΑΚ, όπως προαναφέρθηκε, καθώς και οι επιταγές της Πρόσκλησης “</w:t>
      </w:r>
      <w:r w:rsidR="002D3F4A" w:rsidRPr="00BE2103">
        <w:rPr>
          <w:rFonts w:ascii="Cambria" w:hAnsi="Cambria" w:cs="Times New Roman"/>
          <w:sz w:val="24"/>
          <w:lang w:val="el-GR" w:eastAsia="en-US"/>
        </w:rPr>
        <w:t xml:space="preserve">Ψηφιακός </w:t>
      </w:r>
      <w:r w:rsidR="00843130" w:rsidRPr="00BE2103">
        <w:rPr>
          <w:rFonts w:ascii="Cambria" w:hAnsi="Cambria" w:cs="Times New Roman"/>
          <w:sz w:val="24"/>
          <w:lang w:val="el-GR" w:eastAsia="en-US"/>
        </w:rPr>
        <w:t>Μετασχηματισμός</w:t>
      </w:r>
      <w:r w:rsidRPr="00BE2103">
        <w:rPr>
          <w:rFonts w:ascii="Cambria" w:hAnsi="Cambria" w:cs="Times New Roman"/>
          <w:sz w:val="24"/>
          <w:lang w:val="el-GR" w:eastAsia="en-US"/>
        </w:rPr>
        <w:t>”.</w:t>
      </w:r>
    </w:p>
    <w:p w14:paraId="20CFA4E7" w14:textId="77777777" w:rsidR="008F27FB" w:rsidRPr="00916D76" w:rsidRDefault="008F27FB" w:rsidP="008F27FB">
      <w:pPr>
        <w:rPr>
          <w:rFonts w:ascii="Cambria" w:hAnsi="Cambria" w:cs="Times New Roman"/>
          <w:sz w:val="24"/>
          <w:lang w:val="el-GR" w:eastAsia="en-US"/>
        </w:rPr>
      </w:pPr>
      <w:bookmarkStart w:id="299" w:name="_Toc22299965"/>
      <w:bookmarkStart w:id="300" w:name="_Toc119068694"/>
      <w:bookmarkStart w:id="301" w:name="_Toc506391082"/>
      <w:r w:rsidRPr="00916D76">
        <w:rPr>
          <w:rFonts w:ascii="Cambria" w:hAnsi="Cambria" w:cs="Times New Roman"/>
          <w:sz w:val="24"/>
          <w:lang w:val="el-GR" w:eastAsia="en-US"/>
        </w:rPr>
        <w:t>Α.ΣΥΝΟΨΗ</w:t>
      </w:r>
      <w:bookmarkEnd w:id="299"/>
      <w:bookmarkEnd w:id="300"/>
    </w:p>
    <w:p w14:paraId="58F5E40C" w14:textId="77777777" w:rsidR="008F27FB" w:rsidRPr="00916D76" w:rsidRDefault="008F27FB" w:rsidP="008F27FB">
      <w:pPr>
        <w:rPr>
          <w:rFonts w:ascii="Cambria" w:hAnsi="Cambria" w:cs="Times New Roman"/>
          <w:sz w:val="24"/>
          <w:lang w:val="el-GR" w:eastAsia="en-US"/>
        </w:rPr>
      </w:pPr>
      <w:bookmarkStart w:id="302" w:name="_Toc22299966"/>
      <w:bookmarkStart w:id="303" w:name="_Toc119068695"/>
      <w:r w:rsidRPr="00916D76">
        <w:rPr>
          <w:rFonts w:ascii="Cambria" w:hAnsi="Cambria" w:cs="Times New Roman"/>
          <w:sz w:val="24"/>
          <w:lang w:val="el-GR" w:eastAsia="en-US"/>
        </w:rPr>
        <w:t>Α.1 Περιγραφή του φυσικού αντικειμένου</w:t>
      </w:r>
      <w:bookmarkEnd w:id="302"/>
      <w:bookmarkEnd w:id="303"/>
    </w:p>
    <w:p w14:paraId="6C3A7EB1"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Στην αρμοδιότητα του δήμου Καβάλας ανήκουν 16 σηματοδοτούμενοι κόμβοι, οι οποίοι συνθέτουν ένα ενιαίο δίκτυο ελέγχου της κυκλοφορίας της πόλης. Στην περιοχή αυτή είναι σήμερα ενεργές οι 15 από τις 16 εγκαταστάσεις φωτεινής σηματοδότησης (η εγκατάσταση του κόμβου Μπέλου είναι εκτός λειτουργίας εξαιτίας βλαβών και παλαιότητας του εξοπλισμού), αλλά στις άμεσες προτεραιότητες του Δήμου είναι ο εκσυγχρονισμός της εγκατάστασης και η επαναφορά της σε λειτουργία.</w:t>
      </w:r>
    </w:p>
    <w:p w14:paraId="1B1B4071"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Στον παρακάτω πίνακα αποτυπώνονται οι εν λόγω εγκαταστάσεις φωτεινής σηματοδότησης:</w:t>
      </w:r>
    </w:p>
    <w:tbl>
      <w:tblPr>
        <w:tblW w:w="9493" w:type="dxa"/>
        <w:tblLook w:val="04A0" w:firstRow="1" w:lastRow="0" w:firstColumn="1" w:lastColumn="0" w:noHBand="0" w:noVBand="1"/>
      </w:tblPr>
      <w:tblGrid>
        <w:gridCol w:w="930"/>
        <w:gridCol w:w="8563"/>
      </w:tblGrid>
      <w:tr w:rsidR="008F27FB" w:rsidRPr="00A919E4" w14:paraId="155BE569" w14:textId="77777777">
        <w:trPr>
          <w:trHeight w:val="292"/>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3F781"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αα</w:t>
            </w:r>
          </w:p>
        </w:tc>
        <w:tc>
          <w:tcPr>
            <w:tcW w:w="8563" w:type="dxa"/>
            <w:tcBorders>
              <w:top w:val="single" w:sz="4" w:space="0" w:color="auto"/>
              <w:left w:val="nil"/>
              <w:bottom w:val="single" w:sz="4" w:space="0" w:color="auto"/>
              <w:right w:val="single" w:sz="4" w:space="0" w:color="auto"/>
            </w:tcBorders>
            <w:shd w:val="clear" w:color="auto" w:fill="auto"/>
            <w:noWrap/>
            <w:vAlign w:val="bottom"/>
            <w:hideMark/>
          </w:tcPr>
          <w:p w14:paraId="04BB0282"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Κόμβος</w:t>
            </w:r>
          </w:p>
        </w:tc>
      </w:tr>
      <w:tr w:rsidR="008F27FB" w:rsidRPr="00C54F5D" w14:paraId="3A039E32" w14:textId="77777777">
        <w:trPr>
          <w:trHeight w:val="292"/>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C98C2"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1</w:t>
            </w:r>
          </w:p>
        </w:tc>
        <w:tc>
          <w:tcPr>
            <w:tcW w:w="8563" w:type="dxa"/>
            <w:tcBorders>
              <w:top w:val="single" w:sz="4" w:space="0" w:color="auto"/>
              <w:left w:val="nil"/>
              <w:bottom w:val="single" w:sz="4" w:space="0" w:color="auto"/>
              <w:right w:val="single" w:sz="4" w:space="0" w:color="auto"/>
            </w:tcBorders>
            <w:shd w:val="clear" w:color="auto" w:fill="auto"/>
            <w:noWrap/>
            <w:vAlign w:val="bottom"/>
          </w:tcPr>
          <w:p w14:paraId="23FCF304"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Ε.Ο.Καβάλας-Ξάνθης / Κόμβος ΟΑΕΔ-ΚΕΤΕΚ</w:t>
            </w:r>
          </w:p>
        </w:tc>
      </w:tr>
      <w:tr w:rsidR="008F27FB" w:rsidRPr="00C54F5D" w14:paraId="3C0BE92E" w14:textId="77777777">
        <w:trPr>
          <w:trHeight w:val="292"/>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8BCEB"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2</w:t>
            </w:r>
          </w:p>
        </w:tc>
        <w:tc>
          <w:tcPr>
            <w:tcW w:w="8563" w:type="dxa"/>
            <w:tcBorders>
              <w:top w:val="single" w:sz="4" w:space="0" w:color="auto"/>
              <w:left w:val="nil"/>
              <w:bottom w:val="single" w:sz="4" w:space="0" w:color="auto"/>
              <w:right w:val="single" w:sz="4" w:space="0" w:color="auto"/>
            </w:tcBorders>
            <w:shd w:val="clear" w:color="auto" w:fill="auto"/>
            <w:noWrap/>
            <w:vAlign w:val="bottom"/>
          </w:tcPr>
          <w:p w14:paraId="10D44FF3"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Ε.Ο. Καβάλας-Ξάνθης / Σαππαίων / Σάμου  (Κόμβος Μπέλου)</w:t>
            </w:r>
          </w:p>
        </w:tc>
      </w:tr>
      <w:tr w:rsidR="008F27FB" w:rsidRPr="00A919E4" w14:paraId="0BC0397A" w14:textId="77777777">
        <w:trPr>
          <w:trHeight w:val="292"/>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D63A0"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3</w:t>
            </w:r>
          </w:p>
        </w:tc>
        <w:tc>
          <w:tcPr>
            <w:tcW w:w="8563" w:type="dxa"/>
            <w:tcBorders>
              <w:top w:val="single" w:sz="4" w:space="0" w:color="auto"/>
              <w:left w:val="nil"/>
              <w:bottom w:val="single" w:sz="4" w:space="0" w:color="auto"/>
              <w:right w:val="single" w:sz="4" w:space="0" w:color="auto"/>
            </w:tcBorders>
            <w:shd w:val="clear" w:color="auto" w:fill="auto"/>
            <w:noWrap/>
            <w:vAlign w:val="bottom"/>
          </w:tcPr>
          <w:p w14:paraId="26E3C9C4"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Βενιζέλου / Κουντουριώτη</w:t>
            </w:r>
          </w:p>
        </w:tc>
      </w:tr>
      <w:tr w:rsidR="008F27FB" w:rsidRPr="00A919E4" w14:paraId="1F48ED73" w14:textId="77777777">
        <w:trPr>
          <w:trHeight w:val="292"/>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9A58E"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4</w:t>
            </w:r>
          </w:p>
        </w:tc>
        <w:tc>
          <w:tcPr>
            <w:tcW w:w="8563" w:type="dxa"/>
            <w:tcBorders>
              <w:top w:val="single" w:sz="4" w:space="0" w:color="auto"/>
              <w:left w:val="nil"/>
              <w:bottom w:val="single" w:sz="4" w:space="0" w:color="auto"/>
              <w:right w:val="single" w:sz="4" w:space="0" w:color="auto"/>
            </w:tcBorders>
            <w:shd w:val="clear" w:color="auto" w:fill="auto"/>
            <w:noWrap/>
            <w:vAlign w:val="bottom"/>
          </w:tcPr>
          <w:p w14:paraId="3801272E"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Βενιζέλου / Αβέρωφ</w:t>
            </w:r>
          </w:p>
        </w:tc>
      </w:tr>
      <w:tr w:rsidR="008F27FB" w:rsidRPr="00A919E4" w14:paraId="2FC73DE6" w14:textId="77777777">
        <w:trPr>
          <w:trHeight w:val="292"/>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A112B"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5</w:t>
            </w:r>
          </w:p>
        </w:tc>
        <w:tc>
          <w:tcPr>
            <w:tcW w:w="8563" w:type="dxa"/>
            <w:tcBorders>
              <w:top w:val="single" w:sz="4" w:space="0" w:color="auto"/>
              <w:left w:val="nil"/>
              <w:bottom w:val="single" w:sz="4" w:space="0" w:color="auto"/>
              <w:right w:val="single" w:sz="4" w:space="0" w:color="auto"/>
            </w:tcBorders>
            <w:shd w:val="clear" w:color="auto" w:fill="auto"/>
            <w:noWrap/>
            <w:vAlign w:val="bottom"/>
          </w:tcPr>
          <w:p w14:paraId="220187E6"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Ερυθρ.Σταυρού / Αβέρωφ</w:t>
            </w:r>
          </w:p>
        </w:tc>
      </w:tr>
      <w:tr w:rsidR="008F27FB" w:rsidRPr="00C54F5D" w14:paraId="2A2C6F0C" w14:textId="77777777">
        <w:trPr>
          <w:trHeight w:val="292"/>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E7501"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6</w:t>
            </w:r>
          </w:p>
        </w:tc>
        <w:tc>
          <w:tcPr>
            <w:tcW w:w="8563" w:type="dxa"/>
            <w:tcBorders>
              <w:top w:val="single" w:sz="4" w:space="0" w:color="auto"/>
              <w:left w:val="nil"/>
              <w:bottom w:val="single" w:sz="4" w:space="0" w:color="auto"/>
              <w:right w:val="single" w:sz="4" w:space="0" w:color="auto"/>
            </w:tcBorders>
            <w:shd w:val="clear" w:color="auto" w:fill="auto"/>
            <w:noWrap/>
            <w:vAlign w:val="bottom"/>
          </w:tcPr>
          <w:p w14:paraId="1EFB4FAD"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Ερυθρ.Σταυρού/ Μητρ. Χρυσοστόμου Σμύρνης</w:t>
            </w:r>
          </w:p>
        </w:tc>
      </w:tr>
      <w:tr w:rsidR="008F27FB" w:rsidRPr="00A919E4" w14:paraId="1FD89F3F" w14:textId="77777777">
        <w:trPr>
          <w:trHeight w:val="292"/>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CF8FA"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7</w:t>
            </w:r>
          </w:p>
        </w:tc>
        <w:tc>
          <w:tcPr>
            <w:tcW w:w="8563" w:type="dxa"/>
            <w:tcBorders>
              <w:top w:val="single" w:sz="4" w:space="0" w:color="auto"/>
              <w:left w:val="nil"/>
              <w:bottom w:val="single" w:sz="4" w:space="0" w:color="auto"/>
              <w:right w:val="single" w:sz="4" w:space="0" w:color="auto"/>
            </w:tcBorders>
            <w:shd w:val="clear" w:color="auto" w:fill="auto"/>
            <w:noWrap/>
            <w:vAlign w:val="bottom"/>
          </w:tcPr>
          <w:p w14:paraId="57D84B96"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Ερυθρ.Σταυρού / Δαγκλή / Βενιζέλου</w:t>
            </w:r>
          </w:p>
        </w:tc>
      </w:tr>
      <w:tr w:rsidR="008F27FB" w:rsidRPr="00A919E4" w14:paraId="1FF75481" w14:textId="77777777">
        <w:trPr>
          <w:trHeight w:val="292"/>
        </w:trPr>
        <w:tc>
          <w:tcPr>
            <w:tcW w:w="930" w:type="dxa"/>
            <w:tcBorders>
              <w:top w:val="nil"/>
              <w:left w:val="single" w:sz="4" w:space="0" w:color="auto"/>
              <w:bottom w:val="single" w:sz="4" w:space="0" w:color="auto"/>
              <w:right w:val="single" w:sz="4" w:space="0" w:color="auto"/>
            </w:tcBorders>
            <w:shd w:val="clear" w:color="auto" w:fill="auto"/>
            <w:noWrap/>
            <w:vAlign w:val="bottom"/>
          </w:tcPr>
          <w:p w14:paraId="546200FD"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8</w:t>
            </w:r>
          </w:p>
        </w:tc>
        <w:tc>
          <w:tcPr>
            <w:tcW w:w="8563" w:type="dxa"/>
            <w:tcBorders>
              <w:top w:val="nil"/>
              <w:left w:val="nil"/>
              <w:bottom w:val="single" w:sz="4" w:space="0" w:color="auto"/>
              <w:right w:val="single" w:sz="4" w:space="0" w:color="auto"/>
            </w:tcBorders>
            <w:shd w:val="clear" w:color="auto" w:fill="auto"/>
            <w:noWrap/>
            <w:vAlign w:val="center"/>
            <w:hideMark/>
          </w:tcPr>
          <w:p w14:paraId="4ECCC03A"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Κόμβος Φαλήρου</w:t>
            </w:r>
          </w:p>
        </w:tc>
      </w:tr>
      <w:tr w:rsidR="008F27FB" w:rsidRPr="00A919E4" w14:paraId="78BAD42D" w14:textId="77777777">
        <w:trPr>
          <w:trHeight w:val="292"/>
        </w:trPr>
        <w:tc>
          <w:tcPr>
            <w:tcW w:w="930" w:type="dxa"/>
            <w:tcBorders>
              <w:top w:val="nil"/>
              <w:left w:val="single" w:sz="4" w:space="0" w:color="auto"/>
              <w:bottom w:val="single" w:sz="4" w:space="0" w:color="auto"/>
              <w:right w:val="single" w:sz="4" w:space="0" w:color="auto"/>
            </w:tcBorders>
            <w:shd w:val="clear" w:color="auto" w:fill="auto"/>
            <w:noWrap/>
            <w:vAlign w:val="bottom"/>
          </w:tcPr>
          <w:p w14:paraId="6E718DC3"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9</w:t>
            </w:r>
          </w:p>
        </w:tc>
        <w:tc>
          <w:tcPr>
            <w:tcW w:w="8563" w:type="dxa"/>
            <w:tcBorders>
              <w:top w:val="nil"/>
              <w:left w:val="nil"/>
              <w:bottom w:val="single" w:sz="4" w:space="0" w:color="auto"/>
              <w:right w:val="single" w:sz="4" w:space="0" w:color="auto"/>
            </w:tcBorders>
            <w:shd w:val="clear" w:color="auto" w:fill="auto"/>
            <w:noWrap/>
            <w:vAlign w:val="center"/>
            <w:hideMark/>
          </w:tcPr>
          <w:p w14:paraId="155854D3"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Μητροπ.Χρυσ.Σμύρν./ Βουλγαροκτόνου</w:t>
            </w:r>
          </w:p>
        </w:tc>
      </w:tr>
      <w:tr w:rsidR="008F27FB" w:rsidRPr="00C54F5D" w14:paraId="5C900CF9" w14:textId="77777777">
        <w:trPr>
          <w:trHeight w:val="292"/>
        </w:trPr>
        <w:tc>
          <w:tcPr>
            <w:tcW w:w="930" w:type="dxa"/>
            <w:tcBorders>
              <w:top w:val="nil"/>
              <w:left w:val="single" w:sz="4" w:space="0" w:color="auto"/>
              <w:bottom w:val="single" w:sz="4" w:space="0" w:color="auto"/>
              <w:right w:val="single" w:sz="4" w:space="0" w:color="auto"/>
            </w:tcBorders>
            <w:shd w:val="clear" w:color="auto" w:fill="auto"/>
            <w:noWrap/>
            <w:vAlign w:val="bottom"/>
          </w:tcPr>
          <w:p w14:paraId="326AC506"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10</w:t>
            </w:r>
          </w:p>
        </w:tc>
        <w:tc>
          <w:tcPr>
            <w:tcW w:w="8563" w:type="dxa"/>
            <w:tcBorders>
              <w:top w:val="nil"/>
              <w:left w:val="nil"/>
              <w:bottom w:val="single" w:sz="4" w:space="0" w:color="auto"/>
              <w:right w:val="single" w:sz="4" w:space="0" w:color="auto"/>
            </w:tcBorders>
            <w:shd w:val="clear" w:color="auto" w:fill="auto"/>
            <w:noWrap/>
            <w:vAlign w:val="center"/>
            <w:hideMark/>
          </w:tcPr>
          <w:p w14:paraId="451548A0"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Μητροπ.Χρυσ.Σμύρν./ Φιλαδέλφειας (Πυροσβ.)</w:t>
            </w:r>
          </w:p>
        </w:tc>
      </w:tr>
      <w:tr w:rsidR="008F27FB" w:rsidRPr="00A919E4" w14:paraId="4F163D74" w14:textId="77777777">
        <w:trPr>
          <w:trHeight w:val="292"/>
        </w:trPr>
        <w:tc>
          <w:tcPr>
            <w:tcW w:w="930" w:type="dxa"/>
            <w:tcBorders>
              <w:top w:val="nil"/>
              <w:left w:val="single" w:sz="4" w:space="0" w:color="auto"/>
              <w:bottom w:val="single" w:sz="4" w:space="0" w:color="auto"/>
              <w:right w:val="single" w:sz="4" w:space="0" w:color="auto"/>
            </w:tcBorders>
            <w:shd w:val="clear" w:color="auto" w:fill="auto"/>
            <w:noWrap/>
            <w:vAlign w:val="bottom"/>
          </w:tcPr>
          <w:p w14:paraId="1D4E870C"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11</w:t>
            </w:r>
          </w:p>
        </w:tc>
        <w:tc>
          <w:tcPr>
            <w:tcW w:w="8563" w:type="dxa"/>
            <w:tcBorders>
              <w:top w:val="nil"/>
              <w:left w:val="nil"/>
              <w:bottom w:val="single" w:sz="4" w:space="0" w:color="auto"/>
              <w:right w:val="single" w:sz="4" w:space="0" w:color="auto"/>
            </w:tcBorders>
            <w:shd w:val="clear" w:color="auto" w:fill="auto"/>
            <w:noWrap/>
            <w:vAlign w:val="center"/>
            <w:hideMark/>
          </w:tcPr>
          <w:p w14:paraId="689FA1FC"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Τενέδου / Ακριτών</w:t>
            </w:r>
          </w:p>
        </w:tc>
      </w:tr>
      <w:tr w:rsidR="008F27FB" w:rsidRPr="00A919E4" w14:paraId="1154B66E" w14:textId="77777777">
        <w:trPr>
          <w:trHeight w:val="292"/>
        </w:trPr>
        <w:tc>
          <w:tcPr>
            <w:tcW w:w="930" w:type="dxa"/>
            <w:tcBorders>
              <w:top w:val="nil"/>
              <w:left w:val="single" w:sz="4" w:space="0" w:color="auto"/>
              <w:bottom w:val="single" w:sz="4" w:space="0" w:color="auto"/>
              <w:right w:val="single" w:sz="4" w:space="0" w:color="auto"/>
            </w:tcBorders>
            <w:shd w:val="clear" w:color="auto" w:fill="auto"/>
            <w:noWrap/>
            <w:vAlign w:val="bottom"/>
          </w:tcPr>
          <w:p w14:paraId="23405D1D"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12</w:t>
            </w:r>
          </w:p>
        </w:tc>
        <w:tc>
          <w:tcPr>
            <w:tcW w:w="8563" w:type="dxa"/>
            <w:tcBorders>
              <w:top w:val="nil"/>
              <w:left w:val="nil"/>
              <w:bottom w:val="single" w:sz="4" w:space="0" w:color="auto"/>
              <w:right w:val="single" w:sz="4" w:space="0" w:color="auto"/>
            </w:tcBorders>
            <w:shd w:val="clear" w:color="auto" w:fill="auto"/>
            <w:noWrap/>
            <w:vAlign w:val="center"/>
            <w:hideMark/>
          </w:tcPr>
          <w:p w14:paraId="7740F06E"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Τενέδου / Ιχθυόσκαλα</w:t>
            </w:r>
          </w:p>
        </w:tc>
      </w:tr>
      <w:tr w:rsidR="008F27FB" w:rsidRPr="00A919E4" w14:paraId="75CA5459" w14:textId="77777777">
        <w:trPr>
          <w:trHeight w:val="292"/>
        </w:trPr>
        <w:tc>
          <w:tcPr>
            <w:tcW w:w="930" w:type="dxa"/>
            <w:tcBorders>
              <w:top w:val="nil"/>
              <w:left w:val="single" w:sz="4" w:space="0" w:color="auto"/>
              <w:bottom w:val="single" w:sz="4" w:space="0" w:color="auto"/>
              <w:right w:val="single" w:sz="4" w:space="0" w:color="auto"/>
            </w:tcBorders>
            <w:shd w:val="clear" w:color="auto" w:fill="auto"/>
            <w:noWrap/>
            <w:vAlign w:val="bottom"/>
          </w:tcPr>
          <w:p w14:paraId="79E76735"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13</w:t>
            </w:r>
          </w:p>
        </w:tc>
        <w:tc>
          <w:tcPr>
            <w:tcW w:w="8563" w:type="dxa"/>
            <w:tcBorders>
              <w:top w:val="nil"/>
              <w:left w:val="nil"/>
              <w:bottom w:val="single" w:sz="4" w:space="0" w:color="auto"/>
              <w:right w:val="single" w:sz="4" w:space="0" w:color="auto"/>
            </w:tcBorders>
            <w:shd w:val="clear" w:color="auto" w:fill="auto"/>
            <w:noWrap/>
            <w:vAlign w:val="center"/>
            <w:hideMark/>
          </w:tcPr>
          <w:p w14:paraId="3D6F66DF"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Τενέδου / Τερκμεντζή</w:t>
            </w:r>
          </w:p>
        </w:tc>
      </w:tr>
      <w:tr w:rsidR="008F27FB" w:rsidRPr="00A919E4" w14:paraId="77852DBA" w14:textId="77777777">
        <w:trPr>
          <w:trHeight w:val="292"/>
        </w:trPr>
        <w:tc>
          <w:tcPr>
            <w:tcW w:w="930" w:type="dxa"/>
            <w:tcBorders>
              <w:top w:val="nil"/>
              <w:left w:val="single" w:sz="4" w:space="0" w:color="auto"/>
              <w:bottom w:val="single" w:sz="4" w:space="0" w:color="auto"/>
              <w:right w:val="single" w:sz="4" w:space="0" w:color="auto"/>
            </w:tcBorders>
            <w:shd w:val="clear" w:color="auto" w:fill="auto"/>
            <w:noWrap/>
            <w:vAlign w:val="bottom"/>
          </w:tcPr>
          <w:p w14:paraId="6E12C447"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14</w:t>
            </w:r>
          </w:p>
        </w:tc>
        <w:tc>
          <w:tcPr>
            <w:tcW w:w="8563" w:type="dxa"/>
            <w:tcBorders>
              <w:top w:val="nil"/>
              <w:left w:val="nil"/>
              <w:bottom w:val="single" w:sz="4" w:space="0" w:color="auto"/>
              <w:right w:val="single" w:sz="4" w:space="0" w:color="auto"/>
            </w:tcBorders>
            <w:shd w:val="clear" w:color="auto" w:fill="auto"/>
            <w:noWrap/>
            <w:vAlign w:val="center"/>
            <w:hideMark/>
          </w:tcPr>
          <w:p w14:paraId="6100D200"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Τενέδου / Κηπούπολη</w:t>
            </w:r>
          </w:p>
        </w:tc>
      </w:tr>
      <w:tr w:rsidR="008F27FB" w:rsidRPr="00A919E4" w14:paraId="015B014F" w14:textId="77777777">
        <w:trPr>
          <w:trHeight w:val="292"/>
        </w:trPr>
        <w:tc>
          <w:tcPr>
            <w:tcW w:w="930" w:type="dxa"/>
            <w:tcBorders>
              <w:top w:val="nil"/>
              <w:left w:val="single" w:sz="4" w:space="0" w:color="auto"/>
              <w:bottom w:val="single" w:sz="4" w:space="0" w:color="auto"/>
              <w:right w:val="single" w:sz="4" w:space="0" w:color="auto"/>
            </w:tcBorders>
            <w:shd w:val="clear" w:color="auto" w:fill="auto"/>
            <w:noWrap/>
            <w:vAlign w:val="bottom"/>
          </w:tcPr>
          <w:p w14:paraId="4B382FB5"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15</w:t>
            </w:r>
          </w:p>
        </w:tc>
        <w:tc>
          <w:tcPr>
            <w:tcW w:w="8563" w:type="dxa"/>
            <w:tcBorders>
              <w:top w:val="nil"/>
              <w:left w:val="nil"/>
              <w:bottom w:val="single" w:sz="4" w:space="0" w:color="auto"/>
              <w:right w:val="single" w:sz="4" w:space="0" w:color="auto"/>
            </w:tcBorders>
            <w:shd w:val="clear" w:color="auto" w:fill="auto"/>
            <w:noWrap/>
            <w:vAlign w:val="center"/>
            <w:hideMark/>
          </w:tcPr>
          <w:p w14:paraId="458B0566"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Τενέδου / Καλαμίτσα</w:t>
            </w:r>
          </w:p>
        </w:tc>
      </w:tr>
      <w:tr w:rsidR="008F27FB" w:rsidRPr="00A919E4" w14:paraId="7B9A06DE" w14:textId="77777777">
        <w:trPr>
          <w:trHeight w:val="292"/>
        </w:trPr>
        <w:tc>
          <w:tcPr>
            <w:tcW w:w="930" w:type="dxa"/>
            <w:tcBorders>
              <w:top w:val="nil"/>
              <w:left w:val="single" w:sz="4" w:space="0" w:color="auto"/>
              <w:bottom w:val="single" w:sz="4" w:space="0" w:color="auto"/>
              <w:right w:val="single" w:sz="4" w:space="0" w:color="auto"/>
            </w:tcBorders>
            <w:shd w:val="clear" w:color="auto" w:fill="auto"/>
            <w:noWrap/>
            <w:vAlign w:val="bottom"/>
          </w:tcPr>
          <w:p w14:paraId="1B4DF2B7"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16</w:t>
            </w:r>
          </w:p>
        </w:tc>
        <w:tc>
          <w:tcPr>
            <w:tcW w:w="8563" w:type="dxa"/>
            <w:tcBorders>
              <w:top w:val="nil"/>
              <w:left w:val="nil"/>
              <w:bottom w:val="single" w:sz="4" w:space="0" w:color="auto"/>
              <w:right w:val="single" w:sz="4" w:space="0" w:color="auto"/>
            </w:tcBorders>
            <w:shd w:val="clear" w:color="auto" w:fill="auto"/>
            <w:noWrap/>
            <w:vAlign w:val="center"/>
            <w:hideMark/>
          </w:tcPr>
          <w:p w14:paraId="1865271B"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Κόμβος Παληού</w:t>
            </w:r>
          </w:p>
        </w:tc>
      </w:tr>
    </w:tbl>
    <w:p w14:paraId="5F0662DA" w14:textId="77777777" w:rsidR="008F27FB" w:rsidRPr="00916D76" w:rsidRDefault="008F27FB" w:rsidP="008F27FB">
      <w:pPr>
        <w:rPr>
          <w:rFonts w:ascii="Cambria" w:hAnsi="Cambria" w:cs="Times New Roman"/>
          <w:sz w:val="24"/>
          <w:lang w:val="el-GR" w:eastAsia="en-US"/>
        </w:rPr>
      </w:pPr>
    </w:p>
    <w:p w14:paraId="130B3285" w14:textId="7E35D4E5"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Οι υφιστάμενοι ρυθμιστές κυκλοφορίας, που ελέγχουν τους φωτεινούς σηματοδότες στους κόμβους ευθύνης του δήμου Καβάλας</w:t>
      </w:r>
      <w:r w:rsidR="00332C54" w:rsidRPr="00916D76">
        <w:rPr>
          <w:rFonts w:ascii="Cambria" w:hAnsi="Cambria" w:cs="Times New Roman"/>
          <w:sz w:val="24"/>
          <w:lang w:val="el-GR" w:eastAsia="en-US"/>
        </w:rPr>
        <w:t xml:space="preserve"> </w:t>
      </w:r>
      <w:r w:rsidRPr="00916D76">
        <w:rPr>
          <w:rFonts w:ascii="Cambria" w:hAnsi="Cambria" w:cs="Times New Roman"/>
          <w:sz w:val="24"/>
          <w:lang w:val="el-GR" w:eastAsia="en-US"/>
        </w:rPr>
        <w:t>-</w:t>
      </w:r>
      <w:r w:rsidR="00332C54" w:rsidRPr="00916D76">
        <w:rPr>
          <w:rFonts w:ascii="Cambria" w:hAnsi="Cambria" w:cs="Times New Roman"/>
          <w:sz w:val="24"/>
          <w:lang w:val="el-GR" w:eastAsia="en-US"/>
        </w:rPr>
        <w:t xml:space="preserve"> </w:t>
      </w:r>
      <w:r w:rsidRPr="00916D76">
        <w:rPr>
          <w:rFonts w:ascii="Cambria" w:hAnsi="Cambria" w:cs="Times New Roman"/>
          <w:sz w:val="24"/>
          <w:lang w:val="el-GR" w:eastAsia="en-US"/>
        </w:rPr>
        <w:t xml:space="preserve">με εξαίρεση τον κόμβο Μπέλου- είναι σύγχρονης τεχνολογίας και διαθέτουν συμβατό, από άποψη δυνατοτήτων επικοινωνίας και συνδεσιμότητας με κέντρο ελέγχου, ηλεκτρονικό εξοπλισμό, προέρχονται δε από τον ίδιο τεχνολογικό πάροχο, γεγονός που επιτρέπει τη δυνατότητα εγκατάστασης ενιαίου συστήματος κεντρικού ελέγχου  χωρίς να απαιτείται η κοστοβόρα συνολική αντικατάσταση του υφιστάμενου ηλεκτρονικού εξοπλισμού πεδίου. </w:t>
      </w:r>
    </w:p>
    <w:p w14:paraId="2F9DCC51"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Σήμερα οι παραπάνω αναφερόμενες εγκαταστάσεις φωτ. σηματοδότησης λειτουργούν ανεξάρτητα, χωρίς κεντρικό έλεγχο και με ατελή συντονισμό (πράσινο κύμα), καθώς και με προγράμματα σηματοδότησης σταθερού χρόνου -χωρίς δυνατότητα προσαρμογής στην κυκλοφορία-, τα οποία έχουν εκπονηθεί πριν περίπου 2 δεκαετίες, χωρίς πλέον να ανταποκρίνονται στις επικρατούσες κυκλοφοριακές συνθήκες.</w:t>
      </w:r>
    </w:p>
    <w:p w14:paraId="53B41B83"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 xml:space="preserve">Υπάρχει λοιπόν αναγνωρισμένη ανάγκη μιας ολοκληρωμένης προσέγγισης για την παρακολούθηση της κυκλοφορίας και τον κεντρικό έλεγχο των φωτεινών σηματοδοτών αρμοδιότητας του δήμου Καβάλας. Η παρούσα προμήθεια περιλαμβάνει την εγκατάσταση ενός συστήματος κεντρικής λειτουργίας των συστημάτων ελέγχου κυκλοφορίας, που θα επιτρέπει την εφαρμογή ολοκληρωμένης στρατηγικής ελέγχου της κυκλοφορίας και θα βελτιώνει την ασφάλειά της. </w:t>
      </w:r>
    </w:p>
    <w:p w14:paraId="126C4004" w14:textId="77777777" w:rsidR="008F27FB" w:rsidRPr="00916D76" w:rsidRDefault="008F27FB" w:rsidP="008F27FB">
      <w:pPr>
        <w:rPr>
          <w:rFonts w:ascii="Cambria" w:hAnsi="Cambria" w:cs="Times New Roman"/>
          <w:sz w:val="24"/>
          <w:lang w:val="el-GR" w:eastAsia="en-US"/>
        </w:rPr>
      </w:pPr>
      <w:r w:rsidRPr="00916D76">
        <w:rPr>
          <w:rFonts w:ascii="Cambria" w:hAnsi="Cambria" w:cs="Times New Roman"/>
          <w:sz w:val="24"/>
          <w:lang w:val="el-GR" w:eastAsia="en-US"/>
        </w:rPr>
        <w:t xml:space="preserve">Η παρούσα πρόταση του δήμου Καβάλας περιλαμβάνει: </w:t>
      </w:r>
    </w:p>
    <w:p w14:paraId="09D92028" w14:textId="77777777" w:rsidR="008F27FB" w:rsidRPr="00916D76" w:rsidRDefault="008F27FB" w:rsidP="00916D76">
      <w:pPr>
        <w:pStyle w:val="aff3"/>
        <w:numPr>
          <w:ilvl w:val="0"/>
          <w:numId w:val="251"/>
        </w:numPr>
        <w:jc w:val="both"/>
        <w:rPr>
          <w:rFonts w:ascii="Cambria" w:hAnsi="Cambria"/>
          <w:sz w:val="24"/>
          <w:lang w:val="el-GR" w:eastAsia="en-US"/>
        </w:rPr>
      </w:pPr>
      <w:r w:rsidRPr="00916D76">
        <w:rPr>
          <w:rFonts w:ascii="Cambria" w:hAnsi="Cambria"/>
          <w:sz w:val="24"/>
          <w:szCs w:val="24"/>
          <w:lang w:val="el-GR" w:eastAsia="en-US"/>
        </w:rPr>
        <w:t>Εγκατάσταση ενός συστήματος Ελέγχου της Φωτεινής Σηματοδότησης της πόλης για την online επιτήρηση της λειτουργίας των φωτεινών σηματοδοτών και της εξέλιξης του προγράμματος σηματοδότησης, την άμεση πληροφόρηση και διάγνωση των βλαβών, τη συλλογή δεδομένων λειτουργίας και μετρήσεων κυκλοφορίας, την εκ του μακρόθεν παραμετροποίηση και προγραμματισμό των ρυθμιστών κυκλοφορίας και την εφαρμογή προσαρμοστικών στην κυκλοφορία μεθόδων ελέγχου της λειτουργίας των φωτεινών σηματοδοτών.</w:t>
      </w:r>
    </w:p>
    <w:p w14:paraId="69B34485" w14:textId="77777777" w:rsidR="008F27FB" w:rsidRPr="00916D76" w:rsidRDefault="008F27FB" w:rsidP="00916D76">
      <w:pPr>
        <w:pStyle w:val="aff3"/>
        <w:numPr>
          <w:ilvl w:val="0"/>
          <w:numId w:val="251"/>
        </w:numPr>
        <w:jc w:val="both"/>
        <w:rPr>
          <w:rFonts w:ascii="Cambria" w:hAnsi="Cambria"/>
          <w:sz w:val="24"/>
          <w:lang w:val="el-GR" w:eastAsia="en-US"/>
        </w:rPr>
      </w:pPr>
      <w:r w:rsidRPr="00916D76">
        <w:rPr>
          <w:rFonts w:ascii="Cambria" w:hAnsi="Cambria"/>
          <w:sz w:val="24"/>
          <w:szCs w:val="24"/>
          <w:lang w:val="el-GR" w:eastAsia="en-US"/>
        </w:rPr>
        <w:t xml:space="preserve">Βελτιστοποίηση των προγραμμάτων για  τη μείωση των στάσεων και του χρόνου αναμονής των οχημάτων σε σηματοδότες, αλλά και υπολογισμό των χρόνων ασφάλειας, ώστε να πληρούν τους σύγχρονους κανονισμούς ασφάλειας για την κυκλοφορία των οχημάτων και την ασφαλή διέλευση των πεζών στους σηματοδοτούμενους κόμβους.  </w:t>
      </w:r>
    </w:p>
    <w:p w14:paraId="1D587FAE" w14:textId="77777777" w:rsidR="008F27FB" w:rsidRPr="00916D76" w:rsidRDefault="008F27FB" w:rsidP="00916D76">
      <w:pPr>
        <w:pStyle w:val="aff3"/>
        <w:numPr>
          <w:ilvl w:val="0"/>
          <w:numId w:val="251"/>
        </w:numPr>
        <w:jc w:val="both"/>
        <w:rPr>
          <w:rFonts w:ascii="Cambria" w:hAnsi="Cambria"/>
          <w:sz w:val="24"/>
          <w:lang w:val="el-GR" w:eastAsia="en-US"/>
        </w:rPr>
      </w:pPr>
      <w:r w:rsidRPr="00916D76">
        <w:rPr>
          <w:rFonts w:ascii="Cambria" w:hAnsi="Cambria"/>
          <w:sz w:val="24"/>
          <w:szCs w:val="24"/>
          <w:lang w:val="el-GR" w:eastAsia="en-US"/>
        </w:rPr>
        <w:t xml:space="preserve">Εφαρμογή κατάλληλων αλγορίθμων για την προσαρμογή του χρονισμού των φωτεινών σηματοδοτών στις επικρατούσες κυκλοφοριακές συνθήκες, ώστε να βελτιωθεί το επίπεδο εξυπηρέτησης των οχημάτων. </w:t>
      </w:r>
    </w:p>
    <w:p w14:paraId="6726F61F" w14:textId="77777777" w:rsidR="008F27FB" w:rsidRPr="00916D76" w:rsidRDefault="008F27FB" w:rsidP="00916D76">
      <w:pPr>
        <w:pStyle w:val="aff3"/>
        <w:numPr>
          <w:ilvl w:val="0"/>
          <w:numId w:val="251"/>
        </w:numPr>
        <w:jc w:val="both"/>
        <w:rPr>
          <w:rFonts w:ascii="Cambria" w:hAnsi="Cambria"/>
          <w:sz w:val="24"/>
          <w:lang w:val="el-GR" w:eastAsia="en-US"/>
        </w:rPr>
      </w:pPr>
      <w:r w:rsidRPr="00916D76">
        <w:rPr>
          <w:rFonts w:ascii="Cambria" w:hAnsi="Cambria"/>
          <w:sz w:val="24"/>
          <w:szCs w:val="24"/>
          <w:lang w:val="el-GR" w:eastAsia="en-US"/>
        </w:rPr>
        <w:t xml:space="preserve">Ενσωμάτωση σε όλους τους ρυθμιστές του απαραίτητου ηλεκτρονικού εξοπλισμού για τη διασύνδεσή τους, μέσω δικτύου κινητής τηλεφωνίας και πρωτοκόλλου TCP/IP, με το Κέντρο Ελέγχου. </w:t>
      </w:r>
    </w:p>
    <w:p w14:paraId="59E1A1E9" w14:textId="77777777" w:rsidR="008F27FB" w:rsidRPr="00916D76" w:rsidRDefault="008F27FB" w:rsidP="00916D76">
      <w:pPr>
        <w:pStyle w:val="aff3"/>
        <w:numPr>
          <w:ilvl w:val="0"/>
          <w:numId w:val="251"/>
        </w:numPr>
        <w:jc w:val="both"/>
        <w:rPr>
          <w:rFonts w:ascii="Cambria" w:hAnsi="Cambria"/>
          <w:sz w:val="24"/>
          <w:lang w:val="el-GR" w:eastAsia="en-US"/>
        </w:rPr>
      </w:pPr>
      <w:r w:rsidRPr="00916D76">
        <w:rPr>
          <w:rFonts w:ascii="Cambria" w:hAnsi="Cambria"/>
          <w:sz w:val="24"/>
          <w:szCs w:val="24"/>
          <w:lang w:val="el-GR" w:eastAsia="en-US"/>
        </w:rPr>
        <w:t>Αναβάθμιση ρυθμιστών κυκλοφορίας, ώστε να πληρούν τις πιο πρόσφατες ευρωπαϊκές και εθνικές προδιαγραφές αλλά και να μπορούν να υποστηρίξουν σύγχρονες τεχνολογίες συνεργατικών υπηρεσιών C-ITS για μελλοντικές εφαρμογές.</w:t>
      </w:r>
    </w:p>
    <w:p w14:paraId="67EEEF69" w14:textId="15589ED3" w:rsidR="008F27FB" w:rsidRPr="00916D76" w:rsidRDefault="008F27FB" w:rsidP="00916D76">
      <w:pPr>
        <w:pStyle w:val="aff3"/>
        <w:numPr>
          <w:ilvl w:val="0"/>
          <w:numId w:val="251"/>
        </w:numPr>
        <w:jc w:val="both"/>
        <w:rPr>
          <w:rFonts w:ascii="Cambria" w:hAnsi="Cambria"/>
          <w:sz w:val="24"/>
          <w:lang w:val="el-GR" w:eastAsia="en-US"/>
        </w:rPr>
      </w:pPr>
      <w:r w:rsidRPr="00916D76">
        <w:rPr>
          <w:rFonts w:ascii="Cambria" w:hAnsi="Cambria"/>
          <w:sz w:val="24"/>
          <w:szCs w:val="24"/>
          <w:lang w:val="el-GR" w:eastAsia="en-US"/>
        </w:rPr>
        <w:t xml:space="preserve">Εγκατάσταση σε κρίσιμους κόμβους συστήματος καταμέτρησης της κυκλοφορίας με μαγνητικούς ανιχνευτές, ασύρματης τεχνολογίας, το οποίο (σύστημα) συνεπάγεται ελάχιστη παρέμβαση στο αστικό περιβάλλον. Οι ασύρματοι αισθητήρες θα τοποθετούνται εντός του οδοστρώματος ανά λωρίδα κυκλοφορίας και θα εντοπίζουν την παρουσία των οχημάτων, καταμετρώντας την μεταβολή του μαγνητικού πεδίου της γης που προκαλείται από την παρουσία της μεταλλικής μάζας των οχημάτων. Οι αισθητήρες θα διαθέτουν μπαταρία με διάρκεια ζωής της τάξης των δέκα (10) ετών, ενώ η επικοινωνία τους με τους αντίστοιχους ρυθμιστές θα επιτυγχάνεται με τη βοήθεια ασύρματων αναμεταδοτών κατάλληλης εμβέλειας. </w:t>
      </w:r>
    </w:p>
    <w:p w14:paraId="0668CA15" w14:textId="4FE2931C" w:rsidR="008F27FB" w:rsidRPr="00916D76" w:rsidRDefault="008F27FB" w:rsidP="00916D76">
      <w:pPr>
        <w:pStyle w:val="aff3"/>
        <w:numPr>
          <w:ilvl w:val="0"/>
          <w:numId w:val="251"/>
        </w:numPr>
        <w:jc w:val="both"/>
        <w:rPr>
          <w:rFonts w:ascii="Cambria" w:hAnsi="Cambria"/>
          <w:sz w:val="24"/>
          <w:lang w:val="el-GR" w:eastAsia="en-US"/>
        </w:rPr>
      </w:pPr>
      <w:r w:rsidRPr="00916D76">
        <w:rPr>
          <w:rFonts w:ascii="Cambria" w:hAnsi="Cambria"/>
          <w:sz w:val="24"/>
          <w:szCs w:val="24"/>
          <w:lang w:val="el-GR" w:eastAsia="en-US"/>
        </w:rPr>
        <w:t xml:space="preserve">Εγκατάσταση πινακίδων καταμέτρησης και ένδειξης της ταχύτητας των οχημάτων </w:t>
      </w:r>
      <w:bookmarkStart w:id="304" w:name="_Hlk108948871"/>
      <w:r w:rsidRPr="00916D76">
        <w:rPr>
          <w:rFonts w:ascii="Cambria" w:hAnsi="Cambria"/>
          <w:sz w:val="24"/>
          <w:szCs w:val="24"/>
          <w:lang w:val="el-GR" w:eastAsia="en-US"/>
        </w:rPr>
        <w:t>(speed signs) σε επικίνδυνα σημεία όπου παρατηρούνται υψηλές ταχύτητες, με σκοπό την προειδοποίηση των οδηγών για παραβίαση του ορίου ταχύτητας.</w:t>
      </w:r>
    </w:p>
    <w:bookmarkEnd w:id="304"/>
    <w:p w14:paraId="7D1D3E8C" w14:textId="77777777" w:rsidR="008F27FB" w:rsidRPr="00916D76" w:rsidRDefault="008F27FB" w:rsidP="00916D76">
      <w:pPr>
        <w:pStyle w:val="aff3"/>
        <w:numPr>
          <w:ilvl w:val="0"/>
          <w:numId w:val="251"/>
        </w:numPr>
        <w:jc w:val="both"/>
        <w:rPr>
          <w:rFonts w:ascii="Cambria" w:hAnsi="Cambria"/>
          <w:sz w:val="24"/>
          <w:lang w:val="el-GR" w:eastAsia="en-US"/>
        </w:rPr>
      </w:pPr>
      <w:r w:rsidRPr="00916D76">
        <w:rPr>
          <w:rFonts w:ascii="Cambria" w:hAnsi="Cambria"/>
          <w:sz w:val="24"/>
          <w:szCs w:val="24"/>
          <w:lang w:val="el-GR" w:eastAsia="en-US"/>
        </w:rPr>
        <w:t>Εγκατάσταση συσκευών αφής πεζών για ΑμΕΑ για την ασφαλή διάβαση των ατόμων με προβλήματα όρασης σε σηματοδοτούμενες διαβάσεις πεζών.</w:t>
      </w:r>
    </w:p>
    <w:p w14:paraId="65F58688" w14:textId="62019471" w:rsidR="008F27FB" w:rsidRPr="00F20BB1" w:rsidRDefault="008F27FB" w:rsidP="008F27FB">
      <w:pPr>
        <w:rPr>
          <w:rFonts w:ascii="Cambria" w:hAnsi="Cambria" w:cs="Times New Roman"/>
          <w:sz w:val="24"/>
          <w:lang w:val="el-GR" w:eastAsia="en-US"/>
        </w:rPr>
      </w:pPr>
      <w:bookmarkStart w:id="305" w:name="_Hlk108948946"/>
      <w:r w:rsidRPr="00916D76">
        <w:rPr>
          <w:rFonts w:ascii="Cambria" w:hAnsi="Cambria" w:cs="Times New Roman"/>
          <w:sz w:val="24"/>
          <w:lang w:val="el-GR" w:eastAsia="en-US"/>
        </w:rPr>
        <w:t>Η αναθέτουσα αρχή, όπως προαναφέρθηκε, θα μεριμνήσει για την αποκατάσταση της λειτουργίας της φωτεινής σηματοδότησης στον κόμβο Μπέλου, προβαίνοντας εγκαίρως στην αναβάθμιση του ρυθμιστή κυκλοφορίας, στην εγκατάσταση σηματοδοτών τεχνολογίας led και στην αποκατάσταση των ζημιών του δικτύου καλωδιώσεων.</w:t>
      </w:r>
      <w:bookmarkStart w:id="306" w:name="_Toc22808639"/>
      <w:bookmarkEnd w:id="305"/>
      <w:r w:rsidR="00A0767A" w:rsidRPr="00F20BB1">
        <w:rPr>
          <w:rFonts w:ascii="Cambria" w:hAnsi="Cambria" w:cs="Times New Roman"/>
          <w:sz w:val="24"/>
          <w:lang w:val="el-GR" w:eastAsia="en-US"/>
        </w:rPr>
        <w:t xml:space="preserve"> </w:t>
      </w:r>
      <w:r w:rsidR="007F3FDB" w:rsidRPr="00F20BB1">
        <w:rPr>
          <w:rFonts w:ascii="Cambria" w:hAnsi="Cambria" w:cs="Times New Roman"/>
          <w:sz w:val="24"/>
          <w:lang w:val="el-GR" w:eastAsia="en-US"/>
        </w:rPr>
        <w:t>Ι</w:t>
      </w:r>
      <w:r w:rsidR="00A0767A" w:rsidRPr="00F20BB1">
        <w:rPr>
          <w:rFonts w:ascii="Cambria" w:hAnsi="Cambria" w:cs="Times New Roman"/>
          <w:sz w:val="24"/>
          <w:lang w:val="el-GR" w:eastAsia="en-US"/>
        </w:rPr>
        <w:t>σχύει  η  οριζόντια  απαίτηση  για  την  τηλεπικοινωνιακή  διασύνδεση  και ρευματοδότηση του εξοπλισμού</w:t>
      </w:r>
      <w:r w:rsidR="007F3FDB" w:rsidRPr="00F20BB1">
        <w:rPr>
          <w:rFonts w:ascii="Cambria" w:hAnsi="Cambria" w:cs="Times New Roman"/>
          <w:sz w:val="24"/>
          <w:lang w:val="el-GR" w:eastAsia="en-US"/>
        </w:rPr>
        <w:t>.</w:t>
      </w:r>
    </w:p>
    <w:p w14:paraId="1736EB0C" w14:textId="77777777" w:rsidR="008F27FB" w:rsidRPr="00F20BB1" w:rsidRDefault="008F27FB" w:rsidP="008F27FB">
      <w:pPr>
        <w:rPr>
          <w:rFonts w:ascii="Cambria" w:hAnsi="Cambria" w:cs="Times New Roman"/>
          <w:b/>
          <w:sz w:val="24"/>
          <w:lang w:val="el-GR" w:eastAsia="en-US"/>
        </w:rPr>
      </w:pPr>
      <w:bookmarkStart w:id="307" w:name="_Toc119068696"/>
      <w:r w:rsidRPr="00F20BB1">
        <w:rPr>
          <w:rFonts w:ascii="Cambria" w:hAnsi="Cambria" w:cs="Times New Roman"/>
          <w:b/>
          <w:sz w:val="24"/>
          <w:lang w:val="el-GR" w:eastAsia="en-US"/>
        </w:rPr>
        <w:t>Β. ΥΦΙΣΤΑΜΕΝΟ ΣΥΣΤΗΜΑ ΡΥΘΜΙΣΗΣ ΚΥΚΛΟΦΟΡΙΑΣ</w:t>
      </w:r>
      <w:bookmarkEnd w:id="306"/>
      <w:bookmarkEnd w:id="307"/>
    </w:p>
    <w:p w14:paraId="30E3E475" w14:textId="77777777" w:rsidR="008F27FB" w:rsidRPr="00F20BB1" w:rsidRDefault="008F27FB" w:rsidP="008F27FB">
      <w:pPr>
        <w:rPr>
          <w:rFonts w:ascii="Cambria" w:hAnsi="Cambria" w:cs="Times New Roman"/>
          <w:b/>
          <w:sz w:val="24"/>
          <w:lang w:val="el-GR" w:eastAsia="en-US"/>
        </w:rPr>
      </w:pPr>
      <w:bookmarkStart w:id="308" w:name="_Toc22808640"/>
      <w:bookmarkStart w:id="309" w:name="_Toc119068697"/>
      <w:r w:rsidRPr="00F20BB1">
        <w:rPr>
          <w:rFonts w:ascii="Cambria" w:hAnsi="Cambria" w:cs="Times New Roman"/>
          <w:b/>
          <w:sz w:val="24"/>
          <w:lang w:val="el-GR" w:eastAsia="en-US"/>
        </w:rPr>
        <w:t>Β.1 Εγκαταστάσεις φωτεινής σηματοδότησης</w:t>
      </w:r>
      <w:bookmarkEnd w:id="308"/>
      <w:bookmarkEnd w:id="309"/>
    </w:p>
    <w:p w14:paraId="31C01FB7"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Στον Πίνακα που ακολουθεί αναφέρονται οι σηματοδοτούμενοι κόμβοι, ο τύπος του ρυθμιστή κυκλοφορίας που διαθέτουν και η χωρητικότητά του σε ομάδες φωτ. σηματοδοτών. </w:t>
      </w:r>
    </w:p>
    <w:tbl>
      <w:tblPr>
        <w:tblW w:w="9487" w:type="dxa"/>
        <w:tblLook w:val="04A0" w:firstRow="1" w:lastRow="0" w:firstColumn="1" w:lastColumn="0" w:noHBand="0" w:noVBand="1"/>
      </w:tblPr>
      <w:tblGrid>
        <w:gridCol w:w="650"/>
        <w:gridCol w:w="5455"/>
        <w:gridCol w:w="1857"/>
        <w:gridCol w:w="1525"/>
      </w:tblGrid>
      <w:tr w:rsidR="008F27FB" w:rsidRPr="00A919E4" w14:paraId="7369B68B" w14:textId="77777777">
        <w:trPr>
          <w:trHeight w:val="292"/>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D86B3"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 αα</w:t>
            </w:r>
          </w:p>
        </w:tc>
        <w:tc>
          <w:tcPr>
            <w:tcW w:w="5572" w:type="dxa"/>
            <w:tcBorders>
              <w:top w:val="single" w:sz="4" w:space="0" w:color="auto"/>
              <w:left w:val="nil"/>
              <w:bottom w:val="single" w:sz="4" w:space="0" w:color="auto"/>
              <w:right w:val="single" w:sz="4" w:space="0" w:color="auto"/>
            </w:tcBorders>
            <w:shd w:val="clear" w:color="auto" w:fill="auto"/>
            <w:noWrap/>
            <w:vAlign w:val="bottom"/>
            <w:hideMark/>
          </w:tcPr>
          <w:p w14:paraId="7A7544F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Κόμβος</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FE46E1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Ρυθμιστής</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7960034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Ομάδες Φ.Σ.</w:t>
            </w:r>
          </w:p>
        </w:tc>
      </w:tr>
      <w:tr w:rsidR="008F27FB" w:rsidRPr="00A919E4" w14:paraId="6E3EC79A" w14:textId="77777777">
        <w:trPr>
          <w:trHeight w:val="292"/>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CDBE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w:t>
            </w:r>
          </w:p>
        </w:tc>
        <w:tc>
          <w:tcPr>
            <w:tcW w:w="5572" w:type="dxa"/>
            <w:tcBorders>
              <w:top w:val="single" w:sz="4" w:space="0" w:color="auto"/>
              <w:left w:val="nil"/>
              <w:bottom w:val="single" w:sz="4" w:space="0" w:color="auto"/>
              <w:right w:val="single" w:sz="4" w:space="0" w:color="auto"/>
            </w:tcBorders>
            <w:shd w:val="clear" w:color="auto" w:fill="auto"/>
            <w:noWrap/>
            <w:vAlign w:val="bottom"/>
          </w:tcPr>
          <w:p w14:paraId="6BDDB61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Ε.Ο.Καβάλας-Ξάνθης / Κόμβος ΟΑΕΔ-ΚΕΤΕΚ</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39F6387"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STC4012</w:t>
            </w:r>
          </w:p>
        </w:tc>
        <w:tc>
          <w:tcPr>
            <w:tcW w:w="1554" w:type="dxa"/>
            <w:tcBorders>
              <w:top w:val="single" w:sz="4" w:space="0" w:color="auto"/>
              <w:left w:val="nil"/>
              <w:bottom w:val="single" w:sz="4" w:space="0" w:color="auto"/>
              <w:right w:val="single" w:sz="4" w:space="0" w:color="auto"/>
            </w:tcBorders>
            <w:shd w:val="clear" w:color="auto" w:fill="auto"/>
            <w:noWrap/>
            <w:vAlign w:val="center"/>
          </w:tcPr>
          <w:p w14:paraId="04B9FD8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12</w:t>
            </w:r>
          </w:p>
        </w:tc>
      </w:tr>
      <w:tr w:rsidR="008F27FB" w:rsidRPr="00A919E4" w14:paraId="32126DC1" w14:textId="77777777">
        <w:trPr>
          <w:trHeight w:val="292"/>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C504F"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2</w:t>
            </w:r>
          </w:p>
        </w:tc>
        <w:tc>
          <w:tcPr>
            <w:tcW w:w="5572" w:type="dxa"/>
            <w:tcBorders>
              <w:top w:val="single" w:sz="4" w:space="0" w:color="auto"/>
              <w:left w:val="nil"/>
              <w:bottom w:val="single" w:sz="4" w:space="0" w:color="auto"/>
              <w:right w:val="single" w:sz="4" w:space="0" w:color="auto"/>
            </w:tcBorders>
            <w:shd w:val="clear" w:color="auto" w:fill="auto"/>
            <w:noWrap/>
            <w:vAlign w:val="bottom"/>
          </w:tcPr>
          <w:p w14:paraId="3121E02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Ε.Ο. Καβάλας-Ξάνθης / Σαππαίων / Σάμου  (Κόμβος Μπέλου)</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BA1494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ΜΤ4000/Sr.LCD</w:t>
            </w:r>
          </w:p>
        </w:tc>
        <w:tc>
          <w:tcPr>
            <w:tcW w:w="1554" w:type="dxa"/>
            <w:tcBorders>
              <w:top w:val="single" w:sz="4" w:space="0" w:color="auto"/>
              <w:left w:val="nil"/>
              <w:bottom w:val="single" w:sz="4" w:space="0" w:color="auto"/>
              <w:right w:val="single" w:sz="4" w:space="0" w:color="auto"/>
            </w:tcBorders>
            <w:shd w:val="clear" w:color="auto" w:fill="auto"/>
            <w:noWrap/>
            <w:vAlign w:val="center"/>
          </w:tcPr>
          <w:p w14:paraId="758608F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16</w:t>
            </w:r>
          </w:p>
        </w:tc>
      </w:tr>
      <w:tr w:rsidR="008F27FB" w:rsidRPr="00A919E4" w14:paraId="6F869E30" w14:textId="77777777">
        <w:trPr>
          <w:trHeight w:val="292"/>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95B5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3</w:t>
            </w:r>
          </w:p>
        </w:tc>
        <w:tc>
          <w:tcPr>
            <w:tcW w:w="5572" w:type="dxa"/>
            <w:tcBorders>
              <w:top w:val="single" w:sz="4" w:space="0" w:color="auto"/>
              <w:left w:val="nil"/>
              <w:bottom w:val="single" w:sz="4" w:space="0" w:color="auto"/>
              <w:right w:val="single" w:sz="4" w:space="0" w:color="auto"/>
            </w:tcBorders>
            <w:shd w:val="clear" w:color="auto" w:fill="auto"/>
            <w:noWrap/>
            <w:vAlign w:val="bottom"/>
          </w:tcPr>
          <w:p w14:paraId="6A028E8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Βενιζέλου / Κουντουριώτη</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F2263B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STC4012</w:t>
            </w:r>
          </w:p>
        </w:tc>
        <w:tc>
          <w:tcPr>
            <w:tcW w:w="1554" w:type="dxa"/>
            <w:tcBorders>
              <w:top w:val="single" w:sz="4" w:space="0" w:color="auto"/>
              <w:left w:val="nil"/>
              <w:bottom w:val="single" w:sz="4" w:space="0" w:color="auto"/>
              <w:right w:val="single" w:sz="4" w:space="0" w:color="auto"/>
            </w:tcBorders>
            <w:shd w:val="clear" w:color="auto" w:fill="auto"/>
            <w:noWrap/>
            <w:vAlign w:val="center"/>
          </w:tcPr>
          <w:p w14:paraId="6557ACA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8</w:t>
            </w:r>
          </w:p>
        </w:tc>
      </w:tr>
      <w:tr w:rsidR="008F27FB" w:rsidRPr="00A919E4" w14:paraId="17F0DB68" w14:textId="77777777">
        <w:trPr>
          <w:trHeight w:val="292"/>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F816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4</w:t>
            </w:r>
          </w:p>
        </w:tc>
        <w:tc>
          <w:tcPr>
            <w:tcW w:w="5572" w:type="dxa"/>
            <w:tcBorders>
              <w:top w:val="single" w:sz="4" w:space="0" w:color="auto"/>
              <w:left w:val="nil"/>
              <w:bottom w:val="single" w:sz="4" w:space="0" w:color="auto"/>
              <w:right w:val="single" w:sz="4" w:space="0" w:color="auto"/>
            </w:tcBorders>
            <w:shd w:val="clear" w:color="auto" w:fill="auto"/>
            <w:noWrap/>
            <w:vAlign w:val="bottom"/>
          </w:tcPr>
          <w:p w14:paraId="42C386CF"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Βενιζέλου / Αβέρωφ</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21796DA"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STC4012</w:t>
            </w:r>
          </w:p>
        </w:tc>
        <w:tc>
          <w:tcPr>
            <w:tcW w:w="1554" w:type="dxa"/>
            <w:tcBorders>
              <w:top w:val="single" w:sz="4" w:space="0" w:color="auto"/>
              <w:left w:val="nil"/>
              <w:bottom w:val="single" w:sz="4" w:space="0" w:color="auto"/>
              <w:right w:val="single" w:sz="4" w:space="0" w:color="auto"/>
            </w:tcBorders>
            <w:shd w:val="clear" w:color="auto" w:fill="auto"/>
            <w:noWrap/>
            <w:vAlign w:val="bottom"/>
          </w:tcPr>
          <w:p w14:paraId="3E03195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12</w:t>
            </w:r>
          </w:p>
        </w:tc>
      </w:tr>
      <w:tr w:rsidR="008F27FB" w:rsidRPr="00A919E4" w14:paraId="326A5227" w14:textId="77777777">
        <w:trPr>
          <w:trHeight w:val="292"/>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DD75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5</w:t>
            </w:r>
          </w:p>
        </w:tc>
        <w:tc>
          <w:tcPr>
            <w:tcW w:w="5572" w:type="dxa"/>
            <w:tcBorders>
              <w:top w:val="single" w:sz="4" w:space="0" w:color="auto"/>
              <w:left w:val="nil"/>
              <w:bottom w:val="single" w:sz="4" w:space="0" w:color="auto"/>
              <w:right w:val="single" w:sz="4" w:space="0" w:color="auto"/>
            </w:tcBorders>
            <w:shd w:val="clear" w:color="auto" w:fill="auto"/>
            <w:noWrap/>
            <w:vAlign w:val="bottom"/>
          </w:tcPr>
          <w:p w14:paraId="29DBAF3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Ερυθρ.Σταυρού / Αβέρωφ</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BDD1C0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STC4012</w:t>
            </w:r>
          </w:p>
        </w:tc>
        <w:tc>
          <w:tcPr>
            <w:tcW w:w="1554" w:type="dxa"/>
            <w:tcBorders>
              <w:top w:val="single" w:sz="4" w:space="0" w:color="auto"/>
              <w:left w:val="nil"/>
              <w:bottom w:val="single" w:sz="4" w:space="0" w:color="auto"/>
              <w:right w:val="single" w:sz="4" w:space="0" w:color="auto"/>
            </w:tcBorders>
            <w:shd w:val="clear" w:color="auto" w:fill="auto"/>
            <w:noWrap/>
            <w:vAlign w:val="bottom"/>
          </w:tcPr>
          <w:p w14:paraId="1C88427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8</w:t>
            </w:r>
          </w:p>
        </w:tc>
      </w:tr>
      <w:tr w:rsidR="008F27FB" w:rsidRPr="00A919E4" w14:paraId="4B208732" w14:textId="77777777">
        <w:trPr>
          <w:trHeight w:val="292"/>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E7F3B"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6</w:t>
            </w:r>
          </w:p>
        </w:tc>
        <w:tc>
          <w:tcPr>
            <w:tcW w:w="5572" w:type="dxa"/>
            <w:tcBorders>
              <w:top w:val="single" w:sz="4" w:space="0" w:color="auto"/>
              <w:left w:val="nil"/>
              <w:bottom w:val="single" w:sz="4" w:space="0" w:color="auto"/>
              <w:right w:val="single" w:sz="4" w:space="0" w:color="auto"/>
            </w:tcBorders>
            <w:shd w:val="clear" w:color="auto" w:fill="auto"/>
            <w:noWrap/>
            <w:vAlign w:val="bottom"/>
          </w:tcPr>
          <w:p w14:paraId="79C3C4D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Ερυθρ.Σταυρού/ Μητρ. Χρυσοστόμου Σμύρνης</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6632DB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ΜΤ4040</w:t>
            </w:r>
          </w:p>
        </w:tc>
        <w:tc>
          <w:tcPr>
            <w:tcW w:w="1554" w:type="dxa"/>
            <w:tcBorders>
              <w:top w:val="single" w:sz="4" w:space="0" w:color="auto"/>
              <w:left w:val="nil"/>
              <w:bottom w:val="single" w:sz="4" w:space="0" w:color="auto"/>
              <w:right w:val="single" w:sz="4" w:space="0" w:color="auto"/>
            </w:tcBorders>
            <w:shd w:val="clear" w:color="auto" w:fill="auto"/>
            <w:noWrap/>
            <w:vAlign w:val="bottom"/>
          </w:tcPr>
          <w:p w14:paraId="05DEB05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16</w:t>
            </w:r>
          </w:p>
        </w:tc>
      </w:tr>
      <w:tr w:rsidR="008F27FB" w:rsidRPr="00A919E4" w14:paraId="68E36A18" w14:textId="77777777">
        <w:trPr>
          <w:trHeight w:val="292"/>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F77D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7</w:t>
            </w:r>
          </w:p>
        </w:tc>
        <w:tc>
          <w:tcPr>
            <w:tcW w:w="5572" w:type="dxa"/>
            <w:tcBorders>
              <w:top w:val="single" w:sz="4" w:space="0" w:color="auto"/>
              <w:left w:val="nil"/>
              <w:bottom w:val="single" w:sz="4" w:space="0" w:color="auto"/>
              <w:right w:val="single" w:sz="4" w:space="0" w:color="auto"/>
            </w:tcBorders>
            <w:shd w:val="clear" w:color="auto" w:fill="auto"/>
            <w:noWrap/>
            <w:vAlign w:val="bottom"/>
          </w:tcPr>
          <w:p w14:paraId="32D50B1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Ερυθρ.Σταυρού / Δαγκλή / Βενιζέλου</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217034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ΜΤ4040</w:t>
            </w:r>
          </w:p>
        </w:tc>
        <w:tc>
          <w:tcPr>
            <w:tcW w:w="1554" w:type="dxa"/>
            <w:tcBorders>
              <w:top w:val="single" w:sz="4" w:space="0" w:color="auto"/>
              <w:left w:val="nil"/>
              <w:bottom w:val="single" w:sz="4" w:space="0" w:color="auto"/>
              <w:right w:val="single" w:sz="4" w:space="0" w:color="auto"/>
            </w:tcBorders>
            <w:shd w:val="clear" w:color="auto" w:fill="auto"/>
            <w:noWrap/>
            <w:vAlign w:val="bottom"/>
          </w:tcPr>
          <w:p w14:paraId="37E50AF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20</w:t>
            </w:r>
          </w:p>
        </w:tc>
      </w:tr>
      <w:tr w:rsidR="008F27FB" w:rsidRPr="00A919E4" w14:paraId="348BBA38" w14:textId="77777777">
        <w:trPr>
          <w:trHeight w:val="292"/>
        </w:trPr>
        <w:tc>
          <w:tcPr>
            <w:tcW w:w="660" w:type="dxa"/>
            <w:tcBorders>
              <w:top w:val="nil"/>
              <w:left w:val="single" w:sz="4" w:space="0" w:color="auto"/>
              <w:bottom w:val="single" w:sz="4" w:space="0" w:color="auto"/>
              <w:right w:val="single" w:sz="4" w:space="0" w:color="auto"/>
            </w:tcBorders>
            <w:shd w:val="clear" w:color="auto" w:fill="auto"/>
            <w:noWrap/>
            <w:vAlign w:val="bottom"/>
          </w:tcPr>
          <w:p w14:paraId="776A00EB"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8</w:t>
            </w:r>
          </w:p>
        </w:tc>
        <w:tc>
          <w:tcPr>
            <w:tcW w:w="5572" w:type="dxa"/>
            <w:tcBorders>
              <w:top w:val="nil"/>
              <w:left w:val="nil"/>
              <w:bottom w:val="single" w:sz="4" w:space="0" w:color="auto"/>
              <w:right w:val="single" w:sz="4" w:space="0" w:color="auto"/>
            </w:tcBorders>
            <w:shd w:val="clear" w:color="auto" w:fill="auto"/>
            <w:noWrap/>
            <w:vAlign w:val="center"/>
            <w:hideMark/>
          </w:tcPr>
          <w:p w14:paraId="38B22E48"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Κόμβος Φαλήρου</w:t>
            </w:r>
          </w:p>
        </w:tc>
        <w:tc>
          <w:tcPr>
            <w:tcW w:w="1701" w:type="dxa"/>
            <w:tcBorders>
              <w:top w:val="nil"/>
              <w:left w:val="nil"/>
              <w:bottom w:val="single" w:sz="4" w:space="0" w:color="auto"/>
              <w:right w:val="single" w:sz="4" w:space="0" w:color="auto"/>
            </w:tcBorders>
            <w:shd w:val="clear" w:color="auto" w:fill="auto"/>
            <w:noWrap/>
            <w:vAlign w:val="center"/>
            <w:hideMark/>
          </w:tcPr>
          <w:p w14:paraId="26A6643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ΜΤ4040</w:t>
            </w:r>
          </w:p>
        </w:tc>
        <w:tc>
          <w:tcPr>
            <w:tcW w:w="1554" w:type="dxa"/>
            <w:tcBorders>
              <w:top w:val="nil"/>
              <w:left w:val="nil"/>
              <w:bottom w:val="single" w:sz="4" w:space="0" w:color="auto"/>
              <w:right w:val="single" w:sz="4" w:space="0" w:color="auto"/>
            </w:tcBorders>
            <w:shd w:val="clear" w:color="auto" w:fill="auto"/>
            <w:noWrap/>
            <w:vAlign w:val="center"/>
            <w:hideMark/>
          </w:tcPr>
          <w:p w14:paraId="585E4BB8"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24</w:t>
            </w:r>
          </w:p>
        </w:tc>
      </w:tr>
      <w:tr w:rsidR="008F27FB" w:rsidRPr="00A919E4" w14:paraId="007587C3" w14:textId="77777777">
        <w:trPr>
          <w:trHeight w:val="292"/>
        </w:trPr>
        <w:tc>
          <w:tcPr>
            <w:tcW w:w="660" w:type="dxa"/>
            <w:tcBorders>
              <w:top w:val="nil"/>
              <w:left w:val="single" w:sz="4" w:space="0" w:color="auto"/>
              <w:bottom w:val="single" w:sz="4" w:space="0" w:color="auto"/>
              <w:right w:val="single" w:sz="4" w:space="0" w:color="auto"/>
            </w:tcBorders>
            <w:shd w:val="clear" w:color="auto" w:fill="auto"/>
            <w:noWrap/>
            <w:vAlign w:val="bottom"/>
          </w:tcPr>
          <w:p w14:paraId="6F73D127"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9</w:t>
            </w:r>
          </w:p>
        </w:tc>
        <w:tc>
          <w:tcPr>
            <w:tcW w:w="5572" w:type="dxa"/>
            <w:tcBorders>
              <w:top w:val="nil"/>
              <w:left w:val="nil"/>
              <w:bottom w:val="single" w:sz="4" w:space="0" w:color="auto"/>
              <w:right w:val="single" w:sz="4" w:space="0" w:color="auto"/>
            </w:tcBorders>
            <w:shd w:val="clear" w:color="auto" w:fill="auto"/>
            <w:noWrap/>
            <w:vAlign w:val="center"/>
            <w:hideMark/>
          </w:tcPr>
          <w:p w14:paraId="492BCB1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Μητροπ.Χρυσ.Σμύρν./ ΒουλγαροκτόνοSυ</w:t>
            </w:r>
          </w:p>
        </w:tc>
        <w:tc>
          <w:tcPr>
            <w:tcW w:w="1701" w:type="dxa"/>
            <w:tcBorders>
              <w:top w:val="nil"/>
              <w:left w:val="nil"/>
              <w:bottom w:val="single" w:sz="4" w:space="0" w:color="auto"/>
              <w:right w:val="single" w:sz="4" w:space="0" w:color="auto"/>
            </w:tcBorders>
            <w:shd w:val="clear" w:color="auto" w:fill="auto"/>
            <w:noWrap/>
            <w:vAlign w:val="center"/>
            <w:hideMark/>
          </w:tcPr>
          <w:p w14:paraId="301A156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VEGA</w:t>
            </w:r>
          </w:p>
        </w:tc>
        <w:tc>
          <w:tcPr>
            <w:tcW w:w="1554" w:type="dxa"/>
            <w:tcBorders>
              <w:top w:val="nil"/>
              <w:left w:val="nil"/>
              <w:bottom w:val="single" w:sz="4" w:space="0" w:color="auto"/>
              <w:right w:val="single" w:sz="4" w:space="0" w:color="auto"/>
            </w:tcBorders>
            <w:shd w:val="clear" w:color="auto" w:fill="auto"/>
            <w:noWrap/>
            <w:vAlign w:val="center"/>
            <w:hideMark/>
          </w:tcPr>
          <w:p w14:paraId="73B4F70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8</w:t>
            </w:r>
          </w:p>
        </w:tc>
      </w:tr>
      <w:tr w:rsidR="008F27FB" w:rsidRPr="00A919E4" w14:paraId="757B135E" w14:textId="77777777">
        <w:trPr>
          <w:trHeight w:val="292"/>
        </w:trPr>
        <w:tc>
          <w:tcPr>
            <w:tcW w:w="660" w:type="dxa"/>
            <w:tcBorders>
              <w:top w:val="nil"/>
              <w:left w:val="single" w:sz="4" w:space="0" w:color="auto"/>
              <w:bottom w:val="single" w:sz="4" w:space="0" w:color="auto"/>
              <w:right w:val="single" w:sz="4" w:space="0" w:color="auto"/>
            </w:tcBorders>
            <w:shd w:val="clear" w:color="auto" w:fill="auto"/>
            <w:noWrap/>
            <w:vAlign w:val="bottom"/>
          </w:tcPr>
          <w:p w14:paraId="37E5EA9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10</w:t>
            </w:r>
          </w:p>
        </w:tc>
        <w:tc>
          <w:tcPr>
            <w:tcW w:w="5572" w:type="dxa"/>
            <w:tcBorders>
              <w:top w:val="nil"/>
              <w:left w:val="nil"/>
              <w:bottom w:val="single" w:sz="4" w:space="0" w:color="auto"/>
              <w:right w:val="single" w:sz="4" w:space="0" w:color="auto"/>
            </w:tcBorders>
            <w:shd w:val="clear" w:color="auto" w:fill="auto"/>
            <w:noWrap/>
            <w:vAlign w:val="center"/>
            <w:hideMark/>
          </w:tcPr>
          <w:p w14:paraId="0A65061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Μητροπ.Χρυσ.Σμύρν./ Φιλαδέλφειας (Πυροσβ.)</w:t>
            </w:r>
          </w:p>
        </w:tc>
        <w:tc>
          <w:tcPr>
            <w:tcW w:w="1701" w:type="dxa"/>
            <w:tcBorders>
              <w:top w:val="nil"/>
              <w:left w:val="nil"/>
              <w:bottom w:val="single" w:sz="4" w:space="0" w:color="auto"/>
              <w:right w:val="single" w:sz="4" w:space="0" w:color="auto"/>
            </w:tcBorders>
            <w:shd w:val="clear" w:color="auto" w:fill="auto"/>
            <w:noWrap/>
            <w:vAlign w:val="center"/>
            <w:hideMark/>
          </w:tcPr>
          <w:p w14:paraId="60A7428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VEGA</w:t>
            </w:r>
          </w:p>
        </w:tc>
        <w:tc>
          <w:tcPr>
            <w:tcW w:w="1554" w:type="dxa"/>
            <w:tcBorders>
              <w:top w:val="nil"/>
              <w:left w:val="nil"/>
              <w:bottom w:val="single" w:sz="4" w:space="0" w:color="auto"/>
              <w:right w:val="single" w:sz="4" w:space="0" w:color="auto"/>
            </w:tcBorders>
            <w:shd w:val="clear" w:color="auto" w:fill="auto"/>
            <w:noWrap/>
            <w:vAlign w:val="center"/>
            <w:hideMark/>
          </w:tcPr>
          <w:p w14:paraId="0BAFE1E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20</w:t>
            </w:r>
          </w:p>
        </w:tc>
      </w:tr>
      <w:tr w:rsidR="008F27FB" w:rsidRPr="00A919E4" w14:paraId="3A300FEC" w14:textId="77777777">
        <w:trPr>
          <w:trHeight w:val="292"/>
        </w:trPr>
        <w:tc>
          <w:tcPr>
            <w:tcW w:w="660" w:type="dxa"/>
            <w:tcBorders>
              <w:top w:val="nil"/>
              <w:left w:val="single" w:sz="4" w:space="0" w:color="auto"/>
              <w:bottom w:val="single" w:sz="4" w:space="0" w:color="auto"/>
              <w:right w:val="single" w:sz="4" w:space="0" w:color="auto"/>
            </w:tcBorders>
            <w:shd w:val="clear" w:color="auto" w:fill="auto"/>
            <w:noWrap/>
            <w:vAlign w:val="bottom"/>
          </w:tcPr>
          <w:p w14:paraId="0DA2E7E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11</w:t>
            </w:r>
          </w:p>
        </w:tc>
        <w:tc>
          <w:tcPr>
            <w:tcW w:w="5572" w:type="dxa"/>
            <w:tcBorders>
              <w:top w:val="nil"/>
              <w:left w:val="nil"/>
              <w:bottom w:val="single" w:sz="4" w:space="0" w:color="auto"/>
              <w:right w:val="single" w:sz="4" w:space="0" w:color="auto"/>
            </w:tcBorders>
            <w:shd w:val="clear" w:color="auto" w:fill="auto"/>
            <w:noWrap/>
            <w:vAlign w:val="center"/>
            <w:hideMark/>
          </w:tcPr>
          <w:p w14:paraId="3DA81C6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Τενέδου / Ακριτών</w:t>
            </w:r>
          </w:p>
        </w:tc>
        <w:tc>
          <w:tcPr>
            <w:tcW w:w="1701" w:type="dxa"/>
            <w:tcBorders>
              <w:top w:val="nil"/>
              <w:left w:val="nil"/>
              <w:bottom w:val="single" w:sz="4" w:space="0" w:color="auto"/>
              <w:right w:val="single" w:sz="4" w:space="0" w:color="auto"/>
            </w:tcBorders>
            <w:shd w:val="clear" w:color="auto" w:fill="auto"/>
            <w:noWrap/>
            <w:vAlign w:val="center"/>
            <w:hideMark/>
          </w:tcPr>
          <w:p w14:paraId="75577DA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STC4012</w:t>
            </w:r>
          </w:p>
        </w:tc>
        <w:tc>
          <w:tcPr>
            <w:tcW w:w="1554" w:type="dxa"/>
            <w:tcBorders>
              <w:top w:val="nil"/>
              <w:left w:val="nil"/>
              <w:bottom w:val="single" w:sz="4" w:space="0" w:color="auto"/>
              <w:right w:val="single" w:sz="4" w:space="0" w:color="auto"/>
            </w:tcBorders>
            <w:shd w:val="clear" w:color="auto" w:fill="auto"/>
            <w:noWrap/>
            <w:vAlign w:val="center"/>
            <w:hideMark/>
          </w:tcPr>
          <w:p w14:paraId="387D4E4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12</w:t>
            </w:r>
          </w:p>
        </w:tc>
      </w:tr>
      <w:tr w:rsidR="008F27FB" w:rsidRPr="00A919E4" w14:paraId="5EB4326E" w14:textId="77777777">
        <w:trPr>
          <w:trHeight w:val="292"/>
        </w:trPr>
        <w:tc>
          <w:tcPr>
            <w:tcW w:w="660" w:type="dxa"/>
            <w:tcBorders>
              <w:top w:val="nil"/>
              <w:left w:val="single" w:sz="4" w:space="0" w:color="auto"/>
              <w:bottom w:val="single" w:sz="4" w:space="0" w:color="auto"/>
              <w:right w:val="single" w:sz="4" w:space="0" w:color="auto"/>
            </w:tcBorders>
            <w:shd w:val="clear" w:color="auto" w:fill="auto"/>
            <w:noWrap/>
            <w:vAlign w:val="bottom"/>
          </w:tcPr>
          <w:p w14:paraId="60DF915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12</w:t>
            </w:r>
          </w:p>
        </w:tc>
        <w:tc>
          <w:tcPr>
            <w:tcW w:w="5572" w:type="dxa"/>
            <w:tcBorders>
              <w:top w:val="nil"/>
              <w:left w:val="nil"/>
              <w:bottom w:val="single" w:sz="4" w:space="0" w:color="auto"/>
              <w:right w:val="single" w:sz="4" w:space="0" w:color="auto"/>
            </w:tcBorders>
            <w:shd w:val="clear" w:color="auto" w:fill="auto"/>
            <w:noWrap/>
            <w:vAlign w:val="center"/>
            <w:hideMark/>
          </w:tcPr>
          <w:p w14:paraId="7BD6E6A7"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Τενέδου / Ιχθυόσκαλα</w:t>
            </w:r>
          </w:p>
        </w:tc>
        <w:tc>
          <w:tcPr>
            <w:tcW w:w="1701" w:type="dxa"/>
            <w:tcBorders>
              <w:top w:val="nil"/>
              <w:left w:val="nil"/>
              <w:bottom w:val="single" w:sz="4" w:space="0" w:color="auto"/>
              <w:right w:val="single" w:sz="4" w:space="0" w:color="auto"/>
            </w:tcBorders>
            <w:shd w:val="clear" w:color="auto" w:fill="auto"/>
            <w:noWrap/>
            <w:vAlign w:val="center"/>
            <w:hideMark/>
          </w:tcPr>
          <w:p w14:paraId="7E5B9C23"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ΜΤ4040</w:t>
            </w:r>
          </w:p>
        </w:tc>
        <w:tc>
          <w:tcPr>
            <w:tcW w:w="1554" w:type="dxa"/>
            <w:tcBorders>
              <w:top w:val="nil"/>
              <w:left w:val="nil"/>
              <w:bottom w:val="single" w:sz="4" w:space="0" w:color="auto"/>
              <w:right w:val="single" w:sz="4" w:space="0" w:color="auto"/>
            </w:tcBorders>
            <w:shd w:val="clear" w:color="auto" w:fill="auto"/>
            <w:noWrap/>
            <w:vAlign w:val="center"/>
            <w:hideMark/>
          </w:tcPr>
          <w:p w14:paraId="1B81D42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10</w:t>
            </w:r>
          </w:p>
        </w:tc>
      </w:tr>
      <w:tr w:rsidR="008F27FB" w:rsidRPr="00A919E4" w14:paraId="5A3AFD25" w14:textId="77777777">
        <w:trPr>
          <w:trHeight w:val="292"/>
        </w:trPr>
        <w:tc>
          <w:tcPr>
            <w:tcW w:w="660" w:type="dxa"/>
            <w:tcBorders>
              <w:top w:val="nil"/>
              <w:left w:val="single" w:sz="4" w:space="0" w:color="auto"/>
              <w:bottom w:val="single" w:sz="4" w:space="0" w:color="auto"/>
              <w:right w:val="single" w:sz="4" w:space="0" w:color="auto"/>
            </w:tcBorders>
            <w:shd w:val="clear" w:color="auto" w:fill="auto"/>
            <w:noWrap/>
            <w:vAlign w:val="bottom"/>
          </w:tcPr>
          <w:p w14:paraId="41FF9F7F"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13</w:t>
            </w:r>
          </w:p>
        </w:tc>
        <w:tc>
          <w:tcPr>
            <w:tcW w:w="5572" w:type="dxa"/>
            <w:tcBorders>
              <w:top w:val="nil"/>
              <w:left w:val="nil"/>
              <w:bottom w:val="single" w:sz="4" w:space="0" w:color="auto"/>
              <w:right w:val="single" w:sz="4" w:space="0" w:color="auto"/>
            </w:tcBorders>
            <w:shd w:val="clear" w:color="auto" w:fill="auto"/>
            <w:noWrap/>
            <w:vAlign w:val="center"/>
            <w:hideMark/>
          </w:tcPr>
          <w:p w14:paraId="0696967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Τενέδου / Τερκμεντζή</w:t>
            </w:r>
          </w:p>
        </w:tc>
        <w:tc>
          <w:tcPr>
            <w:tcW w:w="1701" w:type="dxa"/>
            <w:tcBorders>
              <w:top w:val="nil"/>
              <w:left w:val="nil"/>
              <w:bottom w:val="single" w:sz="4" w:space="0" w:color="auto"/>
              <w:right w:val="single" w:sz="4" w:space="0" w:color="auto"/>
            </w:tcBorders>
            <w:shd w:val="clear" w:color="auto" w:fill="auto"/>
            <w:noWrap/>
            <w:vAlign w:val="center"/>
            <w:hideMark/>
          </w:tcPr>
          <w:p w14:paraId="5A16359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STC4012</w:t>
            </w:r>
          </w:p>
        </w:tc>
        <w:tc>
          <w:tcPr>
            <w:tcW w:w="1554" w:type="dxa"/>
            <w:tcBorders>
              <w:top w:val="nil"/>
              <w:left w:val="nil"/>
              <w:bottom w:val="single" w:sz="4" w:space="0" w:color="auto"/>
              <w:right w:val="single" w:sz="4" w:space="0" w:color="auto"/>
            </w:tcBorders>
            <w:shd w:val="clear" w:color="auto" w:fill="auto"/>
            <w:noWrap/>
            <w:vAlign w:val="center"/>
            <w:hideMark/>
          </w:tcPr>
          <w:p w14:paraId="2112686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9</w:t>
            </w:r>
          </w:p>
        </w:tc>
      </w:tr>
      <w:tr w:rsidR="008F27FB" w:rsidRPr="00A919E4" w14:paraId="587F50DF" w14:textId="77777777">
        <w:trPr>
          <w:trHeight w:val="292"/>
        </w:trPr>
        <w:tc>
          <w:tcPr>
            <w:tcW w:w="660" w:type="dxa"/>
            <w:tcBorders>
              <w:top w:val="nil"/>
              <w:left w:val="single" w:sz="4" w:space="0" w:color="auto"/>
              <w:bottom w:val="single" w:sz="4" w:space="0" w:color="auto"/>
              <w:right w:val="single" w:sz="4" w:space="0" w:color="auto"/>
            </w:tcBorders>
            <w:shd w:val="clear" w:color="auto" w:fill="auto"/>
            <w:noWrap/>
            <w:vAlign w:val="bottom"/>
          </w:tcPr>
          <w:p w14:paraId="240E5F37"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14</w:t>
            </w:r>
          </w:p>
        </w:tc>
        <w:tc>
          <w:tcPr>
            <w:tcW w:w="5572" w:type="dxa"/>
            <w:tcBorders>
              <w:top w:val="nil"/>
              <w:left w:val="nil"/>
              <w:bottom w:val="single" w:sz="4" w:space="0" w:color="auto"/>
              <w:right w:val="single" w:sz="4" w:space="0" w:color="auto"/>
            </w:tcBorders>
            <w:shd w:val="clear" w:color="auto" w:fill="auto"/>
            <w:noWrap/>
            <w:vAlign w:val="center"/>
            <w:hideMark/>
          </w:tcPr>
          <w:p w14:paraId="5667949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Τενέδου / Κηπούπολη</w:t>
            </w:r>
          </w:p>
        </w:tc>
        <w:tc>
          <w:tcPr>
            <w:tcW w:w="1701" w:type="dxa"/>
            <w:tcBorders>
              <w:top w:val="nil"/>
              <w:left w:val="nil"/>
              <w:bottom w:val="single" w:sz="4" w:space="0" w:color="auto"/>
              <w:right w:val="single" w:sz="4" w:space="0" w:color="auto"/>
            </w:tcBorders>
            <w:shd w:val="clear" w:color="auto" w:fill="auto"/>
            <w:noWrap/>
            <w:vAlign w:val="center"/>
            <w:hideMark/>
          </w:tcPr>
          <w:p w14:paraId="5EBCA6B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VEGA</w:t>
            </w:r>
          </w:p>
        </w:tc>
        <w:tc>
          <w:tcPr>
            <w:tcW w:w="1554" w:type="dxa"/>
            <w:tcBorders>
              <w:top w:val="nil"/>
              <w:left w:val="nil"/>
              <w:bottom w:val="single" w:sz="4" w:space="0" w:color="auto"/>
              <w:right w:val="single" w:sz="4" w:space="0" w:color="auto"/>
            </w:tcBorders>
            <w:shd w:val="clear" w:color="auto" w:fill="auto"/>
            <w:noWrap/>
            <w:vAlign w:val="center"/>
            <w:hideMark/>
          </w:tcPr>
          <w:p w14:paraId="0653D0D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12</w:t>
            </w:r>
          </w:p>
        </w:tc>
      </w:tr>
      <w:tr w:rsidR="008F27FB" w:rsidRPr="00A919E4" w14:paraId="0AB7D147" w14:textId="77777777">
        <w:trPr>
          <w:trHeight w:val="292"/>
        </w:trPr>
        <w:tc>
          <w:tcPr>
            <w:tcW w:w="660" w:type="dxa"/>
            <w:tcBorders>
              <w:top w:val="nil"/>
              <w:left w:val="single" w:sz="4" w:space="0" w:color="auto"/>
              <w:bottom w:val="single" w:sz="4" w:space="0" w:color="auto"/>
              <w:right w:val="single" w:sz="4" w:space="0" w:color="auto"/>
            </w:tcBorders>
            <w:shd w:val="clear" w:color="auto" w:fill="auto"/>
            <w:noWrap/>
            <w:vAlign w:val="bottom"/>
          </w:tcPr>
          <w:p w14:paraId="274E5E8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15</w:t>
            </w:r>
          </w:p>
        </w:tc>
        <w:tc>
          <w:tcPr>
            <w:tcW w:w="5572" w:type="dxa"/>
            <w:tcBorders>
              <w:top w:val="nil"/>
              <w:left w:val="nil"/>
              <w:bottom w:val="single" w:sz="4" w:space="0" w:color="auto"/>
              <w:right w:val="single" w:sz="4" w:space="0" w:color="auto"/>
            </w:tcBorders>
            <w:shd w:val="clear" w:color="auto" w:fill="auto"/>
            <w:noWrap/>
            <w:vAlign w:val="center"/>
            <w:hideMark/>
          </w:tcPr>
          <w:p w14:paraId="048CD03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Τενέδου / Καλαμίτσα</w:t>
            </w:r>
          </w:p>
        </w:tc>
        <w:tc>
          <w:tcPr>
            <w:tcW w:w="1701" w:type="dxa"/>
            <w:tcBorders>
              <w:top w:val="nil"/>
              <w:left w:val="nil"/>
              <w:bottom w:val="single" w:sz="4" w:space="0" w:color="auto"/>
              <w:right w:val="single" w:sz="4" w:space="0" w:color="auto"/>
            </w:tcBorders>
            <w:shd w:val="clear" w:color="auto" w:fill="auto"/>
            <w:noWrap/>
            <w:vAlign w:val="center"/>
            <w:hideMark/>
          </w:tcPr>
          <w:p w14:paraId="291B79EF"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VEGA</w:t>
            </w:r>
          </w:p>
        </w:tc>
        <w:tc>
          <w:tcPr>
            <w:tcW w:w="1554" w:type="dxa"/>
            <w:tcBorders>
              <w:top w:val="nil"/>
              <w:left w:val="nil"/>
              <w:bottom w:val="single" w:sz="4" w:space="0" w:color="auto"/>
              <w:right w:val="single" w:sz="4" w:space="0" w:color="auto"/>
            </w:tcBorders>
            <w:shd w:val="clear" w:color="auto" w:fill="auto"/>
            <w:noWrap/>
            <w:vAlign w:val="center"/>
            <w:hideMark/>
          </w:tcPr>
          <w:p w14:paraId="1E219E0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8</w:t>
            </w:r>
          </w:p>
        </w:tc>
      </w:tr>
      <w:tr w:rsidR="008F27FB" w:rsidRPr="00A919E4" w14:paraId="46621C52" w14:textId="77777777">
        <w:trPr>
          <w:trHeight w:val="292"/>
        </w:trPr>
        <w:tc>
          <w:tcPr>
            <w:tcW w:w="660" w:type="dxa"/>
            <w:tcBorders>
              <w:top w:val="nil"/>
              <w:left w:val="single" w:sz="4" w:space="0" w:color="auto"/>
              <w:bottom w:val="single" w:sz="4" w:space="0" w:color="auto"/>
              <w:right w:val="single" w:sz="4" w:space="0" w:color="auto"/>
            </w:tcBorders>
            <w:shd w:val="clear" w:color="auto" w:fill="auto"/>
            <w:noWrap/>
            <w:vAlign w:val="bottom"/>
          </w:tcPr>
          <w:p w14:paraId="48E451C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16</w:t>
            </w:r>
          </w:p>
        </w:tc>
        <w:tc>
          <w:tcPr>
            <w:tcW w:w="5572" w:type="dxa"/>
            <w:tcBorders>
              <w:top w:val="nil"/>
              <w:left w:val="nil"/>
              <w:bottom w:val="single" w:sz="4" w:space="0" w:color="auto"/>
              <w:right w:val="single" w:sz="4" w:space="0" w:color="auto"/>
            </w:tcBorders>
            <w:shd w:val="clear" w:color="auto" w:fill="auto"/>
            <w:noWrap/>
            <w:vAlign w:val="center"/>
            <w:hideMark/>
          </w:tcPr>
          <w:p w14:paraId="7A21457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Κόμβος Παληού</w:t>
            </w:r>
          </w:p>
        </w:tc>
        <w:tc>
          <w:tcPr>
            <w:tcW w:w="1701" w:type="dxa"/>
            <w:tcBorders>
              <w:top w:val="nil"/>
              <w:left w:val="nil"/>
              <w:bottom w:val="single" w:sz="4" w:space="0" w:color="auto"/>
              <w:right w:val="single" w:sz="4" w:space="0" w:color="auto"/>
            </w:tcBorders>
            <w:shd w:val="clear" w:color="auto" w:fill="auto"/>
            <w:noWrap/>
            <w:vAlign w:val="center"/>
            <w:hideMark/>
          </w:tcPr>
          <w:p w14:paraId="69728C5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MT4040</w:t>
            </w:r>
          </w:p>
        </w:tc>
        <w:tc>
          <w:tcPr>
            <w:tcW w:w="1554" w:type="dxa"/>
            <w:tcBorders>
              <w:top w:val="nil"/>
              <w:left w:val="nil"/>
              <w:bottom w:val="single" w:sz="4" w:space="0" w:color="auto"/>
              <w:right w:val="single" w:sz="4" w:space="0" w:color="auto"/>
            </w:tcBorders>
            <w:shd w:val="clear" w:color="auto" w:fill="auto"/>
            <w:noWrap/>
            <w:vAlign w:val="center"/>
            <w:hideMark/>
          </w:tcPr>
          <w:p w14:paraId="6A7FDD8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8</w:t>
            </w:r>
          </w:p>
        </w:tc>
      </w:tr>
    </w:tbl>
    <w:p w14:paraId="3CE549EF" w14:textId="77777777" w:rsidR="008F27FB" w:rsidRPr="00F20BB1" w:rsidRDefault="008F27FB" w:rsidP="008F27FB">
      <w:pPr>
        <w:rPr>
          <w:rFonts w:ascii="Cambria" w:hAnsi="Cambria" w:cs="Times New Roman"/>
          <w:sz w:val="24"/>
          <w:lang w:val="el-GR" w:eastAsia="en-US"/>
        </w:rPr>
      </w:pPr>
    </w:p>
    <w:p w14:paraId="43522EFD" w14:textId="77777777" w:rsidR="008F27FB" w:rsidRPr="00F20BB1" w:rsidRDefault="008F27FB" w:rsidP="008F27FB">
      <w:pPr>
        <w:rPr>
          <w:rFonts w:ascii="Cambria" w:hAnsi="Cambria" w:cs="Times New Roman"/>
          <w:b/>
          <w:sz w:val="24"/>
          <w:lang w:val="el-GR" w:eastAsia="en-US"/>
        </w:rPr>
      </w:pPr>
      <w:bookmarkStart w:id="310" w:name="_Toc506391084"/>
      <w:r w:rsidRPr="00F20BB1">
        <w:rPr>
          <w:rFonts w:ascii="Cambria" w:hAnsi="Cambria" w:cs="Times New Roman"/>
          <w:b/>
          <w:sz w:val="24"/>
          <w:lang w:val="el-GR" w:eastAsia="en-US"/>
        </w:rPr>
        <w:t xml:space="preserve">Β.2 Εξοπλισμός των εγκαταστάσεων </w:t>
      </w:r>
      <w:bookmarkEnd w:id="310"/>
      <w:r w:rsidRPr="00F20BB1">
        <w:rPr>
          <w:rFonts w:ascii="Cambria" w:hAnsi="Cambria" w:cs="Times New Roman"/>
          <w:b/>
          <w:sz w:val="24"/>
          <w:lang w:val="el-GR" w:eastAsia="en-US"/>
        </w:rPr>
        <w:t>φωτεινής σηματοδότησης</w:t>
      </w:r>
    </w:p>
    <w:p w14:paraId="42E17F98"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Οι εγκαταστάσεις πεδίου στους κόμβους αποτελούνται από τα παρακάτω δύο διακριτά μέρη: </w:t>
      </w:r>
    </w:p>
    <w:p w14:paraId="5FE8C25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1. Από τον ηλεκτρονικό εξοπλισμό του πεδίου που περιλαμβάνει: </w:t>
      </w:r>
    </w:p>
    <w:p w14:paraId="7F742818" w14:textId="16D8006C" w:rsidR="008F27FB" w:rsidRPr="00F20BB1" w:rsidRDefault="008F27FB" w:rsidP="00F20BB1">
      <w:pPr>
        <w:rPr>
          <w:rFonts w:ascii="Cambria" w:hAnsi="Cambria" w:cs="Times New Roman"/>
          <w:sz w:val="24"/>
          <w:lang w:val="el-GR" w:eastAsia="en-US"/>
        </w:rPr>
      </w:pPr>
      <w:r w:rsidRPr="00F20BB1">
        <w:rPr>
          <w:rFonts w:ascii="Cambria" w:hAnsi="Cambria" w:cs="Times New Roman" w:hint="eastAsia"/>
          <w:sz w:val="24"/>
          <w:lang w:val="el-GR" w:eastAsia="en-US"/>
        </w:rPr>
        <w:t>το</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ρυθμιστή</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κυκλοφορίας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υλικό</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και</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λογισμικό</w:t>
      </w:r>
      <w:r w:rsidRPr="00F20BB1">
        <w:rPr>
          <w:rFonts w:ascii="Cambria" w:hAnsi="Cambria" w:cs="Times New Roman"/>
          <w:sz w:val="24"/>
          <w:lang w:val="el-GR" w:eastAsia="en-US"/>
        </w:rPr>
        <w:t xml:space="preserve">), </w:t>
      </w:r>
    </w:p>
    <w:p w14:paraId="26330C2B" w14:textId="52632C93" w:rsidR="008F27FB" w:rsidRPr="00F20BB1" w:rsidRDefault="008F27FB" w:rsidP="00F20BB1">
      <w:pPr>
        <w:rPr>
          <w:rFonts w:ascii="Cambria" w:hAnsi="Cambria" w:cs="Times New Roman"/>
          <w:sz w:val="24"/>
          <w:lang w:val="el-GR" w:eastAsia="en-US"/>
        </w:rPr>
      </w:pPr>
      <w:r w:rsidRPr="00F20BB1">
        <w:rPr>
          <w:rFonts w:ascii="Cambria" w:hAnsi="Cambria" w:cs="Times New Roman" w:hint="eastAsia"/>
          <w:sz w:val="24"/>
          <w:lang w:val="el-GR" w:eastAsia="en-US"/>
        </w:rPr>
        <w:t>το</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ερμάριο</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στης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συσκευής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ρύθμισης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κυκλοφορίας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μαζί</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με</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τη</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βάση</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πάκτωσης</w:t>
      </w:r>
      <w:r w:rsidRPr="00F20BB1">
        <w:rPr>
          <w:rFonts w:ascii="Cambria" w:hAnsi="Cambria" w:cs="Times New Roman"/>
          <w:sz w:val="24"/>
          <w:lang w:val="el-GR" w:eastAsia="en-US"/>
        </w:rPr>
        <w:t>,</w:t>
      </w:r>
    </w:p>
    <w:p w14:paraId="0F669362" w14:textId="6CC6C22D" w:rsidR="008F27FB" w:rsidRPr="00F20BB1" w:rsidRDefault="008F27FB" w:rsidP="00F20BB1">
      <w:pPr>
        <w:rPr>
          <w:rFonts w:ascii="Cambria" w:hAnsi="Cambria" w:cs="Times New Roman"/>
          <w:sz w:val="24"/>
          <w:lang w:val="el-GR" w:eastAsia="en-US"/>
        </w:rPr>
      </w:pPr>
      <w:r w:rsidRPr="00F20BB1">
        <w:rPr>
          <w:rFonts w:ascii="Cambria" w:hAnsi="Cambria" w:cs="Times New Roman" w:hint="eastAsia"/>
          <w:sz w:val="24"/>
          <w:lang w:val="el-GR" w:eastAsia="en-US"/>
        </w:rPr>
        <w:t>τους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κάθε</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κατηγορίας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υφιστάμενους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ανιχνευτές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κυκλοφορίας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και</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τους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φωρατές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κομβία</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κλήσης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πεζών</w:t>
      </w:r>
      <w:r w:rsidRPr="00F20BB1">
        <w:rPr>
          <w:rFonts w:ascii="Cambria" w:hAnsi="Cambria" w:cs="Times New Roman"/>
          <w:sz w:val="24"/>
          <w:lang w:val="el-GR" w:eastAsia="en-US"/>
        </w:rPr>
        <w:t>.</w:t>
      </w:r>
    </w:p>
    <w:p w14:paraId="6D30CE3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2. Από τον λοιπό εξοπλισμό του πεδίου που περιλαμβάνει:</w:t>
      </w:r>
    </w:p>
    <w:p w14:paraId="04634BD4" w14:textId="77777777" w:rsidR="008F27FB" w:rsidRPr="00F20BB1" w:rsidRDefault="008F27FB" w:rsidP="00F20BB1">
      <w:pPr>
        <w:rPr>
          <w:rFonts w:ascii="Cambria" w:hAnsi="Cambria" w:cs="Times New Roman"/>
          <w:sz w:val="24"/>
          <w:lang w:val="el-GR" w:eastAsia="en-US"/>
        </w:rPr>
      </w:pPr>
      <w:r w:rsidRPr="00F20BB1">
        <w:rPr>
          <w:rFonts w:ascii="Cambria" w:hAnsi="Cambria" w:cs="Times New Roman"/>
          <w:sz w:val="24"/>
          <w:lang w:val="el-GR" w:eastAsia="en-US"/>
        </w:rPr>
        <w:t xml:space="preserve">1. </w:t>
      </w:r>
      <w:r w:rsidRPr="00F20BB1">
        <w:rPr>
          <w:rFonts w:ascii="Cambria" w:hAnsi="Cambria" w:cs="Times New Roman" w:hint="eastAsia"/>
          <w:sz w:val="24"/>
          <w:lang w:val="el-GR" w:eastAsia="en-US"/>
        </w:rPr>
        <w:t>τους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φωτεινούς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σηματοδότες</w:t>
      </w:r>
      <w:r w:rsidRPr="00F20BB1">
        <w:rPr>
          <w:rFonts w:ascii="Cambria" w:hAnsi="Cambria" w:cs="Times New Roman"/>
          <w:sz w:val="24"/>
          <w:lang w:val="el-GR" w:eastAsia="en-US"/>
        </w:rPr>
        <w:t>,</w:t>
      </w:r>
    </w:p>
    <w:p w14:paraId="7060BAA3" w14:textId="77777777" w:rsidR="008F27FB" w:rsidRPr="00F20BB1" w:rsidRDefault="008F27FB" w:rsidP="00F20BB1">
      <w:pPr>
        <w:rPr>
          <w:rFonts w:ascii="Cambria" w:hAnsi="Cambria" w:cs="Times New Roman"/>
          <w:sz w:val="24"/>
          <w:lang w:val="el-GR" w:eastAsia="en-US"/>
        </w:rPr>
      </w:pPr>
      <w:r w:rsidRPr="00F20BB1">
        <w:rPr>
          <w:rFonts w:ascii="Cambria" w:hAnsi="Cambria" w:cs="Times New Roman"/>
          <w:sz w:val="24"/>
          <w:lang w:val="el-GR" w:eastAsia="en-US"/>
        </w:rPr>
        <w:t xml:space="preserve">2. </w:t>
      </w:r>
      <w:r w:rsidRPr="00F20BB1">
        <w:rPr>
          <w:rFonts w:ascii="Cambria" w:hAnsi="Cambria" w:cs="Times New Roman" w:hint="eastAsia"/>
          <w:sz w:val="24"/>
          <w:lang w:val="el-GR" w:eastAsia="en-US"/>
        </w:rPr>
        <w:t>το</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ηλεκτρικό</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ερμάριο</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μικτονόμησης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την</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ηλεκτρική</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παροχή</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και</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τους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γειωτές</w:t>
      </w:r>
      <w:r w:rsidRPr="00F20BB1">
        <w:rPr>
          <w:rFonts w:ascii="Cambria" w:hAnsi="Cambria" w:cs="Times New Roman"/>
          <w:sz w:val="24"/>
          <w:lang w:val="el-GR" w:eastAsia="en-US"/>
        </w:rPr>
        <w:t>,</w:t>
      </w:r>
    </w:p>
    <w:p w14:paraId="49E4E903" w14:textId="77777777" w:rsidR="008F27FB" w:rsidRPr="00F20BB1" w:rsidRDefault="008F27FB" w:rsidP="00F20BB1">
      <w:pPr>
        <w:rPr>
          <w:rFonts w:ascii="Cambria" w:hAnsi="Cambria" w:cs="Times New Roman"/>
          <w:sz w:val="24"/>
          <w:lang w:val="el-GR" w:eastAsia="en-US"/>
        </w:rPr>
      </w:pPr>
      <w:r w:rsidRPr="00F20BB1">
        <w:rPr>
          <w:rFonts w:ascii="Cambria" w:hAnsi="Cambria" w:cs="Times New Roman"/>
          <w:sz w:val="24"/>
          <w:lang w:val="el-GR" w:eastAsia="en-US"/>
        </w:rPr>
        <w:t xml:space="preserve">3. </w:t>
      </w:r>
      <w:r w:rsidRPr="00F20BB1">
        <w:rPr>
          <w:rFonts w:ascii="Cambria" w:hAnsi="Cambria" w:cs="Times New Roman" w:hint="eastAsia"/>
          <w:sz w:val="24"/>
          <w:lang w:val="el-GR" w:eastAsia="en-US"/>
        </w:rPr>
        <w:t>τους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ιστούς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σηματοδότησης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χαμηλούς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και</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με</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βραχίονα</w:t>
      </w:r>
      <w:r w:rsidRPr="00F20BB1">
        <w:rPr>
          <w:rFonts w:ascii="Cambria" w:hAnsi="Cambria" w:cs="Times New Roman"/>
          <w:sz w:val="24"/>
          <w:lang w:val="el-GR" w:eastAsia="en-US"/>
        </w:rPr>
        <w:t>,</w:t>
      </w:r>
    </w:p>
    <w:p w14:paraId="6DCC0435" w14:textId="77777777" w:rsidR="008F27FB" w:rsidRPr="00F20BB1" w:rsidRDefault="008F27FB" w:rsidP="00F20BB1">
      <w:pPr>
        <w:rPr>
          <w:rFonts w:ascii="Cambria" w:hAnsi="Cambria" w:cs="Times New Roman"/>
          <w:sz w:val="24"/>
          <w:lang w:val="el-GR" w:eastAsia="en-US"/>
        </w:rPr>
      </w:pPr>
      <w:r w:rsidRPr="00F20BB1">
        <w:rPr>
          <w:rFonts w:ascii="Cambria" w:hAnsi="Cambria" w:cs="Times New Roman"/>
          <w:sz w:val="24"/>
          <w:lang w:val="el-GR" w:eastAsia="en-US"/>
        </w:rPr>
        <w:t xml:space="preserve">4. </w:t>
      </w:r>
      <w:r w:rsidRPr="00F20BB1">
        <w:rPr>
          <w:rFonts w:ascii="Cambria" w:hAnsi="Cambria" w:cs="Times New Roman" w:hint="eastAsia"/>
          <w:sz w:val="24"/>
          <w:lang w:val="el-GR" w:eastAsia="en-US"/>
        </w:rPr>
        <w:t>τα</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καλωδιακά</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δίκτυα</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ζεύξης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των</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σηματοδοτών</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και</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την</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αντίστοιχη</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υποδομή</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τους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βάσεις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ιστών</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πινάκων</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σωληνώσεις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διέλευσης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καλωδίων</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και</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φρεάτια</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διακλάδωσης</w:t>
      </w:r>
      <w:r w:rsidRPr="00F20BB1">
        <w:rPr>
          <w:rFonts w:ascii="Cambria" w:hAnsi="Cambria" w:cs="Times New Roman"/>
          <w:sz w:val="24"/>
          <w:lang w:val="el-GR" w:eastAsia="en-US"/>
        </w:rPr>
        <w:t xml:space="preserve"> </w:t>
      </w:r>
      <w:r w:rsidRPr="00F20BB1">
        <w:rPr>
          <w:rFonts w:ascii="Cambria" w:hAnsi="Cambria" w:cs="Times New Roman" w:hint="eastAsia"/>
          <w:sz w:val="24"/>
          <w:lang w:val="el-GR" w:eastAsia="en-US"/>
        </w:rPr>
        <w:t>κ</w:t>
      </w:r>
      <w:r w:rsidRPr="00F20BB1">
        <w:rPr>
          <w:rFonts w:ascii="Cambria" w:hAnsi="Cambria" w:cs="Times New Roman"/>
          <w:sz w:val="24"/>
          <w:lang w:val="el-GR" w:eastAsia="en-US"/>
        </w:rPr>
        <w:t>.</w:t>
      </w:r>
      <w:r w:rsidRPr="00F20BB1">
        <w:rPr>
          <w:rFonts w:ascii="Cambria" w:hAnsi="Cambria" w:cs="Times New Roman" w:hint="eastAsia"/>
          <w:sz w:val="24"/>
          <w:lang w:val="el-GR" w:eastAsia="en-US"/>
        </w:rPr>
        <w:t>λ</w:t>
      </w:r>
      <w:r w:rsidRPr="00F20BB1">
        <w:rPr>
          <w:rFonts w:ascii="Cambria" w:hAnsi="Cambria" w:cs="Times New Roman"/>
          <w:sz w:val="24"/>
          <w:lang w:val="el-GR" w:eastAsia="en-US"/>
        </w:rPr>
        <w:t>.</w:t>
      </w:r>
      <w:r w:rsidRPr="00F20BB1">
        <w:rPr>
          <w:rFonts w:ascii="Cambria" w:hAnsi="Cambria" w:cs="Times New Roman" w:hint="eastAsia"/>
          <w:sz w:val="24"/>
          <w:lang w:val="el-GR" w:eastAsia="en-US"/>
        </w:rPr>
        <w:t>π</w:t>
      </w:r>
      <w:r w:rsidRPr="00F20BB1">
        <w:rPr>
          <w:rFonts w:ascii="Cambria" w:hAnsi="Cambria" w:cs="Times New Roman"/>
          <w:sz w:val="24"/>
          <w:lang w:val="el-GR" w:eastAsia="en-US"/>
        </w:rPr>
        <w:t xml:space="preserve">.). </w:t>
      </w:r>
    </w:p>
    <w:p w14:paraId="2A896CA1" w14:textId="77777777" w:rsidR="002B7092" w:rsidRPr="00F20BB1" w:rsidRDefault="002B7092" w:rsidP="008F27FB">
      <w:pPr>
        <w:rPr>
          <w:rFonts w:ascii="Cambria" w:hAnsi="Cambria" w:cs="Times New Roman"/>
          <w:sz w:val="24"/>
          <w:lang w:val="el-GR" w:eastAsia="en-US"/>
        </w:rPr>
      </w:pPr>
    </w:p>
    <w:p w14:paraId="46CA6994" w14:textId="5BAD830D"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Παρακάτω αναφέρονται τα ιδιαίτερα τεχνικά και λοιπά χαρακτηριστικά των παραπάνω μερών που απαρτίζουν τις υφιστάμενες εγκαταστάσεις.</w:t>
      </w:r>
    </w:p>
    <w:p w14:paraId="5E412436" w14:textId="77777777" w:rsidR="008F27FB" w:rsidRPr="00F20BB1" w:rsidRDefault="008F27FB" w:rsidP="008F27FB">
      <w:pPr>
        <w:rPr>
          <w:rFonts w:ascii="Cambria" w:hAnsi="Cambria" w:cs="Times New Roman"/>
          <w:b/>
          <w:sz w:val="24"/>
          <w:lang w:val="el-GR" w:eastAsia="en-US"/>
        </w:rPr>
      </w:pPr>
      <w:r w:rsidRPr="00F20BB1">
        <w:rPr>
          <w:rFonts w:ascii="Cambria" w:hAnsi="Cambria" w:cs="Times New Roman"/>
          <w:b/>
          <w:sz w:val="24"/>
          <w:lang w:val="el-GR" w:eastAsia="en-US"/>
        </w:rPr>
        <w:t>Β.3 Ρυθμιστές κυκλοφορίας</w:t>
      </w:r>
    </w:p>
    <w:p w14:paraId="04171678"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Οι ρυθμιστές κυκλοφορίας των εγκαταστάσεων φωτεινής σηματοδότησης είναι κατασκευής του Ιταλικού Οίκου SCAE (Semafori Controlli Automazione Elettronica S.p.A.), με έδρα το Μιλάνο/Segrate της Ιταλίας. Ο τύπος των εγκατεστημένων ρυθμιστών στους προαναφερόμενους κόμβους και τα αντίστοιχα πλήθη τους, έχουν ως εξής:</w:t>
      </w:r>
    </w:p>
    <w:p w14:paraId="04C5ADD3"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 Ρυθμιστές τύπου ΜΤ4000 τεμ. 1</w:t>
      </w:r>
    </w:p>
    <w:p w14:paraId="2EAA1BEB"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2. Ρυθμιστές τύπου ΜΤ4040  τεμ. 5</w:t>
      </w:r>
    </w:p>
    <w:p w14:paraId="4EFDDCEA"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3. Ρυθμιστές τύπου STC4012  τεμ. 6</w:t>
      </w:r>
    </w:p>
    <w:p w14:paraId="7C10CEFA"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4. Ρυθμιστές τύπου VEGA τεμ. 4</w:t>
      </w:r>
    </w:p>
    <w:p w14:paraId="2BE14216" w14:textId="77777777" w:rsidR="008F27FB" w:rsidRPr="00F20BB1" w:rsidRDefault="008F27FB" w:rsidP="008F27FB">
      <w:pPr>
        <w:rPr>
          <w:rFonts w:ascii="Cambria" w:hAnsi="Cambria" w:cs="Times New Roman"/>
          <w:sz w:val="24"/>
          <w:lang w:val="el-GR" w:eastAsia="en-US"/>
        </w:rPr>
      </w:pPr>
    </w:p>
    <w:p w14:paraId="7BB103CE" w14:textId="799946E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Όλοι οι ρυθμιστές κυκλοφορίας, με εξαίρεση εκείνον της παραγρ. 1 (τύπου ΜΤ4000) που αφορά τον κόμβο Μπέλλου</w:t>
      </w:r>
      <w:r w:rsidR="00305756" w:rsidRPr="00F20BB1">
        <w:rPr>
          <w:rFonts w:ascii="Cambria" w:hAnsi="Cambria" w:cs="Times New Roman"/>
          <w:sz w:val="24"/>
          <w:lang w:val="el-GR" w:eastAsia="en-US"/>
        </w:rPr>
        <w:t>,</w:t>
      </w:r>
      <w:r w:rsidRPr="00F20BB1">
        <w:rPr>
          <w:rFonts w:ascii="Cambria" w:hAnsi="Cambria" w:cs="Times New Roman"/>
          <w:sz w:val="24"/>
          <w:lang w:val="el-GR" w:eastAsia="en-US"/>
        </w:rPr>
        <w:t xml:space="preserve"> ο οποίος είναι εκτός λειτουργίας και θα επαναφερθεί έπειτα από την αναβάθμισή του ηλεκτρονικού του εξοπλισμού, διαθέτουν σύγχρονα τεχνικά χαρακτηριστικά και  πληρούν τα σχετικά με την φωτεινή σηματοδότηση Ευρωπαϊκά Πρότυπα EN12675:2000, EN50293 και HD638 S1:2001 +A1:2006.</w:t>
      </w:r>
    </w:p>
    <w:p w14:paraId="50EBF06B"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Ειδικότερα: </w:t>
      </w:r>
    </w:p>
    <w:p w14:paraId="0673190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α) Οι ρυθμιστές κυκλοφορίας της παραγρ. (4) που έχουν εγκατασταθεί σχετικά πρόσφατα (σε αναβάθμιση υφιστάμενων), πληρούν επί πλέον και τις απαιτήσεις του Προτύπου ΕΝ50556:2011, καθώς και του πρόσφατου ελληνικού Εθνικού Κανονισμού για ρυθμιστές κυκλοφορίας (ΦΕΚ Β! 1321/23-5 2014). Από λειτουργικής πλευράς, οι υπόψη (νέας τεχνολογίας) ρυθμιστές διαθέτουν λογισμικό για την καταμέτρηση της κυκλοφορίας, τη λειτουργία με επενέργεια από την κυκλοφορία (κλήση ή/ και παράταση κυκλοφοριακής φάσης), την προσαρμοστική λειτουργία δηλαδή τη δυναμική προσαρμογή του χρονισμού  χρόνων των φωτ. σηματοδοτών στην τρέχουσα κυκλοφορία, την εφαρμογή προτεραιότητας σε ειδικά οχήματα κ.λ.π. Η χωρητικότητα της μνήμης της κεντρικής μονάδας τους επιτρέπει την ενταμίευση σε κάθε ρυθμιστή μεγάλου αριθμού προγραμμάτων σηματοδότησης (μέχρι 16 διαφορετικών προγραμμάτων δομικών και χρονισμού), καθώς και τη χρήση και αξιοποίηση ενσωματωμένων διαγνωστικών εργαλείων για την εμπεριστατωμένη καταγραφή του «ιστορικού» της λειτουργίας τους. Επιπλέον, έχουν τη δυνατότητα αποστολής σε πραγματικό χρόνο στο Κέντρο Ελέγχου πρόβλεψης της διάρκειας των τρεχουσών ενδείξεων των φωτεινών σηματοδοτών για την εφαρμογή της υπηρεσίας C-ITS GLOSA.</w:t>
      </w:r>
    </w:p>
    <w:p w14:paraId="089316E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β) Οι ρυθμιστές των παραγρ. (2) και (3) έχουν την ικανότητα να λειτουργούν σε καθεστώς κεντρικού ελέγχου απλά με την προσθήκη κατάλληλης μονάδας διεπαφής μέσω δικτύου κινητής τηλεφωνίας για τη διασύνδεσή τους με το Κέντρο. Δεν έχουν όμως τη δυνατότητα υποστήριξης συνεργατικών υπηρεσιών  C-ITS.</w:t>
      </w:r>
    </w:p>
    <w:p w14:paraId="0DE35A97"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Η επικοινωνία όλων των ρυθμιστών με το Κέντρο επιτυγχάνεται μέσω εξειδικευμένου πρωτοκόλλου επικοινωνίας τεχνολογίας TCP/IP και ευρυζωνικής σύνδεσης δικτύου κινητής τηλεφωνίας. </w:t>
      </w:r>
    </w:p>
    <w:p w14:paraId="66171A2F" w14:textId="77777777" w:rsidR="008F27FB" w:rsidRPr="00F20BB1" w:rsidRDefault="008F27FB" w:rsidP="008F27FB">
      <w:pPr>
        <w:rPr>
          <w:rFonts w:ascii="Cambria" w:hAnsi="Cambria" w:cs="Times New Roman"/>
          <w:b/>
          <w:sz w:val="24"/>
          <w:lang w:val="el-GR" w:eastAsia="en-US"/>
        </w:rPr>
      </w:pPr>
      <w:r w:rsidRPr="00F20BB1">
        <w:rPr>
          <w:rFonts w:ascii="Cambria" w:hAnsi="Cambria" w:cs="Times New Roman"/>
          <w:b/>
          <w:sz w:val="24"/>
          <w:lang w:val="el-GR" w:eastAsia="en-US"/>
        </w:rPr>
        <w:t>Β.4 Ανιχνευτές οχημάτων</w:t>
      </w:r>
    </w:p>
    <w:p w14:paraId="1F547A48"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Στον ηλεκτρονικό εξοπλισμό πεδίου περιλαμβάνονται επίσης οι ανιχνευτές οχημάτων, με την βοήθεια των οποίων υλοποιείται η τεχνική της τοπικής επενέργειας από την κυκλοφορία για την κλήση ή/και παράταση φάσης του προγράμματος σηματοδότησης. </w:t>
      </w:r>
    </w:p>
    <w:p w14:paraId="06E3E3A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Οι εγκατεστημένοι ανιχνευτές είναι ως επί το πλείστον επαγωγικού τύπου, κατασκευής του Ιταλικού Οίκου SCAE, σε επιλεγμένες δε θέσεις είναι τοποθετημένοι και μικροκυματικοί ανιχνευτές (Radar), τύπου «προσέγγισης».  </w:t>
      </w:r>
    </w:p>
    <w:p w14:paraId="6FA0C8F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Αναλυτικά, οι ανιχνευτές οχημάτων </w:t>
      </w:r>
      <w:bookmarkStart w:id="311" w:name="_Hlk108950120"/>
      <w:r w:rsidRPr="00F20BB1">
        <w:rPr>
          <w:rFonts w:ascii="Cambria" w:hAnsi="Cambria" w:cs="Times New Roman"/>
          <w:sz w:val="24"/>
          <w:lang w:val="el-GR" w:eastAsia="en-US"/>
        </w:rPr>
        <w:t>και τα αντίστοιχα (εν λειτουργία σήμερα) αισθητήριά τους (επαγωγικοί βρόχοι)</w:t>
      </w:r>
      <w:bookmarkEnd w:id="311"/>
      <w:r w:rsidRPr="00F20BB1">
        <w:rPr>
          <w:rFonts w:ascii="Cambria" w:hAnsi="Cambria" w:cs="Times New Roman"/>
          <w:sz w:val="24"/>
          <w:lang w:val="el-GR" w:eastAsia="en-US"/>
        </w:rPr>
        <w:t xml:space="preserve"> είναι εγκατεστημένοι στους εξής κόμβους:</w:t>
      </w:r>
    </w:p>
    <w:p w14:paraId="064B9DE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 Στον κόμβο Βενιζέλου / Κουντουριώτη υπάρχει 1 επαγωγικός βρόχος για την κλήση φάσης σε λωρίδα κάθετης οδού.</w:t>
      </w:r>
    </w:p>
    <w:p w14:paraId="1DF47FE8"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2. Στον κόμβο Μητροπ. Χρυσοστόμου Σμύρνης/ Βουλγαροκτόνου υπάρχει 1 επαγωγικός βρόχος για την κλήση φάσης σε λωρίδα αριστερής στροφής.</w:t>
      </w:r>
    </w:p>
    <w:p w14:paraId="47DB9F7A"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3. Στον κόμβο Τενέδου / Ακριτών υπάρχει 1 μικροκυματικός ανιχνευτής (radar) για την κλήση φάσης σε λωρίδα κάθετης οδού.</w:t>
      </w:r>
    </w:p>
    <w:p w14:paraId="4F81EE0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4. Στον κόμβο Τενέδου / Ιχθυόσκαλας υπάρχουν 4 μικροκυματικοί ανιχνευτές (radar) για την κλήση φάσης σε λωρίδες αριστερών στροφών και κάθετων οδών.</w:t>
      </w:r>
    </w:p>
    <w:p w14:paraId="4694584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5. Στον κόμβο Τενέδου / Τερκμεντζή υπάρχει 1 επαγωγικός βρόχος για την κλήση φάσης σε λωρίδα κάθετης οδού.</w:t>
      </w:r>
    </w:p>
    <w:p w14:paraId="440C8E2A"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6. Στον κόμβο Παληού υπάρχουν 2 επαγωγικοί βρόχοι για την κλήση φάσης σε λωρίδα κάθετης οδούς.</w:t>
      </w:r>
    </w:p>
    <w:p w14:paraId="30B6B554" w14:textId="77777777" w:rsidR="008F27FB" w:rsidRPr="00F20BB1" w:rsidRDefault="008F27FB" w:rsidP="008F27FB">
      <w:pPr>
        <w:rPr>
          <w:rFonts w:ascii="Cambria" w:hAnsi="Cambria" w:cs="Times New Roman"/>
          <w:sz w:val="24"/>
          <w:lang w:val="el-GR" w:eastAsia="en-US"/>
        </w:rPr>
      </w:pPr>
      <w:bookmarkStart w:id="312" w:name="_Hlk108950253"/>
      <w:r w:rsidRPr="00F20BB1">
        <w:rPr>
          <w:rFonts w:ascii="Cambria" w:hAnsi="Cambria" w:cs="Times New Roman"/>
          <w:sz w:val="24"/>
          <w:lang w:val="el-GR" w:eastAsia="en-US"/>
        </w:rPr>
        <w:t xml:space="preserve">Στους υπ’ αριθ. 1, 2 και 5 κόμβους οι επαγωγικοί ανιχνευτές θα αντικατασταθούν με μικροκυματικούς ανιχνευτές «παρουσίας», ενώ στον υπ’ αριθ. 6 με αντίστοιχους «προσέγγισης». </w:t>
      </w:r>
    </w:p>
    <w:bookmarkEnd w:id="312"/>
    <w:p w14:paraId="6C5729B6" w14:textId="77777777" w:rsidR="008F27FB" w:rsidRPr="00F20BB1" w:rsidRDefault="008F27FB" w:rsidP="008F27FB">
      <w:pPr>
        <w:rPr>
          <w:rFonts w:ascii="Cambria" w:hAnsi="Cambria" w:cs="Times New Roman"/>
          <w:b/>
          <w:sz w:val="24"/>
          <w:lang w:val="el-GR" w:eastAsia="en-US"/>
        </w:rPr>
      </w:pPr>
      <w:r w:rsidRPr="00F20BB1">
        <w:rPr>
          <w:rFonts w:ascii="Cambria" w:hAnsi="Cambria" w:cs="Times New Roman"/>
          <w:b/>
          <w:sz w:val="24"/>
          <w:lang w:val="el-GR" w:eastAsia="en-US"/>
        </w:rPr>
        <w:t>Β.5 Φωτεινοί σηματοδότες</w:t>
      </w:r>
    </w:p>
    <w:p w14:paraId="66E80EEB"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Οι εγκαταστάσεις φωτ. σηματοδότησης του δήμου Καβάλας διαθέτουν σε όλους τους κόμβους και σε σημαντικό ποσοστό, σύγχρονους σηματοδότες τεχνολογίας led, είτε εν μέρει (μόνο τους αναρτημένους στους βραχίονες των ιστών) ή συνολικά (τους αναρτημένους και τους χαμηλούς σηματοδότες), όπως αναφέρεται στον παρακάτω πίνακα αναλυτικά, εκτός από τον κόμβο Μπέλου, στον οποίο προβλέπεται να γίνει αντικατάσταση των υφιστάμενων σηματοδοτών με λαμπτήρες πυράκτωσης, από νέους τεχνολογίας led. </w:t>
      </w:r>
    </w:p>
    <w:tbl>
      <w:tblPr>
        <w:tblW w:w="9487" w:type="dxa"/>
        <w:tblLook w:val="04A0" w:firstRow="1" w:lastRow="0" w:firstColumn="1" w:lastColumn="0" w:noHBand="0" w:noVBand="1"/>
      </w:tblPr>
      <w:tblGrid>
        <w:gridCol w:w="493"/>
        <w:gridCol w:w="5594"/>
        <w:gridCol w:w="1140"/>
        <w:gridCol w:w="1130"/>
        <w:gridCol w:w="1130"/>
      </w:tblGrid>
      <w:tr w:rsidR="008F27FB" w:rsidRPr="00A919E4" w14:paraId="0074918A" w14:textId="77777777">
        <w:trPr>
          <w:trHeight w:val="292"/>
        </w:trPr>
        <w:tc>
          <w:tcPr>
            <w:tcW w:w="487" w:type="dxa"/>
            <w:vMerge w:val="restart"/>
            <w:tcBorders>
              <w:top w:val="single" w:sz="4" w:space="0" w:color="auto"/>
              <w:left w:val="single" w:sz="4" w:space="0" w:color="auto"/>
              <w:right w:val="single" w:sz="4" w:space="0" w:color="auto"/>
            </w:tcBorders>
            <w:shd w:val="clear" w:color="auto" w:fill="auto"/>
            <w:noWrap/>
            <w:vAlign w:val="center"/>
            <w:hideMark/>
          </w:tcPr>
          <w:p w14:paraId="6F914B7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αα</w:t>
            </w:r>
          </w:p>
        </w:tc>
        <w:tc>
          <w:tcPr>
            <w:tcW w:w="5597" w:type="dxa"/>
            <w:vMerge w:val="restart"/>
            <w:tcBorders>
              <w:top w:val="single" w:sz="4" w:space="0" w:color="auto"/>
              <w:left w:val="nil"/>
              <w:right w:val="single" w:sz="4" w:space="0" w:color="auto"/>
            </w:tcBorders>
            <w:shd w:val="clear" w:color="auto" w:fill="auto"/>
            <w:noWrap/>
            <w:vAlign w:val="center"/>
            <w:hideMark/>
          </w:tcPr>
          <w:p w14:paraId="340955B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Κόμβος</w:t>
            </w:r>
          </w:p>
        </w:tc>
        <w:tc>
          <w:tcPr>
            <w:tcW w:w="3403" w:type="dxa"/>
            <w:gridSpan w:val="3"/>
            <w:tcBorders>
              <w:top w:val="single" w:sz="4" w:space="0" w:color="auto"/>
              <w:left w:val="nil"/>
              <w:bottom w:val="single" w:sz="4" w:space="0" w:color="auto"/>
              <w:right w:val="single" w:sz="4" w:space="0" w:color="auto"/>
            </w:tcBorders>
            <w:shd w:val="clear" w:color="auto" w:fill="auto"/>
            <w:noWrap/>
            <w:vAlign w:val="center"/>
          </w:tcPr>
          <w:p w14:paraId="6529678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Σηματοδότες</w:t>
            </w:r>
          </w:p>
        </w:tc>
      </w:tr>
      <w:tr w:rsidR="008F27FB" w:rsidRPr="00A919E4" w14:paraId="1108911E" w14:textId="77777777">
        <w:trPr>
          <w:trHeight w:val="292"/>
        </w:trPr>
        <w:tc>
          <w:tcPr>
            <w:tcW w:w="487" w:type="dxa"/>
            <w:vMerge/>
            <w:tcBorders>
              <w:left w:val="single" w:sz="4" w:space="0" w:color="auto"/>
              <w:bottom w:val="single" w:sz="4" w:space="0" w:color="auto"/>
              <w:right w:val="single" w:sz="4" w:space="0" w:color="auto"/>
            </w:tcBorders>
            <w:shd w:val="clear" w:color="auto" w:fill="auto"/>
            <w:noWrap/>
            <w:vAlign w:val="bottom"/>
          </w:tcPr>
          <w:p w14:paraId="13000E29" w14:textId="77777777" w:rsidR="008F27FB" w:rsidRPr="00BE2103" w:rsidRDefault="008F27FB" w:rsidP="008F27FB">
            <w:pPr>
              <w:rPr>
                <w:rFonts w:ascii="Cambria" w:hAnsi="Cambria" w:cs="Times New Roman"/>
                <w:sz w:val="24"/>
                <w:lang w:val="el-GR" w:eastAsia="en-US"/>
              </w:rPr>
            </w:pPr>
          </w:p>
        </w:tc>
        <w:tc>
          <w:tcPr>
            <w:tcW w:w="5597" w:type="dxa"/>
            <w:vMerge/>
            <w:tcBorders>
              <w:left w:val="nil"/>
              <w:bottom w:val="single" w:sz="4" w:space="0" w:color="auto"/>
              <w:right w:val="single" w:sz="4" w:space="0" w:color="auto"/>
            </w:tcBorders>
            <w:shd w:val="clear" w:color="auto" w:fill="auto"/>
            <w:noWrap/>
            <w:vAlign w:val="bottom"/>
          </w:tcPr>
          <w:p w14:paraId="042C0920" w14:textId="77777777" w:rsidR="008F27FB" w:rsidRPr="00BE2103" w:rsidRDefault="008F27FB" w:rsidP="008F27FB">
            <w:pPr>
              <w:rPr>
                <w:rFonts w:ascii="Cambria" w:hAnsi="Cambria" w:cs="Times New Roman"/>
                <w:sz w:val="24"/>
                <w:lang w:val="el-GR" w:eastAsia="en-US"/>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2866C184" w14:textId="77777777" w:rsidR="008F27FB" w:rsidRPr="00BE2103" w:rsidRDefault="008F27FB" w:rsidP="008F27FB">
            <w:pPr>
              <w:rPr>
                <w:rFonts w:ascii="Cambria" w:hAnsi="Cambria" w:cs="Times New Roman"/>
                <w:sz w:val="24"/>
                <w:lang w:val="el-GR" w:eastAsia="en-US"/>
              </w:rPr>
            </w:pPr>
            <w:r w:rsidRPr="00BE2103">
              <w:rPr>
                <w:rFonts w:ascii="Cambria" w:hAnsi="Cambria" w:cs="Times New Roman"/>
                <w:sz w:val="24"/>
                <w:lang w:val="el-GR" w:eastAsia="en-US"/>
              </w:rPr>
              <w:t>Χαμηλοί πυράκτ.</w:t>
            </w:r>
          </w:p>
        </w:tc>
        <w:tc>
          <w:tcPr>
            <w:tcW w:w="1131" w:type="dxa"/>
            <w:tcBorders>
              <w:top w:val="single" w:sz="4" w:space="0" w:color="auto"/>
              <w:left w:val="nil"/>
              <w:bottom w:val="single" w:sz="4" w:space="0" w:color="auto"/>
              <w:right w:val="single" w:sz="4" w:space="0" w:color="auto"/>
            </w:tcBorders>
          </w:tcPr>
          <w:p w14:paraId="091ABF95" w14:textId="77777777" w:rsidR="008F27FB" w:rsidRPr="00BE2103" w:rsidRDefault="008F27FB" w:rsidP="008F27FB">
            <w:pPr>
              <w:rPr>
                <w:rFonts w:ascii="Cambria" w:hAnsi="Cambria" w:cs="Times New Roman"/>
                <w:sz w:val="24"/>
                <w:lang w:val="el-GR" w:eastAsia="en-US"/>
              </w:rPr>
            </w:pPr>
            <w:r w:rsidRPr="00BE2103">
              <w:rPr>
                <w:rFonts w:ascii="Cambria" w:hAnsi="Cambria" w:cs="Times New Roman"/>
                <w:sz w:val="24"/>
                <w:lang w:val="el-GR" w:eastAsia="en-US"/>
              </w:rPr>
              <w:t>Χαμηλοί  Led</w:t>
            </w:r>
          </w:p>
        </w:tc>
        <w:tc>
          <w:tcPr>
            <w:tcW w:w="1131" w:type="dxa"/>
            <w:tcBorders>
              <w:top w:val="single" w:sz="4" w:space="0" w:color="auto"/>
              <w:left w:val="nil"/>
              <w:bottom w:val="single" w:sz="4" w:space="0" w:color="auto"/>
              <w:right w:val="single" w:sz="4" w:space="0" w:color="auto"/>
            </w:tcBorders>
          </w:tcPr>
          <w:p w14:paraId="6234720F" w14:textId="77777777" w:rsidR="008F27FB" w:rsidRPr="00BE2103" w:rsidRDefault="008F27FB" w:rsidP="008F27FB">
            <w:pPr>
              <w:rPr>
                <w:rFonts w:ascii="Cambria" w:hAnsi="Cambria" w:cs="Times New Roman"/>
                <w:sz w:val="24"/>
                <w:lang w:val="el-GR" w:eastAsia="en-US"/>
              </w:rPr>
            </w:pPr>
            <w:r w:rsidRPr="00BE2103">
              <w:rPr>
                <w:rFonts w:ascii="Cambria" w:hAnsi="Cambria" w:cs="Times New Roman"/>
                <w:sz w:val="24"/>
                <w:lang w:val="el-GR" w:eastAsia="en-US"/>
              </w:rPr>
              <w:t>Αναρτ. Led</w:t>
            </w:r>
          </w:p>
        </w:tc>
      </w:tr>
      <w:tr w:rsidR="008F27FB" w:rsidRPr="00A919E4" w14:paraId="7E075583"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3D7A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w:t>
            </w:r>
          </w:p>
        </w:tc>
        <w:tc>
          <w:tcPr>
            <w:tcW w:w="5597" w:type="dxa"/>
            <w:tcBorders>
              <w:top w:val="single" w:sz="4" w:space="0" w:color="auto"/>
              <w:left w:val="nil"/>
              <w:bottom w:val="single" w:sz="4" w:space="0" w:color="auto"/>
              <w:right w:val="single" w:sz="4" w:space="0" w:color="auto"/>
            </w:tcBorders>
            <w:shd w:val="clear" w:color="auto" w:fill="auto"/>
            <w:noWrap/>
            <w:vAlign w:val="bottom"/>
          </w:tcPr>
          <w:p w14:paraId="5E6524D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Ε.Ο.Καβάλας-Ξάνθης / Κόμβος ΟΑΕΔ-ΚΕΤΕΚ</w:t>
            </w: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6944348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c>
          <w:tcPr>
            <w:tcW w:w="1131" w:type="dxa"/>
            <w:tcBorders>
              <w:top w:val="single" w:sz="4" w:space="0" w:color="auto"/>
              <w:left w:val="nil"/>
              <w:bottom w:val="single" w:sz="4" w:space="0" w:color="auto"/>
              <w:right w:val="single" w:sz="4" w:space="0" w:color="auto"/>
            </w:tcBorders>
          </w:tcPr>
          <w:p w14:paraId="789F5396" w14:textId="77777777" w:rsidR="008F27FB" w:rsidRPr="00F20BB1" w:rsidRDefault="008F27FB" w:rsidP="008F27FB">
            <w:pPr>
              <w:rPr>
                <w:rFonts w:ascii="Cambria" w:hAnsi="Cambria" w:cs="Times New Roman"/>
                <w:sz w:val="24"/>
                <w:lang w:val="el-GR" w:eastAsia="en-US"/>
              </w:rPr>
            </w:pPr>
          </w:p>
        </w:tc>
        <w:tc>
          <w:tcPr>
            <w:tcW w:w="1131" w:type="dxa"/>
            <w:tcBorders>
              <w:top w:val="single" w:sz="4" w:space="0" w:color="auto"/>
              <w:left w:val="nil"/>
              <w:bottom w:val="single" w:sz="4" w:space="0" w:color="auto"/>
              <w:right w:val="single" w:sz="4" w:space="0" w:color="auto"/>
            </w:tcBorders>
          </w:tcPr>
          <w:p w14:paraId="1356A51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r>
      <w:tr w:rsidR="008F27FB" w:rsidRPr="00A919E4" w14:paraId="4940C37D"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888B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2</w:t>
            </w:r>
          </w:p>
        </w:tc>
        <w:tc>
          <w:tcPr>
            <w:tcW w:w="5597" w:type="dxa"/>
            <w:tcBorders>
              <w:top w:val="single" w:sz="4" w:space="0" w:color="auto"/>
              <w:left w:val="nil"/>
              <w:bottom w:val="single" w:sz="4" w:space="0" w:color="auto"/>
              <w:right w:val="single" w:sz="4" w:space="0" w:color="auto"/>
            </w:tcBorders>
            <w:shd w:val="clear" w:color="auto" w:fill="auto"/>
            <w:noWrap/>
            <w:vAlign w:val="bottom"/>
          </w:tcPr>
          <w:p w14:paraId="17518D5B"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Ε.Ο. Καβάλας-Ξάνθης / Σαππαίων / Σάμου  (Κόμβος Μπέλου)</w:t>
            </w: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2EA88A7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c>
          <w:tcPr>
            <w:tcW w:w="1131" w:type="dxa"/>
            <w:tcBorders>
              <w:top w:val="single" w:sz="4" w:space="0" w:color="auto"/>
              <w:left w:val="nil"/>
              <w:bottom w:val="single" w:sz="4" w:space="0" w:color="auto"/>
              <w:right w:val="single" w:sz="4" w:space="0" w:color="auto"/>
            </w:tcBorders>
          </w:tcPr>
          <w:p w14:paraId="12D3D53D" w14:textId="77777777" w:rsidR="008F27FB" w:rsidRPr="00F20BB1" w:rsidRDefault="008F27FB" w:rsidP="008F27FB">
            <w:pPr>
              <w:rPr>
                <w:rFonts w:ascii="Cambria" w:hAnsi="Cambria" w:cs="Times New Roman"/>
                <w:sz w:val="24"/>
                <w:lang w:val="el-GR" w:eastAsia="en-US"/>
              </w:rPr>
            </w:pPr>
          </w:p>
        </w:tc>
        <w:tc>
          <w:tcPr>
            <w:tcW w:w="1131" w:type="dxa"/>
            <w:tcBorders>
              <w:top w:val="single" w:sz="4" w:space="0" w:color="auto"/>
              <w:left w:val="nil"/>
              <w:bottom w:val="single" w:sz="4" w:space="0" w:color="auto"/>
              <w:right w:val="single" w:sz="4" w:space="0" w:color="auto"/>
            </w:tcBorders>
          </w:tcPr>
          <w:p w14:paraId="63A843E0" w14:textId="77777777" w:rsidR="008F27FB" w:rsidRPr="00F20BB1" w:rsidRDefault="008F27FB" w:rsidP="008F27FB">
            <w:pPr>
              <w:rPr>
                <w:rFonts w:ascii="Cambria" w:hAnsi="Cambria" w:cs="Times New Roman"/>
                <w:sz w:val="24"/>
                <w:lang w:val="el-GR" w:eastAsia="en-US"/>
              </w:rPr>
            </w:pPr>
          </w:p>
        </w:tc>
      </w:tr>
      <w:tr w:rsidR="008F27FB" w:rsidRPr="00A919E4" w14:paraId="462CDC22"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8677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3</w:t>
            </w:r>
          </w:p>
        </w:tc>
        <w:tc>
          <w:tcPr>
            <w:tcW w:w="5597" w:type="dxa"/>
            <w:tcBorders>
              <w:top w:val="single" w:sz="4" w:space="0" w:color="auto"/>
              <w:left w:val="nil"/>
              <w:bottom w:val="single" w:sz="4" w:space="0" w:color="auto"/>
              <w:right w:val="single" w:sz="4" w:space="0" w:color="auto"/>
            </w:tcBorders>
            <w:shd w:val="clear" w:color="auto" w:fill="auto"/>
            <w:noWrap/>
            <w:vAlign w:val="bottom"/>
          </w:tcPr>
          <w:p w14:paraId="75C5AD3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Βενιζέλου / Κουντουριώτη</w:t>
            </w: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3B92521F"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c>
          <w:tcPr>
            <w:tcW w:w="1131" w:type="dxa"/>
            <w:tcBorders>
              <w:top w:val="single" w:sz="4" w:space="0" w:color="auto"/>
              <w:left w:val="nil"/>
              <w:bottom w:val="single" w:sz="4" w:space="0" w:color="auto"/>
              <w:right w:val="single" w:sz="4" w:space="0" w:color="auto"/>
            </w:tcBorders>
          </w:tcPr>
          <w:p w14:paraId="77654BF2" w14:textId="77777777" w:rsidR="008F27FB" w:rsidRPr="00F20BB1" w:rsidRDefault="008F27FB" w:rsidP="008F27FB">
            <w:pPr>
              <w:rPr>
                <w:rFonts w:ascii="Cambria" w:hAnsi="Cambria" w:cs="Times New Roman"/>
                <w:sz w:val="24"/>
                <w:lang w:val="el-GR" w:eastAsia="en-US"/>
              </w:rPr>
            </w:pPr>
          </w:p>
        </w:tc>
        <w:tc>
          <w:tcPr>
            <w:tcW w:w="1131" w:type="dxa"/>
            <w:tcBorders>
              <w:top w:val="single" w:sz="4" w:space="0" w:color="auto"/>
              <w:left w:val="nil"/>
              <w:bottom w:val="single" w:sz="4" w:space="0" w:color="auto"/>
              <w:right w:val="single" w:sz="4" w:space="0" w:color="auto"/>
            </w:tcBorders>
          </w:tcPr>
          <w:p w14:paraId="041F773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r>
      <w:tr w:rsidR="008F27FB" w:rsidRPr="00A919E4" w14:paraId="283FCA18"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5E0D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4</w:t>
            </w:r>
          </w:p>
        </w:tc>
        <w:tc>
          <w:tcPr>
            <w:tcW w:w="5597" w:type="dxa"/>
            <w:tcBorders>
              <w:top w:val="single" w:sz="4" w:space="0" w:color="auto"/>
              <w:left w:val="nil"/>
              <w:bottom w:val="single" w:sz="4" w:space="0" w:color="auto"/>
              <w:right w:val="single" w:sz="4" w:space="0" w:color="auto"/>
            </w:tcBorders>
            <w:shd w:val="clear" w:color="auto" w:fill="auto"/>
            <w:noWrap/>
            <w:vAlign w:val="bottom"/>
          </w:tcPr>
          <w:p w14:paraId="768E6AF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Βενιζέλου / Αβέρωφ</w:t>
            </w:r>
          </w:p>
        </w:tc>
        <w:tc>
          <w:tcPr>
            <w:tcW w:w="1141" w:type="dxa"/>
            <w:tcBorders>
              <w:top w:val="single" w:sz="4" w:space="0" w:color="auto"/>
              <w:left w:val="nil"/>
              <w:bottom w:val="single" w:sz="4" w:space="0" w:color="auto"/>
              <w:right w:val="single" w:sz="4" w:space="0" w:color="auto"/>
            </w:tcBorders>
            <w:shd w:val="clear" w:color="auto" w:fill="auto"/>
            <w:noWrap/>
            <w:vAlign w:val="bottom"/>
          </w:tcPr>
          <w:p w14:paraId="50A9A885" w14:textId="77777777" w:rsidR="008F27FB" w:rsidRPr="00F20BB1" w:rsidRDefault="008F27FB" w:rsidP="008F27FB">
            <w:pPr>
              <w:rPr>
                <w:rFonts w:ascii="Cambria" w:hAnsi="Cambria" w:cs="Times New Roman"/>
                <w:sz w:val="24"/>
                <w:lang w:val="el-GR" w:eastAsia="en-US"/>
              </w:rPr>
            </w:pPr>
          </w:p>
        </w:tc>
        <w:tc>
          <w:tcPr>
            <w:tcW w:w="1131" w:type="dxa"/>
            <w:tcBorders>
              <w:top w:val="single" w:sz="4" w:space="0" w:color="auto"/>
              <w:left w:val="nil"/>
              <w:bottom w:val="single" w:sz="4" w:space="0" w:color="auto"/>
              <w:right w:val="single" w:sz="4" w:space="0" w:color="auto"/>
            </w:tcBorders>
          </w:tcPr>
          <w:p w14:paraId="17B2D1A8"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c>
          <w:tcPr>
            <w:tcW w:w="1131" w:type="dxa"/>
            <w:tcBorders>
              <w:top w:val="single" w:sz="4" w:space="0" w:color="auto"/>
              <w:left w:val="nil"/>
              <w:bottom w:val="single" w:sz="4" w:space="0" w:color="auto"/>
              <w:right w:val="single" w:sz="4" w:space="0" w:color="auto"/>
            </w:tcBorders>
          </w:tcPr>
          <w:p w14:paraId="4221DD9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r>
      <w:tr w:rsidR="008F27FB" w:rsidRPr="00A919E4" w14:paraId="524B6189"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8D07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5</w:t>
            </w:r>
          </w:p>
        </w:tc>
        <w:tc>
          <w:tcPr>
            <w:tcW w:w="5597" w:type="dxa"/>
            <w:tcBorders>
              <w:top w:val="single" w:sz="4" w:space="0" w:color="auto"/>
              <w:left w:val="nil"/>
              <w:bottom w:val="single" w:sz="4" w:space="0" w:color="auto"/>
              <w:right w:val="single" w:sz="4" w:space="0" w:color="auto"/>
            </w:tcBorders>
            <w:shd w:val="clear" w:color="auto" w:fill="auto"/>
            <w:noWrap/>
            <w:vAlign w:val="bottom"/>
          </w:tcPr>
          <w:p w14:paraId="48A12AB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Ερυθρ.Σταυρού / Αβέρωφ</w:t>
            </w:r>
          </w:p>
        </w:tc>
        <w:tc>
          <w:tcPr>
            <w:tcW w:w="1141" w:type="dxa"/>
            <w:tcBorders>
              <w:top w:val="single" w:sz="4" w:space="0" w:color="auto"/>
              <w:left w:val="nil"/>
              <w:bottom w:val="single" w:sz="4" w:space="0" w:color="auto"/>
              <w:right w:val="single" w:sz="4" w:space="0" w:color="auto"/>
            </w:tcBorders>
            <w:shd w:val="clear" w:color="auto" w:fill="auto"/>
            <w:noWrap/>
            <w:vAlign w:val="bottom"/>
          </w:tcPr>
          <w:p w14:paraId="69F1442A" w14:textId="77777777" w:rsidR="008F27FB" w:rsidRPr="00F20BB1" w:rsidRDefault="008F27FB" w:rsidP="008F27FB">
            <w:pPr>
              <w:rPr>
                <w:rFonts w:ascii="Cambria" w:hAnsi="Cambria" w:cs="Times New Roman"/>
                <w:sz w:val="24"/>
                <w:lang w:val="el-GR" w:eastAsia="en-US"/>
              </w:rPr>
            </w:pPr>
          </w:p>
        </w:tc>
        <w:tc>
          <w:tcPr>
            <w:tcW w:w="1131" w:type="dxa"/>
            <w:tcBorders>
              <w:top w:val="single" w:sz="4" w:space="0" w:color="auto"/>
              <w:left w:val="nil"/>
              <w:bottom w:val="single" w:sz="4" w:space="0" w:color="auto"/>
              <w:right w:val="single" w:sz="4" w:space="0" w:color="auto"/>
            </w:tcBorders>
          </w:tcPr>
          <w:p w14:paraId="67D0DF3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c>
          <w:tcPr>
            <w:tcW w:w="1131" w:type="dxa"/>
            <w:tcBorders>
              <w:top w:val="single" w:sz="4" w:space="0" w:color="auto"/>
              <w:left w:val="nil"/>
              <w:bottom w:val="single" w:sz="4" w:space="0" w:color="auto"/>
              <w:right w:val="single" w:sz="4" w:space="0" w:color="auto"/>
            </w:tcBorders>
          </w:tcPr>
          <w:p w14:paraId="53111B2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r>
      <w:tr w:rsidR="008F27FB" w:rsidRPr="00A919E4" w14:paraId="3E05E071"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9B1B7"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6</w:t>
            </w:r>
          </w:p>
        </w:tc>
        <w:tc>
          <w:tcPr>
            <w:tcW w:w="5597" w:type="dxa"/>
            <w:tcBorders>
              <w:top w:val="single" w:sz="4" w:space="0" w:color="auto"/>
              <w:left w:val="nil"/>
              <w:bottom w:val="single" w:sz="4" w:space="0" w:color="auto"/>
              <w:right w:val="single" w:sz="4" w:space="0" w:color="auto"/>
            </w:tcBorders>
            <w:shd w:val="clear" w:color="auto" w:fill="auto"/>
            <w:noWrap/>
            <w:vAlign w:val="bottom"/>
          </w:tcPr>
          <w:p w14:paraId="1053975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Ερυθρ.Σταυρού/ Μητρ. Χρυσοστόμου Σμύρνης</w:t>
            </w:r>
          </w:p>
        </w:tc>
        <w:tc>
          <w:tcPr>
            <w:tcW w:w="1141" w:type="dxa"/>
            <w:tcBorders>
              <w:top w:val="single" w:sz="4" w:space="0" w:color="auto"/>
              <w:left w:val="nil"/>
              <w:bottom w:val="single" w:sz="4" w:space="0" w:color="auto"/>
              <w:right w:val="single" w:sz="4" w:space="0" w:color="auto"/>
            </w:tcBorders>
            <w:shd w:val="clear" w:color="auto" w:fill="auto"/>
            <w:noWrap/>
            <w:vAlign w:val="bottom"/>
          </w:tcPr>
          <w:p w14:paraId="71E2BB79" w14:textId="77777777" w:rsidR="008F27FB" w:rsidRPr="00F20BB1" w:rsidRDefault="008F27FB" w:rsidP="008F27FB">
            <w:pPr>
              <w:rPr>
                <w:rFonts w:ascii="Cambria" w:hAnsi="Cambria" w:cs="Times New Roman"/>
                <w:sz w:val="24"/>
                <w:lang w:val="el-GR" w:eastAsia="en-US"/>
              </w:rPr>
            </w:pPr>
          </w:p>
        </w:tc>
        <w:tc>
          <w:tcPr>
            <w:tcW w:w="1131" w:type="dxa"/>
            <w:tcBorders>
              <w:top w:val="single" w:sz="4" w:space="0" w:color="auto"/>
              <w:left w:val="nil"/>
              <w:bottom w:val="single" w:sz="4" w:space="0" w:color="auto"/>
              <w:right w:val="single" w:sz="4" w:space="0" w:color="auto"/>
            </w:tcBorders>
          </w:tcPr>
          <w:p w14:paraId="223F185B"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c>
          <w:tcPr>
            <w:tcW w:w="1131" w:type="dxa"/>
            <w:tcBorders>
              <w:top w:val="single" w:sz="4" w:space="0" w:color="auto"/>
              <w:left w:val="nil"/>
              <w:bottom w:val="single" w:sz="4" w:space="0" w:color="auto"/>
              <w:right w:val="single" w:sz="4" w:space="0" w:color="auto"/>
            </w:tcBorders>
          </w:tcPr>
          <w:p w14:paraId="6996173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r>
      <w:tr w:rsidR="008F27FB" w:rsidRPr="00A919E4" w14:paraId="3AFE8BF1"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016C3"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7</w:t>
            </w:r>
          </w:p>
        </w:tc>
        <w:tc>
          <w:tcPr>
            <w:tcW w:w="5597" w:type="dxa"/>
            <w:tcBorders>
              <w:top w:val="single" w:sz="4" w:space="0" w:color="auto"/>
              <w:left w:val="nil"/>
              <w:bottom w:val="single" w:sz="4" w:space="0" w:color="auto"/>
              <w:right w:val="single" w:sz="4" w:space="0" w:color="auto"/>
            </w:tcBorders>
            <w:shd w:val="clear" w:color="auto" w:fill="auto"/>
            <w:noWrap/>
            <w:vAlign w:val="bottom"/>
          </w:tcPr>
          <w:p w14:paraId="06F5E3C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Ερυθρ.Σταυρού / Δαγκλή / Βενιζέλου</w:t>
            </w:r>
          </w:p>
        </w:tc>
        <w:tc>
          <w:tcPr>
            <w:tcW w:w="1141" w:type="dxa"/>
            <w:tcBorders>
              <w:top w:val="single" w:sz="4" w:space="0" w:color="auto"/>
              <w:left w:val="nil"/>
              <w:bottom w:val="single" w:sz="4" w:space="0" w:color="auto"/>
              <w:right w:val="single" w:sz="4" w:space="0" w:color="auto"/>
            </w:tcBorders>
            <w:shd w:val="clear" w:color="auto" w:fill="auto"/>
            <w:noWrap/>
            <w:vAlign w:val="bottom"/>
          </w:tcPr>
          <w:p w14:paraId="2230E25A" w14:textId="77777777" w:rsidR="008F27FB" w:rsidRPr="00F20BB1" w:rsidRDefault="008F27FB" w:rsidP="008F27FB">
            <w:pPr>
              <w:rPr>
                <w:rFonts w:ascii="Cambria" w:hAnsi="Cambria" w:cs="Times New Roman"/>
                <w:sz w:val="24"/>
                <w:lang w:val="el-GR" w:eastAsia="en-US"/>
              </w:rPr>
            </w:pPr>
          </w:p>
        </w:tc>
        <w:tc>
          <w:tcPr>
            <w:tcW w:w="1131" w:type="dxa"/>
            <w:tcBorders>
              <w:top w:val="single" w:sz="4" w:space="0" w:color="auto"/>
              <w:left w:val="nil"/>
              <w:bottom w:val="single" w:sz="4" w:space="0" w:color="auto"/>
              <w:right w:val="single" w:sz="4" w:space="0" w:color="auto"/>
            </w:tcBorders>
          </w:tcPr>
          <w:p w14:paraId="48686DFA"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c>
          <w:tcPr>
            <w:tcW w:w="1131" w:type="dxa"/>
            <w:tcBorders>
              <w:top w:val="single" w:sz="4" w:space="0" w:color="auto"/>
              <w:left w:val="nil"/>
              <w:bottom w:val="single" w:sz="4" w:space="0" w:color="auto"/>
              <w:right w:val="single" w:sz="4" w:space="0" w:color="auto"/>
            </w:tcBorders>
          </w:tcPr>
          <w:p w14:paraId="694FF1D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r>
      <w:tr w:rsidR="008F27FB" w:rsidRPr="00A919E4" w14:paraId="24D8566E" w14:textId="77777777">
        <w:trPr>
          <w:trHeight w:val="292"/>
        </w:trPr>
        <w:tc>
          <w:tcPr>
            <w:tcW w:w="487" w:type="dxa"/>
            <w:tcBorders>
              <w:top w:val="nil"/>
              <w:left w:val="single" w:sz="4" w:space="0" w:color="auto"/>
              <w:bottom w:val="single" w:sz="4" w:space="0" w:color="auto"/>
              <w:right w:val="single" w:sz="4" w:space="0" w:color="auto"/>
            </w:tcBorders>
            <w:shd w:val="clear" w:color="auto" w:fill="auto"/>
            <w:noWrap/>
            <w:vAlign w:val="bottom"/>
          </w:tcPr>
          <w:p w14:paraId="524B8287"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8</w:t>
            </w:r>
          </w:p>
        </w:tc>
        <w:tc>
          <w:tcPr>
            <w:tcW w:w="5597" w:type="dxa"/>
            <w:tcBorders>
              <w:top w:val="nil"/>
              <w:left w:val="nil"/>
              <w:bottom w:val="single" w:sz="4" w:space="0" w:color="auto"/>
              <w:right w:val="single" w:sz="4" w:space="0" w:color="auto"/>
            </w:tcBorders>
            <w:shd w:val="clear" w:color="auto" w:fill="auto"/>
            <w:noWrap/>
            <w:vAlign w:val="center"/>
            <w:hideMark/>
          </w:tcPr>
          <w:p w14:paraId="35DB570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Κόμβος Φαλήρου</w:t>
            </w:r>
          </w:p>
        </w:tc>
        <w:tc>
          <w:tcPr>
            <w:tcW w:w="1141" w:type="dxa"/>
            <w:tcBorders>
              <w:top w:val="nil"/>
              <w:left w:val="nil"/>
              <w:bottom w:val="single" w:sz="4" w:space="0" w:color="auto"/>
              <w:right w:val="single" w:sz="4" w:space="0" w:color="auto"/>
            </w:tcBorders>
            <w:shd w:val="clear" w:color="auto" w:fill="auto"/>
            <w:noWrap/>
          </w:tcPr>
          <w:p w14:paraId="3AA757A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c>
          <w:tcPr>
            <w:tcW w:w="1131" w:type="dxa"/>
            <w:tcBorders>
              <w:top w:val="nil"/>
              <w:left w:val="nil"/>
              <w:bottom w:val="single" w:sz="4" w:space="0" w:color="auto"/>
              <w:right w:val="single" w:sz="4" w:space="0" w:color="auto"/>
            </w:tcBorders>
          </w:tcPr>
          <w:p w14:paraId="40DB6C67" w14:textId="77777777" w:rsidR="008F27FB" w:rsidRPr="00F20BB1" w:rsidRDefault="008F27FB" w:rsidP="008F27FB">
            <w:pPr>
              <w:rPr>
                <w:rFonts w:ascii="Cambria" w:hAnsi="Cambria" w:cs="Times New Roman"/>
                <w:sz w:val="24"/>
                <w:lang w:val="el-GR" w:eastAsia="en-US"/>
              </w:rPr>
            </w:pPr>
          </w:p>
        </w:tc>
        <w:tc>
          <w:tcPr>
            <w:tcW w:w="1131" w:type="dxa"/>
            <w:tcBorders>
              <w:top w:val="nil"/>
              <w:left w:val="nil"/>
              <w:bottom w:val="single" w:sz="4" w:space="0" w:color="auto"/>
              <w:right w:val="single" w:sz="4" w:space="0" w:color="auto"/>
            </w:tcBorders>
          </w:tcPr>
          <w:p w14:paraId="3CDA7C1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r>
      <w:tr w:rsidR="008F27FB" w:rsidRPr="00A919E4" w14:paraId="34841134" w14:textId="77777777">
        <w:trPr>
          <w:trHeight w:val="292"/>
        </w:trPr>
        <w:tc>
          <w:tcPr>
            <w:tcW w:w="487" w:type="dxa"/>
            <w:tcBorders>
              <w:top w:val="nil"/>
              <w:left w:val="single" w:sz="4" w:space="0" w:color="auto"/>
              <w:bottom w:val="single" w:sz="4" w:space="0" w:color="auto"/>
              <w:right w:val="single" w:sz="4" w:space="0" w:color="auto"/>
            </w:tcBorders>
            <w:shd w:val="clear" w:color="auto" w:fill="auto"/>
            <w:noWrap/>
            <w:vAlign w:val="bottom"/>
          </w:tcPr>
          <w:p w14:paraId="1A78710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9</w:t>
            </w:r>
          </w:p>
        </w:tc>
        <w:tc>
          <w:tcPr>
            <w:tcW w:w="5597" w:type="dxa"/>
            <w:tcBorders>
              <w:top w:val="nil"/>
              <w:left w:val="nil"/>
              <w:bottom w:val="single" w:sz="4" w:space="0" w:color="auto"/>
              <w:right w:val="single" w:sz="4" w:space="0" w:color="auto"/>
            </w:tcBorders>
            <w:shd w:val="clear" w:color="auto" w:fill="auto"/>
            <w:noWrap/>
            <w:vAlign w:val="center"/>
            <w:hideMark/>
          </w:tcPr>
          <w:p w14:paraId="19952D28"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Μητροπ.Χρυσ.Σμύρν./ Βουλγαροκτόνου</w:t>
            </w:r>
          </w:p>
        </w:tc>
        <w:tc>
          <w:tcPr>
            <w:tcW w:w="1141" w:type="dxa"/>
            <w:tcBorders>
              <w:top w:val="nil"/>
              <w:left w:val="nil"/>
              <w:bottom w:val="single" w:sz="4" w:space="0" w:color="auto"/>
              <w:right w:val="single" w:sz="4" w:space="0" w:color="auto"/>
            </w:tcBorders>
            <w:shd w:val="clear" w:color="auto" w:fill="auto"/>
            <w:noWrap/>
          </w:tcPr>
          <w:p w14:paraId="0AF2049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c>
          <w:tcPr>
            <w:tcW w:w="1131" w:type="dxa"/>
            <w:tcBorders>
              <w:top w:val="nil"/>
              <w:left w:val="nil"/>
              <w:bottom w:val="single" w:sz="4" w:space="0" w:color="auto"/>
              <w:right w:val="single" w:sz="4" w:space="0" w:color="auto"/>
            </w:tcBorders>
          </w:tcPr>
          <w:p w14:paraId="01A5E886" w14:textId="77777777" w:rsidR="008F27FB" w:rsidRPr="00F20BB1" w:rsidRDefault="008F27FB" w:rsidP="008F27FB">
            <w:pPr>
              <w:rPr>
                <w:rFonts w:ascii="Cambria" w:hAnsi="Cambria" w:cs="Times New Roman"/>
                <w:sz w:val="24"/>
                <w:lang w:val="el-GR" w:eastAsia="en-US"/>
              </w:rPr>
            </w:pPr>
          </w:p>
        </w:tc>
        <w:tc>
          <w:tcPr>
            <w:tcW w:w="1131" w:type="dxa"/>
            <w:tcBorders>
              <w:top w:val="nil"/>
              <w:left w:val="nil"/>
              <w:bottom w:val="single" w:sz="4" w:space="0" w:color="auto"/>
              <w:right w:val="single" w:sz="4" w:space="0" w:color="auto"/>
            </w:tcBorders>
          </w:tcPr>
          <w:p w14:paraId="54D618D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r>
      <w:tr w:rsidR="008F27FB" w:rsidRPr="00A919E4" w14:paraId="22B43074" w14:textId="77777777">
        <w:trPr>
          <w:trHeight w:val="292"/>
        </w:trPr>
        <w:tc>
          <w:tcPr>
            <w:tcW w:w="487" w:type="dxa"/>
            <w:tcBorders>
              <w:top w:val="nil"/>
              <w:left w:val="single" w:sz="4" w:space="0" w:color="auto"/>
              <w:bottom w:val="single" w:sz="4" w:space="0" w:color="auto"/>
              <w:right w:val="single" w:sz="4" w:space="0" w:color="auto"/>
            </w:tcBorders>
            <w:shd w:val="clear" w:color="auto" w:fill="auto"/>
            <w:noWrap/>
            <w:vAlign w:val="bottom"/>
          </w:tcPr>
          <w:p w14:paraId="4994CB1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10</w:t>
            </w:r>
          </w:p>
        </w:tc>
        <w:tc>
          <w:tcPr>
            <w:tcW w:w="5597" w:type="dxa"/>
            <w:tcBorders>
              <w:top w:val="nil"/>
              <w:left w:val="nil"/>
              <w:bottom w:val="single" w:sz="4" w:space="0" w:color="auto"/>
              <w:right w:val="single" w:sz="4" w:space="0" w:color="auto"/>
            </w:tcBorders>
            <w:shd w:val="clear" w:color="auto" w:fill="auto"/>
            <w:noWrap/>
            <w:vAlign w:val="center"/>
            <w:hideMark/>
          </w:tcPr>
          <w:p w14:paraId="6C3EF01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Μητροπ.Χρυσ.Σμύρν./ Φιλαδέλφειας (Πυροσβ.)</w:t>
            </w:r>
          </w:p>
        </w:tc>
        <w:tc>
          <w:tcPr>
            <w:tcW w:w="1141" w:type="dxa"/>
            <w:tcBorders>
              <w:top w:val="nil"/>
              <w:left w:val="nil"/>
              <w:bottom w:val="single" w:sz="4" w:space="0" w:color="auto"/>
              <w:right w:val="single" w:sz="4" w:space="0" w:color="auto"/>
            </w:tcBorders>
            <w:shd w:val="clear" w:color="auto" w:fill="auto"/>
            <w:noWrap/>
          </w:tcPr>
          <w:p w14:paraId="458E776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c>
          <w:tcPr>
            <w:tcW w:w="1131" w:type="dxa"/>
            <w:tcBorders>
              <w:top w:val="nil"/>
              <w:left w:val="nil"/>
              <w:bottom w:val="single" w:sz="4" w:space="0" w:color="auto"/>
              <w:right w:val="single" w:sz="4" w:space="0" w:color="auto"/>
            </w:tcBorders>
          </w:tcPr>
          <w:p w14:paraId="05888A36" w14:textId="77777777" w:rsidR="008F27FB" w:rsidRPr="00F20BB1" w:rsidRDefault="008F27FB" w:rsidP="008F27FB">
            <w:pPr>
              <w:rPr>
                <w:rFonts w:ascii="Cambria" w:hAnsi="Cambria" w:cs="Times New Roman"/>
                <w:sz w:val="24"/>
                <w:lang w:val="el-GR" w:eastAsia="en-US"/>
              </w:rPr>
            </w:pPr>
          </w:p>
        </w:tc>
        <w:tc>
          <w:tcPr>
            <w:tcW w:w="1131" w:type="dxa"/>
            <w:tcBorders>
              <w:top w:val="nil"/>
              <w:left w:val="nil"/>
              <w:bottom w:val="single" w:sz="4" w:space="0" w:color="auto"/>
              <w:right w:val="single" w:sz="4" w:space="0" w:color="auto"/>
            </w:tcBorders>
          </w:tcPr>
          <w:p w14:paraId="622AE58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r>
      <w:tr w:rsidR="008F27FB" w:rsidRPr="00A919E4" w14:paraId="70BD1F6B" w14:textId="77777777">
        <w:trPr>
          <w:trHeight w:val="292"/>
        </w:trPr>
        <w:tc>
          <w:tcPr>
            <w:tcW w:w="487" w:type="dxa"/>
            <w:tcBorders>
              <w:top w:val="nil"/>
              <w:left w:val="single" w:sz="4" w:space="0" w:color="auto"/>
              <w:bottom w:val="single" w:sz="4" w:space="0" w:color="auto"/>
              <w:right w:val="single" w:sz="4" w:space="0" w:color="auto"/>
            </w:tcBorders>
            <w:shd w:val="clear" w:color="auto" w:fill="auto"/>
            <w:noWrap/>
            <w:vAlign w:val="bottom"/>
          </w:tcPr>
          <w:p w14:paraId="75B3A5C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11</w:t>
            </w:r>
          </w:p>
        </w:tc>
        <w:tc>
          <w:tcPr>
            <w:tcW w:w="5597" w:type="dxa"/>
            <w:tcBorders>
              <w:top w:val="nil"/>
              <w:left w:val="nil"/>
              <w:bottom w:val="single" w:sz="4" w:space="0" w:color="auto"/>
              <w:right w:val="single" w:sz="4" w:space="0" w:color="auto"/>
            </w:tcBorders>
            <w:shd w:val="clear" w:color="auto" w:fill="auto"/>
            <w:noWrap/>
            <w:vAlign w:val="center"/>
            <w:hideMark/>
          </w:tcPr>
          <w:p w14:paraId="07EAF898"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Τενέδου / Ακριτών</w:t>
            </w:r>
          </w:p>
        </w:tc>
        <w:tc>
          <w:tcPr>
            <w:tcW w:w="1141" w:type="dxa"/>
            <w:tcBorders>
              <w:top w:val="nil"/>
              <w:left w:val="nil"/>
              <w:bottom w:val="single" w:sz="4" w:space="0" w:color="auto"/>
              <w:right w:val="single" w:sz="4" w:space="0" w:color="auto"/>
            </w:tcBorders>
            <w:shd w:val="clear" w:color="auto" w:fill="auto"/>
            <w:noWrap/>
            <w:vAlign w:val="center"/>
          </w:tcPr>
          <w:p w14:paraId="5C4F8F19" w14:textId="77777777" w:rsidR="008F27FB" w:rsidRPr="00F20BB1" w:rsidRDefault="008F27FB" w:rsidP="008F27FB">
            <w:pPr>
              <w:rPr>
                <w:rFonts w:ascii="Cambria" w:hAnsi="Cambria" w:cs="Times New Roman"/>
                <w:sz w:val="24"/>
                <w:lang w:val="el-GR" w:eastAsia="en-US"/>
              </w:rPr>
            </w:pPr>
          </w:p>
        </w:tc>
        <w:tc>
          <w:tcPr>
            <w:tcW w:w="1131" w:type="dxa"/>
            <w:tcBorders>
              <w:top w:val="nil"/>
              <w:left w:val="nil"/>
              <w:bottom w:val="single" w:sz="4" w:space="0" w:color="auto"/>
              <w:right w:val="single" w:sz="4" w:space="0" w:color="auto"/>
            </w:tcBorders>
          </w:tcPr>
          <w:p w14:paraId="73318E8A"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c>
          <w:tcPr>
            <w:tcW w:w="1131" w:type="dxa"/>
            <w:tcBorders>
              <w:top w:val="nil"/>
              <w:left w:val="nil"/>
              <w:bottom w:val="single" w:sz="4" w:space="0" w:color="auto"/>
              <w:right w:val="single" w:sz="4" w:space="0" w:color="auto"/>
            </w:tcBorders>
          </w:tcPr>
          <w:p w14:paraId="4F3649E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r>
      <w:tr w:rsidR="008F27FB" w:rsidRPr="00A919E4" w14:paraId="37170EED"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B2E2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12</w:t>
            </w:r>
          </w:p>
        </w:tc>
        <w:tc>
          <w:tcPr>
            <w:tcW w:w="5597" w:type="dxa"/>
            <w:tcBorders>
              <w:top w:val="single" w:sz="4" w:space="0" w:color="auto"/>
              <w:left w:val="nil"/>
              <w:bottom w:val="single" w:sz="4" w:space="0" w:color="auto"/>
              <w:right w:val="single" w:sz="4" w:space="0" w:color="auto"/>
            </w:tcBorders>
            <w:shd w:val="clear" w:color="auto" w:fill="auto"/>
            <w:noWrap/>
            <w:vAlign w:val="center"/>
            <w:hideMark/>
          </w:tcPr>
          <w:p w14:paraId="04D75A2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Τενέδου / Ιχθυόσκαλα</w:t>
            </w: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54AB446B" w14:textId="77777777" w:rsidR="008F27FB" w:rsidRPr="00F20BB1" w:rsidRDefault="008F27FB" w:rsidP="008F27FB">
            <w:pPr>
              <w:rPr>
                <w:rFonts w:ascii="Cambria" w:hAnsi="Cambria" w:cs="Times New Roman"/>
                <w:sz w:val="24"/>
                <w:lang w:val="el-GR" w:eastAsia="en-US"/>
              </w:rPr>
            </w:pPr>
          </w:p>
        </w:tc>
        <w:tc>
          <w:tcPr>
            <w:tcW w:w="1131" w:type="dxa"/>
            <w:tcBorders>
              <w:top w:val="single" w:sz="4" w:space="0" w:color="auto"/>
              <w:left w:val="nil"/>
              <w:bottom w:val="single" w:sz="4" w:space="0" w:color="auto"/>
              <w:right w:val="single" w:sz="4" w:space="0" w:color="auto"/>
            </w:tcBorders>
          </w:tcPr>
          <w:p w14:paraId="496C8F1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c>
          <w:tcPr>
            <w:tcW w:w="1131" w:type="dxa"/>
            <w:tcBorders>
              <w:top w:val="single" w:sz="4" w:space="0" w:color="auto"/>
              <w:left w:val="nil"/>
              <w:bottom w:val="single" w:sz="4" w:space="0" w:color="auto"/>
              <w:right w:val="single" w:sz="4" w:space="0" w:color="auto"/>
            </w:tcBorders>
          </w:tcPr>
          <w:p w14:paraId="64B962FA"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r>
      <w:tr w:rsidR="008F27FB" w:rsidRPr="00A919E4" w14:paraId="74C18D81" w14:textId="77777777">
        <w:trPr>
          <w:trHeight w:val="292"/>
        </w:trPr>
        <w:tc>
          <w:tcPr>
            <w:tcW w:w="487" w:type="dxa"/>
            <w:tcBorders>
              <w:top w:val="nil"/>
              <w:left w:val="single" w:sz="4" w:space="0" w:color="auto"/>
              <w:bottom w:val="single" w:sz="4" w:space="0" w:color="auto"/>
              <w:right w:val="single" w:sz="4" w:space="0" w:color="auto"/>
            </w:tcBorders>
            <w:shd w:val="clear" w:color="auto" w:fill="auto"/>
            <w:noWrap/>
            <w:vAlign w:val="bottom"/>
          </w:tcPr>
          <w:p w14:paraId="0AA4687A"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13</w:t>
            </w:r>
          </w:p>
        </w:tc>
        <w:tc>
          <w:tcPr>
            <w:tcW w:w="5597" w:type="dxa"/>
            <w:tcBorders>
              <w:top w:val="nil"/>
              <w:left w:val="nil"/>
              <w:bottom w:val="single" w:sz="4" w:space="0" w:color="auto"/>
              <w:right w:val="single" w:sz="4" w:space="0" w:color="auto"/>
            </w:tcBorders>
            <w:shd w:val="clear" w:color="auto" w:fill="auto"/>
            <w:noWrap/>
            <w:vAlign w:val="center"/>
            <w:hideMark/>
          </w:tcPr>
          <w:p w14:paraId="6048C3A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Τενέδου / Τερκμεντζή</w:t>
            </w:r>
          </w:p>
        </w:tc>
        <w:tc>
          <w:tcPr>
            <w:tcW w:w="1141" w:type="dxa"/>
            <w:tcBorders>
              <w:top w:val="nil"/>
              <w:left w:val="nil"/>
              <w:bottom w:val="single" w:sz="4" w:space="0" w:color="auto"/>
              <w:right w:val="single" w:sz="4" w:space="0" w:color="auto"/>
            </w:tcBorders>
            <w:shd w:val="clear" w:color="auto" w:fill="auto"/>
            <w:noWrap/>
          </w:tcPr>
          <w:p w14:paraId="62867B0A"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c>
          <w:tcPr>
            <w:tcW w:w="1131" w:type="dxa"/>
            <w:tcBorders>
              <w:top w:val="nil"/>
              <w:left w:val="nil"/>
              <w:bottom w:val="single" w:sz="4" w:space="0" w:color="auto"/>
              <w:right w:val="single" w:sz="4" w:space="0" w:color="auto"/>
            </w:tcBorders>
          </w:tcPr>
          <w:p w14:paraId="5C2B1043" w14:textId="77777777" w:rsidR="008F27FB" w:rsidRPr="00F20BB1" w:rsidRDefault="008F27FB" w:rsidP="008F27FB">
            <w:pPr>
              <w:rPr>
                <w:rFonts w:ascii="Cambria" w:hAnsi="Cambria" w:cs="Times New Roman"/>
                <w:sz w:val="24"/>
                <w:lang w:val="el-GR" w:eastAsia="en-US"/>
              </w:rPr>
            </w:pPr>
          </w:p>
        </w:tc>
        <w:tc>
          <w:tcPr>
            <w:tcW w:w="1131" w:type="dxa"/>
            <w:tcBorders>
              <w:top w:val="nil"/>
              <w:left w:val="nil"/>
              <w:bottom w:val="single" w:sz="4" w:space="0" w:color="auto"/>
              <w:right w:val="single" w:sz="4" w:space="0" w:color="auto"/>
            </w:tcBorders>
          </w:tcPr>
          <w:p w14:paraId="7B1BCE2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r>
      <w:tr w:rsidR="008F27FB" w:rsidRPr="00A919E4" w14:paraId="0216A5C7" w14:textId="77777777">
        <w:trPr>
          <w:trHeight w:val="292"/>
        </w:trPr>
        <w:tc>
          <w:tcPr>
            <w:tcW w:w="487" w:type="dxa"/>
            <w:tcBorders>
              <w:top w:val="nil"/>
              <w:left w:val="single" w:sz="4" w:space="0" w:color="auto"/>
              <w:bottom w:val="single" w:sz="4" w:space="0" w:color="auto"/>
              <w:right w:val="single" w:sz="4" w:space="0" w:color="auto"/>
            </w:tcBorders>
            <w:shd w:val="clear" w:color="auto" w:fill="auto"/>
            <w:noWrap/>
            <w:vAlign w:val="bottom"/>
          </w:tcPr>
          <w:p w14:paraId="405E832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14</w:t>
            </w:r>
          </w:p>
        </w:tc>
        <w:tc>
          <w:tcPr>
            <w:tcW w:w="5597" w:type="dxa"/>
            <w:tcBorders>
              <w:top w:val="nil"/>
              <w:left w:val="nil"/>
              <w:bottom w:val="single" w:sz="4" w:space="0" w:color="auto"/>
              <w:right w:val="single" w:sz="4" w:space="0" w:color="auto"/>
            </w:tcBorders>
            <w:shd w:val="clear" w:color="auto" w:fill="auto"/>
            <w:noWrap/>
            <w:vAlign w:val="center"/>
            <w:hideMark/>
          </w:tcPr>
          <w:p w14:paraId="04D946CF"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Τενέδου / Κηπούπολη</w:t>
            </w:r>
          </w:p>
        </w:tc>
        <w:tc>
          <w:tcPr>
            <w:tcW w:w="1141" w:type="dxa"/>
            <w:tcBorders>
              <w:top w:val="nil"/>
              <w:left w:val="nil"/>
              <w:bottom w:val="single" w:sz="4" w:space="0" w:color="auto"/>
              <w:right w:val="single" w:sz="4" w:space="0" w:color="auto"/>
            </w:tcBorders>
            <w:shd w:val="clear" w:color="auto" w:fill="auto"/>
            <w:noWrap/>
          </w:tcPr>
          <w:p w14:paraId="1E7E210F"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c>
          <w:tcPr>
            <w:tcW w:w="1131" w:type="dxa"/>
            <w:tcBorders>
              <w:top w:val="nil"/>
              <w:left w:val="nil"/>
              <w:bottom w:val="single" w:sz="4" w:space="0" w:color="auto"/>
              <w:right w:val="single" w:sz="4" w:space="0" w:color="auto"/>
            </w:tcBorders>
          </w:tcPr>
          <w:p w14:paraId="67C6F638" w14:textId="77777777" w:rsidR="008F27FB" w:rsidRPr="00F20BB1" w:rsidRDefault="008F27FB" w:rsidP="008F27FB">
            <w:pPr>
              <w:rPr>
                <w:rFonts w:ascii="Cambria" w:hAnsi="Cambria" w:cs="Times New Roman"/>
                <w:sz w:val="24"/>
                <w:lang w:val="el-GR" w:eastAsia="en-US"/>
              </w:rPr>
            </w:pPr>
          </w:p>
        </w:tc>
        <w:tc>
          <w:tcPr>
            <w:tcW w:w="1131" w:type="dxa"/>
            <w:tcBorders>
              <w:top w:val="nil"/>
              <w:left w:val="nil"/>
              <w:bottom w:val="single" w:sz="4" w:space="0" w:color="auto"/>
              <w:right w:val="single" w:sz="4" w:space="0" w:color="auto"/>
            </w:tcBorders>
          </w:tcPr>
          <w:p w14:paraId="56E09DE8"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r>
      <w:tr w:rsidR="008F27FB" w:rsidRPr="00A919E4" w14:paraId="1BFC35BF"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26443"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15</w:t>
            </w:r>
          </w:p>
        </w:tc>
        <w:tc>
          <w:tcPr>
            <w:tcW w:w="5597" w:type="dxa"/>
            <w:tcBorders>
              <w:top w:val="single" w:sz="4" w:space="0" w:color="auto"/>
              <w:left w:val="nil"/>
              <w:bottom w:val="single" w:sz="4" w:space="0" w:color="auto"/>
              <w:right w:val="single" w:sz="4" w:space="0" w:color="auto"/>
            </w:tcBorders>
            <w:shd w:val="clear" w:color="auto" w:fill="auto"/>
            <w:noWrap/>
            <w:vAlign w:val="center"/>
            <w:hideMark/>
          </w:tcPr>
          <w:p w14:paraId="3D2D352F"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Τενέδου / Καλαμίτσα</w:t>
            </w:r>
          </w:p>
        </w:tc>
        <w:tc>
          <w:tcPr>
            <w:tcW w:w="1141" w:type="dxa"/>
            <w:tcBorders>
              <w:top w:val="single" w:sz="4" w:space="0" w:color="auto"/>
              <w:left w:val="nil"/>
              <w:bottom w:val="single" w:sz="4" w:space="0" w:color="auto"/>
              <w:right w:val="single" w:sz="4" w:space="0" w:color="auto"/>
            </w:tcBorders>
            <w:shd w:val="clear" w:color="auto" w:fill="auto"/>
            <w:noWrap/>
          </w:tcPr>
          <w:p w14:paraId="0A5E2A9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c>
          <w:tcPr>
            <w:tcW w:w="1131" w:type="dxa"/>
            <w:tcBorders>
              <w:top w:val="single" w:sz="4" w:space="0" w:color="auto"/>
              <w:left w:val="nil"/>
              <w:bottom w:val="single" w:sz="4" w:space="0" w:color="auto"/>
              <w:right w:val="single" w:sz="4" w:space="0" w:color="auto"/>
            </w:tcBorders>
          </w:tcPr>
          <w:p w14:paraId="59938BA9" w14:textId="77777777" w:rsidR="008F27FB" w:rsidRPr="00F20BB1" w:rsidRDefault="008F27FB" w:rsidP="008F27FB">
            <w:pPr>
              <w:rPr>
                <w:rFonts w:ascii="Cambria" w:hAnsi="Cambria" w:cs="Times New Roman"/>
                <w:sz w:val="24"/>
                <w:lang w:val="el-GR" w:eastAsia="en-US"/>
              </w:rPr>
            </w:pPr>
          </w:p>
        </w:tc>
        <w:tc>
          <w:tcPr>
            <w:tcW w:w="1131" w:type="dxa"/>
            <w:tcBorders>
              <w:top w:val="single" w:sz="4" w:space="0" w:color="auto"/>
              <w:left w:val="nil"/>
              <w:bottom w:val="single" w:sz="4" w:space="0" w:color="auto"/>
              <w:right w:val="single" w:sz="4" w:space="0" w:color="auto"/>
            </w:tcBorders>
          </w:tcPr>
          <w:p w14:paraId="0C61B8D3"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r>
      <w:tr w:rsidR="008F27FB" w:rsidRPr="00A919E4" w14:paraId="7E634D68" w14:textId="77777777">
        <w:trPr>
          <w:trHeight w:val="292"/>
        </w:trPr>
        <w:tc>
          <w:tcPr>
            <w:tcW w:w="487" w:type="dxa"/>
            <w:tcBorders>
              <w:top w:val="nil"/>
              <w:left w:val="single" w:sz="4" w:space="0" w:color="auto"/>
              <w:bottom w:val="single" w:sz="4" w:space="0" w:color="auto"/>
              <w:right w:val="single" w:sz="4" w:space="0" w:color="auto"/>
            </w:tcBorders>
            <w:shd w:val="clear" w:color="auto" w:fill="auto"/>
            <w:noWrap/>
            <w:vAlign w:val="bottom"/>
          </w:tcPr>
          <w:p w14:paraId="35A6919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16</w:t>
            </w:r>
          </w:p>
        </w:tc>
        <w:tc>
          <w:tcPr>
            <w:tcW w:w="5597" w:type="dxa"/>
            <w:tcBorders>
              <w:top w:val="nil"/>
              <w:left w:val="nil"/>
              <w:bottom w:val="single" w:sz="4" w:space="0" w:color="auto"/>
              <w:right w:val="single" w:sz="4" w:space="0" w:color="auto"/>
            </w:tcBorders>
            <w:shd w:val="clear" w:color="auto" w:fill="auto"/>
            <w:noWrap/>
            <w:vAlign w:val="center"/>
            <w:hideMark/>
          </w:tcPr>
          <w:p w14:paraId="522D1AD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Κόμβος Παληού</w:t>
            </w:r>
          </w:p>
        </w:tc>
        <w:tc>
          <w:tcPr>
            <w:tcW w:w="1141" w:type="dxa"/>
            <w:tcBorders>
              <w:top w:val="nil"/>
              <w:left w:val="nil"/>
              <w:bottom w:val="single" w:sz="4" w:space="0" w:color="auto"/>
              <w:right w:val="single" w:sz="4" w:space="0" w:color="auto"/>
            </w:tcBorders>
            <w:shd w:val="clear" w:color="auto" w:fill="auto"/>
            <w:noWrap/>
          </w:tcPr>
          <w:p w14:paraId="276B65A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c>
          <w:tcPr>
            <w:tcW w:w="1131" w:type="dxa"/>
            <w:tcBorders>
              <w:top w:val="nil"/>
              <w:left w:val="nil"/>
              <w:bottom w:val="single" w:sz="4" w:space="0" w:color="auto"/>
              <w:right w:val="single" w:sz="4" w:space="0" w:color="auto"/>
            </w:tcBorders>
          </w:tcPr>
          <w:p w14:paraId="5E2860D5" w14:textId="77777777" w:rsidR="008F27FB" w:rsidRPr="00F20BB1" w:rsidRDefault="008F27FB" w:rsidP="008F27FB">
            <w:pPr>
              <w:rPr>
                <w:rFonts w:ascii="Cambria" w:hAnsi="Cambria" w:cs="Times New Roman"/>
                <w:sz w:val="24"/>
                <w:lang w:val="el-GR" w:eastAsia="en-US"/>
              </w:rPr>
            </w:pPr>
          </w:p>
        </w:tc>
        <w:tc>
          <w:tcPr>
            <w:tcW w:w="1131" w:type="dxa"/>
            <w:tcBorders>
              <w:top w:val="nil"/>
              <w:left w:val="nil"/>
              <w:bottom w:val="single" w:sz="4" w:space="0" w:color="auto"/>
              <w:right w:val="single" w:sz="4" w:space="0" w:color="auto"/>
            </w:tcBorders>
          </w:tcPr>
          <w:p w14:paraId="4E17B40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w:t>
            </w:r>
          </w:p>
        </w:tc>
      </w:tr>
    </w:tbl>
    <w:p w14:paraId="429D8432" w14:textId="77777777" w:rsidR="008F27FB" w:rsidRPr="00F20BB1" w:rsidRDefault="008F27FB" w:rsidP="008F27FB">
      <w:pPr>
        <w:rPr>
          <w:rFonts w:ascii="Cambria" w:hAnsi="Cambria" w:cs="Times New Roman"/>
          <w:sz w:val="24"/>
          <w:lang w:val="el-GR" w:eastAsia="en-US"/>
        </w:rPr>
      </w:pPr>
    </w:p>
    <w:p w14:paraId="2FE53DEB" w14:textId="77777777" w:rsidR="008F27FB" w:rsidRPr="00F20BB1" w:rsidRDefault="008F27FB" w:rsidP="008F27FB">
      <w:pPr>
        <w:rPr>
          <w:rFonts w:ascii="Cambria" w:hAnsi="Cambria" w:cs="Times New Roman"/>
          <w:sz w:val="24"/>
          <w:lang w:val="el-GR" w:eastAsia="en-US"/>
        </w:rPr>
      </w:pPr>
      <w:bookmarkStart w:id="313" w:name="_Toc109636586"/>
      <w:bookmarkStart w:id="314" w:name="_Toc119068698"/>
      <w:bookmarkStart w:id="315" w:name="_Hlk108950520"/>
      <w:bookmarkStart w:id="316" w:name="_Toc22808641"/>
      <w:bookmarkStart w:id="317" w:name="_Toc506391099"/>
      <w:bookmarkStart w:id="318" w:name="_Toc506391087"/>
      <w:r w:rsidRPr="00F20BB1">
        <w:rPr>
          <w:rFonts w:ascii="Cambria" w:hAnsi="Cambria" w:cs="Times New Roman"/>
          <w:sz w:val="24"/>
          <w:lang w:val="el-GR" w:eastAsia="en-US"/>
        </w:rPr>
        <w:t>Στις προτεραιότητες του δήμου ανήκει και η σταδιακή αντικατάσταση των εναπομενόντων σηματοδοτών πυράκτωσης με αντίστοιχους τύπου Led.</w:t>
      </w:r>
      <w:bookmarkEnd w:id="313"/>
      <w:bookmarkEnd w:id="314"/>
      <w:r w:rsidRPr="00F20BB1">
        <w:rPr>
          <w:rFonts w:ascii="Cambria" w:hAnsi="Cambria" w:cs="Times New Roman"/>
          <w:sz w:val="24"/>
          <w:lang w:val="el-GR" w:eastAsia="en-US"/>
        </w:rPr>
        <w:t xml:space="preserve"> </w:t>
      </w:r>
    </w:p>
    <w:p w14:paraId="08852C5A" w14:textId="77777777" w:rsidR="008F27FB" w:rsidRPr="00F20BB1" w:rsidRDefault="008F27FB" w:rsidP="008F27FB">
      <w:pPr>
        <w:rPr>
          <w:rFonts w:ascii="Cambria" w:hAnsi="Cambria" w:cs="Times New Roman"/>
          <w:b/>
          <w:sz w:val="24"/>
          <w:lang w:val="el-GR" w:eastAsia="en-US"/>
        </w:rPr>
      </w:pPr>
      <w:r w:rsidRPr="00F20BB1">
        <w:rPr>
          <w:rFonts w:ascii="Cambria" w:hAnsi="Cambria" w:cs="Times New Roman"/>
          <w:b/>
          <w:sz w:val="24"/>
          <w:lang w:val="el-GR" w:eastAsia="en-US"/>
        </w:rPr>
        <w:t>Β.6 Κομβίο αφής κλήσης πεζών με συσκευή ηχητικής προειδοποίησης για ΑΜΕΑ και με εξωτερικά συνδεδεμένο ηχείο</w:t>
      </w:r>
    </w:p>
    <w:p w14:paraId="78033336" w14:textId="5391DF59" w:rsidR="008F27FB" w:rsidRPr="001B5F57"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Ο εν λόγω εξοπλισμός έχει στόχο την αυτονομία των ατόμων με μειωμένη όραση. Προκειμένου να επιτρέπεται στα άτομα με προβλήματα όρασης να ζουν ανεξάρτητα και να μετέχουν πλήρως σε όλες τις πτυχές της ζωής, σύμφωνα και με τη «Σύμβαση του ΟΗΕ για τα δικαιώματα των ατόμων με αναπηρία (ΑμεΑ)»  με τον παρόντα Εθνικό Κανονισμό οι Υπηρεσίες καλούνται να προγραμματίσουν ως υποχρεωτική την προμήθεια και εγκατάσταση συσκευών για άτομα με προβλήματα όρασης σε κομβικά σημεία των πόλεων στα οποία λειτουργούν φωτεινοί σηματοδότες, όπως ενδεικτικά αναφέρονται σε κεντρικούς σιδηροδρομικούς σταθμούς, κεντρικούς σταθμούς μετρό και λεωφορείων, αεροδρόμια, νοσοκομεία κλπ. Ο τρόπος λειτουργίας των υπόψη συσκευών (ενημέρωση των ατόμων με προβλήματα όρασης μόνο μέσω δόνησης ή και με ηχητική σήμανση) καθώς και τα σημεία εγκατάστασης των συσκευών προέκυψαν λαμβάνοντας υπόψη τις τοπικές συνθήκες σε συνεργασία με την Περιφερειακή Ένωση Τυφλών ανατολικής Μακεδονίας και το σχετικό της αίτημα με αρ. πρωτ. 46/12-10-2020.  </w:t>
      </w:r>
      <w:r w:rsidR="0079039B" w:rsidRPr="001B5F57">
        <w:rPr>
          <w:rFonts w:ascii="Cambria" w:hAnsi="Cambria" w:cs="Times New Roman"/>
          <w:sz w:val="24"/>
          <w:lang w:val="el-GR" w:eastAsia="en-US"/>
        </w:rPr>
        <w:t>Στο Δημο Καβάλας εχουν εγκατασταθει ηδη κάποιες τετοιες διαταξεις</w:t>
      </w:r>
      <w:r w:rsidR="00CB16D4" w:rsidRPr="001B5F57">
        <w:rPr>
          <w:rFonts w:ascii="Cambria" w:hAnsi="Cambria" w:cs="Times New Roman"/>
          <w:sz w:val="24"/>
          <w:lang w:val="el-GR" w:eastAsia="en-US"/>
        </w:rPr>
        <w:t xml:space="preserve"> στα παρακάτω σημεία</w:t>
      </w:r>
      <w:r w:rsidR="0079039B" w:rsidRPr="001B5F57">
        <w:rPr>
          <w:rFonts w:ascii="Cambria" w:hAnsi="Cambria" w:cs="Times New Roman"/>
          <w:sz w:val="24"/>
          <w:lang w:val="el-GR" w:eastAsia="en-US"/>
        </w:rPr>
        <w:t xml:space="preserve">: </w:t>
      </w:r>
    </w:p>
    <w:p w14:paraId="504F1ED5" w14:textId="77777777" w:rsidR="00A128B6" w:rsidRPr="00F20BB1" w:rsidRDefault="00A128B6" w:rsidP="00A128B6">
      <w:pPr>
        <w:tabs>
          <w:tab w:val="left" w:pos="4820"/>
        </w:tabs>
        <w:suppressAutoHyphens w:val="0"/>
        <w:spacing w:after="0" w:line="360" w:lineRule="auto"/>
        <w:jc w:val="left"/>
        <w:rPr>
          <w:rFonts w:ascii="Cambria" w:hAnsi="Cambria" w:cs="Arial"/>
          <w:b/>
          <w:sz w:val="24"/>
          <w:u w:val="single"/>
          <w:lang w:val="el-GR" w:eastAsia="el-GR"/>
        </w:rPr>
      </w:pPr>
      <w:r w:rsidRPr="00F20BB1">
        <w:rPr>
          <w:rFonts w:ascii="Cambria" w:hAnsi="Cambria" w:cs="Arial"/>
          <w:b/>
          <w:sz w:val="24"/>
          <w:u w:val="single"/>
          <w:lang w:val="el-GR" w:eastAsia="el-GR"/>
        </w:rPr>
        <w:t>1) Διαστ. οδών Ερ. Σταυρού / Μητροπ. Χρυσοστόμου</w:t>
      </w:r>
    </w:p>
    <w:p w14:paraId="065EBE54" w14:textId="77777777" w:rsidR="00A128B6" w:rsidRPr="00F20BB1" w:rsidRDefault="00A128B6" w:rsidP="00A128B6">
      <w:pPr>
        <w:numPr>
          <w:ilvl w:val="0"/>
          <w:numId w:val="324"/>
        </w:numPr>
        <w:tabs>
          <w:tab w:val="left" w:pos="4820"/>
        </w:tabs>
        <w:suppressAutoHyphens w:val="0"/>
        <w:spacing w:after="0" w:line="360" w:lineRule="auto"/>
        <w:contextualSpacing/>
        <w:jc w:val="left"/>
        <w:rPr>
          <w:rFonts w:ascii="Cambria" w:hAnsi="Cambria" w:cs="Arial"/>
          <w:b/>
          <w:sz w:val="24"/>
          <w:u w:val="single"/>
          <w:lang w:val="el-GR" w:eastAsia="el-GR"/>
        </w:rPr>
      </w:pPr>
      <w:r w:rsidRPr="00F20BB1">
        <w:rPr>
          <w:rFonts w:ascii="Cambria" w:hAnsi="Cambria" w:cs="Arial"/>
          <w:sz w:val="24"/>
          <w:lang w:val="el-GR" w:eastAsia="el-GR"/>
        </w:rPr>
        <w:t xml:space="preserve">Ηχητικές διαβάσεις πεζών στον κόμβο: σύνολο  </w:t>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t xml:space="preserve">       </w:t>
      </w:r>
      <w:r w:rsidRPr="00F20BB1">
        <w:rPr>
          <w:rFonts w:ascii="Cambria" w:hAnsi="Cambria" w:cs="Arial"/>
          <w:sz w:val="24"/>
          <w:lang w:val="el-GR" w:eastAsia="el-GR"/>
        </w:rPr>
        <w:tab/>
      </w:r>
      <w:r w:rsidRPr="00F20BB1">
        <w:rPr>
          <w:rFonts w:ascii="Cambria" w:hAnsi="Cambria" w:cs="Arial"/>
          <w:sz w:val="24"/>
          <w:lang w:val="el-GR" w:eastAsia="el-GR"/>
        </w:rPr>
        <w:tab/>
        <w:t xml:space="preserve">     </w:t>
      </w:r>
      <w:r w:rsidRPr="00F20BB1">
        <w:rPr>
          <w:rFonts w:ascii="Cambria" w:hAnsi="Cambria" w:cs="Arial"/>
          <w:b/>
          <w:i/>
          <w:sz w:val="24"/>
          <w:lang w:val="el-GR" w:eastAsia="el-GR"/>
        </w:rPr>
        <w:t>τεμάχια  4</w:t>
      </w:r>
    </w:p>
    <w:p w14:paraId="7BB85409" w14:textId="77777777" w:rsidR="00A128B6" w:rsidRPr="00F20BB1" w:rsidRDefault="00A128B6" w:rsidP="00A128B6">
      <w:pPr>
        <w:numPr>
          <w:ilvl w:val="0"/>
          <w:numId w:val="324"/>
        </w:numPr>
        <w:tabs>
          <w:tab w:val="left" w:pos="4820"/>
        </w:tabs>
        <w:suppressAutoHyphens w:val="0"/>
        <w:spacing w:after="0" w:line="360" w:lineRule="auto"/>
        <w:contextualSpacing/>
        <w:jc w:val="left"/>
        <w:rPr>
          <w:rFonts w:ascii="Cambria" w:hAnsi="Cambria" w:cs="Arial"/>
          <w:b/>
          <w:sz w:val="24"/>
          <w:u w:val="single"/>
          <w:lang w:val="el-GR" w:eastAsia="el-GR"/>
        </w:rPr>
      </w:pPr>
      <w:r w:rsidRPr="00F20BB1">
        <w:rPr>
          <w:rFonts w:ascii="Cambria" w:hAnsi="Cambria" w:cs="Arial"/>
          <w:sz w:val="24"/>
          <w:lang w:val="el-GR" w:eastAsia="el-GR"/>
        </w:rPr>
        <w:t xml:space="preserve">Θέσεις ηχητικών διατάξεων στις ακόλουθες οδούς:  </w:t>
      </w:r>
    </w:p>
    <w:p w14:paraId="697CCDF6" w14:textId="213947BE" w:rsidR="00A128B6" w:rsidRPr="00F20BB1" w:rsidRDefault="00CB16D4" w:rsidP="00A128B6">
      <w:pPr>
        <w:tabs>
          <w:tab w:val="left" w:pos="4820"/>
        </w:tabs>
        <w:suppressAutoHyphens w:val="0"/>
        <w:spacing w:after="0" w:line="360" w:lineRule="auto"/>
        <w:ind w:left="720"/>
        <w:contextualSpacing/>
        <w:jc w:val="left"/>
        <w:rPr>
          <w:rFonts w:ascii="Cambria" w:hAnsi="Cambria" w:cs="Arial"/>
          <w:sz w:val="24"/>
          <w:lang w:val="el-GR" w:eastAsia="el-GR"/>
        </w:rPr>
      </w:pPr>
      <w:r w:rsidRPr="00F20BB1">
        <w:rPr>
          <w:rFonts w:ascii="Cambria" w:hAnsi="Cambria" w:cs="Arial"/>
          <w:sz w:val="24"/>
          <w:lang w:val="en-US" w:eastAsia="el-GR"/>
        </w:rPr>
        <w:t>i</w:t>
      </w:r>
      <w:r w:rsidR="00A128B6" w:rsidRPr="00F20BB1">
        <w:rPr>
          <w:rFonts w:ascii="Cambria" w:hAnsi="Cambria" w:cs="Arial"/>
          <w:sz w:val="24"/>
          <w:lang w:val="el-GR" w:eastAsia="el-GR"/>
        </w:rPr>
        <w:t xml:space="preserve">) </w:t>
      </w:r>
      <w:r w:rsidR="00A128B6" w:rsidRPr="00F20BB1">
        <w:rPr>
          <w:rFonts w:ascii="Cambria" w:hAnsi="Cambria" w:cs="Arial"/>
          <w:sz w:val="24"/>
          <w:u w:val="single"/>
          <w:lang w:val="el-GR" w:eastAsia="el-GR"/>
        </w:rPr>
        <w:t>Ερ. Σταυρού</w:t>
      </w:r>
      <w:r w:rsidR="00A128B6" w:rsidRPr="00F20BB1">
        <w:rPr>
          <w:rFonts w:ascii="Cambria" w:hAnsi="Cambria" w:cs="Arial"/>
          <w:sz w:val="24"/>
          <w:lang w:val="el-GR" w:eastAsia="el-GR"/>
        </w:rPr>
        <w:t xml:space="preserve"> (οδός με μεσαία νησίδα), μεταξύ ΕΛΤΑ και Λέσχης Αξιωματικών</w:t>
      </w:r>
      <w:r w:rsidR="00A128B6" w:rsidRPr="00F20BB1">
        <w:rPr>
          <w:rFonts w:ascii="Cambria" w:hAnsi="Cambria" w:cs="Arial"/>
          <w:sz w:val="24"/>
          <w:lang w:val="el-GR" w:eastAsia="el-GR"/>
        </w:rPr>
        <w:tab/>
        <w:t xml:space="preserve">    </w:t>
      </w:r>
      <w:r w:rsidR="00A128B6" w:rsidRPr="00F20BB1">
        <w:rPr>
          <w:rFonts w:ascii="Cambria" w:hAnsi="Cambria" w:cs="Arial"/>
          <w:b/>
          <w:i/>
          <w:sz w:val="24"/>
          <w:lang w:val="el-GR" w:eastAsia="el-GR"/>
        </w:rPr>
        <w:t>2 διαβάσεις</w:t>
      </w:r>
      <w:r w:rsidR="00A128B6" w:rsidRPr="00F20BB1">
        <w:rPr>
          <w:rFonts w:ascii="Cambria" w:hAnsi="Cambria" w:cs="Arial"/>
          <w:sz w:val="24"/>
          <w:lang w:val="el-GR" w:eastAsia="el-GR"/>
        </w:rPr>
        <w:t xml:space="preserve"> </w:t>
      </w:r>
    </w:p>
    <w:p w14:paraId="73F63765" w14:textId="77EE9BB6" w:rsidR="00A128B6" w:rsidRPr="00F20BB1" w:rsidRDefault="00CB16D4" w:rsidP="00A128B6">
      <w:pPr>
        <w:tabs>
          <w:tab w:val="left" w:pos="4820"/>
        </w:tabs>
        <w:suppressAutoHyphens w:val="0"/>
        <w:spacing w:after="0" w:line="360" w:lineRule="auto"/>
        <w:ind w:left="993" w:hanging="273"/>
        <w:contextualSpacing/>
        <w:jc w:val="left"/>
        <w:rPr>
          <w:rFonts w:ascii="Cambria" w:hAnsi="Cambria" w:cs="Arial"/>
          <w:sz w:val="24"/>
          <w:lang w:val="el-GR" w:eastAsia="el-GR"/>
        </w:rPr>
      </w:pPr>
      <w:r w:rsidRPr="00F20BB1">
        <w:rPr>
          <w:rFonts w:ascii="Cambria" w:hAnsi="Cambria" w:cs="Arial"/>
          <w:sz w:val="24"/>
          <w:lang w:val="en-US" w:eastAsia="el-GR"/>
        </w:rPr>
        <w:t>ii</w:t>
      </w:r>
      <w:r w:rsidR="00A128B6" w:rsidRPr="00F20BB1">
        <w:rPr>
          <w:rFonts w:ascii="Cambria" w:hAnsi="Cambria" w:cs="Arial"/>
          <w:sz w:val="24"/>
          <w:lang w:val="el-GR" w:eastAsia="el-GR"/>
        </w:rPr>
        <w:t xml:space="preserve">) </w:t>
      </w:r>
      <w:r w:rsidR="00A128B6" w:rsidRPr="00F20BB1">
        <w:rPr>
          <w:rFonts w:ascii="Cambria" w:hAnsi="Cambria" w:cs="Arial"/>
          <w:sz w:val="24"/>
          <w:u w:val="single"/>
          <w:lang w:val="el-GR" w:eastAsia="el-GR"/>
        </w:rPr>
        <w:t>Μητρ. Χρυσοστόμου</w:t>
      </w:r>
      <w:r w:rsidR="00A128B6" w:rsidRPr="00F20BB1">
        <w:rPr>
          <w:rFonts w:ascii="Cambria" w:hAnsi="Cambria" w:cs="Arial"/>
          <w:sz w:val="24"/>
          <w:lang w:val="el-GR" w:eastAsia="el-GR"/>
        </w:rPr>
        <w:t xml:space="preserve"> (οδός με μεσαία νησίδα), μεταξύ ΕΛΤΑ και Ι.Κ.Α.     </w:t>
      </w:r>
      <w:r w:rsidR="00A128B6" w:rsidRPr="00F20BB1">
        <w:rPr>
          <w:rFonts w:ascii="Cambria" w:hAnsi="Cambria" w:cs="Arial"/>
          <w:sz w:val="24"/>
          <w:lang w:val="el-GR" w:eastAsia="el-GR"/>
        </w:rPr>
        <w:tab/>
        <w:t xml:space="preserve">    </w:t>
      </w:r>
      <w:r w:rsidR="00A128B6" w:rsidRPr="00F20BB1">
        <w:rPr>
          <w:rFonts w:ascii="Cambria" w:hAnsi="Cambria" w:cs="Arial"/>
          <w:b/>
          <w:sz w:val="24"/>
          <w:lang w:val="el-GR" w:eastAsia="el-GR"/>
        </w:rPr>
        <w:t>2 διαβάσεις</w:t>
      </w:r>
      <w:r w:rsidR="00A128B6" w:rsidRPr="00F20BB1">
        <w:rPr>
          <w:rFonts w:ascii="Cambria" w:hAnsi="Cambria" w:cs="Arial"/>
          <w:sz w:val="24"/>
          <w:lang w:val="el-GR" w:eastAsia="el-GR"/>
        </w:rPr>
        <w:t xml:space="preserve"> </w:t>
      </w:r>
    </w:p>
    <w:p w14:paraId="47B82683" w14:textId="77777777" w:rsidR="00A128B6" w:rsidRPr="00F20BB1" w:rsidRDefault="00A128B6" w:rsidP="00A128B6">
      <w:pPr>
        <w:numPr>
          <w:ilvl w:val="0"/>
          <w:numId w:val="325"/>
        </w:numPr>
        <w:tabs>
          <w:tab w:val="left" w:pos="4820"/>
        </w:tabs>
        <w:suppressAutoHyphens w:val="0"/>
        <w:spacing w:after="0" w:line="360" w:lineRule="auto"/>
        <w:contextualSpacing/>
        <w:jc w:val="left"/>
        <w:rPr>
          <w:rFonts w:ascii="Cambria" w:hAnsi="Cambria" w:cs="Arial"/>
          <w:sz w:val="24"/>
          <w:lang w:val="el-GR" w:eastAsia="el-GR"/>
        </w:rPr>
      </w:pPr>
      <w:r w:rsidRPr="00F20BB1">
        <w:rPr>
          <w:rFonts w:ascii="Cambria" w:hAnsi="Cambria" w:cs="Arial"/>
          <w:sz w:val="24"/>
          <w:lang w:val="el-GR" w:eastAsia="el-GR"/>
        </w:rPr>
        <w:t xml:space="preserve">Αριθμός  συστημάτων (χειριστήριο + ηχείο) ανά διάβαση  </w:t>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t xml:space="preserve">       </w:t>
      </w:r>
      <w:r w:rsidRPr="00F20BB1">
        <w:rPr>
          <w:rFonts w:ascii="Cambria" w:hAnsi="Cambria" w:cs="Arial"/>
          <w:b/>
          <w:i/>
          <w:sz w:val="24"/>
          <w:lang w:val="el-GR" w:eastAsia="el-GR"/>
        </w:rPr>
        <w:t>τεμάχια 2</w:t>
      </w:r>
    </w:p>
    <w:p w14:paraId="7EAA3D23" w14:textId="77777777" w:rsidR="00A128B6" w:rsidRPr="00F20BB1" w:rsidRDefault="00A128B6" w:rsidP="00A128B6">
      <w:pPr>
        <w:numPr>
          <w:ilvl w:val="0"/>
          <w:numId w:val="325"/>
        </w:numPr>
        <w:tabs>
          <w:tab w:val="left" w:pos="4820"/>
        </w:tabs>
        <w:suppressAutoHyphens w:val="0"/>
        <w:spacing w:after="240" w:line="360" w:lineRule="auto"/>
        <w:jc w:val="left"/>
        <w:rPr>
          <w:rFonts w:ascii="Cambria" w:hAnsi="Cambria" w:cs="Arial"/>
          <w:b/>
          <w:sz w:val="24"/>
          <w:u w:val="single"/>
          <w:lang w:val="el-GR" w:eastAsia="el-GR"/>
        </w:rPr>
      </w:pPr>
      <w:r w:rsidRPr="00F20BB1">
        <w:rPr>
          <w:rFonts w:ascii="Cambria" w:hAnsi="Cambria" w:cs="Arial"/>
          <w:sz w:val="24"/>
          <w:lang w:val="el-GR" w:eastAsia="el-GR"/>
        </w:rPr>
        <w:t xml:space="preserve">Αριθμός συστημάτων (χειριστήριο + ηχείο) στον κόμβο: σύνολο  </w:t>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t xml:space="preserve">      </w:t>
      </w:r>
      <w:r w:rsidRPr="00F20BB1">
        <w:rPr>
          <w:rFonts w:ascii="Cambria" w:hAnsi="Cambria" w:cs="Arial"/>
          <w:b/>
          <w:i/>
          <w:sz w:val="24"/>
          <w:lang w:val="el-GR" w:eastAsia="el-GR"/>
        </w:rPr>
        <w:t>τεμάχια  8</w:t>
      </w:r>
    </w:p>
    <w:p w14:paraId="63F867D7" w14:textId="77777777" w:rsidR="00A128B6" w:rsidRPr="00F20BB1" w:rsidRDefault="00A128B6" w:rsidP="00A128B6">
      <w:pPr>
        <w:tabs>
          <w:tab w:val="left" w:pos="4820"/>
        </w:tabs>
        <w:suppressAutoHyphens w:val="0"/>
        <w:spacing w:after="0" w:line="360" w:lineRule="auto"/>
        <w:jc w:val="left"/>
        <w:rPr>
          <w:rFonts w:ascii="Cambria" w:hAnsi="Cambria" w:cs="Arial"/>
          <w:b/>
          <w:sz w:val="24"/>
          <w:u w:val="single"/>
          <w:lang w:val="el-GR" w:eastAsia="el-GR"/>
        </w:rPr>
      </w:pPr>
      <w:r w:rsidRPr="00F20BB1">
        <w:rPr>
          <w:rFonts w:ascii="Cambria" w:hAnsi="Cambria" w:cs="Arial"/>
          <w:b/>
          <w:sz w:val="24"/>
          <w:u w:val="single"/>
          <w:lang w:val="el-GR" w:eastAsia="el-GR"/>
        </w:rPr>
        <w:t>2) Διαστ. οδών Ερ. Σταυρού / Αβέρωφ</w:t>
      </w:r>
    </w:p>
    <w:p w14:paraId="4BB49452" w14:textId="77777777" w:rsidR="00A128B6" w:rsidRPr="00F20BB1" w:rsidRDefault="00A128B6" w:rsidP="00A128B6">
      <w:pPr>
        <w:numPr>
          <w:ilvl w:val="0"/>
          <w:numId w:val="324"/>
        </w:numPr>
        <w:tabs>
          <w:tab w:val="left" w:pos="4820"/>
        </w:tabs>
        <w:suppressAutoHyphens w:val="0"/>
        <w:spacing w:after="0" w:line="360" w:lineRule="auto"/>
        <w:contextualSpacing/>
        <w:jc w:val="left"/>
        <w:rPr>
          <w:rFonts w:ascii="Cambria" w:hAnsi="Cambria" w:cs="Arial"/>
          <w:b/>
          <w:sz w:val="24"/>
          <w:u w:val="single"/>
          <w:lang w:val="el-GR" w:eastAsia="el-GR"/>
        </w:rPr>
      </w:pPr>
      <w:r w:rsidRPr="00F20BB1">
        <w:rPr>
          <w:rFonts w:ascii="Cambria" w:hAnsi="Cambria" w:cs="Arial"/>
          <w:sz w:val="24"/>
          <w:lang w:val="el-GR" w:eastAsia="el-GR"/>
        </w:rPr>
        <w:t xml:space="preserve">Ηχητικές διαβάσεις πεζών στον κόμβο: σύνολο                                    </w:t>
      </w:r>
      <w:r w:rsidRPr="00F20BB1">
        <w:rPr>
          <w:rFonts w:ascii="Cambria" w:hAnsi="Cambria" w:cs="Arial"/>
          <w:sz w:val="24"/>
          <w:lang w:val="el-GR" w:eastAsia="el-GR"/>
        </w:rPr>
        <w:tab/>
      </w:r>
      <w:r w:rsidRPr="00F20BB1">
        <w:rPr>
          <w:rFonts w:ascii="Cambria" w:hAnsi="Cambria" w:cs="Arial"/>
          <w:sz w:val="24"/>
          <w:lang w:val="el-GR" w:eastAsia="el-GR"/>
        </w:rPr>
        <w:tab/>
        <w:t xml:space="preserve">     </w:t>
      </w:r>
      <w:r w:rsidRPr="00F20BB1">
        <w:rPr>
          <w:rFonts w:ascii="Cambria" w:hAnsi="Cambria" w:cs="Arial"/>
          <w:b/>
          <w:i/>
          <w:sz w:val="24"/>
          <w:lang w:val="el-GR" w:eastAsia="el-GR"/>
        </w:rPr>
        <w:t>τεμάχιο  1</w:t>
      </w:r>
    </w:p>
    <w:p w14:paraId="69AAF93C" w14:textId="77777777" w:rsidR="00A128B6" w:rsidRPr="00F20BB1" w:rsidRDefault="00A128B6" w:rsidP="00A128B6">
      <w:pPr>
        <w:numPr>
          <w:ilvl w:val="0"/>
          <w:numId w:val="324"/>
        </w:numPr>
        <w:tabs>
          <w:tab w:val="left" w:pos="4820"/>
        </w:tabs>
        <w:suppressAutoHyphens w:val="0"/>
        <w:spacing w:after="0" w:line="360" w:lineRule="auto"/>
        <w:contextualSpacing/>
        <w:jc w:val="left"/>
        <w:rPr>
          <w:rFonts w:ascii="Cambria" w:hAnsi="Cambria" w:cs="Arial"/>
          <w:b/>
          <w:sz w:val="24"/>
          <w:u w:val="single"/>
          <w:lang w:val="el-GR" w:eastAsia="el-GR"/>
        </w:rPr>
      </w:pPr>
      <w:r w:rsidRPr="00F20BB1">
        <w:rPr>
          <w:rFonts w:ascii="Cambria" w:hAnsi="Cambria" w:cs="Arial"/>
          <w:sz w:val="24"/>
          <w:lang w:val="el-GR" w:eastAsia="el-GR"/>
        </w:rPr>
        <w:t xml:space="preserve">Θέση  ηχητικών διατάξεων στη συμβολή των οδών  Αβέρωφ και Ερ. Σταυρού </w:t>
      </w:r>
      <w:r w:rsidRPr="00F20BB1">
        <w:rPr>
          <w:rFonts w:ascii="Cambria" w:hAnsi="Cambria" w:cs="Arial"/>
          <w:sz w:val="24"/>
          <w:lang w:val="el-GR" w:eastAsia="el-GR"/>
        </w:rPr>
        <w:tab/>
        <w:t xml:space="preserve">    </w:t>
      </w:r>
    </w:p>
    <w:p w14:paraId="5F285EC4" w14:textId="77777777" w:rsidR="00A128B6" w:rsidRPr="00F20BB1" w:rsidRDefault="00A128B6" w:rsidP="00A128B6">
      <w:pPr>
        <w:tabs>
          <w:tab w:val="left" w:pos="4820"/>
        </w:tabs>
        <w:suppressAutoHyphens w:val="0"/>
        <w:spacing w:after="0" w:line="360" w:lineRule="auto"/>
        <w:ind w:left="720"/>
        <w:contextualSpacing/>
        <w:jc w:val="left"/>
        <w:rPr>
          <w:rFonts w:ascii="Cambria" w:hAnsi="Cambria" w:cs="Arial"/>
          <w:sz w:val="24"/>
          <w:lang w:val="el-GR" w:eastAsia="el-GR"/>
        </w:rPr>
      </w:pPr>
      <w:r w:rsidRPr="00F20BB1">
        <w:rPr>
          <w:rFonts w:ascii="Cambria" w:hAnsi="Cambria" w:cs="Arial"/>
          <w:sz w:val="24"/>
          <w:lang w:val="el-GR" w:eastAsia="el-GR"/>
        </w:rPr>
        <w:t>μεταξύ τριγωνικής νησίδας και βενζινάδικου</w:t>
      </w:r>
      <w:r w:rsidRPr="00F20BB1">
        <w:rPr>
          <w:rFonts w:ascii="Cambria" w:hAnsi="Cambria" w:cs="Arial"/>
          <w:sz w:val="24"/>
          <w:lang w:val="el-GR" w:eastAsia="el-GR"/>
        </w:rPr>
        <w:tab/>
        <w:t xml:space="preserve">    </w:t>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b/>
          <w:i/>
          <w:sz w:val="24"/>
          <w:lang w:val="el-GR" w:eastAsia="el-GR"/>
        </w:rPr>
        <w:t xml:space="preserve">    1 διάβαση</w:t>
      </w:r>
      <w:r w:rsidRPr="00F20BB1">
        <w:rPr>
          <w:rFonts w:ascii="Cambria" w:hAnsi="Cambria" w:cs="Arial"/>
          <w:sz w:val="24"/>
          <w:lang w:val="el-GR" w:eastAsia="el-GR"/>
        </w:rPr>
        <w:t xml:space="preserve"> </w:t>
      </w:r>
    </w:p>
    <w:p w14:paraId="2AC87B97" w14:textId="77777777" w:rsidR="00A128B6" w:rsidRPr="00F20BB1" w:rsidRDefault="00A128B6" w:rsidP="00A128B6">
      <w:pPr>
        <w:numPr>
          <w:ilvl w:val="0"/>
          <w:numId w:val="324"/>
        </w:numPr>
        <w:tabs>
          <w:tab w:val="left" w:pos="4820"/>
        </w:tabs>
        <w:suppressAutoHyphens w:val="0"/>
        <w:spacing w:after="240" w:line="360" w:lineRule="auto"/>
        <w:ind w:hanging="357"/>
        <w:jc w:val="left"/>
        <w:rPr>
          <w:rFonts w:ascii="Cambria" w:hAnsi="Cambria" w:cs="Arial"/>
          <w:b/>
          <w:sz w:val="24"/>
          <w:u w:val="single"/>
          <w:lang w:val="el-GR" w:eastAsia="el-GR"/>
        </w:rPr>
      </w:pPr>
      <w:r w:rsidRPr="00F20BB1">
        <w:rPr>
          <w:rFonts w:ascii="Cambria" w:hAnsi="Cambria" w:cs="Arial"/>
          <w:sz w:val="24"/>
          <w:lang w:val="el-GR" w:eastAsia="el-GR"/>
        </w:rPr>
        <w:t xml:space="preserve">Αριθμός συστημάτων (χειριστήριο + ηχείο) στον κόμβο: σύνολο  </w:t>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t xml:space="preserve">      </w:t>
      </w:r>
      <w:r w:rsidRPr="00F20BB1">
        <w:rPr>
          <w:rFonts w:ascii="Cambria" w:hAnsi="Cambria" w:cs="Arial"/>
          <w:b/>
          <w:i/>
          <w:sz w:val="24"/>
          <w:lang w:val="el-GR" w:eastAsia="el-GR"/>
        </w:rPr>
        <w:t>τεμάχια  2</w:t>
      </w:r>
    </w:p>
    <w:p w14:paraId="683A2965" w14:textId="77777777" w:rsidR="00A128B6" w:rsidRPr="00F20BB1" w:rsidRDefault="00A128B6" w:rsidP="00A128B6">
      <w:pPr>
        <w:tabs>
          <w:tab w:val="left" w:pos="4820"/>
        </w:tabs>
        <w:suppressAutoHyphens w:val="0"/>
        <w:spacing w:after="0" w:line="360" w:lineRule="auto"/>
        <w:jc w:val="left"/>
        <w:rPr>
          <w:rFonts w:ascii="Cambria" w:hAnsi="Cambria" w:cs="Arial"/>
          <w:b/>
          <w:sz w:val="24"/>
          <w:u w:val="single"/>
          <w:lang w:val="el-GR" w:eastAsia="el-GR"/>
        </w:rPr>
      </w:pPr>
      <w:r w:rsidRPr="00F20BB1">
        <w:rPr>
          <w:rFonts w:ascii="Cambria" w:hAnsi="Cambria" w:cs="Arial"/>
          <w:b/>
          <w:sz w:val="24"/>
          <w:u w:val="single"/>
          <w:lang w:val="el-GR" w:eastAsia="el-GR"/>
        </w:rPr>
        <w:t>3) Διαστ. οδών Βενιζέλου / Αβέρωφ</w:t>
      </w:r>
    </w:p>
    <w:p w14:paraId="1A52E3DB" w14:textId="77777777" w:rsidR="00A128B6" w:rsidRPr="00F20BB1" w:rsidRDefault="00A128B6" w:rsidP="00A128B6">
      <w:pPr>
        <w:numPr>
          <w:ilvl w:val="0"/>
          <w:numId w:val="324"/>
        </w:numPr>
        <w:tabs>
          <w:tab w:val="left" w:pos="4820"/>
        </w:tabs>
        <w:suppressAutoHyphens w:val="0"/>
        <w:spacing w:after="0" w:line="360" w:lineRule="auto"/>
        <w:contextualSpacing/>
        <w:jc w:val="left"/>
        <w:rPr>
          <w:rFonts w:ascii="Cambria" w:hAnsi="Cambria" w:cs="Arial"/>
          <w:b/>
          <w:sz w:val="24"/>
          <w:u w:val="single"/>
          <w:lang w:val="el-GR" w:eastAsia="el-GR"/>
        </w:rPr>
      </w:pPr>
      <w:r w:rsidRPr="00F20BB1">
        <w:rPr>
          <w:rFonts w:ascii="Cambria" w:hAnsi="Cambria" w:cs="Arial"/>
          <w:sz w:val="24"/>
          <w:lang w:val="el-GR" w:eastAsia="el-GR"/>
        </w:rPr>
        <w:t xml:space="preserve">Ηχητικές διαβάσεις πεζών στον κόμβο:  σύνολο  </w:t>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t xml:space="preserve">                            </w:t>
      </w:r>
      <w:r w:rsidRPr="00F20BB1">
        <w:rPr>
          <w:rFonts w:ascii="Cambria" w:hAnsi="Cambria" w:cs="Arial"/>
          <w:b/>
          <w:i/>
          <w:sz w:val="24"/>
          <w:lang w:val="el-GR" w:eastAsia="el-GR"/>
        </w:rPr>
        <w:t xml:space="preserve">τεμάχια 2  </w:t>
      </w:r>
    </w:p>
    <w:p w14:paraId="78FC0C11" w14:textId="77777777" w:rsidR="00A128B6" w:rsidRPr="00F20BB1" w:rsidRDefault="00A128B6" w:rsidP="00A128B6">
      <w:pPr>
        <w:numPr>
          <w:ilvl w:val="0"/>
          <w:numId w:val="324"/>
        </w:numPr>
        <w:tabs>
          <w:tab w:val="left" w:pos="4820"/>
        </w:tabs>
        <w:suppressAutoHyphens w:val="0"/>
        <w:spacing w:after="0" w:line="360" w:lineRule="auto"/>
        <w:contextualSpacing/>
        <w:jc w:val="left"/>
        <w:rPr>
          <w:rFonts w:ascii="Cambria" w:hAnsi="Cambria" w:cs="Arial"/>
          <w:b/>
          <w:sz w:val="24"/>
          <w:u w:val="single"/>
          <w:lang w:val="el-GR" w:eastAsia="el-GR"/>
        </w:rPr>
      </w:pPr>
      <w:r w:rsidRPr="00F20BB1">
        <w:rPr>
          <w:rFonts w:ascii="Cambria" w:hAnsi="Cambria" w:cs="Arial"/>
          <w:sz w:val="24"/>
          <w:lang w:val="el-GR" w:eastAsia="el-GR"/>
        </w:rPr>
        <w:t xml:space="preserve">Θέσεις ηχητικών διατάξεων στις ακόλουθες οδούς:  </w:t>
      </w:r>
    </w:p>
    <w:p w14:paraId="7867DB43" w14:textId="77777777" w:rsidR="00A128B6" w:rsidRPr="00F20BB1" w:rsidRDefault="00A128B6" w:rsidP="00A128B6">
      <w:pPr>
        <w:tabs>
          <w:tab w:val="left" w:pos="4820"/>
        </w:tabs>
        <w:suppressAutoHyphens w:val="0"/>
        <w:spacing w:after="0" w:line="360" w:lineRule="auto"/>
        <w:ind w:left="720"/>
        <w:contextualSpacing/>
        <w:jc w:val="left"/>
        <w:rPr>
          <w:rFonts w:ascii="Cambria" w:hAnsi="Cambria" w:cs="Arial"/>
          <w:sz w:val="24"/>
          <w:lang w:val="el-GR" w:eastAsia="el-GR"/>
        </w:rPr>
      </w:pPr>
      <w:r w:rsidRPr="00F20BB1">
        <w:rPr>
          <w:rFonts w:ascii="Cambria" w:hAnsi="Cambria" w:cs="Arial"/>
          <w:sz w:val="24"/>
          <w:lang w:val="el-GR" w:eastAsia="el-GR"/>
        </w:rPr>
        <w:t xml:space="preserve">1) </w:t>
      </w:r>
      <w:r w:rsidRPr="00F20BB1">
        <w:rPr>
          <w:rFonts w:ascii="Cambria" w:hAnsi="Cambria" w:cs="Arial"/>
          <w:sz w:val="24"/>
          <w:u w:val="single"/>
          <w:lang w:val="el-GR" w:eastAsia="el-GR"/>
        </w:rPr>
        <w:t>Βενιζέλου</w:t>
      </w:r>
      <w:r w:rsidRPr="00F20BB1">
        <w:rPr>
          <w:rFonts w:ascii="Cambria" w:hAnsi="Cambria" w:cs="Arial"/>
          <w:sz w:val="24"/>
          <w:lang w:val="el-GR" w:eastAsia="el-GR"/>
        </w:rPr>
        <w:t xml:space="preserve"> μεταξύ  Λέσχης Αξιωματικών και  Δημοτικού Κήπου</w:t>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t xml:space="preserve">    </w:t>
      </w:r>
      <w:r w:rsidRPr="00F20BB1">
        <w:rPr>
          <w:rFonts w:ascii="Cambria" w:hAnsi="Cambria" w:cs="Arial"/>
          <w:b/>
          <w:i/>
          <w:sz w:val="24"/>
          <w:lang w:val="el-GR" w:eastAsia="el-GR"/>
        </w:rPr>
        <w:t>1 διάβαση</w:t>
      </w:r>
    </w:p>
    <w:p w14:paraId="4353998B" w14:textId="77777777" w:rsidR="00A128B6" w:rsidRPr="00F20BB1" w:rsidRDefault="00A128B6" w:rsidP="00A128B6">
      <w:pPr>
        <w:tabs>
          <w:tab w:val="left" w:pos="4820"/>
        </w:tabs>
        <w:suppressAutoHyphens w:val="0"/>
        <w:spacing w:after="0" w:line="360" w:lineRule="auto"/>
        <w:ind w:left="993" w:hanging="273"/>
        <w:contextualSpacing/>
        <w:jc w:val="left"/>
        <w:rPr>
          <w:rFonts w:ascii="Cambria" w:hAnsi="Cambria" w:cs="Arial"/>
          <w:sz w:val="24"/>
          <w:lang w:val="el-GR" w:eastAsia="el-GR"/>
        </w:rPr>
      </w:pPr>
      <w:r w:rsidRPr="00F20BB1">
        <w:rPr>
          <w:rFonts w:ascii="Cambria" w:hAnsi="Cambria" w:cs="Arial"/>
          <w:sz w:val="24"/>
          <w:lang w:val="el-GR" w:eastAsia="el-GR"/>
        </w:rPr>
        <w:t xml:space="preserve">2) </w:t>
      </w:r>
      <w:r w:rsidRPr="00F20BB1">
        <w:rPr>
          <w:rFonts w:ascii="Cambria" w:hAnsi="Cambria" w:cs="Arial"/>
          <w:sz w:val="24"/>
          <w:u w:val="single"/>
          <w:lang w:val="el-GR" w:eastAsia="el-GR"/>
        </w:rPr>
        <w:t>Βενιζέλου</w:t>
      </w:r>
      <w:r w:rsidRPr="00F20BB1">
        <w:rPr>
          <w:rFonts w:ascii="Cambria" w:hAnsi="Cambria" w:cs="Arial"/>
          <w:sz w:val="24"/>
          <w:lang w:val="el-GR" w:eastAsia="el-GR"/>
        </w:rPr>
        <w:t xml:space="preserve"> μεταξύ «ΦΩΤΟΓΡ. ΚΑΒΟΥΡΑ» και «ΜΙΚΕΛ»</w:t>
      </w:r>
      <w:r w:rsidRPr="00F20BB1">
        <w:rPr>
          <w:rFonts w:ascii="Cambria" w:hAnsi="Cambria" w:cs="Arial"/>
          <w:sz w:val="24"/>
          <w:lang w:val="el-GR" w:eastAsia="el-GR"/>
        </w:rPr>
        <w:tab/>
      </w:r>
      <w:r w:rsidRPr="00F20BB1">
        <w:rPr>
          <w:rFonts w:ascii="Cambria" w:hAnsi="Cambria" w:cs="Arial"/>
          <w:sz w:val="24"/>
          <w:lang w:val="el-GR" w:eastAsia="el-GR"/>
        </w:rPr>
        <w:tab/>
        <w:t xml:space="preserve">     </w:t>
      </w:r>
      <w:r w:rsidRPr="00F20BB1">
        <w:rPr>
          <w:rFonts w:ascii="Cambria" w:hAnsi="Cambria" w:cs="Arial"/>
          <w:sz w:val="24"/>
          <w:lang w:val="el-GR" w:eastAsia="el-GR"/>
        </w:rPr>
        <w:tab/>
        <w:t xml:space="preserve">               </w:t>
      </w:r>
      <w:r w:rsidRPr="00F20BB1">
        <w:rPr>
          <w:rFonts w:ascii="Cambria" w:hAnsi="Cambria" w:cs="Arial"/>
          <w:b/>
          <w:i/>
          <w:sz w:val="24"/>
          <w:lang w:val="el-GR" w:eastAsia="el-GR"/>
        </w:rPr>
        <w:t>1 διάβαση</w:t>
      </w:r>
    </w:p>
    <w:p w14:paraId="79363B3D" w14:textId="77777777" w:rsidR="00A128B6" w:rsidRPr="00F20BB1" w:rsidRDefault="00A128B6" w:rsidP="00A128B6">
      <w:pPr>
        <w:numPr>
          <w:ilvl w:val="0"/>
          <w:numId w:val="325"/>
        </w:numPr>
        <w:tabs>
          <w:tab w:val="left" w:pos="4820"/>
        </w:tabs>
        <w:suppressAutoHyphens w:val="0"/>
        <w:spacing w:after="0" w:line="360" w:lineRule="auto"/>
        <w:contextualSpacing/>
        <w:jc w:val="left"/>
        <w:rPr>
          <w:rFonts w:ascii="Cambria" w:hAnsi="Cambria" w:cs="Arial"/>
          <w:sz w:val="24"/>
          <w:lang w:val="el-GR" w:eastAsia="el-GR"/>
        </w:rPr>
      </w:pPr>
      <w:r w:rsidRPr="00F20BB1">
        <w:rPr>
          <w:rFonts w:ascii="Cambria" w:hAnsi="Cambria" w:cs="Arial"/>
          <w:sz w:val="24"/>
          <w:lang w:val="el-GR" w:eastAsia="el-GR"/>
        </w:rPr>
        <w:t>Αριθμός συστημάτων (χειριστήριο + ηχείο) ανά διάβαση</w:t>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t xml:space="preserve">     </w:t>
      </w:r>
      <w:r w:rsidRPr="00F20BB1">
        <w:rPr>
          <w:rFonts w:ascii="Cambria" w:hAnsi="Cambria" w:cs="Arial"/>
          <w:b/>
          <w:i/>
          <w:sz w:val="24"/>
          <w:lang w:val="el-GR" w:eastAsia="el-GR"/>
        </w:rPr>
        <w:t>τεμάχια 2</w:t>
      </w:r>
    </w:p>
    <w:p w14:paraId="308B99E2" w14:textId="77777777" w:rsidR="00A128B6" w:rsidRPr="00F20BB1" w:rsidRDefault="00A128B6" w:rsidP="00A128B6">
      <w:pPr>
        <w:numPr>
          <w:ilvl w:val="0"/>
          <w:numId w:val="325"/>
        </w:numPr>
        <w:tabs>
          <w:tab w:val="left" w:pos="4820"/>
        </w:tabs>
        <w:suppressAutoHyphens w:val="0"/>
        <w:spacing w:after="240" w:line="360" w:lineRule="auto"/>
        <w:ind w:hanging="357"/>
        <w:jc w:val="left"/>
        <w:rPr>
          <w:rFonts w:ascii="Cambria" w:hAnsi="Cambria" w:cs="Arial"/>
          <w:b/>
          <w:sz w:val="24"/>
          <w:u w:val="single"/>
          <w:lang w:val="el-GR" w:eastAsia="el-GR"/>
        </w:rPr>
      </w:pPr>
      <w:r w:rsidRPr="00F20BB1">
        <w:rPr>
          <w:rFonts w:ascii="Cambria" w:hAnsi="Cambria" w:cs="Arial"/>
          <w:sz w:val="24"/>
          <w:lang w:val="el-GR" w:eastAsia="el-GR"/>
        </w:rPr>
        <w:t xml:space="preserve">Αριθμός συστημάτων (χειριστήριο + ηχείο) στον κόμβο: σύνολο  </w:t>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t xml:space="preserve">     </w:t>
      </w:r>
      <w:r w:rsidRPr="00F20BB1">
        <w:rPr>
          <w:rFonts w:ascii="Cambria" w:hAnsi="Cambria" w:cs="Arial"/>
          <w:b/>
          <w:i/>
          <w:sz w:val="24"/>
          <w:lang w:val="el-GR" w:eastAsia="el-GR"/>
        </w:rPr>
        <w:t>τεμάχια 4</w:t>
      </w:r>
    </w:p>
    <w:p w14:paraId="769B3D5A" w14:textId="77777777" w:rsidR="00A128B6" w:rsidRPr="00F20BB1" w:rsidRDefault="00A128B6" w:rsidP="00A128B6">
      <w:pPr>
        <w:tabs>
          <w:tab w:val="left" w:pos="4820"/>
        </w:tabs>
        <w:suppressAutoHyphens w:val="0"/>
        <w:spacing w:after="0" w:line="360" w:lineRule="auto"/>
        <w:jc w:val="left"/>
        <w:rPr>
          <w:rFonts w:ascii="Cambria" w:hAnsi="Cambria" w:cs="Arial"/>
          <w:b/>
          <w:sz w:val="24"/>
          <w:u w:val="single"/>
          <w:lang w:val="el-GR" w:eastAsia="el-GR"/>
        </w:rPr>
      </w:pPr>
      <w:r w:rsidRPr="00F20BB1">
        <w:rPr>
          <w:rFonts w:ascii="Cambria" w:hAnsi="Cambria" w:cs="Arial"/>
          <w:b/>
          <w:sz w:val="24"/>
          <w:u w:val="single"/>
          <w:lang w:val="el-GR" w:eastAsia="el-GR"/>
        </w:rPr>
        <w:t>4) Διαστ. οδών Βενιζέλου / Δαγκλή</w:t>
      </w:r>
    </w:p>
    <w:p w14:paraId="3C8DA61F" w14:textId="77777777" w:rsidR="00A128B6" w:rsidRPr="00F20BB1" w:rsidRDefault="00A128B6" w:rsidP="00A128B6">
      <w:pPr>
        <w:numPr>
          <w:ilvl w:val="0"/>
          <w:numId w:val="324"/>
        </w:numPr>
        <w:tabs>
          <w:tab w:val="left" w:pos="4820"/>
        </w:tabs>
        <w:suppressAutoHyphens w:val="0"/>
        <w:spacing w:after="0" w:line="360" w:lineRule="auto"/>
        <w:contextualSpacing/>
        <w:jc w:val="left"/>
        <w:rPr>
          <w:rFonts w:ascii="Cambria" w:hAnsi="Cambria" w:cs="Arial"/>
          <w:b/>
          <w:sz w:val="24"/>
          <w:u w:val="single"/>
          <w:lang w:val="el-GR" w:eastAsia="el-GR"/>
        </w:rPr>
      </w:pPr>
      <w:r w:rsidRPr="00F20BB1">
        <w:rPr>
          <w:rFonts w:ascii="Cambria" w:hAnsi="Cambria" w:cs="Arial"/>
          <w:sz w:val="24"/>
          <w:lang w:val="el-GR" w:eastAsia="el-GR"/>
        </w:rPr>
        <w:t xml:space="preserve">Ηχητικές διαβάσεις πεζών στον κόμβο: σύνολο                                                           </w:t>
      </w:r>
      <w:r w:rsidRPr="00F20BB1">
        <w:rPr>
          <w:rFonts w:ascii="Cambria" w:hAnsi="Cambria" w:cs="Arial"/>
          <w:b/>
          <w:i/>
          <w:sz w:val="24"/>
          <w:lang w:val="el-GR" w:eastAsia="el-GR"/>
        </w:rPr>
        <w:t>τεμάχιο  1</w:t>
      </w:r>
    </w:p>
    <w:p w14:paraId="212AD9FE" w14:textId="77777777" w:rsidR="00A128B6" w:rsidRPr="00F20BB1" w:rsidRDefault="00A128B6" w:rsidP="00A128B6">
      <w:pPr>
        <w:numPr>
          <w:ilvl w:val="0"/>
          <w:numId w:val="324"/>
        </w:numPr>
        <w:tabs>
          <w:tab w:val="left" w:pos="4820"/>
        </w:tabs>
        <w:suppressAutoHyphens w:val="0"/>
        <w:spacing w:after="0" w:line="360" w:lineRule="auto"/>
        <w:contextualSpacing/>
        <w:jc w:val="left"/>
        <w:rPr>
          <w:rFonts w:ascii="Cambria" w:hAnsi="Cambria" w:cs="Arial"/>
          <w:b/>
          <w:sz w:val="24"/>
          <w:u w:val="single"/>
          <w:lang w:val="el-GR" w:eastAsia="el-GR"/>
        </w:rPr>
      </w:pPr>
      <w:r w:rsidRPr="00F20BB1">
        <w:rPr>
          <w:rFonts w:ascii="Cambria" w:hAnsi="Cambria" w:cs="Arial"/>
          <w:sz w:val="24"/>
          <w:lang w:val="el-GR" w:eastAsia="el-GR"/>
        </w:rPr>
        <w:t xml:space="preserve">Θέση ηχητικών διατάξεων στη συμβολή στην οδό Βενιζέλου, μεταξύ   </w:t>
      </w:r>
    </w:p>
    <w:p w14:paraId="03F999E1" w14:textId="77777777" w:rsidR="00A128B6" w:rsidRPr="00F20BB1" w:rsidRDefault="00A128B6" w:rsidP="00A128B6">
      <w:pPr>
        <w:tabs>
          <w:tab w:val="left" w:pos="4820"/>
        </w:tabs>
        <w:suppressAutoHyphens w:val="0"/>
        <w:spacing w:after="0" w:line="360" w:lineRule="auto"/>
        <w:ind w:left="720"/>
        <w:contextualSpacing/>
        <w:jc w:val="left"/>
        <w:rPr>
          <w:rFonts w:ascii="Cambria" w:hAnsi="Cambria" w:cs="Arial"/>
          <w:sz w:val="24"/>
          <w:lang w:val="el-GR" w:eastAsia="el-GR"/>
        </w:rPr>
      </w:pPr>
      <w:r w:rsidRPr="00F20BB1">
        <w:rPr>
          <w:rFonts w:ascii="Cambria" w:hAnsi="Cambria" w:cs="Arial"/>
          <w:sz w:val="24"/>
          <w:lang w:val="el-GR" w:eastAsia="el-GR"/>
        </w:rPr>
        <w:t xml:space="preserve">«ΟΡΓΑΝΩΤΙΚΗΣ» και «ΜΙΚΡΟΥ ΜΥΛΟΥ» </w:t>
      </w:r>
      <w:r w:rsidRPr="00F20BB1">
        <w:rPr>
          <w:rFonts w:ascii="Cambria" w:hAnsi="Cambria" w:cs="Arial"/>
          <w:sz w:val="24"/>
          <w:lang w:val="el-GR" w:eastAsia="el-GR"/>
        </w:rPr>
        <w:tab/>
        <w:t xml:space="preserve">    </w:t>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b/>
          <w:i/>
          <w:sz w:val="24"/>
          <w:lang w:val="el-GR" w:eastAsia="el-GR"/>
        </w:rPr>
        <w:t xml:space="preserve">    1 διάβαση</w:t>
      </w:r>
      <w:r w:rsidRPr="00F20BB1">
        <w:rPr>
          <w:rFonts w:ascii="Cambria" w:hAnsi="Cambria" w:cs="Arial"/>
          <w:sz w:val="24"/>
          <w:lang w:val="el-GR" w:eastAsia="el-GR"/>
        </w:rPr>
        <w:t xml:space="preserve"> </w:t>
      </w:r>
    </w:p>
    <w:p w14:paraId="1990ED7C" w14:textId="77777777" w:rsidR="00A128B6" w:rsidRPr="00F20BB1" w:rsidRDefault="00A128B6" w:rsidP="00A128B6">
      <w:pPr>
        <w:numPr>
          <w:ilvl w:val="0"/>
          <w:numId w:val="324"/>
        </w:numPr>
        <w:tabs>
          <w:tab w:val="left" w:pos="4820"/>
        </w:tabs>
        <w:suppressAutoHyphens w:val="0"/>
        <w:spacing w:after="240" w:line="360" w:lineRule="auto"/>
        <w:ind w:hanging="357"/>
        <w:jc w:val="left"/>
        <w:rPr>
          <w:rFonts w:ascii="Cambria" w:hAnsi="Cambria" w:cs="Arial"/>
          <w:b/>
          <w:sz w:val="24"/>
          <w:u w:val="single"/>
          <w:lang w:val="el-GR" w:eastAsia="el-GR"/>
        </w:rPr>
      </w:pPr>
      <w:r w:rsidRPr="00F20BB1">
        <w:rPr>
          <w:rFonts w:ascii="Cambria" w:hAnsi="Cambria" w:cs="Arial"/>
          <w:sz w:val="24"/>
          <w:lang w:val="el-GR" w:eastAsia="el-GR"/>
        </w:rPr>
        <w:t xml:space="preserve">Αριθμός συστημάτων (χειριστήριο + ηχείο) στον κόμβο: σύνολο  </w:t>
      </w:r>
      <w:r w:rsidRPr="00F20BB1">
        <w:rPr>
          <w:rFonts w:ascii="Cambria" w:hAnsi="Cambria" w:cs="Arial"/>
          <w:sz w:val="24"/>
          <w:lang w:val="el-GR" w:eastAsia="el-GR"/>
        </w:rPr>
        <w:tab/>
      </w:r>
      <w:r w:rsidRPr="00F20BB1">
        <w:rPr>
          <w:rFonts w:ascii="Cambria" w:hAnsi="Cambria" w:cs="Arial"/>
          <w:sz w:val="24"/>
          <w:lang w:val="el-GR" w:eastAsia="el-GR"/>
        </w:rPr>
        <w:tab/>
      </w:r>
      <w:r w:rsidRPr="00F20BB1">
        <w:rPr>
          <w:rFonts w:ascii="Cambria" w:hAnsi="Cambria" w:cs="Arial"/>
          <w:sz w:val="24"/>
          <w:lang w:val="el-GR" w:eastAsia="el-GR"/>
        </w:rPr>
        <w:tab/>
        <w:t xml:space="preserve">     </w:t>
      </w:r>
      <w:r w:rsidRPr="00F20BB1">
        <w:rPr>
          <w:rFonts w:ascii="Cambria" w:hAnsi="Cambria" w:cs="Arial"/>
          <w:b/>
          <w:i/>
          <w:sz w:val="24"/>
          <w:lang w:val="el-GR" w:eastAsia="el-GR"/>
        </w:rPr>
        <w:t>τεμάχια 2</w:t>
      </w:r>
    </w:p>
    <w:p w14:paraId="67F36FFB" w14:textId="77777777" w:rsidR="00A128B6" w:rsidRPr="00F20BB1" w:rsidRDefault="00A128B6" w:rsidP="00A128B6">
      <w:pPr>
        <w:tabs>
          <w:tab w:val="left" w:pos="4820"/>
        </w:tabs>
        <w:suppressAutoHyphens w:val="0"/>
        <w:spacing w:after="0" w:line="360" w:lineRule="auto"/>
        <w:jc w:val="left"/>
        <w:rPr>
          <w:rFonts w:ascii="Cambria" w:hAnsi="Cambria" w:cs="Arial"/>
          <w:b/>
          <w:sz w:val="24"/>
          <w:u w:val="single"/>
          <w:lang w:val="el-GR" w:eastAsia="el-GR"/>
        </w:rPr>
      </w:pPr>
      <w:r w:rsidRPr="00F20BB1">
        <w:rPr>
          <w:rFonts w:ascii="Cambria" w:hAnsi="Cambria" w:cs="Arial"/>
          <w:b/>
          <w:sz w:val="24"/>
          <w:u w:val="single"/>
          <w:lang w:val="el-GR" w:eastAsia="el-GR"/>
        </w:rPr>
        <w:t>ΑΝΑΚΕΦΑΛΑΙΩΤΙΚΑ ΣΕ ΟΛΕΣ ΤΙΣ ΕΓΚ/ΣΕΙΣ ΤΟΥ ΔΗΜΟΥ:</w:t>
      </w:r>
    </w:p>
    <w:p w14:paraId="011BEA65" w14:textId="77777777" w:rsidR="00A128B6" w:rsidRPr="00F20BB1" w:rsidRDefault="00A128B6" w:rsidP="00A128B6">
      <w:pPr>
        <w:numPr>
          <w:ilvl w:val="0"/>
          <w:numId w:val="324"/>
        </w:numPr>
        <w:tabs>
          <w:tab w:val="left" w:pos="4820"/>
        </w:tabs>
        <w:suppressAutoHyphens w:val="0"/>
        <w:spacing w:after="0" w:line="360" w:lineRule="auto"/>
        <w:contextualSpacing/>
        <w:jc w:val="left"/>
        <w:rPr>
          <w:rFonts w:ascii="Cambria" w:hAnsi="Cambria" w:cs="Arial"/>
          <w:b/>
          <w:sz w:val="24"/>
          <w:u w:val="single"/>
          <w:lang w:val="el-GR" w:eastAsia="el-GR"/>
        </w:rPr>
      </w:pPr>
      <w:r w:rsidRPr="00F20BB1">
        <w:rPr>
          <w:rFonts w:ascii="Cambria" w:hAnsi="Cambria" w:cs="Arial"/>
          <w:sz w:val="24"/>
          <w:lang w:val="el-GR" w:eastAsia="el-GR"/>
        </w:rPr>
        <w:t xml:space="preserve">Ηχητικές διαβάσεις  πεζών  στις εγκ/σεις του Δήμου): σύνολο                                      </w:t>
      </w:r>
      <w:r w:rsidRPr="00F20BB1">
        <w:rPr>
          <w:rFonts w:ascii="Cambria" w:hAnsi="Cambria" w:cs="Arial"/>
          <w:b/>
          <w:i/>
          <w:sz w:val="24"/>
          <w:lang w:val="el-GR" w:eastAsia="el-GR"/>
        </w:rPr>
        <w:t xml:space="preserve">τεμάχια 8 </w:t>
      </w:r>
      <w:r w:rsidRPr="00F20BB1">
        <w:rPr>
          <w:rFonts w:ascii="Cambria" w:hAnsi="Cambria" w:cs="Arial"/>
          <w:sz w:val="24"/>
          <w:lang w:val="el-GR" w:eastAsia="el-GR"/>
        </w:rPr>
        <w:t xml:space="preserve"> </w:t>
      </w:r>
    </w:p>
    <w:p w14:paraId="26FBE1FC" w14:textId="77777777" w:rsidR="00A128B6" w:rsidRPr="00F20BB1" w:rsidRDefault="00A128B6" w:rsidP="00A128B6">
      <w:pPr>
        <w:numPr>
          <w:ilvl w:val="0"/>
          <w:numId w:val="324"/>
        </w:numPr>
        <w:suppressAutoHyphens w:val="0"/>
        <w:spacing w:after="0" w:line="276" w:lineRule="auto"/>
        <w:contextualSpacing/>
        <w:jc w:val="left"/>
        <w:rPr>
          <w:rFonts w:ascii="Cambria" w:hAnsi="Cambria" w:cs="Arial"/>
          <w:b/>
          <w:sz w:val="24"/>
          <w:u w:val="single"/>
          <w:lang w:val="el-GR" w:eastAsia="el-GR"/>
        </w:rPr>
      </w:pPr>
      <w:r w:rsidRPr="00F20BB1">
        <w:rPr>
          <w:rFonts w:ascii="Cambria" w:hAnsi="Cambria" w:cs="Arial"/>
          <w:sz w:val="24"/>
          <w:lang w:val="el-GR" w:eastAsia="el-GR"/>
        </w:rPr>
        <w:t xml:space="preserve">Αριθμός συστημάτων (χειριστήριο + ηχείο στις εγκ/σεις του Δήμου): σύνολο               </w:t>
      </w:r>
      <w:r w:rsidRPr="00F20BB1">
        <w:rPr>
          <w:rFonts w:ascii="Cambria" w:hAnsi="Cambria" w:cs="Arial"/>
          <w:b/>
          <w:i/>
          <w:sz w:val="24"/>
          <w:lang w:val="el-GR" w:eastAsia="el-GR"/>
        </w:rPr>
        <w:t>τεμάχια 16</w:t>
      </w:r>
    </w:p>
    <w:p w14:paraId="436AC40C" w14:textId="77777777" w:rsidR="001B5F57" w:rsidRDefault="001B5F57" w:rsidP="008F27FB">
      <w:pPr>
        <w:rPr>
          <w:rFonts w:ascii="Cambria" w:hAnsi="Cambria" w:cs="Times New Roman"/>
          <w:b/>
          <w:bCs/>
          <w:sz w:val="24"/>
          <w:lang w:val="el-GR" w:eastAsia="en-US"/>
        </w:rPr>
      </w:pPr>
      <w:bookmarkStart w:id="319" w:name="_Toc119068699"/>
      <w:bookmarkEnd w:id="315"/>
    </w:p>
    <w:p w14:paraId="2DD09980" w14:textId="6AD689A1" w:rsidR="008F27FB" w:rsidRPr="00F20BB1" w:rsidRDefault="008F27FB" w:rsidP="008F27FB">
      <w:pPr>
        <w:rPr>
          <w:rFonts w:ascii="Cambria" w:hAnsi="Cambria" w:cs="Times New Roman"/>
          <w:b/>
          <w:sz w:val="24"/>
          <w:lang w:val="el-GR" w:eastAsia="en-US"/>
        </w:rPr>
      </w:pPr>
      <w:r w:rsidRPr="00F20BB1">
        <w:rPr>
          <w:rFonts w:ascii="Cambria" w:hAnsi="Cambria" w:cs="Times New Roman"/>
          <w:b/>
          <w:sz w:val="24"/>
          <w:lang w:val="el-GR" w:eastAsia="en-US"/>
        </w:rPr>
        <w:t xml:space="preserve">Γ. ΑΝΑΛΥΣΗ ΤΩΝ ΚΥΚΛΟΦΟΡΙΑΚΩΝ ΣΥΝΘΗΚΩΝ ΚΑΙ ΕΚΠΟΝΗΣΗ ΝΕΩΝ </w:t>
      </w:r>
      <w:bookmarkEnd w:id="316"/>
      <w:r w:rsidRPr="00F20BB1">
        <w:rPr>
          <w:rFonts w:ascii="Cambria" w:hAnsi="Cambria" w:cs="Times New Roman"/>
          <w:b/>
          <w:sz w:val="24"/>
          <w:lang w:val="el-GR" w:eastAsia="en-US"/>
        </w:rPr>
        <w:t>ΠΡΟΓΡΑΜΜΑΤΩΝ ΣΗΜΑΤΟΔΟΤΗΣΗΣ</w:t>
      </w:r>
      <w:bookmarkEnd w:id="319"/>
    </w:p>
    <w:p w14:paraId="369D9925" w14:textId="77777777" w:rsidR="008F27FB" w:rsidRPr="00F20BB1" w:rsidRDefault="008F27FB" w:rsidP="008F27FB">
      <w:pPr>
        <w:rPr>
          <w:rFonts w:ascii="Cambria" w:hAnsi="Cambria" w:cs="Times New Roman"/>
          <w:b/>
          <w:sz w:val="24"/>
          <w:lang w:val="el-GR" w:eastAsia="en-US"/>
        </w:rPr>
      </w:pPr>
      <w:bookmarkStart w:id="320" w:name="_Toc22808642"/>
      <w:bookmarkStart w:id="321" w:name="_Toc119068700"/>
      <w:r w:rsidRPr="00F20BB1">
        <w:rPr>
          <w:rFonts w:ascii="Cambria" w:hAnsi="Cambria" w:cs="Times New Roman"/>
          <w:b/>
          <w:sz w:val="24"/>
          <w:lang w:val="el-GR" w:eastAsia="en-US"/>
        </w:rPr>
        <w:t>Γ.1 Αναγνώριση κυκλοφοριακών συνθηκών με ανάλυση κυκλοφοριακών δεδομένων και προσδιορισμός τυπικών συνθηκών και προβλημάτων</w:t>
      </w:r>
      <w:bookmarkEnd w:id="320"/>
      <w:bookmarkEnd w:id="321"/>
      <w:r w:rsidRPr="00F20BB1">
        <w:rPr>
          <w:rFonts w:ascii="Cambria" w:hAnsi="Cambria" w:cs="Times New Roman"/>
          <w:b/>
          <w:sz w:val="24"/>
          <w:lang w:val="el-GR" w:eastAsia="en-US"/>
        </w:rPr>
        <w:t xml:space="preserve"> </w:t>
      </w:r>
    </w:p>
    <w:p w14:paraId="5708EB85" w14:textId="751E41B2"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Θα γίνει αρχικά καταγραφή της κυκλοφορίας με τα δεδομένα που θα ληφθούν μόλις εγκατασταθεί και ενεργοποιηθεί το σύστημα καταμέτρησης της κυκλοφορίας και εφόσον απαιτηθεί με επιπλέον μέσα του αναδόχου, σε τυπικές συνθήκες κυκλοφορίας (π.χ. πρωινή, μεσημεριανή αιχμή). </w:t>
      </w:r>
    </w:p>
    <w:p w14:paraId="0C40274F"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Με την ανάλυση των κυκλοφοριακών αυτών δεδομένων θα προσδιοριστούν οι τυπικές κυκλοφοριακές συνθήκες και θα αναγνωρισθούν τα πιθανά προβλήματα.</w:t>
      </w:r>
    </w:p>
    <w:p w14:paraId="1430BAF3" w14:textId="77777777" w:rsidR="008F27FB" w:rsidRPr="00F20BB1" w:rsidRDefault="008F27FB" w:rsidP="008F27FB">
      <w:pPr>
        <w:rPr>
          <w:rFonts w:ascii="Cambria" w:hAnsi="Cambria" w:cs="Times New Roman"/>
          <w:b/>
          <w:sz w:val="24"/>
          <w:lang w:val="el-GR" w:eastAsia="en-US"/>
        </w:rPr>
      </w:pPr>
      <w:bookmarkStart w:id="322" w:name="_Toc22808643"/>
      <w:bookmarkStart w:id="323" w:name="_Toc119068701"/>
      <w:r w:rsidRPr="00F20BB1">
        <w:rPr>
          <w:rFonts w:ascii="Cambria" w:hAnsi="Cambria" w:cs="Times New Roman"/>
          <w:b/>
          <w:sz w:val="24"/>
          <w:lang w:val="el-GR" w:eastAsia="en-US"/>
        </w:rPr>
        <w:t xml:space="preserve">Γ.2 </w:t>
      </w:r>
      <w:bookmarkEnd w:id="322"/>
      <w:r w:rsidRPr="00F20BB1">
        <w:rPr>
          <w:rFonts w:ascii="Cambria" w:hAnsi="Cambria" w:cs="Times New Roman"/>
          <w:b/>
          <w:sz w:val="24"/>
          <w:lang w:val="el-GR" w:eastAsia="en-US"/>
        </w:rPr>
        <w:t>Βελτιστοποίηση των προγραμμάτων σηματοδότησης</w:t>
      </w:r>
      <w:bookmarkEnd w:id="323"/>
    </w:p>
    <w:p w14:paraId="2C80A71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Θα αναπτυχθεί το κυκλοφοριακό μοντέλο της περιοχής εφαρμογής σε εξειδικευμένο λογισμικό υπολογισμού των προγραμμάτων σηματοδότησης. Το κυκλοφοριακό αυτό μοντέλο θα αξιοποιηθεί για την εκπόνηση αλλά και την αξιολόγηση των προγραμμάτων σηματοδότησης μέσω υπολογισμών που παράγει όπως ο χρόνος καθυστέρησης, ο χρόνος πορείας των οχημάτων κλπ. </w:t>
      </w:r>
    </w:p>
    <w:p w14:paraId="5E95DFC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Η βελτιστοποίηση των προγραμμάτων σηματοδότησης στοχεύει στην:</w:t>
      </w:r>
    </w:p>
    <w:p w14:paraId="36B70D18" w14:textId="77777777" w:rsidR="008F27FB" w:rsidRPr="00F20BB1" w:rsidRDefault="008F27FB" w:rsidP="00F20BB1">
      <w:pPr>
        <w:pStyle w:val="aff3"/>
        <w:numPr>
          <w:ilvl w:val="0"/>
          <w:numId w:val="312"/>
        </w:numPr>
        <w:rPr>
          <w:rFonts w:ascii="Cambria" w:hAnsi="Cambria"/>
          <w:sz w:val="24"/>
          <w:lang w:val="el-GR" w:eastAsia="en-US"/>
        </w:rPr>
      </w:pPr>
      <w:r w:rsidRPr="00F20BB1">
        <w:rPr>
          <w:rFonts w:ascii="Cambria" w:hAnsi="Cambria"/>
          <w:sz w:val="24"/>
          <w:lang w:val="el-GR" w:eastAsia="en-US"/>
        </w:rPr>
        <w:t>Μείωση του χρόνου αναμονής των οχημάτων σε φωτεινούς σηματοδότες</w:t>
      </w:r>
    </w:p>
    <w:p w14:paraId="277E1ADA" w14:textId="77777777" w:rsidR="008F27FB" w:rsidRPr="00F20BB1" w:rsidRDefault="008F27FB" w:rsidP="00F20BB1">
      <w:pPr>
        <w:pStyle w:val="aff3"/>
        <w:numPr>
          <w:ilvl w:val="0"/>
          <w:numId w:val="312"/>
        </w:numPr>
        <w:rPr>
          <w:rFonts w:ascii="Cambria" w:hAnsi="Cambria"/>
          <w:sz w:val="24"/>
          <w:lang w:val="el-GR" w:eastAsia="en-US"/>
        </w:rPr>
      </w:pPr>
      <w:r w:rsidRPr="00F20BB1">
        <w:rPr>
          <w:rFonts w:ascii="Cambria" w:hAnsi="Cambria"/>
          <w:sz w:val="24"/>
          <w:lang w:val="el-GR" w:eastAsia="en-US"/>
        </w:rPr>
        <w:t>Μείωση του αριθμού των στάσεων των οχημάτων σε φωτεινούς σηματοδότες</w:t>
      </w:r>
    </w:p>
    <w:p w14:paraId="04E3FBB3" w14:textId="77777777" w:rsidR="00E00959" w:rsidRDefault="00E00959" w:rsidP="008F27FB">
      <w:pPr>
        <w:rPr>
          <w:rFonts w:ascii="Cambria" w:hAnsi="Cambria" w:cs="Times New Roman"/>
          <w:b/>
          <w:bCs/>
          <w:sz w:val="24"/>
          <w:lang w:val="el-GR" w:eastAsia="en-US"/>
        </w:rPr>
      </w:pPr>
      <w:bookmarkStart w:id="324" w:name="_Toc22808646"/>
      <w:bookmarkStart w:id="325" w:name="_Toc119068702"/>
    </w:p>
    <w:p w14:paraId="2BD8DB76" w14:textId="6E45C002" w:rsidR="008F27FB" w:rsidRPr="00F20BB1" w:rsidRDefault="008F27FB" w:rsidP="008F27FB">
      <w:pPr>
        <w:rPr>
          <w:rFonts w:ascii="Cambria" w:hAnsi="Cambria" w:cs="Times New Roman"/>
          <w:b/>
          <w:sz w:val="24"/>
          <w:lang w:val="el-GR" w:eastAsia="en-US"/>
        </w:rPr>
      </w:pPr>
      <w:r w:rsidRPr="00F20BB1">
        <w:rPr>
          <w:rFonts w:ascii="Cambria" w:hAnsi="Cambria" w:cs="Times New Roman"/>
          <w:b/>
          <w:sz w:val="24"/>
          <w:lang w:val="el-GR" w:eastAsia="en-US"/>
        </w:rPr>
        <w:t xml:space="preserve">Δ. </w:t>
      </w:r>
      <w:bookmarkEnd w:id="324"/>
      <w:r w:rsidRPr="00F20BB1">
        <w:rPr>
          <w:rFonts w:ascii="Cambria" w:hAnsi="Cambria" w:cs="Times New Roman"/>
          <w:b/>
          <w:sz w:val="24"/>
          <w:lang w:val="el-GR" w:eastAsia="en-US"/>
        </w:rPr>
        <w:t>ΕΛΕΓΧΟΣ ΤΩΝ ΦΩΤΕΙΝΩΝ ΣΗΜΑΤΟΔΟΤΏΝ</w:t>
      </w:r>
      <w:bookmarkEnd w:id="325"/>
    </w:p>
    <w:p w14:paraId="3968158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Το Κέντρο θα λαμβάνει ανά λεπτό τις μετρήσεις κυκλοφορίας από το σύστημα καταμέτρησης της κυκλοφορίας (φόρτος και ποσοστό κατάληψης) και  θα επεξεργάζεται τα δεδομένα αυτά αφενός για την αφαίρεση τυχόν εσφαλμένων μετρήσεων αλλά και για την εκτίμηση ουράς που τυχόν έχει αναπτυχθεί πέραν της θέσης του ανιχνευτή. Η εκτίμηση της ουράς είναι κρίσιμης σημασίας για την εκτίμηση της κυκλοφοριακής ζήτησης στην κάθε πρόσβαση του εκάστοτε κόμβου. </w:t>
      </w:r>
    </w:p>
    <w:p w14:paraId="690EF02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 έλεγχος των φωτεινών σηματοδοτών θα μπορεί να επιτυγχάνεται με τρεις μεθόδους:</w:t>
      </w:r>
    </w:p>
    <w:p w14:paraId="7D20CC28" w14:textId="77777777" w:rsidR="008F27FB" w:rsidRPr="00F20BB1" w:rsidRDefault="008F27FB" w:rsidP="00F20BB1">
      <w:pPr>
        <w:pStyle w:val="aff3"/>
        <w:numPr>
          <w:ilvl w:val="0"/>
          <w:numId w:val="313"/>
        </w:numPr>
        <w:jc w:val="both"/>
        <w:rPr>
          <w:rFonts w:ascii="Cambria" w:hAnsi="Cambria"/>
          <w:sz w:val="24"/>
          <w:lang w:val="el-GR" w:eastAsia="en-US"/>
        </w:rPr>
      </w:pPr>
      <w:r w:rsidRPr="00F20BB1">
        <w:rPr>
          <w:rFonts w:ascii="Cambria" w:hAnsi="Cambria"/>
          <w:sz w:val="24"/>
          <w:lang w:val="el-GR" w:eastAsia="en-US"/>
        </w:rPr>
        <w:t>Με επιλογή προγραμμάτων σταθερού χρόνου μέσω εβδομαδιαίου χρονοδιαγράμματος</w:t>
      </w:r>
    </w:p>
    <w:p w14:paraId="6E450441" w14:textId="77777777" w:rsidR="008F27FB" w:rsidRPr="00F20BB1" w:rsidRDefault="008F27FB" w:rsidP="00F20BB1">
      <w:pPr>
        <w:pStyle w:val="aff3"/>
        <w:numPr>
          <w:ilvl w:val="0"/>
          <w:numId w:val="313"/>
        </w:numPr>
        <w:jc w:val="both"/>
        <w:rPr>
          <w:rFonts w:ascii="Cambria" w:hAnsi="Cambria"/>
          <w:sz w:val="24"/>
          <w:lang w:val="el-GR" w:eastAsia="en-US"/>
        </w:rPr>
      </w:pPr>
      <w:r w:rsidRPr="00F20BB1">
        <w:rPr>
          <w:rFonts w:ascii="Cambria" w:hAnsi="Cambria"/>
          <w:sz w:val="24"/>
          <w:lang w:val="el-GR" w:eastAsia="en-US"/>
        </w:rPr>
        <w:t>Με επιλογή προγραμμάτων σταθερού χρόνου μέσω κριτηρίων παρακολούθησης της κυκλοφορίας</w:t>
      </w:r>
    </w:p>
    <w:p w14:paraId="68C116D7" w14:textId="77777777" w:rsidR="008F27FB" w:rsidRDefault="008F27FB" w:rsidP="00F20BB1">
      <w:pPr>
        <w:pStyle w:val="aff3"/>
        <w:numPr>
          <w:ilvl w:val="0"/>
          <w:numId w:val="313"/>
        </w:numPr>
        <w:jc w:val="both"/>
        <w:rPr>
          <w:rFonts w:ascii="Cambria" w:hAnsi="Cambria"/>
          <w:sz w:val="24"/>
          <w:lang w:val="el-GR" w:eastAsia="en-US"/>
        </w:rPr>
      </w:pPr>
      <w:r w:rsidRPr="00F20BB1">
        <w:rPr>
          <w:rFonts w:ascii="Cambria" w:hAnsi="Cambria" w:hint="eastAsia"/>
          <w:sz w:val="24"/>
          <w:lang w:val="el-GR" w:eastAsia="en-US"/>
        </w:rPr>
        <w:t>Με</w:t>
      </w:r>
      <w:r w:rsidRPr="00F20BB1">
        <w:rPr>
          <w:rFonts w:ascii="Cambria" w:hAnsi="Cambria"/>
          <w:sz w:val="24"/>
          <w:lang w:val="el-GR" w:eastAsia="en-US"/>
        </w:rPr>
        <w:t xml:space="preserve"> </w:t>
      </w:r>
      <w:r w:rsidRPr="00F20BB1">
        <w:rPr>
          <w:rFonts w:ascii="Cambria" w:hAnsi="Cambria" w:hint="eastAsia"/>
          <w:sz w:val="24"/>
          <w:lang w:val="el-GR" w:eastAsia="en-US"/>
        </w:rPr>
        <w:t>προσαρμοστικά</w:t>
      </w:r>
      <w:r w:rsidRPr="00F20BB1">
        <w:rPr>
          <w:rFonts w:ascii="Cambria" w:hAnsi="Cambria"/>
          <w:sz w:val="24"/>
          <w:lang w:val="el-GR" w:eastAsia="en-US"/>
        </w:rPr>
        <w:t xml:space="preserve"> </w:t>
      </w:r>
      <w:r w:rsidRPr="00F20BB1">
        <w:rPr>
          <w:rFonts w:ascii="Cambria" w:hAnsi="Cambria" w:hint="eastAsia"/>
          <w:sz w:val="24"/>
          <w:lang w:val="el-GR" w:eastAsia="en-US"/>
        </w:rPr>
        <w:t>στην</w:t>
      </w:r>
      <w:r w:rsidRPr="00F20BB1">
        <w:rPr>
          <w:rFonts w:ascii="Cambria" w:hAnsi="Cambria"/>
          <w:sz w:val="24"/>
          <w:lang w:val="el-GR" w:eastAsia="en-US"/>
        </w:rPr>
        <w:t xml:space="preserve"> </w:t>
      </w:r>
      <w:r w:rsidRPr="00F20BB1">
        <w:rPr>
          <w:rFonts w:ascii="Cambria" w:hAnsi="Cambria" w:hint="eastAsia"/>
          <w:sz w:val="24"/>
          <w:lang w:val="el-GR" w:eastAsia="en-US"/>
        </w:rPr>
        <w:t>κυκλοφορία</w:t>
      </w:r>
      <w:r w:rsidRPr="00F20BB1">
        <w:rPr>
          <w:rFonts w:ascii="Cambria" w:hAnsi="Cambria"/>
          <w:sz w:val="24"/>
          <w:lang w:val="el-GR" w:eastAsia="en-US"/>
        </w:rPr>
        <w:t xml:space="preserve"> </w:t>
      </w:r>
      <w:r w:rsidRPr="00F20BB1">
        <w:rPr>
          <w:rFonts w:ascii="Cambria" w:hAnsi="Cambria" w:hint="eastAsia"/>
          <w:sz w:val="24"/>
          <w:lang w:val="el-GR" w:eastAsia="en-US"/>
        </w:rPr>
        <w:t>προγράμματα</w:t>
      </w:r>
      <w:r w:rsidRPr="00F20BB1">
        <w:rPr>
          <w:rFonts w:ascii="Cambria" w:hAnsi="Cambria"/>
          <w:sz w:val="24"/>
          <w:lang w:val="el-GR" w:eastAsia="en-US"/>
        </w:rPr>
        <w:t xml:space="preserve">. </w:t>
      </w:r>
      <w:r w:rsidRPr="00F20BB1">
        <w:rPr>
          <w:rFonts w:ascii="Cambria" w:hAnsi="Cambria" w:hint="eastAsia"/>
          <w:sz w:val="24"/>
          <w:lang w:val="el-GR" w:eastAsia="en-US"/>
        </w:rPr>
        <w:t>Όπου</w:t>
      </w:r>
      <w:r w:rsidRPr="00F20BB1">
        <w:rPr>
          <w:rFonts w:ascii="Cambria" w:hAnsi="Cambria"/>
          <w:sz w:val="24"/>
          <w:lang w:val="el-GR" w:eastAsia="en-US"/>
        </w:rPr>
        <w:t xml:space="preserve"> </w:t>
      </w:r>
      <w:r w:rsidRPr="00F20BB1">
        <w:rPr>
          <w:rFonts w:ascii="Cambria" w:hAnsi="Cambria" w:hint="eastAsia"/>
          <w:sz w:val="24"/>
          <w:lang w:val="el-GR" w:eastAsia="en-US"/>
        </w:rPr>
        <w:t>υπάρχουν</w:t>
      </w:r>
      <w:r w:rsidRPr="00F20BB1">
        <w:rPr>
          <w:rFonts w:ascii="Cambria" w:hAnsi="Cambria"/>
          <w:sz w:val="24"/>
          <w:lang w:val="el-GR" w:eastAsia="en-US"/>
        </w:rPr>
        <w:t xml:space="preserve"> </w:t>
      </w:r>
      <w:r w:rsidRPr="00F20BB1">
        <w:rPr>
          <w:rFonts w:ascii="Cambria" w:hAnsi="Cambria" w:hint="eastAsia"/>
          <w:sz w:val="24"/>
          <w:lang w:val="el-GR" w:eastAsia="en-US"/>
        </w:rPr>
        <w:t>εγκατεστημένοι</w:t>
      </w:r>
      <w:r w:rsidRPr="00F20BB1">
        <w:rPr>
          <w:rFonts w:ascii="Cambria" w:hAnsi="Cambria"/>
          <w:sz w:val="24"/>
          <w:lang w:val="el-GR" w:eastAsia="en-US"/>
        </w:rPr>
        <w:t xml:space="preserve"> </w:t>
      </w:r>
      <w:r w:rsidRPr="00F20BB1">
        <w:rPr>
          <w:rFonts w:ascii="Cambria" w:hAnsi="Cambria" w:hint="eastAsia"/>
          <w:sz w:val="24"/>
          <w:lang w:val="el-GR" w:eastAsia="en-US"/>
        </w:rPr>
        <w:t>ανιχνευτές</w:t>
      </w:r>
      <w:r w:rsidRPr="00F20BB1">
        <w:rPr>
          <w:rFonts w:ascii="Cambria" w:hAnsi="Cambria"/>
          <w:sz w:val="24"/>
          <w:lang w:val="el-GR" w:eastAsia="en-US"/>
        </w:rPr>
        <w:t xml:space="preserve"> </w:t>
      </w:r>
      <w:r w:rsidRPr="00F20BB1">
        <w:rPr>
          <w:rFonts w:ascii="Cambria" w:hAnsi="Cambria" w:hint="eastAsia"/>
          <w:sz w:val="24"/>
          <w:lang w:val="el-GR" w:eastAsia="en-US"/>
        </w:rPr>
        <w:t>κυκλοφορίας</w:t>
      </w:r>
      <w:r w:rsidRPr="00F20BB1">
        <w:rPr>
          <w:rFonts w:ascii="Cambria" w:hAnsi="Cambria"/>
          <w:sz w:val="24"/>
          <w:lang w:val="el-GR" w:eastAsia="en-US"/>
        </w:rPr>
        <w:t xml:space="preserve"> </w:t>
      </w:r>
      <w:r w:rsidRPr="00F20BB1">
        <w:rPr>
          <w:rFonts w:ascii="Cambria" w:hAnsi="Cambria" w:hint="eastAsia"/>
          <w:sz w:val="24"/>
          <w:lang w:val="el-GR" w:eastAsia="en-US"/>
        </w:rPr>
        <w:t>και</w:t>
      </w:r>
      <w:r w:rsidRPr="00F20BB1">
        <w:rPr>
          <w:rFonts w:ascii="Cambria" w:hAnsi="Cambria"/>
          <w:sz w:val="24"/>
          <w:lang w:val="el-GR" w:eastAsia="en-US"/>
        </w:rPr>
        <w:t xml:space="preserve"> </w:t>
      </w:r>
      <w:r w:rsidRPr="00F20BB1">
        <w:rPr>
          <w:rFonts w:ascii="Cambria" w:hAnsi="Cambria" w:hint="eastAsia"/>
          <w:sz w:val="24"/>
          <w:lang w:val="el-GR" w:eastAsia="en-US"/>
        </w:rPr>
        <w:t>εφόσον</w:t>
      </w:r>
      <w:r w:rsidRPr="00F20BB1">
        <w:rPr>
          <w:rFonts w:ascii="Cambria" w:hAnsi="Cambria"/>
          <w:sz w:val="24"/>
          <w:lang w:val="el-GR" w:eastAsia="en-US"/>
        </w:rPr>
        <w:t xml:space="preserve"> </w:t>
      </w:r>
      <w:r w:rsidRPr="00F20BB1">
        <w:rPr>
          <w:rFonts w:ascii="Cambria" w:hAnsi="Cambria" w:hint="eastAsia"/>
          <w:sz w:val="24"/>
          <w:lang w:val="el-GR" w:eastAsia="en-US"/>
        </w:rPr>
        <w:t>κριθεί</w:t>
      </w:r>
      <w:r w:rsidRPr="00F20BB1">
        <w:rPr>
          <w:rFonts w:ascii="Cambria" w:hAnsi="Cambria"/>
          <w:sz w:val="24"/>
          <w:lang w:val="el-GR" w:eastAsia="en-US"/>
        </w:rPr>
        <w:t xml:space="preserve"> </w:t>
      </w:r>
      <w:r w:rsidRPr="00F20BB1">
        <w:rPr>
          <w:rFonts w:ascii="Cambria" w:hAnsi="Cambria" w:hint="eastAsia"/>
          <w:sz w:val="24"/>
          <w:lang w:val="el-GR" w:eastAsia="en-US"/>
        </w:rPr>
        <w:t>σκόπιμο</w:t>
      </w:r>
      <w:r w:rsidRPr="00F20BB1">
        <w:rPr>
          <w:rFonts w:ascii="Cambria" w:hAnsi="Cambria"/>
          <w:sz w:val="24"/>
          <w:lang w:val="el-GR" w:eastAsia="en-US"/>
        </w:rPr>
        <w:t xml:space="preserve">, </w:t>
      </w:r>
      <w:r w:rsidRPr="00F20BB1">
        <w:rPr>
          <w:rFonts w:ascii="Cambria" w:hAnsi="Cambria" w:hint="eastAsia"/>
          <w:sz w:val="24"/>
          <w:lang w:val="el-GR" w:eastAsia="en-US"/>
        </w:rPr>
        <w:t>θα</w:t>
      </w:r>
      <w:r w:rsidRPr="00F20BB1">
        <w:rPr>
          <w:rFonts w:ascii="Cambria" w:hAnsi="Cambria"/>
          <w:sz w:val="24"/>
          <w:lang w:val="el-GR" w:eastAsia="en-US"/>
        </w:rPr>
        <w:t xml:space="preserve"> </w:t>
      </w:r>
      <w:r w:rsidRPr="00F20BB1">
        <w:rPr>
          <w:rFonts w:ascii="Cambria" w:hAnsi="Cambria" w:hint="eastAsia"/>
          <w:sz w:val="24"/>
          <w:lang w:val="el-GR" w:eastAsia="en-US"/>
        </w:rPr>
        <w:t>εφαρμόζεται</w:t>
      </w:r>
      <w:r w:rsidRPr="00F20BB1">
        <w:rPr>
          <w:rFonts w:ascii="Cambria" w:hAnsi="Cambria"/>
          <w:sz w:val="24"/>
          <w:lang w:val="el-GR" w:eastAsia="en-US"/>
        </w:rPr>
        <w:t xml:space="preserve"> </w:t>
      </w:r>
      <w:r w:rsidRPr="00F20BB1">
        <w:rPr>
          <w:rFonts w:ascii="Cambria" w:hAnsi="Cambria" w:hint="eastAsia"/>
          <w:sz w:val="24"/>
          <w:lang w:val="el-GR" w:eastAsia="en-US"/>
        </w:rPr>
        <w:t>η</w:t>
      </w:r>
      <w:r w:rsidRPr="00F20BB1">
        <w:rPr>
          <w:rFonts w:ascii="Cambria" w:hAnsi="Cambria"/>
          <w:sz w:val="24"/>
          <w:lang w:val="el-GR" w:eastAsia="en-US"/>
        </w:rPr>
        <w:t xml:space="preserve"> </w:t>
      </w:r>
      <w:r w:rsidRPr="00F20BB1">
        <w:rPr>
          <w:rFonts w:ascii="Cambria" w:hAnsi="Cambria" w:hint="eastAsia"/>
          <w:sz w:val="24"/>
          <w:lang w:val="el-GR" w:eastAsia="en-US"/>
        </w:rPr>
        <w:t>μέθοδος</w:t>
      </w:r>
      <w:r w:rsidRPr="00F20BB1">
        <w:rPr>
          <w:rFonts w:ascii="Cambria" w:hAnsi="Cambria"/>
          <w:sz w:val="24"/>
          <w:lang w:val="el-GR" w:eastAsia="en-US"/>
        </w:rPr>
        <w:t xml:space="preserve"> </w:t>
      </w:r>
      <w:r w:rsidRPr="00F20BB1">
        <w:rPr>
          <w:rFonts w:ascii="Cambria" w:hAnsi="Cambria" w:hint="eastAsia"/>
          <w:sz w:val="24"/>
          <w:lang w:val="el-GR" w:eastAsia="en-US"/>
        </w:rPr>
        <w:t>της</w:t>
      </w:r>
      <w:r w:rsidRPr="00F20BB1">
        <w:rPr>
          <w:rFonts w:ascii="Cambria" w:hAnsi="Cambria"/>
          <w:sz w:val="24"/>
          <w:lang w:val="el-GR" w:eastAsia="en-US"/>
        </w:rPr>
        <w:t xml:space="preserve"> </w:t>
      </w:r>
      <w:r w:rsidRPr="00F20BB1">
        <w:rPr>
          <w:rFonts w:ascii="Cambria" w:hAnsi="Cambria" w:hint="eastAsia"/>
          <w:sz w:val="24"/>
          <w:lang w:val="el-GR" w:eastAsia="en-US"/>
        </w:rPr>
        <w:t>δυναμικής</w:t>
      </w:r>
      <w:r w:rsidRPr="00F20BB1">
        <w:rPr>
          <w:rFonts w:ascii="Cambria" w:hAnsi="Cambria"/>
          <w:sz w:val="24"/>
          <w:lang w:val="el-GR" w:eastAsia="en-US"/>
        </w:rPr>
        <w:t xml:space="preserve"> </w:t>
      </w:r>
      <w:r w:rsidRPr="00F20BB1">
        <w:rPr>
          <w:rFonts w:ascii="Cambria" w:hAnsi="Cambria" w:hint="eastAsia"/>
          <w:sz w:val="24"/>
          <w:lang w:val="el-GR" w:eastAsia="en-US"/>
        </w:rPr>
        <w:t>προσαρμογής</w:t>
      </w:r>
      <w:r w:rsidRPr="00F20BB1">
        <w:rPr>
          <w:rFonts w:ascii="Cambria" w:hAnsi="Cambria"/>
          <w:sz w:val="24"/>
          <w:lang w:val="el-GR" w:eastAsia="en-US"/>
        </w:rPr>
        <w:t xml:space="preserve"> </w:t>
      </w:r>
      <w:r w:rsidRPr="00F20BB1">
        <w:rPr>
          <w:rFonts w:ascii="Cambria" w:hAnsi="Cambria" w:hint="eastAsia"/>
          <w:sz w:val="24"/>
          <w:lang w:val="el-GR" w:eastAsia="en-US"/>
        </w:rPr>
        <w:t>του</w:t>
      </w:r>
      <w:r w:rsidRPr="00F20BB1">
        <w:rPr>
          <w:rFonts w:ascii="Cambria" w:hAnsi="Cambria"/>
          <w:sz w:val="24"/>
          <w:lang w:val="el-GR" w:eastAsia="en-US"/>
        </w:rPr>
        <w:t xml:space="preserve"> </w:t>
      </w:r>
      <w:r w:rsidRPr="00F20BB1">
        <w:rPr>
          <w:rFonts w:ascii="Cambria" w:hAnsi="Cambria" w:hint="eastAsia"/>
          <w:sz w:val="24"/>
          <w:lang w:val="el-GR" w:eastAsia="en-US"/>
        </w:rPr>
        <w:t>χρονισμού</w:t>
      </w:r>
      <w:r w:rsidRPr="00F20BB1">
        <w:rPr>
          <w:rFonts w:ascii="Cambria" w:hAnsi="Cambria"/>
          <w:sz w:val="24"/>
          <w:lang w:val="el-GR" w:eastAsia="en-US"/>
        </w:rPr>
        <w:t xml:space="preserve"> </w:t>
      </w:r>
      <w:r w:rsidRPr="00F20BB1">
        <w:rPr>
          <w:rFonts w:ascii="Cambria" w:hAnsi="Cambria" w:hint="eastAsia"/>
          <w:sz w:val="24"/>
          <w:lang w:val="el-GR" w:eastAsia="en-US"/>
        </w:rPr>
        <w:t>των</w:t>
      </w:r>
      <w:r w:rsidRPr="00F20BB1">
        <w:rPr>
          <w:rFonts w:ascii="Cambria" w:hAnsi="Cambria"/>
          <w:sz w:val="24"/>
          <w:lang w:val="el-GR" w:eastAsia="en-US"/>
        </w:rPr>
        <w:t xml:space="preserve"> </w:t>
      </w:r>
      <w:r w:rsidRPr="00F20BB1">
        <w:rPr>
          <w:rFonts w:ascii="Cambria" w:hAnsi="Cambria" w:hint="eastAsia"/>
          <w:sz w:val="24"/>
          <w:lang w:val="el-GR" w:eastAsia="en-US"/>
        </w:rPr>
        <w:t>φάσεων</w:t>
      </w:r>
      <w:r w:rsidRPr="00F20BB1">
        <w:rPr>
          <w:rFonts w:ascii="Cambria" w:hAnsi="Cambria"/>
          <w:sz w:val="24"/>
          <w:lang w:val="el-GR" w:eastAsia="en-US"/>
        </w:rPr>
        <w:t xml:space="preserve"> (split, cycle) </w:t>
      </w:r>
      <w:r w:rsidRPr="00F20BB1">
        <w:rPr>
          <w:rFonts w:ascii="Cambria" w:hAnsi="Cambria" w:hint="eastAsia"/>
          <w:sz w:val="24"/>
          <w:lang w:val="el-GR" w:eastAsia="en-US"/>
        </w:rPr>
        <w:t>του</w:t>
      </w:r>
      <w:r w:rsidRPr="00F20BB1">
        <w:rPr>
          <w:rFonts w:ascii="Cambria" w:hAnsi="Cambria"/>
          <w:sz w:val="24"/>
          <w:lang w:val="el-GR" w:eastAsia="en-US"/>
        </w:rPr>
        <w:t xml:space="preserve"> </w:t>
      </w:r>
      <w:r w:rsidRPr="00F20BB1">
        <w:rPr>
          <w:rFonts w:ascii="Cambria" w:hAnsi="Cambria" w:hint="eastAsia"/>
          <w:sz w:val="24"/>
          <w:lang w:val="el-GR" w:eastAsia="en-US"/>
        </w:rPr>
        <w:t>προγράμματος</w:t>
      </w:r>
      <w:r w:rsidRPr="00F20BB1">
        <w:rPr>
          <w:rFonts w:ascii="Cambria" w:hAnsi="Cambria"/>
          <w:sz w:val="24"/>
          <w:lang w:val="el-GR" w:eastAsia="en-US"/>
        </w:rPr>
        <w:t xml:space="preserve"> </w:t>
      </w:r>
      <w:r w:rsidRPr="00F20BB1">
        <w:rPr>
          <w:rFonts w:ascii="Cambria" w:hAnsi="Cambria" w:hint="eastAsia"/>
          <w:sz w:val="24"/>
          <w:lang w:val="el-GR" w:eastAsia="en-US"/>
        </w:rPr>
        <w:t>σηματοδότησης</w:t>
      </w:r>
      <w:r w:rsidRPr="00F20BB1">
        <w:rPr>
          <w:rFonts w:ascii="Cambria" w:hAnsi="Cambria"/>
          <w:sz w:val="24"/>
          <w:lang w:val="el-GR" w:eastAsia="en-US"/>
        </w:rPr>
        <w:t xml:space="preserve"> </w:t>
      </w:r>
      <w:r w:rsidRPr="00F20BB1">
        <w:rPr>
          <w:rFonts w:ascii="Cambria" w:hAnsi="Cambria" w:hint="eastAsia"/>
          <w:sz w:val="24"/>
          <w:lang w:val="el-GR" w:eastAsia="en-US"/>
        </w:rPr>
        <w:t>ή</w:t>
      </w:r>
      <w:r w:rsidRPr="00F20BB1">
        <w:rPr>
          <w:rFonts w:ascii="Cambria" w:hAnsi="Cambria"/>
          <w:sz w:val="24"/>
          <w:lang w:val="el-GR" w:eastAsia="en-US"/>
        </w:rPr>
        <w:t>/</w:t>
      </w:r>
      <w:r w:rsidRPr="00F20BB1">
        <w:rPr>
          <w:rFonts w:ascii="Cambria" w:hAnsi="Cambria" w:hint="eastAsia"/>
          <w:sz w:val="24"/>
          <w:lang w:val="el-GR" w:eastAsia="en-US"/>
        </w:rPr>
        <w:t>και</w:t>
      </w:r>
      <w:r w:rsidRPr="00F20BB1">
        <w:rPr>
          <w:rFonts w:ascii="Cambria" w:hAnsi="Cambria"/>
          <w:sz w:val="24"/>
          <w:lang w:val="el-GR" w:eastAsia="en-US"/>
        </w:rPr>
        <w:t xml:space="preserve"> </w:t>
      </w:r>
      <w:r w:rsidRPr="00F20BB1">
        <w:rPr>
          <w:rFonts w:ascii="Cambria" w:hAnsi="Cambria" w:hint="eastAsia"/>
          <w:sz w:val="24"/>
          <w:lang w:val="el-GR" w:eastAsia="en-US"/>
        </w:rPr>
        <w:t>του</w:t>
      </w:r>
      <w:r w:rsidRPr="00F20BB1">
        <w:rPr>
          <w:rFonts w:ascii="Cambria" w:hAnsi="Cambria"/>
          <w:sz w:val="24"/>
          <w:lang w:val="el-GR" w:eastAsia="en-US"/>
        </w:rPr>
        <w:t xml:space="preserve"> offset </w:t>
      </w:r>
      <w:r w:rsidRPr="00F20BB1">
        <w:rPr>
          <w:rFonts w:ascii="Cambria" w:hAnsi="Cambria" w:hint="eastAsia"/>
          <w:sz w:val="24"/>
          <w:lang w:val="el-GR" w:eastAsia="en-US"/>
        </w:rPr>
        <w:t>για</w:t>
      </w:r>
      <w:r w:rsidRPr="00F20BB1">
        <w:rPr>
          <w:rFonts w:ascii="Cambria" w:hAnsi="Cambria"/>
          <w:sz w:val="24"/>
          <w:lang w:val="el-GR" w:eastAsia="en-US"/>
        </w:rPr>
        <w:t xml:space="preserve"> </w:t>
      </w:r>
      <w:r w:rsidRPr="00F20BB1">
        <w:rPr>
          <w:rFonts w:ascii="Cambria" w:hAnsi="Cambria" w:hint="eastAsia"/>
          <w:sz w:val="24"/>
          <w:lang w:val="el-GR" w:eastAsia="en-US"/>
        </w:rPr>
        <w:t>τον</w:t>
      </w:r>
      <w:r w:rsidRPr="00F20BB1">
        <w:rPr>
          <w:rFonts w:ascii="Cambria" w:hAnsi="Cambria"/>
          <w:sz w:val="24"/>
          <w:lang w:val="el-GR" w:eastAsia="en-US"/>
        </w:rPr>
        <w:t xml:space="preserve"> </w:t>
      </w:r>
      <w:r w:rsidRPr="00F20BB1">
        <w:rPr>
          <w:rFonts w:ascii="Cambria" w:hAnsi="Cambria" w:hint="eastAsia"/>
          <w:sz w:val="24"/>
          <w:lang w:val="el-GR" w:eastAsia="en-US"/>
        </w:rPr>
        <w:t>συντονισμό</w:t>
      </w:r>
      <w:r w:rsidRPr="00F20BB1">
        <w:rPr>
          <w:rFonts w:ascii="Cambria" w:hAnsi="Cambria"/>
          <w:sz w:val="24"/>
          <w:lang w:val="el-GR" w:eastAsia="en-US"/>
        </w:rPr>
        <w:t xml:space="preserve"> </w:t>
      </w:r>
      <w:r w:rsidRPr="00F20BB1">
        <w:rPr>
          <w:rFonts w:ascii="Cambria" w:hAnsi="Cambria" w:hint="eastAsia"/>
          <w:sz w:val="24"/>
          <w:lang w:val="el-GR" w:eastAsia="en-US"/>
        </w:rPr>
        <w:t>των</w:t>
      </w:r>
      <w:r w:rsidRPr="00F20BB1">
        <w:rPr>
          <w:rFonts w:ascii="Cambria" w:hAnsi="Cambria"/>
          <w:sz w:val="24"/>
          <w:lang w:val="el-GR" w:eastAsia="en-US"/>
        </w:rPr>
        <w:t xml:space="preserve"> </w:t>
      </w:r>
      <w:r w:rsidRPr="00F20BB1">
        <w:rPr>
          <w:rFonts w:ascii="Cambria" w:hAnsi="Cambria" w:hint="eastAsia"/>
          <w:sz w:val="24"/>
          <w:lang w:val="el-GR" w:eastAsia="en-US"/>
        </w:rPr>
        <w:t>φωτ</w:t>
      </w:r>
      <w:r w:rsidRPr="00F20BB1">
        <w:rPr>
          <w:rFonts w:ascii="Cambria" w:hAnsi="Cambria"/>
          <w:sz w:val="24"/>
          <w:lang w:val="el-GR" w:eastAsia="en-US"/>
        </w:rPr>
        <w:t xml:space="preserve">. </w:t>
      </w:r>
      <w:r w:rsidRPr="00F20BB1">
        <w:rPr>
          <w:rFonts w:ascii="Cambria" w:hAnsi="Cambria" w:hint="eastAsia"/>
          <w:sz w:val="24"/>
          <w:lang w:val="el-GR" w:eastAsia="en-US"/>
        </w:rPr>
        <w:t>σηματοδοτών</w:t>
      </w:r>
      <w:r w:rsidRPr="00F20BB1">
        <w:rPr>
          <w:rFonts w:ascii="Cambria" w:hAnsi="Cambria"/>
          <w:sz w:val="24"/>
          <w:lang w:val="el-GR" w:eastAsia="en-US"/>
        </w:rPr>
        <w:t xml:space="preserve">, </w:t>
      </w:r>
      <w:r w:rsidRPr="00F20BB1">
        <w:rPr>
          <w:rFonts w:ascii="Cambria" w:hAnsi="Cambria" w:hint="eastAsia"/>
          <w:sz w:val="24"/>
          <w:lang w:val="el-GR" w:eastAsia="en-US"/>
        </w:rPr>
        <w:t>ήτοι</w:t>
      </w:r>
      <w:r w:rsidRPr="00F20BB1">
        <w:rPr>
          <w:rFonts w:ascii="Cambria" w:hAnsi="Cambria"/>
          <w:sz w:val="24"/>
          <w:lang w:val="el-GR" w:eastAsia="en-US"/>
        </w:rPr>
        <w:t xml:space="preserve"> </w:t>
      </w:r>
      <w:r w:rsidRPr="00F20BB1">
        <w:rPr>
          <w:rFonts w:ascii="Cambria" w:hAnsi="Cambria" w:hint="eastAsia"/>
          <w:sz w:val="24"/>
          <w:lang w:val="el-GR" w:eastAsia="en-US"/>
        </w:rPr>
        <w:t>της</w:t>
      </w:r>
      <w:r w:rsidRPr="00F20BB1">
        <w:rPr>
          <w:rFonts w:ascii="Cambria" w:hAnsi="Cambria"/>
          <w:sz w:val="24"/>
          <w:lang w:val="el-GR" w:eastAsia="en-US"/>
        </w:rPr>
        <w:t xml:space="preserve"> </w:t>
      </w:r>
      <w:r w:rsidRPr="00F20BB1">
        <w:rPr>
          <w:rFonts w:ascii="Cambria" w:hAnsi="Cambria" w:hint="eastAsia"/>
          <w:sz w:val="24"/>
          <w:lang w:val="el-GR" w:eastAsia="en-US"/>
        </w:rPr>
        <w:t>εφαρμογής</w:t>
      </w:r>
      <w:r w:rsidRPr="00F20BB1">
        <w:rPr>
          <w:rFonts w:ascii="Cambria" w:hAnsi="Cambria"/>
          <w:sz w:val="24"/>
          <w:lang w:val="el-GR" w:eastAsia="en-US"/>
        </w:rPr>
        <w:t xml:space="preserve"> </w:t>
      </w:r>
      <w:r w:rsidRPr="00F20BB1">
        <w:rPr>
          <w:rFonts w:ascii="Cambria" w:hAnsi="Cambria" w:hint="eastAsia"/>
          <w:sz w:val="24"/>
          <w:lang w:val="el-GR" w:eastAsia="en-US"/>
        </w:rPr>
        <w:t>αλγορίθμου</w:t>
      </w:r>
      <w:r w:rsidRPr="00F20BB1">
        <w:rPr>
          <w:rFonts w:ascii="Cambria" w:hAnsi="Cambria"/>
          <w:sz w:val="24"/>
          <w:lang w:val="el-GR" w:eastAsia="en-US"/>
        </w:rPr>
        <w:t xml:space="preserve"> </w:t>
      </w:r>
      <w:r w:rsidRPr="00F20BB1">
        <w:rPr>
          <w:rFonts w:ascii="Cambria" w:hAnsi="Cambria" w:hint="eastAsia"/>
          <w:sz w:val="24"/>
          <w:lang w:val="el-GR" w:eastAsia="en-US"/>
        </w:rPr>
        <w:t>υπολογισμού</w:t>
      </w:r>
      <w:r w:rsidRPr="00F20BB1">
        <w:rPr>
          <w:rFonts w:ascii="Cambria" w:hAnsi="Cambria"/>
          <w:sz w:val="24"/>
          <w:lang w:val="el-GR" w:eastAsia="en-US"/>
        </w:rPr>
        <w:t xml:space="preserve"> </w:t>
      </w:r>
      <w:r w:rsidRPr="00F20BB1">
        <w:rPr>
          <w:rFonts w:ascii="Cambria" w:hAnsi="Cambria" w:hint="eastAsia"/>
          <w:sz w:val="24"/>
          <w:lang w:val="el-GR" w:eastAsia="en-US"/>
        </w:rPr>
        <w:t>του</w:t>
      </w:r>
      <w:r w:rsidRPr="00F20BB1">
        <w:rPr>
          <w:rFonts w:ascii="Cambria" w:hAnsi="Cambria"/>
          <w:sz w:val="24"/>
          <w:lang w:val="el-GR" w:eastAsia="en-US"/>
        </w:rPr>
        <w:t xml:space="preserve"> </w:t>
      </w:r>
      <w:r w:rsidRPr="00F20BB1">
        <w:rPr>
          <w:rFonts w:ascii="Cambria" w:hAnsi="Cambria" w:hint="eastAsia"/>
          <w:sz w:val="24"/>
          <w:lang w:val="el-GR" w:eastAsia="en-US"/>
        </w:rPr>
        <w:t>χρονισμού</w:t>
      </w:r>
      <w:r w:rsidRPr="00F20BB1">
        <w:rPr>
          <w:rFonts w:ascii="Cambria" w:hAnsi="Cambria"/>
          <w:sz w:val="24"/>
          <w:lang w:val="el-GR" w:eastAsia="en-US"/>
        </w:rPr>
        <w:t xml:space="preserve"> </w:t>
      </w:r>
      <w:r w:rsidRPr="00F20BB1">
        <w:rPr>
          <w:rFonts w:ascii="Cambria" w:hAnsi="Cambria" w:hint="eastAsia"/>
          <w:sz w:val="24"/>
          <w:lang w:val="el-GR" w:eastAsia="en-US"/>
        </w:rPr>
        <w:t>των</w:t>
      </w:r>
      <w:r w:rsidRPr="00F20BB1">
        <w:rPr>
          <w:rFonts w:ascii="Cambria" w:hAnsi="Cambria"/>
          <w:sz w:val="24"/>
          <w:lang w:val="el-GR" w:eastAsia="en-US"/>
        </w:rPr>
        <w:t xml:space="preserve"> </w:t>
      </w:r>
      <w:r w:rsidRPr="00F20BB1">
        <w:rPr>
          <w:rFonts w:ascii="Cambria" w:hAnsi="Cambria" w:hint="eastAsia"/>
          <w:sz w:val="24"/>
          <w:lang w:val="el-GR" w:eastAsia="en-US"/>
        </w:rPr>
        <w:t>φωτ</w:t>
      </w:r>
      <w:r w:rsidRPr="00F20BB1">
        <w:rPr>
          <w:rFonts w:ascii="Cambria" w:hAnsi="Cambria"/>
          <w:sz w:val="24"/>
          <w:lang w:val="el-GR" w:eastAsia="en-US"/>
        </w:rPr>
        <w:t xml:space="preserve">. </w:t>
      </w:r>
      <w:r w:rsidRPr="00F20BB1">
        <w:rPr>
          <w:rFonts w:ascii="Cambria" w:hAnsi="Cambria" w:hint="eastAsia"/>
          <w:sz w:val="24"/>
          <w:lang w:val="el-GR" w:eastAsia="en-US"/>
        </w:rPr>
        <w:t>σηματοδοτών</w:t>
      </w:r>
      <w:r w:rsidRPr="00F20BB1">
        <w:rPr>
          <w:rFonts w:ascii="Cambria" w:hAnsi="Cambria"/>
          <w:sz w:val="24"/>
          <w:lang w:val="el-GR" w:eastAsia="en-US"/>
        </w:rPr>
        <w:t xml:space="preserve"> </w:t>
      </w:r>
      <w:r w:rsidRPr="00F20BB1">
        <w:rPr>
          <w:rFonts w:ascii="Cambria" w:hAnsi="Cambria" w:hint="eastAsia"/>
          <w:sz w:val="24"/>
          <w:lang w:val="el-GR" w:eastAsia="en-US"/>
        </w:rPr>
        <w:t>για</w:t>
      </w:r>
      <w:r w:rsidRPr="00F20BB1">
        <w:rPr>
          <w:rFonts w:ascii="Cambria" w:hAnsi="Cambria"/>
          <w:sz w:val="24"/>
          <w:lang w:val="el-GR" w:eastAsia="en-US"/>
        </w:rPr>
        <w:t xml:space="preserve"> </w:t>
      </w:r>
      <w:r w:rsidRPr="00F20BB1">
        <w:rPr>
          <w:rFonts w:ascii="Cambria" w:hAnsi="Cambria" w:hint="eastAsia"/>
          <w:sz w:val="24"/>
          <w:lang w:val="el-GR" w:eastAsia="en-US"/>
        </w:rPr>
        <w:t>την</w:t>
      </w:r>
      <w:r w:rsidRPr="00F20BB1">
        <w:rPr>
          <w:rFonts w:ascii="Cambria" w:hAnsi="Cambria"/>
          <w:sz w:val="24"/>
          <w:lang w:val="el-GR" w:eastAsia="en-US"/>
        </w:rPr>
        <w:t xml:space="preserve"> </w:t>
      </w:r>
      <w:r w:rsidRPr="00F20BB1">
        <w:rPr>
          <w:rFonts w:ascii="Cambria" w:hAnsi="Cambria" w:hint="eastAsia"/>
          <w:sz w:val="24"/>
          <w:lang w:val="el-GR" w:eastAsia="en-US"/>
        </w:rPr>
        <w:t>προσαρμογή</w:t>
      </w:r>
      <w:r w:rsidRPr="00F20BB1">
        <w:rPr>
          <w:rFonts w:ascii="Cambria" w:hAnsi="Cambria"/>
          <w:sz w:val="24"/>
          <w:lang w:val="el-GR" w:eastAsia="en-US"/>
        </w:rPr>
        <w:t xml:space="preserve"> </w:t>
      </w:r>
      <w:r w:rsidRPr="00F20BB1">
        <w:rPr>
          <w:rFonts w:ascii="Cambria" w:hAnsi="Cambria" w:hint="eastAsia"/>
          <w:sz w:val="24"/>
          <w:lang w:val="el-GR" w:eastAsia="en-US"/>
        </w:rPr>
        <w:t>τους</w:t>
      </w:r>
      <w:r w:rsidRPr="00F20BB1">
        <w:rPr>
          <w:rFonts w:ascii="Cambria" w:hAnsi="Cambria"/>
          <w:sz w:val="24"/>
          <w:lang w:val="el-GR" w:eastAsia="en-US"/>
        </w:rPr>
        <w:t xml:space="preserve"> </w:t>
      </w:r>
      <w:r w:rsidRPr="00F20BB1">
        <w:rPr>
          <w:rFonts w:ascii="Cambria" w:hAnsi="Cambria" w:hint="eastAsia"/>
          <w:sz w:val="24"/>
          <w:lang w:val="el-GR" w:eastAsia="en-US"/>
        </w:rPr>
        <w:t>στις</w:t>
      </w:r>
      <w:r w:rsidRPr="00F20BB1">
        <w:rPr>
          <w:rFonts w:ascii="Cambria" w:hAnsi="Cambria"/>
          <w:sz w:val="24"/>
          <w:lang w:val="el-GR" w:eastAsia="en-US"/>
        </w:rPr>
        <w:t xml:space="preserve"> </w:t>
      </w:r>
      <w:r w:rsidRPr="00F20BB1">
        <w:rPr>
          <w:rFonts w:ascii="Cambria" w:hAnsi="Cambria" w:hint="eastAsia"/>
          <w:sz w:val="24"/>
          <w:lang w:val="el-GR" w:eastAsia="en-US"/>
        </w:rPr>
        <w:t>τρέχουσες</w:t>
      </w:r>
      <w:r w:rsidRPr="00F20BB1">
        <w:rPr>
          <w:rFonts w:ascii="Cambria" w:hAnsi="Cambria"/>
          <w:sz w:val="24"/>
          <w:lang w:val="el-GR" w:eastAsia="en-US"/>
        </w:rPr>
        <w:t xml:space="preserve"> </w:t>
      </w:r>
      <w:r w:rsidRPr="00F20BB1">
        <w:rPr>
          <w:rFonts w:ascii="Cambria" w:hAnsi="Cambria" w:hint="eastAsia"/>
          <w:sz w:val="24"/>
          <w:lang w:val="el-GR" w:eastAsia="en-US"/>
        </w:rPr>
        <w:t>κυκλοφοριακές</w:t>
      </w:r>
      <w:r w:rsidRPr="00F20BB1">
        <w:rPr>
          <w:rFonts w:ascii="Cambria" w:hAnsi="Cambria"/>
          <w:sz w:val="24"/>
          <w:lang w:val="el-GR" w:eastAsia="en-US"/>
        </w:rPr>
        <w:t xml:space="preserve"> </w:t>
      </w:r>
      <w:r w:rsidRPr="00F20BB1">
        <w:rPr>
          <w:rFonts w:ascii="Cambria" w:hAnsi="Cambria" w:hint="eastAsia"/>
          <w:sz w:val="24"/>
          <w:lang w:val="el-GR" w:eastAsia="en-US"/>
        </w:rPr>
        <w:t>συνθήκες</w:t>
      </w:r>
      <w:r w:rsidRPr="00F20BB1">
        <w:rPr>
          <w:rFonts w:ascii="Cambria" w:hAnsi="Cambria"/>
          <w:sz w:val="24"/>
          <w:lang w:val="el-GR" w:eastAsia="en-US"/>
        </w:rPr>
        <w:t xml:space="preserve"> </w:t>
      </w:r>
      <w:r w:rsidRPr="00F20BB1">
        <w:rPr>
          <w:rFonts w:ascii="Cambria" w:hAnsi="Cambria" w:hint="eastAsia"/>
          <w:sz w:val="24"/>
          <w:lang w:val="el-GR" w:eastAsia="en-US"/>
        </w:rPr>
        <w:t>ανά</w:t>
      </w:r>
      <w:r w:rsidRPr="00F20BB1">
        <w:rPr>
          <w:rFonts w:ascii="Cambria" w:hAnsi="Cambria"/>
          <w:sz w:val="24"/>
          <w:lang w:val="el-GR" w:eastAsia="en-US"/>
        </w:rPr>
        <w:t xml:space="preserve"> </w:t>
      </w:r>
      <w:r w:rsidRPr="00F20BB1">
        <w:rPr>
          <w:rFonts w:ascii="Cambria" w:hAnsi="Cambria" w:hint="eastAsia"/>
          <w:sz w:val="24"/>
          <w:lang w:val="el-GR" w:eastAsia="en-US"/>
        </w:rPr>
        <w:t>σύντομα</w:t>
      </w:r>
      <w:r w:rsidRPr="00F20BB1">
        <w:rPr>
          <w:rFonts w:ascii="Cambria" w:hAnsi="Cambria"/>
          <w:sz w:val="24"/>
          <w:lang w:val="el-GR" w:eastAsia="en-US"/>
        </w:rPr>
        <w:t xml:space="preserve"> </w:t>
      </w:r>
      <w:r w:rsidRPr="00F20BB1">
        <w:rPr>
          <w:rFonts w:ascii="Cambria" w:hAnsi="Cambria" w:hint="eastAsia"/>
          <w:sz w:val="24"/>
          <w:lang w:val="el-GR" w:eastAsia="en-US"/>
        </w:rPr>
        <w:t>χρονικά</w:t>
      </w:r>
      <w:r w:rsidRPr="00F20BB1">
        <w:rPr>
          <w:rFonts w:ascii="Cambria" w:hAnsi="Cambria"/>
          <w:sz w:val="24"/>
          <w:lang w:val="el-GR" w:eastAsia="en-US"/>
        </w:rPr>
        <w:t xml:space="preserve"> </w:t>
      </w:r>
      <w:r w:rsidRPr="00F20BB1">
        <w:rPr>
          <w:rFonts w:ascii="Cambria" w:hAnsi="Cambria" w:hint="eastAsia"/>
          <w:sz w:val="24"/>
          <w:lang w:val="el-GR" w:eastAsia="en-US"/>
        </w:rPr>
        <w:t>διαστήματα</w:t>
      </w:r>
      <w:r w:rsidRPr="00F20BB1">
        <w:rPr>
          <w:rFonts w:ascii="Cambria" w:hAnsi="Cambria"/>
          <w:sz w:val="24"/>
          <w:lang w:val="el-GR" w:eastAsia="en-US"/>
        </w:rPr>
        <w:t xml:space="preserve">, </w:t>
      </w:r>
      <w:r w:rsidRPr="00F20BB1">
        <w:rPr>
          <w:rFonts w:ascii="Cambria" w:hAnsi="Cambria" w:hint="eastAsia"/>
          <w:sz w:val="24"/>
          <w:lang w:val="el-GR" w:eastAsia="en-US"/>
        </w:rPr>
        <w:t>π</w:t>
      </w:r>
      <w:r w:rsidRPr="00F20BB1">
        <w:rPr>
          <w:rFonts w:ascii="Cambria" w:hAnsi="Cambria"/>
          <w:sz w:val="24"/>
          <w:lang w:val="el-GR" w:eastAsia="en-US"/>
        </w:rPr>
        <w:t>.</w:t>
      </w:r>
      <w:r w:rsidRPr="00F20BB1">
        <w:rPr>
          <w:rFonts w:ascii="Cambria" w:hAnsi="Cambria" w:hint="eastAsia"/>
          <w:sz w:val="24"/>
          <w:lang w:val="el-GR" w:eastAsia="en-US"/>
        </w:rPr>
        <w:t>χ</w:t>
      </w:r>
      <w:r w:rsidRPr="00F20BB1">
        <w:rPr>
          <w:rFonts w:ascii="Cambria" w:hAnsi="Cambria"/>
          <w:sz w:val="24"/>
          <w:lang w:val="el-GR" w:eastAsia="en-US"/>
        </w:rPr>
        <w:t xml:space="preserve">. </w:t>
      </w:r>
      <w:r w:rsidRPr="00F20BB1">
        <w:rPr>
          <w:rFonts w:ascii="Cambria" w:hAnsi="Cambria" w:hint="eastAsia"/>
          <w:sz w:val="24"/>
          <w:lang w:val="el-GR" w:eastAsia="en-US"/>
        </w:rPr>
        <w:t>ανά</w:t>
      </w:r>
      <w:r w:rsidRPr="00F20BB1">
        <w:rPr>
          <w:rFonts w:ascii="Cambria" w:hAnsi="Cambria"/>
          <w:sz w:val="24"/>
          <w:lang w:val="el-GR" w:eastAsia="en-US"/>
        </w:rPr>
        <w:t xml:space="preserve"> 5 </w:t>
      </w:r>
      <w:r w:rsidRPr="00F20BB1">
        <w:rPr>
          <w:rFonts w:ascii="Cambria" w:hAnsi="Cambria" w:hint="eastAsia"/>
          <w:sz w:val="24"/>
          <w:lang w:val="el-GR" w:eastAsia="en-US"/>
        </w:rPr>
        <w:t>λεπτά</w:t>
      </w:r>
      <w:r w:rsidRPr="00F20BB1">
        <w:rPr>
          <w:rFonts w:ascii="Cambria" w:hAnsi="Cambria"/>
          <w:sz w:val="24"/>
          <w:lang w:val="el-GR" w:eastAsia="en-US"/>
        </w:rPr>
        <w:t xml:space="preserve">. </w:t>
      </w:r>
    </w:p>
    <w:p w14:paraId="0EEB0A5B" w14:textId="77777777" w:rsidR="00362444" w:rsidRPr="00F20BB1" w:rsidRDefault="00362444" w:rsidP="00F20BB1">
      <w:pPr>
        <w:pStyle w:val="aff3"/>
        <w:rPr>
          <w:rFonts w:ascii="Cambria" w:hAnsi="Cambria"/>
          <w:sz w:val="24"/>
          <w:lang w:val="el-GR" w:eastAsia="en-US"/>
        </w:rPr>
      </w:pPr>
    </w:p>
    <w:p w14:paraId="52961F3B" w14:textId="77777777" w:rsidR="008F27FB" w:rsidRPr="00F20BB1" w:rsidRDefault="008F27FB" w:rsidP="008F27FB">
      <w:pPr>
        <w:rPr>
          <w:rFonts w:ascii="Cambria" w:hAnsi="Cambria" w:cs="Times New Roman"/>
          <w:b/>
          <w:sz w:val="24"/>
          <w:lang w:val="el-GR" w:eastAsia="en-US"/>
        </w:rPr>
      </w:pPr>
      <w:bookmarkStart w:id="326" w:name="_Toc22808647"/>
      <w:bookmarkStart w:id="327" w:name="_Toc119068703"/>
      <w:r w:rsidRPr="00F20BB1">
        <w:rPr>
          <w:rFonts w:ascii="Cambria" w:hAnsi="Cambria" w:cs="Times New Roman"/>
          <w:b/>
          <w:sz w:val="24"/>
          <w:lang w:val="el-GR" w:eastAsia="en-US"/>
        </w:rPr>
        <w:t xml:space="preserve">Ε. ΑΝΑΒΑΘΜΙΣΗ ΚΑΙ ΕΠΕΚΤΑΣΗ </w:t>
      </w:r>
      <w:bookmarkEnd w:id="326"/>
      <w:r w:rsidRPr="00F20BB1">
        <w:rPr>
          <w:rFonts w:ascii="Cambria" w:hAnsi="Cambria" w:cs="Times New Roman"/>
          <w:b/>
          <w:sz w:val="24"/>
          <w:lang w:val="el-GR" w:eastAsia="en-US"/>
        </w:rPr>
        <w:t>ΤΟΥ ΕΞΟΠΛΙΣΜΟΥ ΠΕΔΙΟΥ</w:t>
      </w:r>
      <w:bookmarkEnd w:id="327"/>
    </w:p>
    <w:bookmarkEnd w:id="317"/>
    <w:bookmarkEnd w:id="318"/>
    <w:p w14:paraId="6438EE3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Συνολικά προβλέπεται να γίνουν παρεμβάσεις σε 16 σηματοδοτούμενους κόμβους, όπως αυτοί περιγράφονται στο παράρτημα Ι του παρόντος (Πίνακας Ι.2). Οι προβλεπόμενες παρεμβάσεις αναφέρονται αναλυτικά παρακάτω.</w:t>
      </w:r>
    </w:p>
    <w:p w14:paraId="77171D93" w14:textId="77777777" w:rsidR="008F27FB" w:rsidRPr="00F20BB1" w:rsidRDefault="008F27FB" w:rsidP="008F27FB">
      <w:pPr>
        <w:rPr>
          <w:rFonts w:ascii="Cambria" w:hAnsi="Cambria" w:cs="Times New Roman"/>
          <w:b/>
          <w:sz w:val="24"/>
          <w:lang w:val="el-GR" w:eastAsia="en-US"/>
        </w:rPr>
      </w:pPr>
      <w:bookmarkStart w:id="328" w:name="_Toc22808648"/>
      <w:bookmarkStart w:id="329" w:name="_Toc119068704"/>
      <w:r w:rsidRPr="00F20BB1">
        <w:rPr>
          <w:rFonts w:ascii="Cambria" w:hAnsi="Cambria" w:cs="Times New Roman"/>
          <w:b/>
          <w:sz w:val="24"/>
          <w:lang w:val="el-GR" w:eastAsia="en-US"/>
        </w:rPr>
        <w:t>Ε.1 Προβλεπόμενες παρεμβάσεις σε ρυθμιστές κυκλοφορίας</w:t>
      </w:r>
      <w:bookmarkEnd w:id="328"/>
      <w:bookmarkEnd w:id="329"/>
    </w:p>
    <w:p w14:paraId="4CD684B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Για την επίτευξη της επιτήρησης των ρυθμιστών, της ανίχνευσης της κυκλοφορίας και της εφαρμογής των σεναρίων στην περιοχή του δήμου Καβάλας, θα απαιτηθούν οι παρακάτω παρεμβάσεις:</w:t>
      </w:r>
    </w:p>
    <w:p w14:paraId="5CAD508B"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  O κόμβος Ε.Ο.Καβάλας-Ξάνθης / Κόμβος ΟΑΕΔ-ΚΕΤΕΚ διαθέτει ρυθμιστή κυκλοφορίας τύπου STC4012 της εταιρίας SCAE, σύγχρονης τεχνολογίας, ο οποίος θα παραμείνει ως έχει. Θα τοποθετηθεί δρομολογητής κινητής τηλεφωνίας 4G τύπου RS232 to TCP/IP.</w:t>
      </w:r>
    </w:p>
    <w:p w14:paraId="7FF7C0F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2. Ο κόμβος Ε.Ο. Καβάλας-Ξάνθης / Σαππαίων / Σάμου  (Κόμβος Μπέλου) διαθέτει ρυθμιστή κυκλοφορίας τύπου ΜΤ4000 της εταιρίας SCAE, παλιάς τεχνολογίας, ο οποίος, όπως προαναφέρθηκε θα αναβαθμιστεί για να αποκτήσει χαρακτηριστικά τελευταίας τεχνολογίας. Θα τοποθετηθεί δρομολογητής κινητής τηλεφωνίας 4G τύπου ethernet.</w:t>
      </w:r>
    </w:p>
    <w:p w14:paraId="5EB25663"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3. Ο κόμβος Βενιζέλου / Κουντουριώτη διαθέτει ρυθμιστή κυκλοφορίας τύπου ΜΤ4040 της εταιρίας SCAE, σύγχρονης τεχνολογίας, ο οποίος θα παραμείνει. Θα τοποθετηθεί δρομολογητής κινητής τηλεφωνίας 4G τύπου RS232 to TCP/IP.</w:t>
      </w:r>
    </w:p>
    <w:p w14:paraId="7AA8F6A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4. O κόμβος Βενιζέλου / Αβέρωφ διαθέτει ρυθμιστή κυκλοφορίας τύπου STC4012 της εταιρίας SCAE, σύγχρονης τεχνολογίας, ο οποίος θα αναβαθμιστεί και θα υποστηρίζει υπηρεσίες C-ITS. Θα τοποθετηθεί δρομολογητής κινητής τηλεφωνίας 4G τύπου ethernet.</w:t>
      </w:r>
    </w:p>
    <w:p w14:paraId="3F0AFA3F"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5 O κόμβος Ερυθρ.Σταυρού / Αβέρωφ διαθέτει ρυθμιστή κυκλοφορίας τύπου STC4012 της εταιρίας SCAE, σύγχρονης τεχνολογίας, ο οποίος θα αναβαθμιστεί και θα υποστηρίζει υπηρεσίες C-ITS. Θα τοποθετηθεί δρομολογητής κινητής τηλεφωνίας 4G τύπου ethernet.</w:t>
      </w:r>
    </w:p>
    <w:p w14:paraId="232F28B7"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6. O κόμβος Ερυθρ.Σταυρού/ Μητρ. Χρυσοστόμου Σμύρνης διαθέτει ρυθμιστή κυκλοφορίας τύπου ΜΤ4040 της εταιρίας SCAE, σύγχρονης τεχνολογίας, ο οποίος θα παραμείνει ως έχει. Θα τοποθετηθεί δρομολογητής κινητής τηλεφωνίας 4G τύπου ethernet.</w:t>
      </w:r>
    </w:p>
    <w:p w14:paraId="6339C88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7 O κόμβος Ερυθρ.Σταυρού / Δαγκλή / Βενιζέλου διαθέτει ρυθμιστή κυκλοφορίας τύπου ΜΤ4040 της εταιρίας SCAE, σύγχρονης τεχνολογίας, ο οποίος θα αναβαθμιστεί και θα υποστηρίζει υπηρεσίες C-ITS. Θα τοποθετηθεί δρομολογητής κινητής τηλεφωνίας 4G τύπου ethernet.</w:t>
      </w:r>
    </w:p>
    <w:p w14:paraId="3ACF9B6B"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8. O κόμβος Φαλήρου διαθέτει ρυθμιστή κυκλοφορίας τύπου ΜΤ4040 της εταιρίας SCAE, σύγχρονης τεχνολογίας, ο οποίος θα αναβαθμιστεί και θα υποστηρίζει υπηρεσίες C-ITS. Θα τοποθετηθεί δρομολογητής κινητής τηλεφωνίας 4G τύπου ethernet.</w:t>
      </w:r>
    </w:p>
    <w:p w14:paraId="498A3BA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9 O κόμβος Μητροπ. Χρυσ. Σμύρν./ Βουλγαροκτόνου διαθέτει ρυθμιστή κυκλοφορίας τύπου VEGA της εταιρίας SCAE, με τεχνικά χαρακτηριστικά τελευταίας τεχνολογίας, ο οποίος θα παραμείνει ως έχει. Θα τοποθετηθεί δρομολογητής κινητής τηλεφωνίας 4G τύπου ethernet.</w:t>
      </w:r>
    </w:p>
    <w:p w14:paraId="5720339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10. O κόμβος Μητροπ.Χρυσ.Σμύρν./ Φιλαδέλφειας (Πυροσβ.) διαθέτει ρυθμιστή κυκλοφορίας τύπου VEGA της εταιρίας SCAE, με τεχνικά χαρακτηριστικά τελευταίας τεχνολογίας, ο οποίος θα παραμείνει ως έχει. Θα τοποθετηθεί δρομολογητής κινητής τηλεφωνίας 4G τύπου ethernet.</w:t>
      </w:r>
    </w:p>
    <w:p w14:paraId="0967F63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11. O κόμβος Τενέδου / Ακριτών διαθέτει ρυθμιστή κυκλοφορίας τύπου STC4012 της εταιρίας SCAE, σύγχρονης τεχνολογίας, ο οποίος θα αναβαθμιστεί και θα υποστηρίζει υπηρεσίες C-ITS. Θα τοποθετηθεί δρομολογητής κινητής τηλεφωνίας 4G τύπου ethernet.</w:t>
      </w:r>
    </w:p>
    <w:p w14:paraId="745E0F1F"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12. O κόμβος Τενέδου / Ιχθυόσκαλα διαθέτει ρυθμιστή κυκλοφορίας τύπου MT4040 της εταιρίας SCAE, σύγχρονης τεχνολογίας, ο οποίος θα αναβαθμιστεί και θα υποστηρίζει υπηρεσίες C-ITS. Θα τοποθετηθεί δρομολογητής κινητής τηλεφωνίας 4G τύπου ethernet.</w:t>
      </w:r>
    </w:p>
    <w:p w14:paraId="5777025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13. O κόμβος Τενέδου / Τερκμεντζή διαθέτει ρυθμιστή κυκλοφορίας τύπου STC4012 της εταιρίας SCAE, σύγχρονης τεχνολογίας, ο οποίος θα αναβαθμιστεί και θα υποστηρίζει υπηρεσίες C-ITS. Θα τοποθετηθεί δρομολογητής κινητής τηλεφωνίας 4G τύπου ethernet.</w:t>
      </w:r>
    </w:p>
    <w:p w14:paraId="0BA2650F" w14:textId="3FF8F859"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14. O κόμβος Τενέδου / Κηπούπολη διαθέτει ρυθμιστή κυκλοφορίας τύπου VEGA της εταιρίας SCAE, με τεχνικά χαρακτηριστικά τελευταίας τεχνολογίας, ο οποίος </w:t>
      </w:r>
      <w:r w:rsidR="006051BD" w:rsidRPr="00F20BB1">
        <w:rPr>
          <w:rFonts w:ascii="Cambria" w:hAnsi="Cambria" w:cs="Times New Roman"/>
          <w:sz w:val="24"/>
          <w:lang w:val="el-GR" w:eastAsia="en-US"/>
        </w:rPr>
        <w:t xml:space="preserve">θα </w:t>
      </w:r>
      <w:r w:rsidRPr="00F20BB1">
        <w:rPr>
          <w:rFonts w:ascii="Cambria" w:hAnsi="Cambria" w:cs="Times New Roman"/>
          <w:sz w:val="24"/>
          <w:lang w:val="el-GR" w:eastAsia="en-US"/>
        </w:rPr>
        <w:t>υποστηρίζει υπηρεσίες C-ITS. Θα τοποθετηθεί δρομολογητής κινητής τηλεφωνίας 4G τύπου ethernet.</w:t>
      </w:r>
    </w:p>
    <w:p w14:paraId="700B978F" w14:textId="668A10C9"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15. O κόμβος Τενέδου / Κηπούπολη διαθέτει ρυθμιστή κυκλοφορίας τύπου VEGA της εταιρίας SCAE, με τεχνικά χαρακτηριστικά τελευταίας τεχνολογίας, ο οποίος </w:t>
      </w:r>
      <w:r w:rsidR="006051BD" w:rsidRPr="00F20BB1">
        <w:rPr>
          <w:rFonts w:ascii="Cambria" w:hAnsi="Cambria" w:cs="Times New Roman"/>
          <w:sz w:val="24"/>
          <w:lang w:val="el-GR" w:eastAsia="en-US"/>
        </w:rPr>
        <w:t xml:space="preserve">θα </w:t>
      </w:r>
      <w:r w:rsidRPr="00F20BB1">
        <w:rPr>
          <w:rFonts w:ascii="Cambria" w:hAnsi="Cambria" w:cs="Times New Roman"/>
          <w:sz w:val="24"/>
          <w:lang w:val="el-GR" w:eastAsia="en-US"/>
        </w:rPr>
        <w:t>υποστηρίζει υπηρεσίες C-ITS. Θα τοποθετηθεί δρομολογητής κινητής τηλεφωνίας 4G τύπου ethernet.</w:t>
      </w:r>
    </w:p>
    <w:p w14:paraId="07C2421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16.  Ο κόμβος Παληού διαθέτει ρυθμιστή κυκλοφορίας τύπου STC4012 της εταιρίας SCAE, σύγχρονης τεχνολογίας, ο οποίος θα παραμείνει. Θα τοποθετηθεί δρομολογητής κινητής τηλεφωνίας 4G τύπου RS232 to TCP/IP.</w:t>
      </w:r>
    </w:p>
    <w:p w14:paraId="426EFB12" w14:textId="712F29B6"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Η αναλυτική περιγραφή των ρυθμιστών και οι παρεμβάσεις που θα απαιτηθούν, ώστε αυτοί να ενταχθούν πλήρως στο Κέντρο Ελέγχου, περιλαμβάνεται στον Πίνακα Παρεμβάσεις σε ρυθμιστές κυκλοφορίας και ανιχνευτές οχημάτων.</w:t>
      </w:r>
    </w:p>
    <w:p w14:paraId="36A2C5A5" w14:textId="77777777" w:rsidR="008F27FB" w:rsidRPr="00F20BB1" w:rsidRDefault="008F27FB" w:rsidP="008F27FB">
      <w:pPr>
        <w:rPr>
          <w:rFonts w:ascii="Cambria" w:hAnsi="Cambria" w:cs="Times New Roman"/>
          <w:b/>
          <w:sz w:val="24"/>
          <w:lang w:val="el-GR" w:eastAsia="en-US"/>
        </w:rPr>
      </w:pPr>
      <w:bookmarkStart w:id="330" w:name="_Toc22808649"/>
      <w:bookmarkStart w:id="331" w:name="_Toc119068705"/>
      <w:r w:rsidRPr="00F20BB1">
        <w:rPr>
          <w:rFonts w:ascii="Cambria" w:hAnsi="Cambria" w:cs="Times New Roman"/>
          <w:b/>
          <w:sz w:val="24"/>
          <w:lang w:val="el-GR" w:eastAsia="en-US"/>
        </w:rPr>
        <w:t>Ε.2 Προβλεπόμενες παρεμβάσεις σε συστήματα καταμέτρησης κυκλοφορίας</w:t>
      </w:r>
      <w:bookmarkEnd w:id="330"/>
      <w:bookmarkEnd w:id="331"/>
    </w:p>
    <w:p w14:paraId="1D851832" w14:textId="580FFF70"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Για την επίτευξη της καταμέτρησης της κυκλοφορίας στην περιοχή εφαρμογής, θα εγκατασταθεί σύστημα ανίχνευσης με μαγνητικούς αισθητήρες. </w:t>
      </w:r>
      <w:r w:rsidR="005C043A" w:rsidRPr="005C043A">
        <w:rPr>
          <w:rFonts w:ascii="Cambria" w:hAnsi="Cambria" w:cs="Times New Roman"/>
          <w:sz w:val="24"/>
          <w:lang w:val="el-GR" w:eastAsia="en-US"/>
        </w:rPr>
        <w:t>Πρόκειται να τοποθετηθούν 3</w:t>
      </w:r>
      <w:r w:rsidR="00522FE5">
        <w:rPr>
          <w:rFonts w:ascii="Cambria" w:hAnsi="Cambria" w:cs="Times New Roman"/>
          <w:sz w:val="24"/>
          <w:lang w:val="el-GR" w:eastAsia="en-US"/>
        </w:rPr>
        <w:t>8</w:t>
      </w:r>
      <w:r w:rsidR="005C043A" w:rsidRPr="005C043A">
        <w:rPr>
          <w:rFonts w:ascii="Cambria" w:hAnsi="Cambria" w:cs="Times New Roman"/>
          <w:sz w:val="24"/>
          <w:lang w:val="el-GR" w:eastAsia="en-US"/>
        </w:rPr>
        <w:t xml:space="preserve"> αισθητήρες</w:t>
      </w:r>
      <w:r w:rsidR="00522FE5">
        <w:rPr>
          <w:rFonts w:ascii="Cambria" w:hAnsi="Cambria" w:cs="Times New Roman"/>
          <w:sz w:val="24"/>
          <w:lang w:val="el-GR" w:eastAsia="en-US"/>
        </w:rPr>
        <w:t>.</w:t>
      </w:r>
      <w:r w:rsidR="005C043A" w:rsidRPr="005C043A" w:rsidDel="00522FE5">
        <w:rPr>
          <w:rFonts w:ascii="Cambria" w:hAnsi="Cambria" w:cs="Times New Roman"/>
          <w:sz w:val="24"/>
          <w:lang w:val="el-GR" w:eastAsia="en-US"/>
        </w:rPr>
        <w:t xml:space="preserve"> </w:t>
      </w:r>
      <w:r w:rsidRPr="00F20BB1">
        <w:rPr>
          <w:rFonts w:ascii="Cambria" w:hAnsi="Cambria" w:cs="Times New Roman"/>
          <w:sz w:val="24"/>
          <w:lang w:val="el-GR" w:eastAsia="en-US"/>
        </w:rPr>
        <w:t>Στη συνέχεια αναφέρονται οι προβλεπόμενες βασικές παρεμβάσεις για τη διαμόρφωση του συστήματος καταμέτρησης:</w:t>
      </w:r>
    </w:p>
    <w:p w14:paraId="15FDF40F"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 Στον κόμβο Ε.Ο. Καβάλας-Ξάνθης / Σαππαίων / Σάμου  (Κόμβος Μπέλου) προβλέπεται να εγκατασταθούν μαγνητικοί αισθητήρες σε 3 λωρίδες κυκλοφορίας.</w:t>
      </w:r>
    </w:p>
    <w:p w14:paraId="4A88984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2. Στον κόμβο Βενιζέλου / Αβέρωφ προβλέπεται να εγκατασταθούν μαγνητικοί αισθητήρες σε 4 λωρίδες κυκλοφορίας.</w:t>
      </w:r>
    </w:p>
    <w:p w14:paraId="75469170" w14:textId="34BB039A"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3. Στον κόμβο Ερυθρ.Σταυρού / Δαγκλή / Βενιζέλου προβλέπεται να εγκατασταθούν μαγνητικοί αισθητήρες σε 1</w:t>
      </w:r>
      <w:r w:rsidR="00065F2A">
        <w:rPr>
          <w:rFonts w:ascii="Cambria" w:hAnsi="Cambria" w:cs="Times New Roman"/>
          <w:sz w:val="24"/>
          <w:lang w:val="el-GR" w:eastAsia="en-US"/>
        </w:rPr>
        <w:t>1</w:t>
      </w:r>
      <w:r w:rsidRPr="00F20BB1">
        <w:rPr>
          <w:rFonts w:ascii="Cambria" w:hAnsi="Cambria" w:cs="Times New Roman"/>
          <w:sz w:val="24"/>
          <w:lang w:val="el-GR" w:eastAsia="en-US"/>
        </w:rPr>
        <w:t xml:space="preserve"> λωρίδες κυκλοφορίας.</w:t>
      </w:r>
    </w:p>
    <w:p w14:paraId="2F4677FD" w14:textId="59B2897C"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4. Στον κόμβο Φαλήρου  προβλέπεται να εγκατασταθούν μαγνητικοί αισθητήρες σε </w:t>
      </w:r>
      <w:r w:rsidR="00065F2A">
        <w:rPr>
          <w:rFonts w:ascii="Cambria" w:hAnsi="Cambria" w:cs="Times New Roman"/>
          <w:sz w:val="24"/>
          <w:lang w:val="el-GR" w:eastAsia="en-US"/>
        </w:rPr>
        <w:t>7</w:t>
      </w:r>
      <w:r w:rsidRPr="00F20BB1">
        <w:rPr>
          <w:rFonts w:ascii="Cambria" w:hAnsi="Cambria" w:cs="Times New Roman"/>
          <w:sz w:val="24"/>
          <w:lang w:val="el-GR" w:eastAsia="en-US"/>
        </w:rPr>
        <w:t xml:space="preserve"> λωρίδες κυκλοφορίας.</w:t>
      </w:r>
    </w:p>
    <w:p w14:paraId="3D75F9F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5. Στον κόμβο Τενέδου / Κηπούπολη προβλέπεται να εγκατασταθούν μαγνητικοί αισθητήρες σε 6 λωρίδες κυκλοφορίας.</w:t>
      </w:r>
    </w:p>
    <w:p w14:paraId="7432D89E" w14:textId="73EE9FBC"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6. Στον κόμβο Ε.Ο. Καβάλας-Δράμας – Περιφερειακή (μη σηματοδοτούμενος) προβλέπεται να εγκατασταθεί μία μονάδα συλλογής μετρήσεων και επικοινωνίας με το Κέντρο Ελέγχου και μαγνητικοί αισθητήρες σε </w:t>
      </w:r>
      <w:r w:rsidR="00687CFC">
        <w:rPr>
          <w:rFonts w:ascii="Cambria" w:hAnsi="Cambria" w:cs="Times New Roman"/>
          <w:sz w:val="24"/>
          <w:lang w:val="el-GR" w:eastAsia="en-US"/>
        </w:rPr>
        <w:t>7</w:t>
      </w:r>
      <w:r w:rsidRPr="00F20BB1">
        <w:rPr>
          <w:rFonts w:ascii="Cambria" w:hAnsi="Cambria" w:cs="Times New Roman"/>
          <w:sz w:val="24"/>
          <w:lang w:val="el-GR" w:eastAsia="en-US"/>
        </w:rPr>
        <w:t xml:space="preserve"> λωρίδες κυκλοφορίας.</w:t>
      </w:r>
    </w:p>
    <w:p w14:paraId="5DAD287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Η καταμέτρηση της κυκλοφορίας (φόρτου και ποσοστού κατάληψης) σε μία λωρίδα της οδού, απαιτεί την εγκατάσταση ενός ασύρματου αισθητήρα μαγνητικού τύπου. Σε κάθε ένα από τους παραπάνω κόμβους θα πρέπει να υπάρχουν τουλάχιστον μία διεπαφή των μαγνητικών αισθητήρων με το ρυθμιστή (access point) για τη διασύνδεσή τους με τον υφιστάμενο ρυθμιστή και κατάλληλος αριθμός αναμεταδοτών (repeaters) για την ασύρματη μετάδοση των σημάτων των αισθητήρων, ώστε να καλυφθούν οι απαιτήσεις λειτουργίας και διασύνδεσης των μαγνητικών ανιχνευτών.</w:t>
      </w:r>
    </w:p>
    <w:p w14:paraId="56F591C7" w14:textId="6DFE3B4F"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Τα ακριβή σημεία εγκατάστασ</w:t>
      </w:r>
      <w:r w:rsidR="00661813">
        <w:rPr>
          <w:rFonts w:ascii="Cambria" w:hAnsi="Cambria" w:cs="Times New Roman"/>
          <w:sz w:val="24"/>
          <w:lang w:val="el-GR" w:eastAsia="en-US"/>
        </w:rPr>
        <w:t>η</w:t>
      </w:r>
      <w:r w:rsidRPr="00F20BB1">
        <w:rPr>
          <w:rFonts w:ascii="Cambria" w:hAnsi="Cambria" w:cs="Times New Roman"/>
          <w:sz w:val="24"/>
          <w:lang w:val="el-GR" w:eastAsia="en-US"/>
        </w:rPr>
        <w:t xml:space="preserve">ς του εξοπλισμού καταμέτρησης θα προκύψουν μετά τη διαμόρφωση της τελικής αρχιτεκτονικής του συστήματος από τον Ανάδοχο και την έγκριση της Υπηρεσίας. </w:t>
      </w:r>
    </w:p>
    <w:p w14:paraId="25E65C81" w14:textId="68241729"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Αναλυτικότερη περιγραφή του συστήματος καταμέτρησης της κυκλοφορίας βρίσκεται στον Πίνακα</w:t>
      </w:r>
      <w:r w:rsidR="00F20BB1">
        <w:rPr>
          <w:rFonts w:ascii="Cambria" w:hAnsi="Cambria" w:cs="Times New Roman"/>
          <w:sz w:val="24"/>
          <w:lang w:val="el-GR" w:eastAsia="en-US"/>
        </w:rPr>
        <w:t>:</w:t>
      </w:r>
      <w:r w:rsidRPr="00F20BB1" w:rsidDel="0010780B">
        <w:rPr>
          <w:rFonts w:ascii="Cambria" w:hAnsi="Cambria" w:cs="Times New Roman"/>
          <w:sz w:val="24"/>
          <w:lang w:val="el-GR" w:eastAsia="en-US"/>
        </w:rPr>
        <w:t xml:space="preserve"> </w:t>
      </w:r>
      <w:r w:rsidRPr="00F20BB1">
        <w:rPr>
          <w:rFonts w:ascii="Cambria" w:hAnsi="Cambria" w:cs="Times New Roman"/>
          <w:sz w:val="24"/>
          <w:lang w:val="el-GR" w:eastAsia="en-US"/>
        </w:rPr>
        <w:t>Παρεμβάσεις σε ρυθμιστές κυκλοφορίας και ανιχνευτές οχημάτων.</w:t>
      </w:r>
    </w:p>
    <w:p w14:paraId="11779935" w14:textId="77777777" w:rsidR="008F27FB" w:rsidRPr="00F20BB1" w:rsidRDefault="008F27FB" w:rsidP="008F27FB">
      <w:pPr>
        <w:rPr>
          <w:rFonts w:ascii="Cambria" w:hAnsi="Cambria" w:cs="Times New Roman"/>
          <w:b/>
          <w:sz w:val="24"/>
          <w:lang w:val="el-GR" w:eastAsia="en-US"/>
        </w:rPr>
      </w:pPr>
      <w:bookmarkStart w:id="332" w:name="_Toc119068706"/>
      <w:r w:rsidRPr="00F20BB1">
        <w:rPr>
          <w:rFonts w:ascii="Cambria" w:hAnsi="Cambria" w:cs="Times New Roman"/>
          <w:b/>
          <w:sz w:val="24"/>
          <w:lang w:val="el-GR" w:eastAsia="en-US"/>
        </w:rPr>
        <w:t>Ε.3 Τοποθέτηση πινακίδων ένδειξης ταχύτητας οχημάτων</w:t>
      </w:r>
      <w:bookmarkEnd w:id="332"/>
    </w:p>
    <w:p w14:paraId="343D3FA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Στο πλαίσιο της παρούσας προμήθειας προβλέπεται η τοποθέτηση 2 προειδοποιητικών πινακίδων ένδειξης της ταχύτητας των οχημάτων. Οι πινακίδες αυτές θα τοποθετηθούν σε σημεία τα οποία θα επιλέξει η Υπηρεσία, στα οποία έχει διαπιστωθεί ότι τα οχήματα αναπτύσσουν υπερβολική ταχύτητα και θεωρούνται επικίνδυνα. </w:t>
      </w:r>
    </w:p>
    <w:p w14:paraId="2CBFA264" w14:textId="77777777" w:rsidR="008F27FB" w:rsidRPr="00F20BB1" w:rsidRDefault="008F27FB" w:rsidP="008F27FB">
      <w:pPr>
        <w:rPr>
          <w:rFonts w:ascii="Cambria" w:hAnsi="Cambria" w:cs="Times New Roman"/>
          <w:b/>
          <w:sz w:val="24"/>
          <w:lang w:val="el-GR" w:eastAsia="en-US"/>
        </w:rPr>
      </w:pPr>
      <w:r w:rsidRPr="00F20BB1">
        <w:rPr>
          <w:rFonts w:ascii="Cambria" w:hAnsi="Cambria" w:cs="Times New Roman"/>
          <w:b/>
          <w:sz w:val="24"/>
          <w:lang w:val="el-GR" w:eastAsia="en-US"/>
        </w:rPr>
        <w:t>Ε.4 Τοποθέτηση συσκευών αφής πεζών για ΑμΕΑ</w:t>
      </w:r>
    </w:p>
    <w:p w14:paraId="4EC59D0F"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Στο πλαίσιο της παρούσας προβλέπεται η προμήθεια και η τοποθέτηση συσκευών αφής πεζών για ΑμΕΑ (με ηχητική σήμανση των ενδείξεων των φωτεινών σηματοδοτών) σε συνολικά 16 σηματοδοτημένες διαβάσεις πεζών, ήτοι 32 τεμαχίων συσκευών ως οι ανωτέρω. Οι θέσεις τοποθέτησης των συσκευών αυτών προβλέπεται να είναι οι εξής:</w:t>
      </w:r>
    </w:p>
    <w:p w14:paraId="0E273446" w14:textId="77777777" w:rsidR="008F27FB" w:rsidRPr="00F20BB1" w:rsidRDefault="008F27FB" w:rsidP="008F27FB">
      <w:pPr>
        <w:rPr>
          <w:rFonts w:ascii="Cambria" w:hAnsi="Cambria" w:cs="Times New Roman"/>
          <w:sz w:val="24"/>
          <w:lang w:val="el-GR" w:eastAsia="en-US"/>
        </w:rPr>
      </w:pPr>
      <w:bookmarkStart w:id="333" w:name="_Toc22808655"/>
      <w:r w:rsidRPr="00F20BB1">
        <w:rPr>
          <w:rFonts w:ascii="Cambria" w:hAnsi="Cambria" w:cs="Times New Roman"/>
          <w:sz w:val="24"/>
          <w:lang w:val="el-GR" w:eastAsia="en-US"/>
        </w:rPr>
        <w:t xml:space="preserve">Σε δύο (2) διαβάσεις πεζών, στον κόμβο Κουντουριώτη/ Βενιζέλου: </w:t>
      </w:r>
    </w:p>
    <w:p w14:paraId="110D238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Προβλέπονται ένα ζεύγος συσκευών στην οδό Κουντουριώτου, στη διάβαση από τις Μπουγάτσες Λεμονίδη απέναντι, στο κατάστημα με τα τουριστικά είδη και ακόμη ένα ζεύγος στην οδό Βενιζέλου, στη διάβαση από το κατάστημα με τα τουριστικά είδη προς το ζαχαροπλαστείο «Μαρμέλο». </w:t>
      </w:r>
    </w:p>
    <w:p w14:paraId="401860B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Σε δύο (2) διαβάσεις πεζών, στον κόμβο Βενιζέλου/ Αβέρωφ: </w:t>
      </w:r>
    </w:p>
    <w:p w14:paraId="0243E7B7"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Προβλέπονται ένα ζεύγος συσκευών στην οδό Βενιζέλου, στη διάβαση από το «καφέ Μικέλ» προς τα «οπτικά Καρκαλά» και ακόμη ένα ζεύγος επίσης στην οδό Βενιζέλου, στη διάβαση από το δημοτικό κήπο απέναντι στο πάρκο πίσω από τη Λέσχη αξιωματικών. </w:t>
      </w:r>
    </w:p>
    <w:p w14:paraId="021CFBA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Σε τέσσερις (4) διαβάσεις πεζών, στον κόμβο Ερ. Σταυρού/ Μητροπ. Χρυσοστόμου:: </w:t>
      </w:r>
    </w:p>
    <w:p w14:paraId="2CEFC51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α) Προβλέπονται δύο ζεύγη συσκευών στην οδό Ερυθρού Σταυρού, στις αντίστοιχες διαβάσεις από τη Λέσχη Αξιωματικών προς  μεσαία νησίδα της οδού Ερ. Σταυρού και στη συνέχεια στην επόμενη διάβαση προς ΕΛΤΑ και </w:t>
      </w:r>
    </w:p>
    <w:p w14:paraId="0567BD8B"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β) δύο ζεύγη συσκευών στην οδό Μητροπ. Χρυσοστόμου, στις αντίστοιχες διαβάσεις από το ΕΛΤΑ προς  μεσαία νησίδα της οδού Μητροπ. Χρυσοστόμου (ταξί) και στη συνέχεια στην επόμενη διάβαση προς το ΙΚΑ. </w:t>
      </w:r>
    </w:p>
    <w:p w14:paraId="77DF3B4F"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Σε δύο (2) διαβάσεις πεζών, στον κόμβο Βενιζέλου/ Αβέρωφ: </w:t>
      </w:r>
    </w:p>
    <w:p w14:paraId="49F34048"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Προβλέπονται ένα ζεύγος συσκευών στην οδό Ερ. Σταυρού, στη διάβαση από την «Μυροβόλο Άνοιξη» προς τον κυκλικό κόμβο και ακόμη ένα ζεύγος στη διάβαση της δεξιάς στροφής από Ερ. Σταυρού προς παραλία από την τριγωνική νησίδα προς το πρατήριο βενζίνης. </w:t>
      </w:r>
    </w:p>
    <w:p w14:paraId="13F5EA4B"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Σε δύο (2) διαβάσεις πεζών, στον κόμβο Βενιζέλου/ Δαγκλή:</w:t>
      </w:r>
    </w:p>
    <w:p w14:paraId="5C29F47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 Προβλέπονται ένα ζεύγος συσκευών στην οδό Βενιζέλου, στη διάβαση από το «Μικρό Μύλο» προς την «Οργανωτική» και ακόμη ένα ζεύγος στην οδό Δαγκλή, στη διάβαση από την «Οργανωτική» προς τα «έπιπλα Σπανίδη».</w:t>
      </w:r>
    </w:p>
    <w:p w14:paraId="509391E7"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Σε δύο (2) διαβάσεις πεζών, στον κόμβο Μητροπ. Χρυσοστόμου Σμύρνης / Βουλγαροκτόνου:</w:t>
      </w:r>
    </w:p>
    <w:p w14:paraId="4851389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Προβλέπονται δύο ζεύγη συσκευών στην οδό Μητροπ. Χρυσοστόμου Σμύρνης, στις αντίστοιχες 2 διαβάσεις που καλύπτουν τις δύο κατευθύνσεις της κυκλοφορίας στην παραπάνω οδό.</w:t>
      </w:r>
    </w:p>
    <w:p w14:paraId="6EF5B5E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Σε δύο (2) διαβάσεις πεζών, στον κόμβο Ιχθυόσκαλας επί της οδού Τενέδου:</w:t>
      </w:r>
    </w:p>
    <w:p w14:paraId="634F4038"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Προβλέπονται δύο ζεύγη συσκευών στην οδό Τενέδου, στις αντίστοιχες 2 διαβάσεις που καλύπτουν τις δύο κατευθύνσεις της κυκλοφορίας στην παραπάνω οδό.</w:t>
      </w:r>
    </w:p>
    <w:p w14:paraId="725F8945" w14:textId="77777777" w:rsidR="008F27FB" w:rsidRPr="00F20BB1" w:rsidRDefault="008F27FB" w:rsidP="008F27FB">
      <w:pPr>
        <w:rPr>
          <w:rFonts w:ascii="Cambria" w:hAnsi="Cambria" w:cs="Times New Roman"/>
          <w:b/>
          <w:sz w:val="24"/>
          <w:lang w:val="el-GR" w:eastAsia="en-US"/>
        </w:rPr>
      </w:pPr>
      <w:bookmarkStart w:id="334" w:name="_Toc119068707"/>
      <w:r w:rsidRPr="00F20BB1">
        <w:rPr>
          <w:rFonts w:ascii="Cambria" w:hAnsi="Cambria" w:cs="Times New Roman"/>
          <w:b/>
          <w:sz w:val="24"/>
          <w:lang w:val="el-GR" w:eastAsia="en-US"/>
        </w:rPr>
        <w:t>Ζ. ΕΓΚΑΤΑΣΤΑΣΗ ΚΕΝΤΡΙΚΟΥ ΣΥΣΤΗΜΑΤΟΣ ΕΛΕΓΧΟΥ</w:t>
      </w:r>
      <w:bookmarkEnd w:id="333"/>
      <w:bookmarkEnd w:id="334"/>
    </w:p>
    <w:p w14:paraId="56220F9B" w14:textId="77777777" w:rsidR="008F27FB" w:rsidRPr="00F20BB1" w:rsidRDefault="008F27FB" w:rsidP="008F27FB">
      <w:pPr>
        <w:rPr>
          <w:rFonts w:ascii="Cambria" w:hAnsi="Cambria" w:cs="Times New Roman"/>
          <w:b/>
          <w:sz w:val="24"/>
          <w:lang w:val="el-GR" w:eastAsia="en-US"/>
        </w:rPr>
      </w:pPr>
      <w:bookmarkStart w:id="335" w:name="_Toc22808656"/>
      <w:r w:rsidRPr="00F20BB1">
        <w:rPr>
          <w:rFonts w:ascii="Cambria" w:hAnsi="Cambria" w:cs="Times New Roman"/>
          <w:b/>
          <w:sz w:val="24"/>
          <w:lang w:val="el-GR" w:eastAsia="en-US"/>
        </w:rPr>
        <w:t xml:space="preserve">Ζ.1 </w:t>
      </w:r>
      <w:bookmarkEnd w:id="335"/>
      <w:r w:rsidRPr="00F20BB1">
        <w:rPr>
          <w:rFonts w:ascii="Cambria" w:hAnsi="Cambria" w:cs="Times New Roman"/>
          <w:b/>
          <w:sz w:val="24"/>
          <w:lang w:val="el-GR" w:eastAsia="en-US"/>
        </w:rPr>
        <w:t>Γενικά για το Κεντρικό Σύστημα Ελέγχου Φωτεινής Σηματοδότησης</w:t>
      </w:r>
    </w:p>
    <w:p w14:paraId="73BD8ABE" w14:textId="3D5ADFD8"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Στο πλαίσιο της παρούσας προβλέπεται η προμήθεια και εγκατάσταση ενός Κεντρικού Συστήματος Ελέγχου Φωτεινής Σηματοδότησης που θα απαρτίζεται από τα παρακάτω αναφερόμενα μέρη, με τις κατάλληλες ιδιότητες, με το οποίο θα γίνεται η επιτήρηση και ο έλεγχος των αντίστοιχων εγκαταστάσεων φωτεινής σηματοδότησης και η παρακολούθηση της κυκλοφορίας. Λειτουργικά το όλο Σύστημα θα είναι συμβατό με τους ρυθμιστές κυκλοφορίας (με τους υφιστάμενους, καθώς και με τους αναβαθμιζόμενους), ενώ παράλληλα θα παρέχει την αναγκαία λειτουργικότητα που προβλέπεται από τη Μελέτη. </w:t>
      </w:r>
    </w:p>
    <w:p w14:paraId="4980884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Το Κεντρικό Σύστημα Ελέγχου Φωτεινής θα παρέχει τις ακόλουθες υπηρεσίες: </w:t>
      </w:r>
    </w:p>
    <w:p w14:paraId="62F8929C" w14:textId="77777777" w:rsidR="008F27FB" w:rsidRPr="00F20BB1" w:rsidRDefault="008F27FB" w:rsidP="00A919E4">
      <w:pPr>
        <w:rPr>
          <w:rFonts w:ascii="Cambria" w:hAnsi="Cambria" w:cs="Times New Roman"/>
          <w:sz w:val="24"/>
          <w:lang w:val="el-GR" w:eastAsia="en-US"/>
        </w:rPr>
      </w:pPr>
      <w:r w:rsidRPr="00F20BB1">
        <w:rPr>
          <w:rFonts w:ascii="Cambria" w:hAnsi="Cambria" w:cs="Times New Roman"/>
          <w:sz w:val="24"/>
          <w:lang w:val="el-GR" w:eastAsia="en-US"/>
        </w:rPr>
        <w:t>Θα ελέγχει δυναμικά τις εγκαταστάσεις του πεδίου μέσω των ρυθμιστών κυκλοφορίας, καθώς και αυτούς τους ιδίους, με τον τρόπο που αναφέρεται παρακάτω.</w:t>
      </w:r>
    </w:p>
    <w:p w14:paraId="751D58D0" w14:textId="77777777" w:rsidR="008F27FB" w:rsidRPr="00F20BB1" w:rsidRDefault="008F27FB" w:rsidP="00635839">
      <w:pPr>
        <w:rPr>
          <w:rFonts w:ascii="Cambria" w:hAnsi="Cambria" w:cs="Times New Roman"/>
          <w:sz w:val="24"/>
          <w:lang w:val="el-GR" w:eastAsia="en-US"/>
        </w:rPr>
      </w:pPr>
      <w:r w:rsidRPr="00F20BB1">
        <w:rPr>
          <w:rFonts w:ascii="Cambria" w:hAnsi="Cambria" w:cs="Times New Roman"/>
          <w:sz w:val="24"/>
          <w:lang w:val="el-GR" w:eastAsia="en-US"/>
        </w:rPr>
        <w:t>Θα συλλέγει τις μετρήσεις κυκλοφορίας.</w:t>
      </w:r>
    </w:p>
    <w:p w14:paraId="01E52438" w14:textId="77777777" w:rsidR="008F27FB" w:rsidRPr="00F20BB1" w:rsidRDefault="008F27FB" w:rsidP="00635839">
      <w:pPr>
        <w:rPr>
          <w:rFonts w:ascii="Cambria" w:hAnsi="Cambria" w:cs="Times New Roman"/>
          <w:sz w:val="24"/>
          <w:lang w:val="el-GR" w:eastAsia="en-US"/>
        </w:rPr>
      </w:pPr>
      <w:r w:rsidRPr="00F20BB1">
        <w:rPr>
          <w:rFonts w:ascii="Cambria" w:hAnsi="Cambria" w:cs="Times New Roman"/>
          <w:sz w:val="24"/>
          <w:lang w:val="el-GR" w:eastAsia="en-US"/>
        </w:rPr>
        <w:t>Θα παρακολουθεί την κυκλοφορία.</w:t>
      </w:r>
    </w:p>
    <w:p w14:paraId="4EAB272C" w14:textId="77777777" w:rsidR="008F27FB" w:rsidRPr="00F20BB1" w:rsidRDefault="008F27FB" w:rsidP="008F27FB">
      <w:pPr>
        <w:rPr>
          <w:rFonts w:ascii="Cambria" w:hAnsi="Cambria" w:cs="Times New Roman"/>
          <w:sz w:val="24"/>
          <w:lang w:val="el-GR" w:eastAsia="en-US"/>
        </w:rPr>
      </w:pPr>
    </w:p>
    <w:p w14:paraId="170AB0F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Ειδικότερα, θα διαθέτει τα εξής δομικά στοιχεία: </w:t>
      </w:r>
    </w:p>
    <w:p w14:paraId="1034708B" w14:textId="77777777" w:rsidR="008F27FB" w:rsidRPr="00F20BB1" w:rsidRDefault="008F27FB" w:rsidP="00F20BB1">
      <w:pPr>
        <w:pStyle w:val="aff3"/>
        <w:numPr>
          <w:ilvl w:val="0"/>
          <w:numId w:val="319"/>
        </w:numPr>
        <w:rPr>
          <w:rFonts w:ascii="Cambria" w:hAnsi="Cambria"/>
          <w:sz w:val="24"/>
          <w:lang w:val="el-GR" w:eastAsia="en-US"/>
        </w:rPr>
      </w:pPr>
      <w:r w:rsidRPr="00F20BB1">
        <w:rPr>
          <w:rFonts w:ascii="Cambria" w:hAnsi="Cambria"/>
          <w:sz w:val="24"/>
          <w:lang w:val="el-GR" w:eastAsia="en-US"/>
        </w:rPr>
        <w:t xml:space="preserve">βάση δεδομένων του συστήματος </w:t>
      </w:r>
    </w:p>
    <w:p w14:paraId="46CE326D" w14:textId="77777777" w:rsidR="008F27FB" w:rsidRPr="00F20BB1" w:rsidRDefault="008F27FB" w:rsidP="00F20BB1">
      <w:pPr>
        <w:pStyle w:val="aff3"/>
        <w:numPr>
          <w:ilvl w:val="0"/>
          <w:numId w:val="319"/>
        </w:numPr>
        <w:rPr>
          <w:rFonts w:ascii="Cambria" w:hAnsi="Cambria"/>
          <w:sz w:val="24"/>
          <w:lang w:val="el-GR" w:eastAsia="en-US"/>
        </w:rPr>
      </w:pPr>
      <w:r w:rsidRPr="00F20BB1">
        <w:rPr>
          <w:rFonts w:ascii="Cambria" w:hAnsi="Cambria"/>
          <w:sz w:val="24"/>
          <w:lang w:val="el-GR" w:eastAsia="en-US"/>
        </w:rPr>
        <w:t xml:space="preserve">διεπαφή επικοινωνίας με τους ρυθμιστές κυκλοφορίας </w:t>
      </w:r>
    </w:p>
    <w:p w14:paraId="6F7166B2" w14:textId="77777777" w:rsidR="008F27FB" w:rsidRPr="00F20BB1" w:rsidRDefault="008F27FB" w:rsidP="00F20BB1">
      <w:pPr>
        <w:pStyle w:val="aff3"/>
        <w:numPr>
          <w:ilvl w:val="0"/>
          <w:numId w:val="319"/>
        </w:numPr>
        <w:rPr>
          <w:rFonts w:ascii="Cambria" w:hAnsi="Cambria"/>
          <w:sz w:val="24"/>
          <w:lang w:val="el-GR" w:eastAsia="en-US"/>
        </w:rPr>
      </w:pPr>
      <w:r w:rsidRPr="00F20BB1">
        <w:rPr>
          <w:rFonts w:ascii="Cambria" w:hAnsi="Cambria"/>
          <w:sz w:val="24"/>
          <w:lang w:val="el-GR" w:eastAsia="en-US"/>
        </w:rPr>
        <w:t xml:space="preserve">δικτυακή διεπαφή/ες με τους χρήστες (web interface) και για τη διαμόρφωση του προγραμματισμού του συστήματος </w:t>
      </w:r>
    </w:p>
    <w:p w14:paraId="6C7DB877" w14:textId="77777777" w:rsidR="008F27FB" w:rsidRPr="00F20BB1" w:rsidRDefault="008F27FB" w:rsidP="00F20BB1">
      <w:pPr>
        <w:pStyle w:val="aff3"/>
        <w:numPr>
          <w:ilvl w:val="0"/>
          <w:numId w:val="319"/>
        </w:numPr>
        <w:rPr>
          <w:rFonts w:ascii="Cambria" w:hAnsi="Cambria"/>
          <w:sz w:val="24"/>
          <w:lang w:val="el-GR" w:eastAsia="en-US"/>
        </w:rPr>
      </w:pPr>
      <w:r w:rsidRPr="00F20BB1">
        <w:rPr>
          <w:rFonts w:ascii="Cambria" w:hAnsi="Cambria"/>
          <w:sz w:val="24"/>
          <w:lang w:val="el-GR" w:eastAsia="en-US"/>
        </w:rPr>
        <w:t>δυναμική εφαρμογή προγραμμάτων σηματοδότησης</w:t>
      </w:r>
    </w:p>
    <w:p w14:paraId="2E1AAC89" w14:textId="77777777" w:rsidR="008F27FB" w:rsidRDefault="008F27FB">
      <w:pPr>
        <w:pStyle w:val="aff3"/>
        <w:numPr>
          <w:ilvl w:val="0"/>
          <w:numId w:val="319"/>
        </w:numPr>
        <w:rPr>
          <w:rFonts w:ascii="Cambria" w:hAnsi="Cambria"/>
          <w:sz w:val="24"/>
          <w:lang w:val="el-GR" w:eastAsia="en-US"/>
        </w:rPr>
      </w:pPr>
      <w:r w:rsidRPr="00F20BB1">
        <w:rPr>
          <w:rFonts w:ascii="Cambria" w:hAnsi="Cambria"/>
          <w:sz w:val="24"/>
          <w:lang w:val="el-GR" w:eastAsia="en-US"/>
        </w:rPr>
        <w:t>παρακολούθηση της κυκλοφορίας μέσω διαγραμμάτων και χάρτη</w:t>
      </w:r>
    </w:p>
    <w:p w14:paraId="594E815D" w14:textId="77777777" w:rsidR="00A0169B" w:rsidRPr="00F20BB1" w:rsidRDefault="00A0169B" w:rsidP="00A0169B">
      <w:pPr>
        <w:rPr>
          <w:rFonts w:ascii="Cambria" w:hAnsi="Cambria"/>
          <w:sz w:val="24"/>
          <w:lang w:val="el-GR" w:eastAsia="en-US"/>
        </w:rPr>
      </w:pPr>
    </w:p>
    <w:p w14:paraId="5059CE9F" w14:textId="77777777" w:rsidR="008F27FB" w:rsidRPr="00F20BB1" w:rsidRDefault="008F27FB" w:rsidP="008F27FB">
      <w:pPr>
        <w:rPr>
          <w:rFonts w:ascii="Cambria" w:hAnsi="Cambria" w:cs="Times New Roman"/>
          <w:b/>
          <w:sz w:val="24"/>
          <w:lang w:val="el-GR" w:eastAsia="en-US"/>
        </w:rPr>
      </w:pPr>
      <w:r w:rsidRPr="00F20BB1">
        <w:rPr>
          <w:rFonts w:ascii="Cambria" w:hAnsi="Cambria" w:cs="Times New Roman"/>
          <w:b/>
          <w:sz w:val="24"/>
          <w:lang w:val="el-GR" w:eastAsia="en-US"/>
        </w:rPr>
        <w:t>Ζ.2 Κέντρο Ελέγχου Φωτεινής Σηματοδότησης</w:t>
      </w:r>
    </w:p>
    <w:p w14:paraId="2058953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Το Κέντρο θα πρέπει να διαθέτει τα παρακάτω λειτουργικά χαρακτηριστικά: </w:t>
      </w:r>
    </w:p>
    <w:p w14:paraId="0160FE3B"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1. Θα βρίσκεται σε μόνιμη και ταυτόχρονη επικοινωνία με όλους τους ρυθμιστές κυκλοφορίας, οι οποίοι είναι ενταγμένοι σ’ αυτό, με σκοπό αφενός τούτοι να ελέγχονται ταυτόχρονα και σε πραγματικό χρόνο, αφετέρου να μεταδίδονται από και προς αυτούς πληροφορίες όπως η τρέχουσα λειτουργική κατάσταση των ρυθμιστών (π.χ. το εφαρμοζόμενο σ’ αυτούς πρόγραμμα σηματοδότησης και η εκάστοτε ένδειξη των σηματοδοτών), οι μετρήσεις κυκλοφορίας, τα συμβάντα και οι βλάβες, τέλος δε οι εντολές για εφαρμογή των προγραμμάτων σηματοδότησης ή γενικότερων στρατηγικών κυκλοφοριακής ρύθμισης. Επίσης, θα μπορούν να εκτελούνται από εξουσιοδοτημένο χειριστή, χειρισμοί που αφορούν τη λειτουργία των ρυθμιστών κυκλοφορίας, όπως π.χ. αλλαγή στον τρόπο λειτουργίας, επιλογή συγκεκριμένου προγράμματος σηματοδότησης από τα ενταμιευμένα στην μνήμη του ρυθμιστή κλπ. Στους χειρισμούς του συστήματος και υπό τις παραπάνω επίσης προϋποθέσεις (παρέμβαση εξουσιοδοτημένου χειριστή), συμπεριλαμβάνεται και η εκ του μακρόθεν πρόσβαση στο πλήρες μενού των ρυθμιστών και η παραμετροποίηση του προγράμματός του. Τέλος θα είναι δυνατή η αποστολή ενός νέου προγράμματος για ενταμίευση στη μνήμη του. </w:t>
      </w:r>
    </w:p>
    <w:p w14:paraId="0105C71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2. Στο Κέντρο θα απεικονίζεται σε πραγματικό χρόνο η τρέχουσα κατάσταση των ρυθμιστών κυκλοφορίας και οι τυχόν βλάβες τους. Στην τελευταία αυτή περίπτωση, δηλαδή βλαβών των εγκαταστάσεων φωτεινής σηματοδότησης, το σύστημα θα έχει τη δυνατότητα να αποστέλλει αυτόματα στα υπεύθυνα για την εποπτεία των εγκαταστάσεων άτομα, μηνύματα μέσω ηλεκτρονικού ταχυδρομείου.</w:t>
      </w:r>
    </w:p>
    <w:p w14:paraId="55B3BD4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3. Οι μετρήσεις κυκλοφορίας, οι οποίες συλλέγονται στους ρυθμιστές από τις θέσεις στις οποίες έχουν εγκατασταθεί κατάλληλα αισθητήρια ανίχνευσης της κυκλοφορίας, θα αποθηκεύονται στη βάση δεδομένων του συστήματος και θα παρέχεται η δυνατότητα ώστε ο χειριστής τούτου να μπορεί να δημιουργεί αναφορές και/είτε διαγράμματα κατάλληλα για την ανάλυση της κυκλοφοριακής κατάστασης στο πεδίο.</w:t>
      </w:r>
    </w:p>
    <w:p w14:paraId="6B7074A3"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4. Οποιαδήποτε ανωμαλία συμβαίνει στην κανονική λειτουργία των ρυθμιστών κυκλοφορίας (βλάβη, απώλεια επικοινωνίας κ.τ.λ.) θα καταγράφεται και θα αποθηκεύεται στη βάση δεδομένων του συστήματος, το οποίο θα διαθέτει το κατάλληλο λογισμικό για την επεξεργασία και εμφάνιση του αρχείου με το «ιστορικό» λειτουργίας του συνόλου, μέρους είτε ενός εκ των ρυθμιστών, όπως επίσης και για τη δημιουργία ηλεκτρονικών σχετικών αναφορών (reports).</w:t>
      </w:r>
    </w:p>
    <w:p w14:paraId="543772C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5. Το σύστημα θα διαθέτει την ικανότητα αποθήκευσης/αρχειοθέτησης σχετικών αρχείων με τη λειτουργία και τη διαμόρφωση των κόμβων, όπως των προγραμμάτων σηματοδότησης των κόμβων, με τις αντίστοιχες μήτρες αντιμαχομένων και ενδιάμεσων χρόνων ασφάλειας και των οριζοντιογραφιών τους με τη διάταξη των φωτεινών σηματοδοτών είτε/και άλλων αρχείων. </w:t>
      </w:r>
    </w:p>
    <w:p w14:paraId="6E3ADC9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6. Οι κόμβοι θα εμφανίζονται με γραφικό παραστατικό τρόπο σε γενικό χάρτη της περιοχής με λειτουργίες πλοήγησης και zoom in/out. </w:t>
      </w:r>
    </w:p>
    <w:p w14:paraId="632D4B58" w14:textId="5DF06B51"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7. Σε ιδιαίτερο σχέδιο (οριζοντιογραφία) αποτύπωσης του κάθε κόμβου θα περιέχονται όλα τα στοιχεία της εγκατάστασης (κυκλοφ. διαμόρφωση, σηματοδότες, αισθητήρια κυκλοφορίας κλπ.) και θα εμφανίζονται σε πραγματικό χρόνο τόσο οι τρέχουσες ενδείξεις όλων των σηματοδοτών (πράσινο – κίτρινο – κόκκινο - παλλόμενο), όσο και η εξέλιξη του διαγράμματος του προγράμματος σηματοδότησης. Θα εμφανίζονται επίσης οι αντίστοιχες τρέχουσες τιμές των μετρήσεων των ανιχνευτών κυκλοφορίας, η ταυτότητα του τρέχοντος προγράμματος, η τρέχουσα κατάσταση και ο τρόπος λειτουργίας, κεντρικός ή ανεξάρτητος, με ή χωρίς επενέργεια από την κυκλοφορία κ.λ.π. του ρυθμιστή κυκλοφορίας.</w:t>
      </w:r>
    </w:p>
    <w:p w14:paraId="5BB05BB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8. Το σύστημα θα παρέχει τη δυνατότητα ορισμού διαφορετικών δικαιωμάτων χρήσης ανά χειριστή, ώστε μόνο τα εξουσιοδοτημένα άτομα να έχουν πρόσβαση και να μπορούν να εκτελούν τις αντίστοιχες διαβαθμισμένες λειτουργίες.</w:t>
      </w:r>
    </w:p>
    <w:p w14:paraId="17BA5E4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9. Η διεπαφή των χειριστών θα μπορεί να είναι διαθέσιμη μέσω του διαδικτύου.</w:t>
      </w:r>
    </w:p>
    <w:p w14:paraId="63BFC6D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10. Η επικοινωνία των ρυθμιστών κυκλοφορίας με το διακομιστή επικοινωνίας θα επιτυγχάνεται μέσω ευρυζωνικής σύνδεσης δικτύου κινητής τηλεφωνίας (3G/4G).</w:t>
      </w:r>
    </w:p>
    <w:p w14:paraId="4F3C52B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11. Το λογισμικό του Κέντρου θα έχει τη δυνατότητα να επιλέγει τα προγράμματα σηματοδότησης  των συνδεδεμένων ρυθμιστών, με τις εξής τρεις διαφορετικές μεθόδους ελέγχου:</w:t>
      </w:r>
    </w:p>
    <w:p w14:paraId="583F09AE" w14:textId="77777777" w:rsidR="008F27FB" w:rsidRPr="00F20BB1" w:rsidRDefault="008F27FB" w:rsidP="00F20BB1">
      <w:pPr>
        <w:pStyle w:val="aff3"/>
        <w:numPr>
          <w:ilvl w:val="0"/>
          <w:numId w:val="314"/>
        </w:numPr>
        <w:rPr>
          <w:rFonts w:ascii="Cambria" w:hAnsi="Cambria"/>
          <w:sz w:val="24"/>
          <w:lang w:val="el-GR" w:eastAsia="en-US"/>
        </w:rPr>
      </w:pPr>
      <w:r w:rsidRPr="00F20BB1">
        <w:rPr>
          <w:rFonts w:ascii="Cambria" w:hAnsi="Cambria"/>
          <w:sz w:val="24"/>
          <w:lang w:val="el-GR" w:eastAsia="en-US"/>
        </w:rPr>
        <w:t>Με επιλογή προγραμμάτων από χρονοδιάγραμμα</w:t>
      </w:r>
    </w:p>
    <w:p w14:paraId="05633D11" w14:textId="77777777" w:rsidR="008F27FB" w:rsidRPr="00F20BB1" w:rsidRDefault="008F27FB" w:rsidP="00F20BB1">
      <w:pPr>
        <w:pStyle w:val="aff3"/>
        <w:numPr>
          <w:ilvl w:val="0"/>
          <w:numId w:val="314"/>
        </w:numPr>
        <w:rPr>
          <w:rFonts w:ascii="Cambria" w:hAnsi="Cambria"/>
          <w:sz w:val="24"/>
          <w:lang w:val="el-GR" w:eastAsia="en-US"/>
        </w:rPr>
      </w:pPr>
      <w:r w:rsidRPr="00F20BB1">
        <w:rPr>
          <w:rFonts w:ascii="Cambria" w:hAnsi="Cambria"/>
          <w:sz w:val="24"/>
          <w:lang w:val="el-GR" w:eastAsia="en-US"/>
        </w:rPr>
        <w:t>Με δυναμική επιλογή προγραμμάτων με κυκλοφοριακά κριτήρια</w:t>
      </w:r>
    </w:p>
    <w:p w14:paraId="4B2A7B62" w14:textId="77777777" w:rsidR="008F27FB" w:rsidRPr="00F20BB1" w:rsidRDefault="008F27FB" w:rsidP="00F20BB1">
      <w:pPr>
        <w:pStyle w:val="aff3"/>
        <w:numPr>
          <w:ilvl w:val="0"/>
          <w:numId w:val="314"/>
        </w:numPr>
        <w:rPr>
          <w:rFonts w:ascii="Cambria" w:hAnsi="Cambria"/>
          <w:sz w:val="24"/>
          <w:lang w:val="el-GR" w:eastAsia="en-US"/>
        </w:rPr>
      </w:pPr>
      <w:r w:rsidRPr="00F20BB1">
        <w:rPr>
          <w:rFonts w:ascii="Cambria" w:hAnsi="Cambria"/>
          <w:sz w:val="24"/>
          <w:lang w:val="el-GR" w:eastAsia="en-US"/>
        </w:rPr>
        <w:t>Με προσαρμογή των παραμέτρων των προγραμμάτων (split - cycle - offset)</w:t>
      </w:r>
    </w:p>
    <w:p w14:paraId="37CC4002" w14:textId="77777777" w:rsidR="008F27FB" w:rsidRPr="00F20BB1" w:rsidRDefault="008F27FB" w:rsidP="008F27FB">
      <w:pPr>
        <w:rPr>
          <w:rFonts w:ascii="Cambria" w:hAnsi="Cambria" w:cs="Times New Roman"/>
          <w:sz w:val="24"/>
          <w:lang w:val="el-GR" w:eastAsia="en-US"/>
        </w:rPr>
      </w:pPr>
    </w:p>
    <w:p w14:paraId="31C06BA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12. Η «προοδευτική ρύθμιση πρασίνου» (πράσινο κύμα) θα επιτυγχάνεται μέσω του συγχρονισμού των ωρολογίων των ρυθμιστών.</w:t>
      </w:r>
    </w:p>
    <w:p w14:paraId="3DEF118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13. Το Κέντρο θα έχει την ικανότητα να αποστέλλει τις τρέχουσες ενδείξεις και την προβλεπόμενη διάρκειά τους (time-to-green και time-to-red) επιλεγμένων φωτεινών σηματοδοτών από τους συνδεδεμένους ρυθμιστές προς τρίτο σύστημα για την παροχή υπηρεσιών C-ITS. Οι πληροφορίες αυτές θα είναι κατάλληλες για να χρησιμοποιηθούν -όπως προαναφέρθηκε- σε συνεργατικές υπηρεσίες, όπως η υπηρεσία GLOSA (Green Light Optimal Speed Advisory). </w:t>
      </w:r>
    </w:p>
    <w:p w14:paraId="54D8D238" w14:textId="77777777" w:rsidR="008F27FB" w:rsidRPr="00F20BB1" w:rsidRDefault="008F27FB" w:rsidP="008F27FB">
      <w:pPr>
        <w:rPr>
          <w:rFonts w:ascii="Cambria" w:hAnsi="Cambria" w:cs="Times New Roman"/>
          <w:b/>
          <w:sz w:val="24"/>
          <w:lang w:val="el-GR" w:eastAsia="en-US"/>
        </w:rPr>
      </w:pPr>
      <w:bookmarkStart w:id="336" w:name="_Toc22808663"/>
      <w:bookmarkStart w:id="337" w:name="_Toc119068708"/>
      <w:r w:rsidRPr="00F20BB1">
        <w:rPr>
          <w:rFonts w:ascii="Cambria" w:hAnsi="Cambria" w:cs="Times New Roman"/>
          <w:b/>
          <w:sz w:val="24"/>
          <w:lang w:val="el-GR" w:eastAsia="en-US"/>
        </w:rPr>
        <w:t>Η. Βελτιστοποίηση των προγραμμάτων σηματοδότησης</w:t>
      </w:r>
      <w:bookmarkEnd w:id="336"/>
      <w:bookmarkEnd w:id="337"/>
    </w:p>
    <w:p w14:paraId="1D05972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Στο πλαίσιο της παρούσας προμήθειας κρίνεται αναγκαίο να πραγματοποιηθεί αξιολόγηση της κυκλοφοριακής κατάστασης της πόλης και ανασύνταξη των προγραμμάτων σηματοδότησης των κόμβων που ανήκουν στην περιοχή εφαρμογής. Στο δυναμικό περιβάλλον της κυκλοφορίας είναι φυσιολογικό να τροποποιούνται οι ανάγκες εξυπηρέτησης των οχημάτων και να εξελίσσεται και ο τρόπος αντιμετώπισής τους. Επιπλέον είναι αναγκαίο να ανασυνταχθούν τα προγράμματα σηματοδότησης, ώστε να εξυπηρετούν τις ανάγκες και τους στόχους των σεναρίων διαχείρισης κυκλοφορίας. Για τους παραπάνω λόγους κρίνεται απαραίτητο, για κάθε ένα διαφορετικό σενάριο, να εκπονηθούν αντίστοιχα βελτιστοποιημένα προγράμματα σηματοδότησης. Τα προγράμματα αυτά θα διαμορφωθούν με χρήση λογισμικού βελτιστοποίησης, διεθνώς αναγνωρισμένου, κατάλληλου για τη συγκεκριμένη εργασία. Τα βελτιστοποιημένα προγράμματα θα πρέπει να λαμβάνουν υπόψη τις κυκλοφοριακές συνθήκες και τους στόχους του κάθε σεναρίου, με τα οποία θα συνδυαστούν. </w:t>
      </w:r>
    </w:p>
    <w:p w14:paraId="7A852AE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Για την βελτιστοποίηση των προγραμμάτων θα πρέπει να ληφθούν ως βασικά κριτήρια τα εξής:</w:t>
      </w:r>
    </w:p>
    <w:p w14:paraId="61CAE6E8" w14:textId="77777777" w:rsidR="008F27FB" w:rsidRPr="00F20BB1" w:rsidRDefault="008F27FB" w:rsidP="00F20BB1">
      <w:pPr>
        <w:pStyle w:val="aff3"/>
        <w:numPr>
          <w:ilvl w:val="0"/>
          <w:numId w:val="315"/>
        </w:numPr>
        <w:jc w:val="both"/>
        <w:rPr>
          <w:rFonts w:ascii="Cambria" w:hAnsi="Cambria"/>
          <w:sz w:val="24"/>
          <w:lang w:val="el-GR" w:eastAsia="en-US"/>
        </w:rPr>
      </w:pPr>
      <w:r w:rsidRPr="00F20BB1">
        <w:rPr>
          <w:rFonts w:ascii="Cambria" w:hAnsi="Cambria"/>
          <w:sz w:val="24"/>
          <w:lang w:val="el-GR" w:eastAsia="en-US"/>
        </w:rPr>
        <w:t>Μείωση της καθυστέρησης σε επίπεδο περιοχής</w:t>
      </w:r>
    </w:p>
    <w:p w14:paraId="40094526" w14:textId="77777777" w:rsidR="008F27FB" w:rsidRPr="00F20BB1" w:rsidRDefault="008F27FB" w:rsidP="00F20BB1">
      <w:pPr>
        <w:pStyle w:val="aff3"/>
        <w:numPr>
          <w:ilvl w:val="0"/>
          <w:numId w:val="315"/>
        </w:numPr>
        <w:jc w:val="both"/>
        <w:rPr>
          <w:rFonts w:ascii="Cambria" w:hAnsi="Cambria"/>
          <w:sz w:val="24"/>
          <w:lang w:val="el-GR" w:eastAsia="en-US"/>
        </w:rPr>
      </w:pPr>
      <w:r w:rsidRPr="00F20BB1">
        <w:rPr>
          <w:rFonts w:ascii="Cambria" w:hAnsi="Cambria"/>
          <w:sz w:val="24"/>
          <w:lang w:val="el-GR" w:eastAsia="en-US"/>
        </w:rPr>
        <w:t>Μείωση των στάσεων σε επίπεδο περιοχής</w:t>
      </w:r>
    </w:p>
    <w:p w14:paraId="3EAE87BD" w14:textId="77777777" w:rsidR="008F27FB" w:rsidRPr="00F20BB1" w:rsidRDefault="008F27FB" w:rsidP="00F20BB1">
      <w:pPr>
        <w:pStyle w:val="aff3"/>
        <w:numPr>
          <w:ilvl w:val="0"/>
          <w:numId w:val="315"/>
        </w:numPr>
        <w:jc w:val="both"/>
        <w:rPr>
          <w:rFonts w:ascii="Cambria" w:hAnsi="Cambria"/>
          <w:sz w:val="24"/>
          <w:lang w:val="el-GR" w:eastAsia="en-US"/>
        </w:rPr>
      </w:pPr>
      <w:r w:rsidRPr="00F20BB1">
        <w:rPr>
          <w:rFonts w:ascii="Cambria" w:hAnsi="Cambria"/>
          <w:sz w:val="24"/>
          <w:lang w:val="el-GR" w:eastAsia="en-US"/>
        </w:rPr>
        <w:t>Επίτευξη ¨πράσινου κύματος¨ σε κεντρικές αρτηρίες</w:t>
      </w:r>
    </w:p>
    <w:p w14:paraId="489A3BB2" w14:textId="77777777" w:rsidR="008F27FB" w:rsidRPr="00F20BB1" w:rsidRDefault="008F27FB" w:rsidP="00F20BB1">
      <w:pPr>
        <w:pStyle w:val="aff3"/>
        <w:numPr>
          <w:ilvl w:val="0"/>
          <w:numId w:val="315"/>
        </w:numPr>
        <w:jc w:val="both"/>
        <w:rPr>
          <w:rFonts w:ascii="Cambria" w:hAnsi="Cambria"/>
          <w:sz w:val="24"/>
          <w:lang w:val="el-GR" w:eastAsia="en-US"/>
        </w:rPr>
      </w:pPr>
      <w:r w:rsidRPr="00F20BB1">
        <w:rPr>
          <w:rFonts w:ascii="Cambria" w:hAnsi="Cambria"/>
          <w:sz w:val="24"/>
          <w:lang w:val="el-GR" w:eastAsia="en-US"/>
        </w:rPr>
        <w:t xml:space="preserve">Αποφυγή ανάπτυξης εκτεταμένων ¨ουρών¨ αυτοκινήτων   </w:t>
      </w:r>
    </w:p>
    <w:p w14:paraId="5FF0F3EE" w14:textId="77777777" w:rsidR="008F27FB" w:rsidRPr="00F20BB1" w:rsidRDefault="008F27FB" w:rsidP="00F20BB1">
      <w:pPr>
        <w:pStyle w:val="aff3"/>
        <w:numPr>
          <w:ilvl w:val="0"/>
          <w:numId w:val="315"/>
        </w:numPr>
        <w:jc w:val="both"/>
        <w:rPr>
          <w:rFonts w:ascii="Cambria" w:hAnsi="Cambria"/>
          <w:sz w:val="24"/>
          <w:lang w:val="el-GR" w:eastAsia="en-US"/>
        </w:rPr>
      </w:pPr>
      <w:r w:rsidRPr="00F20BB1">
        <w:rPr>
          <w:rFonts w:ascii="Cambria" w:hAnsi="Cambria"/>
          <w:sz w:val="24"/>
          <w:lang w:val="el-GR" w:eastAsia="en-US"/>
        </w:rPr>
        <w:t>Τα βελτιστοποιημένα προγράμματα θα διακρίνονται σε δύο κατηγορίες:</w:t>
      </w:r>
    </w:p>
    <w:p w14:paraId="39CACA40" w14:textId="77777777" w:rsidR="008F27FB" w:rsidRPr="00F20BB1" w:rsidRDefault="008F27FB" w:rsidP="00F20BB1">
      <w:pPr>
        <w:pStyle w:val="aff3"/>
        <w:numPr>
          <w:ilvl w:val="0"/>
          <w:numId w:val="315"/>
        </w:numPr>
        <w:jc w:val="both"/>
        <w:rPr>
          <w:rFonts w:ascii="Cambria" w:hAnsi="Cambria"/>
          <w:sz w:val="24"/>
          <w:lang w:val="el-GR" w:eastAsia="en-US"/>
        </w:rPr>
      </w:pPr>
      <w:r w:rsidRPr="00F20BB1">
        <w:rPr>
          <w:rFonts w:ascii="Cambria" w:hAnsi="Cambria"/>
          <w:sz w:val="24"/>
          <w:lang w:val="el-GR" w:eastAsia="en-US"/>
        </w:rPr>
        <w:t>προσαρμοστικά στην κυκλοφορία προγράμματα</w:t>
      </w:r>
    </w:p>
    <w:p w14:paraId="33BDDC75" w14:textId="77777777" w:rsidR="008F27FB" w:rsidRPr="00F20BB1" w:rsidRDefault="008F27FB" w:rsidP="00F20BB1">
      <w:pPr>
        <w:pStyle w:val="aff3"/>
        <w:numPr>
          <w:ilvl w:val="0"/>
          <w:numId w:val="315"/>
        </w:numPr>
        <w:jc w:val="both"/>
        <w:rPr>
          <w:rFonts w:ascii="Cambria" w:hAnsi="Cambria"/>
          <w:sz w:val="24"/>
          <w:lang w:val="el-GR" w:eastAsia="en-US"/>
        </w:rPr>
      </w:pPr>
      <w:r w:rsidRPr="00F20BB1">
        <w:rPr>
          <w:rFonts w:ascii="Cambria" w:hAnsi="Cambria"/>
          <w:sz w:val="24"/>
          <w:lang w:val="el-GR" w:eastAsia="en-US"/>
        </w:rPr>
        <w:t>προγράμματα σταθερού χρόνου</w:t>
      </w:r>
    </w:p>
    <w:p w14:paraId="15BF3ADD" w14:textId="77777777" w:rsidR="008F27FB" w:rsidRPr="00F20BB1" w:rsidRDefault="008F27FB" w:rsidP="008F27FB">
      <w:pPr>
        <w:rPr>
          <w:rFonts w:ascii="Cambria" w:hAnsi="Cambria" w:cs="Times New Roman"/>
          <w:sz w:val="24"/>
          <w:lang w:val="el-GR" w:eastAsia="en-US"/>
        </w:rPr>
      </w:pPr>
    </w:p>
    <w:p w14:paraId="6441F943"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Τα προσαρμοστικά στην κυκλοφορία προγράμματα θα μπορούν να εφαρμόζονται στους κρίσιμους κόμβους Ελέγχου Κυκλοφορίας, οι οποίοι θα εξοπλιστούν με ανιχνευτές κυκλοφορίας. Ενδεικτικά αναφέρονται οι κόμβοι Βενιζέλου/ Αβέρωφ, Ερυθρ.Σταυρού / Δαγκλή / Βενιζέλου, Φάληρου, Κηπούπολης. Τα προσαρμοστικά προγράμματα θα αξιοποιούν τις μετρήσεις κυκλοφορίας και θα προσαρμόζουν ανά τακτά χρονικά διαστήματα (π.χ. ανά 5 λεπτά) τους πράσινους χρόνους των φωτ. σηματοδοτών στις τρέχουσες κυκλοφοριακές συνθήκες, ενώ παράλληλα θα υπολογίζονται και τα σχετικά offset για τη διατήρηση του συντονισμού (όπου εφαρμόζεται).</w:t>
      </w:r>
    </w:p>
    <w:p w14:paraId="52047C6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Τα προγράμματα σταθερού χρόνου θα εφαρμόζονται στους υπόλοιπους κόμβους, οι οποίοι δε θα διαθέτουν ανιχνευτές κυκλοφορίας.  </w:t>
      </w:r>
    </w:p>
    <w:p w14:paraId="55ADF09A" w14:textId="77777777" w:rsidR="008F27FB" w:rsidRPr="00F20BB1" w:rsidRDefault="008F27FB" w:rsidP="008F27FB">
      <w:pPr>
        <w:rPr>
          <w:rFonts w:ascii="Cambria" w:hAnsi="Cambria" w:cs="Times New Roman"/>
          <w:sz w:val="24"/>
          <w:lang w:val="el-GR" w:eastAsia="en-US"/>
        </w:rPr>
        <w:sectPr w:rsidR="008F27FB" w:rsidRPr="00F20BB1" w:rsidSect="00587601">
          <w:footerReference w:type="default" r:id="rId49"/>
          <w:footerReference w:type="first" r:id="rId50"/>
          <w:pgSz w:w="11906" w:h="16838"/>
          <w:pgMar w:top="851" w:right="991" w:bottom="1702" w:left="1418" w:header="709" w:footer="992" w:gutter="0"/>
          <w:cols w:space="708"/>
          <w:docGrid w:linePitch="360"/>
        </w:sectPr>
      </w:pPr>
    </w:p>
    <w:p w14:paraId="0CF428CD" w14:textId="77777777" w:rsidR="008F27FB" w:rsidRPr="00F20BB1" w:rsidRDefault="008F27FB" w:rsidP="00BE2103">
      <w:pPr>
        <w:ind w:left="567"/>
        <w:rPr>
          <w:rFonts w:ascii="Cambria" w:hAnsi="Cambria" w:cs="Times New Roman"/>
          <w:sz w:val="24"/>
          <w:lang w:val="el-GR" w:eastAsia="en-US"/>
        </w:rPr>
      </w:pPr>
      <w:bookmarkStart w:id="338" w:name="_Toc22299967"/>
      <w:r w:rsidRPr="00F20BB1">
        <w:rPr>
          <w:rFonts w:ascii="Cambria" w:hAnsi="Cambria" w:cs="Times New Roman"/>
          <w:sz w:val="24"/>
          <w:lang w:val="el-GR" w:eastAsia="en-US"/>
        </w:rPr>
        <w:t xml:space="preserve"> </w:t>
      </w:r>
      <w:bookmarkStart w:id="339" w:name="_Toc119068709"/>
      <w:r w:rsidRPr="00F20BB1">
        <w:rPr>
          <w:rFonts w:ascii="Cambria" w:hAnsi="Cambria" w:cs="Times New Roman"/>
          <w:sz w:val="24"/>
          <w:lang w:val="el-GR" w:eastAsia="en-US"/>
        </w:rPr>
        <w:t>Η.3 Δίκτυο αναφοράς</w:t>
      </w:r>
      <w:bookmarkEnd w:id="338"/>
      <w:bookmarkEnd w:id="339"/>
      <w:r w:rsidRPr="00F20BB1">
        <w:rPr>
          <w:rFonts w:ascii="Cambria" w:hAnsi="Cambria" w:cs="Times New Roman"/>
          <w:sz w:val="24"/>
          <w:lang w:val="el-GR" w:eastAsia="en-US"/>
        </w:rPr>
        <w:t xml:space="preserve"> </w:t>
      </w:r>
    </w:p>
    <w:p w14:paraId="0DCE06AF" w14:textId="77777777" w:rsidR="008F27FB" w:rsidRPr="00BE2103" w:rsidRDefault="008F27FB" w:rsidP="00BE2103">
      <w:pPr>
        <w:ind w:firstLine="567"/>
        <w:rPr>
          <w:rFonts w:ascii="Cambria" w:hAnsi="Cambria" w:cs="Times New Roman"/>
          <w:b/>
          <w:bCs/>
          <w:sz w:val="24"/>
          <w:lang w:val="el-GR" w:eastAsia="en-US"/>
        </w:rPr>
      </w:pPr>
      <w:r w:rsidRPr="00BE2103">
        <w:rPr>
          <w:rFonts w:ascii="Cambria" w:hAnsi="Cambria" w:cs="Times New Roman"/>
          <w:b/>
          <w:bCs/>
          <w:sz w:val="24"/>
          <w:lang w:val="el-GR" w:eastAsia="en-US"/>
        </w:rPr>
        <w:t>Κεντρική περιοχή</w:t>
      </w:r>
    </w:p>
    <w:p w14:paraId="33E3229E" w14:textId="77777777" w:rsidR="008F27FB" w:rsidRPr="00F20BB1" w:rsidRDefault="008F27FB" w:rsidP="00BE2103">
      <w:pPr>
        <w:jc w:val="center"/>
        <w:rPr>
          <w:rFonts w:ascii="Cambria" w:hAnsi="Cambria" w:cs="Times New Roman"/>
          <w:sz w:val="24"/>
          <w:lang w:val="el-GR" w:eastAsia="en-US"/>
        </w:rPr>
      </w:pPr>
      <w:r w:rsidRPr="00F20BB1">
        <w:rPr>
          <w:rFonts w:ascii="Cambria" w:hAnsi="Cambria" w:cs="Times New Roman"/>
          <w:noProof/>
          <w:sz w:val="24"/>
          <w:lang w:val="el-GR" w:eastAsia="el-GR"/>
        </w:rPr>
        <w:drawing>
          <wp:inline distT="0" distB="0" distL="0" distR="0" wp14:anchorId="3A7AE589" wp14:editId="1528673F">
            <wp:extent cx="7238335" cy="4114800"/>
            <wp:effectExtent l="0" t="0" r="0" b="0"/>
            <wp:docPr id="1" name="Picture 1"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251750" cy="4122426"/>
                    </a:xfrm>
                    <a:prstGeom prst="rect">
                      <a:avLst/>
                    </a:prstGeom>
                  </pic:spPr>
                </pic:pic>
              </a:graphicData>
            </a:graphic>
          </wp:inline>
        </w:drawing>
      </w:r>
    </w:p>
    <w:p w14:paraId="2BB3E656" w14:textId="5BFA0519" w:rsidR="008F27FB" w:rsidRPr="00F20BB1" w:rsidRDefault="008F27FB" w:rsidP="00BE2103">
      <w:pPr>
        <w:jc w:val="center"/>
        <w:rPr>
          <w:rFonts w:ascii="Cambria" w:hAnsi="Cambria" w:cs="Times New Roman"/>
          <w:sz w:val="24"/>
          <w:lang w:val="el-GR" w:eastAsia="en-US"/>
        </w:rPr>
      </w:pPr>
      <w:r w:rsidRPr="00F20BB1">
        <w:rPr>
          <w:rFonts w:ascii="Cambria" w:hAnsi="Cambria" w:cs="Times New Roman"/>
          <w:sz w:val="24"/>
          <w:lang w:val="el-GR" w:eastAsia="en-US"/>
        </w:rPr>
        <w:t>Θέσεις φωτεινών σηματοδοτών περιοχής κέντρου Καβάλας</w:t>
      </w:r>
    </w:p>
    <w:p w14:paraId="2F982A0A" w14:textId="77777777" w:rsidR="008F27FB" w:rsidRPr="00BE2103" w:rsidRDefault="008F27FB" w:rsidP="00BE2103">
      <w:pPr>
        <w:ind w:left="1276" w:firstLine="709"/>
        <w:rPr>
          <w:rFonts w:ascii="Cambria" w:hAnsi="Cambria" w:cs="Times New Roman"/>
          <w:b/>
          <w:bCs/>
          <w:sz w:val="24"/>
          <w:lang w:val="el-GR" w:eastAsia="en-US"/>
        </w:rPr>
      </w:pPr>
      <w:r w:rsidRPr="00BE2103">
        <w:rPr>
          <w:rFonts w:ascii="Cambria" w:hAnsi="Cambria" w:cs="Times New Roman"/>
          <w:b/>
          <w:bCs/>
          <w:sz w:val="24"/>
          <w:lang w:val="el-GR" w:eastAsia="en-US"/>
        </w:rPr>
        <w:t>Περιοχή Παληού</w:t>
      </w:r>
    </w:p>
    <w:bookmarkEnd w:id="301"/>
    <w:p w14:paraId="1A349795" w14:textId="77777777" w:rsidR="008F27FB" w:rsidRPr="00F20BB1" w:rsidRDefault="008F27FB" w:rsidP="00BE2103">
      <w:pPr>
        <w:jc w:val="center"/>
        <w:rPr>
          <w:rFonts w:ascii="Cambria" w:hAnsi="Cambria" w:cs="Times New Roman"/>
          <w:sz w:val="24"/>
          <w:lang w:val="el-GR" w:eastAsia="en-US"/>
        </w:rPr>
      </w:pPr>
      <w:r w:rsidRPr="00F20BB1">
        <w:rPr>
          <w:rFonts w:ascii="Cambria" w:hAnsi="Cambria" w:cs="Times New Roman"/>
          <w:noProof/>
          <w:sz w:val="24"/>
          <w:lang w:val="el-GR" w:eastAsia="el-GR"/>
        </w:rPr>
        <w:drawing>
          <wp:inline distT="0" distB="0" distL="0" distR="0" wp14:anchorId="6C8C6D15" wp14:editId="12187BB2">
            <wp:extent cx="7962900" cy="3981450"/>
            <wp:effectExtent l="0" t="0" r="0" b="0"/>
            <wp:docPr id="1935161142" name="Εικόνα 1935161142" descr="Εικόνα που περιέχει χάρτης, νερό, Γη, ηπειρωτική υφαλοκρηπί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61142" name="Εικόνα 1935161142" descr="Εικόνα που περιέχει χάρτης, νερό, Γη, ηπειρωτική υφαλοκρηπίδα&#10;&#10;Περιγραφή που δημιουργήθηκε αυτόματα"/>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62900" cy="3981450"/>
                    </a:xfrm>
                    <a:prstGeom prst="rect">
                      <a:avLst/>
                    </a:prstGeom>
                  </pic:spPr>
                </pic:pic>
              </a:graphicData>
            </a:graphic>
          </wp:inline>
        </w:drawing>
      </w:r>
    </w:p>
    <w:p w14:paraId="3B9B7E2F" w14:textId="77777777" w:rsidR="008F27FB" w:rsidRPr="00F20BB1" w:rsidRDefault="008F27FB" w:rsidP="00BE2103">
      <w:pPr>
        <w:jc w:val="center"/>
        <w:rPr>
          <w:rFonts w:ascii="Cambria" w:hAnsi="Cambria" w:cs="Times New Roman"/>
          <w:sz w:val="24"/>
          <w:lang w:val="el-GR" w:eastAsia="en-US"/>
        </w:rPr>
      </w:pPr>
      <w:r w:rsidRPr="00F20BB1">
        <w:rPr>
          <w:rFonts w:ascii="Cambria" w:hAnsi="Cambria" w:cs="Times New Roman"/>
          <w:sz w:val="24"/>
          <w:lang w:val="el-GR" w:eastAsia="en-US"/>
        </w:rPr>
        <w:t>Θέσεις φωτεινών σηματοδοτών περιοχής Παληού Τσιφλικιού Καβάλας</w:t>
      </w:r>
    </w:p>
    <w:p w14:paraId="6EA7F196" w14:textId="77777777" w:rsidR="00B6115F" w:rsidRPr="00F20BB1" w:rsidRDefault="00B6115F" w:rsidP="008F27FB">
      <w:pPr>
        <w:rPr>
          <w:rFonts w:ascii="Cambria" w:hAnsi="Cambria" w:cs="Times New Roman"/>
          <w:sz w:val="24"/>
          <w:lang w:val="el-GR" w:eastAsia="en-US"/>
        </w:rPr>
        <w:sectPr w:rsidR="00B6115F" w:rsidRPr="00F20BB1" w:rsidSect="00587601">
          <w:pgSz w:w="16838" w:h="11906" w:orient="landscape" w:code="9"/>
          <w:pgMar w:top="1701" w:right="284" w:bottom="851" w:left="142" w:header="709" w:footer="709" w:gutter="0"/>
          <w:cols w:space="708"/>
          <w:docGrid w:linePitch="360"/>
        </w:sectPr>
      </w:pPr>
    </w:p>
    <w:p w14:paraId="3BEC0C1E" w14:textId="77777777" w:rsidR="008F27FB" w:rsidRPr="00F20BB1" w:rsidRDefault="008F27FB" w:rsidP="008F27FB">
      <w:pPr>
        <w:rPr>
          <w:rFonts w:ascii="Cambria" w:hAnsi="Cambria" w:cs="Times New Roman"/>
          <w:b/>
          <w:sz w:val="24"/>
          <w:lang w:val="el-GR" w:eastAsia="en-US"/>
        </w:rPr>
      </w:pPr>
      <w:bookmarkStart w:id="340" w:name="_Toc119068710"/>
      <w:r w:rsidRPr="00F20BB1">
        <w:rPr>
          <w:rFonts w:ascii="Cambria" w:hAnsi="Cambria" w:cs="Times New Roman"/>
          <w:b/>
          <w:sz w:val="24"/>
          <w:lang w:val="el-GR" w:eastAsia="en-US"/>
        </w:rPr>
        <w:t>Θ. ΤΕΧΝΙΚΕΣ ΠΡΟΔΙΑΓΡΑΦΕΣ</w:t>
      </w:r>
      <w:bookmarkEnd w:id="340"/>
    </w:p>
    <w:p w14:paraId="6999A1DA" w14:textId="77777777" w:rsidR="008F27FB" w:rsidRPr="00F20BB1" w:rsidRDefault="008F27FB" w:rsidP="008F27FB">
      <w:pPr>
        <w:rPr>
          <w:rFonts w:ascii="Cambria" w:hAnsi="Cambria" w:cs="Times New Roman"/>
          <w:b/>
          <w:sz w:val="24"/>
          <w:lang w:val="el-GR" w:eastAsia="en-US"/>
        </w:rPr>
      </w:pPr>
      <w:r w:rsidRPr="00F20BB1">
        <w:rPr>
          <w:rFonts w:ascii="Cambria" w:hAnsi="Cambria" w:cs="Times New Roman"/>
          <w:b/>
          <w:sz w:val="24"/>
          <w:lang w:val="el-GR" w:eastAsia="en-US"/>
        </w:rPr>
        <w:t xml:space="preserve">Κέντρο Ελέγχου Φωτεινής Σηματοδότησης </w:t>
      </w:r>
    </w:p>
    <w:p w14:paraId="45E328E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Υλικός εξοπλισμός του Κέντρου Ελέγχου Φωτεινής Σηματοδότησης</w:t>
      </w:r>
    </w:p>
    <w:p w14:paraId="36A5C1D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Το Κέντρο Ελέγχου Φωτεινής Σηματοδότησης θα διαθέτει υλικό εξοπλισμό με τα παρακάτω χαρακτηριστικά κατ’ ελάχιστο:</w:t>
      </w:r>
    </w:p>
    <w:p w14:paraId="10097833" w14:textId="77777777" w:rsidR="008F27FB" w:rsidRPr="00F20BB1" w:rsidRDefault="008F27FB" w:rsidP="00F20BB1">
      <w:pPr>
        <w:pStyle w:val="aff3"/>
        <w:numPr>
          <w:ilvl w:val="0"/>
          <w:numId w:val="316"/>
        </w:numPr>
        <w:rPr>
          <w:rFonts w:ascii="Cambria" w:hAnsi="Cambria"/>
          <w:sz w:val="24"/>
          <w:lang w:val="el-GR" w:eastAsia="en-US"/>
        </w:rPr>
      </w:pPr>
      <w:r w:rsidRPr="00F20BB1">
        <w:rPr>
          <w:rFonts w:ascii="Cambria" w:hAnsi="Cambria"/>
          <w:sz w:val="24"/>
          <w:lang w:val="el-GR" w:eastAsia="en-US"/>
        </w:rPr>
        <w:t>Λειτουργικό σύστημα Windows 10pro</w:t>
      </w:r>
    </w:p>
    <w:p w14:paraId="5654E703" w14:textId="77777777" w:rsidR="008F27FB" w:rsidRPr="00F20BB1" w:rsidRDefault="008F27FB" w:rsidP="00F20BB1">
      <w:pPr>
        <w:pStyle w:val="aff3"/>
        <w:numPr>
          <w:ilvl w:val="0"/>
          <w:numId w:val="316"/>
        </w:numPr>
        <w:rPr>
          <w:rFonts w:ascii="Cambria" w:hAnsi="Cambria"/>
          <w:sz w:val="24"/>
          <w:lang w:val="el-GR" w:eastAsia="en-US"/>
        </w:rPr>
      </w:pPr>
      <w:r w:rsidRPr="00F20BB1">
        <w:rPr>
          <w:rFonts w:ascii="Cambria" w:hAnsi="Cambria"/>
          <w:sz w:val="24"/>
          <w:lang w:val="el-GR" w:eastAsia="en-US"/>
        </w:rPr>
        <w:t>Επεξεργαστή 6πλου πυρήνα κατ’ ελάχιστο</w:t>
      </w:r>
    </w:p>
    <w:p w14:paraId="122F378F" w14:textId="77777777" w:rsidR="008F27FB" w:rsidRPr="00F20BB1" w:rsidRDefault="008F27FB" w:rsidP="00F20BB1">
      <w:pPr>
        <w:pStyle w:val="aff3"/>
        <w:numPr>
          <w:ilvl w:val="0"/>
          <w:numId w:val="316"/>
        </w:numPr>
        <w:rPr>
          <w:rFonts w:ascii="Cambria" w:hAnsi="Cambria"/>
          <w:sz w:val="24"/>
          <w:lang w:val="el-GR" w:eastAsia="en-US"/>
        </w:rPr>
      </w:pPr>
      <w:r w:rsidRPr="00F20BB1">
        <w:rPr>
          <w:rFonts w:ascii="Cambria" w:hAnsi="Cambria"/>
          <w:sz w:val="24"/>
          <w:lang w:val="el-GR" w:eastAsia="en-US"/>
        </w:rPr>
        <w:t>Μνήμη RAM χωρητικότητας 16 Gb κατ’ ελάχιστο</w:t>
      </w:r>
    </w:p>
    <w:p w14:paraId="387317C8" w14:textId="77777777" w:rsidR="008F27FB" w:rsidRPr="00F20BB1" w:rsidRDefault="008F27FB" w:rsidP="00F20BB1">
      <w:pPr>
        <w:pStyle w:val="aff3"/>
        <w:numPr>
          <w:ilvl w:val="0"/>
          <w:numId w:val="316"/>
        </w:numPr>
        <w:rPr>
          <w:rFonts w:ascii="Cambria" w:hAnsi="Cambria"/>
          <w:sz w:val="24"/>
          <w:lang w:val="el-GR" w:eastAsia="en-US"/>
        </w:rPr>
      </w:pPr>
      <w:r w:rsidRPr="00F20BB1">
        <w:rPr>
          <w:rFonts w:ascii="Cambria" w:hAnsi="Cambria"/>
          <w:sz w:val="24"/>
          <w:lang w:val="el-GR" w:eastAsia="en-US"/>
        </w:rPr>
        <w:t>Ένα σκληρό δίσκο, χωρητικότητας 500Gb κατ’ ελάχιστο</w:t>
      </w:r>
    </w:p>
    <w:p w14:paraId="32641B4A" w14:textId="77777777" w:rsidR="008F27FB" w:rsidRPr="00F20BB1" w:rsidRDefault="008F27FB" w:rsidP="00F20BB1">
      <w:pPr>
        <w:pStyle w:val="aff3"/>
        <w:numPr>
          <w:ilvl w:val="0"/>
          <w:numId w:val="316"/>
        </w:numPr>
        <w:rPr>
          <w:rFonts w:ascii="Cambria" w:hAnsi="Cambria"/>
          <w:sz w:val="24"/>
          <w:lang w:val="el-GR" w:eastAsia="en-US"/>
        </w:rPr>
      </w:pPr>
      <w:r w:rsidRPr="00F20BB1">
        <w:rPr>
          <w:rFonts w:ascii="Cambria" w:hAnsi="Cambria"/>
          <w:sz w:val="24"/>
          <w:lang w:val="el-GR" w:eastAsia="en-US"/>
        </w:rPr>
        <w:t>Μια τροφοδοτική διάταξη κατάλληλης ισχύος</w:t>
      </w:r>
    </w:p>
    <w:p w14:paraId="4577B23C" w14:textId="77777777" w:rsidR="008F27FB" w:rsidRPr="00F20BB1" w:rsidRDefault="008F27FB" w:rsidP="00F20BB1">
      <w:pPr>
        <w:pStyle w:val="aff3"/>
        <w:numPr>
          <w:ilvl w:val="0"/>
          <w:numId w:val="316"/>
        </w:numPr>
        <w:rPr>
          <w:rFonts w:ascii="Cambria" w:hAnsi="Cambria"/>
          <w:sz w:val="24"/>
          <w:lang w:val="el-GR" w:eastAsia="en-US"/>
        </w:rPr>
      </w:pPr>
      <w:r w:rsidRPr="00F20BB1">
        <w:rPr>
          <w:rFonts w:ascii="Cambria" w:hAnsi="Cambria"/>
          <w:sz w:val="24"/>
          <w:lang w:val="el-GR" w:eastAsia="en-US"/>
        </w:rPr>
        <w:t>Κάρτα δικτύου Ethernet 1Gb</w:t>
      </w:r>
    </w:p>
    <w:p w14:paraId="1BFD8529" w14:textId="77777777" w:rsidR="008F27FB" w:rsidRPr="00F20BB1" w:rsidRDefault="008F27FB" w:rsidP="00F20BB1">
      <w:pPr>
        <w:pStyle w:val="aff3"/>
        <w:numPr>
          <w:ilvl w:val="0"/>
          <w:numId w:val="316"/>
        </w:numPr>
        <w:rPr>
          <w:rFonts w:ascii="Cambria" w:hAnsi="Cambria"/>
          <w:sz w:val="24"/>
          <w:lang w:val="el-GR" w:eastAsia="en-US"/>
        </w:rPr>
      </w:pPr>
      <w:r w:rsidRPr="00F20BB1">
        <w:rPr>
          <w:rFonts w:ascii="Cambria" w:hAnsi="Cambria"/>
          <w:sz w:val="24"/>
          <w:lang w:val="el-GR" w:eastAsia="en-US"/>
        </w:rPr>
        <w:t>Οθόνη 27’’, πληκτρολόγιο, ποντίκι</w:t>
      </w:r>
    </w:p>
    <w:p w14:paraId="67EA35CE" w14:textId="77777777" w:rsidR="008F27FB" w:rsidRPr="00F20BB1" w:rsidRDefault="008F27FB" w:rsidP="00F20BB1">
      <w:pPr>
        <w:pStyle w:val="aff3"/>
        <w:numPr>
          <w:ilvl w:val="0"/>
          <w:numId w:val="316"/>
        </w:numPr>
        <w:rPr>
          <w:rFonts w:ascii="Cambria" w:hAnsi="Cambria"/>
          <w:sz w:val="24"/>
          <w:lang w:val="el-GR" w:eastAsia="en-US"/>
        </w:rPr>
      </w:pPr>
      <w:r w:rsidRPr="00F20BB1">
        <w:rPr>
          <w:rFonts w:ascii="Cambria" w:hAnsi="Cambria"/>
          <w:sz w:val="24"/>
          <w:lang w:val="el-GR" w:eastAsia="en-US"/>
        </w:rPr>
        <w:t>Μονάδα αδιάλειπτης παροχής UPS 600VA κατ’ ελάχιστο</w:t>
      </w:r>
    </w:p>
    <w:p w14:paraId="341D909A" w14:textId="77777777" w:rsidR="00B0081D" w:rsidRDefault="00B0081D" w:rsidP="00E00959">
      <w:pPr>
        <w:pStyle w:val="aff3"/>
        <w:rPr>
          <w:rFonts w:ascii="Cambria" w:hAnsi="Cambria"/>
          <w:sz w:val="24"/>
          <w:lang w:val="el-GR" w:eastAsia="en-US"/>
        </w:rPr>
      </w:pPr>
    </w:p>
    <w:p w14:paraId="1F1F1DB8" w14:textId="6145215B" w:rsidR="008F27FB" w:rsidRPr="00F20BB1" w:rsidRDefault="008F27FB" w:rsidP="00F20BB1">
      <w:pPr>
        <w:pStyle w:val="aff3"/>
        <w:ind w:left="0"/>
        <w:rPr>
          <w:rFonts w:ascii="Cambria" w:hAnsi="Cambria"/>
          <w:i/>
          <w:sz w:val="24"/>
          <w:lang w:val="el-GR" w:eastAsia="en-US"/>
        </w:rPr>
      </w:pPr>
      <w:r w:rsidRPr="00F20BB1">
        <w:rPr>
          <w:rFonts w:ascii="Cambria" w:hAnsi="Cambria"/>
          <w:i/>
          <w:sz w:val="24"/>
          <w:lang w:val="el-GR" w:eastAsia="en-US"/>
        </w:rPr>
        <w:t>Δομικά στοιχεία λογισμικού</w:t>
      </w:r>
    </w:p>
    <w:p w14:paraId="07C3D551" w14:textId="77777777" w:rsidR="008F27FB" w:rsidRPr="00F20BB1" w:rsidRDefault="008F27FB" w:rsidP="00F20BB1">
      <w:pPr>
        <w:pStyle w:val="aff3"/>
        <w:ind w:left="0"/>
        <w:rPr>
          <w:rFonts w:ascii="Cambria" w:hAnsi="Cambria"/>
          <w:sz w:val="24"/>
          <w:lang w:val="el-GR" w:eastAsia="en-US"/>
        </w:rPr>
      </w:pPr>
      <w:r w:rsidRPr="00F20BB1">
        <w:rPr>
          <w:rFonts w:ascii="Cambria" w:hAnsi="Cambria"/>
          <w:sz w:val="24"/>
          <w:lang w:val="el-GR" w:eastAsia="en-US"/>
        </w:rPr>
        <w:t>Θα απαρτίζεται από τα ακόλουθα δομικά στοιχεία:</w:t>
      </w:r>
    </w:p>
    <w:p w14:paraId="7EDB441C" w14:textId="77777777" w:rsidR="008F27FB" w:rsidRPr="00F20BB1" w:rsidRDefault="008F27FB" w:rsidP="00F20BB1">
      <w:pPr>
        <w:pStyle w:val="aff3"/>
        <w:numPr>
          <w:ilvl w:val="0"/>
          <w:numId w:val="316"/>
        </w:numPr>
        <w:rPr>
          <w:rFonts w:ascii="Cambria" w:hAnsi="Cambria"/>
          <w:sz w:val="24"/>
          <w:lang w:val="el-GR" w:eastAsia="en-US"/>
        </w:rPr>
      </w:pPr>
      <w:r w:rsidRPr="00F20BB1">
        <w:rPr>
          <w:rFonts w:ascii="Cambria" w:hAnsi="Cambria"/>
          <w:sz w:val="24"/>
          <w:lang w:val="el-GR" w:eastAsia="en-US"/>
        </w:rPr>
        <w:t xml:space="preserve">βάση δεδομένων του συστήματος </w:t>
      </w:r>
    </w:p>
    <w:p w14:paraId="3CD0F583" w14:textId="77777777" w:rsidR="008F27FB" w:rsidRPr="00F20BB1" w:rsidRDefault="008F27FB" w:rsidP="00F20BB1">
      <w:pPr>
        <w:pStyle w:val="aff3"/>
        <w:numPr>
          <w:ilvl w:val="0"/>
          <w:numId w:val="316"/>
        </w:numPr>
        <w:rPr>
          <w:rFonts w:ascii="Cambria" w:hAnsi="Cambria"/>
          <w:sz w:val="24"/>
          <w:lang w:val="el-GR" w:eastAsia="en-US"/>
        </w:rPr>
      </w:pPr>
      <w:r w:rsidRPr="00F20BB1">
        <w:rPr>
          <w:rFonts w:ascii="Cambria" w:hAnsi="Cambria"/>
          <w:sz w:val="24"/>
          <w:lang w:val="el-GR" w:eastAsia="en-US"/>
        </w:rPr>
        <w:t xml:space="preserve">διεπαφή επικοινωνίας με τους ρυθμιστές κυκλοφορίας </w:t>
      </w:r>
    </w:p>
    <w:p w14:paraId="37676880" w14:textId="77777777" w:rsidR="008F27FB" w:rsidRPr="00F20BB1" w:rsidRDefault="008F27FB" w:rsidP="00F20BB1">
      <w:pPr>
        <w:pStyle w:val="aff3"/>
        <w:numPr>
          <w:ilvl w:val="0"/>
          <w:numId w:val="316"/>
        </w:numPr>
        <w:rPr>
          <w:rFonts w:ascii="Cambria" w:hAnsi="Cambria"/>
          <w:sz w:val="24"/>
          <w:lang w:val="el-GR" w:eastAsia="en-US"/>
        </w:rPr>
      </w:pPr>
      <w:r w:rsidRPr="00F20BB1">
        <w:rPr>
          <w:rFonts w:ascii="Cambria" w:hAnsi="Cambria"/>
          <w:sz w:val="24"/>
          <w:lang w:val="el-GR" w:eastAsia="en-US"/>
        </w:rPr>
        <w:t>διεπαφή με τρίτο σύστημα υπηρεσιών συνεργατικών ευφυών συστημάτων μεταφορών (C-ITS) για την αποστολή σε πραγματικό χρόνο των τρεχουσών ενδείξεων των φωτεινών σηματοδοτών και την προβλεπόμενη διάρκειά τους (time-to-green, time-to-red)</w:t>
      </w:r>
    </w:p>
    <w:p w14:paraId="1DD59A90" w14:textId="77777777" w:rsidR="007F3B6D" w:rsidRPr="00F20BB1" w:rsidRDefault="008F27FB" w:rsidP="00E00959">
      <w:pPr>
        <w:pStyle w:val="aff3"/>
        <w:numPr>
          <w:ilvl w:val="0"/>
          <w:numId w:val="316"/>
        </w:numPr>
        <w:rPr>
          <w:rFonts w:ascii="Cambria" w:hAnsi="Cambria"/>
          <w:sz w:val="24"/>
          <w:lang w:val="el-GR" w:eastAsia="en-US"/>
        </w:rPr>
      </w:pPr>
      <w:r w:rsidRPr="00F20BB1">
        <w:rPr>
          <w:rFonts w:ascii="Cambria" w:hAnsi="Cambria" w:hint="eastAsia"/>
          <w:sz w:val="24"/>
          <w:lang w:val="el-GR" w:eastAsia="en-US"/>
        </w:rPr>
        <w:t>δικτυακή</w:t>
      </w:r>
      <w:r w:rsidRPr="00F20BB1">
        <w:rPr>
          <w:rFonts w:ascii="Cambria" w:hAnsi="Cambria"/>
          <w:sz w:val="24"/>
          <w:lang w:val="el-GR" w:eastAsia="en-US"/>
        </w:rPr>
        <w:t xml:space="preserve"> </w:t>
      </w:r>
      <w:r w:rsidRPr="00F20BB1">
        <w:rPr>
          <w:rFonts w:ascii="Cambria" w:hAnsi="Cambria" w:hint="eastAsia"/>
          <w:sz w:val="24"/>
          <w:lang w:val="el-GR" w:eastAsia="en-US"/>
        </w:rPr>
        <w:t>διεπαφή</w:t>
      </w:r>
      <w:r w:rsidRPr="00F20BB1">
        <w:rPr>
          <w:rFonts w:ascii="Cambria" w:hAnsi="Cambria"/>
          <w:sz w:val="24"/>
          <w:lang w:val="el-GR" w:eastAsia="en-US"/>
        </w:rPr>
        <w:t xml:space="preserve"> </w:t>
      </w:r>
      <w:r w:rsidRPr="00F20BB1">
        <w:rPr>
          <w:rFonts w:ascii="Cambria" w:hAnsi="Cambria" w:hint="eastAsia"/>
          <w:sz w:val="24"/>
          <w:lang w:val="el-GR" w:eastAsia="en-US"/>
        </w:rPr>
        <w:t>με</w:t>
      </w:r>
      <w:r w:rsidRPr="00F20BB1">
        <w:rPr>
          <w:rFonts w:ascii="Cambria" w:hAnsi="Cambria"/>
          <w:sz w:val="24"/>
          <w:lang w:val="el-GR" w:eastAsia="en-US"/>
        </w:rPr>
        <w:t xml:space="preserve"> </w:t>
      </w:r>
      <w:r w:rsidRPr="00F20BB1">
        <w:rPr>
          <w:rFonts w:ascii="Cambria" w:hAnsi="Cambria" w:hint="eastAsia"/>
          <w:sz w:val="24"/>
          <w:lang w:val="el-GR" w:eastAsia="en-US"/>
        </w:rPr>
        <w:t>τους</w:t>
      </w:r>
      <w:r w:rsidRPr="00F20BB1">
        <w:rPr>
          <w:rFonts w:ascii="Cambria" w:hAnsi="Cambria"/>
          <w:sz w:val="24"/>
          <w:lang w:val="el-GR" w:eastAsia="en-US"/>
        </w:rPr>
        <w:t xml:space="preserve"> </w:t>
      </w:r>
      <w:r w:rsidRPr="00F20BB1">
        <w:rPr>
          <w:rFonts w:ascii="Cambria" w:hAnsi="Cambria" w:hint="eastAsia"/>
          <w:sz w:val="24"/>
          <w:lang w:val="el-GR" w:eastAsia="en-US"/>
        </w:rPr>
        <w:t>χρήστες</w:t>
      </w:r>
      <w:r w:rsidRPr="00F20BB1">
        <w:rPr>
          <w:rFonts w:ascii="Cambria" w:hAnsi="Cambria"/>
          <w:sz w:val="24"/>
          <w:lang w:val="el-GR" w:eastAsia="en-US"/>
        </w:rPr>
        <w:t xml:space="preserve"> (web interface) </w:t>
      </w:r>
      <w:r w:rsidRPr="00F20BB1">
        <w:rPr>
          <w:rFonts w:ascii="Cambria" w:hAnsi="Cambria" w:hint="eastAsia"/>
          <w:sz w:val="24"/>
          <w:lang w:val="el-GR" w:eastAsia="en-US"/>
        </w:rPr>
        <w:t>και</w:t>
      </w:r>
      <w:r w:rsidRPr="00F20BB1">
        <w:rPr>
          <w:rFonts w:ascii="Cambria" w:hAnsi="Cambria"/>
          <w:sz w:val="24"/>
          <w:lang w:val="el-GR" w:eastAsia="en-US"/>
        </w:rPr>
        <w:t xml:space="preserve"> </w:t>
      </w:r>
      <w:r w:rsidRPr="00F20BB1">
        <w:rPr>
          <w:rFonts w:ascii="Cambria" w:hAnsi="Cambria" w:hint="eastAsia"/>
          <w:sz w:val="24"/>
          <w:lang w:val="el-GR" w:eastAsia="en-US"/>
        </w:rPr>
        <w:t>τη</w:t>
      </w:r>
      <w:r w:rsidRPr="00F20BB1">
        <w:rPr>
          <w:rFonts w:ascii="Cambria" w:hAnsi="Cambria"/>
          <w:sz w:val="24"/>
          <w:lang w:val="el-GR" w:eastAsia="en-US"/>
        </w:rPr>
        <w:t xml:space="preserve"> </w:t>
      </w:r>
      <w:r w:rsidRPr="00F20BB1">
        <w:rPr>
          <w:rFonts w:ascii="Cambria" w:hAnsi="Cambria" w:hint="eastAsia"/>
          <w:sz w:val="24"/>
          <w:lang w:val="el-GR" w:eastAsia="en-US"/>
        </w:rPr>
        <w:t>διαμόρφωση</w:t>
      </w:r>
      <w:r w:rsidRPr="00F20BB1">
        <w:rPr>
          <w:rFonts w:ascii="Cambria" w:hAnsi="Cambria"/>
          <w:sz w:val="24"/>
          <w:lang w:val="el-GR" w:eastAsia="en-US"/>
        </w:rPr>
        <w:t xml:space="preserve"> </w:t>
      </w:r>
      <w:r w:rsidRPr="00F20BB1">
        <w:rPr>
          <w:rFonts w:ascii="Cambria" w:hAnsi="Cambria" w:hint="eastAsia"/>
          <w:sz w:val="24"/>
          <w:lang w:val="el-GR" w:eastAsia="en-US"/>
        </w:rPr>
        <w:t>του</w:t>
      </w:r>
      <w:r w:rsidRPr="00F20BB1">
        <w:rPr>
          <w:rFonts w:ascii="Cambria" w:hAnsi="Cambria"/>
          <w:sz w:val="24"/>
          <w:lang w:val="el-GR" w:eastAsia="en-US"/>
        </w:rPr>
        <w:t xml:space="preserve"> </w:t>
      </w:r>
      <w:r w:rsidRPr="00F20BB1">
        <w:rPr>
          <w:rFonts w:ascii="Cambria" w:hAnsi="Cambria" w:hint="eastAsia"/>
          <w:sz w:val="24"/>
          <w:lang w:val="el-GR" w:eastAsia="en-US"/>
        </w:rPr>
        <w:t>προγραμματισμού</w:t>
      </w:r>
      <w:r w:rsidRPr="00F20BB1">
        <w:rPr>
          <w:rFonts w:ascii="Cambria" w:hAnsi="Cambria"/>
          <w:sz w:val="24"/>
          <w:lang w:val="el-GR" w:eastAsia="en-US"/>
        </w:rPr>
        <w:t xml:space="preserve"> </w:t>
      </w:r>
      <w:r w:rsidRPr="00F20BB1">
        <w:rPr>
          <w:rFonts w:ascii="Cambria" w:hAnsi="Cambria" w:hint="eastAsia"/>
          <w:sz w:val="24"/>
          <w:lang w:val="el-GR" w:eastAsia="en-US"/>
        </w:rPr>
        <w:t>του</w:t>
      </w:r>
      <w:r w:rsidRPr="00F20BB1">
        <w:rPr>
          <w:rFonts w:ascii="Cambria" w:hAnsi="Cambria"/>
          <w:sz w:val="24"/>
          <w:lang w:val="el-GR" w:eastAsia="en-US"/>
        </w:rPr>
        <w:t xml:space="preserve"> </w:t>
      </w:r>
      <w:r w:rsidRPr="00F20BB1">
        <w:rPr>
          <w:rFonts w:ascii="Cambria" w:hAnsi="Cambria" w:hint="eastAsia"/>
          <w:sz w:val="24"/>
          <w:lang w:val="el-GR" w:eastAsia="en-US"/>
        </w:rPr>
        <w:t>συστήματος</w:t>
      </w:r>
    </w:p>
    <w:p w14:paraId="1520BC09" w14:textId="6B51E794" w:rsidR="008F27FB" w:rsidRPr="00F20BB1" w:rsidRDefault="008F27FB" w:rsidP="00F20BB1">
      <w:pPr>
        <w:pStyle w:val="aff3"/>
        <w:numPr>
          <w:ilvl w:val="0"/>
          <w:numId w:val="316"/>
        </w:numPr>
        <w:jc w:val="both"/>
        <w:rPr>
          <w:rFonts w:ascii="Cambria" w:hAnsi="Cambria"/>
          <w:sz w:val="24"/>
          <w:lang w:val="el-GR" w:eastAsia="en-US"/>
        </w:rPr>
      </w:pPr>
      <w:r w:rsidRPr="00F20BB1">
        <w:rPr>
          <w:rFonts w:ascii="Cambria" w:hAnsi="Cambria"/>
          <w:sz w:val="24"/>
          <w:lang w:val="el-GR" w:eastAsia="en-US"/>
        </w:rPr>
        <w:t xml:space="preserve"> </w:t>
      </w:r>
      <w:r w:rsidR="007F3B6D" w:rsidRPr="00F20BB1">
        <w:rPr>
          <w:rFonts w:ascii="Cambria" w:hAnsi="Cambria"/>
          <w:sz w:val="24"/>
          <w:lang w:val="el-GR" w:eastAsia="en-US"/>
        </w:rPr>
        <w:t>Πόρταλ ενημέρωσης πολιτών για κυκλοφοριακές συνθήκες σε πραγματικό χρόνο</w:t>
      </w:r>
      <w:r w:rsidR="00A01810" w:rsidRPr="00A01810">
        <w:rPr>
          <w:rFonts w:ascii="Cambria" w:hAnsi="Cambria"/>
          <w:sz w:val="24"/>
          <w:lang w:val="el-GR" w:eastAsia="en-US"/>
        </w:rPr>
        <w:t xml:space="preserve">: </w:t>
      </w:r>
      <w:r w:rsidR="007F3B6D" w:rsidRPr="00F20BB1">
        <w:rPr>
          <w:rFonts w:ascii="Cambria" w:hAnsi="Cambria"/>
          <w:sz w:val="24"/>
          <w:lang w:val="el-GR" w:eastAsia="en-US"/>
        </w:rPr>
        <w:t xml:space="preserve">Για την ανάπτυξη και δημοσίευση ενημερωτικής ιστοσελίδας (πόρταλ) που θα παρέχει στους πολίτες ελεύθερα πληροφόρηση για τις κυκλοφοριακές συνθήκες σε </w:t>
      </w:r>
      <w:r w:rsidR="001469ED">
        <w:rPr>
          <w:rFonts w:ascii="Cambria" w:hAnsi="Cambria"/>
          <w:sz w:val="24"/>
          <w:lang w:val="el-GR" w:eastAsia="en-US"/>
        </w:rPr>
        <w:t>δύο (2) τουλάχιστον</w:t>
      </w:r>
      <w:r w:rsidR="007F3B6D" w:rsidRPr="00F20BB1">
        <w:rPr>
          <w:rFonts w:ascii="Cambria" w:hAnsi="Cambria"/>
          <w:sz w:val="24"/>
          <w:lang w:val="el-GR" w:eastAsia="en-US"/>
        </w:rPr>
        <w:t xml:space="preserve"> βασικούς άξονες της περιοχή μελέτης του έργου. Η ενημερωτική ιστοσελίδα θα παρέχει μέσω ειδικής διεύθυνσης πληροφορίες πραγματικού χρόνου για τις κυκλοφοριακές συνθήκες που θα περιλαμβάνουν χρόνους διαδρομής, δείκτες συμφόρησης και ταχύτητες κυκλοφορίας για επιλεγμένες σημαντικές διαδρομές, μέσω δυναμικού χάρτη και κατάλληλων και εύκολα κατανοητών από τους πολίτες δεικτών. Η ενημερωτική ιστοσελίδα θα πρέπει να είναι διαθέσιμη στην ελληνική και στην αγγλική γλώσσα, να τηρεί τρέχοντα πρότυπα προσβασιμότητας του οργανισμού W3C καθώς και να είναι προσβάσιμη τόσο μέσω υπολογιστών όσο και έξυπνων φορητών συσκευών.</w:t>
      </w:r>
    </w:p>
    <w:p w14:paraId="251E2EFF" w14:textId="77777777" w:rsidR="007C24E6" w:rsidRPr="00F20BB1" w:rsidRDefault="007C24E6" w:rsidP="00A01810">
      <w:pPr>
        <w:rPr>
          <w:rFonts w:ascii="Cambria" w:hAnsi="Cambria" w:cs="Times New Roman"/>
          <w:sz w:val="24"/>
          <w:lang w:val="el-GR" w:eastAsia="en-US"/>
        </w:rPr>
      </w:pPr>
    </w:p>
    <w:p w14:paraId="23DA6E54" w14:textId="54498FCB"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Διεπαφή χρήστη</w:t>
      </w:r>
    </w:p>
    <w:p w14:paraId="0DC743D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Θα παρουσιάζει στην οθόνη του διακομιστή τους συνδεδεμένους ρυθμιστές κυκλοφορίας υπό την μορφή ενεργών εικονιδίων, σε τρία επίπεδα:</w:t>
      </w:r>
    </w:p>
    <w:p w14:paraId="30815E5A" w14:textId="575F2A07" w:rsidR="008F27FB" w:rsidRPr="00F20BB1" w:rsidRDefault="00257E9F" w:rsidP="00156C5D">
      <w:pPr>
        <w:rPr>
          <w:rFonts w:ascii="Cambria" w:hAnsi="Cambria"/>
          <w:sz w:val="24"/>
          <w:lang w:val="el-GR" w:eastAsia="en-US"/>
        </w:rPr>
      </w:pPr>
      <w:r>
        <w:rPr>
          <w:rFonts w:ascii="Cambria" w:hAnsi="Cambria"/>
          <w:sz w:val="24"/>
          <w:lang w:val="en-US" w:eastAsia="en-US"/>
        </w:rPr>
        <w:t>i</w:t>
      </w:r>
      <w:r w:rsidRPr="00F20BB1">
        <w:rPr>
          <w:rFonts w:ascii="Cambria" w:hAnsi="Cambria"/>
          <w:sz w:val="24"/>
          <w:lang w:val="el-GR" w:eastAsia="en-US"/>
        </w:rPr>
        <w:t>.</w:t>
      </w:r>
      <w:r w:rsidR="00677625" w:rsidRPr="00BE2103">
        <w:rPr>
          <w:rFonts w:ascii="Cambria" w:hAnsi="Cambria"/>
          <w:sz w:val="24"/>
          <w:lang w:val="el-GR" w:eastAsia="en-US"/>
        </w:rPr>
        <w:t xml:space="preserve"> </w:t>
      </w:r>
      <w:r w:rsidR="008F27FB" w:rsidRPr="00F20BB1">
        <w:rPr>
          <w:rFonts w:ascii="Cambria" w:hAnsi="Cambria"/>
          <w:sz w:val="24"/>
          <w:lang w:val="el-GR" w:eastAsia="en-US"/>
        </w:rPr>
        <w:t>Στο «Χάρτη» της ευρύτερης περιοχής, στον οποίο το λογισμικό του συστήματος θα επιτρέπει να εμφανίζονται όλοι οι ρυθμιστές κυκλοφορίας του συστήματος με γραφική παράσταση, στην οποία θα απεικονίζεται συμβολικά:</w:t>
      </w:r>
    </w:p>
    <w:p w14:paraId="6E0D69BA" w14:textId="77777777" w:rsidR="008F27FB" w:rsidRPr="00F20BB1" w:rsidRDefault="008F27FB" w:rsidP="00F20BB1">
      <w:pPr>
        <w:pStyle w:val="aff3"/>
        <w:numPr>
          <w:ilvl w:val="0"/>
          <w:numId w:val="311"/>
        </w:numPr>
        <w:rPr>
          <w:rFonts w:ascii="Cambria" w:hAnsi="Cambria"/>
          <w:sz w:val="24"/>
          <w:lang w:val="el-GR" w:eastAsia="en-US"/>
        </w:rPr>
      </w:pPr>
      <w:r w:rsidRPr="00F20BB1">
        <w:rPr>
          <w:rFonts w:ascii="Cambria" w:hAnsi="Cambria"/>
          <w:sz w:val="24"/>
          <w:lang w:val="el-GR" w:eastAsia="en-US"/>
        </w:rPr>
        <w:t>Η κατάσταση λειτουργίας τους</w:t>
      </w:r>
    </w:p>
    <w:p w14:paraId="139DE5E8" w14:textId="77777777" w:rsidR="008F27FB" w:rsidRPr="00F20BB1" w:rsidRDefault="008F27FB" w:rsidP="00F20BB1">
      <w:pPr>
        <w:pStyle w:val="aff3"/>
        <w:numPr>
          <w:ilvl w:val="0"/>
          <w:numId w:val="311"/>
        </w:numPr>
        <w:rPr>
          <w:rFonts w:ascii="Cambria" w:hAnsi="Cambria"/>
          <w:sz w:val="24"/>
          <w:lang w:val="el-GR" w:eastAsia="en-US"/>
        </w:rPr>
      </w:pPr>
      <w:r w:rsidRPr="00F20BB1">
        <w:rPr>
          <w:rFonts w:ascii="Cambria" w:hAnsi="Cambria"/>
          <w:sz w:val="24"/>
          <w:lang w:val="el-GR" w:eastAsia="en-US"/>
        </w:rPr>
        <w:t>Η ύπαρξη ενδεχόμενης βλάβης</w:t>
      </w:r>
    </w:p>
    <w:p w14:paraId="2B89A6F6" w14:textId="77777777" w:rsidR="008F27FB" w:rsidRPr="00F20BB1" w:rsidRDefault="008F27FB" w:rsidP="00F20BB1">
      <w:pPr>
        <w:pStyle w:val="aff3"/>
        <w:numPr>
          <w:ilvl w:val="0"/>
          <w:numId w:val="311"/>
        </w:numPr>
        <w:rPr>
          <w:rFonts w:ascii="Cambria" w:hAnsi="Cambria"/>
          <w:sz w:val="24"/>
          <w:lang w:val="el-GR" w:eastAsia="en-US"/>
        </w:rPr>
      </w:pPr>
      <w:r w:rsidRPr="00F20BB1">
        <w:rPr>
          <w:rFonts w:ascii="Cambria" w:hAnsi="Cambria"/>
          <w:sz w:val="24"/>
          <w:lang w:val="el-GR" w:eastAsia="en-US"/>
        </w:rPr>
        <w:t xml:space="preserve">Η ύπαρξη ή μη επικοινωνίας με το σύστημα </w:t>
      </w:r>
    </w:p>
    <w:p w14:paraId="5AD6EF40" w14:textId="77777777" w:rsidR="008F27FB" w:rsidRPr="00F20BB1" w:rsidRDefault="008F27FB" w:rsidP="00F20BB1">
      <w:pPr>
        <w:pStyle w:val="aff3"/>
        <w:numPr>
          <w:ilvl w:val="0"/>
          <w:numId w:val="311"/>
        </w:numPr>
        <w:rPr>
          <w:rFonts w:ascii="Cambria" w:hAnsi="Cambria"/>
          <w:sz w:val="24"/>
          <w:lang w:val="el-GR" w:eastAsia="en-US"/>
        </w:rPr>
      </w:pPr>
      <w:r w:rsidRPr="00F20BB1">
        <w:rPr>
          <w:rFonts w:ascii="Cambria" w:hAnsi="Cambria"/>
          <w:sz w:val="24"/>
          <w:lang w:val="el-GR" w:eastAsia="en-US"/>
        </w:rPr>
        <w:t>Γραφική αναπαράσταση του «πράσινου κύματος», όπου θα εφαρμόζεται συντονισμός</w:t>
      </w:r>
    </w:p>
    <w:p w14:paraId="02A559D3"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 «Χάρτης», ο οποίος  θα μπορεί να είναι διαδικτυακός (online map, π.χ. OpenStreetMap) ή σταθερός, δηλαδή αρχείο τύπου π.χ. jpg που θα εισάγεται στο σύστημα, θα διαθέτει λειτουργίες πλοήγησης και «zoom in &amp; out», ώστε να είναι εφικτή η αποτύπωση όλων των κόμβων μιας εκτεταμένης περιοχής σε ένα μόνο χάρτη.</w:t>
      </w:r>
    </w:p>
    <w:p w14:paraId="1C739286" w14:textId="64FAECE1" w:rsidR="008F27FB" w:rsidRPr="00F20BB1" w:rsidRDefault="008D0D74" w:rsidP="00A919E4">
      <w:pPr>
        <w:rPr>
          <w:rFonts w:ascii="Cambria" w:hAnsi="Cambria" w:cs="Times New Roman"/>
          <w:sz w:val="24"/>
          <w:lang w:val="el-GR" w:eastAsia="en-US"/>
        </w:rPr>
      </w:pPr>
      <w:r>
        <w:rPr>
          <w:rFonts w:ascii="Cambria" w:hAnsi="Cambria" w:cs="Times New Roman"/>
          <w:sz w:val="24"/>
          <w:lang w:val="en-US" w:eastAsia="en-US"/>
        </w:rPr>
        <w:t>ii</w:t>
      </w:r>
      <w:r w:rsidRPr="00F20BB1">
        <w:rPr>
          <w:rFonts w:ascii="Cambria" w:hAnsi="Cambria" w:cs="Times New Roman"/>
          <w:sz w:val="24"/>
          <w:lang w:val="el-GR" w:eastAsia="en-US"/>
        </w:rPr>
        <w:t xml:space="preserve">. </w:t>
      </w:r>
      <w:r w:rsidR="008F27FB" w:rsidRPr="00F20BB1">
        <w:rPr>
          <w:rFonts w:ascii="Cambria" w:hAnsi="Cambria" w:cs="Times New Roman"/>
          <w:sz w:val="24"/>
          <w:lang w:val="el-GR" w:eastAsia="en-US"/>
        </w:rPr>
        <w:t>Σε «Ζώνες», δηλαδή στις περιοχές με κόμβους αλληλοεξαρτώμενης κυκλοφοριακής συμπεριφοράς, σε κάθε μία από τις οποίες εντάσσεται ορισμένος αριθμός κόμβων. Η επιλογή των κόμβων για την ένταξή τους στις διάφορες «Ζώνες» (περιοχές) με κόμβους αλληλοεξαρτώμενης κυκλοφοριακής συμπεριφοράς θα γίνεται από τον σχεδιαστή του συστήματος, αποσκοπεί δε στη ομαδοποίηση εκείνων των κόμβων που παρουσιάζουν κυκλοφοριακή συνάφεια, όπως π.χ. των διασταυρώσεων μιας οδικής αρτηρίας των οποίων οι φωτεινές σηματοδότες είναι συντονισμένοι σε λειτουργία «προοδευτικής ρύθμισης πρασίνου» (πράσινο κύμα) ή γενικότερα κόμβων μίας περιοχής που είναι ενταγμένοι σε κοινό κυκλοφοριακό σχεδιασμό. Στη «Ζώνη» θα απεικονίζονται γραφικά οι πληροφορίες που αναφέρονται στην προηγούμενη παράγρ. 1, όμοια προς το «Χάρτη» (π.χ. ο κυκλοφοριακός φόρτος μίας ή περισσότερων αρτηριών, η ένδειξη των φωτεινών σηματοδοτών που υλοποιούν το «πράσινο κύμα» κ.α.).   Με όμοιο επίσης τρόπο προς το «Χάρτη», στις «Ζώνες» θα παρέχονται οι ευκολίες λειτουργίας πλοήγησης και «zoom in &amp; out».</w:t>
      </w:r>
    </w:p>
    <w:p w14:paraId="18C8F23B" w14:textId="6DF91A83" w:rsidR="008F27FB" w:rsidRPr="00156C5D" w:rsidRDefault="007F3B6D" w:rsidP="00B2590B">
      <w:pPr>
        <w:rPr>
          <w:rFonts w:ascii="Cambria" w:hAnsi="Cambria" w:cs="Times New Roman"/>
          <w:sz w:val="24"/>
          <w:lang w:val="el-GR" w:eastAsia="en-US"/>
        </w:rPr>
      </w:pPr>
      <w:r>
        <w:rPr>
          <w:rFonts w:ascii="Cambria" w:hAnsi="Cambria" w:cs="Times New Roman"/>
          <w:sz w:val="24"/>
          <w:lang w:val="en-US" w:eastAsia="en-US"/>
        </w:rPr>
        <w:t>iii</w:t>
      </w:r>
      <w:r w:rsidR="00B2590B" w:rsidRPr="00F20BB1">
        <w:rPr>
          <w:rFonts w:ascii="Cambria" w:hAnsi="Cambria" w:cs="Times New Roman"/>
          <w:sz w:val="24"/>
          <w:lang w:val="el-GR" w:eastAsia="en-US"/>
        </w:rPr>
        <w:t>.</w:t>
      </w:r>
      <w:r w:rsidR="008F27FB" w:rsidRPr="00156C5D">
        <w:rPr>
          <w:rFonts w:ascii="Cambria" w:hAnsi="Cambria" w:cs="Times New Roman"/>
          <w:sz w:val="24"/>
          <w:lang w:val="el-GR" w:eastAsia="en-US"/>
        </w:rPr>
        <w:t>Στην «οριζοντιογραφία του κόμβου», ο οποίος διαθέτει ρυθμιστή κυκλοφορίας συνδεδεμένο στο Κέντρο, στην οποία πέραν των ανωτέρω θα περιλαμβάνονται και οι εξής πληροφορίες:</w:t>
      </w:r>
    </w:p>
    <w:p w14:paraId="700179DA" w14:textId="77777777" w:rsidR="008F27FB" w:rsidRPr="00F20BB1" w:rsidRDefault="008F27FB" w:rsidP="00F20BB1">
      <w:pPr>
        <w:pStyle w:val="aff3"/>
        <w:numPr>
          <w:ilvl w:val="0"/>
          <w:numId w:val="318"/>
        </w:numPr>
        <w:rPr>
          <w:rFonts w:ascii="Cambria" w:hAnsi="Cambria"/>
          <w:sz w:val="24"/>
          <w:lang w:val="el-GR" w:eastAsia="en-US"/>
        </w:rPr>
      </w:pPr>
      <w:r w:rsidRPr="00F20BB1">
        <w:rPr>
          <w:rFonts w:ascii="Cambria" w:hAnsi="Cambria"/>
          <w:sz w:val="24"/>
          <w:lang w:val="el-GR" w:eastAsia="en-US"/>
        </w:rPr>
        <w:t>Η λειτουργική κατάσταση του ρυθμιστή και το εφαρμοζόμενο πρόγραμμα.</w:t>
      </w:r>
    </w:p>
    <w:p w14:paraId="03AC97C9" w14:textId="77777777" w:rsidR="008F27FB" w:rsidRPr="00F20BB1" w:rsidRDefault="008F27FB" w:rsidP="00F20BB1">
      <w:pPr>
        <w:pStyle w:val="aff3"/>
        <w:numPr>
          <w:ilvl w:val="0"/>
          <w:numId w:val="318"/>
        </w:numPr>
        <w:rPr>
          <w:rFonts w:ascii="Cambria" w:hAnsi="Cambria"/>
          <w:sz w:val="24"/>
          <w:lang w:val="el-GR" w:eastAsia="en-US"/>
        </w:rPr>
      </w:pPr>
      <w:r w:rsidRPr="00F20BB1">
        <w:rPr>
          <w:rFonts w:ascii="Cambria" w:hAnsi="Cambria"/>
          <w:sz w:val="24"/>
          <w:lang w:val="el-GR" w:eastAsia="en-US"/>
        </w:rPr>
        <w:t>Ενδεχόμενοι προ-συναγερμοί ή/και συναγερμοί.</w:t>
      </w:r>
    </w:p>
    <w:p w14:paraId="0F47A99A" w14:textId="77777777" w:rsidR="008F27FB" w:rsidRPr="00F20BB1" w:rsidRDefault="008F27FB" w:rsidP="00F20BB1">
      <w:pPr>
        <w:pStyle w:val="aff3"/>
        <w:numPr>
          <w:ilvl w:val="0"/>
          <w:numId w:val="318"/>
        </w:numPr>
        <w:rPr>
          <w:rFonts w:ascii="Cambria" w:hAnsi="Cambria"/>
          <w:sz w:val="24"/>
          <w:lang w:val="el-GR" w:eastAsia="en-US"/>
        </w:rPr>
      </w:pPr>
      <w:r w:rsidRPr="00F20BB1">
        <w:rPr>
          <w:rFonts w:ascii="Cambria" w:hAnsi="Cambria"/>
          <w:sz w:val="24"/>
          <w:lang w:val="el-GR" w:eastAsia="en-US"/>
        </w:rPr>
        <w:t>Οι φωτεινοί σηματοδότες απεικονισμένοι σε μιμικό οριζοντιογραφικό διάγραμμα του κόμβου με τη τρέχουσα ένδειξή τους (πράσινο – κόκκινο – κίτρινο – αναλαμπή) σε πραγματικό χρόνο.</w:t>
      </w:r>
    </w:p>
    <w:p w14:paraId="4B423988" w14:textId="77777777" w:rsidR="008F27FB" w:rsidRPr="00F20BB1" w:rsidRDefault="008F27FB" w:rsidP="00F20BB1">
      <w:pPr>
        <w:pStyle w:val="aff3"/>
        <w:numPr>
          <w:ilvl w:val="0"/>
          <w:numId w:val="318"/>
        </w:numPr>
        <w:rPr>
          <w:rFonts w:ascii="Cambria" w:hAnsi="Cambria"/>
          <w:sz w:val="24"/>
          <w:lang w:val="el-GR" w:eastAsia="en-US"/>
        </w:rPr>
      </w:pPr>
      <w:r w:rsidRPr="00F20BB1">
        <w:rPr>
          <w:rFonts w:ascii="Cambria" w:hAnsi="Cambria"/>
          <w:sz w:val="24"/>
          <w:lang w:val="el-GR" w:eastAsia="en-US"/>
        </w:rPr>
        <w:t>Η εξέλιξη του διαγράμματος του προγράμματος σηματοδότησης σε πραγματικό χρόνο.</w:t>
      </w:r>
    </w:p>
    <w:p w14:paraId="46A60646" w14:textId="77777777" w:rsidR="008F27FB" w:rsidRPr="00F20BB1" w:rsidRDefault="008F27FB" w:rsidP="00635839">
      <w:pPr>
        <w:rPr>
          <w:rFonts w:ascii="Cambria" w:hAnsi="Cambria" w:cs="Times New Roman"/>
          <w:sz w:val="24"/>
          <w:lang w:val="el-GR" w:eastAsia="en-US"/>
        </w:rPr>
      </w:pPr>
      <w:r w:rsidRPr="00F20BB1">
        <w:rPr>
          <w:rFonts w:ascii="Cambria" w:hAnsi="Cambria" w:cs="Times New Roman"/>
          <w:sz w:val="24"/>
          <w:lang w:val="el-GR" w:eastAsia="en-US"/>
        </w:rPr>
        <w:t>Οι μετρητές κυκλοφορίας που είναι συνδεδεμένοι στο ρυθμιστή, με συμβολικό χρωματικό κώδικα του τρέχοντος κυκλοφοριακού φόρτου, απεικονισμένοι σε μιμικό οριζοντιογραφικό διάγραμμα του κόμβου με την τρέχουσα λειτουργική κατάστασή τους και τις πρόσφατες κυκλοφοριακές μετρήσεις τους (εφόσον βεβαίως διατίθενται στην διασταύρωση για τον παραπάνω σκοπό κατάλληλοι ανιχνευτές μέτρησης κυκλοφορίας).</w:t>
      </w:r>
    </w:p>
    <w:p w14:paraId="6A4B8C8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Οι χειρισμοί και οι λειτουργίες θα είναι οι εξής:</w:t>
      </w:r>
    </w:p>
    <w:p w14:paraId="6F5B4D31" w14:textId="77777777" w:rsidR="008F27FB" w:rsidRPr="00F20BB1" w:rsidRDefault="008F27FB" w:rsidP="00F20BB1">
      <w:pPr>
        <w:pStyle w:val="aff3"/>
        <w:numPr>
          <w:ilvl w:val="0"/>
          <w:numId w:val="309"/>
        </w:numPr>
        <w:rPr>
          <w:rFonts w:ascii="Cambria" w:hAnsi="Cambria"/>
          <w:sz w:val="24"/>
          <w:lang w:val="el-GR" w:eastAsia="en-US"/>
        </w:rPr>
      </w:pPr>
      <w:r w:rsidRPr="00F20BB1">
        <w:rPr>
          <w:rFonts w:ascii="Cambria" w:hAnsi="Cambria"/>
          <w:sz w:val="24"/>
          <w:lang w:val="el-GR" w:eastAsia="en-US"/>
        </w:rPr>
        <w:t>Επιλογή του τρόπου λειτουργίας (mode) του ρυθμιστή (κεντρική, τοπική, αναλαμπή, όλα κόκκινα, σβηστό, επανεκκίνηση κ.λ.π.)</w:t>
      </w:r>
    </w:p>
    <w:p w14:paraId="1CAD4072" w14:textId="77777777" w:rsidR="008F27FB" w:rsidRPr="00F20BB1" w:rsidRDefault="008F27FB" w:rsidP="00F20BB1">
      <w:pPr>
        <w:pStyle w:val="aff3"/>
        <w:numPr>
          <w:ilvl w:val="0"/>
          <w:numId w:val="309"/>
        </w:numPr>
        <w:rPr>
          <w:rFonts w:ascii="Cambria" w:hAnsi="Cambria"/>
          <w:sz w:val="24"/>
          <w:lang w:val="el-GR" w:eastAsia="en-US"/>
        </w:rPr>
      </w:pPr>
      <w:r w:rsidRPr="00F20BB1">
        <w:rPr>
          <w:rFonts w:ascii="Cambria" w:hAnsi="Cambria"/>
          <w:sz w:val="24"/>
          <w:lang w:val="el-GR" w:eastAsia="en-US"/>
        </w:rPr>
        <w:t>Επιλογή του προγράμματος σηματοδότησης</w:t>
      </w:r>
    </w:p>
    <w:p w14:paraId="3D8E21C4" w14:textId="77777777" w:rsidR="008F27FB" w:rsidRPr="00F20BB1" w:rsidRDefault="008F27FB" w:rsidP="00F20BB1">
      <w:pPr>
        <w:pStyle w:val="aff3"/>
        <w:numPr>
          <w:ilvl w:val="0"/>
          <w:numId w:val="309"/>
        </w:numPr>
        <w:rPr>
          <w:rFonts w:ascii="Cambria" w:hAnsi="Cambria"/>
          <w:sz w:val="24"/>
          <w:lang w:val="el-GR" w:eastAsia="en-US"/>
        </w:rPr>
      </w:pPr>
      <w:r w:rsidRPr="00F20BB1">
        <w:rPr>
          <w:rFonts w:ascii="Cambria" w:hAnsi="Cambria"/>
          <w:sz w:val="24"/>
          <w:lang w:val="el-GR" w:eastAsia="en-US"/>
        </w:rPr>
        <w:t>Πρόσβαση στο χειριστήριο του ρυθμιστή κυκλοφορίας εκ του μακρόθεν, με γραφικό τρόπο, για την παραμετροποίησή του</w:t>
      </w:r>
    </w:p>
    <w:p w14:paraId="10B23991" w14:textId="77777777" w:rsidR="008F27FB" w:rsidRPr="00F20BB1" w:rsidRDefault="008F27FB" w:rsidP="00F20BB1">
      <w:pPr>
        <w:pStyle w:val="aff3"/>
        <w:numPr>
          <w:ilvl w:val="0"/>
          <w:numId w:val="309"/>
        </w:numPr>
        <w:rPr>
          <w:rFonts w:ascii="Cambria" w:hAnsi="Cambria"/>
          <w:sz w:val="24"/>
          <w:lang w:val="el-GR" w:eastAsia="en-US"/>
        </w:rPr>
      </w:pPr>
      <w:r w:rsidRPr="00F20BB1">
        <w:rPr>
          <w:rFonts w:ascii="Cambria" w:hAnsi="Cambria"/>
          <w:sz w:val="24"/>
          <w:lang w:val="el-GR" w:eastAsia="en-US"/>
        </w:rPr>
        <w:t>Αποστολή προς και λήψη από τους ρυθμιστές αρχείων, όπως των αρχείων διαμόρφωσης του ρυθμιστή (πρόγραμμα σηματοδότησης)</w:t>
      </w:r>
    </w:p>
    <w:p w14:paraId="20572F98" w14:textId="77777777" w:rsidR="008F27FB" w:rsidRPr="00F20BB1" w:rsidRDefault="008F27FB" w:rsidP="00F20BB1">
      <w:pPr>
        <w:pStyle w:val="aff3"/>
        <w:numPr>
          <w:ilvl w:val="0"/>
          <w:numId w:val="309"/>
        </w:numPr>
        <w:rPr>
          <w:rFonts w:ascii="Cambria" w:hAnsi="Cambria"/>
          <w:sz w:val="24"/>
          <w:lang w:val="el-GR" w:eastAsia="en-US"/>
        </w:rPr>
      </w:pPr>
      <w:r w:rsidRPr="00F20BB1">
        <w:rPr>
          <w:rFonts w:ascii="Cambria" w:hAnsi="Cambria"/>
          <w:sz w:val="24"/>
          <w:lang w:val="el-GR" w:eastAsia="en-US"/>
        </w:rPr>
        <w:t xml:space="preserve">Λήψη από τους ρυθμιστές αρχείων καταγραφής και διάγνωσης βλαβών, ιστορικού λειτουργίας, μετρήσεων κυκλοφορίας κ.λ.π. </w:t>
      </w:r>
    </w:p>
    <w:p w14:paraId="4BC98B5F" w14:textId="77777777" w:rsidR="008F27FB" w:rsidRPr="00F20BB1" w:rsidRDefault="008F27FB" w:rsidP="00F20BB1">
      <w:pPr>
        <w:pStyle w:val="aff3"/>
        <w:numPr>
          <w:ilvl w:val="0"/>
          <w:numId w:val="309"/>
        </w:numPr>
        <w:rPr>
          <w:rFonts w:ascii="Cambria" w:hAnsi="Cambria"/>
          <w:sz w:val="24"/>
          <w:lang w:val="el-GR" w:eastAsia="en-US"/>
        </w:rPr>
      </w:pPr>
      <w:r w:rsidRPr="00F20BB1">
        <w:rPr>
          <w:rFonts w:ascii="Cambria" w:hAnsi="Cambria"/>
          <w:sz w:val="24"/>
          <w:lang w:val="el-GR" w:eastAsia="en-US"/>
        </w:rPr>
        <w:t>Δεδομένα και αναφορές.</w:t>
      </w:r>
    </w:p>
    <w:p w14:paraId="0DF49B5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Το Κέντρο θα αποθηκεύει χρονολογικά τις παρακάτω πληροφορίες στη βάση δεδομένων του συστήματος:</w:t>
      </w:r>
    </w:p>
    <w:p w14:paraId="7BF86505" w14:textId="77777777" w:rsidR="008F27FB" w:rsidRPr="00F20BB1" w:rsidRDefault="008F27FB" w:rsidP="00F20BB1">
      <w:pPr>
        <w:pStyle w:val="aff3"/>
        <w:numPr>
          <w:ilvl w:val="0"/>
          <w:numId w:val="308"/>
        </w:numPr>
        <w:rPr>
          <w:rFonts w:ascii="Cambria" w:hAnsi="Cambria"/>
          <w:sz w:val="24"/>
          <w:lang w:val="el-GR" w:eastAsia="en-US"/>
        </w:rPr>
      </w:pPr>
      <w:r w:rsidRPr="00F20BB1">
        <w:rPr>
          <w:rFonts w:ascii="Cambria" w:hAnsi="Cambria"/>
          <w:sz w:val="24"/>
          <w:lang w:val="el-GR" w:eastAsia="en-US"/>
        </w:rPr>
        <w:t xml:space="preserve">Τις ενέργειες και τις εντολές προς τους ρυθμιστές που διενεργούνται από τους χειριστές του συστήματος (log file), η ταυτότητα του εξουσιοδοτημένου χειριστή που τις εκτέλεσε, τέλος δε ο χρόνος που έγιναν οι χειρισμοί σε συνδυασμό με τον αριθμό του ρυθμιστή που εκείνες αφορούσαν.  </w:t>
      </w:r>
    </w:p>
    <w:p w14:paraId="034859CC" w14:textId="77777777" w:rsidR="008F27FB" w:rsidRPr="00F20BB1" w:rsidRDefault="008F27FB" w:rsidP="00F20BB1">
      <w:pPr>
        <w:pStyle w:val="aff3"/>
        <w:numPr>
          <w:ilvl w:val="0"/>
          <w:numId w:val="308"/>
        </w:numPr>
        <w:rPr>
          <w:rFonts w:ascii="Cambria" w:hAnsi="Cambria"/>
          <w:sz w:val="24"/>
          <w:lang w:val="el-GR" w:eastAsia="en-US"/>
        </w:rPr>
      </w:pPr>
      <w:r w:rsidRPr="00F20BB1">
        <w:rPr>
          <w:rFonts w:ascii="Cambria" w:hAnsi="Cambria"/>
          <w:sz w:val="24"/>
          <w:lang w:val="el-GR" w:eastAsia="en-US"/>
        </w:rPr>
        <w:t>Τις βλάβες που καταγράφηκαν στις εγκ/σεις των κόμβων, που θα αποδίδονται με συνοπτική, κατανοητή και όχι απλώς κωδικοποιημένη περιγραφή.</w:t>
      </w:r>
    </w:p>
    <w:p w14:paraId="09A986A8"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Επί πλέον, το λογισμικό του συστήματος θα διαθέτει κατάλληλα φίλτρα αναζήτησης, με σκοπό την προβολή τόσο των καταγεγραμμένων εντολών των χειριστών προς τους ρυθμιστές ανά χρονική περίοδο, ανά χειριστή, ανά τύπο εντολής και ανά ρυθμιστή κυκλοφορίας, όσο και του είδους (λεπτομερειακά) των βλαβών για συγκεκριμένο χρονικό διάστημα, ανά είδος συναγερμού, ανά ρυθμιστή κυκλοφορίας και/είτε ανά ανιχνευτή οχημάτων. Τέλος, το σύστημα θα πρέπει να είναι ικανό να επιτρέπει την εκτύπωση των παραπάνω στοιχείων υπό μορφή αναφοράς.</w:t>
      </w:r>
    </w:p>
    <w:p w14:paraId="479FA09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Το Κέντρο θα είναι ικανό να συλλέγει από τους συνδεδεμένους ρυθμιστές κυκλοφορίας, να αποθηκεύει στη βάση δεδομένων του συστήματος και να αναλύει τα στοιχεία των μετρήσεων κυκλοφορίας που καταγράφουν οι ρυθμιστές. Αυτή η λειτουργία θα αποτελεί βασική ιδιότητα του συστήματος, θα μπορεί δε να ενεργοποιείται για όποιους ρυθμιστές κυκλοφορίας είναι εξοπλισμένοι με τα κατάλληλα αισθητήρια μέτρησης της κυκλοφορίας.</w:t>
      </w:r>
    </w:p>
    <w:p w14:paraId="51DFBAB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Το σύστημα θα έχει ως εκ τούτου τη δυνατότητα να καταγράφει τα κατωτέρω κυκλοφοριακά μεγέθη:</w:t>
      </w:r>
    </w:p>
    <w:p w14:paraId="0F0B36E2" w14:textId="77777777" w:rsidR="008F27FB" w:rsidRPr="00F20BB1" w:rsidRDefault="008F27FB" w:rsidP="00F20BB1">
      <w:pPr>
        <w:pStyle w:val="aff3"/>
        <w:numPr>
          <w:ilvl w:val="0"/>
          <w:numId w:val="307"/>
        </w:numPr>
        <w:rPr>
          <w:rFonts w:ascii="Cambria" w:hAnsi="Cambria"/>
          <w:sz w:val="24"/>
          <w:lang w:val="el-GR" w:eastAsia="en-US"/>
        </w:rPr>
      </w:pPr>
      <w:r w:rsidRPr="00F20BB1">
        <w:rPr>
          <w:rFonts w:ascii="Cambria" w:hAnsi="Cambria"/>
          <w:sz w:val="24"/>
          <w:lang w:val="el-GR" w:eastAsia="en-US"/>
        </w:rPr>
        <w:t xml:space="preserve">Τον κυκλοφοριακό φόρτο. </w:t>
      </w:r>
    </w:p>
    <w:p w14:paraId="3C453041" w14:textId="77777777" w:rsidR="008F27FB" w:rsidRPr="00F20BB1" w:rsidRDefault="008F27FB" w:rsidP="00F20BB1">
      <w:pPr>
        <w:pStyle w:val="aff3"/>
        <w:numPr>
          <w:ilvl w:val="0"/>
          <w:numId w:val="307"/>
        </w:numPr>
        <w:rPr>
          <w:rFonts w:ascii="Cambria" w:hAnsi="Cambria"/>
          <w:sz w:val="24"/>
          <w:lang w:val="el-GR" w:eastAsia="en-US"/>
        </w:rPr>
      </w:pPr>
      <w:r w:rsidRPr="00F20BB1">
        <w:rPr>
          <w:rFonts w:ascii="Cambria" w:hAnsi="Cambria"/>
          <w:sz w:val="24"/>
          <w:lang w:val="el-GR" w:eastAsia="en-US"/>
        </w:rPr>
        <w:t>Το ποσοστό κατάληψης λωρίδας.</w:t>
      </w:r>
    </w:p>
    <w:p w14:paraId="4558F146" w14:textId="77777777" w:rsidR="008F27FB" w:rsidRPr="00F20BB1" w:rsidRDefault="008F27FB" w:rsidP="00F20BB1">
      <w:pPr>
        <w:pStyle w:val="aff3"/>
        <w:numPr>
          <w:ilvl w:val="0"/>
          <w:numId w:val="307"/>
        </w:numPr>
        <w:rPr>
          <w:rFonts w:ascii="Cambria" w:hAnsi="Cambria"/>
          <w:sz w:val="24"/>
          <w:lang w:val="el-GR" w:eastAsia="en-US"/>
        </w:rPr>
      </w:pPr>
      <w:r w:rsidRPr="00F20BB1">
        <w:rPr>
          <w:rFonts w:ascii="Cambria" w:hAnsi="Cambria"/>
          <w:sz w:val="24"/>
          <w:lang w:val="el-GR" w:eastAsia="en-US"/>
        </w:rPr>
        <w:t>Τη μέση ταχύτητα (εκτίμηση εάν υπάρχει ένα αισθητήριο ανά λωρίδα κυκλοφορίας και απευθείας μέτρηση εάν υπάρχουν 2 αισθητήρια ή κατάλληλος ανιχνευτής).</w:t>
      </w:r>
    </w:p>
    <w:p w14:paraId="002CE51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Η πραγματοποίηση των μετρήσεων αυτών θα προϋποθέτει τον προηγούμενο κατάλληλο προγραμματισμό των ρυθμιστών κυκλοφορίας αντιστοίχως, ενώ οι μετρήσεις θα μεταφέρονται από αυτούς στο σύστημα, προς αποθήκευση στην αντίστοιχη βάση δεδομένων. </w:t>
      </w:r>
    </w:p>
    <w:p w14:paraId="555D9B5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Τα παραπάνω δεδομένα θα μπορούν εκτός από το να απεικονίζονται σε διάγραμμα, να εξάγονται  σε αρχείο (π.χ. τύπου csv) προς περαιτέρω επεξεργασία σε αντίστοιχα γνωστά προγράμματα (π.χ. EXCEL). Τέλος, το σύστημα θα πρέπει να είναι ικανό να επιτρέπει τη δημιουργία αρχείου με τα παραπάνω στοιχεία υπό μορφή αναφοράς:  </w:t>
      </w:r>
    </w:p>
    <w:p w14:paraId="031C44DA" w14:textId="77777777"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Έλεγχος κυκλοφορίας.</w:t>
      </w:r>
    </w:p>
    <w:p w14:paraId="6E8A199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Το Κέντρο θα μπορεί να ρυθμίζει την κυκλοφορία των οχημάτων σε ένα κόμβο με ανεξάρτητη λειτουργία (απομονωμένο), σε μια αρτηρία ή σε μια περιοχή, μεταβάλλοντας το χρονισμό των φωτεινών σηματοδοτών των συνδεδεμένων ρυθμιστών, με τις εξής μεθόδους ελέγχου: </w:t>
      </w:r>
    </w:p>
    <w:p w14:paraId="43039643" w14:textId="77777777" w:rsidR="008F27FB" w:rsidRPr="00F20BB1" w:rsidRDefault="008F27FB" w:rsidP="00F20BB1">
      <w:pPr>
        <w:pStyle w:val="aff3"/>
        <w:numPr>
          <w:ilvl w:val="0"/>
          <w:numId w:val="306"/>
        </w:numPr>
        <w:jc w:val="both"/>
        <w:rPr>
          <w:rFonts w:ascii="Cambria" w:hAnsi="Cambria"/>
          <w:sz w:val="24"/>
          <w:lang w:val="el-GR" w:eastAsia="en-US"/>
        </w:rPr>
      </w:pPr>
      <w:r w:rsidRPr="00F20BB1">
        <w:rPr>
          <w:rFonts w:ascii="Cambria" w:hAnsi="Cambria"/>
          <w:sz w:val="24"/>
          <w:lang w:val="el-GR" w:eastAsia="en-US"/>
        </w:rPr>
        <w:t>Επιλογή προγραμμάτων σταθερού χρόνου από Χρονοδιάγραμμα</w:t>
      </w:r>
    </w:p>
    <w:p w14:paraId="7BA856F0" w14:textId="77777777" w:rsidR="008F27FB" w:rsidRPr="00F20BB1" w:rsidRDefault="008F27FB" w:rsidP="00F20BB1">
      <w:pPr>
        <w:pStyle w:val="aff3"/>
        <w:jc w:val="both"/>
        <w:rPr>
          <w:rFonts w:ascii="Cambria" w:hAnsi="Cambria"/>
          <w:sz w:val="24"/>
          <w:lang w:val="el-GR" w:eastAsia="en-US"/>
        </w:rPr>
      </w:pPr>
      <w:r w:rsidRPr="00F20BB1">
        <w:rPr>
          <w:rFonts w:ascii="Cambria" w:hAnsi="Cambria"/>
          <w:sz w:val="24"/>
          <w:lang w:val="el-GR" w:eastAsia="en-US"/>
        </w:rPr>
        <w:t xml:space="preserve">Η πρώτη μέθοδος, η οποία δεν απαιτεί ανίχνευση της κυκλοφορίας, είναι η επιλογή προγραμμάτων σηματοδότησης σταθερού χρόνου σύμφωνα με προκαθορισμένο Ετήσιο Χρονοδιάγραμμα. Η κάθε ημέρα του έτους χωρίζεται σε χρονικές ζώνες και στη διάρκεια κάθε χρονικής ζώνης εφαρμόζεται ένα προκαθορισμένο πρόγραμμα. Με τη μέθοδο αυτή μπορεί να επιτευχθούν στρατηγικές ρύθμισης της κυκλοφορίας σε αρτηρίες ή περιοχές, αλλά και «προοδευτική ρύθμιση του πρασίνου» (πράσινο κύμα) μέσω του συγχρονισμού των ωρολογίων των ρυθμιστών. </w:t>
      </w:r>
    </w:p>
    <w:p w14:paraId="041C23C9" w14:textId="77777777" w:rsidR="008F27FB" w:rsidRPr="00F20BB1" w:rsidRDefault="008F27FB" w:rsidP="00F20BB1">
      <w:pPr>
        <w:pStyle w:val="aff3"/>
        <w:numPr>
          <w:ilvl w:val="0"/>
          <w:numId w:val="306"/>
        </w:numPr>
        <w:jc w:val="both"/>
        <w:rPr>
          <w:rFonts w:ascii="Cambria" w:hAnsi="Cambria"/>
          <w:sz w:val="24"/>
          <w:lang w:val="el-GR" w:eastAsia="en-US"/>
        </w:rPr>
      </w:pPr>
      <w:r w:rsidRPr="00F20BB1">
        <w:rPr>
          <w:rFonts w:ascii="Cambria" w:hAnsi="Cambria"/>
          <w:sz w:val="24"/>
          <w:lang w:val="el-GR" w:eastAsia="en-US"/>
        </w:rPr>
        <w:t>Επιλογή προγραμμάτων σταθερού χρόνου με κυκλοφοριακά κριτήρια</w:t>
      </w:r>
    </w:p>
    <w:p w14:paraId="46958D64" w14:textId="77777777" w:rsidR="008F27FB" w:rsidRPr="00F20BB1" w:rsidRDefault="008F27FB" w:rsidP="00F20BB1">
      <w:pPr>
        <w:pStyle w:val="aff3"/>
        <w:jc w:val="both"/>
        <w:rPr>
          <w:rFonts w:ascii="Cambria" w:hAnsi="Cambria"/>
          <w:sz w:val="24"/>
          <w:lang w:val="el-GR" w:eastAsia="en-US"/>
        </w:rPr>
      </w:pPr>
      <w:r w:rsidRPr="00F20BB1">
        <w:rPr>
          <w:rFonts w:ascii="Cambria" w:hAnsi="Cambria"/>
          <w:sz w:val="24"/>
          <w:lang w:val="el-GR" w:eastAsia="en-US"/>
        </w:rPr>
        <w:t xml:space="preserve">Η δεύτερη μέθοδος έγκειται στην επιλογή προγραμμάτων σηματοδότησης σταθερού χρόνου με κριτήρια που διαμορφώνονται από μετρήσεις κυκλοφορίας. Η μέθοδος αυτή απαιτεί την ανίχνευση της κυκλοφορίας σε στρατηγικά σημεία του μεμονωμένου κόμβου, της αρτηρίας ή της περιοχής, ώστε το σύστημα να μπορεί να ανταποκρίνεται στις τρέχουσες κυκλοφοριακές συνθήκες με προ-εκπονημένα κυκλοφοριακά σενάρια. Το κάθε σενάριο θα αποτελείται από ένα σετ προγραμμάτων, τα οποία θα αντιστοιχίζονται στους ρυθμιστές της περιοχής στην οποία εφαρμόζεται. Ανά τακτά χρονικά διαστήματα, π.χ. 5 λεπτά, το σύστημα θα είναι ικανό να αναγνωρίζει τις κυκλοφοριακές συνθήκες ή να λαμβάνει εντολές από τρίτο λογισμικό (λογισμικό διαχείρισης σεναρίων) και να εφαρμόζει το κατάλληλο πρόγραμμα σηματοδότησης στους αντίστοιχους ρυθμιστές. Η «προοδευτική ρύθμιση του πρασίνου» (πράσινο κύμα) θα επιτυγχάνεται μέσω του συγχρονισμού των ωρολογίων των ρυθμιστών. </w:t>
      </w:r>
    </w:p>
    <w:p w14:paraId="725E1815" w14:textId="77777777" w:rsidR="008F27FB" w:rsidRPr="00F20BB1" w:rsidRDefault="008F27FB" w:rsidP="00F20BB1">
      <w:pPr>
        <w:pStyle w:val="aff3"/>
        <w:numPr>
          <w:ilvl w:val="0"/>
          <w:numId w:val="306"/>
        </w:numPr>
        <w:jc w:val="both"/>
        <w:rPr>
          <w:rFonts w:ascii="Cambria" w:hAnsi="Cambria"/>
          <w:sz w:val="24"/>
          <w:lang w:val="el-GR" w:eastAsia="en-US"/>
        </w:rPr>
      </w:pPr>
      <w:r w:rsidRPr="00F20BB1">
        <w:rPr>
          <w:rFonts w:ascii="Cambria" w:hAnsi="Cambria"/>
          <w:sz w:val="24"/>
          <w:lang w:val="el-GR" w:eastAsia="en-US"/>
        </w:rPr>
        <w:t>Με προσαρμοστικά προγράμματα</w:t>
      </w:r>
    </w:p>
    <w:p w14:paraId="1ECEC6E8" w14:textId="77777777" w:rsidR="008F27FB" w:rsidRPr="00F20BB1" w:rsidRDefault="008F27FB" w:rsidP="00F20BB1">
      <w:pPr>
        <w:pStyle w:val="aff3"/>
        <w:jc w:val="both"/>
        <w:rPr>
          <w:rFonts w:ascii="Cambria" w:hAnsi="Cambria"/>
          <w:sz w:val="24"/>
          <w:lang w:val="el-GR" w:eastAsia="en-US"/>
        </w:rPr>
      </w:pPr>
      <w:r w:rsidRPr="00F20BB1">
        <w:rPr>
          <w:rFonts w:ascii="Cambria" w:hAnsi="Cambria"/>
          <w:sz w:val="24"/>
          <w:lang w:val="el-GR" w:eastAsia="en-US"/>
        </w:rPr>
        <w:t>Η τρίτη μέθοδος έγκειται στον υπολογισμό των βασικών παραμέτρων των προγραμμάτων σηματοδότησης ανά σύντομα χρονικά διαστήματα με σκοπό την προσαρμογή των προγραμμάτων στις τρέχουσες κυκλοφοριακές συνθήκες. Για την εφαρμογή αυτής της μεθόδου σε ένα κόμβο, απαιτείται η πλήρης ανίχνευση όλων των προσβάσεων (λωρίδων κυκλοφορίας) στον κόμβο αυτό. Ανά τακτά χρονικά διαστήματα, π.χ. 5 λεπτά, το σύστημα συλλέγει και επεξεργάζεται τις μετρήσεις κυκλοφορίας και στη συνέχεια υπολογίζει το χρονισμό των φάσεων του προγράμματος και το offset, τα οποία στέλνει στον αντίστοιχο ρυθμιστή κυκλοφορίας μέσω κατάλληλων εντολών.</w:t>
      </w:r>
    </w:p>
    <w:p w14:paraId="7DB16DB2" w14:textId="77777777" w:rsidR="008F27FB" w:rsidRPr="00F20BB1" w:rsidRDefault="008F27FB" w:rsidP="00F20BB1">
      <w:pPr>
        <w:pStyle w:val="aff3"/>
        <w:jc w:val="both"/>
        <w:rPr>
          <w:rFonts w:ascii="Cambria" w:hAnsi="Cambria"/>
          <w:sz w:val="24"/>
          <w:lang w:val="el-GR" w:eastAsia="en-US"/>
        </w:rPr>
      </w:pPr>
      <w:r w:rsidRPr="00F20BB1">
        <w:rPr>
          <w:rFonts w:ascii="Cambria" w:hAnsi="Cambria"/>
          <w:sz w:val="24"/>
          <w:lang w:val="el-GR" w:eastAsia="en-US"/>
        </w:rPr>
        <w:t xml:space="preserve">Για την προσαρμοστική μέθοδο απαιτείται να εφαρμόζεται αλγόριθμος εκτίμησης της ουράς ανά ανιχνευτή κυκλοφορίας. </w:t>
      </w:r>
    </w:p>
    <w:p w14:paraId="699DA866" w14:textId="77777777" w:rsidR="00C40E0C" w:rsidRDefault="00C40E0C" w:rsidP="008F27FB">
      <w:pPr>
        <w:rPr>
          <w:rFonts w:ascii="Cambria" w:hAnsi="Cambria" w:cs="Times New Roman"/>
          <w:sz w:val="24"/>
          <w:lang w:val="el-GR" w:eastAsia="en-US"/>
        </w:rPr>
      </w:pPr>
    </w:p>
    <w:p w14:paraId="1ACA4771" w14:textId="23CF7A90"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Βελτιστοποίηση προγράμματος σηματοδότησης για την εφαρμογή των σεναρίων ελέγχου κυκλοφορίας και εφαρμογή του σε ρυθμιστή κυκλοφορίας</w:t>
      </w:r>
    </w:p>
    <w:p w14:paraId="5D23849A" w14:textId="77777777"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Γενικά.</w:t>
      </w:r>
    </w:p>
    <w:p w14:paraId="36A2FDE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Η εφαρμογή σεναρίων διαχείρισης κυκλοφορίας προϋποθέτει την επικαιροποίηση των προγραμμάτων σηματοδότησης των ρυθμιστών κυκλοφορίας στους κόμβους της περιοχής εφαρμογής, όπως αναφέρεται στην παρούσα τεχνική περιγραφή. Το σύνολο των κόμβων, τα προγράμματα σηματοδότησης των οποίων οφείλουν να ανασυνταχθούν, κατατάσσονται σε δύο κατηγορίες:</w:t>
      </w:r>
    </w:p>
    <w:p w14:paraId="25F29D32" w14:textId="77777777" w:rsidR="008F27FB" w:rsidRPr="00F20BB1" w:rsidRDefault="008F27FB" w:rsidP="00F20BB1">
      <w:pPr>
        <w:pStyle w:val="aff3"/>
        <w:numPr>
          <w:ilvl w:val="0"/>
          <w:numId w:val="306"/>
        </w:numPr>
        <w:rPr>
          <w:rFonts w:ascii="Cambria" w:hAnsi="Cambria"/>
          <w:sz w:val="24"/>
          <w:lang w:val="el-GR" w:eastAsia="en-US"/>
        </w:rPr>
      </w:pPr>
      <w:r w:rsidRPr="00F20BB1">
        <w:rPr>
          <w:rFonts w:ascii="Cambria" w:hAnsi="Cambria"/>
          <w:sz w:val="24"/>
          <w:lang w:val="el-GR" w:eastAsia="en-US"/>
        </w:rPr>
        <w:t xml:space="preserve">Σε κόμβους χαρακτηριζόμενους ως πιλότους, οι οποίοι θα εξοπλιστούν με ολοκληρωμένο σύστημα ανίχνευσης της κυκλοφορίας για την συλλογή των αντίστοιχων δεδομένων και την διαβίβασή τους στο Κέντρο προς διαμόρφωση και επιλογή του κατάλληλου σεναρίου διαχείρισης κυκλοφορίας. Οι υπόψη κόμβοι κατέχουν κυρίαρχη θέση ανάμεσα στους κόμβους μίας περιοχής κατά την διαμόρφωση της λειτουργίας του συστήματος. </w:t>
      </w:r>
    </w:p>
    <w:p w14:paraId="678555B0" w14:textId="77777777" w:rsidR="008F27FB" w:rsidRPr="00F20BB1" w:rsidRDefault="008F27FB" w:rsidP="00F20BB1">
      <w:pPr>
        <w:pStyle w:val="aff3"/>
        <w:numPr>
          <w:ilvl w:val="0"/>
          <w:numId w:val="306"/>
        </w:numPr>
        <w:rPr>
          <w:rFonts w:ascii="Cambria" w:hAnsi="Cambria"/>
          <w:sz w:val="24"/>
          <w:lang w:val="el-GR" w:eastAsia="en-US"/>
        </w:rPr>
      </w:pPr>
      <w:r w:rsidRPr="00F20BB1">
        <w:rPr>
          <w:rFonts w:ascii="Cambria" w:hAnsi="Cambria"/>
          <w:sz w:val="24"/>
          <w:lang w:val="el-GR" w:eastAsia="en-US"/>
        </w:rPr>
        <w:t>Στους κόμβους χαρακτηριζόμενους ως «δορυφόρους» οι οποίοι δε θα είναι εφοδιασμένοι με αισθητήρια ανίχνευσης της κυκλοφορίας και στους οποίους εφαρμόζεται «παρακολουθητικά» το εκάστοτε επιλεγόμενο πρόγραμμα σηματοδότησης. Οι υπόψη κόμβοι έχουν δευτερεύοντα ρόλο ανάμεσα στους κόμβους μίας περιοχής σε ότι αφορά τη λειτουργία του συστήματος.</w:t>
      </w:r>
    </w:p>
    <w:p w14:paraId="0135289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Για την ανασύνταξη των προγραμμάτων σηματοδότησης θα ακολουθείται συγκεκριμένη μεθοδολογία που εκτίθεται στα επόμενα, θα χρησιμοποιούνται δε κατάλληλα εξειδικευμένα λογισμικά εργαλεία (προγράμματα) βελτιστοποίησης της λειτουργίας των φωτεινών σηματοδοτών και κυκλοφοριακής ανάλυσης προκειμένου να επιτυγχάνεται το επιθυμητό αποτέλεσμα. Για τη διαμόρφωση των παραμέτρων του εν λόγω λογισμικού, θα λαμβάνονται υπόψη κριτήρια και κυκλοφοριακά δεδομένα, που αναλύονται επίσης στα επόμενα. Εάν το αποτέλεσμα της επεξεργασίας κριθεί ενδεχομένως από την εποπτεύουσα Υπηρεσία  αιτιολογημένα ότι οφείλει να αναθεωρηθεί, θα πρέπει πριν από την επανάληψη της διαδικασίας να καθορίζεται απ’ αυτήν με σαφήνεια η ζητούμενη μεταβολή σε σχέση προς τα αρχικώς ληφθέντα υπ’ όψιν κριτήρια ή τις αντίστοιχες παραμέτρους.  </w:t>
      </w:r>
    </w:p>
    <w:p w14:paraId="6F61FE2B"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Επισημαίνεται ότι τα προγράμματα σηματοδότησης των κόμβων οφείλουν να υπολογιστούν με τη βοήθεια εξειδικευμένου λογισμικού βελτιστοποίησης (Optimizer) και κυκλοφοριακής ανάλυσης, διεθνώς αναγνωρισμένου σε ότι αφορά την επιτυχή εφαρμογή του στην κυκλοφοριακή τεχνική (ενδεικτικά αναφέρονται τα λογισμικά Transyt, Syncro κ.α.).</w:t>
      </w:r>
    </w:p>
    <w:p w14:paraId="1D609A01" w14:textId="77777777"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Μεθοδολογία βελτιστοποίησης των προγραμμάτων σηματοδότησης - Υπολογιστικό υπόβαθρο του κόμβου</w:t>
      </w:r>
    </w:p>
    <w:p w14:paraId="1E00EA6A"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Στον ανάδοχο θα διατεθούν αδαπάνως όλα τα υφιστάμενα στοιχεία που έχει στην κατοχή της η εποπτεύουσα Υπηρεσία, τα οποία συνθέτουν το απαραίτητο υπόβαθρο του κάθε κόμβου, για την διενέργεια των υπολογισμών και της επεξεργασίας των προγραμμάτων σηματοδότησης. Συγκεκριμένα στον ανάδοχο θα διατεθούν: </w:t>
      </w:r>
    </w:p>
    <w:p w14:paraId="242D9404" w14:textId="77777777" w:rsidR="008F27FB" w:rsidRPr="00F20BB1" w:rsidRDefault="008F27FB" w:rsidP="00F20BB1">
      <w:pPr>
        <w:pStyle w:val="aff3"/>
        <w:numPr>
          <w:ilvl w:val="0"/>
          <w:numId w:val="305"/>
        </w:numPr>
        <w:jc w:val="both"/>
        <w:rPr>
          <w:rFonts w:ascii="Cambria" w:hAnsi="Cambria"/>
          <w:sz w:val="24"/>
          <w:lang w:val="el-GR" w:eastAsia="en-US"/>
        </w:rPr>
      </w:pPr>
      <w:r w:rsidRPr="00F20BB1">
        <w:rPr>
          <w:rFonts w:ascii="Cambria" w:hAnsi="Cambria"/>
          <w:sz w:val="24"/>
          <w:lang w:val="el-GR" w:eastAsia="en-US"/>
        </w:rPr>
        <w:t>Η οριζοντιογραφία (με κλίμακα τουλάχιστον 1:400) του κόμβου, αποτυπωμένη με κατάλληλο λογισμικό σχεδιαστικό πρόγραμμα (π.χ. AUTOCAD). Στην οριζοντιογραφία θα απεικονίζονται οι υφιστάμενοι φωτεινοί σηματοδότες και η σχετική τους αρίθμηση για την ταυτοποίηση των εξυπηρετούμενων απ’ αυτούς κυκλοφοριακών ρευμάτων.</w:t>
      </w:r>
    </w:p>
    <w:p w14:paraId="03941714" w14:textId="77777777" w:rsidR="008F27FB" w:rsidRPr="00F20BB1" w:rsidRDefault="008F27FB" w:rsidP="00F20BB1">
      <w:pPr>
        <w:pStyle w:val="aff3"/>
        <w:numPr>
          <w:ilvl w:val="0"/>
          <w:numId w:val="305"/>
        </w:numPr>
        <w:jc w:val="both"/>
        <w:rPr>
          <w:rFonts w:ascii="Cambria" w:hAnsi="Cambria"/>
          <w:sz w:val="24"/>
          <w:lang w:val="el-GR" w:eastAsia="en-US"/>
        </w:rPr>
      </w:pPr>
      <w:r w:rsidRPr="00F20BB1">
        <w:rPr>
          <w:rFonts w:ascii="Cambria" w:hAnsi="Cambria"/>
          <w:sz w:val="24"/>
          <w:lang w:val="el-GR" w:eastAsia="en-US"/>
        </w:rPr>
        <w:t>Τα εφαρμοζόμενα στον κόμβο προγράμματα σηματοδότησης και τα αντίστοιχα ωράρια εφαρμογής τους.</w:t>
      </w:r>
    </w:p>
    <w:p w14:paraId="63460187" w14:textId="77777777" w:rsidR="008F27FB" w:rsidRPr="00F20BB1" w:rsidRDefault="008F27FB" w:rsidP="00F20BB1">
      <w:pPr>
        <w:pStyle w:val="aff3"/>
        <w:numPr>
          <w:ilvl w:val="0"/>
          <w:numId w:val="305"/>
        </w:numPr>
        <w:jc w:val="both"/>
        <w:rPr>
          <w:rFonts w:ascii="Cambria" w:hAnsi="Cambria"/>
          <w:sz w:val="24"/>
          <w:lang w:val="el-GR" w:eastAsia="en-US"/>
        </w:rPr>
      </w:pPr>
      <w:r w:rsidRPr="00F20BB1">
        <w:rPr>
          <w:rFonts w:ascii="Cambria" w:hAnsi="Cambria"/>
          <w:sz w:val="24"/>
          <w:lang w:val="el-GR" w:eastAsia="en-US"/>
        </w:rPr>
        <w:t>Οι μήτρες των αντιμαχομένων κινήσεων και των αντίστοιχων ενδιάμεσων χρόνων.</w:t>
      </w:r>
    </w:p>
    <w:p w14:paraId="0FB578C7" w14:textId="77777777" w:rsidR="008F27FB" w:rsidRPr="00F20BB1" w:rsidRDefault="008F27FB" w:rsidP="00F20BB1">
      <w:pPr>
        <w:pStyle w:val="aff3"/>
        <w:numPr>
          <w:ilvl w:val="0"/>
          <w:numId w:val="305"/>
        </w:numPr>
        <w:jc w:val="both"/>
        <w:rPr>
          <w:rFonts w:ascii="Cambria" w:hAnsi="Cambria"/>
          <w:sz w:val="24"/>
          <w:lang w:val="el-GR" w:eastAsia="en-US"/>
        </w:rPr>
      </w:pPr>
      <w:r w:rsidRPr="00F20BB1">
        <w:rPr>
          <w:rFonts w:ascii="Cambria" w:hAnsi="Cambria"/>
          <w:sz w:val="24"/>
          <w:lang w:val="el-GR" w:eastAsia="en-US"/>
        </w:rPr>
        <w:t>Στην περίπτωση κόμβων ενταγμένων σε προοδευτική ρύθμιση, τα υφιστάμενα διαγράμματα χρόνου – απόστασης.</w:t>
      </w:r>
    </w:p>
    <w:p w14:paraId="3FE730E0" w14:textId="77777777" w:rsidR="008F27FB" w:rsidRPr="00F20BB1" w:rsidRDefault="008F27FB" w:rsidP="00F20BB1">
      <w:pPr>
        <w:pStyle w:val="aff3"/>
        <w:numPr>
          <w:ilvl w:val="0"/>
          <w:numId w:val="305"/>
        </w:numPr>
        <w:jc w:val="both"/>
        <w:rPr>
          <w:rFonts w:ascii="Cambria" w:hAnsi="Cambria"/>
          <w:sz w:val="24"/>
          <w:lang w:val="el-GR" w:eastAsia="en-US"/>
        </w:rPr>
      </w:pPr>
      <w:r w:rsidRPr="00F20BB1">
        <w:rPr>
          <w:rFonts w:ascii="Cambria" w:hAnsi="Cambria"/>
          <w:sz w:val="24"/>
          <w:lang w:val="el-GR" w:eastAsia="en-US"/>
        </w:rPr>
        <w:t>Στοιχεία για τη βελτιστοποίηση των προγραμμάτων και διαδικασία</w:t>
      </w:r>
    </w:p>
    <w:p w14:paraId="234ADF43" w14:textId="77777777" w:rsidR="008F27FB" w:rsidRPr="00F20BB1" w:rsidRDefault="008F27FB" w:rsidP="00C15471">
      <w:pPr>
        <w:rPr>
          <w:rFonts w:ascii="Cambria" w:hAnsi="Cambria" w:cs="Times New Roman"/>
          <w:sz w:val="24"/>
          <w:lang w:val="el-GR" w:eastAsia="en-US"/>
        </w:rPr>
      </w:pPr>
      <w:r w:rsidRPr="00F20BB1">
        <w:rPr>
          <w:rFonts w:ascii="Cambria" w:hAnsi="Cambria" w:cs="Times New Roman"/>
          <w:sz w:val="24"/>
          <w:lang w:val="el-GR" w:eastAsia="en-US"/>
        </w:rPr>
        <w:t>Τα στοιχεία τα οποία θα χρησιμοποιηθούν για την ανασύνταξη των προγραμμάτων σηματοδότησης των κόμβων, τα οποία θα έχουν προκύψει ως αποτέλεσμα της σχετικής επεξεργασίας είναι τα εξής:</w:t>
      </w:r>
    </w:p>
    <w:p w14:paraId="0A63D7AC" w14:textId="77777777" w:rsidR="008F27FB" w:rsidRPr="00F20BB1" w:rsidRDefault="008F27FB" w:rsidP="00F20BB1">
      <w:pPr>
        <w:pStyle w:val="aff3"/>
        <w:numPr>
          <w:ilvl w:val="0"/>
          <w:numId w:val="304"/>
        </w:numPr>
        <w:jc w:val="both"/>
        <w:rPr>
          <w:rFonts w:ascii="Cambria" w:hAnsi="Cambria"/>
          <w:sz w:val="24"/>
          <w:lang w:val="el-GR" w:eastAsia="en-US"/>
        </w:rPr>
      </w:pPr>
      <w:r w:rsidRPr="00F20BB1">
        <w:rPr>
          <w:rFonts w:ascii="Cambria" w:hAnsi="Cambria"/>
          <w:sz w:val="24"/>
          <w:lang w:val="el-GR" w:eastAsia="en-US"/>
        </w:rPr>
        <w:t>Οι ζώνες των περιοχών διαχειριστικής παρέμβασης -όπως προαναφέρθηκε- και οι κόμβοι που ανήκουν σε κάθε συγκεκριμένη ζώνη (διαχωριζόμενοι σε «πιλότους» και «δορυφόρους»).</w:t>
      </w:r>
    </w:p>
    <w:p w14:paraId="33559C28" w14:textId="77777777" w:rsidR="008F27FB" w:rsidRPr="00F20BB1" w:rsidRDefault="008F27FB" w:rsidP="00F20BB1">
      <w:pPr>
        <w:pStyle w:val="aff3"/>
        <w:numPr>
          <w:ilvl w:val="0"/>
          <w:numId w:val="304"/>
        </w:numPr>
        <w:jc w:val="both"/>
        <w:rPr>
          <w:rFonts w:ascii="Cambria" w:hAnsi="Cambria"/>
          <w:sz w:val="24"/>
          <w:lang w:val="el-GR" w:eastAsia="en-US"/>
        </w:rPr>
      </w:pPr>
      <w:r w:rsidRPr="00F20BB1">
        <w:rPr>
          <w:rFonts w:ascii="Cambria" w:hAnsi="Cambria"/>
          <w:sz w:val="24"/>
          <w:lang w:val="el-GR" w:eastAsia="en-US"/>
        </w:rPr>
        <w:t>Οι κυκλοφοριακές ροές κάθε κύριου και βοηθητικού ρεύματος έκαστου κόμβου («πιλότου» και «δορυφόρου»), με τη μορφή πίνακα προέλευσης – προορισμού (OD matrix).</w:t>
      </w:r>
    </w:p>
    <w:p w14:paraId="7654669F" w14:textId="77777777" w:rsidR="008F27FB" w:rsidRPr="00F20BB1" w:rsidRDefault="008F27FB" w:rsidP="00F20BB1">
      <w:pPr>
        <w:pStyle w:val="aff3"/>
        <w:numPr>
          <w:ilvl w:val="0"/>
          <w:numId w:val="304"/>
        </w:numPr>
        <w:jc w:val="both"/>
        <w:rPr>
          <w:rFonts w:ascii="Cambria" w:hAnsi="Cambria"/>
          <w:sz w:val="24"/>
          <w:lang w:val="el-GR" w:eastAsia="en-US"/>
        </w:rPr>
      </w:pPr>
      <w:r w:rsidRPr="00F20BB1">
        <w:rPr>
          <w:rFonts w:ascii="Cambria" w:hAnsi="Cambria"/>
          <w:sz w:val="24"/>
          <w:lang w:val="el-GR" w:eastAsia="en-US"/>
        </w:rPr>
        <w:t xml:space="preserve">Άλλες αρχικές παράμετροι που ίσως να είναι απαραίτητες για την εκπόνηση των προγραμμάτων. </w:t>
      </w:r>
    </w:p>
    <w:p w14:paraId="1EF1D587" w14:textId="77777777" w:rsidR="008F27FB" w:rsidRPr="00F20BB1" w:rsidRDefault="008F27FB" w:rsidP="00F20BB1">
      <w:pPr>
        <w:pStyle w:val="aff3"/>
        <w:numPr>
          <w:ilvl w:val="0"/>
          <w:numId w:val="304"/>
        </w:numPr>
        <w:jc w:val="both"/>
        <w:rPr>
          <w:rFonts w:ascii="Cambria" w:hAnsi="Cambria"/>
          <w:sz w:val="24"/>
          <w:lang w:val="el-GR" w:eastAsia="en-US"/>
        </w:rPr>
      </w:pPr>
      <w:r w:rsidRPr="00F20BB1">
        <w:rPr>
          <w:rFonts w:ascii="Cambria" w:hAnsi="Cambria"/>
          <w:sz w:val="24"/>
          <w:lang w:val="el-GR" w:eastAsia="en-US"/>
        </w:rPr>
        <w:t>Υπολογισμός των αντιμαχομένων κινήσεων και των αντίστοιχων ενδιάμεσων χρόνων σύμφωνα με τον κανονισμό RILSA.</w:t>
      </w:r>
    </w:p>
    <w:p w14:paraId="3E9967F2" w14:textId="77777777" w:rsidR="008F27FB" w:rsidRPr="00F20BB1" w:rsidRDefault="008F27FB" w:rsidP="00C15471">
      <w:pPr>
        <w:rPr>
          <w:rFonts w:ascii="Cambria" w:hAnsi="Cambria" w:cs="Times New Roman"/>
          <w:sz w:val="24"/>
          <w:lang w:val="el-GR" w:eastAsia="en-US"/>
        </w:rPr>
      </w:pPr>
      <w:r w:rsidRPr="00F20BB1">
        <w:rPr>
          <w:rFonts w:ascii="Cambria" w:hAnsi="Cambria" w:cs="Times New Roman"/>
          <w:sz w:val="24"/>
          <w:lang w:val="el-GR" w:eastAsia="en-US"/>
        </w:rPr>
        <w:t xml:space="preserve">Τα προγράμματα θα βελτιστοποιούνται με τη βοήθεια του εξειδικευμένου λογισμικού (Optimizer), η δε διαμόρφωσή τους θα αποσκοπεί στην επίτευξη αποδοτικότερης προοδευτικής ρύθμισης και στη βελτίωση του «δείκτη απόδοσης» (performance index) του δικτύου.  </w:t>
      </w:r>
    </w:p>
    <w:p w14:paraId="1E3588D5" w14:textId="77777777" w:rsidR="008F27FB" w:rsidRPr="00F20BB1" w:rsidRDefault="008F27FB" w:rsidP="00C15471">
      <w:pPr>
        <w:rPr>
          <w:rFonts w:ascii="Cambria" w:hAnsi="Cambria" w:cs="Times New Roman"/>
          <w:sz w:val="24"/>
          <w:lang w:val="el-GR" w:eastAsia="en-US"/>
        </w:rPr>
      </w:pPr>
      <w:r w:rsidRPr="00F20BB1">
        <w:rPr>
          <w:rFonts w:ascii="Cambria" w:hAnsi="Cambria" w:cs="Times New Roman"/>
          <w:sz w:val="24"/>
          <w:lang w:val="el-GR" w:eastAsia="en-US"/>
        </w:rPr>
        <w:t>Η διαδικασία βελτιστοποίησης των προγραμμάτων θα περιλαμβάνει:</w:t>
      </w:r>
    </w:p>
    <w:p w14:paraId="06CF05A9" w14:textId="77777777" w:rsidR="008F27FB" w:rsidRPr="00F20BB1" w:rsidRDefault="008F27FB" w:rsidP="00F20BB1">
      <w:pPr>
        <w:pStyle w:val="aff3"/>
        <w:numPr>
          <w:ilvl w:val="0"/>
          <w:numId w:val="303"/>
        </w:numPr>
        <w:jc w:val="both"/>
        <w:rPr>
          <w:rFonts w:ascii="Cambria" w:hAnsi="Cambria"/>
          <w:sz w:val="24"/>
          <w:lang w:val="el-GR" w:eastAsia="en-US"/>
        </w:rPr>
      </w:pPr>
      <w:r w:rsidRPr="00F20BB1">
        <w:rPr>
          <w:rFonts w:ascii="Cambria" w:hAnsi="Cambria"/>
          <w:sz w:val="24"/>
          <w:lang w:val="el-GR" w:eastAsia="en-US"/>
        </w:rPr>
        <w:t>Την εύρεση της βέλτιστης διαδοχής των φάσεων για κάθε κόμβο ξεχωριστά (stage sequence)</w:t>
      </w:r>
    </w:p>
    <w:p w14:paraId="4F18D34D" w14:textId="77777777" w:rsidR="008F27FB" w:rsidRPr="00F20BB1" w:rsidRDefault="008F27FB" w:rsidP="00F20BB1">
      <w:pPr>
        <w:pStyle w:val="aff3"/>
        <w:numPr>
          <w:ilvl w:val="0"/>
          <w:numId w:val="303"/>
        </w:numPr>
        <w:jc w:val="both"/>
        <w:rPr>
          <w:rFonts w:ascii="Cambria" w:hAnsi="Cambria"/>
          <w:sz w:val="24"/>
          <w:lang w:val="el-GR" w:eastAsia="en-US"/>
        </w:rPr>
      </w:pPr>
      <w:r w:rsidRPr="00F20BB1">
        <w:rPr>
          <w:rFonts w:ascii="Cambria" w:hAnsi="Cambria"/>
          <w:sz w:val="24"/>
          <w:lang w:val="el-GR" w:eastAsia="en-US"/>
        </w:rPr>
        <w:t>Τον υπολογισμό της βέλτιστης περιόδου για κάθε σενάριο διαχείρισης κυκλοφορίας (cycle)</w:t>
      </w:r>
    </w:p>
    <w:p w14:paraId="066EFF94" w14:textId="77777777" w:rsidR="008F27FB" w:rsidRPr="00F20BB1" w:rsidRDefault="008F27FB" w:rsidP="00F20BB1">
      <w:pPr>
        <w:pStyle w:val="aff3"/>
        <w:numPr>
          <w:ilvl w:val="0"/>
          <w:numId w:val="303"/>
        </w:numPr>
        <w:jc w:val="both"/>
        <w:rPr>
          <w:rFonts w:ascii="Cambria" w:hAnsi="Cambria"/>
          <w:sz w:val="24"/>
          <w:lang w:val="el-GR" w:eastAsia="en-US"/>
        </w:rPr>
      </w:pPr>
      <w:r w:rsidRPr="00F20BB1">
        <w:rPr>
          <w:rFonts w:ascii="Cambria" w:hAnsi="Cambria"/>
          <w:sz w:val="24"/>
          <w:lang w:val="el-GR" w:eastAsia="en-US"/>
        </w:rPr>
        <w:t>Τον υπολογισμό της διάρκειας των φάσεων για κάθε σενάριο διαχείρισης κυκλοφορίας (split)</w:t>
      </w:r>
    </w:p>
    <w:p w14:paraId="6B4F72A2" w14:textId="77777777" w:rsidR="008F27FB" w:rsidRPr="00F20BB1" w:rsidRDefault="008F27FB" w:rsidP="00F20BB1">
      <w:pPr>
        <w:pStyle w:val="aff3"/>
        <w:numPr>
          <w:ilvl w:val="0"/>
          <w:numId w:val="303"/>
        </w:numPr>
        <w:jc w:val="both"/>
        <w:rPr>
          <w:rFonts w:ascii="Cambria" w:hAnsi="Cambria"/>
          <w:sz w:val="24"/>
          <w:lang w:val="el-GR" w:eastAsia="en-US"/>
        </w:rPr>
      </w:pPr>
      <w:r w:rsidRPr="00F20BB1">
        <w:rPr>
          <w:rFonts w:ascii="Cambria" w:hAnsi="Cambria"/>
          <w:sz w:val="24"/>
          <w:lang w:val="el-GR" w:eastAsia="en-US"/>
        </w:rPr>
        <w:t>Τον υπολογισμό των χρόνων προοδευτικής ρύθμισης για κάθε σενάριο διαχείρισης κυκλοφορίας (offset)</w:t>
      </w:r>
    </w:p>
    <w:p w14:paraId="61ED8E96" w14:textId="77777777" w:rsidR="008F27FB" w:rsidRPr="00F20BB1" w:rsidRDefault="008F27FB" w:rsidP="00F20BB1">
      <w:pPr>
        <w:pStyle w:val="aff3"/>
        <w:numPr>
          <w:ilvl w:val="0"/>
          <w:numId w:val="303"/>
        </w:numPr>
        <w:jc w:val="both"/>
        <w:rPr>
          <w:rFonts w:ascii="Cambria" w:hAnsi="Cambria"/>
          <w:sz w:val="24"/>
          <w:lang w:val="el-GR" w:eastAsia="en-US"/>
        </w:rPr>
      </w:pPr>
    </w:p>
    <w:p w14:paraId="7183F352" w14:textId="77777777" w:rsidR="008F27FB" w:rsidRPr="00F20BB1" w:rsidRDefault="008F27FB" w:rsidP="00C15471">
      <w:pPr>
        <w:rPr>
          <w:rFonts w:ascii="Cambria" w:hAnsi="Cambria" w:cs="Times New Roman"/>
          <w:sz w:val="24"/>
          <w:lang w:val="el-GR" w:eastAsia="en-US"/>
        </w:rPr>
      </w:pPr>
      <w:r w:rsidRPr="00F20BB1">
        <w:rPr>
          <w:rFonts w:ascii="Cambria" w:hAnsi="Cambria" w:cs="Times New Roman"/>
          <w:sz w:val="24"/>
          <w:lang w:val="el-GR" w:eastAsia="en-US"/>
        </w:rPr>
        <w:t>Επισημαίνεται ότι η όλη επεξεργασία για τη διαμόρφωση των προγραμμάτων σηματοδότησης θα γίνεται off-line.</w:t>
      </w:r>
    </w:p>
    <w:p w14:paraId="6E1A8107" w14:textId="77777777" w:rsidR="008F27FB" w:rsidRPr="00F20BB1" w:rsidRDefault="008F27FB" w:rsidP="00C15471">
      <w:pPr>
        <w:rPr>
          <w:rFonts w:ascii="Cambria" w:hAnsi="Cambria" w:cs="Times New Roman"/>
          <w:i/>
          <w:sz w:val="24"/>
          <w:lang w:val="el-GR" w:eastAsia="en-US"/>
        </w:rPr>
      </w:pPr>
      <w:r w:rsidRPr="00F20BB1">
        <w:rPr>
          <w:rFonts w:ascii="Cambria" w:hAnsi="Cambria" w:cs="Times New Roman"/>
          <w:i/>
          <w:sz w:val="24"/>
          <w:lang w:val="el-GR" w:eastAsia="en-US"/>
        </w:rPr>
        <w:t xml:space="preserve">Αποτελέσματα της επεξεργασίας – Κριτήρια αξιολόγησης </w:t>
      </w:r>
    </w:p>
    <w:p w14:paraId="09D4EDA5" w14:textId="77777777" w:rsidR="008F27FB" w:rsidRPr="00F20BB1" w:rsidRDefault="008F27FB" w:rsidP="00C15471">
      <w:pPr>
        <w:rPr>
          <w:rFonts w:ascii="Cambria" w:hAnsi="Cambria" w:cs="Times New Roman"/>
          <w:sz w:val="24"/>
          <w:lang w:val="el-GR" w:eastAsia="en-US"/>
        </w:rPr>
      </w:pPr>
      <w:r w:rsidRPr="00F20BB1">
        <w:rPr>
          <w:rFonts w:ascii="Cambria" w:hAnsi="Cambria" w:cs="Times New Roman"/>
          <w:sz w:val="24"/>
          <w:lang w:val="el-GR" w:eastAsia="en-US"/>
        </w:rPr>
        <w:t>Η προαναφερθείσα διαδικασία βελτιστοποίησης των προγραμμάτων σηματοδότησης θα συνοδεύεται από τον υπολογισμό:</w:t>
      </w:r>
    </w:p>
    <w:p w14:paraId="48AD8F69" w14:textId="77777777" w:rsidR="008F27FB" w:rsidRPr="00F20BB1" w:rsidRDefault="008F27FB" w:rsidP="00F20BB1">
      <w:pPr>
        <w:pStyle w:val="aff3"/>
        <w:numPr>
          <w:ilvl w:val="0"/>
          <w:numId w:val="302"/>
        </w:numPr>
        <w:jc w:val="both"/>
        <w:rPr>
          <w:rFonts w:ascii="Cambria" w:hAnsi="Cambria"/>
          <w:sz w:val="24"/>
          <w:lang w:val="el-GR" w:eastAsia="en-US"/>
        </w:rPr>
      </w:pPr>
      <w:r w:rsidRPr="00F20BB1">
        <w:rPr>
          <w:rFonts w:ascii="Cambria" w:hAnsi="Cambria"/>
          <w:sz w:val="24"/>
          <w:lang w:val="el-GR" w:eastAsia="en-US"/>
        </w:rPr>
        <w:t>του δείκτη απόδοσης του δικτύου (Performance Index)</w:t>
      </w:r>
    </w:p>
    <w:p w14:paraId="45637906" w14:textId="77777777" w:rsidR="008F27FB" w:rsidRPr="00F20BB1" w:rsidRDefault="008F27FB" w:rsidP="00F20BB1">
      <w:pPr>
        <w:pStyle w:val="aff3"/>
        <w:numPr>
          <w:ilvl w:val="0"/>
          <w:numId w:val="302"/>
        </w:numPr>
        <w:jc w:val="both"/>
        <w:rPr>
          <w:rFonts w:ascii="Cambria" w:hAnsi="Cambria"/>
          <w:sz w:val="24"/>
          <w:lang w:val="el-GR" w:eastAsia="en-US"/>
        </w:rPr>
      </w:pPr>
      <w:r w:rsidRPr="00F20BB1">
        <w:rPr>
          <w:rFonts w:ascii="Cambria" w:hAnsi="Cambria"/>
          <w:sz w:val="24"/>
          <w:lang w:val="el-GR" w:eastAsia="en-US"/>
        </w:rPr>
        <w:t>του επιπέδου εξυπηρέτησης (Level of Service LoS)</w:t>
      </w:r>
    </w:p>
    <w:p w14:paraId="1426B8C5" w14:textId="77777777" w:rsidR="008F27FB" w:rsidRPr="00F20BB1" w:rsidRDefault="008F27FB" w:rsidP="00F20BB1">
      <w:pPr>
        <w:pStyle w:val="aff3"/>
        <w:numPr>
          <w:ilvl w:val="0"/>
          <w:numId w:val="302"/>
        </w:numPr>
        <w:jc w:val="both"/>
        <w:rPr>
          <w:rFonts w:ascii="Cambria" w:hAnsi="Cambria"/>
          <w:sz w:val="24"/>
          <w:lang w:val="el-GR" w:eastAsia="en-US"/>
        </w:rPr>
      </w:pPr>
      <w:r w:rsidRPr="00F20BB1">
        <w:rPr>
          <w:rFonts w:ascii="Cambria" w:hAnsi="Cambria"/>
          <w:sz w:val="24"/>
          <w:lang w:val="el-GR" w:eastAsia="en-US"/>
        </w:rPr>
        <w:t>του μέσου χρόνου καθυστέρησης των οχημάτων</w:t>
      </w:r>
    </w:p>
    <w:p w14:paraId="2C8B0C06" w14:textId="77777777" w:rsidR="008F27FB" w:rsidRPr="00F20BB1" w:rsidRDefault="008F27FB" w:rsidP="00F20BB1">
      <w:pPr>
        <w:pStyle w:val="aff3"/>
        <w:numPr>
          <w:ilvl w:val="0"/>
          <w:numId w:val="302"/>
        </w:numPr>
        <w:jc w:val="both"/>
        <w:rPr>
          <w:rFonts w:ascii="Cambria" w:hAnsi="Cambria"/>
          <w:sz w:val="24"/>
          <w:lang w:val="el-GR" w:eastAsia="en-US"/>
        </w:rPr>
      </w:pPr>
      <w:r w:rsidRPr="00F20BB1">
        <w:rPr>
          <w:rFonts w:ascii="Cambria" w:hAnsi="Cambria"/>
          <w:sz w:val="24"/>
          <w:lang w:val="el-GR" w:eastAsia="en-US"/>
        </w:rPr>
        <w:t>του μέσου αριθμού στάσεων των οχημάτων,</w:t>
      </w:r>
    </w:p>
    <w:p w14:paraId="6D590D55" w14:textId="77777777" w:rsidR="008F27FB" w:rsidRPr="00F20BB1" w:rsidRDefault="008F27FB" w:rsidP="00F20BB1">
      <w:pPr>
        <w:pStyle w:val="aff3"/>
        <w:numPr>
          <w:ilvl w:val="0"/>
          <w:numId w:val="302"/>
        </w:numPr>
        <w:jc w:val="both"/>
        <w:rPr>
          <w:rFonts w:ascii="Cambria" w:hAnsi="Cambria"/>
          <w:sz w:val="24"/>
          <w:lang w:val="el-GR" w:eastAsia="en-US"/>
        </w:rPr>
      </w:pPr>
      <w:r w:rsidRPr="00F20BB1">
        <w:rPr>
          <w:rFonts w:ascii="Cambria" w:hAnsi="Cambria"/>
          <w:sz w:val="24"/>
          <w:lang w:val="el-GR" w:eastAsia="en-US"/>
        </w:rPr>
        <w:t>της ανάπτυξης ουράς οχημάτων ανά κυκλοφοριακό ρεύμα</w:t>
      </w:r>
    </w:p>
    <w:p w14:paraId="0C6156D7" w14:textId="77777777" w:rsidR="008F27FB" w:rsidRPr="00F20BB1" w:rsidRDefault="008F27FB" w:rsidP="00F20BB1">
      <w:pPr>
        <w:pStyle w:val="aff3"/>
        <w:numPr>
          <w:ilvl w:val="0"/>
          <w:numId w:val="302"/>
        </w:numPr>
        <w:jc w:val="both"/>
        <w:rPr>
          <w:rFonts w:ascii="Cambria" w:hAnsi="Cambria"/>
          <w:sz w:val="24"/>
          <w:lang w:val="el-GR" w:eastAsia="en-US"/>
        </w:rPr>
      </w:pPr>
      <w:r w:rsidRPr="00F20BB1">
        <w:rPr>
          <w:rFonts w:ascii="Cambria" w:hAnsi="Cambria"/>
          <w:sz w:val="24"/>
          <w:lang w:val="el-GR" w:eastAsia="en-US"/>
        </w:rPr>
        <w:t>των χρόνων πορείας των οχημάτων σε βασικές διαδρομές</w:t>
      </w:r>
    </w:p>
    <w:p w14:paraId="0D4D2B62" w14:textId="77777777" w:rsidR="008F27FB" w:rsidRPr="00F20BB1" w:rsidRDefault="008F27FB" w:rsidP="00C15471">
      <w:pPr>
        <w:rPr>
          <w:rFonts w:ascii="Cambria" w:hAnsi="Cambria" w:cs="Times New Roman"/>
          <w:sz w:val="24"/>
          <w:lang w:val="el-GR" w:eastAsia="en-US"/>
        </w:rPr>
      </w:pPr>
    </w:p>
    <w:p w14:paraId="648607B2" w14:textId="77777777" w:rsidR="008F27FB" w:rsidRPr="00F20BB1" w:rsidRDefault="008F27FB" w:rsidP="00C15471">
      <w:pPr>
        <w:rPr>
          <w:rFonts w:ascii="Cambria" w:hAnsi="Cambria" w:cs="Times New Roman"/>
          <w:sz w:val="24"/>
          <w:lang w:val="el-GR" w:eastAsia="en-US"/>
        </w:rPr>
      </w:pPr>
      <w:r w:rsidRPr="00F20BB1">
        <w:rPr>
          <w:rFonts w:ascii="Cambria" w:hAnsi="Cambria" w:cs="Times New Roman"/>
          <w:sz w:val="24"/>
          <w:lang w:val="el-GR" w:eastAsia="en-US"/>
        </w:rPr>
        <w:t>Η αξιολόγηση των αποτελεσμάτων της επεξεργασίας των προγραμμάτων σηματοδότησης θα γίνεται κατά τεκμήριο με την αποτίμηση των παρακάτω υπολογισμών που θα προκύπτουν μέσω του λογισμικού ανάλυσης της κυκλοφορίας:</w:t>
      </w:r>
    </w:p>
    <w:p w14:paraId="04E2213E" w14:textId="77777777" w:rsidR="008F27FB" w:rsidRPr="00F20BB1" w:rsidRDefault="008F27FB" w:rsidP="00F20BB1">
      <w:pPr>
        <w:pStyle w:val="aff3"/>
        <w:numPr>
          <w:ilvl w:val="0"/>
          <w:numId w:val="301"/>
        </w:numPr>
        <w:jc w:val="both"/>
        <w:rPr>
          <w:rFonts w:ascii="Cambria" w:hAnsi="Cambria"/>
          <w:sz w:val="24"/>
          <w:lang w:val="el-GR" w:eastAsia="en-US"/>
        </w:rPr>
      </w:pPr>
      <w:r w:rsidRPr="00F20BB1">
        <w:rPr>
          <w:rFonts w:ascii="Cambria" w:hAnsi="Cambria"/>
          <w:sz w:val="24"/>
          <w:lang w:val="el-GR" w:eastAsia="en-US"/>
        </w:rPr>
        <w:t>του δείκτη απόδοσης του δικτύου</w:t>
      </w:r>
    </w:p>
    <w:p w14:paraId="7221F860" w14:textId="77777777" w:rsidR="008F27FB" w:rsidRPr="00F20BB1" w:rsidRDefault="008F27FB" w:rsidP="00F20BB1">
      <w:pPr>
        <w:pStyle w:val="aff3"/>
        <w:numPr>
          <w:ilvl w:val="0"/>
          <w:numId w:val="301"/>
        </w:numPr>
        <w:jc w:val="both"/>
        <w:rPr>
          <w:rFonts w:ascii="Cambria" w:hAnsi="Cambria"/>
          <w:sz w:val="24"/>
          <w:lang w:val="el-GR" w:eastAsia="en-US"/>
        </w:rPr>
      </w:pPr>
      <w:r w:rsidRPr="00F20BB1">
        <w:rPr>
          <w:rFonts w:ascii="Cambria" w:hAnsi="Cambria"/>
          <w:sz w:val="24"/>
          <w:lang w:val="el-GR" w:eastAsia="en-US"/>
        </w:rPr>
        <w:t>της ανάπτυξης ουράς οχημάτων σε συγκεκριμένη κυκλοφοριακή κίνηση</w:t>
      </w:r>
    </w:p>
    <w:p w14:paraId="1C426533" w14:textId="77777777" w:rsidR="008F27FB" w:rsidRPr="00F20BB1" w:rsidRDefault="008F27FB" w:rsidP="00C15471">
      <w:pPr>
        <w:rPr>
          <w:rFonts w:ascii="Cambria" w:hAnsi="Cambria" w:cs="Times New Roman"/>
          <w:sz w:val="24"/>
          <w:lang w:val="el-GR" w:eastAsia="en-US"/>
        </w:rPr>
      </w:pPr>
    </w:p>
    <w:p w14:paraId="3A3125C7" w14:textId="77777777" w:rsidR="008F27FB" w:rsidRPr="00F20BB1" w:rsidRDefault="008F27FB" w:rsidP="00C15471">
      <w:pPr>
        <w:rPr>
          <w:rFonts w:ascii="Cambria" w:hAnsi="Cambria" w:cs="Times New Roman"/>
          <w:i/>
          <w:sz w:val="24"/>
          <w:lang w:val="el-GR" w:eastAsia="en-US"/>
        </w:rPr>
      </w:pPr>
      <w:r w:rsidRPr="00F20BB1">
        <w:rPr>
          <w:rFonts w:ascii="Cambria" w:hAnsi="Cambria" w:cs="Times New Roman"/>
          <w:i/>
          <w:sz w:val="24"/>
          <w:lang w:val="el-GR" w:eastAsia="en-US"/>
        </w:rPr>
        <w:t>Εφαρμογή προγραμμάτων σηματοδότησης σε ρυθμιστή κυκλοφορίας</w:t>
      </w:r>
    </w:p>
    <w:p w14:paraId="0A830B61" w14:textId="77777777" w:rsidR="008F27FB" w:rsidRPr="00F20BB1" w:rsidRDefault="008F27FB" w:rsidP="00C15471">
      <w:pPr>
        <w:rPr>
          <w:rFonts w:ascii="Cambria" w:hAnsi="Cambria" w:cs="Times New Roman"/>
          <w:sz w:val="24"/>
          <w:lang w:val="el-GR" w:eastAsia="en-US"/>
        </w:rPr>
      </w:pPr>
      <w:r w:rsidRPr="00F20BB1">
        <w:rPr>
          <w:rFonts w:ascii="Cambria" w:hAnsi="Cambria" w:cs="Times New Roman"/>
          <w:sz w:val="24"/>
          <w:lang w:val="el-GR" w:eastAsia="en-US"/>
        </w:rPr>
        <w:t>Την ανασύνταξη των προγραμμάτων σηματοδότησης των κόμβων, θα επακολουθήσει η  εφαρμογή τους στους ρυθμιστές κυκλοφορίας. Η διαδικασία για την εφαρμογή των ως άνω προγραμμάτων θα είναι  η ακόλουθη:</w:t>
      </w:r>
    </w:p>
    <w:p w14:paraId="605831AC" w14:textId="77777777" w:rsidR="008F27FB" w:rsidRPr="00F20BB1" w:rsidRDefault="008F27FB" w:rsidP="00C15471">
      <w:pPr>
        <w:rPr>
          <w:rFonts w:ascii="Cambria" w:hAnsi="Cambria" w:cs="Times New Roman"/>
          <w:sz w:val="24"/>
          <w:lang w:val="el-GR" w:eastAsia="en-US"/>
        </w:rPr>
      </w:pPr>
      <w:r w:rsidRPr="00F20BB1">
        <w:rPr>
          <w:rFonts w:ascii="Cambria" w:hAnsi="Cambria" w:cs="Times New Roman"/>
          <w:sz w:val="24"/>
          <w:lang w:val="el-GR" w:eastAsia="en-US"/>
        </w:rPr>
        <w:t>Σε κάθε κόμβο θα προσδιορισθούν τα αντίστοιχα προς εφαρμογή προγράμματα σηματοδότησης. Ο αριθμός τους για κάθε κόμβο μπορεί να κυμαίνεται, ανάλογα προς τις ανάγκες που προέκυψαν, δεν θα υπερβαίνει όμως την αναγνωρισμένη ικανότητα του ρυθμιστή κυκλοφορίας σε εξυπηρέτηση προγραμμάτων σηματοδότησης, δηλαδή της αντίστοιχης προαιρετικής απαίτησης της παραγρ. 3.3 του Εθνικού Τεχνικού Κανονισμού για τους ρυθμιστές κυκλοφορίας που ανέρχεται σε 16 προγράμματα.</w:t>
      </w:r>
    </w:p>
    <w:p w14:paraId="32767E7C" w14:textId="77777777" w:rsidR="008F27FB" w:rsidRPr="00F20BB1" w:rsidRDefault="008F27FB" w:rsidP="00C15471">
      <w:pPr>
        <w:rPr>
          <w:rFonts w:ascii="Cambria" w:hAnsi="Cambria" w:cs="Times New Roman"/>
          <w:sz w:val="24"/>
          <w:lang w:val="el-GR" w:eastAsia="en-US"/>
        </w:rPr>
      </w:pPr>
      <w:r w:rsidRPr="00F20BB1">
        <w:rPr>
          <w:rFonts w:ascii="Cambria" w:hAnsi="Cambria" w:cs="Times New Roman"/>
          <w:sz w:val="24"/>
          <w:lang w:val="el-GR" w:eastAsia="en-US"/>
        </w:rPr>
        <w:t>Το πρόγραμμα σηματοδότησης θα μεταγλωττίζεται, με την βοήθεια του εξειδικευμένου λογισμικού που παρέχει για τον σκοπό αυτό ο βιομηχανικός Οίκος κατασκευής του ρυθμιστή κυκλοφορίας και θα ελέγχεται με εξομοίωση (απομίμηση) της λειτουργίας του τόσο μέσω ειδικού λογισμικού προγράμματος (παρεχόμενου επίσης από τον Οίκο κατασκευής του ρυθμιστή) σε Η/Υ, όσο και εργαστηριακά με απομίμηση της εγκατάστασης των σηματοδοτών σε κατάλληλο δοκιμαστήριο. Για το σκοπό αυτό ο ανάδοχος οφείλει να διαθέτει τις κατάλληλες εγκαταστάσεις και τεχνικά μέσα (ηλεκτρονικό εργαστήριο, δοκιμαστήρια ρυθμιστών, λογισμικά εργαλεία του Οίκου κατασκευής του ρυθμιστή κ.λ.π.). Στη διάρκεια της διαδικασίας εργαστηριακής απομίμησης της επικαιροποιημένης λειτουργίας του ρυθμιστή του οποίου το πρόγραμμα ανασυντάχθηκε, θα αποκαθίσταται κάθε παρατηρούμενη δυσλειτουργία ή απόκλιση από τον σχεδιασμό του προγράμματος.</w:t>
      </w:r>
    </w:p>
    <w:p w14:paraId="06DF1D3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Το επιτυχώς δοκιμασμένο πρόγραμμα σηματοδότησης θα μεταφέρεται και θα ενταμιεύεται στη μνήμη του ρυθμιστή κυκλοφορίας του κόμβου για τον οποίο προορίζεται. Η διαδικασία θα ολοκληρώνεται με την επιτόπια επιβεβαίωση της ορθής μεταφοράς του νέου προγράμματος στον ρυθμιστή.</w:t>
      </w:r>
    </w:p>
    <w:p w14:paraId="38706301" w14:textId="77777777"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Συμπληρωματικοί όροι για την εφαρμογή των προγραμμάτων</w:t>
      </w:r>
    </w:p>
    <w:p w14:paraId="4A92F4A8"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 ανάδοχος θα πρέπει να διαμορφώσει το κατά περίπτωση αντίστοιχο πρόγραμμα, συμπεριλαμβάνοντας και την περίπτωση λειτουργίας του κόμβου με τοπικές επενέργειες από οχήματα και πεζούς -εφόσον υφίστανται- καθώς και τη διασύνδεση των νέων ανιχνευτών κυκλοφορίας με τους οποίους ενδεχόμενα προβλέπεται να εφοδιασθεί ο κόμβος.</w:t>
      </w:r>
    </w:p>
    <w:p w14:paraId="02C09BF7"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Στους κόμβους πιλότους και εφόσον αυτό κριθεί σκόπιμο, είναι δυνατό να εφαρμοστούν προγράμματα προσαρμοστικά στην κυκλοφορία. Τα προσαρμοστικά προγράμματα θα αξιοποιούν τις μετρήσεις κυκλοφορίας, που θα συλλέγουν οι αντίστοιχοι ρυθμιστές από τα αισθητήρια ανίχνευσής τους, και θα προσαρμόζονται στις τρέχουσες κυκλοφοριακές συνθήκες, ανά τακτά χρονικά διαστήματα (π.χ. ανά 5 λεπτά), τροποποιώντας τη διάρκεια των κυκλοφοριακών φάσεων, διατηρώντας όμως την ίδια περίοδο προγράμματος στις ομάδες κόμβων που συντονίζονται.</w:t>
      </w:r>
    </w:p>
    <w:p w14:paraId="322BF86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Στις υποχρεώσεις του αναδόχου που απορρέουν από την παρούσα δράση και για οποιασδήποτε μορφής αλλαγή του προγράμματος (μικρής ή μεγάλης κλίμακας, δομική ή/και χρονική), συμπεριλαμβάνεται επίσης η αναπροσαρμογή του μητρώου της εγκατάστασης κατ’ αντιστοιχία προς το αναθεωρημένο πρόγραμμα, στην οποία -εάν απαιτείται- θα περιλαμβάνεται και η τροποποίηση των σχεδίων καλωδιώσεων, οι νέες μικτονομήσεις κ.λ.π.</w:t>
      </w:r>
    </w:p>
    <w:p w14:paraId="5BE608B9" w14:textId="77777777"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Αναβάθμιση ρυθμιστών κυκλοφορίας</w:t>
      </w:r>
    </w:p>
    <w:p w14:paraId="22E9889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Στο αντικείμενο της παρούσας προμήθειας, περιλαμβάνεται ο εκσυγχρονισμός του ηλεκτρονικού εξοπλισμού ορισμένων εκ των υφιστάμενων ρυθμιστών κυκλοφορίας των εγκαταστάσεων φωτεινής σηματοδότησης, δηλαδή προβλέπεται η αναβάθμιση εκείνων των ρυθμιστών που διαθέτουν ηλεκτρονικό εξοπλισμό τεχνολογίας με τεχνικά χαρακτηριστικά που δεν καλύπτουν τις ανάγκες της παρούσας μελέτης, ώστε στην συνέχεια οι αναβαθμισμένοι ρυθμιστές να έχουν τα ζητούμενα προηγμένα τεχνικά χαρακτηριστικά και τις αντίστοιχες ιδιότητες που να ικανοποιούν:</w:t>
      </w:r>
    </w:p>
    <w:p w14:paraId="742A959F" w14:textId="77777777" w:rsidR="008F27FB" w:rsidRPr="00F20BB1" w:rsidRDefault="008F27FB" w:rsidP="00A919E4">
      <w:pPr>
        <w:rPr>
          <w:rFonts w:ascii="Cambria" w:hAnsi="Cambria" w:cs="Times New Roman"/>
          <w:sz w:val="24"/>
          <w:lang w:val="el-GR" w:eastAsia="en-US"/>
        </w:rPr>
      </w:pPr>
      <w:r w:rsidRPr="00F20BB1">
        <w:rPr>
          <w:rFonts w:ascii="Cambria" w:hAnsi="Cambria" w:cs="Times New Roman"/>
          <w:sz w:val="24"/>
          <w:lang w:val="el-GR" w:eastAsia="en-US"/>
        </w:rPr>
        <w:t>Τις σύγχρονες αντιλήψεις σε ότι αφορά στη διαφύλαξη της ηλεκτρικής ασφάλειας των συσκευών και στη διαχείριση των οπτικών σημάτων από πλευράς κυκλοφοριακής οδικής ασφάλειας, καθώς και ανθεκτικότητας σε περιβαλλοντικές συνθήκες ανταποκρινόμενες προς το περιεχόμενο και τους όρους  του υφιστάμενου Εθνικού Τεχνικού Κανονισμού «Για τον Καθορισμό Εθνικών Απαιτήσεων για τους ρυθμιστές φωτεινής σηματοδότησης κυκλοφορίας οχημάτων και πεζών» (Απόφαση ΔΜΕΟ/ο/1925/ζ/254, Φ.Ε.Κ. 1321/23.5.2014, τεύχος Β!). Τα νέα τεχνικά χαρακτηριστικά και οι ιδιότητες του αναβαθμισμένου ρυθμιστή, στις οποίες αναφέρεται το παρόν εδάφιο, πρέπει κατ’ ελάχιστο να ικανοποιούν τις απαιτήσεις του παραπάνω Εθνικού Τεχνικού Κανονισμού που περιλαμβάνονται στους Πίνακες Π1, Π2 (εφαρμογή του Προτύπου EN 50556) και Π3 (εφαρμογή του Προτύπου EN 12375).</w:t>
      </w:r>
    </w:p>
    <w:p w14:paraId="20BAE382" w14:textId="77777777" w:rsidR="008F27FB" w:rsidRPr="00F20BB1" w:rsidRDefault="008F27FB" w:rsidP="00635839">
      <w:pPr>
        <w:rPr>
          <w:rFonts w:ascii="Cambria" w:hAnsi="Cambria" w:cs="Times New Roman"/>
          <w:sz w:val="24"/>
          <w:lang w:val="el-GR" w:eastAsia="en-US"/>
        </w:rPr>
      </w:pPr>
      <w:r w:rsidRPr="00F20BB1">
        <w:rPr>
          <w:rFonts w:ascii="Cambria" w:hAnsi="Cambria" w:cs="Times New Roman"/>
          <w:sz w:val="24"/>
          <w:lang w:val="el-GR" w:eastAsia="en-US"/>
        </w:rPr>
        <w:t>Τις εξειδικευμένες τεχνολογικές και κυκλοφοριακές ανάγκες των συγκεκριμένων κόμβων στους ρυθμιστές των οποίων προβλέπεται η αναβάθμιση, ώστε σ’ αυτούς να είναι στην συνέχεια πραγματοποιήσιμη η προβλεπόμενη από την παρούσα Μελέτη τηλεματική διαχείρισή τους (επιτήρηση και διακυβέρνηση της λειτουργίας τους) από την ιεραρχικά ανώτερη βαθμίδα ελέγχου στην οποία εντάσσονται, η διασύνδεσή τους με σύγχρονους ανιχνευτές κυκλοφορίας και με συστήματα συνεργατικών υπηρεσιών αξιοποιώντας τις κατά την αναβάθμιση προστιθέμενες ειδικές υλικές και λογισμικές διατάξεις.</w:t>
      </w:r>
    </w:p>
    <w:p w14:paraId="3CB6B7B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Οι αναβαθμισμένοι ρυθμιστές κυκλοφορίας θα πρέπει να παραδοθούν από τον ανάδοχο εγκατεστημένοι και σε λειτουργία, με πλήρη τον εκσυγρονισμένο υλικό και λογισμικό εξοπλισμό που απαιτείται κατά τα ανωτέρω, συμπεριλαμβανομένου και εκείνου που απαιτείται για την διεπαφή τους στις διατάξεις της ανώτερης ιεραρχικά βαθμίδας στην οποία τούτοι εντάσσονται, για τον </w:t>
      </w:r>
      <w:bookmarkStart w:id="341" w:name="_Hlk108955243"/>
      <w:r w:rsidRPr="00F20BB1">
        <w:rPr>
          <w:rFonts w:ascii="Cambria" w:hAnsi="Cambria" w:cs="Times New Roman"/>
          <w:sz w:val="24"/>
          <w:lang w:val="el-GR" w:eastAsia="en-US"/>
        </w:rPr>
        <w:t xml:space="preserve">τελευταίο αυτόν όμως </w:t>
      </w:r>
      <w:bookmarkEnd w:id="341"/>
      <w:r w:rsidRPr="00F20BB1">
        <w:rPr>
          <w:rFonts w:ascii="Cambria" w:hAnsi="Cambria" w:cs="Times New Roman"/>
          <w:sz w:val="24"/>
          <w:lang w:val="el-GR" w:eastAsia="en-US"/>
        </w:rPr>
        <w:t xml:space="preserve">διευκρινίζεται ότι ο ανάδοχος θα αποζημιώνεται ιδιαιτέρως. </w:t>
      </w:r>
    </w:p>
    <w:p w14:paraId="48B19D0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Κάθε ρυθμιστής κυκλοφορίας μετά την αναβάθμισή του οφείλει κατ’ ελάχιστο να διατηρεί την αρχική χωρητικότητά του σε ομάδες σηματοδοτών και να είναι κατάλληλος για την εξυπηρέτηση όλων των προβλεπόμενων ρευμάτων οχημάτων, πεζών και προειδοποιητικών σηματοδοτών που επιβάλλεται από την κυκλοφοριακή διαμόρφωση του κόμβου, σύμφωνα προς το πρόγραμμα σηματοδότησης που θα εφαρμόζεται σ’ αυτόν. Μετά την παρούσα αναβάθμιση, το όριο της ενδεχόμενης επέκτασης της χωρητικότητάς του ρυθμιστή κατά τις απαιτήσεις του σχετικού Κανονισμού του ΥΠ0ΜΕΔΙ, ήτοι ο χαρακτηρισμός του ως «μεσαίας» ή «μεγάλης» χωρητικότητας, θα καθορίζεται από τις υφιστάμενες σήμερα κυκλοφοριακές ανάγκες του κόμβου.</w:t>
      </w:r>
    </w:p>
    <w:p w14:paraId="60E1D0F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Επίσης απαιτείται οι αναβαθμισμένοι ρυθμιστές κυκλοφορίας να διαθέτουν την ικανότητα μείωσης της φωτεινότητας των σηματοδοτών (dimming), κατά τη διάρκεια της νύχτας, όπως προβλέπεται στο άρθρο 3.3, σημείο 5 του Εθνικού Κανονισμού. </w:t>
      </w:r>
    </w:p>
    <w:p w14:paraId="521A48C7" w14:textId="77777777"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Μονάδα συλλογής μετρήσεων και επικοινωνίας με το Κέντρο Ελέγχου ΦΣ</w:t>
      </w:r>
    </w:p>
    <w:p w14:paraId="5566EB35"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Η μονάδα συλλογής μετρήσεων και επικοινωνίας με το Κέντρο Ελέγχου Φωτεινής Σηματοδότησης θα συνδέεται με τη μονάδα διεπαφής του συστήματος ανίχνευσης οχημάτων, θα συλλέγει τις μετρήσεις κυκλοφορίας από τα τοπικά αισθητήρια κυκλοφορίας και θα τις αποστέλλει στο Κέντρο. Η επικοινωνία της μονάδας με το κέντρο θα επιτυγχάνεται μέσω δρομολογητή δικτύου κινητής τηλεφωνίας τεχνολογίας 4G τύπου ethernet.</w:t>
      </w:r>
    </w:p>
    <w:p w14:paraId="685A4630" w14:textId="77777777"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Δρομολογητής δικτύου κινητής τηλεφωνίας τεχνολογίας 4G τύπου ethernet</w:t>
      </w:r>
    </w:p>
    <w:p w14:paraId="6A439BE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 δρομολογητής (router) δικτύου κινητής τηλεφωνίας τεχνολογίας 4G τύπου ethernet θα πρέπει να πληροί τις ακόλουθες προδιαγραφές:</w:t>
      </w:r>
    </w:p>
    <w:p w14:paraId="3EC06EB7" w14:textId="77777777" w:rsidR="008F27FB" w:rsidRPr="00F20BB1" w:rsidRDefault="008F27FB" w:rsidP="00F20BB1">
      <w:pPr>
        <w:pStyle w:val="aff3"/>
        <w:numPr>
          <w:ilvl w:val="0"/>
          <w:numId w:val="300"/>
        </w:numPr>
        <w:rPr>
          <w:rFonts w:ascii="Cambria" w:hAnsi="Cambria"/>
          <w:sz w:val="24"/>
          <w:lang w:val="el-GR" w:eastAsia="en-US"/>
        </w:rPr>
      </w:pPr>
      <w:r w:rsidRPr="00F20BB1">
        <w:rPr>
          <w:rFonts w:ascii="Cambria" w:hAnsi="Cambria"/>
          <w:sz w:val="24"/>
          <w:lang w:val="el-GR" w:eastAsia="en-US"/>
        </w:rPr>
        <w:t>Τάση λειτουργίας: 9 VDC – 30 VDC</w:t>
      </w:r>
    </w:p>
    <w:p w14:paraId="77644A1A" w14:textId="77777777" w:rsidR="008F27FB" w:rsidRPr="00F20BB1" w:rsidRDefault="008F27FB" w:rsidP="00F20BB1">
      <w:pPr>
        <w:pStyle w:val="aff3"/>
        <w:numPr>
          <w:ilvl w:val="0"/>
          <w:numId w:val="300"/>
        </w:numPr>
        <w:rPr>
          <w:rFonts w:ascii="Cambria" w:hAnsi="Cambria"/>
          <w:sz w:val="24"/>
          <w:lang w:val="el-GR" w:eastAsia="en-US"/>
        </w:rPr>
      </w:pPr>
      <w:r w:rsidRPr="00F20BB1">
        <w:rPr>
          <w:rFonts w:ascii="Cambria" w:hAnsi="Cambria"/>
          <w:sz w:val="24"/>
          <w:lang w:val="el-GR" w:eastAsia="en-US"/>
        </w:rPr>
        <w:t>Εύρος θερμοκρασίας λειτουργίας: -40oC έως 75oC</w:t>
      </w:r>
    </w:p>
    <w:p w14:paraId="5D7BCFAA" w14:textId="77777777" w:rsidR="008F27FB" w:rsidRPr="00F20BB1" w:rsidRDefault="008F27FB" w:rsidP="00F20BB1">
      <w:pPr>
        <w:pStyle w:val="aff3"/>
        <w:numPr>
          <w:ilvl w:val="0"/>
          <w:numId w:val="300"/>
        </w:numPr>
        <w:rPr>
          <w:rFonts w:ascii="Cambria" w:hAnsi="Cambria"/>
          <w:sz w:val="24"/>
          <w:lang w:val="el-GR" w:eastAsia="en-US"/>
        </w:rPr>
      </w:pPr>
      <w:r w:rsidRPr="00F20BB1">
        <w:rPr>
          <w:rFonts w:ascii="Cambria" w:hAnsi="Cambria"/>
          <w:sz w:val="24"/>
          <w:lang w:val="el-GR" w:eastAsia="en-US"/>
        </w:rPr>
        <w:t>Σύνδεση σε δίκτυα mobile 4G/LTE/3G/2G</w:t>
      </w:r>
    </w:p>
    <w:p w14:paraId="71DA8F49" w14:textId="77777777" w:rsidR="008F27FB" w:rsidRPr="00F20BB1" w:rsidRDefault="008F27FB" w:rsidP="00F20BB1">
      <w:pPr>
        <w:pStyle w:val="aff3"/>
        <w:numPr>
          <w:ilvl w:val="0"/>
          <w:numId w:val="300"/>
        </w:numPr>
        <w:rPr>
          <w:rFonts w:ascii="Cambria" w:hAnsi="Cambria"/>
          <w:sz w:val="24"/>
          <w:lang w:val="el-GR" w:eastAsia="en-US"/>
        </w:rPr>
      </w:pPr>
      <w:r w:rsidRPr="00F20BB1">
        <w:rPr>
          <w:rFonts w:ascii="Cambria" w:hAnsi="Cambria"/>
          <w:sz w:val="24"/>
          <w:lang w:val="el-GR" w:eastAsia="en-US"/>
        </w:rPr>
        <w:t>2 θύρες Εthernet 10/100 Mbps, 1 τύπου LAN και μία τύπου WAN (προγραμματιζόμενη ως LAN)</w:t>
      </w:r>
    </w:p>
    <w:p w14:paraId="68B7DE40" w14:textId="77777777" w:rsidR="008F27FB" w:rsidRPr="00F20BB1" w:rsidRDefault="008F27FB" w:rsidP="00F20BB1">
      <w:pPr>
        <w:pStyle w:val="aff3"/>
        <w:numPr>
          <w:ilvl w:val="0"/>
          <w:numId w:val="300"/>
        </w:numPr>
        <w:rPr>
          <w:rFonts w:ascii="Cambria" w:hAnsi="Cambria"/>
          <w:sz w:val="24"/>
          <w:lang w:val="el-GR" w:eastAsia="en-US"/>
        </w:rPr>
      </w:pPr>
      <w:r w:rsidRPr="00F20BB1">
        <w:rPr>
          <w:rFonts w:ascii="Cambria" w:hAnsi="Cambria"/>
          <w:sz w:val="24"/>
          <w:lang w:val="el-GR" w:eastAsia="en-US"/>
        </w:rPr>
        <w:t>1 ψηφιακή είσοδο και 1 ψηφιακή έξοδο (open collector)</w:t>
      </w:r>
    </w:p>
    <w:p w14:paraId="70D62B78" w14:textId="77777777" w:rsidR="008F27FB" w:rsidRPr="00F20BB1" w:rsidRDefault="008F27FB" w:rsidP="00F20BB1">
      <w:pPr>
        <w:pStyle w:val="aff3"/>
        <w:numPr>
          <w:ilvl w:val="0"/>
          <w:numId w:val="300"/>
        </w:numPr>
        <w:rPr>
          <w:rFonts w:ascii="Cambria" w:hAnsi="Cambria"/>
          <w:sz w:val="24"/>
          <w:lang w:val="el-GR" w:eastAsia="en-US"/>
        </w:rPr>
      </w:pPr>
      <w:r w:rsidRPr="00F20BB1">
        <w:rPr>
          <w:rFonts w:ascii="Cambria" w:hAnsi="Cambria"/>
          <w:sz w:val="24"/>
          <w:lang w:val="el-GR" w:eastAsia="en-US"/>
        </w:rPr>
        <w:t>WiFi: IEEE 802.11b/g/n</w:t>
      </w:r>
    </w:p>
    <w:p w14:paraId="634E7BD9" w14:textId="77777777" w:rsidR="008F27FB" w:rsidRPr="00F20BB1" w:rsidRDefault="008F27FB" w:rsidP="00F20BB1">
      <w:pPr>
        <w:pStyle w:val="aff3"/>
        <w:numPr>
          <w:ilvl w:val="0"/>
          <w:numId w:val="300"/>
        </w:numPr>
        <w:rPr>
          <w:rFonts w:ascii="Cambria" w:hAnsi="Cambria"/>
          <w:sz w:val="24"/>
          <w:lang w:val="el-GR" w:eastAsia="en-US"/>
        </w:rPr>
      </w:pPr>
      <w:r w:rsidRPr="00F20BB1">
        <w:rPr>
          <w:rFonts w:ascii="Cambria" w:hAnsi="Cambria"/>
          <w:sz w:val="24"/>
          <w:lang w:val="el-GR" w:eastAsia="en-US"/>
        </w:rPr>
        <w:t>2 LTE antenna connectors</w:t>
      </w:r>
    </w:p>
    <w:p w14:paraId="54F22B57" w14:textId="77777777" w:rsidR="008F27FB" w:rsidRPr="00F20BB1" w:rsidRDefault="008F27FB" w:rsidP="00F20BB1">
      <w:pPr>
        <w:pStyle w:val="aff3"/>
        <w:numPr>
          <w:ilvl w:val="0"/>
          <w:numId w:val="300"/>
        </w:numPr>
        <w:rPr>
          <w:rFonts w:ascii="Cambria" w:hAnsi="Cambria"/>
          <w:sz w:val="24"/>
          <w:lang w:val="el-GR" w:eastAsia="en-US"/>
        </w:rPr>
      </w:pPr>
      <w:r w:rsidRPr="00F20BB1">
        <w:rPr>
          <w:rFonts w:ascii="Cambria" w:hAnsi="Cambria"/>
          <w:sz w:val="24"/>
          <w:lang w:val="el-GR" w:eastAsia="en-US"/>
        </w:rPr>
        <w:t xml:space="preserve">1 WiFi antenna connector </w:t>
      </w:r>
    </w:p>
    <w:p w14:paraId="69759DF1" w14:textId="77777777" w:rsidR="008F27FB" w:rsidRPr="00F20BB1" w:rsidRDefault="008F27FB" w:rsidP="00F20BB1">
      <w:pPr>
        <w:pStyle w:val="aff3"/>
        <w:numPr>
          <w:ilvl w:val="0"/>
          <w:numId w:val="300"/>
        </w:numPr>
        <w:rPr>
          <w:rFonts w:ascii="Cambria" w:hAnsi="Cambria"/>
          <w:sz w:val="24"/>
          <w:lang w:val="el-GR" w:eastAsia="en-US"/>
        </w:rPr>
      </w:pPr>
      <w:r w:rsidRPr="00F20BB1">
        <w:rPr>
          <w:rFonts w:ascii="Cambria" w:hAnsi="Cambria"/>
          <w:sz w:val="24"/>
          <w:lang w:val="el-GR" w:eastAsia="en-US"/>
        </w:rPr>
        <w:t>1 SIM card Interface</w:t>
      </w:r>
    </w:p>
    <w:p w14:paraId="6039119F" w14:textId="77777777" w:rsidR="008F27FB" w:rsidRPr="00F20BB1" w:rsidRDefault="008F27FB" w:rsidP="00F20BB1">
      <w:pPr>
        <w:pStyle w:val="aff3"/>
        <w:numPr>
          <w:ilvl w:val="0"/>
          <w:numId w:val="300"/>
        </w:numPr>
        <w:rPr>
          <w:rFonts w:ascii="Cambria" w:hAnsi="Cambria"/>
          <w:sz w:val="24"/>
          <w:lang w:val="el-GR" w:eastAsia="en-US"/>
        </w:rPr>
      </w:pPr>
      <w:r w:rsidRPr="00F20BB1">
        <w:rPr>
          <w:rFonts w:ascii="Cambria" w:hAnsi="Cambria"/>
          <w:sz w:val="24"/>
          <w:lang w:val="el-GR" w:eastAsia="en-US"/>
        </w:rPr>
        <w:t>Διαχείριση μέσω διεπαφής web και sms</w:t>
      </w:r>
    </w:p>
    <w:p w14:paraId="0865F042" w14:textId="77777777" w:rsidR="008F27FB" w:rsidRPr="00F20BB1" w:rsidRDefault="008F27FB" w:rsidP="00F20BB1">
      <w:pPr>
        <w:pStyle w:val="aff3"/>
        <w:numPr>
          <w:ilvl w:val="0"/>
          <w:numId w:val="300"/>
        </w:numPr>
        <w:rPr>
          <w:rFonts w:ascii="Cambria" w:hAnsi="Cambria"/>
          <w:sz w:val="24"/>
          <w:lang w:eastAsia="en-US"/>
        </w:rPr>
      </w:pPr>
      <w:r w:rsidRPr="00F20BB1">
        <w:rPr>
          <w:rFonts w:ascii="Cambria" w:hAnsi="Cambria"/>
          <w:sz w:val="24"/>
          <w:lang w:eastAsia="en-US"/>
        </w:rPr>
        <w:t>DHCP, Static/Dynamic routing, Firewall,</w:t>
      </w:r>
    </w:p>
    <w:p w14:paraId="49BED23E" w14:textId="77777777" w:rsidR="008F27FB" w:rsidRPr="00F20BB1" w:rsidRDefault="008F27FB" w:rsidP="00F20BB1">
      <w:pPr>
        <w:pStyle w:val="aff3"/>
        <w:numPr>
          <w:ilvl w:val="0"/>
          <w:numId w:val="300"/>
        </w:numPr>
        <w:rPr>
          <w:rFonts w:ascii="Cambria" w:hAnsi="Cambria"/>
          <w:sz w:val="24"/>
          <w:lang w:eastAsia="en-US"/>
        </w:rPr>
      </w:pPr>
      <w:r w:rsidRPr="00F20BB1">
        <w:rPr>
          <w:rFonts w:ascii="Cambria" w:hAnsi="Cambria"/>
          <w:sz w:val="24"/>
          <w:lang w:eastAsia="en-US"/>
        </w:rPr>
        <w:t>VPN: OpenVPN, IPsec, PPTP, L2TP, Stunnel, GRE</w:t>
      </w:r>
    </w:p>
    <w:p w14:paraId="38946C31" w14:textId="77777777" w:rsidR="008F27FB" w:rsidRPr="00F20BB1" w:rsidRDefault="008F27FB" w:rsidP="00F20BB1">
      <w:pPr>
        <w:pStyle w:val="aff3"/>
        <w:numPr>
          <w:ilvl w:val="0"/>
          <w:numId w:val="300"/>
        </w:numPr>
        <w:rPr>
          <w:rFonts w:ascii="Cambria" w:hAnsi="Cambria"/>
          <w:sz w:val="24"/>
          <w:lang w:eastAsia="en-US"/>
        </w:rPr>
      </w:pPr>
      <w:r w:rsidRPr="00F20BB1">
        <w:rPr>
          <w:rFonts w:ascii="Cambria" w:hAnsi="Cambria"/>
          <w:sz w:val="24"/>
          <w:lang w:val="el-GR" w:eastAsia="en-US"/>
        </w:rPr>
        <w:t>Υποστηριζόμενα</w:t>
      </w:r>
      <w:r w:rsidRPr="00F20BB1">
        <w:rPr>
          <w:rFonts w:ascii="Cambria" w:hAnsi="Cambria"/>
          <w:sz w:val="24"/>
          <w:lang w:eastAsia="en-US"/>
        </w:rPr>
        <w:t xml:space="preserve"> </w:t>
      </w:r>
      <w:r w:rsidRPr="00F20BB1">
        <w:rPr>
          <w:rFonts w:ascii="Cambria" w:hAnsi="Cambria"/>
          <w:sz w:val="24"/>
          <w:lang w:val="el-GR" w:eastAsia="en-US"/>
        </w:rPr>
        <w:t>πρωτόκολλα</w:t>
      </w:r>
      <w:r w:rsidRPr="00F20BB1">
        <w:rPr>
          <w:rFonts w:ascii="Cambria" w:hAnsi="Cambria"/>
          <w:sz w:val="24"/>
          <w:lang w:eastAsia="en-US"/>
        </w:rPr>
        <w:t>: TCP/IP, UDP/IP, FTP, PPP, HTTP(S), SSL, Telnet</w:t>
      </w:r>
    </w:p>
    <w:p w14:paraId="31075B35" w14:textId="77777777" w:rsidR="008F27FB" w:rsidRPr="00F20BB1" w:rsidRDefault="008F27FB" w:rsidP="00F20BB1">
      <w:pPr>
        <w:pStyle w:val="aff3"/>
        <w:numPr>
          <w:ilvl w:val="0"/>
          <w:numId w:val="300"/>
        </w:numPr>
        <w:rPr>
          <w:rFonts w:ascii="Cambria" w:hAnsi="Cambria"/>
          <w:sz w:val="24"/>
          <w:lang w:eastAsia="en-US"/>
        </w:rPr>
      </w:pPr>
      <w:r w:rsidRPr="00F20BB1">
        <w:rPr>
          <w:rFonts w:ascii="Cambria" w:hAnsi="Cambria"/>
          <w:sz w:val="24"/>
          <w:lang w:val="el-GR" w:eastAsia="en-US"/>
        </w:rPr>
        <w:t>Αυθεντικοποίηση</w:t>
      </w:r>
      <w:r w:rsidRPr="00F20BB1">
        <w:rPr>
          <w:rFonts w:ascii="Cambria" w:hAnsi="Cambria"/>
          <w:sz w:val="24"/>
          <w:lang w:eastAsia="en-US"/>
        </w:rPr>
        <w:t>: Pre-shared key, digital certificates, X.509 certificates</w:t>
      </w:r>
    </w:p>
    <w:p w14:paraId="0242DE11" w14:textId="77777777" w:rsidR="008F27FB" w:rsidRPr="00F20BB1" w:rsidRDefault="008F27FB" w:rsidP="008F27FB">
      <w:pPr>
        <w:rPr>
          <w:rFonts w:ascii="Cambria" w:hAnsi="Cambria" w:cs="Times New Roman"/>
          <w:sz w:val="24"/>
          <w:lang w:val="en-US" w:eastAsia="en-US"/>
        </w:rPr>
      </w:pPr>
    </w:p>
    <w:p w14:paraId="5A4DF58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Επίσης, θα διαθέτει:</w:t>
      </w:r>
    </w:p>
    <w:p w14:paraId="7BD16DEC" w14:textId="77777777" w:rsidR="008F27FB" w:rsidRPr="00F20BB1" w:rsidRDefault="008F27FB" w:rsidP="00F20BB1">
      <w:pPr>
        <w:pStyle w:val="aff3"/>
        <w:numPr>
          <w:ilvl w:val="0"/>
          <w:numId w:val="299"/>
        </w:numPr>
        <w:rPr>
          <w:rFonts w:ascii="Cambria" w:hAnsi="Cambria"/>
          <w:sz w:val="24"/>
          <w:lang w:val="el-GR" w:eastAsia="en-US"/>
        </w:rPr>
      </w:pPr>
      <w:r w:rsidRPr="00F20BB1">
        <w:rPr>
          <w:rFonts w:ascii="Cambria" w:hAnsi="Cambria"/>
          <w:sz w:val="24"/>
          <w:lang w:val="el-GR" w:eastAsia="en-US"/>
        </w:rPr>
        <w:t>Εξωτερική διάταξη τηλεχειρισμού για την επανάταξη (hardware reset) του ρυθμιστή κυκλοφορίας μέσω sms</w:t>
      </w:r>
    </w:p>
    <w:p w14:paraId="2C72EFD2" w14:textId="77777777" w:rsidR="008F27FB" w:rsidRPr="00F20BB1" w:rsidRDefault="008F27FB" w:rsidP="00F20BB1">
      <w:pPr>
        <w:pStyle w:val="aff3"/>
        <w:numPr>
          <w:ilvl w:val="0"/>
          <w:numId w:val="299"/>
        </w:numPr>
        <w:rPr>
          <w:rFonts w:ascii="Cambria" w:hAnsi="Cambria"/>
          <w:sz w:val="24"/>
          <w:lang w:val="el-GR" w:eastAsia="en-US"/>
        </w:rPr>
      </w:pPr>
      <w:r w:rsidRPr="00F20BB1">
        <w:rPr>
          <w:rFonts w:ascii="Cambria" w:hAnsi="Cambria"/>
          <w:sz w:val="24"/>
          <w:lang w:val="el-GR" w:eastAsia="en-US"/>
        </w:rPr>
        <w:t>Εξωτερική διάταξη για την διάγνωση των διακοπών ρεύματος και ειδοποίηση μέσω sms</w:t>
      </w:r>
    </w:p>
    <w:p w14:paraId="50671325" w14:textId="77777777" w:rsidR="008F27FB" w:rsidRPr="00BE2103" w:rsidRDefault="008F27FB" w:rsidP="00F20BB1">
      <w:pPr>
        <w:pStyle w:val="aff3"/>
        <w:numPr>
          <w:ilvl w:val="0"/>
          <w:numId w:val="299"/>
        </w:numPr>
        <w:rPr>
          <w:rFonts w:ascii="Cambria" w:hAnsi="Cambria"/>
          <w:sz w:val="24"/>
          <w:szCs w:val="24"/>
          <w:lang w:val="el-GR" w:eastAsia="en-US"/>
        </w:rPr>
      </w:pPr>
      <w:r w:rsidRPr="00BE2103">
        <w:rPr>
          <w:rFonts w:ascii="Cambria" w:hAnsi="Cambria"/>
          <w:sz w:val="24"/>
          <w:szCs w:val="24"/>
          <w:lang w:val="el-GR" w:eastAsia="en-US"/>
        </w:rPr>
        <w:t xml:space="preserve">Εξωτερική διάταξη συσσωρευτών για την αδιάλειπτη τροφοδοσία του </w:t>
      </w:r>
      <w:r w:rsidRPr="511DF34B">
        <w:rPr>
          <w:rFonts w:ascii="Cambria" w:hAnsi="Cambria"/>
          <w:sz w:val="24"/>
          <w:szCs w:val="24"/>
          <w:lang w:eastAsia="en-US"/>
        </w:rPr>
        <w:t>router</w:t>
      </w:r>
      <w:r w:rsidRPr="00BE2103">
        <w:rPr>
          <w:rFonts w:ascii="Cambria" w:hAnsi="Cambria"/>
          <w:sz w:val="24"/>
          <w:szCs w:val="24"/>
          <w:lang w:val="el-GR" w:eastAsia="en-US"/>
        </w:rPr>
        <w:t xml:space="preserve"> για τουλάχιστον 10 δλτ.  </w:t>
      </w:r>
    </w:p>
    <w:p w14:paraId="1D5653B3" w14:textId="77777777" w:rsidR="008F27FB" w:rsidRPr="00F20BB1" w:rsidRDefault="008F27FB" w:rsidP="008F27FB">
      <w:pPr>
        <w:rPr>
          <w:rFonts w:ascii="Cambria" w:hAnsi="Cambria" w:cs="Times New Roman"/>
          <w:sz w:val="24"/>
          <w:lang w:val="el-GR" w:eastAsia="en-US"/>
        </w:rPr>
      </w:pPr>
    </w:p>
    <w:p w14:paraId="13D5CB07" w14:textId="77777777"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Δρομολογητής δικτύου κινητής τηλεφωνίας τεχνολογίας 4G τύπου RS232 to TCP/IP.</w:t>
      </w:r>
    </w:p>
    <w:p w14:paraId="0BDA8C9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 δρομολογητής (router) δικτύου κινητής τηλεφωνίας τεχνολογίας 4G τύπου RS232 to TCP/IP θα πρέπει να πληροί τις ακόλουθες προδιαγραφές:</w:t>
      </w:r>
    </w:p>
    <w:p w14:paraId="5A4FFD14" w14:textId="77777777" w:rsidR="008F27FB" w:rsidRPr="00F20BB1" w:rsidRDefault="008F27FB" w:rsidP="00F20BB1">
      <w:pPr>
        <w:pStyle w:val="aff3"/>
        <w:numPr>
          <w:ilvl w:val="0"/>
          <w:numId w:val="298"/>
        </w:numPr>
        <w:rPr>
          <w:rFonts w:ascii="Cambria" w:hAnsi="Cambria"/>
          <w:sz w:val="24"/>
          <w:lang w:val="el-GR" w:eastAsia="en-US"/>
        </w:rPr>
      </w:pPr>
      <w:r w:rsidRPr="00F20BB1">
        <w:rPr>
          <w:rFonts w:ascii="Cambria" w:hAnsi="Cambria"/>
          <w:sz w:val="24"/>
          <w:lang w:val="el-GR" w:eastAsia="en-US"/>
        </w:rPr>
        <w:t>Ηλεκτρική τροφοδοσία: 9 - 30 VDC</w:t>
      </w:r>
    </w:p>
    <w:p w14:paraId="49ACD702" w14:textId="77777777" w:rsidR="008F27FB" w:rsidRPr="00F20BB1" w:rsidRDefault="008F27FB" w:rsidP="00F20BB1">
      <w:pPr>
        <w:pStyle w:val="aff3"/>
        <w:numPr>
          <w:ilvl w:val="0"/>
          <w:numId w:val="298"/>
        </w:numPr>
        <w:rPr>
          <w:rFonts w:ascii="Cambria" w:hAnsi="Cambria"/>
          <w:sz w:val="24"/>
          <w:lang w:val="el-GR" w:eastAsia="en-US"/>
        </w:rPr>
      </w:pPr>
      <w:r w:rsidRPr="00F20BB1">
        <w:rPr>
          <w:rFonts w:ascii="Cambria" w:hAnsi="Cambria"/>
          <w:sz w:val="24"/>
          <w:lang w:val="el-GR" w:eastAsia="en-US"/>
        </w:rPr>
        <w:t>Εύρος θερμοκρασίας λειτουργίας: -40oC έως 75oC</w:t>
      </w:r>
    </w:p>
    <w:p w14:paraId="06C15367" w14:textId="77777777" w:rsidR="008F27FB" w:rsidRPr="00F20BB1" w:rsidRDefault="008F27FB" w:rsidP="00F20BB1">
      <w:pPr>
        <w:pStyle w:val="aff3"/>
        <w:numPr>
          <w:ilvl w:val="0"/>
          <w:numId w:val="298"/>
        </w:numPr>
        <w:rPr>
          <w:rFonts w:ascii="Cambria" w:hAnsi="Cambria"/>
          <w:sz w:val="24"/>
          <w:lang w:val="el-GR" w:eastAsia="en-US"/>
        </w:rPr>
      </w:pPr>
      <w:r w:rsidRPr="00F20BB1">
        <w:rPr>
          <w:rFonts w:ascii="Cambria" w:hAnsi="Cambria"/>
          <w:sz w:val="24"/>
          <w:lang w:val="el-GR" w:eastAsia="en-US"/>
        </w:rPr>
        <w:t>Σύνδεση σε δίκτυα mobile 4G/LTE/3G/2G</w:t>
      </w:r>
    </w:p>
    <w:p w14:paraId="41A94A91" w14:textId="77777777" w:rsidR="008F27FB" w:rsidRPr="00F20BB1" w:rsidRDefault="008F27FB" w:rsidP="00F20BB1">
      <w:pPr>
        <w:pStyle w:val="aff3"/>
        <w:numPr>
          <w:ilvl w:val="0"/>
          <w:numId w:val="298"/>
        </w:numPr>
        <w:rPr>
          <w:rFonts w:ascii="Cambria" w:hAnsi="Cambria"/>
          <w:sz w:val="24"/>
          <w:lang w:val="el-GR" w:eastAsia="en-US"/>
        </w:rPr>
      </w:pPr>
      <w:r w:rsidRPr="00F20BB1">
        <w:rPr>
          <w:rFonts w:ascii="Cambria" w:hAnsi="Cambria"/>
          <w:sz w:val="24"/>
          <w:lang w:val="el-GR" w:eastAsia="en-US"/>
        </w:rPr>
        <w:t>1 θύρα RS232</w:t>
      </w:r>
    </w:p>
    <w:p w14:paraId="169E86B4" w14:textId="77777777" w:rsidR="008F27FB" w:rsidRPr="00F20BB1" w:rsidRDefault="008F27FB" w:rsidP="00F20BB1">
      <w:pPr>
        <w:pStyle w:val="aff3"/>
        <w:numPr>
          <w:ilvl w:val="0"/>
          <w:numId w:val="298"/>
        </w:numPr>
        <w:rPr>
          <w:rFonts w:ascii="Cambria" w:hAnsi="Cambria"/>
          <w:sz w:val="24"/>
          <w:lang w:val="el-GR" w:eastAsia="en-US"/>
        </w:rPr>
      </w:pPr>
      <w:r w:rsidRPr="00F20BB1">
        <w:rPr>
          <w:rFonts w:ascii="Cambria" w:hAnsi="Cambria"/>
          <w:sz w:val="24"/>
          <w:lang w:val="el-GR" w:eastAsia="en-US"/>
        </w:rPr>
        <w:t>1 θύρα USB</w:t>
      </w:r>
    </w:p>
    <w:p w14:paraId="5AA25BB0" w14:textId="77777777" w:rsidR="008F27FB" w:rsidRPr="00F20BB1" w:rsidRDefault="008F27FB" w:rsidP="00F20BB1">
      <w:pPr>
        <w:pStyle w:val="aff3"/>
        <w:numPr>
          <w:ilvl w:val="0"/>
          <w:numId w:val="298"/>
        </w:numPr>
        <w:rPr>
          <w:rFonts w:ascii="Cambria" w:hAnsi="Cambria"/>
          <w:sz w:val="24"/>
          <w:lang w:val="el-GR" w:eastAsia="en-US"/>
        </w:rPr>
      </w:pPr>
      <w:r w:rsidRPr="00F20BB1">
        <w:rPr>
          <w:rFonts w:ascii="Cambria" w:hAnsi="Cambria"/>
          <w:sz w:val="24"/>
          <w:lang w:val="el-GR" w:eastAsia="en-US"/>
        </w:rPr>
        <w:t>1 ψηφιακή είσοδο και 1 ψηφιακή έξοδο (open collector)</w:t>
      </w:r>
    </w:p>
    <w:p w14:paraId="21A466E6" w14:textId="77777777" w:rsidR="008F27FB" w:rsidRPr="00F20BB1" w:rsidRDefault="008F27FB" w:rsidP="00F20BB1">
      <w:pPr>
        <w:pStyle w:val="aff3"/>
        <w:numPr>
          <w:ilvl w:val="0"/>
          <w:numId w:val="298"/>
        </w:numPr>
        <w:rPr>
          <w:rFonts w:ascii="Cambria" w:hAnsi="Cambria"/>
          <w:sz w:val="24"/>
          <w:lang w:val="el-GR" w:eastAsia="en-US"/>
        </w:rPr>
      </w:pPr>
      <w:r w:rsidRPr="00F20BB1">
        <w:rPr>
          <w:rFonts w:ascii="Cambria" w:hAnsi="Cambria"/>
          <w:sz w:val="24"/>
          <w:lang w:val="el-GR" w:eastAsia="en-US"/>
        </w:rPr>
        <w:t>1 mobile antenna connectors</w:t>
      </w:r>
    </w:p>
    <w:p w14:paraId="3B0C57FA" w14:textId="77777777" w:rsidR="008F27FB" w:rsidRPr="00F20BB1" w:rsidRDefault="008F27FB" w:rsidP="00F20BB1">
      <w:pPr>
        <w:pStyle w:val="aff3"/>
        <w:numPr>
          <w:ilvl w:val="0"/>
          <w:numId w:val="298"/>
        </w:numPr>
        <w:rPr>
          <w:rFonts w:ascii="Cambria" w:hAnsi="Cambria"/>
          <w:sz w:val="24"/>
          <w:lang w:val="el-GR" w:eastAsia="en-US"/>
        </w:rPr>
      </w:pPr>
      <w:r w:rsidRPr="00F20BB1">
        <w:rPr>
          <w:rFonts w:ascii="Cambria" w:hAnsi="Cambria"/>
          <w:sz w:val="24"/>
          <w:lang w:val="el-GR" w:eastAsia="en-US"/>
        </w:rPr>
        <w:t>1 SIM card Interface</w:t>
      </w:r>
    </w:p>
    <w:p w14:paraId="6397E42A" w14:textId="77777777" w:rsidR="008F27FB" w:rsidRPr="00F20BB1" w:rsidRDefault="008F27FB" w:rsidP="00F20BB1">
      <w:pPr>
        <w:pStyle w:val="aff3"/>
        <w:numPr>
          <w:ilvl w:val="0"/>
          <w:numId w:val="298"/>
        </w:numPr>
        <w:rPr>
          <w:rFonts w:ascii="Cambria" w:hAnsi="Cambria"/>
          <w:sz w:val="24"/>
          <w:lang w:val="el-GR" w:eastAsia="en-US"/>
        </w:rPr>
      </w:pPr>
      <w:r w:rsidRPr="00F20BB1">
        <w:rPr>
          <w:rFonts w:ascii="Cambria" w:hAnsi="Cambria"/>
          <w:sz w:val="24"/>
          <w:lang w:val="el-GR" w:eastAsia="en-US"/>
        </w:rPr>
        <w:t>Διαχείριση μέσω διεπαφής web και sms</w:t>
      </w:r>
    </w:p>
    <w:p w14:paraId="551910FF" w14:textId="77777777" w:rsidR="008F27FB" w:rsidRPr="00F20BB1" w:rsidRDefault="008F27FB" w:rsidP="00F20BB1">
      <w:pPr>
        <w:pStyle w:val="aff3"/>
        <w:numPr>
          <w:ilvl w:val="0"/>
          <w:numId w:val="298"/>
        </w:numPr>
        <w:rPr>
          <w:rFonts w:ascii="Cambria" w:hAnsi="Cambria"/>
          <w:sz w:val="24"/>
          <w:lang w:val="el-GR" w:eastAsia="en-US"/>
        </w:rPr>
      </w:pPr>
      <w:r w:rsidRPr="00F20BB1">
        <w:rPr>
          <w:rFonts w:ascii="Cambria" w:hAnsi="Cambria"/>
          <w:sz w:val="24"/>
          <w:lang w:val="el-GR" w:eastAsia="en-US"/>
        </w:rPr>
        <w:t>DHCP, Static routing, Firewall,</w:t>
      </w:r>
    </w:p>
    <w:p w14:paraId="3DADFC80" w14:textId="77777777" w:rsidR="008F27FB" w:rsidRPr="00651B64" w:rsidRDefault="008F27FB" w:rsidP="00F20BB1">
      <w:pPr>
        <w:pStyle w:val="aff3"/>
        <w:numPr>
          <w:ilvl w:val="0"/>
          <w:numId w:val="298"/>
        </w:numPr>
        <w:rPr>
          <w:rFonts w:ascii="Cambria" w:hAnsi="Cambria"/>
          <w:sz w:val="24"/>
          <w:lang w:eastAsia="en-US"/>
        </w:rPr>
      </w:pPr>
      <w:r w:rsidRPr="00BE2103">
        <w:rPr>
          <w:rFonts w:ascii="Cambria" w:hAnsi="Cambria"/>
          <w:sz w:val="24"/>
          <w:lang w:eastAsia="en-US"/>
        </w:rPr>
        <w:t>VPN</w:t>
      </w:r>
      <w:r w:rsidRPr="00651B64">
        <w:rPr>
          <w:rFonts w:ascii="Cambria" w:hAnsi="Cambria"/>
          <w:sz w:val="24"/>
          <w:lang w:eastAsia="en-US"/>
        </w:rPr>
        <w:t xml:space="preserve">: </w:t>
      </w:r>
      <w:r w:rsidRPr="00BE2103">
        <w:rPr>
          <w:rFonts w:ascii="Cambria" w:hAnsi="Cambria"/>
          <w:sz w:val="24"/>
          <w:lang w:eastAsia="en-US"/>
        </w:rPr>
        <w:t>OpenVPN</w:t>
      </w:r>
      <w:r w:rsidRPr="00651B64">
        <w:rPr>
          <w:rFonts w:ascii="Cambria" w:hAnsi="Cambria"/>
          <w:sz w:val="24"/>
          <w:lang w:eastAsia="en-US"/>
        </w:rPr>
        <w:t xml:space="preserve">, </w:t>
      </w:r>
      <w:r w:rsidRPr="00BE2103">
        <w:rPr>
          <w:rFonts w:ascii="Cambria" w:hAnsi="Cambria"/>
          <w:sz w:val="24"/>
          <w:lang w:eastAsia="en-US"/>
        </w:rPr>
        <w:t>IPsec</w:t>
      </w:r>
      <w:r w:rsidRPr="00651B64">
        <w:rPr>
          <w:rFonts w:ascii="Cambria" w:hAnsi="Cambria"/>
          <w:sz w:val="24"/>
          <w:lang w:eastAsia="en-US"/>
        </w:rPr>
        <w:t xml:space="preserve">, </w:t>
      </w:r>
      <w:r w:rsidRPr="00BE2103">
        <w:rPr>
          <w:rFonts w:ascii="Cambria" w:hAnsi="Cambria"/>
          <w:sz w:val="24"/>
          <w:lang w:eastAsia="en-US"/>
        </w:rPr>
        <w:t>PPTP</w:t>
      </w:r>
      <w:r w:rsidRPr="00651B64">
        <w:rPr>
          <w:rFonts w:ascii="Cambria" w:hAnsi="Cambria"/>
          <w:sz w:val="24"/>
          <w:lang w:eastAsia="en-US"/>
        </w:rPr>
        <w:t xml:space="preserve">, </w:t>
      </w:r>
      <w:r w:rsidRPr="00BE2103">
        <w:rPr>
          <w:rFonts w:ascii="Cambria" w:hAnsi="Cambria"/>
          <w:sz w:val="24"/>
          <w:lang w:eastAsia="en-US"/>
        </w:rPr>
        <w:t>L</w:t>
      </w:r>
      <w:r w:rsidRPr="00651B64">
        <w:rPr>
          <w:rFonts w:ascii="Cambria" w:hAnsi="Cambria"/>
          <w:sz w:val="24"/>
          <w:lang w:eastAsia="en-US"/>
        </w:rPr>
        <w:t>2</w:t>
      </w:r>
      <w:r w:rsidRPr="00BE2103">
        <w:rPr>
          <w:rFonts w:ascii="Cambria" w:hAnsi="Cambria"/>
          <w:sz w:val="24"/>
          <w:lang w:eastAsia="en-US"/>
        </w:rPr>
        <w:t>TP</w:t>
      </w:r>
      <w:r w:rsidRPr="00651B64">
        <w:rPr>
          <w:rFonts w:ascii="Cambria" w:hAnsi="Cambria"/>
          <w:sz w:val="24"/>
          <w:lang w:eastAsia="en-US"/>
        </w:rPr>
        <w:t xml:space="preserve">, </w:t>
      </w:r>
      <w:r w:rsidRPr="00BE2103">
        <w:rPr>
          <w:rFonts w:ascii="Cambria" w:hAnsi="Cambria"/>
          <w:sz w:val="24"/>
          <w:lang w:eastAsia="en-US"/>
        </w:rPr>
        <w:t>GRE</w:t>
      </w:r>
    </w:p>
    <w:p w14:paraId="56BC89A0" w14:textId="77777777" w:rsidR="008F27FB" w:rsidRPr="00651B64" w:rsidRDefault="008F27FB" w:rsidP="00F20BB1">
      <w:pPr>
        <w:pStyle w:val="aff3"/>
        <w:numPr>
          <w:ilvl w:val="0"/>
          <w:numId w:val="298"/>
        </w:numPr>
        <w:rPr>
          <w:rFonts w:ascii="Cambria" w:hAnsi="Cambria"/>
          <w:sz w:val="24"/>
          <w:lang w:eastAsia="en-US"/>
        </w:rPr>
      </w:pPr>
      <w:r w:rsidRPr="00F20BB1">
        <w:rPr>
          <w:rFonts w:ascii="Cambria" w:hAnsi="Cambria"/>
          <w:sz w:val="24"/>
          <w:lang w:val="el-GR" w:eastAsia="en-US"/>
        </w:rPr>
        <w:t>Υποστηριζόμενα</w:t>
      </w:r>
      <w:r w:rsidRPr="00651B64">
        <w:rPr>
          <w:rFonts w:ascii="Cambria" w:hAnsi="Cambria"/>
          <w:sz w:val="24"/>
          <w:lang w:eastAsia="en-US"/>
        </w:rPr>
        <w:t xml:space="preserve"> </w:t>
      </w:r>
      <w:r w:rsidRPr="00F20BB1">
        <w:rPr>
          <w:rFonts w:ascii="Cambria" w:hAnsi="Cambria"/>
          <w:sz w:val="24"/>
          <w:lang w:val="el-GR" w:eastAsia="en-US"/>
        </w:rPr>
        <w:t>πρωτόκολλα</w:t>
      </w:r>
      <w:r w:rsidRPr="00651B64">
        <w:rPr>
          <w:rFonts w:ascii="Cambria" w:hAnsi="Cambria"/>
          <w:sz w:val="24"/>
          <w:lang w:eastAsia="en-US"/>
        </w:rPr>
        <w:t xml:space="preserve">: </w:t>
      </w:r>
      <w:r w:rsidRPr="00BE2103">
        <w:rPr>
          <w:rFonts w:ascii="Cambria" w:hAnsi="Cambria"/>
          <w:sz w:val="24"/>
          <w:lang w:eastAsia="en-US"/>
        </w:rPr>
        <w:t>TCP</w:t>
      </w:r>
      <w:r w:rsidRPr="00651B64">
        <w:rPr>
          <w:rFonts w:ascii="Cambria" w:hAnsi="Cambria"/>
          <w:sz w:val="24"/>
          <w:lang w:eastAsia="en-US"/>
        </w:rPr>
        <w:t>/</w:t>
      </w:r>
      <w:r w:rsidRPr="00BE2103">
        <w:rPr>
          <w:rFonts w:ascii="Cambria" w:hAnsi="Cambria"/>
          <w:sz w:val="24"/>
          <w:lang w:eastAsia="en-US"/>
        </w:rPr>
        <w:t>IP</w:t>
      </w:r>
      <w:r w:rsidRPr="00651B64">
        <w:rPr>
          <w:rFonts w:ascii="Cambria" w:hAnsi="Cambria"/>
          <w:sz w:val="24"/>
          <w:lang w:eastAsia="en-US"/>
        </w:rPr>
        <w:t xml:space="preserve">, </w:t>
      </w:r>
      <w:r w:rsidRPr="00BE2103">
        <w:rPr>
          <w:rFonts w:ascii="Cambria" w:hAnsi="Cambria"/>
          <w:sz w:val="24"/>
          <w:lang w:eastAsia="en-US"/>
        </w:rPr>
        <w:t>UDP</w:t>
      </w:r>
      <w:r w:rsidRPr="00651B64">
        <w:rPr>
          <w:rFonts w:ascii="Cambria" w:hAnsi="Cambria"/>
          <w:sz w:val="24"/>
          <w:lang w:eastAsia="en-US"/>
        </w:rPr>
        <w:t>/</w:t>
      </w:r>
      <w:r w:rsidRPr="00BE2103">
        <w:rPr>
          <w:rFonts w:ascii="Cambria" w:hAnsi="Cambria"/>
          <w:sz w:val="24"/>
          <w:lang w:eastAsia="en-US"/>
        </w:rPr>
        <w:t>IP</w:t>
      </w:r>
      <w:r w:rsidRPr="00651B64">
        <w:rPr>
          <w:rFonts w:ascii="Cambria" w:hAnsi="Cambria"/>
          <w:sz w:val="24"/>
          <w:lang w:eastAsia="en-US"/>
        </w:rPr>
        <w:t xml:space="preserve">, </w:t>
      </w:r>
      <w:r w:rsidRPr="00BE2103">
        <w:rPr>
          <w:rFonts w:ascii="Cambria" w:hAnsi="Cambria"/>
          <w:sz w:val="24"/>
          <w:lang w:eastAsia="en-US"/>
        </w:rPr>
        <w:t>FTP</w:t>
      </w:r>
      <w:r w:rsidRPr="00651B64">
        <w:rPr>
          <w:rFonts w:ascii="Cambria" w:hAnsi="Cambria"/>
          <w:sz w:val="24"/>
          <w:lang w:eastAsia="en-US"/>
        </w:rPr>
        <w:t xml:space="preserve">, </w:t>
      </w:r>
      <w:r w:rsidRPr="00BE2103">
        <w:rPr>
          <w:rFonts w:ascii="Cambria" w:hAnsi="Cambria"/>
          <w:sz w:val="24"/>
          <w:lang w:eastAsia="en-US"/>
        </w:rPr>
        <w:t>PPP</w:t>
      </w:r>
      <w:r w:rsidRPr="00651B64">
        <w:rPr>
          <w:rFonts w:ascii="Cambria" w:hAnsi="Cambria"/>
          <w:sz w:val="24"/>
          <w:lang w:eastAsia="en-US"/>
        </w:rPr>
        <w:t xml:space="preserve">, </w:t>
      </w:r>
      <w:r w:rsidRPr="00BE2103">
        <w:rPr>
          <w:rFonts w:ascii="Cambria" w:hAnsi="Cambria"/>
          <w:sz w:val="24"/>
          <w:lang w:eastAsia="en-US"/>
        </w:rPr>
        <w:t>HTTP</w:t>
      </w:r>
      <w:r w:rsidRPr="00651B64">
        <w:rPr>
          <w:rFonts w:ascii="Cambria" w:hAnsi="Cambria"/>
          <w:sz w:val="24"/>
          <w:lang w:eastAsia="en-US"/>
        </w:rPr>
        <w:t>(</w:t>
      </w:r>
      <w:r w:rsidRPr="00BE2103">
        <w:rPr>
          <w:rFonts w:ascii="Cambria" w:hAnsi="Cambria"/>
          <w:sz w:val="24"/>
          <w:lang w:eastAsia="en-US"/>
        </w:rPr>
        <w:t>S</w:t>
      </w:r>
      <w:r w:rsidRPr="00651B64">
        <w:rPr>
          <w:rFonts w:ascii="Cambria" w:hAnsi="Cambria"/>
          <w:sz w:val="24"/>
          <w:lang w:eastAsia="en-US"/>
        </w:rPr>
        <w:t xml:space="preserve">), </w:t>
      </w:r>
      <w:r w:rsidRPr="00BE2103">
        <w:rPr>
          <w:rFonts w:ascii="Cambria" w:hAnsi="Cambria"/>
          <w:sz w:val="24"/>
          <w:lang w:eastAsia="en-US"/>
        </w:rPr>
        <w:t>SSL</w:t>
      </w:r>
      <w:r w:rsidRPr="00651B64">
        <w:rPr>
          <w:rFonts w:ascii="Cambria" w:hAnsi="Cambria"/>
          <w:sz w:val="24"/>
          <w:lang w:eastAsia="en-US"/>
        </w:rPr>
        <w:t xml:space="preserve">, </w:t>
      </w:r>
      <w:r w:rsidRPr="00BE2103">
        <w:rPr>
          <w:rFonts w:ascii="Cambria" w:hAnsi="Cambria"/>
          <w:sz w:val="24"/>
          <w:lang w:eastAsia="en-US"/>
        </w:rPr>
        <w:t>Telnet</w:t>
      </w:r>
    </w:p>
    <w:p w14:paraId="19F891C6" w14:textId="77777777" w:rsidR="008F27FB" w:rsidRPr="00F20BB1" w:rsidRDefault="008F27FB" w:rsidP="00F20BB1">
      <w:pPr>
        <w:pStyle w:val="aff3"/>
        <w:numPr>
          <w:ilvl w:val="0"/>
          <w:numId w:val="298"/>
        </w:numPr>
        <w:rPr>
          <w:rFonts w:ascii="Cambria" w:hAnsi="Cambria"/>
          <w:sz w:val="24"/>
          <w:lang w:eastAsia="en-US"/>
        </w:rPr>
      </w:pPr>
      <w:r w:rsidRPr="00F20BB1">
        <w:rPr>
          <w:rFonts w:ascii="Cambria" w:hAnsi="Cambria"/>
          <w:sz w:val="24"/>
          <w:lang w:val="el-GR" w:eastAsia="en-US"/>
        </w:rPr>
        <w:t>Αυθεντικοποίηση</w:t>
      </w:r>
      <w:r w:rsidRPr="00F20BB1">
        <w:rPr>
          <w:rFonts w:ascii="Cambria" w:hAnsi="Cambria"/>
          <w:sz w:val="24"/>
          <w:lang w:eastAsia="en-US"/>
        </w:rPr>
        <w:t>: Pre-shared key, digital certificates, X.509 certificates</w:t>
      </w:r>
    </w:p>
    <w:p w14:paraId="6FFD19D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Επίσης, θα διαθέτει:</w:t>
      </w:r>
    </w:p>
    <w:p w14:paraId="5BD44C4D" w14:textId="77777777" w:rsidR="008F27FB" w:rsidRPr="00F20BB1" w:rsidRDefault="008F27FB" w:rsidP="00F20BB1">
      <w:pPr>
        <w:pStyle w:val="aff3"/>
        <w:numPr>
          <w:ilvl w:val="0"/>
          <w:numId w:val="297"/>
        </w:numPr>
        <w:rPr>
          <w:rFonts w:ascii="Cambria" w:hAnsi="Cambria"/>
          <w:sz w:val="24"/>
          <w:lang w:val="el-GR" w:eastAsia="en-US"/>
        </w:rPr>
      </w:pPr>
      <w:r w:rsidRPr="00F20BB1">
        <w:rPr>
          <w:rFonts w:ascii="Cambria" w:hAnsi="Cambria"/>
          <w:sz w:val="24"/>
          <w:lang w:val="el-GR" w:eastAsia="en-US"/>
        </w:rPr>
        <w:t>Εξωτερική διάταξη τηλεχειρισμού για την επανάταξη (hardware reset) του ρυθμιστή κυκλοφορίας μέσω sms</w:t>
      </w:r>
    </w:p>
    <w:p w14:paraId="7A801D08" w14:textId="77777777" w:rsidR="008F27FB" w:rsidRPr="00F20BB1" w:rsidRDefault="008F27FB" w:rsidP="00F20BB1">
      <w:pPr>
        <w:pStyle w:val="aff3"/>
        <w:numPr>
          <w:ilvl w:val="0"/>
          <w:numId w:val="297"/>
        </w:numPr>
        <w:rPr>
          <w:rFonts w:ascii="Cambria" w:hAnsi="Cambria"/>
          <w:sz w:val="24"/>
          <w:lang w:val="el-GR" w:eastAsia="en-US"/>
        </w:rPr>
      </w:pPr>
      <w:r w:rsidRPr="00F20BB1">
        <w:rPr>
          <w:rFonts w:ascii="Cambria" w:hAnsi="Cambria"/>
          <w:sz w:val="24"/>
          <w:lang w:val="el-GR" w:eastAsia="en-US"/>
        </w:rPr>
        <w:t>Εξωτερική διάταξη για την διάγνωση των διακοπών ρεύματος και ειδοποίηση μέσω sms</w:t>
      </w:r>
    </w:p>
    <w:p w14:paraId="1FE6ADCD" w14:textId="77777777" w:rsidR="008F27FB" w:rsidRPr="00F20BB1" w:rsidRDefault="008F27FB" w:rsidP="00F20BB1">
      <w:pPr>
        <w:pStyle w:val="aff3"/>
        <w:numPr>
          <w:ilvl w:val="0"/>
          <w:numId w:val="297"/>
        </w:numPr>
        <w:rPr>
          <w:rFonts w:ascii="Cambria" w:hAnsi="Cambria"/>
          <w:sz w:val="24"/>
          <w:lang w:val="el-GR" w:eastAsia="en-US"/>
        </w:rPr>
      </w:pPr>
      <w:r w:rsidRPr="00F20BB1">
        <w:rPr>
          <w:rFonts w:ascii="Cambria" w:hAnsi="Cambria"/>
          <w:sz w:val="24"/>
          <w:lang w:val="el-GR" w:eastAsia="en-US"/>
        </w:rPr>
        <w:t xml:space="preserve">Εξωτερική διάταξη συσσωρευτών για την αδιάλειπτη τροφοδοσία του router για τουλάχιστον 10 δλτ  </w:t>
      </w:r>
    </w:p>
    <w:p w14:paraId="6FA6488B" w14:textId="77777777" w:rsidR="008F27FB" w:rsidRPr="00F20BB1" w:rsidRDefault="008F27FB" w:rsidP="00F20BB1">
      <w:pPr>
        <w:pStyle w:val="aff3"/>
        <w:numPr>
          <w:ilvl w:val="0"/>
          <w:numId w:val="297"/>
        </w:numPr>
        <w:rPr>
          <w:rFonts w:ascii="Cambria" w:hAnsi="Cambria"/>
          <w:sz w:val="24"/>
          <w:lang w:val="el-GR" w:eastAsia="en-US"/>
        </w:rPr>
      </w:pPr>
      <w:r w:rsidRPr="00F20BB1">
        <w:rPr>
          <w:rFonts w:ascii="Cambria" w:hAnsi="Cambria"/>
          <w:sz w:val="24"/>
          <w:lang w:val="el-GR" w:eastAsia="en-US"/>
        </w:rPr>
        <w:t>Ειδικό λογισμικό για την μετατροπή του πρωτοκόλλου επικοινωνίας τύπου RS232 που διαθέτουν οι ρυθμιστές της γενιάς SCAE MT4040 και STC4012 σε πρωτόκολλο TCP/IP κατάλληλο για την επικοινωνία των ρυθμιστών αυτών με το Κέντρο Ελέγχου Φωτεινής Σηματοδότησης</w:t>
      </w:r>
    </w:p>
    <w:p w14:paraId="5939E9BE" w14:textId="77777777" w:rsidR="008F27FB" w:rsidRPr="00F20BB1" w:rsidRDefault="008F27FB" w:rsidP="008F27FB">
      <w:pPr>
        <w:rPr>
          <w:rFonts w:ascii="Cambria" w:hAnsi="Cambria" w:cs="Times New Roman"/>
          <w:sz w:val="24"/>
          <w:lang w:val="el-GR" w:eastAsia="en-US"/>
        </w:rPr>
      </w:pPr>
    </w:p>
    <w:p w14:paraId="1DC8F192" w14:textId="77777777"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Ασύρματος αισθητήρας ανίχνευσης οχημάτων μαγνητικού τύπου</w:t>
      </w:r>
    </w:p>
    <w:p w14:paraId="40E835D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Η αρχή λειτουργίας των ανιχνευτών οχημάτων μαγνητικού τύπου στηρίζεται στον εντοπισμό της παρουσίας ή/και της διέλευσης οχημάτων, μετρώντας τη μεταβολή του μαγνητικού πεδίου της γης που προκαλείται από την παρουσία πάνω από τους αισθητήρες τους της μεταλλικής μάζας των οχημάτων. Ο αισθητήρας μαγνητικού τύπου έχει λειτουργία ανάλογη με τους ανιχνευτές επαγωγικών βρόχων και χρησιμοποιείται για την ανίχνευση της παρουσίας και/είτε της διέλευσης οχημάτων σε μία λωρίδα κυκλοφορίας. Η ζώνη ανίχνευσης του αισθητήρα εκτείνεται σε κύκλο, διαμέτρου περίπου 2 μέτρων.</w:t>
      </w:r>
    </w:p>
    <w:p w14:paraId="2765939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 Το σύστημα ανίχνευσης οχημάτων μαγνητικού τύπου περιλαμβάνει τα ακόλουθα μέρη:</w:t>
      </w:r>
    </w:p>
    <w:p w14:paraId="7EDB69E1" w14:textId="77777777" w:rsidR="008F27FB" w:rsidRPr="00F20BB1" w:rsidRDefault="008F27FB" w:rsidP="00F20BB1">
      <w:pPr>
        <w:pStyle w:val="aff3"/>
        <w:numPr>
          <w:ilvl w:val="0"/>
          <w:numId w:val="296"/>
        </w:numPr>
        <w:rPr>
          <w:rFonts w:ascii="Cambria" w:hAnsi="Cambria"/>
          <w:sz w:val="24"/>
          <w:lang w:val="el-GR" w:eastAsia="en-US"/>
        </w:rPr>
      </w:pPr>
      <w:r w:rsidRPr="00F20BB1">
        <w:rPr>
          <w:rFonts w:ascii="Cambria" w:hAnsi="Cambria"/>
          <w:sz w:val="24"/>
          <w:lang w:val="el-GR" w:eastAsia="en-US"/>
        </w:rPr>
        <w:t>Τον μαγνητικό αισθητήρα που τοποθετείται στο επιθυμητό σημείο ανίχνευσης εντός του οδοστρώματος. Η επικοινωνία του αισθητήρα προς τις λοιπές διατάξεις επικοινωνίας που τον συνοδεύουν είναι ασύρματη.</w:t>
      </w:r>
    </w:p>
    <w:p w14:paraId="4279EA21" w14:textId="77777777" w:rsidR="008F27FB" w:rsidRPr="00F20BB1" w:rsidRDefault="008F27FB" w:rsidP="00F20BB1">
      <w:pPr>
        <w:pStyle w:val="aff3"/>
        <w:numPr>
          <w:ilvl w:val="0"/>
          <w:numId w:val="296"/>
        </w:numPr>
        <w:rPr>
          <w:rFonts w:ascii="Cambria" w:hAnsi="Cambria"/>
          <w:sz w:val="24"/>
          <w:lang w:val="el-GR" w:eastAsia="en-US"/>
        </w:rPr>
      </w:pPr>
      <w:r w:rsidRPr="00F20BB1">
        <w:rPr>
          <w:rFonts w:ascii="Cambria" w:hAnsi="Cambria"/>
          <w:sz w:val="24"/>
          <w:lang w:val="el-GR" w:eastAsia="en-US"/>
        </w:rPr>
        <w:t xml:space="preserve">Τη μονάδα διεπαφής του μαγνητικού αισθητήρα με το ρυθμιστή κυκλοφορίας που επικοινωνεί επίσης ασύρματα προς τον αισθητήρα. </w:t>
      </w:r>
    </w:p>
    <w:p w14:paraId="5A17C489" w14:textId="77777777" w:rsidR="008F27FB" w:rsidRPr="00F20BB1" w:rsidRDefault="008F27FB" w:rsidP="00F20BB1">
      <w:pPr>
        <w:pStyle w:val="aff3"/>
        <w:numPr>
          <w:ilvl w:val="0"/>
          <w:numId w:val="296"/>
        </w:numPr>
        <w:rPr>
          <w:rFonts w:ascii="Cambria" w:hAnsi="Cambria"/>
          <w:sz w:val="24"/>
          <w:lang w:val="el-GR" w:eastAsia="en-US"/>
        </w:rPr>
      </w:pPr>
      <w:r w:rsidRPr="00F20BB1">
        <w:rPr>
          <w:rFonts w:ascii="Cambria" w:hAnsi="Cambria"/>
          <w:sz w:val="24"/>
          <w:lang w:val="el-GR" w:eastAsia="en-US"/>
        </w:rPr>
        <w:t xml:space="preserve">Τον ασύρματο αναμεταδότη μεταξύ αισθητήρα και μονάδας διεπαφής, όταν λόγω της γεωμετρίας της κυκλοφοριακής διάταξης του κόμβου και των αυξημένων αποστάσεων καθίσταται απαραίτητος. </w:t>
      </w:r>
    </w:p>
    <w:p w14:paraId="5CDB9FB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Η τοποθέτηση του μαγνητικού αισθητήρα θα πραγματοποιείται εντός του οδοστρώματος, σε διανοιγόμενη οπή διαμέτρου περίπου 10 εκ. Το βάθος της τοποθέτησης του αισθητήρα θα επιλέγεται αναλόγως προς το εάν θα υφίσταται δυνατότητα αποξήλωσής του (π.χ. σε περιπτώσεις συντήρησης του οδοστρώματος, εκσκαφές υπόγειων δικτύων κ.λ.π.) ή όχι οπότε θα τοποθετείται σε μεγαλύτερο βάθος για την αποφυγή καταστροφής του από ενδεχόμενες μελλοντικές εργασίες συντήρησης (αναγέννησης) του ασφαλτικού τάπητα ή άλλων σχετικών εργασιών. Εάν υπάρχει δυνατότητα αποξήλωσης, ο αισθητήρας θα τοποθετείται σε βάθος περίπου 7 εκατοστών, διαφορετικά το βάθος τοποθέτησης οφείλει να είναι περίπου 15 εκατοστά, ώστε να αποφεύγεται η καταστροφή του. Μετά την εισαγωγή του αισθητήρα εντός της οπής, το κενό έως την επιφάνεια του οδοστρώματος καλύπτεται από κατάλληλη χυτορητίνη, εποξειδικού τύπου. </w:t>
      </w:r>
    </w:p>
    <w:p w14:paraId="708B61E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 αισθητήρας θα διαθέτει ενσωματωμένη μπαταρία, ικανή να υποστηρίζει την αυτόνομη λειτουργία του για πολυετή χρήση, με εκτιμώμενη διάρκεια ζωής της τάξεως των 10 ετών.</w:t>
      </w:r>
    </w:p>
    <w:p w14:paraId="2E37079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 μαγνητικός αισθητήρας θα διαθέτει τα παρακάτω τεχνικά χαρακτηριστικά:</w:t>
      </w:r>
    </w:p>
    <w:p w14:paraId="102B5306" w14:textId="77777777" w:rsidR="008F27FB" w:rsidRPr="00F20BB1" w:rsidRDefault="008F27FB" w:rsidP="00F20BB1">
      <w:pPr>
        <w:pStyle w:val="aff3"/>
        <w:numPr>
          <w:ilvl w:val="0"/>
          <w:numId w:val="295"/>
        </w:numPr>
        <w:rPr>
          <w:rFonts w:ascii="Cambria" w:hAnsi="Cambria"/>
          <w:sz w:val="24"/>
          <w:lang w:val="el-GR" w:eastAsia="en-US"/>
        </w:rPr>
      </w:pPr>
      <w:r w:rsidRPr="00F20BB1">
        <w:rPr>
          <w:rFonts w:ascii="Cambria" w:hAnsi="Cambria"/>
          <w:sz w:val="24"/>
          <w:lang w:val="el-GR" w:eastAsia="en-US"/>
        </w:rPr>
        <w:t>Μέθοδος ανίχνευσης: Μέτρηση μαγνητικού πεδίου ή και συνδυασμός τεχνολογιών</w:t>
      </w:r>
    </w:p>
    <w:p w14:paraId="691CC9DF" w14:textId="77777777" w:rsidR="008F27FB" w:rsidRPr="00F20BB1" w:rsidRDefault="008F27FB" w:rsidP="00F20BB1">
      <w:pPr>
        <w:pStyle w:val="aff3"/>
        <w:numPr>
          <w:ilvl w:val="0"/>
          <w:numId w:val="295"/>
        </w:numPr>
        <w:rPr>
          <w:rFonts w:ascii="Cambria" w:hAnsi="Cambria"/>
          <w:sz w:val="24"/>
          <w:lang w:val="el-GR" w:eastAsia="en-US"/>
        </w:rPr>
      </w:pPr>
      <w:r w:rsidRPr="00F20BB1">
        <w:rPr>
          <w:rFonts w:ascii="Cambria" w:hAnsi="Cambria"/>
          <w:sz w:val="24"/>
          <w:lang w:val="el-GR" w:eastAsia="en-US"/>
        </w:rPr>
        <w:t>Δυνατότητα ρύθμισης μέσω υπολογιστή</w:t>
      </w:r>
    </w:p>
    <w:p w14:paraId="10794ECD" w14:textId="77777777" w:rsidR="008F27FB" w:rsidRPr="00F20BB1" w:rsidRDefault="008F27FB" w:rsidP="00F20BB1">
      <w:pPr>
        <w:pStyle w:val="aff3"/>
        <w:numPr>
          <w:ilvl w:val="0"/>
          <w:numId w:val="295"/>
        </w:numPr>
        <w:rPr>
          <w:rFonts w:ascii="Cambria" w:hAnsi="Cambria"/>
          <w:sz w:val="24"/>
          <w:lang w:val="el-GR" w:eastAsia="en-US"/>
        </w:rPr>
      </w:pPr>
      <w:r w:rsidRPr="00F20BB1">
        <w:rPr>
          <w:rFonts w:ascii="Cambria" w:hAnsi="Cambria"/>
          <w:sz w:val="24"/>
          <w:lang w:val="el-GR" w:eastAsia="en-US"/>
        </w:rPr>
        <w:t xml:space="preserve">Ασύρματη επικοινωνία μέσω «ελεύθερης συχνότητας» </w:t>
      </w:r>
    </w:p>
    <w:p w14:paraId="18D0B956" w14:textId="77777777" w:rsidR="008F27FB" w:rsidRPr="00F20BB1" w:rsidRDefault="008F27FB" w:rsidP="00F20BB1">
      <w:pPr>
        <w:pStyle w:val="aff3"/>
        <w:numPr>
          <w:ilvl w:val="0"/>
          <w:numId w:val="295"/>
        </w:numPr>
        <w:rPr>
          <w:rFonts w:ascii="Cambria" w:hAnsi="Cambria"/>
          <w:sz w:val="24"/>
          <w:lang w:val="el-GR" w:eastAsia="en-US"/>
        </w:rPr>
      </w:pPr>
      <w:r w:rsidRPr="00F20BB1">
        <w:rPr>
          <w:rFonts w:ascii="Cambria" w:hAnsi="Cambria"/>
          <w:sz w:val="24"/>
          <w:lang w:val="el-GR" w:eastAsia="en-US"/>
        </w:rPr>
        <w:t>Εμβέλεια ασύρματης επικοινωνίας αισθητήρα: περίπου 30 μέτρα</w:t>
      </w:r>
    </w:p>
    <w:p w14:paraId="1A62C7D3" w14:textId="77777777" w:rsidR="008F27FB" w:rsidRPr="00F20BB1" w:rsidRDefault="008F27FB" w:rsidP="00F20BB1">
      <w:pPr>
        <w:pStyle w:val="aff3"/>
        <w:numPr>
          <w:ilvl w:val="0"/>
          <w:numId w:val="295"/>
        </w:numPr>
        <w:rPr>
          <w:rFonts w:ascii="Cambria" w:hAnsi="Cambria"/>
          <w:sz w:val="24"/>
          <w:lang w:val="el-GR" w:eastAsia="en-US"/>
        </w:rPr>
      </w:pPr>
      <w:r w:rsidRPr="00F20BB1">
        <w:rPr>
          <w:rFonts w:ascii="Cambria" w:hAnsi="Cambria"/>
          <w:sz w:val="24"/>
          <w:lang w:val="el-GR" w:eastAsia="en-US"/>
        </w:rPr>
        <w:t xml:space="preserve">Τυπικές διαστάσεις αισθητήρα: περίπου 8εκ μήκος x 8εκ πλάτος x 6εκ ύψος  </w:t>
      </w:r>
    </w:p>
    <w:p w14:paraId="5A98AA3D" w14:textId="77777777" w:rsidR="008F27FB" w:rsidRPr="00F20BB1" w:rsidRDefault="008F27FB" w:rsidP="00F20BB1">
      <w:pPr>
        <w:pStyle w:val="aff3"/>
        <w:numPr>
          <w:ilvl w:val="0"/>
          <w:numId w:val="295"/>
        </w:numPr>
        <w:rPr>
          <w:rFonts w:ascii="Cambria" w:hAnsi="Cambria"/>
          <w:sz w:val="24"/>
          <w:lang w:val="el-GR" w:eastAsia="en-US"/>
        </w:rPr>
      </w:pPr>
      <w:r w:rsidRPr="00F20BB1">
        <w:rPr>
          <w:rFonts w:ascii="Cambria" w:hAnsi="Cambria"/>
          <w:sz w:val="24"/>
          <w:lang w:val="el-GR" w:eastAsia="en-US"/>
        </w:rPr>
        <w:t>Βαθμός προστασίας αισθητήρα: IP67</w:t>
      </w:r>
    </w:p>
    <w:p w14:paraId="2DC7D608" w14:textId="77777777" w:rsidR="008F27FB" w:rsidRPr="00F20BB1" w:rsidRDefault="008F27FB" w:rsidP="00F20BB1">
      <w:pPr>
        <w:pStyle w:val="aff3"/>
        <w:numPr>
          <w:ilvl w:val="0"/>
          <w:numId w:val="295"/>
        </w:numPr>
        <w:rPr>
          <w:rFonts w:ascii="Cambria" w:hAnsi="Cambria"/>
          <w:sz w:val="24"/>
          <w:lang w:val="el-GR" w:eastAsia="en-US"/>
        </w:rPr>
      </w:pPr>
      <w:r w:rsidRPr="00F20BB1">
        <w:rPr>
          <w:rFonts w:ascii="Cambria" w:hAnsi="Cambria"/>
          <w:sz w:val="24"/>
          <w:lang w:val="el-GR" w:eastAsia="en-US"/>
        </w:rPr>
        <w:t xml:space="preserve">Εύρος θερμοκρασίας λειτουργίας αισθητήρα: από -20oC έως +80oC </w:t>
      </w:r>
    </w:p>
    <w:p w14:paraId="666AABA6" w14:textId="77777777" w:rsidR="008F27FB" w:rsidRPr="00F20BB1" w:rsidRDefault="008F27FB" w:rsidP="00F20BB1">
      <w:pPr>
        <w:pStyle w:val="aff3"/>
        <w:numPr>
          <w:ilvl w:val="0"/>
          <w:numId w:val="295"/>
        </w:numPr>
        <w:rPr>
          <w:rFonts w:ascii="Cambria" w:hAnsi="Cambria"/>
          <w:sz w:val="24"/>
          <w:lang w:val="el-GR" w:eastAsia="en-US"/>
        </w:rPr>
      </w:pPr>
      <w:r w:rsidRPr="00F20BB1">
        <w:rPr>
          <w:rFonts w:ascii="Cambria" w:hAnsi="Cambria"/>
          <w:sz w:val="24"/>
          <w:lang w:val="el-GR" w:eastAsia="en-US"/>
        </w:rPr>
        <w:t>Μπαταρία για αυτόνομη λειτουργία εκτιμώμενης διάρκειας 10 ετών</w:t>
      </w:r>
    </w:p>
    <w:p w14:paraId="431383BE" w14:textId="77777777" w:rsidR="00B120FF"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  </w:t>
      </w:r>
    </w:p>
    <w:p w14:paraId="2547E8BB" w14:textId="6B55510E"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Ασύρματη μονάδα διεπαφής αισθητήρων ανίχνευσης οχημάτων μαγνητικού τύπου, με τον ρυθμιστή κυκλοφορίας.</w:t>
      </w:r>
    </w:p>
    <w:p w14:paraId="52B8173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Η ασύρματη μονάδα διεπαφής (access point) των μαγνητικών αισθητήρων με το ρυθμιστή κυκλοφορίας, τοποθετείται σε ιστό πλησίον του ρυθμιστή κυκλοφορίας σε ύψος περίπου 6 μέτρων και επικοινωνεί ασύρματα απευθείας με τους τοπικούς μαγνητικούς αισθητήρες και/είτε μέσω αναμεταδοτών. Η παραγωγή και μετάδοση των σημάτων ανίχνευσης από τη διεπαφή προς τις ψηφιακές εισόδους του ρυθμιστή κυκλοφορίας επιτυγχάνεται μέσω δομικών μονάδων (πλακετών) που διαθέτουν ψηφιακές επαφές (εξόδους) προς το ρυθμιστή κυκλοφορίας. </w:t>
      </w:r>
    </w:p>
    <w:p w14:paraId="7B5F652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Η μονάδα διεπαφής θα διαθέτει τα παρακάτω τεχνικά χαρακτηριστικά:</w:t>
      </w:r>
    </w:p>
    <w:p w14:paraId="15B98B80" w14:textId="77777777" w:rsidR="008F27FB" w:rsidRPr="00F20BB1" w:rsidRDefault="008F27FB" w:rsidP="00F20BB1">
      <w:pPr>
        <w:pStyle w:val="aff3"/>
        <w:numPr>
          <w:ilvl w:val="0"/>
          <w:numId w:val="294"/>
        </w:numPr>
        <w:rPr>
          <w:rFonts w:ascii="Cambria" w:hAnsi="Cambria"/>
          <w:sz w:val="24"/>
          <w:lang w:val="el-GR" w:eastAsia="en-US"/>
        </w:rPr>
      </w:pPr>
      <w:r w:rsidRPr="00F20BB1">
        <w:rPr>
          <w:rFonts w:ascii="Cambria" w:hAnsi="Cambria"/>
          <w:sz w:val="24"/>
          <w:lang w:val="el-GR" w:eastAsia="en-US"/>
        </w:rPr>
        <w:t xml:space="preserve">Ασύρματη επικοινωνία μέσω «ελεύθερης συχνότητας», στην ίδια συχνότητα που χρησιμοποιούν οι ασύρματοι μαγνητικοί αισθητήρες για μετάδοση δεδομένων  </w:t>
      </w:r>
    </w:p>
    <w:p w14:paraId="0A2975A9" w14:textId="77777777" w:rsidR="008F27FB" w:rsidRPr="00F20BB1" w:rsidRDefault="008F27FB" w:rsidP="00F20BB1">
      <w:pPr>
        <w:pStyle w:val="aff3"/>
        <w:numPr>
          <w:ilvl w:val="0"/>
          <w:numId w:val="294"/>
        </w:numPr>
        <w:rPr>
          <w:rFonts w:ascii="Cambria" w:hAnsi="Cambria"/>
          <w:sz w:val="24"/>
          <w:lang w:val="el-GR" w:eastAsia="en-US"/>
        </w:rPr>
      </w:pPr>
      <w:r w:rsidRPr="00F20BB1">
        <w:rPr>
          <w:rFonts w:ascii="Cambria" w:hAnsi="Cambria"/>
          <w:sz w:val="24"/>
          <w:lang w:val="el-GR" w:eastAsia="en-US"/>
        </w:rPr>
        <w:t>Εμβέλεια ασύρματης επικοινωνίας με αισθητήρα: περίπου 30 μέτρα</w:t>
      </w:r>
    </w:p>
    <w:p w14:paraId="739384CC" w14:textId="77777777" w:rsidR="008F27FB" w:rsidRPr="00F20BB1" w:rsidRDefault="008F27FB" w:rsidP="00F20BB1">
      <w:pPr>
        <w:pStyle w:val="aff3"/>
        <w:numPr>
          <w:ilvl w:val="0"/>
          <w:numId w:val="294"/>
        </w:numPr>
        <w:rPr>
          <w:rFonts w:ascii="Cambria" w:hAnsi="Cambria"/>
          <w:sz w:val="24"/>
          <w:lang w:val="el-GR" w:eastAsia="en-US"/>
        </w:rPr>
      </w:pPr>
      <w:r w:rsidRPr="00F20BB1">
        <w:rPr>
          <w:rFonts w:ascii="Cambria" w:hAnsi="Cambria"/>
          <w:sz w:val="24"/>
          <w:lang w:val="el-GR" w:eastAsia="en-US"/>
        </w:rPr>
        <w:t>Εμβέλεια ασύρματης επικοινωνίας με αναμεταδότη: περίπου 150 μέτρα</w:t>
      </w:r>
    </w:p>
    <w:p w14:paraId="7D5A6CFC" w14:textId="77777777" w:rsidR="008F27FB" w:rsidRPr="00F20BB1" w:rsidRDefault="008F27FB" w:rsidP="00F20BB1">
      <w:pPr>
        <w:pStyle w:val="aff3"/>
        <w:numPr>
          <w:ilvl w:val="0"/>
          <w:numId w:val="294"/>
        </w:numPr>
        <w:rPr>
          <w:rFonts w:ascii="Cambria" w:hAnsi="Cambria"/>
          <w:sz w:val="24"/>
          <w:lang w:val="el-GR" w:eastAsia="en-US"/>
        </w:rPr>
      </w:pPr>
      <w:r w:rsidRPr="00F20BB1">
        <w:rPr>
          <w:rFonts w:ascii="Cambria" w:hAnsi="Cambria"/>
          <w:sz w:val="24"/>
          <w:lang w:val="el-GR" w:eastAsia="en-US"/>
        </w:rPr>
        <w:t>Θύρα επικοινωνίας τύπου Ethernet για τον προγραμματισμό της μονάδας διεπαφής μέσω Η/Υ.</w:t>
      </w:r>
    </w:p>
    <w:p w14:paraId="1113E886" w14:textId="77777777" w:rsidR="008F27FB" w:rsidRPr="00F20BB1" w:rsidRDefault="008F27FB" w:rsidP="00F20BB1">
      <w:pPr>
        <w:pStyle w:val="aff3"/>
        <w:numPr>
          <w:ilvl w:val="0"/>
          <w:numId w:val="294"/>
        </w:numPr>
        <w:rPr>
          <w:rFonts w:ascii="Cambria" w:hAnsi="Cambria"/>
          <w:sz w:val="24"/>
          <w:lang w:val="el-GR" w:eastAsia="en-US"/>
        </w:rPr>
      </w:pPr>
      <w:r w:rsidRPr="00F20BB1">
        <w:rPr>
          <w:rFonts w:ascii="Cambria" w:hAnsi="Cambria"/>
          <w:sz w:val="24"/>
          <w:lang w:val="el-GR" w:eastAsia="en-US"/>
        </w:rPr>
        <w:t>Ηλεκτρική τροφοδοσία: μέσω θύρας ethernet (PoE)</w:t>
      </w:r>
    </w:p>
    <w:p w14:paraId="43CC2296" w14:textId="77777777" w:rsidR="008F27FB" w:rsidRPr="00F20BB1" w:rsidRDefault="008F27FB" w:rsidP="00F20BB1">
      <w:pPr>
        <w:pStyle w:val="aff3"/>
        <w:numPr>
          <w:ilvl w:val="0"/>
          <w:numId w:val="294"/>
        </w:numPr>
        <w:rPr>
          <w:rFonts w:ascii="Cambria" w:hAnsi="Cambria"/>
          <w:sz w:val="24"/>
          <w:lang w:val="el-GR" w:eastAsia="en-US"/>
        </w:rPr>
      </w:pPr>
      <w:r w:rsidRPr="00F20BB1">
        <w:rPr>
          <w:rFonts w:ascii="Cambria" w:hAnsi="Cambria"/>
          <w:sz w:val="24"/>
          <w:lang w:val="el-GR" w:eastAsia="en-US"/>
        </w:rPr>
        <w:t>Κατανάλωση ηλεκτρικής ισχύος 800mW</w:t>
      </w:r>
    </w:p>
    <w:p w14:paraId="0957C065" w14:textId="77777777" w:rsidR="008F27FB" w:rsidRPr="00F20BB1" w:rsidRDefault="008F27FB" w:rsidP="00F20BB1">
      <w:pPr>
        <w:pStyle w:val="aff3"/>
        <w:numPr>
          <w:ilvl w:val="0"/>
          <w:numId w:val="294"/>
        </w:numPr>
        <w:rPr>
          <w:rFonts w:ascii="Cambria" w:hAnsi="Cambria"/>
          <w:sz w:val="24"/>
          <w:lang w:val="el-GR" w:eastAsia="en-US"/>
        </w:rPr>
      </w:pPr>
      <w:r w:rsidRPr="00F20BB1">
        <w:rPr>
          <w:rFonts w:ascii="Cambria" w:hAnsi="Cambria"/>
          <w:sz w:val="24"/>
          <w:lang w:val="el-GR" w:eastAsia="en-US"/>
        </w:rPr>
        <w:t>Βαθμός προστασίας διεπαφής: IP67</w:t>
      </w:r>
    </w:p>
    <w:p w14:paraId="067C8563" w14:textId="77777777" w:rsidR="008F27FB" w:rsidRPr="00F20BB1" w:rsidRDefault="008F27FB" w:rsidP="00F20BB1">
      <w:pPr>
        <w:pStyle w:val="aff3"/>
        <w:numPr>
          <w:ilvl w:val="0"/>
          <w:numId w:val="294"/>
        </w:numPr>
        <w:rPr>
          <w:rFonts w:ascii="Cambria" w:hAnsi="Cambria"/>
          <w:sz w:val="24"/>
          <w:lang w:val="el-GR" w:eastAsia="en-US"/>
        </w:rPr>
      </w:pPr>
      <w:r w:rsidRPr="00F20BB1">
        <w:rPr>
          <w:rFonts w:ascii="Cambria" w:hAnsi="Cambria"/>
          <w:sz w:val="24"/>
          <w:lang w:val="el-GR" w:eastAsia="en-US"/>
        </w:rPr>
        <w:t>Εύρος θερμοκρασίας λειτουργίας αισθητήρα: από -20oC έως +80oC</w:t>
      </w:r>
    </w:p>
    <w:p w14:paraId="35289E25" w14:textId="77777777" w:rsidR="00B120FF" w:rsidRPr="00F20BB1" w:rsidRDefault="00B120FF" w:rsidP="008F27FB">
      <w:pPr>
        <w:rPr>
          <w:rFonts w:ascii="Cambria" w:hAnsi="Cambria" w:cs="Times New Roman"/>
          <w:sz w:val="24"/>
          <w:lang w:val="el-GR" w:eastAsia="en-US"/>
        </w:rPr>
      </w:pPr>
    </w:p>
    <w:p w14:paraId="7215DE42" w14:textId="08801815"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Ασύρματος αναμεταδότης για αισθητήρες ανίχνευσης οχημάτων μαγνητικού τύπου, με αυτόνομη λειτουργία</w:t>
      </w:r>
    </w:p>
    <w:p w14:paraId="4BFC8C2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 αναμεταδότης χρησιμοποιείται για την αποκατάσταση της επικοινωνίας στην περίπτωση που ένας ή περισσότεροι μαγνητικοί αισθητήρες προβλέπεται να τοποθετηθούν σε σημείο της διασταύρωσης εκτός της εμβέλειας της αντίστοιχης μονάδας διεπαφής με το ρυθμιστή και τοποθετείται σε ιστό σε ύψος περίπου 6 μέτρων. Θα διαθέτει ενσωματωμένη μπαταρία για την αυτόνομη λειτουργία του. Η συχνότητα μετάδοσης δεδομένων, το πρωτόκολλο επικοινωνίας και τα λοιπά τεχνικά χαρακτηριστικά του θα είναι κατάλληλα και συμβατά για την επικοινωνία του τόσο με τη μονάδα διεπαφής, όσο και με τους αντίστοιχους μαγνητικούς αισθητήρες.</w:t>
      </w:r>
    </w:p>
    <w:p w14:paraId="3298951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 ασύρματος αναμεταδότης θα διαθέτει τα παρακάτω τεχνικά χαρακτηριστικά:</w:t>
      </w:r>
    </w:p>
    <w:p w14:paraId="229CA205" w14:textId="77777777" w:rsidR="008F27FB" w:rsidRPr="00F20BB1" w:rsidRDefault="008F27FB" w:rsidP="00F20BB1">
      <w:pPr>
        <w:pStyle w:val="aff3"/>
        <w:numPr>
          <w:ilvl w:val="0"/>
          <w:numId w:val="293"/>
        </w:numPr>
        <w:rPr>
          <w:rFonts w:ascii="Cambria" w:hAnsi="Cambria"/>
          <w:sz w:val="24"/>
          <w:lang w:val="el-GR" w:eastAsia="en-US"/>
        </w:rPr>
      </w:pPr>
      <w:r w:rsidRPr="00F20BB1">
        <w:rPr>
          <w:rFonts w:ascii="Cambria" w:hAnsi="Cambria"/>
          <w:sz w:val="24"/>
          <w:lang w:val="el-GR" w:eastAsia="en-US"/>
        </w:rPr>
        <w:t xml:space="preserve">Ασύρματη επικοινωνία μέσω «ελεύθερης συχνότητας», στην ίδια συχνότητα που χρησιμοποιείται από τους ασύρματους μαγνητικούς αισθητήρες για αναμετάδοση δεδομένων.  </w:t>
      </w:r>
    </w:p>
    <w:p w14:paraId="6E006DA9" w14:textId="77777777" w:rsidR="008F27FB" w:rsidRPr="00F20BB1" w:rsidRDefault="008F27FB" w:rsidP="00F20BB1">
      <w:pPr>
        <w:pStyle w:val="aff3"/>
        <w:numPr>
          <w:ilvl w:val="0"/>
          <w:numId w:val="293"/>
        </w:numPr>
        <w:rPr>
          <w:rFonts w:ascii="Cambria" w:hAnsi="Cambria"/>
          <w:sz w:val="24"/>
          <w:lang w:val="el-GR" w:eastAsia="en-US"/>
        </w:rPr>
      </w:pPr>
      <w:r w:rsidRPr="00F20BB1">
        <w:rPr>
          <w:rFonts w:ascii="Cambria" w:hAnsi="Cambria"/>
          <w:sz w:val="24"/>
          <w:lang w:val="el-GR" w:eastAsia="en-US"/>
        </w:rPr>
        <w:t>Εμβέλεια ασύρματης επικοινωνίας με αισθητήρα: περίπου 30 μέτρα</w:t>
      </w:r>
    </w:p>
    <w:p w14:paraId="217BD00D" w14:textId="77777777" w:rsidR="008F27FB" w:rsidRPr="00F20BB1" w:rsidRDefault="008F27FB" w:rsidP="00F20BB1">
      <w:pPr>
        <w:pStyle w:val="aff3"/>
        <w:numPr>
          <w:ilvl w:val="0"/>
          <w:numId w:val="293"/>
        </w:numPr>
        <w:rPr>
          <w:rFonts w:ascii="Cambria" w:hAnsi="Cambria"/>
          <w:sz w:val="24"/>
          <w:lang w:val="el-GR" w:eastAsia="en-US"/>
        </w:rPr>
      </w:pPr>
      <w:r w:rsidRPr="00F20BB1">
        <w:rPr>
          <w:rFonts w:ascii="Cambria" w:hAnsi="Cambria"/>
          <w:sz w:val="24"/>
          <w:lang w:val="el-GR" w:eastAsia="en-US"/>
        </w:rPr>
        <w:t>Εμβέλεια ασύρματης επικοινωνίας με αναμεταδότη: περίπου 150 μέτρα</w:t>
      </w:r>
    </w:p>
    <w:p w14:paraId="25E94CAE" w14:textId="77777777" w:rsidR="008F27FB" w:rsidRPr="00F20BB1" w:rsidRDefault="008F27FB" w:rsidP="00F20BB1">
      <w:pPr>
        <w:pStyle w:val="aff3"/>
        <w:numPr>
          <w:ilvl w:val="0"/>
          <w:numId w:val="293"/>
        </w:numPr>
        <w:rPr>
          <w:rFonts w:ascii="Cambria" w:hAnsi="Cambria"/>
          <w:sz w:val="24"/>
          <w:lang w:val="el-GR" w:eastAsia="en-US"/>
        </w:rPr>
      </w:pPr>
      <w:r w:rsidRPr="00F20BB1">
        <w:rPr>
          <w:rFonts w:ascii="Cambria" w:hAnsi="Cambria"/>
          <w:sz w:val="24"/>
          <w:lang w:val="el-GR" w:eastAsia="en-US"/>
        </w:rPr>
        <w:t>Βαθμός προστασίας αναμεταδότη: IP65</w:t>
      </w:r>
    </w:p>
    <w:p w14:paraId="022F6D68" w14:textId="77777777" w:rsidR="008F27FB" w:rsidRPr="00F20BB1" w:rsidRDefault="008F27FB" w:rsidP="00F20BB1">
      <w:pPr>
        <w:pStyle w:val="aff3"/>
        <w:numPr>
          <w:ilvl w:val="0"/>
          <w:numId w:val="293"/>
        </w:numPr>
        <w:rPr>
          <w:rFonts w:ascii="Cambria" w:hAnsi="Cambria"/>
          <w:sz w:val="24"/>
          <w:lang w:val="el-GR" w:eastAsia="en-US"/>
        </w:rPr>
      </w:pPr>
      <w:r w:rsidRPr="00F20BB1">
        <w:rPr>
          <w:rFonts w:ascii="Cambria" w:hAnsi="Cambria"/>
          <w:sz w:val="24"/>
          <w:lang w:val="el-GR" w:eastAsia="en-US"/>
        </w:rPr>
        <w:t xml:space="preserve">Εύρος θερμοκρασίας λειτουργίας αναμεταδότη: από -20oC έως +80oC </w:t>
      </w:r>
    </w:p>
    <w:p w14:paraId="7084D91D" w14:textId="77777777" w:rsidR="008F27FB" w:rsidRPr="00F20BB1" w:rsidRDefault="008F27FB" w:rsidP="00F20BB1">
      <w:pPr>
        <w:pStyle w:val="aff3"/>
        <w:numPr>
          <w:ilvl w:val="0"/>
          <w:numId w:val="293"/>
        </w:numPr>
        <w:rPr>
          <w:rFonts w:ascii="Cambria" w:hAnsi="Cambria"/>
          <w:sz w:val="24"/>
          <w:lang w:val="el-GR" w:eastAsia="en-US"/>
        </w:rPr>
      </w:pPr>
      <w:r w:rsidRPr="00F20BB1">
        <w:rPr>
          <w:rFonts w:ascii="Cambria" w:hAnsi="Cambria"/>
          <w:sz w:val="24"/>
          <w:lang w:val="el-GR" w:eastAsia="en-US"/>
        </w:rPr>
        <w:t>Μπαταρία για αυτόνομη λειτουργία εκτιμώμενης διάρκειας 7 ετών</w:t>
      </w:r>
    </w:p>
    <w:p w14:paraId="338A1F6E" w14:textId="77777777" w:rsidR="008F27FB" w:rsidRPr="00F20BB1" w:rsidRDefault="008F27FB" w:rsidP="008F27FB">
      <w:pPr>
        <w:rPr>
          <w:rFonts w:ascii="Cambria" w:hAnsi="Cambria" w:cs="Times New Roman"/>
          <w:sz w:val="24"/>
          <w:lang w:val="el-GR" w:eastAsia="en-US"/>
        </w:rPr>
      </w:pPr>
    </w:p>
    <w:p w14:paraId="54E48D1C" w14:textId="77777777"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Ασύρματος αναμεταδότης για αισθητήρες ανίχνευσης οχημάτων μαγνητικού τύπου, με ηλεκτρική τροφοδοσία.</w:t>
      </w:r>
    </w:p>
    <w:p w14:paraId="5F06565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 αναμεταδότης χρησιμοποιείται για την αποκατάσταση της επικοινωνίας στην περίπτωση που ένας ή περισσότεροι μαγνητικοί αισθητήρες προβλέπεται να τοποθετηθούν σε σημείο της διασταύρωσης εκτός της εμβέλειας της αντίστοιχης μονάδας διεπαφής και τοποθετείται σε ιστό σε ύψος περίπου 6 μέτρων. Η τροφοδοσία του θα γίνεται μέσω ηλεκτρικής παροχής. Η συχνότητα μετάδοσης δεδομένων, το πρωτόκολλο επικοινωνίας και τα λοιπά τεχνικά χαρακτηριστικά του θα είναι κατάλληλα και συμβατά για την επικοινωνία του τόσο με τη μονάδα διεπαφής, όσο και με τους αντίστοιχους μαγνητικούς αισθητήρες.</w:t>
      </w:r>
    </w:p>
    <w:p w14:paraId="112A57E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 ασύρματος αναμεταδότης θα διαθέτει τα παρακάτω τεχνικά χαρακτηριστικά:</w:t>
      </w:r>
    </w:p>
    <w:p w14:paraId="207A7FFA" w14:textId="77777777" w:rsidR="008F27FB" w:rsidRPr="00F20BB1" w:rsidRDefault="008F27FB" w:rsidP="00F20BB1">
      <w:pPr>
        <w:pStyle w:val="aff3"/>
        <w:numPr>
          <w:ilvl w:val="0"/>
          <w:numId w:val="292"/>
        </w:numPr>
        <w:rPr>
          <w:rFonts w:ascii="Cambria" w:hAnsi="Cambria"/>
          <w:sz w:val="24"/>
          <w:lang w:val="el-GR" w:eastAsia="en-US"/>
        </w:rPr>
      </w:pPr>
      <w:r w:rsidRPr="00F20BB1">
        <w:rPr>
          <w:rFonts w:ascii="Cambria" w:hAnsi="Cambria"/>
          <w:sz w:val="24"/>
          <w:lang w:val="el-GR" w:eastAsia="en-US"/>
        </w:rPr>
        <w:t xml:space="preserve">Ασύρματη επικοινωνία μέσω «ελεύθερης συχνότητας», στην ίδια συχνότητα που χρησιμοποιείται από τους ασύρματους μαγνητικούς αισθητήρες για αναμετάδοση δεδομένων.  </w:t>
      </w:r>
    </w:p>
    <w:p w14:paraId="168C4B80" w14:textId="77777777" w:rsidR="008F27FB" w:rsidRPr="00F20BB1" w:rsidRDefault="008F27FB" w:rsidP="00F20BB1">
      <w:pPr>
        <w:pStyle w:val="aff3"/>
        <w:numPr>
          <w:ilvl w:val="0"/>
          <w:numId w:val="292"/>
        </w:numPr>
        <w:rPr>
          <w:rFonts w:ascii="Cambria" w:hAnsi="Cambria"/>
          <w:sz w:val="24"/>
          <w:lang w:val="el-GR" w:eastAsia="en-US"/>
        </w:rPr>
      </w:pPr>
      <w:r w:rsidRPr="00F20BB1">
        <w:rPr>
          <w:rFonts w:ascii="Cambria" w:hAnsi="Cambria"/>
          <w:sz w:val="24"/>
          <w:lang w:val="el-GR" w:eastAsia="en-US"/>
        </w:rPr>
        <w:t>Εμβέλεια ασύρματης επικοινωνίας με αισθητήρα: περίπου 30 μέτρα</w:t>
      </w:r>
    </w:p>
    <w:p w14:paraId="1F393163" w14:textId="77777777" w:rsidR="008F27FB" w:rsidRPr="00F20BB1" w:rsidRDefault="008F27FB" w:rsidP="00F20BB1">
      <w:pPr>
        <w:pStyle w:val="aff3"/>
        <w:numPr>
          <w:ilvl w:val="0"/>
          <w:numId w:val="292"/>
        </w:numPr>
        <w:rPr>
          <w:rFonts w:ascii="Cambria" w:hAnsi="Cambria"/>
          <w:sz w:val="24"/>
          <w:lang w:val="el-GR" w:eastAsia="en-US"/>
        </w:rPr>
      </w:pPr>
      <w:r w:rsidRPr="00F20BB1">
        <w:rPr>
          <w:rFonts w:ascii="Cambria" w:hAnsi="Cambria"/>
          <w:sz w:val="24"/>
          <w:lang w:val="el-GR" w:eastAsia="en-US"/>
        </w:rPr>
        <w:t>Εμβέλεια ασύρματης επικοινωνίας με αναμεταδότη: περίπου 150 μέτρα</w:t>
      </w:r>
    </w:p>
    <w:p w14:paraId="70286C2B" w14:textId="77777777" w:rsidR="008F27FB" w:rsidRPr="00F20BB1" w:rsidRDefault="008F27FB" w:rsidP="00F20BB1">
      <w:pPr>
        <w:pStyle w:val="aff3"/>
        <w:numPr>
          <w:ilvl w:val="0"/>
          <w:numId w:val="292"/>
        </w:numPr>
        <w:rPr>
          <w:rFonts w:ascii="Cambria" w:hAnsi="Cambria"/>
          <w:sz w:val="24"/>
          <w:lang w:val="el-GR" w:eastAsia="en-US"/>
        </w:rPr>
      </w:pPr>
      <w:r w:rsidRPr="00F20BB1">
        <w:rPr>
          <w:rFonts w:ascii="Cambria" w:hAnsi="Cambria"/>
          <w:sz w:val="24"/>
          <w:lang w:val="el-GR" w:eastAsia="en-US"/>
        </w:rPr>
        <w:t>Ηλεκτρική τροφοδοσία: 9 - 24 VDC</w:t>
      </w:r>
    </w:p>
    <w:p w14:paraId="59CA9938" w14:textId="77777777" w:rsidR="008F27FB" w:rsidRPr="00F20BB1" w:rsidRDefault="008F27FB" w:rsidP="00F20BB1">
      <w:pPr>
        <w:pStyle w:val="aff3"/>
        <w:numPr>
          <w:ilvl w:val="0"/>
          <w:numId w:val="292"/>
        </w:numPr>
        <w:rPr>
          <w:rFonts w:ascii="Cambria" w:hAnsi="Cambria"/>
          <w:sz w:val="24"/>
          <w:lang w:val="el-GR" w:eastAsia="en-US"/>
        </w:rPr>
      </w:pPr>
      <w:r w:rsidRPr="00F20BB1">
        <w:rPr>
          <w:rFonts w:ascii="Cambria" w:hAnsi="Cambria"/>
          <w:sz w:val="24"/>
          <w:lang w:val="el-GR" w:eastAsia="en-US"/>
        </w:rPr>
        <w:t>Κατανάλωση ηλεκτρικής ισχύος 500mW</w:t>
      </w:r>
    </w:p>
    <w:p w14:paraId="4C64CCE3" w14:textId="77777777" w:rsidR="008F27FB" w:rsidRPr="00F20BB1" w:rsidRDefault="008F27FB" w:rsidP="00F20BB1">
      <w:pPr>
        <w:pStyle w:val="aff3"/>
        <w:numPr>
          <w:ilvl w:val="0"/>
          <w:numId w:val="292"/>
        </w:numPr>
        <w:rPr>
          <w:rFonts w:ascii="Cambria" w:hAnsi="Cambria"/>
          <w:sz w:val="24"/>
          <w:lang w:val="el-GR" w:eastAsia="en-US"/>
        </w:rPr>
      </w:pPr>
      <w:r w:rsidRPr="00F20BB1">
        <w:rPr>
          <w:rFonts w:ascii="Cambria" w:hAnsi="Cambria"/>
          <w:sz w:val="24"/>
          <w:lang w:val="el-GR" w:eastAsia="en-US"/>
        </w:rPr>
        <w:t>Βαθμός προστασίας: IP67</w:t>
      </w:r>
    </w:p>
    <w:p w14:paraId="52150E9C" w14:textId="77777777" w:rsidR="008F27FB" w:rsidRPr="00F20BB1" w:rsidRDefault="008F27FB" w:rsidP="00F20BB1">
      <w:pPr>
        <w:pStyle w:val="aff3"/>
        <w:numPr>
          <w:ilvl w:val="0"/>
          <w:numId w:val="292"/>
        </w:numPr>
        <w:rPr>
          <w:rFonts w:ascii="Cambria" w:hAnsi="Cambria"/>
          <w:sz w:val="24"/>
          <w:lang w:val="el-GR" w:eastAsia="en-US"/>
        </w:rPr>
      </w:pPr>
      <w:r w:rsidRPr="00F20BB1">
        <w:rPr>
          <w:rFonts w:ascii="Cambria" w:hAnsi="Cambria" w:hint="eastAsia"/>
          <w:sz w:val="24"/>
          <w:lang w:val="el-GR" w:eastAsia="en-US"/>
        </w:rPr>
        <w:t>Εύρος</w:t>
      </w:r>
      <w:r w:rsidRPr="00F20BB1">
        <w:rPr>
          <w:rFonts w:ascii="Cambria" w:hAnsi="Cambria"/>
          <w:sz w:val="24"/>
          <w:lang w:val="el-GR" w:eastAsia="en-US"/>
        </w:rPr>
        <w:t xml:space="preserve"> </w:t>
      </w:r>
      <w:r w:rsidRPr="00F20BB1">
        <w:rPr>
          <w:rFonts w:ascii="Cambria" w:hAnsi="Cambria" w:hint="eastAsia"/>
          <w:sz w:val="24"/>
          <w:lang w:val="el-GR" w:eastAsia="en-US"/>
        </w:rPr>
        <w:t>θερμοκρασίας</w:t>
      </w:r>
      <w:r w:rsidRPr="00F20BB1">
        <w:rPr>
          <w:rFonts w:ascii="Cambria" w:hAnsi="Cambria"/>
          <w:sz w:val="24"/>
          <w:lang w:val="el-GR" w:eastAsia="en-US"/>
        </w:rPr>
        <w:t xml:space="preserve"> </w:t>
      </w:r>
      <w:r w:rsidRPr="00F20BB1">
        <w:rPr>
          <w:rFonts w:ascii="Cambria" w:hAnsi="Cambria" w:hint="eastAsia"/>
          <w:sz w:val="24"/>
          <w:lang w:val="el-GR" w:eastAsia="en-US"/>
        </w:rPr>
        <w:t>λειτουργίας</w:t>
      </w:r>
      <w:r w:rsidRPr="00F20BB1">
        <w:rPr>
          <w:rFonts w:ascii="Cambria" w:hAnsi="Cambria"/>
          <w:sz w:val="24"/>
          <w:lang w:val="el-GR" w:eastAsia="en-US"/>
        </w:rPr>
        <w:t xml:space="preserve"> </w:t>
      </w:r>
      <w:r w:rsidRPr="00F20BB1">
        <w:rPr>
          <w:rFonts w:ascii="Cambria" w:hAnsi="Cambria" w:hint="eastAsia"/>
          <w:sz w:val="24"/>
          <w:lang w:val="el-GR" w:eastAsia="en-US"/>
        </w:rPr>
        <w:t>αναμεταδότη</w:t>
      </w:r>
      <w:r w:rsidRPr="00F20BB1">
        <w:rPr>
          <w:rFonts w:ascii="Cambria" w:hAnsi="Cambria"/>
          <w:sz w:val="24"/>
          <w:lang w:val="el-GR" w:eastAsia="en-US"/>
        </w:rPr>
        <w:t xml:space="preserve">: </w:t>
      </w:r>
      <w:r w:rsidRPr="00F20BB1">
        <w:rPr>
          <w:rFonts w:ascii="Cambria" w:hAnsi="Cambria" w:hint="eastAsia"/>
          <w:sz w:val="24"/>
          <w:lang w:val="el-GR" w:eastAsia="en-US"/>
        </w:rPr>
        <w:t>από</w:t>
      </w:r>
      <w:r w:rsidRPr="00F20BB1">
        <w:rPr>
          <w:rFonts w:ascii="Cambria" w:hAnsi="Cambria"/>
          <w:sz w:val="24"/>
          <w:lang w:val="el-GR" w:eastAsia="en-US"/>
        </w:rPr>
        <w:t xml:space="preserve"> -20oC </w:t>
      </w:r>
      <w:r w:rsidRPr="00F20BB1">
        <w:rPr>
          <w:rFonts w:ascii="Cambria" w:hAnsi="Cambria" w:hint="eastAsia"/>
          <w:sz w:val="24"/>
          <w:lang w:val="el-GR" w:eastAsia="en-US"/>
        </w:rPr>
        <w:t>έως</w:t>
      </w:r>
      <w:r w:rsidRPr="00F20BB1">
        <w:rPr>
          <w:rFonts w:ascii="Cambria" w:hAnsi="Cambria"/>
          <w:sz w:val="24"/>
          <w:lang w:val="el-GR" w:eastAsia="en-US"/>
        </w:rPr>
        <w:t xml:space="preserve"> +60oC </w:t>
      </w:r>
    </w:p>
    <w:p w14:paraId="6FE052D4" w14:textId="77777777" w:rsidR="00001D62" w:rsidRPr="00F20BB1" w:rsidRDefault="00001D62" w:rsidP="00A919E4">
      <w:pPr>
        <w:rPr>
          <w:rFonts w:ascii="Cambria" w:hAnsi="Cambria" w:cs="Times New Roman"/>
          <w:sz w:val="24"/>
          <w:lang w:val="el-GR" w:eastAsia="en-US"/>
        </w:rPr>
      </w:pPr>
    </w:p>
    <w:p w14:paraId="0CDE50F7" w14:textId="77777777"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Mικροκυματικός ανιχνευτής για την ανίχνευση οχημάτων, τύπου «παρουσίας», για κλήση σηματοδοτικής φάσης.</w:t>
      </w:r>
    </w:p>
    <w:p w14:paraId="47D4C27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Ο μικροκυματικός ανιχνευτής κυκλοφορίας (Radar) για την ανίχνευση στάσιμων οχημάτων στην γραμμή ανακοπής θα πρέπει να είναι ικανός να ανιχνεύει σε μία λωρίδα κυκλοφορίας τα στάσιμα οχήματα, εντός της ζώνης ανίχνευσης της ακτινοβολίας του, ενεργοποιώντας μία έξοδο (ρελέ), η οποία να επιτρέπει την αντίστοιχη μεταφορά σήματος στο ρυθμιστή κυκλοφορίας, για την κλήση σηματοδοτικής φάσης. </w:t>
      </w:r>
    </w:p>
    <w:p w14:paraId="4835F613"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 μικροκυματικός αυτός ανιχνευτής εκπέμπει την ηλεκτρομαγνητική του ακτινοβολία σε συνεχές κύμα διαμορφωμένης συχνότητας (FMCW), σε ελεύθερη συχνότητα (24 GHz), ώστε να επιτυγχάνεται η ανίχνευση της παρουσίας στάσιμων οχημάτων σε ρυθμιζόμενη/ προγραμματιζόμενη ζώνη ανίχνευσης.</w:t>
      </w:r>
    </w:p>
    <w:p w14:paraId="592E0760"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Οι βασικές του ιδιότητες είναι οι ακόλουθες:</w:t>
      </w:r>
    </w:p>
    <w:p w14:paraId="55DDCADC" w14:textId="77777777" w:rsidR="008F27FB" w:rsidRPr="00F20BB1" w:rsidRDefault="008F27FB" w:rsidP="00F20BB1">
      <w:pPr>
        <w:pStyle w:val="aff3"/>
        <w:numPr>
          <w:ilvl w:val="0"/>
          <w:numId w:val="288"/>
        </w:numPr>
        <w:rPr>
          <w:rFonts w:ascii="Cambria" w:hAnsi="Cambria"/>
          <w:sz w:val="24"/>
          <w:lang w:val="el-GR" w:eastAsia="en-US"/>
        </w:rPr>
      </w:pPr>
      <w:r w:rsidRPr="00F20BB1">
        <w:rPr>
          <w:rFonts w:ascii="Cambria" w:hAnsi="Cambria"/>
          <w:sz w:val="24"/>
          <w:lang w:val="el-GR" w:eastAsia="en-US"/>
        </w:rPr>
        <w:t>Να ανιχνεύει τα ακινητοποιημένα οχήματα σε ρυθμιζόμενη/ προγραμματιζόμενη ζώνη ανίχνευσης.</w:t>
      </w:r>
    </w:p>
    <w:p w14:paraId="38BC43B9" w14:textId="77777777" w:rsidR="008F27FB" w:rsidRPr="00F20BB1" w:rsidRDefault="008F27FB" w:rsidP="00F20BB1">
      <w:pPr>
        <w:pStyle w:val="aff3"/>
        <w:numPr>
          <w:ilvl w:val="0"/>
          <w:numId w:val="288"/>
        </w:numPr>
        <w:rPr>
          <w:rFonts w:ascii="Cambria" w:hAnsi="Cambria"/>
          <w:sz w:val="24"/>
          <w:lang w:val="el-GR" w:eastAsia="en-US"/>
        </w:rPr>
      </w:pPr>
      <w:r w:rsidRPr="00F20BB1">
        <w:rPr>
          <w:rFonts w:ascii="Cambria" w:hAnsi="Cambria"/>
          <w:sz w:val="24"/>
          <w:lang w:val="el-GR" w:eastAsia="en-US"/>
        </w:rPr>
        <w:t xml:space="preserve">Να διαθέτει κατάλληλο λογισμικό, μέσω του οποίου θα είναι δυνατή η παραμετροποίηση του και ο έλεγχος καλής λειτουργίας του ανιχνευτή με τη βοήθεια φορητού υπολογιστή. </w:t>
      </w:r>
    </w:p>
    <w:p w14:paraId="297ED5F8" w14:textId="77777777" w:rsidR="008F27FB" w:rsidRPr="00F20BB1" w:rsidRDefault="008F27FB" w:rsidP="00F20BB1">
      <w:pPr>
        <w:pStyle w:val="aff3"/>
        <w:numPr>
          <w:ilvl w:val="0"/>
          <w:numId w:val="288"/>
        </w:numPr>
        <w:rPr>
          <w:rFonts w:ascii="Cambria" w:hAnsi="Cambria"/>
          <w:sz w:val="24"/>
          <w:lang w:val="el-GR" w:eastAsia="en-US"/>
        </w:rPr>
      </w:pPr>
      <w:r w:rsidRPr="00F20BB1">
        <w:rPr>
          <w:rFonts w:ascii="Cambria" w:hAnsi="Cambria"/>
          <w:sz w:val="24"/>
          <w:lang w:val="el-GR" w:eastAsia="en-US"/>
        </w:rPr>
        <w:t xml:space="preserve">Να διαθέτει δυνατότητα σύνδεσης μέσω Bluetooth για τη σύνδεση με φορητό υπολογιστή. </w:t>
      </w:r>
    </w:p>
    <w:p w14:paraId="01E342B2" w14:textId="77777777" w:rsidR="008F27FB" w:rsidRPr="00F20BB1" w:rsidRDefault="008F27FB" w:rsidP="00F20BB1">
      <w:pPr>
        <w:pStyle w:val="aff3"/>
        <w:numPr>
          <w:ilvl w:val="0"/>
          <w:numId w:val="288"/>
        </w:numPr>
        <w:rPr>
          <w:rFonts w:ascii="Cambria" w:hAnsi="Cambria"/>
          <w:sz w:val="24"/>
          <w:lang w:val="el-GR" w:eastAsia="en-US"/>
        </w:rPr>
      </w:pPr>
      <w:r w:rsidRPr="00F20BB1">
        <w:rPr>
          <w:rFonts w:ascii="Cambria" w:hAnsi="Cambria"/>
          <w:sz w:val="24"/>
          <w:lang w:val="el-GR" w:eastAsia="en-US"/>
        </w:rPr>
        <w:t>Τα λοιπά τεχνικά χαρακτηριστικά του μικροκυματικού ανιχνευτή θα πρέπει να ικανοποιούν τις παρακάτω απαιτήσεις:</w:t>
      </w:r>
    </w:p>
    <w:p w14:paraId="0682519A" w14:textId="77777777" w:rsidR="008F27FB" w:rsidRPr="00F20BB1" w:rsidRDefault="008F27FB" w:rsidP="00F20BB1">
      <w:pPr>
        <w:pStyle w:val="aff3"/>
        <w:numPr>
          <w:ilvl w:val="0"/>
          <w:numId w:val="288"/>
        </w:numPr>
        <w:rPr>
          <w:rFonts w:ascii="Cambria" w:hAnsi="Cambria"/>
          <w:sz w:val="24"/>
          <w:lang w:val="el-GR" w:eastAsia="en-US"/>
        </w:rPr>
      </w:pPr>
      <w:r w:rsidRPr="00F20BB1">
        <w:rPr>
          <w:rFonts w:ascii="Cambria" w:hAnsi="Cambria"/>
          <w:sz w:val="24"/>
          <w:lang w:val="el-GR" w:eastAsia="en-US"/>
        </w:rPr>
        <w:t>Θα διαθέτει 1 έξοδο τύπου ρελέ για την παραγωγή σήματος ανίχνευσης</w:t>
      </w:r>
    </w:p>
    <w:p w14:paraId="5081377F" w14:textId="77777777" w:rsidR="008F27FB" w:rsidRPr="00F20BB1" w:rsidRDefault="008F27FB" w:rsidP="00F20BB1">
      <w:pPr>
        <w:pStyle w:val="aff3"/>
        <w:numPr>
          <w:ilvl w:val="0"/>
          <w:numId w:val="288"/>
        </w:numPr>
        <w:rPr>
          <w:rFonts w:ascii="Cambria" w:hAnsi="Cambria"/>
          <w:sz w:val="24"/>
          <w:lang w:val="el-GR" w:eastAsia="en-US"/>
        </w:rPr>
      </w:pPr>
      <w:r w:rsidRPr="00F20BB1">
        <w:rPr>
          <w:rFonts w:ascii="Cambria" w:hAnsi="Cambria"/>
          <w:sz w:val="24"/>
          <w:lang w:val="el-GR" w:eastAsia="en-US"/>
        </w:rPr>
        <w:t>Ο βαθμός προστασίας του θα είναι ΙΡ65</w:t>
      </w:r>
    </w:p>
    <w:p w14:paraId="083AD69A" w14:textId="77777777" w:rsidR="008F27FB" w:rsidRPr="00F20BB1" w:rsidRDefault="008F27FB" w:rsidP="00F20BB1">
      <w:pPr>
        <w:pStyle w:val="aff3"/>
        <w:numPr>
          <w:ilvl w:val="0"/>
          <w:numId w:val="288"/>
        </w:numPr>
        <w:rPr>
          <w:rFonts w:ascii="Cambria" w:hAnsi="Cambria"/>
          <w:sz w:val="24"/>
          <w:lang w:val="el-GR" w:eastAsia="en-US"/>
        </w:rPr>
      </w:pPr>
      <w:r w:rsidRPr="00F20BB1">
        <w:rPr>
          <w:rFonts w:ascii="Cambria" w:hAnsi="Cambria"/>
          <w:sz w:val="24"/>
          <w:lang w:val="el-GR" w:eastAsia="en-US"/>
        </w:rPr>
        <w:t>Το εύρος της θερμοκρασίας περιβάλλοντος για τη λειτουργία του θα πρέπει να καλύπτει τα όρια από -20°C έως +60°C</w:t>
      </w:r>
    </w:p>
    <w:p w14:paraId="54478379" w14:textId="77777777" w:rsidR="008F27FB" w:rsidRPr="00F20BB1" w:rsidRDefault="008F27FB" w:rsidP="00F20BB1">
      <w:pPr>
        <w:pStyle w:val="aff3"/>
        <w:numPr>
          <w:ilvl w:val="0"/>
          <w:numId w:val="288"/>
        </w:numPr>
        <w:rPr>
          <w:rFonts w:ascii="Cambria" w:hAnsi="Cambria"/>
          <w:sz w:val="24"/>
          <w:lang w:val="el-GR" w:eastAsia="en-US"/>
        </w:rPr>
      </w:pPr>
      <w:r w:rsidRPr="00F20BB1">
        <w:rPr>
          <w:rFonts w:ascii="Cambria" w:hAnsi="Cambria"/>
          <w:sz w:val="24"/>
          <w:lang w:val="el-GR" w:eastAsia="en-US"/>
        </w:rPr>
        <w:t>Η κατανάλωσή του δε θα ξεπερνά το 2,5W σε τάση τροφοδοσίας 24Vdc</w:t>
      </w:r>
    </w:p>
    <w:p w14:paraId="12965DE3" w14:textId="77777777" w:rsidR="00001D62" w:rsidRPr="00F20BB1" w:rsidRDefault="00001D62" w:rsidP="008F27FB">
      <w:pPr>
        <w:rPr>
          <w:rFonts w:ascii="Cambria" w:hAnsi="Cambria" w:cs="Times New Roman"/>
          <w:sz w:val="24"/>
          <w:lang w:val="el-GR" w:eastAsia="en-US"/>
        </w:rPr>
      </w:pPr>
    </w:p>
    <w:p w14:paraId="568B9545" w14:textId="433991AC"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Τρόπος τοποθέτησης του μικροκυματικού ανιχνευτή</w:t>
      </w:r>
    </w:p>
    <w:p w14:paraId="43EA4983"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 ανιχνευτής τοποθετείται είτε επί των ιστών ανάρτησης των σηματοδοτών είτε επί ιδιαιτέρων ιστών, με την βοήθεια ειδικά σχεδιασμένα στηριγμάτων. Για την τοποθέτησή του λαμβάνονται υπόψη τα ακόλουθα:</w:t>
      </w:r>
    </w:p>
    <w:p w14:paraId="0E13117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α)  Η στήριξή του οφείλει να είναι επαρκώς στιβαρή, ώστε ο ανιχνευτής να μην ταλαντεύεται ούτε να στρέφεται ακούσια σε σχέση με την αρχική του σκόπευση. Η θέση στήριξης του ανιχνευτή επιλέγεται κατά τρόπο που να προστατεύεται κατά το εφικτό από προσκρούσεις οχημάτων και βανδαλισμούς.</w:t>
      </w:r>
    </w:p>
    <w:p w14:paraId="0C90D047"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β) Η ηλεκτροδότησή του στην προβλεπόμενη τάση τροφοδοσίας της γίνεται απ΄ευθείας είτε από το καλώδιο 21x1,5 mm2 της οριολωρίδας του ιστού είτε από εφεδρικούς κλώνους του καλωδίου ανίχνευσης.</w:t>
      </w:r>
    </w:p>
    <w:p w14:paraId="2A92FE6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Οι αγωγοί που μεταφέρουν στον ρυθμιστή κυκλοφορίας το σήμα ανίχνευσης που παράγει κατά την διέγερσή του ο μικροκυματικός ανιχνευτής, θα είναι εφεδρικοί κλώνοι (εφόσον είναι διαθέσιμοι) του καλωδίου ζεύξεως 21x1,5 mm2 που διασυνδέει τον ιστό ανάρτησης του ανιχνευτή της με τον ρυθμιστή της κυκλοφορίας του κόμβου.</w:t>
      </w:r>
    </w:p>
    <w:p w14:paraId="64374BC6" w14:textId="77777777"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Mικροκυματικός ανιχνευτής για την ανίχνευση οχημάτων τύπου «προσέγγισης»</w:t>
      </w:r>
    </w:p>
    <w:p w14:paraId="3862E34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Ο μικροκυματικός ανιχνευτής κυκλοφορίας (Radar) τύπου «προσέγγισης», χρησιμοποιούμενος συνήθως για την ανίχνευση κινούμενων οχημάτων θα πρέπει να είναι ικανός να ανιχνεύει σε μία λωρίδα κυκλοφορίας τα κινούμενα οχήματα, τα οποία θα εισέρχονται στο πεδίο προβολής της ακτινοβολίας του ανιχνευτή, ενεργοποιώντας μία έξοδο ενός ρελέ, η οποία να επιτρέπει την αντίστοιχη μεταφορά σήματος στον ρυθμιστή κυκλοφορίας, για την παράταση σηματοδοτικής φάσης. </w:t>
      </w:r>
    </w:p>
    <w:p w14:paraId="44B5769A"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Ο μικροκυματικός αυτός ανιχνευτής εκπέμπει την ηλεκτρομαγνητική του ακτινοβολία σε ελεύθερη συχνότητα (24 GHz) και εντοπίζει τα κινούμενα οχήματα  που βρίσκονται εντός του πεδίου εκπομπής, εφαρμόζοντας την αρχή Doppler. Τα τεχνικά του χαρακτηριστικά οφείλουν να ικανοποιούν τις ακόλουθες απαιτήσεις: </w:t>
      </w:r>
    </w:p>
    <w:p w14:paraId="0093D60E" w14:textId="77777777" w:rsidR="008F27FB" w:rsidRPr="00F20BB1" w:rsidRDefault="008F27FB" w:rsidP="00F20BB1">
      <w:pPr>
        <w:pStyle w:val="aff3"/>
        <w:numPr>
          <w:ilvl w:val="0"/>
          <w:numId w:val="289"/>
        </w:numPr>
        <w:rPr>
          <w:rFonts w:ascii="Cambria" w:hAnsi="Cambria"/>
          <w:sz w:val="24"/>
          <w:lang w:val="el-GR" w:eastAsia="en-US"/>
        </w:rPr>
      </w:pPr>
      <w:r w:rsidRPr="00F20BB1">
        <w:rPr>
          <w:rFonts w:ascii="Cambria" w:hAnsi="Cambria"/>
          <w:sz w:val="24"/>
          <w:lang w:val="el-GR" w:eastAsia="en-US"/>
        </w:rPr>
        <w:t>Θα έχει την δυνατότητα να ανιχνεύει κινούμενα οχήματα από την θέση του μέχρι αποστάσεως 100 μέτρων</w:t>
      </w:r>
    </w:p>
    <w:p w14:paraId="42877DF9" w14:textId="77777777" w:rsidR="008F27FB" w:rsidRPr="00F20BB1" w:rsidRDefault="008F27FB" w:rsidP="00F20BB1">
      <w:pPr>
        <w:pStyle w:val="aff3"/>
        <w:numPr>
          <w:ilvl w:val="0"/>
          <w:numId w:val="289"/>
        </w:numPr>
        <w:rPr>
          <w:rFonts w:ascii="Cambria" w:hAnsi="Cambria"/>
          <w:sz w:val="24"/>
          <w:lang w:val="el-GR" w:eastAsia="en-US"/>
        </w:rPr>
      </w:pPr>
      <w:r w:rsidRPr="00F20BB1">
        <w:rPr>
          <w:rFonts w:ascii="Cambria" w:hAnsi="Cambria"/>
          <w:sz w:val="24"/>
          <w:lang w:val="el-GR" w:eastAsia="en-US"/>
        </w:rPr>
        <w:t>Θα έχει τη δυνατότητα να ανιχνεύει οχήματα, τα οποία κινούνται με ταχύτητα από 4 km/h και άνω</w:t>
      </w:r>
    </w:p>
    <w:p w14:paraId="62F89DB6" w14:textId="77777777" w:rsidR="008F27FB" w:rsidRPr="00F20BB1" w:rsidRDefault="008F27FB" w:rsidP="00F20BB1">
      <w:pPr>
        <w:pStyle w:val="aff3"/>
        <w:numPr>
          <w:ilvl w:val="0"/>
          <w:numId w:val="289"/>
        </w:numPr>
        <w:rPr>
          <w:rFonts w:ascii="Cambria" w:hAnsi="Cambria"/>
          <w:sz w:val="24"/>
          <w:lang w:val="el-GR" w:eastAsia="en-US"/>
        </w:rPr>
      </w:pPr>
      <w:r w:rsidRPr="00F20BB1">
        <w:rPr>
          <w:rFonts w:ascii="Cambria" w:hAnsi="Cambria"/>
          <w:sz w:val="24"/>
          <w:lang w:val="el-GR" w:eastAsia="en-US"/>
        </w:rPr>
        <w:t>Θα έχει δυνατότητα επιλογής, ώστε να ανιχνεύονται είτε όλα γενικώς τα κινούμενα οχήματα (προσερχόμενα και απομακρυνόμενα οχήματα από και προς το μικροκυματικό ανιχνευτή) είτε μόνο τα προσερχόμενα σ’ αυτόν οχήματα.</w:t>
      </w:r>
    </w:p>
    <w:p w14:paraId="76C735C4" w14:textId="77777777" w:rsidR="008F27FB" w:rsidRPr="00F20BB1" w:rsidRDefault="008F27FB" w:rsidP="00F20BB1">
      <w:pPr>
        <w:pStyle w:val="aff3"/>
        <w:numPr>
          <w:ilvl w:val="0"/>
          <w:numId w:val="289"/>
        </w:numPr>
        <w:rPr>
          <w:rFonts w:ascii="Cambria" w:hAnsi="Cambria"/>
          <w:sz w:val="24"/>
          <w:lang w:val="el-GR" w:eastAsia="en-US"/>
        </w:rPr>
      </w:pPr>
      <w:r w:rsidRPr="00F20BB1">
        <w:rPr>
          <w:rFonts w:ascii="Cambria" w:hAnsi="Cambria"/>
          <w:sz w:val="24"/>
          <w:lang w:val="el-GR" w:eastAsia="en-US"/>
        </w:rPr>
        <w:t>Θα διαθέτει 1 έξοδο τύπου ρελέ για την παραγωγή σήματος ανίχνευσης</w:t>
      </w:r>
    </w:p>
    <w:p w14:paraId="53669A8F" w14:textId="77777777" w:rsidR="008F27FB" w:rsidRPr="00F20BB1" w:rsidRDefault="008F27FB" w:rsidP="00F20BB1">
      <w:pPr>
        <w:pStyle w:val="aff3"/>
        <w:numPr>
          <w:ilvl w:val="0"/>
          <w:numId w:val="289"/>
        </w:numPr>
        <w:rPr>
          <w:rFonts w:ascii="Cambria" w:hAnsi="Cambria"/>
          <w:sz w:val="24"/>
          <w:lang w:val="el-GR" w:eastAsia="en-US"/>
        </w:rPr>
      </w:pPr>
      <w:r w:rsidRPr="00F20BB1">
        <w:rPr>
          <w:rFonts w:ascii="Cambria" w:hAnsi="Cambria"/>
          <w:sz w:val="24"/>
          <w:lang w:val="el-GR" w:eastAsia="en-US"/>
        </w:rPr>
        <w:t>Ο βαθμός προστασίας του θα είναι ΙΡ65</w:t>
      </w:r>
    </w:p>
    <w:p w14:paraId="2244519E" w14:textId="77777777" w:rsidR="008F27FB" w:rsidRPr="00F20BB1" w:rsidRDefault="008F27FB" w:rsidP="00F20BB1">
      <w:pPr>
        <w:pStyle w:val="aff3"/>
        <w:numPr>
          <w:ilvl w:val="0"/>
          <w:numId w:val="289"/>
        </w:numPr>
        <w:rPr>
          <w:rFonts w:ascii="Cambria" w:hAnsi="Cambria"/>
          <w:sz w:val="24"/>
          <w:lang w:val="el-GR" w:eastAsia="en-US"/>
        </w:rPr>
      </w:pPr>
      <w:r w:rsidRPr="00F20BB1">
        <w:rPr>
          <w:rFonts w:ascii="Cambria" w:hAnsi="Cambria"/>
          <w:sz w:val="24"/>
          <w:lang w:val="el-GR" w:eastAsia="en-US"/>
        </w:rPr>
        <w:t>Το εύρος της θερμοκρασίας περιβάλλοντος για τη λειτουργία του θα πρέπει να καλύπτει τα όρια από -20°C έως +60°C</w:t>
      </w:r>
    </w:p>
    <w:p w14:paraId="31FBE2EE" w14:textId="77777777" w:rsidR="008F27FB" w:rsidRPr="00F20BB1" w:rsidRDefault="008F27FB" w:rsidP="00F20BB1">
      <w:pPr>
        <w:pStyle w:val="aff3"/>
        <w:numPr>
          <w:ilvl w:val="0"/>
          <w:numId w:val="289"/>
        </w:numPr>
        <w:rPr>
          <w:rFonts w:ascii="Cambria" w:hAnsi="Cambria"/>
          <w:sz w:val="24"/>
          <w:lang w:val="el-GR" w:eastAsia="en-US"/>
        </w:rPr>
      </w:pPr>
      <w:r w:rsidRPr="00F20BB1">
        <w:rPr>
          <w:rFonts w:ascii="Cambria" w:hAnsi="Cambria"/>
          <w:sz w:val="24"/>
          <w:lang w:val="el-GR" w:eastAsia="en-US"/>
        </w:rPr>
        <w:t>Η κατανάλωσή του δε θα ξεπερνά το 1W σε τάση τροφοδοσίας 24Vdc</w:t>
      </w:r>
    </w:p>
    <w:p w14:paraId="7CC7DD76" w14:textId="77777777" w:rsidR="00B2590B" w:rsidRPr="00F20BB1" w:rsidRDefault="00B2590B" w:rsidP="00635839">
      <w:pPr>
        <w:rPr>
          <w:rFonts w:ascii="Cambria" w:hAnsi="Cambria" w:cs="Times New Roman"/>
          <w:i/>
          <w:sz w:val="24"/>
          <w:lang w:val="el-GR" w:eastAsia="en-US"/>
        </w:rPr>
      </w:pPr>
    </w:p>
    <w:p w14:paraId="273D97B5" w14:textId="4BB86A03" w:rsidR="008F27FB" w:rsidRPr="00F20BB1" w:rsidRDefault="008F27FB" w:rsidP="00635839">
      <w:pPr>
        <w:rPr>
          <w:rFonts w:ascii="Cambria" w:hAnsi="Cambria" w:cs="Times New Roman"/>
          <w:sz w:val="24"/>
          <w:lang w:val="el-GR" w:eastAsia="en-US"/>
        </w:rPr>
      </w:pPr>
      <w:r w:rsidRPr="00F20BB1">
        <w:rPr>
          <w:rFonts w:ascii="Cambria" w:hAnsi="Cambria" w:cs="Times New Roman"/>
          <w:i/>
          <w:sz w:val="24"/>
          <w:lang w:val="el-GR" w:eastAsia="en-US"/>
        </w:rPr>
        <w:t>Τρόπος τοποθέτησης του μικροκυματικού ανιχνευτή</w:t>
      </w:r>
      <w:r w:rsidRPr="00F20BB1">
        <w:rPr>
          <w:rFonts w:ascii="Cambria" w:hAnsi="Cambria" w:cs="Times New Roman"/>
          <w:sz w:val="24"/>
          <w:lang w:val="el-GR" w:eastAsia="en-US"/>
        </w:rPr>
        <w:t>.</w:t>
      </w:r>
    </w:p>
    <w:p w14:paraId="00F1CD08"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Ισχύουν όσα αναφέρονται για τον τρόπο τοποθέτησης του μικροκυματικού ανιχνευτή τύπου «παρουσίας» στην προηγούμενη παράγραφο.</w:t>
      </w:r>
    </w:p>
    <w:p w14:paraId="575349F4" w14:textId="77777777" w:rsidR="008F27FB" w:rsidRPr="00F20BB1" w:rsidRDefault="008F27FB" w:rsidP="008F27FB">
      <w:pPr>
        <w:rPr>
          <w:rFonts w:ascii="Cambria" w:hAnsi="Cambria" w:cs="Times New Roman"/>
          <w:sz w:val="24"/>
          <w:lang w:val="el-GR" w:eastAsia="en-US"/>
        </w:rPr>
      </w:pPr>
    </w:p>
    <w:p w14:paraId="3148E943" w14:textId="77777777"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Προειδοποιητική πινακίδα καταμέτρησης και ένδειξης της ταχύτητας των οχημάτων.</w:t>
      </w:r>
    </w:p>
    <w:p w14:paraId="5529898D" w14:textId="402DFAD9"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Η προειδοποιητική πινακίδα καταμέτρησης και ένδειξης της ταχύτητας των οχημάτων θα έχει τη δυνατότητα καταμέτρησης της ταχύτητας των διερχόμενων οχημάτων μέσω ενός μικροκυματικού ανιχνευτή (radar) και προβολής της σε γραφική οθόνη με σκοπό την προειδοποίηση των οδηγών που παραβιάζουν το όριο ταχύτητας και τη μείωση της ταχύτητας του οχήματος. Η πινακίδα θα αποτελείται από τη γραφική οθόνη, τον μικροκυματικό ανιχνευτή και την σήμανση του ορίου ταχύτητας. Η πινακίδα θα καταμετρά και θα προβάλλει την ταχύτητα των διερχόμενων οχημάτων, ενώ στην περίπτωση που το όχημα παραβιάζει το όριο ταχύτητας θα προβάλλεται κατάλληλο προειδοποιητικό μήνυμα ή ένδειξη (π.χ. αλλαγή του χρώματος της ένδειξης της ταχύτητας από πράσινο σε κόκκινο). Η πινακίδα θα αναρτάται σε ιστό, σε ύψος περίπου 3 μέτρων και θα τροφοδοτείται ηλεκτρικά από παροχή ΔΕΗ.</w:t>
      </w:r>
    </w:p>
    <w:p w14:paraId="358EDAB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Τα βασικά τεχνικά χαρακτηριστικά της πινακίδας είναι τα εξής:</w:t>
      </w:r>
    </w:p>
    <w:p w14:paraId="446A4972" w14:textId="77777777" w:rsidR="008F27FB" w:rsidRPr="00F20BB1" w:rsidRDefault="008F27FB" w:rsidP="00F20BB1">
      <w:pPr>
        <w:pStyle w:val="aff3"/>
        <w:numPr>
          <w:ilvl w:val="0"/>
          <w:numId w:val="290"/>
        </w:numPr>
        <w:rPr>
          <w:rFonts w:ascii="Cambria" w:hAnsi="Cambria"/>
          <w:sz w:val="24"/>
          <w:lang w:val="el-GR" w:eastAsia="en-US"/>
        </w:rPr>
      </w:pPr>
      <w:r w:rsidRPr="00F20BB1">
        <w:rPr>
          <w:rFonts w:ascii="Cambria" w:hAnsi="Cambria"/>
          <w:sz w:val="24"/>
          <w:lang w:val="el-GR" w:eastAsia="en-US"/>
        </w:rPr>
        <w:t>Ανίχνευση ταχύτητας οχήματος έως 200 km/h</w:t>
      </w:r>
    </w:p>
    <w:p w14:paraId="3C906A83" w14:textId="77777777" w:rsidR="008F27FB" w:rsidRPr="00F20BB1" w:rsidRDefault="008F27FB" w:rsidP="00F20BB1">
      <w:pPr>
        <w:pStyle w:val="aff3"/>
        <w:numPr>
          <w:ilvl w:val="0"/>
          <w:numId w:val="290"/>
        </w:numPr>
        <w:rPr>
          <w:rFonts w:ascii="Cambria" w:hAnsi="Cambria"/>
          <w:sz w:val="24"/>
          <w:lang w:val="el-GR" w:eastAsia="en-US"/>
        </w:rPr>
      </w:pPr>
      <w:r w:rsidRPr="00F20BB1">
        <w:rPr>
          <w:rFonts w:ascii="Cambria" w:hAnsi="Cambria"/>
          <w:sz w:val="24"/>
          <w:lang w:val="el-GR" w:eastAsia="en-US"/>
        </w:rPr>
        <w:t>Ελάχιστη απόσταση ανίχνευσης οχήματος 50 μέτρα</w:t>
      </w:r>
    </w:p>
    <w:p w14:paraId="0B53041A" w14:textId="77777777" w:rsidR="008F27FB" w:rsidRPr="00F20BB1" w:rsidRDefault="008F27FB" w:rsidP="00F20BB1">
      <w:pPr>
        <w:pStyle w:val="aff3"/>
        <w:numPr>
          <w:ilvl w:val="0"/>
          <w:numId w:val="290"/>
        </w:numPr>
        <w:rPr>
          <w:rFonts w:ascii="Cambria" w:hAnsi="Cambria"/>
          <w:sz w:val="24"/>
          <w:lang w:val="el-GR" w:eastAsia="en-US"/>
        </w:rPr>
      </w:pPr>
      <w:r w:rsidRPr="00F20BB1">
        <w:rPr>
          <w:rFonts w:ascii="Cambria" w:hAnsi="Cambria"/>
          <w:sz w:val="24"/>
          <w:lang w:val="el-GR" w:eastAsia="en-US"/>
        </w:rPr>
        <w:t>Γραφική οθόνη με δυνατότητα προβολής 2 αριθμών κατ’ ελάχιστο</w:t>
      </w:r>
    </w:p>
    <w:p w14:paraId="0AD10B20" w14:textId="77777777" w:rsidR="008F27FB" w:rsidRPr="00F20BB1" w:rsidRDefault="008F27FB" w:rsidP="00F20BB1">
      <w:pPr>
        <w:pStyle w:val="aff3"/>
        <w:numPr>
          <w:ilvl w:val="0"/>
          <w:numId w:val="290"/>
        </w:numPr>
        <w:rPr>
          <w:rFonts w:ascii="Cambria" w:hAnsi="Cambria"/>
          <w:sz w:val="24"/>
          <w:lang w:val="el-GR" w:eastAsia="en-US"/>
        </w:rPr>
      </w:pPr>
      <w:r w:rsidRPr="00F20BB1">
        <w:rPr>
          <w:rFonts w:ascii="Cambria" w:hAnsi="Cambria"/>
          <w:sz w:val="24"/>
          <w:lang w:val="el-GR" w:eastAsia="en-US"/>
        </w:rPr>
        <w:t>Αναγραφή του ορίου ταχύτητας (π.χ. με ανακλαστική μεμβράνη ή φωτιζόμενη επιφάνεια)</w:t>
      </w:r>
    </w:p>
    <w:p w14:paraId="10A48E83" w14:textId="77777777" w:rsidR="008F27FB" w:rsidRPr="00F20BB1" w:rsidRDefault="008F27FB" w:rsidP="00F20BB1">
      <w:pPr>
        <w:pStyle w:val="aff3"/>
        <w:numPr>
          <w:ilvl w:val="0"/>
          <w:numId w:val="290"/>
        </w:numPr>
        <w:rPr>
          <w:rFonts w:ascii="Cambria" w:hAnsi="Cambria"/>
          <w:sz w:val="24"/>
          <w:lang w:val="el-GR" w:eastAsia="en-US"/>
        </w:rPr>
      </w:pPr>
      <w:r w:rsidRPr="00F20BB1">
        <w:rPr>
          <w:rFonts w:ascii="Cambria" w:hAnsi="Cambria"/>
          <w:sz w:val="24"/>
          <w:lang w:val="el-GR" w:eastAsia="en-US"/>
        </w:rPr>
        <w:t>Ηλεκτρική τροφοδοσία 230V με ηλεκτρική κατανάλωση μικρότερη των 150W</w:t>
      </w:r>
    </w:p>
    <w:p w14:paraId="13FC00CC" w14:textId="77777777" w:rsidR="008F27FB" w:rsidRPr="00F20BB1" w:rsidRDefault="008F27FB" w:rsidP="00F20BB1">
      <w:pPr>
        <w:pStyle w:val="aff3"/>
        <w:numPr>
          <w:ilvl w:val="0"/>
          <w:numId w:val="290"/>
        </w:numPr>
        <w:rPr>
          <w:rFonts w:ascii="Cambria" w:hAnsi="Cambria"/>
          <w:sz w:val="24"/>
          <w:lang w:val="el-GR" w:eastAsia="en-US"/>
        </w:rPr>
      </w:pPr>
      <w:r w:rsidRPr="00F20BB1">
        <w:rPr>
          <w:rFonts w:ascii="Cambria" w:hAnsi="Cambria"/>
          <w:sz w:val="24"/>
          <w:lang w:val="el-GR" w:eastAsia="en-US"/>
        </w:rPr>
        <w:t>Βαθμός προστασίας ΙΡ45</w:t>
      </w:r>
    </w:p>
    <w:p w14:paraId="45B75758" w14:textId="77777777" w:rsidR="008F27FB" w:rsidRPr="00F20BB1" w:rsidRDefault="008F27FB" w:rsidP="00F20BB1">
      <w:pPr>
        <w:pStyle w:val="aff3"/>
        <w:numPr>
          <w:ilvl w:val="0"/>
          <w:numId w:val="290"/>
        </w:numPr>
        <w:rPr>
          <w:rFonts w:ascii="Cambria" w:hAnsi="Cambria"/>
          <w:sz w:val="24"/>
          <w:lang w:val="el-GR" w:eastAsia="en-US"/>
        </w:rPr>
      </w:pPr>
      <w:r w:rsidRPr="00F20BB1">
        <w:rPr>
          <w:rFonts w:ascii="Cambria" w:hAnsi="Cambria"/>
          <w:sz w:val="24"/>
          <w:lang w:val="el-GR" w:eastAsia="en-US"/>
        </w:rPr>
        <w:t>Το εύρος της θερμοκρασίας περιβάλλοντος θα πρέπει να καλύπτει τα όρια από -20°C   έως   +60°C</w:t>
      </w:r>
    </w:p>
    <w:p w14:paraId="259E9E84" w14:textId="77777777" w:rsidR="008F27FB" w:rsidRPr="00F20BB1" w:rsidRDefault="008F27FB" w:rsidP="008F27FB">
      <w:pPr>
        <w:rPr>
          <w:rFonts w:ascii="Cambria" w:hAnsi="Cambria" w:cs="Times New Roman"/>
          <w:sz w:val="24"/>
          <w:lang w:val="el-GR" w:eastAsia="en-US"/>
        </w:rPr>
      </w:pPr>
    </w:p>
    <w:p w14:paraId="5133F5BC" w14:textId="77777777"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Κομβίο αφής κλήσης πεζών με συσκευή ηχητικής προειδοποίησης για ΑΜΕΑ και με  εξωτερικά συνδεδεμένο ηχείο.</w:t>
      </w:r>
    </w:p>
    <w:p w14:paraId="5167079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Η διάταξη του κομβίου αφής κλήσης πεζών θα διαθέτει ηχητική σήμανση σε αντιστοιχία προς τις ενδείξεις των σχετικών φωτεινών σηματοδοτών, προκειμένου μέσω αυτών να διασφαλίζεται η ασφαλής πληροφόρηση και η συνακόλουθη κινητικότητα ατόμων με προβλήματα όρασης (ΑΜΕΑ). Η τεχνική εφαρμογής των ως άνω διατάξεων πρέπει να παράγει ασφαλές αποτέλεσμα, σε ότι αφορά την εφαρμογή και την αλληλουχία των ηχητικών σημάτων, σε απόλυτη αντιστοιχία με τα σήματα των φωτεινών σηματοδοτών.</w:t>
      </w:r>
    </w:p>
    <w:p w14:paraId="789ADA9C"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Οι υπόψη διατάξεις οφείλουν από λειτουργικής και κατασκευαστικής πλευράς, να διαθέτουν τεχνική συμβατότητα προς τον υφιστάμενο -ή/και επικείμενο νέο προς τοποθέτηση- ηλεκτρονικό εξοπλισμό ρύθμισης της κυκλοφορίας. Η σχετική τεκμηρίωση περί διασφάλισης της εν λόγω συμβατότητας θα αποτελεί υποχρέωση του Αναδόχου και πρέπει να τεθεί στην διάθεση της Υπηρεσίας έγκαιρα στη διάρκεια της εκτέλεσης της σύμβασης (στο στάδιο έγκρισης του εξοπλισμού).</w:t>
      </w:r>
    </w:p>
    <w:p w14:paraId="67C179B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Οι ηχητικές διατάξεις οφείλουν να πληρούν τις απαιτήσεις του «Εθνικού Τεχνικού Κανονισμού  για τον καθορισμό των εθνικών απαιτήσεων των συσκευών αφής πεζών και τη χρήση τους σε φωτεινούς σηματοδότες» (ΦΕΚ 1759/2019 τεύχος Β!).</w:t>
      </w:r>
    </w:p>
    <w:p w14:paraId="0466989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Επισημαίνονται τα ακόλουθα, σε σχέση με την εφαρμογή των όρων του παραπάνω Εθνικού Τεχνικού Κανονισμού:</w:t>
      </w:r>
    </w:p>
    <w:p w14:paraId="6EF8235B"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1) Επειδή οι θέσεις στις οποίες θα τοποθετηθούν οι ως άνω ηχητικές διατάξεις έχουν κατά τεκμήριο αυξημένα επίπεδα θορύβου και διαβάσεις πολλαπλών λωρίδων κυκλοφορίας οχημάτων, τούτες οφείλουν να διαθέτουν εξωτερικά ηχεία. Τα εξωτερικά ηχεία των εν λόγω διατάξεων θα τοποθετούνται στο ύψος των φωτεινών σηματοδοτών (περίπου 2,10 με 2,50 μέτρα), με βάση πάντα και τις οδηγίες του εκάστοτε κατασκευαστή. Διευκρινίζεται επίσης ότι σε οδούς οι οποίες διαχωρίζονται με μεσαία νησίδα και διαθέτουν δύο ή περισσότερες λωρίδες στα αντίθετα ρεύματα της κυκλοφορίας, εάν το πλάτος της νησίδας είναι μικρότερο του 1,80 m, η Υπηρεσία θα αποφασίζει, εκτιμώντας τις επιπτώσεις που θα υπάρχουν στην κυκλοφοριακή απόδοση του κόμβου, εάν η διάβαση θα αντιμετωπίζεται κατά την διαμόρφωση του προγράμματος σηματοδότησης του κόμβου ως ενιαία (από πεζοδρόμιο σε πεζοδρόμιο) ή όχι (ανεξάρτητη διάβαση σε κάθε μία κατεύθυνση της κυκλοφορίας στην οδό). </w:t>
      </w:r>
    </w:p>
    <w:p w14:paraId="40713FBD"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2) Στην περίπτωση που η ενεργοποίηση της ηχητικής διάταξης προβλέπεται να γίνεται μέσω ζήτησης, θα υπάρχει η δυνατότητα της ενεργοποίησης αυτής μέσω εφαρμογής Bluetooth στο κινητό τηλέφωνο του χρήστη ή μέσω άλλης ανάλογης τεχνολογίας, ώστε να καθίσταται ευχερέστερος ο εντοπισμός της συσκευής από τα άτομα με προβλήματα όρασης.</w:t>
      </w:r>
    </w:p>
    <w:p w14:paraId="53A6FBD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3) Για την διασφάλιση της καλής λειτουργίας της σηματασφάλισης του ρυθμιστή κυκλοφορίας, η ηλεκτρική τροφοδότηση του συνόλου των ηχητικών διατάξεων (χειριστήριου και ηχείου) δεν θα πραγματοποιείται μέσω των ακροδεκτών του δικτύου ζεύξεως των φωτεινών σηματοδοτών, προς τους οποίους συνδέονται για την λειτουργία τους και οι αντίστοιχες φωτεινές πηγές των τελευταίων, αλλά με ιδιαίτερη καλωδιακή σύνδεση. Αυτονόητα, μπορούν εν προκειμένω να χρησιμοποιούνται και ελεύθεροι κλώνοι του υφιστάμενου καλωδίου ζεύξεως των σηματοδοτών του ιστού σηματοδότησης. </w:t>
      </w:r>
    </w:p>
    <w:p w14:paraId="4819550E"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4) Τα ακουστικά σήματα θα εκπέμπονται ταυτόχρονα και από τις δύο συσκευές κατά τρόπο που να επιτυγχάνεται η καθοδήγηση των ατόμων με προβλήματα όρασης σε απόλυτη αντιστοιχία με τις ενδείξεις των συσχετιζόμενων φωτεινών σηματοδοτών.</w:t>
      </w:r>
    </w:p>
    <w:p w14:paraId="0EE0D90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5) Σε νέες, είτε σε ήδη υφιστάμενες εγκαταστάσεις φωτ. σηματοδότησης που εφαρμόζεται εκ των υστέρων ηχητική σήμανση για ΑΜΕΑ, πρέπει να προηγείται έλεγχος και συνακόλουθα κατάλληλη προσαρμογή των προγραμμάτων σηματοδότησης που εφαρμόζονται στον κόμβο στις συγκεκριμένες νέες συνθήκες, ώστε να διασφαλίζεται  η προσαρμογή (συνήθως αύξηση) του χρόνου ασφαλείας των διαβάσεων των πεζών που θα χρησιμοποιούνται και από άτομα με προβλήματα όρασης, προκειμένου να υπάρχει ασφαλής διεκπεραίωσή τους από το ένα πεζοδρόμιο της οδού στο άλλο. Στην επανεκτίμηση των προγραμμάτων θα λαμβάνονται υπόψη οι απαιτήσεις του Κανονισμού, Παράρτημα IV «Σχεδιασμός προγράμματος φωτεινής σηματοδότησης με κριτήριο την ενίσχυση της εφαρμογής των διατάξεων του άρθρου 6 του Κ.Ο.Κ.».</w:t>
      </w:r>
    </w:p>
    <w:p w14:paraId="62F273F9"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6) Σε περίπτωση που στον ίδιο κόμβο πρόκειται να χρησιμοποιούνται ηχητικές διατάξεις σε περισσότερες της μίας διαβάσεις πεζών, τότε (αναλόγως προς την σχετική θέση των διαβάσεων στον κόμβο) θα πρέπει:</w:t>
      </w:r>
    </w:p>
    <w:p w14:paraId="0A580B86"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α) Εφόσον τούτο είναι κυκλοφοριακά εφικτό, να επιβάλλεται ταυτόχρονη εμφάνιση της πράσινης ένδειξης στους σηματοδότες πεζών όλων των αντίστοιχων διαβάσεων της εγκατάστασης, ιδιαίτερα εάν τούτες  βρίσκονται στην ίδια οδό και γειτνιάζουν άμεσα μεταξύ τους, με στόχευση τον πλήρη συγχρονισμό των σχετικών ηχητικών σημάτων των παραπάνω διαβάσεων. Η εφαρμογή αυτή πρέπει ιδιαίτερα να χρησιμοποιείται σε περιπτώσεις όπως οι αναφερόμενες στην παραπάνω περίπτωση 1, κατά τις οποίες η μεσαία νησίδα δεν διαθέτει ικανό πλάτος, ως εκ τούτου δεν συνιστάται να χρησιμοποιείται ως θέση στάσεως του ΑΜΕΑ.    </w:t>
      </w:r>
    </w:p>
    <w:p w14:paraId="6EBED504"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β) Εφόσον η περίπτωση α΄ δεν είναι εφικτή, για λόγους υπερβολικής μείωσης της αποδοτικότητας του προγράμματος σηματοδότησης, με αποτέλεσμα η πράσινη ένδειξη των σηματοδοτών στις διαβάσεις να πρέπει να διαφοροποιείται χρονικά, θα προβλέπεται ηχητικός διαχωρισμός με διακριτότητα από πλευράς τόνου του παραγόμενου ήχου των αντίστοιχων σημάτων της κάθε διάβασης, ώστε να αποφεύγεται η δημιουργία σύγχυσης του ΑΜΕΑ. σχετικά προς το σημείο προέλευσης του ήχου και τον αντίστοιχο εντοπισμό της διάβασης πεζών που τούτος επιθυμεί να διασχίσει.  </w:t>
      </w:r>
    </w:p>
    <w:p w14:paraId="29FEE348"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Η επιλογή της πρώτης ή της δεύτερης από τις παραπάνω εκδοχές θα εξαρτάται  αφενός από την οριζοντιογραφική σχετική θέση των διαβάσεων των πεζών και αφετέρου από τον σχεδιασμό του προγράμματος σηματοδότησης του κόμβου.</w:t>
      </w:r>
    </w:p>
    <w:p w14:paraId="5E1BCBAB" w14:textId="77777777" w:rsidR="00B2590B" w:rsidRPr="00F20BB1" w:rsidRDefault="00B2590B" w:rsidP="008F27FB">
      <w:pPr>
        <w:rPr>
          <w:rFonts w:ascii="Cambria" w:hAnsi="Cambria" w:cs="Times New Roman"/>
          <w:sz w:val="24"/>
          <w:lang w:val="el-GR" w:eastAsia="en-US"/>
        </w:rPr>
      </w:pPr>
    </w:p>
    <w:p w14:paraId="739F34C3" w14:textId="77777777" w:rsidR="008F27FB" w:rsidRPr="00F20BB1" w:rsidRDefault="008F27FB" w:rsidP="008F27FB">
      <w:pPr>
        <w:rPr>
          <w:rFonts w:ascii="Cambria" w:hAnsi="Cambria" w:cs="Times New Roman"/>
          <w:i/>
          <w:sz w:val="24"/>
          <w:lang w:val="el-GR" w:eastAsia="en-US"/>
        </w:rPr>
      </w:pPr>
      <w:r w:rsidRPr="00F20BB1">
        <w:rPr>
          <w:rFonts w:ascii="Cambria" w:hAnsi="Cambria" w:cs="Times New Roman"/>
          <w:i/>
          <w:sz w:val="24"/>
          <w:lang w:val="el-GR" w:eastAsia="en-US"/>
        </w:rPr>
        <w:t>Φωρατές (κομβία) κλήσης πεζών</w:t>
      </w:r>
    </w:p>
    <w:p w14:paraId="3DB80B8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Οι φωρατές κλήσης πεζών περιλαμβάνουν το κιβώτιο, </w:t>
      </w:r>
      <w:bookmarkStart w:id="342" w:name="_Hlk56948488"/>
      <w:r w:rsidRPr="00F20BB1">
        <w:rPr>
          <w:rFonts w:ascii="Cambria" w:hAnsi="Cambria" w:cs="Times New Roman"/>
          <w:sz w:val="24"/>
          <w:lang w:val="el-GR" w:eastAsia="en-US"/>
        </w:rPr>
        <w:t xml:space="preserve">ένα από τα βασικά χαρακτηριστικά </w:t>
      </w:r>
      <w:bookmarkEnd w:id="342"/>
      <w:r w:rsidRPr="00F20BB1">
        <w:rPr>
          <w:rFonts w:ascii="Cambria" w:hAnsi="Cambria" w:cs="Times New Roman"/>
          <w:sz w:val="24"/>
          <w:lang w:val="el-GR" w:eastAsia="en-US"/>
        </w:rPr>
        <w:t xml:space="preserve">του οποίου θα είναι η ικανότητα αντοχής του σε βανδαλισμό. Το κιβώτιο περιέχει τον ηλεκτρικό διακόπτη πίεσης (κομβίο </w:t>
      </w:r>
      <w:bookmarkStart w:id="343" w:name="_Hlk56948533"/>
      <w:r w:rsidRPr="00F20BB1">
        <w:rPr>
          <w:rFonts w:ascii="Cambria" w:hAnsi="Cambria" w:cs="Times New Roman"/>
          <w:sz w:val="24"/>
          <w:lang w:val="el-GR" w:eastAsia="en-US"/>
        </w:rPr>
        <w:t>χειρισμού</w:t>
      </w:r>
      <w:bookmarkEnd w:id="343"/>
      <w:r w:rsidRPr="00F20BB1">
        <w:rPr>
          <w:rFonts w:ascii="Cambria" w:hAnsi="Cambria" w:cs="Times New Roman"/>
          <w:sz w:val="24"/>
          <w:lang w:val="el-GR" w:eastAsia="en-US"/>
        </w:rPr>
        <w:t>) και τον υπόλοιπο βοηθητικό εξοπλισμό ή/ και ενδεικτικές διατάξεις.</w:t>
      </w:r>
    </w:p>
    <w:p w14:paraId="589E5F01"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Ο ηλεκτρικός διακόπτης θα είναι άριστης ποιότητας, το πλήκτρο του θα έχει εκτεταμένη επιφάνεια επαφής και </w:t>
      </w:r>
      <w:bookmarkStart w:id="344" w:name="_Hlk56948669"/>
      <w:r w:rsidRPr="00F20BB1">
        <w:rPr>
          <w:rFonts w:ascii="Cambria" w:hAnsi="Cambria" w:cs="Times New Roman"/>
          <w:sz w:val="24"/>
          <w:lang w:val="el-GR" w:eastAsia="en-US"/>
        </w:rPr>
        <w:t xml:space="preserve">για τη καθοδήγηση των χρηστών </w:t>
      </w:r>
      <w:bookmarkEnd w:id="344"/>
      <w:r w:rsidRPr="00F20BB1">
        <w:rPr>
          <w:rFonts w:ascii="Cambria" w:hAnsi="Cambria" w:cs="Times New Roman"/>
          <w:sz w:val="24"/>
          <w:lang w:val="el-GR" w:eastAsia="en-US"/>
        </w:rPr>
        <w:t xml:space="preserve">θα φέρει την επιγραφή «ΠΙΕΣΤΕ», ενώ θα αποκλείει κάθε περίπτωση να έλθει σε επαφή το δάκτυλο του πεζού με το ηλεκτροφόρο μέρος του. </w:t>
      </w:r>
    </w:p>
    <w:p w14:paraId="4EAF8EF7"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Το κιβώτιο εντός του οποίου τούτος στεγάζεται θα είναι μεταλλικό ή πλαστικό (Polycarbonate),  στιβαρό και πιστοποιημένο από πλευράς ανθεκτικότητας σε κρούσεις κατηγορίας ΙΚ08 και προστασίας έναντι διείσδυσης ύδατος και σκόνης  στη κατηγορία τουλάχιστον ΙΡ55.</w:t>
      </w:r>
    </w:p>
    <w:p w14:paraId="400C7F42" w14:textId="77777777" w:rsidR="008F27FB" w:rsidRPr="00F20BB1" w:rsidRDefault="008F27FB" w:rsidP="008F27FB">
      <w:pPr>
        <w:rPr>
          <w:rFonts w:ascii="Cambria" w:hAnsi="Cambria" w:cs="Times New Roman"/>
          <w:sz w:val="24"/>
          <w:lang w:val="el-GR" w:eastAsia="en-US"/>
        </w:rPr>
      </w:pPr>
      <w:r w:rsidRPr="00F20BB1">
        <w:rPr>
          <w:rFonts w:ascii="Cambria" w:hAnsi="Cambria" w:cs="Times New Roman"/>
          <w:sz w:val="24"/>
          <w:lang w:val="el-GR" w:eastAsia="en-US"/>
        </w:rPr>
        <w:t xml:space="preserve">Το κιβώτιο θα είναι βαμμένο με χρώμα μακροχρόνια ανθεκτικό στις καιρικές συνθήκες και στην ηλιακή υπεριώδη ακτινοβολία (UV), σε απόχρωση κίτρινη για λόγους ευδιακριτότητας </w:t>
      </w:r>
      <w:bookmarkStart w:id="345" w:name="_Hlk56948756"/>
      <w:r w:rsidRPr="00F20BB1">
        <w:rPr>
          <w:rFonts w:ascii="Cambria" w:hAnsi="Cambria" w:cs="Times New Roman"/>
          <w:sz w:val="24"/>
          <w:lang w:val="el-GR" w:eastAsia="en-US"/>
        </w:rPr>
        <w:t>από πλευράς των χρηστών</w:t>
      </w:r>
      <w:bookmarkEnd w:id="345"/>
      <w:r w:rsidRPr="00F20BB1">
        <w:rPr>
          <w:rFonts w:ascii="Cambria" w:hAnsi="Cambria" w:cs="Times New Roman"/>
          <w:sz w:val="24"/>
          <w:lang w:val="el-GR" w:eastAsia="en-US"/>
        </w:rPr>
        <w:t>.</w:t>
      </w:r>
    </w:p>
    <w:p w14:paraId="7B0D1B76" w14:textId="1205DA22" w:rsidR="00D42EEE" w:rsidRPr="00F20BB1" w:rsidRDefault="00D42EEE" w:rsidP="00F20BB1">
      <w:pPr>
        <w:rPr>
          <w:rFonts w:ascii="Cambria" w:hAnsi="Cambria" w:cs="Times New Roman"/>
          <w:sz w:val="24"/>
          <w:lang w:val="el-GR" w:eastAsia="en-US"/>
        </w:rPr>
      </w:pPr>
    </w:p>
    <w:p w14:paraId="0A97A08D" w14:textId="77777777" w:rsidR="004D516E" w:rsidRPr="00F20BB1" w:rsidRDefault="004D516E" w:rsidP="00F20BB1">
      <w:pPr>
        <w:rPr>
          <w:rFonts w:ascii="Cambria" w:hAnsi="Cambria" w:cs="Times New Roman"/>
          <w:i/>
          <w:sz w:val="24"/>
          <w:lang w:val="el-GR" w:eastAsia="en-US"/>
        </w:rPr>
      </w:pPr>
      <w:r w:rsidRPr="00F20BB1">
        <w:rPr>
          <w:rFonts w:ascii="Cambria" w:hAnsi="Cambria" w:cs="Times New Roman"/>
          <w:i/>
          <w:sz w:val="24"/>
          <w:lang w:val="el-GR" w:eastAsia="en-US"/>
        </w:rPr>
        <w:t>Διαλειτουργικότητα</w:t>
      </w:r>
    </w:p>
    <w:p w14:paraId="75F6F25F" w14:textId="77777777" w:rsidR="004D516E" w:rsidRPr="004D516E" w:rsidRDefault="004D516E" w:rsidP="00F20BB1">
      <w:pPr>
        <w:rPr>
          <w:rFonts w:ascii="Cambria" w:hAnsi="Cambria" w:cs="Times New Roman"/>
          <w:sz w:val="24"/>
          <w:lang w:val="el-GR" w:eastAsia="en-US"/>
        </w:rPr>
      </w:pPr>
      <w:r w:rsidRPr="004D516E">
        <w:rPr>
          <w:rFonts w:ascii="Cambria" w:hAnsi="Cambria" w:cs="Times New Roman"/>
          <w:sz w:val="24"/>
          <w:lang w:val="el-GR" w:eastAsia="en-US"/>
        </w:rPr>
        <w:t>Θα διασφαλίζεται ότι το προβλεπόμενο από την παρούσα Κέντρο Ελέγχου Φ.Σ., θα διαθέτει το κατάλληλο λογισμικό, ώστε να είναι δυνατή μελλοντικά η διασύνδεση (μέσω διεπαφής) αυτού και τρίτου συστήματος (π.χ. πλατφόρμα smart cities), με σκοπό να μπορούν να ανταλλάσσονται μεταξύ τους δεδομένα, τα οποία θα μπορούν να αξιοποιηθούν αφενός για στατιστική ανάλυση και παρουσίαση σε κατάλληλο dashboard και αφετέρου για την εφαρμογή στρατηγικών διαχείρισης κυκλοφορίας.</w:t>
      </w:r>
    </w:p>
    <w:p w14:paraId="1DBD2CB6" w14:textId="77777777" w:rsidR="004D516E" w:rsidRPr="004D516E" w:rsidRDefault="004D516E" w:rsidP="00F20BB1">
      <w:pPr>
        <w:rPr>
          <w:rFonts w:ascii="Cambria" w:hAnsi="Cambria" w:cs="Times New Roman"/>
          <w:sz w:val="24"/>
          <w:lang w:val="el-GR" w:eastAsia="en-US"/>
        </w:rPr>
      </w:pPr>
      <w:r w:rsidRPr="004D516E">
        <w:rPr>
          <w:rFonts w:ascii="Cambria" w:hAnsi="Cambria" w:cs="Times New Roman"/>
          <w:sz w:val="24"/>
          <w:lang w:val="el-GR" w:eastAsia="en-US"/>
        </w:rPr>
        <w:t>Για την επικοινωνία με τρίτα συστήματα, με σκοπό την ανταλλαγή πληροφοριών, το Κέντρο θα διαθέτει κατάλληλο πρότυπο πρωτόκολλο επικοινωνίας που θα βασίζεται σε εφαρμογή τύπου REST Web-API, το οποίο θα εφαρμόζει διεθνώς αναγνωρισμένα πρότυπα για την επικοινωνία ανάμεσα σε Κέντρα Διαχείρισης Κυκλοφορίας (π.χ. DATEX II με μορφοποίηση δεδομένων τύπου JSON).</w:t>
      </w:r>
    </w:p>
    <w:p w14:paraId="7D6901E1" w14:textId="77777777" w:rsidR="004D516E" w:rsidRPr="004D516E" w:rsidRDefault="004D516E" w:rsidP="00F20BB1">
      <w:pPr>
        <w:rPr>
          <w:rFonts w:ascii="Cambria" w:hAnsi="Cambria" w:cs="Times New Roman"/>
          <w:sz w:val="24"/>
          <w:lang w:val="el-GR" w:eastAsia="en-US"/>
        </w:rPr>
      </w:pPr>
      <w:r w:rsidRPr="004D516E">
        <w:rPr>
          <w:rFonts w:ascii="Cambria" w:hAnsi="Cambria" w:cs="Times New Roman"/>
          <w:sz w:val="24"/>
          <w:lang w:val="el-GR" w:eastAsia="en-US"/>
        </w:rPr>
        <w:t xml:space="preserve">Για τη διασφάλιση της ακεραιότητας των δεδομένων θα υπάρχει η δυνατότητα εφαρμογής προτύπων ασφάλειας, όπως το JSON Web Token, για την αυθεντικοποίηση και κρυπτογράφηση των δεδομένων με χρήση μυστικών κλειδαρίθμων. </w:t>
      </w:r>
    </w:p>
    <w:p w14:paraId="24126F70" w14:textId="369B30C6" w:rsidR="004D516E" w:rsidRPr="004D516E" w:rsidRDefault="004D516E" w:rsidP="00F20BB1">
      <w:pPr>
        <w:rPr>
          <w:rFonts w:ascii="Cambria" w:hAnsi="Cambria" w:cs="Times New Roman"/>
          <w:sz w:val="24"/>
          <w:lang w:val="el-GR" w:eastAsia="en-US"/>
        </w:rPr>
      </w:pPr>
      <w:r w:rsidRPr="004D516E">
        <w:rPr>
          <w:rFonts w:ascii="Cambria" w:hAnsi="Cambria" w:cs="Times New Roman"/>
          <w:sz w:val="24"/>
          <w:lang w:val="el-GR" w:eastAsia="en-US"/>
        </w:rPr>
        <w:t>Τα δεδομένα που θα αποστέλλονται από το Κέντρο Ελέγχου Φ.Σ. προς τρίτα συστήματα θα περιλαμβάνουν δεδομένα μέτρησης κυκλοφορίας, τα οποία θα περιλαμβάνουν τα εξής κατ’ ελάχιστον:</w:t>
      </w:r>
    </w:p>
    <w:p w14:paraId="7249E890" w14:textId="77777777" w:rsidR="004D516E" w:rsidRPr="00F20BB1" w:rsidRDefault="004D516E" w:rsidP="00635839">
      <w:pPr>
        <w:pStyle w:val="aff3"/>
        <w:numPr>
          <w:ilvl w:val="0"/>
          <w:numId w:val="291"/>
        </w:numPr>
        <w:rPr>
          <w:rFonts w:ascii="Cambria" w:hAnsi="Cambria"/>
          <w:sz w:val="24"/>
          <w:lang w:val="el-GR" w:eastAsia="en-US"/>
        </w:rPr>
      </w:pPr>
      <w:r w:rsidRPr="00F20BB1">
        <w:rPr>
          <w:rFonts w:ascii="Cambria" w:hAnsi="Cambria" w:hint="eastAsia"/>
          <w:sz w:val="24"/>
          <w:lang w:val="el-GR" w:eastAsia="en-US"/>
        </w:rPr>
        <w:t>Αριθμό</w:t>
      </w:r>
      <w:r w:rsidRPr="00F20BB1">
        <w:rPr>
          <w:rFonts w:ascii="Cambria" w:hAnsi="Cambria"/>
          <w:sz w:val="24"/>
          <w:lang w:val="el-GR" w:eastAsia="en-US"/>
        </w:rPr>
        <w:t xml:space="preserve"> </w:t>
      </w:r>
      <w:r w:rsidRPr="00F20BB1">
        <w:rPr>
          <w:rFonts w:ascii="Cambria" w:hAnsi="Cambria" w:hint="eastAsia"/>
          <w:sz w:val="24"/>
          <w:lang w:val="el-GR" w:eastAsia="en-US"/>
        </w:rPr>
        <w:t>οχημάτων</w:t>
      </w:r>
    </w:p>
    <w:p w14:paraId="186BC417" w14:textId="77777777" w:rsidR="004D516E" w:rsidRPr="00F20BB1" w:rsidRDefault="004D516E" w:rsidP="00635839">
      <w:pPr>
        <w:pStyle w:val="aff3"/>
        <w:numPr>
          <w:ilvl w:val="0"/>
          <w:numId w:val="291"/>
        </w:numPr>
        <w:rPr>
          <w:rFonts w:ascii="Cambria" w:hAnsi="Cambria"/>
          <w:sz w:val="24"/>
          <w:lang w:val="el-GR" w:eastAsia="en-US"/>
        </w:rPr>
      </w:pPr>
      <w:r w:rsidRPr="00F20BB1">
        <w:rPr>
          <w:rFonts w:ascii="Cambria" w:hAnsi="Cambria" w:hint="eastAsia"/>
          <w:sz w:val="24"/>
          <w:lang w:val="el-GR" w:eastAsia="en-US"/>
        </w:rPr>
        <w:t>Ποσοστό</w:t>
      </w:r>
      <w:r w:rsidRPr="00F20BB1">
        <w:rPr>
          <w:rFonts w:ascii="Cambria" w:hAnsi="Cambria"/>
          <w:sz w:val="24"/>
          <w:lang w:val="el-GR" w:eastAsia="en-US"/>
        </w:rPr>
        <w:t xml:space="preserve"> </w:t>
      </w:r>
      <w:r w:rsidRPr="00F20BB1">
        <w:rPr>
          <w:rFonts w:ascii="Cambria" w:hAnsi="Cambria" w:hint="eastAsia"/>
          <w:sz w:val="24"/>
          <w:lang w:val="el-GR" w:eastAsia="en-US"/>
        </w:rPr>
        <w:t>κατάληψης</w:t>
      </w:r>
      <w:r w:rsidRPr="00F20BB1">
        <w:rPr>
          <w:rFonts w:ascii="Cambria" w:hAnsi="Cambria"/>
          <w:sz w:val="24"/>
          <w:lang w:val="el-GR" w:eastAsia="en-US"/>
        </w:rPr>
        <w:t xml:space="preserve"> </w:t>
      </w:r>
      <w:r w:rsidRPr="00F20BB1">
        <w:rPr>
          <w:rFonts w:ascii="Cambria" w:hAnsi="Cambria" w:hint="eastAsia"/>
          <w:sz w:val="24"/>
          <w:lang w:val="el-GR" w:eastAsia="en-US"/>
        </w:rPr>
        <w:t>λωρίδας</w:t>
      </w:r>
    </w:p>
    <w:p w14:paraId="794E6FDB" w14:textId="77777777" w:rsidR="004D516E" w:rsidRPr="00F20BB1" w:rsidRDefault="004D516E" w:rsidP="00635839">
      <w:pPr>
        <w:pStyle w:val="aff3"/>
        <w:numPr>
          <w:ilvl w:val="0"/>
          <w:numId w:val="291"/>
        </w:numPr>
        <w:rPr>
          <w:rFonts w:ascii="Cambria" w:hAnsi="Cambria"/>
          <w:sz w:val="24"/>
          <w:lang w:val="el-GR" w:eastAsia="en-US"/>
        </w:rPr>
      </w:pPr>
      <w:r w:rsidRPr="00F20BB1">
        <w:rPr>
          <w:rFonts w:ascii="Cambria" w:hAnsi="Cambria" w:hint="eastAsia"/>
          <w:sz w:val="24"/>
          <w:lang w:val="el-GR" w:eastAsia="en-US"/>
        </w:rPr>
        <w:t>Εκτίμηση</w:t>
      </w:r>
      <w:r w:rsidRPr="00F20BB1">
        <w:rPr>
          <w:rFonts w:ascii="Cambria" w:hAnsi="Cambria"/>
          <w:sz w:val="24"/>
          <w:lang w:val="el-GR" w:eastAsia="en-US"/>
        </w:rPr>
        <w:t xml:space="preserve"> </w:t>
      </w:r>
      <w:r w:rsidRPr="00F20BB1">
        <w:rPr>
          <w:rFonts w:ascii="Cambria" w:hAnsi="Cambria" w:hint="eastAsia"/>
          <w:sz w:val="24"/>
          <w:lang w:val="el-GR" w:eastAsia="en-US"/>
        </w:rPr>
        <w:t>μέσης</w:t>
      </w:r>
      <w:r w:rsidRPr="00F20BB1">
        <w:rPr>
          <w:rFonts w:ascii="Cambria" w:hAnsi="Cambria"/>
          <w:sz w:val="24"/>
          <w:lang w:val="el-GR" w:eastAsia="en-US"/>
        </w:rPr>
        <w:t xml:space="preserve"> </w:t>
      </w:r>
      <w:r w:rsidRPr="00F20BB1">
        <w:rPr>
          <w:rFonts w:ascii="Cambria" w:hAnsi="Cambria" w:hint="eastAsia"/>
          <w:sz w:val="24"/>
          <w:lang w:val="el-GR" w:eastAsia="en-US"/>
        </w:rPr>
        <w:t>ταχύτητας</w:t>
      </w:r>
      <w:r w:rsidRPr="00F20BB1">
        <w:rPr>
          <w:rFonts w:ascii="Cambria" w:hAnsi="Cambria"/>
          <w:sz w:val="24"/>
          <w:lang w:val="el-GR" w:eastAsia="en-US"/>
        </w:rPr>
        <w:t xml:space="preserve"> </w:t>
      </w:r>
      <w:r w:rsidRPr="00F20BB1">
        <w:rPr>
          <w:rFonts w:ascii="Cambria" w:hAnsi="Cambria" w:hint="eastAsia"/>
          <w:sz w:val="24"/>
          <w:lang w:val="el-GR" w:eastAsia="en-US"/>
        </w:rPr>
        <w:t>οχημάτων</w:t>
      </w:r>
    </w:p>
    <w:p w14:paraId="715F10E5" w14:textId="77777777" w:rsidR="009654D5" w:rsidRDefault="009654D5" w:rsidP="009654D5">
      <w:pPr>
        <w:rPr>
          <w:rFonts w:ascii="Cambria" w:hAnsi="Cambria"/>
          <w:sz w:val="24"/>
          <w:lang w:val="en-US" w:eastAsia="en-US"/>
        </w:rPr>
      </w:pPr>
    </w:p>
    <w:p w14:paraId="7C6AE584" w14:textId="77777777" w:rsidR="009654D5" w:rsidRDefault="009654D5" w:rsidP="009654D5">
      <w:pPr>
        <w:rPr>
          <w:rFonts w:ascii="Cambria" w:hAnsi="Cambria"/>
          <w:sz w:val="24"/>
          <w:lang w:val="en-US" w:eastAsia="en-US"/>
        </w:rPr>
      </w:pPr>
    </w:p>
    <w:p w14:paraId="12DE8DAA" w14:textId="77777777" w:rsidR="000B3530" w:rsidRDefault="000B3530" w:rsidP="009654D5">
      <w:pPr>
        <w:rPr>
          <w:rFonts w:ascii="Cambria" w:hAnsi="Cambria"/>
          <w:sz w:val="24"/>
          <w:lang w:val="en-US" w:eastAsia="en-US"/>
        </w:rPr>
        <w:sectPr w:rsidR="000B3530" w:rsidSect="00587601">
          <w:pgSz w:w="11907" w:h="16840" w:code="9"/>
          <w:pgMar w:top="1440" w:right="1800" w:bottom="1440" w:left="1800" w:header="851" w:footer="851" w:gutter="0"/>
          <w:cols w:space="720"/>
          <w:titlePg/>
          <w:docGrid w:linePitch="326"/>
        </w:sectPr>
      </w:pPr>
    </w:p>
    <w:p w14:paraId="751A6FB2" w14:textId="5D28822B" w:rsidR="000B3530" w:rsidRPr="00F33565" w:rsidRDefault="000B3530" w:rsidP="00F33565">
      <w:pPr>
        <w:rPr>
          <w:b/>
          <w:bCs/>
        </w:rPr>
      </w:pPr>
      <w:bookmarkStart w:id="346" w:name="_Toc119068737"/>
      <w:bookmarkStart w:id="347" w:name="_Toc168644749"/>
      <w:r w:rsidRPr="00F33565">
        <w:rPr>
          <w:b/>
          <w:bCs/>
        </w:rPr>
        <w:t>ΠΑΡΑΡΤΗΜΑ</w:t>
      </w:r>
      <w:bookmarkEnd w:id="346"/>
      <w:bookmarkEnd w:id="347"/>
    </w:p>
    <w:p w14:paraId="123BF0CF" w14:textId="77777777" w:rsidR="000B3530" w:rsidRPr="00F20BB1" w:rsidRDefault="000B3530" w:rsidP="000B3530">
      <w:pPr>
        <w:keepNext/>
        <w:autoSpaceDE w:val="0"/>
        <w:autoSpaceDN w:val="0"/>
        <w:adjustRightInd w:val="0"/>
        <w:spacing w:after="0"/>
        <w:rPr>
          <w:rFonts w:ascii="Arial" w:hAnsi="Arial" w:cs="Arial"/>
          <w:b/>
          <w:lang w:val="el-GR"/>
        </w:rPr>
      </w:pPr>
    </w:p>
    <w:p w14:paraId="2091F378" w14:textId="29E10A84" w:rsidR="000B3530" w:rsidRPr="00F20BB1" w:rsidRDefault="000B3530" w:rsidP="000B3530">
      <w:pPr>
        <w:keepNext/>
        <w:autoSpaceDE w:val="0"/>
        <w:autoSpaceDN w:val="0"/>
        <w:adjustRightInd w:val="0"/>
        <w:spacing w:after="0"/>
        <w:rPr>
          <w:rFonts w:ascii="Arial" w:hAnsi="Arial" w:cs="Arial"/>
          <w:b/>
          <w:lang w:val="el-GR"/>
        </w:rPr>
      </w:pPr>
      <w:r w:rsidRPr="00F20BB1">
        <w:rPr>
          <w:rFonts w:ascii="Arial" w:hAnsi="Arial" w:cs="Arial"/>
          <w:b/>
          <w:lang w:val="el-GR"/>
        </w:rPr>
        <w:t>Πίνακας: Κατάλογος υφιστάμενων ρυθμιστών κυκλοφορίας</w:t>
      </w:r>
    </w:p>
    <w:p w14:paraId="1A35F3E6" w14:textId="77777777" w:rsidR="000B3530" w:rsidRPr="00F20BB1" w:rsidRDefault="000B3530" w:rsidP="000B3530">
      <w:pPr>
        <w:jc w:val="left"/>
        <w:rPr>
          <w:rFonts w:ascii="Arial" w:eastAsia="Calibri" w:hAnsi="Arial" w:cs="Arial"/>
          <w:lang w:val="el-GR"/>
        </w:rPr>
      </w:pPr>
    </w:p>
    <w:tbl>
      <w:tblPr>
        <w:tblW w:w="9487" w:type="dxa"/>
        <w:tblLook w:val="04A0" w:firstRow="1" w:lastRow="0" w:firstColumn="1" w:lastColumn="0" w:noHBand="0" w:noVBand="1"/>
      </w:tblPr>
      <w:tblGrid>
        <w:gridCol w:w="487"/>
        <w:gridCol w:w="5745"/>
        <w:gridCol w:w="1701"/>
        <w:gridCol w:w="1554"/>
      </w:tblGrid>
      <w:tr w:rsidR="000B3530" w:rsidRPr="00781258" w14:paraId="60AC6761"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A85F7" w14:textId="77777777" w:rsidR="000B3530" w:rsidRPr="00781258" w:rsidRDefault="000B3530">
            <w:pPr>
              <w:spacing w:after="0"/>
              <w:jc w:val="center"/>
              <w:rPr>
                <w:rFonts w:ascii="Arial" w:hAnsi="Arial" w:cs="Arial"/>
                <w:b/>
                <w:bCs/>
                <w:color w:val="000000"/>
                <w:lang w:eastAsia="el-GR"/>
              </w:rPr>
            </w:pPr>
            <w:r w:rsidRPr="00781258">
              <w:rPr>
                <w:rFonts w:ascii="Arial" w:hAnsi="Arial" w:cs="Arial"/>
                <w:b/>
                <w:bCs/>
                <w:color w:val="000000"/>
                <w:lang w:eastAsia="el-GR"/>
              </w:rPr>
              <w:t>αα</w:t>
            </w:r>
          </w:p>
        </w:tc>
        <w:tc>
          <w:tcPr>
            <w:tcW w:w="5745" w:type="dxa"/>
            <w:tcBorders>
              <w:top w:val="single" w:sz="4" w:space="0" w:color="auto"/>
              <w:left w:val="nil"/>
              <w:bottom w:val="single" w:sz="4" w:space="0" w:color="auto"/>
              <w:right w:val="single" w:sz="4" w:space="0" w:color="auto"/>
            </w:tcBorders>
            <w:shd w:val="clear" w:color="auto" w:fill="auto"/>
            <w:noWrap/>
            <w:vAlign w:val="bottom"/>
            <w:hideMark/>
          </w:tcPr>
          <w:p w14:paraId="34520C2E" w14:textId="77777777" w:rsidR="000B3530" w:rsidRPr="00781258" w:rsidRDefault="000B3530">
            <w:pPr>
              <w:spacing w:after="0"/>
              <w:jc w:val="left"/>
              <w:rPr>
                <w:rFonts w:ascii="Arial" w:hAnsi="Arial" w:cs="Arial"/>
                <w:b/>
                <w:bCs/>
                <w:color w:val="000000"/>
                <w:lang w:eastAsia="el-GR"/>
              </w:rPr>
            </w:pPr>
            <w:r w:rsidRPr="00781258">
              <w:rPr>
                <w:rFonts w:ascii="Arial" w:hAnsi="Arial" w:cs="Arial"/>
                <w:b/>
                <w:bCs/>
                <w:color w:val="000000"/>
                <w:lang w:eastAsia="el-GR"/>
              </w:rPr>
              <w:t>Κόμβος</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AAA0412" w14:textId="77777777" w:rsidR="000B3530" w:rsidRPr="00781258" w:rsidRDefault="000B3530">
            <w:pPr>
              <w:spacing w:after="0"/>
              <w:jc w:val="center"/>
              <w:rPr>
                <w:rFonts w:ascii="Arial" w:hAnsi="Arial" w:cs="Arial"/>
                <w:b/>
                <w:bCs/>
                <w:color w:val="000000"/>
                <w:lang w:eastAsia="el-GR"/>
              </w:rPr>
            </w:pPr>
            <w:r w:rsidRPr="00781258">
              <w:rPr>
                <w:rFonts w:ascii="Arial" w:hAnsi="Arial" w:cs="Arial"/>
                <w:b/>
                <w:bCs/>
                <w:color w:val="000000"/>
                <w:lang w:eastAsia="el-GR"/>
              </w:rPr>
              <w:t>Ρυθμιστής</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776B0BB0" w14:textId="77777777" w:rsidR="000B3530" w:rsidRPr="00781258" w:rsidRDefault="000B3530">
            <w:pPr>
              <w:spacing w:after="0"/>
              <w:jc w:val="left"/>
              <w:rPr>
                <w:rFonts w:ascii="Arial" w:hAnsi="Arial" w:cs="Arial"/>
                <w:b/>
                <w:bCs/>
                <w:color w:val="000000"/>
                <w:lang w:eastAsia="el-GR"/>
              </w:rPr>
            </w:pPr>
            <w:r w:rsidRPr="00781258">
              <w:rPr>
                <w:rFonts w:ascii="Arial" w:hAnsi="Arial" w:cs="Arial"/>
                <w:b/>
                <w:bCs/>
                <w:color w:val="000000"/>
                <w:lang w:eastAsia="el-GR"/>
              </w:rPr>
              <w:t>Ομάδες Φ.Σ.</w:t>
            </w:r>
          </w:p>
        </w:tc>
      </w:tr>
      <w:tr w:rsidR="000B3530" w:rsidRPr="00781258" w14:paraId="63D81069"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6EB99"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1</w:t>
            </w:r>
          </w:p>
        </w:tc>
        <w:tc>
          <w:tcPr>
            <w:tcW w:w="5745" w:type="dxa"/>
            <w:tcBorders>
              <w:top w:val="single" w:sz="4" w:space="0" w:color="auto"/>
              <w:left w:val="nil"/>
              <w:bottom w:val="single" w:sz="4" w:space="0" w:color="auto"/>
              <w:right w:val="single" w:sz="4" w:space="0" w:color="auto"/>
            </w:tcBorders>
            <w:shd w:val="clear" w:color="auto" w:fill="auto"/>
            <w:noWrap/>
            <w:vAlign w:val="bottom"/>
          </w:tcPr>
          <w:p w14:paraId="118933FC" w14:textId="77777777" w:rsidR="000B3530" w:rsidRPr="00F20BB1" w:rsidRDefault="000B3530">
            <w:pPr>
              <w:spacing w:after="0"/>
              <w:jc w:val="left"/>
              <w:rPr>
                <w:rFonts w:ascii="Arial" w:hAnsi="Arial" w:cs="Arial"/>
                <w:color w:val="000000"/>
                <w:lang w:val="el-GR" w:eastAsia="el-GR"/>
              </w:rPr>
            </w:pPr>
            <w:r w:rsidRPr="00F20BB1">
              <w:rPr>
                <w:rFonts w:ascii="Arial" w:hAnsi="Arial" w:cs="Arial"/>
                <w:color w:val="000000"/>
                <w:lang w:val="el-GR" w:eastAsia="el-GR"/>
              </w:rPr>
              <w:t>Ε.Ο.Καβάλας-Ξάνθης / Κόμβος ΟΑΕΔ-ΚΕΤΕΚ</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79C177F" w14:textId="77777777" w:rsidR="000B3530" w:rsidRPr="00781258" w:rsidRDefault="000B3530">
            <w:pPr>
              <w:spacing w:after="0"/>
              <w:jc w:val="center"/>
              <w:rPr>
                <w:rFonts w:ascii="Arial" w:hAnsi="Arial" w:cs="Arial"/>
                <w:color w:val="000000"/>
                <w:lang w:eastAsia="el-GR"/>
              </w:rPr>
            </w:pPr>
            <w:r w:rsidRPr="00781258">
              <w:rPr>
                <w:rFonts w:ascii="Arial" w:eastAsia="Calibri" w:hAnsi="Arial" w:cs="Arial"/>
                <w:color w:val="000000"/>
              </w:rPr>
              <w:t>STC4012</w:t>
            </w:r>
          </w:p>
        </w:tc>
        <w:tc>
          <w:tcPr>
            <w:tcW w:w="1554" w:type="dxa"/>
            <w:tcBorders>
              <w:top w:val="single" w:sz="4" w:space="0" w:color="auto"/>
              <w:left w:val="nil"/>
              <w:bottom w:val="single" w:sz="4" w:space="0" w:color="auto"/>
              <w:right w:val="single" w:sz="4" w:space="0" w:color="auto"/>
            </w:tcBorders>
            <w:shd w:val="clear" w:color="auto" w:fill="auto"/>
            <w:noWrap/>
            <w:vAlign w:val="center"/>
          </w:tcPr>
          <w:p w14:paraId="1A3E51E2" w14:textId="77777777" w:rsidR="000B3530" w:rsidRPr="00781258" w:rsidRDefault="000B3530">
            <w:pPr>
              <w:spacing w:after="0"/>
              <w:jc w:val="center"/>
              <w:rPr>
                <w:rFonts w:ascii="Arial" w:hAnsi="Arial" w:cs="Arial"/>
                <w:color w:val="000000"/>
                <w:lang w:eastAsia="el-GR"/>
              </w:rPr>
            </w:pPr>
            <w:r w:rsidRPr="00781258">
              <w:rPr>
                <w:rFonts w:ascii="Arial" w:eastAsia="Calibri" w:hAnsi="Arial" w:cs="Arial"/>
                <w:color w:val="000000"/>
              </w:rPr>
              <w:t>12</w:t>
            </w:r>
          </w:p>
        </w:tc>
      </w:tr>
      <w:tr w:rsidR="000B3530" w:rsidRPr="00781258" w14:paraId="4537F1A5"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A66A8"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2</w:t>
            </w:r>
          </w:p>
        </w:tc>
        <w:tc>
          <w:tcPr>
            <w:tcW w:w="5745" w:type="dxa"/>
            <w:tcBorders>
              <w:top w:val="single" w:sz="4" w:space="0" w:color="auto"/>
              <w:left w:val="nil"/>
              <w:bottom w:val="single" w:sz="4" w:space="0" w:color="auto"/>
              <w:right w:val="single" w:sz="4" w:space="0" w:color="auto"/>
            </w:tcBorders>
            <w:shd w:val="clear" w:color="auto" w:fill="auto"/>
            <w:noWrap/>
            <w:vAlign w:val="bottom"/>
          </w:tcPr>
          <w:p w14:paraId="0B41250F" w14:textId="77777777" w:rsidR="000B3530" w:rsidRPr="00F20BB1" w:rsidRDefault="000B3530">
            <w:pPr>
              <w:spacing w:after="0"/>
              <w:jc w:val="left"/>
              <w:rPr>
                <w:rFonts w:ascii="Arial" w:hAnsi="Arial" w:cs="Arial"/>
                <w:color w:val="000000"/>
                <w:lang w:val="el-GR" w:eastAsia="el-GR"/>
              </w:rPr>
            </w:pPr>
            <w:r w:rsidRPr="00F20BB1">
              <w:rPr>
                <w:rFonts w:ascii="Arial" w:hAnsi="Arial" w:cs="Arial"/>
                <w:color w:val="000000"/>
                <w:lang w:val="el-GR" w:eastAsia="el-GR"/>
              </w:rPr>
              <w:t>Ε.Ο. Καβάλας-Ξάνθης / Σαππαίων / Σάμου  (Κόμβος Μπέλου)</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D3764D3" w14:textId="77777777" w:rsidR="000B3530" w:rsidRPr="00781258" w:rsidRDefault="000B3530">
            <w:pPr>
              <w:spacing w:after="0"/>
              <w:jc w:val="center"/>
              <w:rPr>
                <w:rFonts w:ascii="Arial" w:hAnsi="Arial" w:cs="Arial"/>
                <w:color w:val="000000"/>
                <w:lang w:eastAsia="el-GR"/>
              </w:rPr>
            </w:pPr>
            <w:r w:rsidRPr="00781258">
              <w:rPr>
                <w:rFonts w:ascii="Arial" w:eastAsia="Calibri" w:hAnsi="Arial" w:cs="Arial"/>
                <w:color w:val="000000"/>
              </w:rPr>
              <w:t>ΜΤ4000/Sr.20</w:t>
            </w:r>
          </w:p>
        </w:tc>
        <w:tc>
          <w:tcPr>
            <w:tcW w:w="1554" w:type="dxa"/>
            <w:tcBorders>
              <w:top w:val="single" w:sz="4" w:space="0" w:color="auto"/>
              <w:left w:val="nil"/>
              <w:bottom w:val="single" w:sz="4" w:space="0" w:color="auto"/>
              <w:right w:val="single" w:sz="4" w:space="0" w:color="auto"/>
            </w:tcBorders>
            <w:shd w:val="clear" w:color="auto" w:fill="auto"/>
            <w:noWrap/>
            <w:vAlign w:val="center"/>
          </w:tcPr>
          <w:p w14:paraId="3123CB38" w14:textId="77777777" w:rsidR="000B3530" w:rsidRPr="00781258" w:rsidRDefault="000B3530">
            <w:pPr>
              <w:spacing w:after="0"/>
              <w:jc w:val="center"/>
              <w:rPr>
                <w:rFonts w:ascii="Arial" w:hAnsi="Arial" w:cs="Arial"/>
                <w:color w:val="000000"/>
                <w:lang w:eastAsia="el-GR"/>
              </w:rPr>
            </w:pPr>
            <w:r w:rsidRPr="00781258">
              <w:rPr>
                <w:rFonts w:ascii="Arial" w:eastAsia="Calibri" w:hAnsi="Arial" w:cs="Arial"/>
                <w:color w:val="000000"/>
              </w:rPr>
              <w:t>16</w:t>
            </w:r>
          </w:p>
        </w:tc>
      </w:tr>
      <w:tr w:rsidR="000B3530" w:rsidRPr="00781258" w14:paraId="07935DAB"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E19AA"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3</w:t>
            </w:r>
          </w:p>
        </w:tc>
        <w:tc>
          <w:tcPr>
            <w:tcW w:w="5745" w:type="dxa"/>
            <w:tcBorders>
              <w:top w:val="single" w:sz="4" w:space="0" w:color="auto"/>
              <w:left w:val="nil"/>
              <w:bottom w:val="single" w:sz="4" w:space="0" w:color="auto"/>
              <w:right w:val="single" w:sz="4" w:space="0" w:color="auto"/>
            </w:tcBorders>
            <w:shd w:val="clear" w:color="auto" w:fill="auto"/>
            <w:noWrap/>
            <w:vAlign w:val="bottom"/>
          </w:tcPr>
          <w:p w14:paraId="7F6B569C" w14:textId="77777777" w:rsidR="000B3530" w:rsidRPr="00781258" w:rsidRDefault="000B3530">
            <w:pPr>
              <w:spacing w:after="0"/>
              <w:jc w:val="left"/>
              <w:rPr>
                <w:rFonts w:ascii="Arial" w:hAnsi="Arial" w:cs="Arial"/>
                <w:color w:val="000000"/>
                <w:lang w:eastAsia="el-GR"/>
              </w:rPr>
            </w:pPr>
            <w:r w:rsidRPr="00781258">
              <w:rPr>
                <w:rFonts w:ascii="Arial" w:hAnsi="Arial" w:cs="Arial"/>
                <w:color w:val="000000"/>
                <w:lang w:eastAsia="el-GR"/>
              </w:rPr>
              <w:t>Βενιζέλου / Κουντουριώτη</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3E6A64B"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ΜΤ4040</w:t>
            </w:r>
          </w:p>
        </w:tc>
        <w:tc>
          <w:tcPr>
            <w:tcW w:w="1554" w:type="dxa"/>
            <w:tcBorders>
              <w:top w:val="single" w:sz="4" w:space="0" w:color="auto"/>
              <w:left w:val="nil"/>
              <w:bottom w:val="single" w:sz="4" w:space="0" w:color="auto"/>
              <w:right w:val="single" w:sz="4" w:space="0" w:color="auto"/>
            </w:tcBorders>
            <w:shd w:val="clear" w:color="auto" w:fill="auto"/>
            <w:noWrap/>
            <w:vAlign w:val="center"/>
          </w:tcPr>
          <w:p w14:paraId="52865C65" w14:textId="77777777" w:rsidR="000B3530" w:rsidRPr="00781258" w:rsidRDefault="000B3530">
            <w:pPr>
              <w:spacing w:after="0"/>
              <w:jc w:val="center"/>
              <w:rPr>
                <w:rFonts w:ascii="Arial" w:hAnsi="Arial" w:cs="Arial"/>
                <w:color w:val="000000"/>
                <w:lang w:eastAsia="el-GR"/>
              </w:rPr>
            </w:pPr>
            <w:r w:rsidRPr="00781258">
              <w:rPr>
                <w:rFonts w:ascii="Arial" w:eastAsia="Calibri" w:hAnsi="Arial" w:cs="Arial"/>
                <w:color w:val="000000"/>
              </w:rPr>
              <w:t>8</w:t>
            </w:r>
          </w:p>
        </w:tc>
      </w:tr>
      <w:tr w:rsidR="000B3530" w:rsidRPr="00781258" w14:paraId="341BB57A"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D2DD5"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4</w:t>
            </w:r>
          </w:p>
        </w:tc>
        <w:tc>
          <w:tcPr>
            <w:tcW w:w="5745" w:type="dxa"/>
            <w:tcBorders>
              <w:top w:val="single" w:sz="4" w:space="0" w:color="auto"/>
              <w:left w:val="nil"/>
              <w:bottom w:val="single" w:sz="4" w:space="0" w:color="auto"/>
              <w:right w:val="single" w:sz="4" w:space="0" w:color="auto"/>
            </w:tcBorders>
            <w:shd w:val="clear" w:color="auto" w:fill="auto"/>
            <w:noWrap/>
            <w:vAlign w:val="bottom"/>
          </w:tcPr>
          <w:p w14:paraId="4C540D82" w14:textId="77777777" w:rsidR="000B3530" w:rsidRPr="00781258" w:rsidRDefault="000B3530">
            <w:pPr>
              <w:spacing w:after="0"/>
              <w:jc w:val="left"/>
              <w:rPr>
                <w:rFonts w:ascii="Arial" w:hAnsi="Arial" w:cs="Arial"/>
                <w:color w:val="000000"/>
                <w:lang w:eastAsia="el-GR"/>
              </w:rPr>
            </w:pPr>
            <w:r w:rsidRPr="00781258">
              <w:rPr>
                <w:rFonts w:ascii="Arial" w:hAnsi="Arial" w:cs="Arial"/>
                <w:color w:val="000000"/>
                <w:lang w:eastAsia="el-GR"/>
              </w:rPr>
              <w:t>Βενιζέλου / Αβέρωφ</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F9718DB"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STC4012</w:t>
            </w:r>
          </w:p>
        </w:tc>
        <w:tc>
          <w:tcPr>
            <w:tcW w:w="1554" w:type="dxa"/>
            <w:tcBorders>
              <w:top w:val="single" w:sz="4" w:space="0" w:color="auto"/>
              <w:left w:val="nil"/>
              <w:bottom w:val="single" w:sz="4" w:space="0" w:color="auto"/>
              <w:right w:val="single" w:sz="4" w:space="0" w:color="auto"/>
            </w:tcBorders>
            <w:shd w:val="clear" w:color="auto" w:fill="auto"/>
            <w:noWrap/>
            <w:vAlign w:val="bottom"/>
          </w:tcPr>
          <w:p w14:paraId="72A16139"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12</w:t>
            </w:r>
          </w:p>
        </w:tc>
      </w:tr>
      <w:tr w:rsidR="000B3530" w:rsidRPr="00781258" w14:paraId="7FA08FF7"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DE735"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5</w:t>
            </w:r>
          </w:p>
        </w:tc>
        <w:tc>
          <w:tcPr>
            <w:tcW w:w="5745" w:type="dxa"/>
            <w:tcBorders>
              <w:top w:val="single" w:sz="4" w:space="0" w:color="auto"/>
              <w:left w:val="nil"/>
              <w:bottom w:val="single" w:sz="4" w:space="0" w:color="auto"/>
              <w:right w:val="single" w:sz="4" w:space="0" w:color="auto"/>
            </w:tcBorders>
            <w:shd w:val="clear" w:color="auto" w:fill="auto"/>
            <w:noWrap/>
            <w:vAlign w:val="bottom"/>
          </w:tcPr>
          <w:p w14:paraId="7E6BA694" w14:textId="77777777" w:rsidR="000B3530" w:rsidRPr="00781258" w:rsidRDefault="000B3530">
            <w:pPr>
              <w:spacing w:after="0"/>
              <w:jc w:val="left"/>
              <w:rPr>
                <w:rFonts w:ascii="Arial" w:hAnsi="Arial" w:cs="Arial"/>
                <w:color w:val="000000"/>
                <w:lang w:eastAsia="el-GR"/>
              </w:rPr>
            </w:pPr>
            <w:r w:rsidRPr="00781258">
              <w:rPr>
                <w:rFonts w:ascii="Arial" w:hAnsi="Arial" w:cs="Arial"/>
                <w:color w:val="000000"/>
                <w:lang w:eastAsia="el-GR"/>
              </w:rPr>
              <w:t>Ερυθρ.Σταυρού / Αβέρωφ</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2E2832A"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STC4012</w:t>
            </w:r>
          </w:p>
        </w:tc>
        <w:tc>
          <w:tcPr>
            <w:tcW w:w="1554" w:type="dxa"/>
            <w:tcBorders>
              <w:top w:val="single" w:sz="4" w:space="0" w:color="auto"/>
              <w:left w:val="nil"/>
              <w:bottom w:val="single" w:sz="4" w:space="0" w:color="auto"/>
              <w:right w:val="single" w:sz="4" w:space="0" w:color="auto"/>
            </w:tcBorders>
            <w:shd w:val="clear" w:color="auto" w:fill="auto"/>
            <w:noWrap/>
            <w:vAlign w:val="bottom"/>
          </w:tcPr>
          <w:p w14:paraId="46CE9E6D"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8</w:t>
            </w:r>
          </w:p>
        </w:tc>
      </w:tr>
      <w:tr w:rsidR="000B3530" w:rsidRPr="00781258" w14:paraId="429DBFCE"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BFFBCD"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6</w:t>
            </w:r>
          </w:p>
        </w:tc>
        <w:tc>
          <w:tcPr>
            <w:tcW w:w="5745" w:type="dxa"/>
            <w:tcBorders>
              <w:top w:val="single" w:sz="4" w:space="0" w:color="auto"/>
              <w:left w:val="nil"/>
              <w:bottom w:val="single" w:sz="4" w:space="0" w:color="auto"/>
              <w:right w:val="single" w:sz="4" w:space="0" w:color="auto"/>
            </w:tcBorders>
            <w:shd w:val="clear" w:color="auto" w:fill="auto"/>
            <w:noWrap/>
            <w:vAlign w:val="bottom"/>
          </w:tcPr>
          <w:p w14:paraId="592BD817" w14:textId="77777777" w:rsidR="000B3530" w:rsidRPr="00F20BB1" w:rsidRDefault="000B3530">
            <w:pPr>
              <w:spacing w:after="0"/>
              <w:jc w:val="left"/>
              <w:rPr>
                <w:rFonts w:ascii="Arial" w:hAnsi="Arial" w:cs="Arial"/>
                <w:color w:val="000000"/>
                <w:lang w:val="el-GR" w:eastAsia="el-GR"/>
              </w:rPr>
            </w:pPr>
            <w:r w:rsidRPr="00F20BB1">
              <w:rPr>
                <w:rFonts w:ascii="Arial" w:hAnsi="Arial" w:cs="Arial"/>
                <w:color w:val="000000"/>
                <w:lang w:val="el-GR" w:eastAsia="el-GR"/>
              </w:rPr>
              <w:t>Ερυθρ.Σταυρού/ Μητρ. Χρυσοστόμου Σμύρνης</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20DC46C"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ΜΤ4040</w:t>
            </w:r>
          </w:p>
        </w:tc>
        <w:tc>
          <w:tcPr>
            <w:tcW w:w="1554" w:type="dxa"/>
            <w:tcBorders>
              <w:top w:val="single" w:sz="4" w:space="0" w:color="auto"/>
              <w:left w:val="nil"/>
              <w:bottom w:val="single" w:sz="4" w:space="0" w:color="auto"/>
              <w:right w:val="single" w:sz="4" w:space="0" w:color="auto"/>
            </w:tcBorders>
            <w:shd w:val="clear" w:color="auto" w:fill="auto"/>
            <w:noWrap/>
            <w:vAlign w:val="bottom"/>
          </w:tcPr>
          <w:p w14:paraId="65352372"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16</w:t>
            </w:r>
          </w:p>
        </w:tc>
      </w:tr>
      <w:tr w:rsidR="000B3530" w:rsidRPr="00781258" w14:paraId="33AE008F" w14:textId="77777777">
        <w:trPr>
          <w:trHeight w:val="29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42830"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7</w:t>
            </w:r>
          </w:p>
        </w:tc>
        <w:tc>
          <w:tcPr>
            <w:tcW w:w="5745" w:type="dxa"/>
            <w:tcBorders>
              <w:top w:val="single" w:sz="4" w:space="0" w:color="auto"/>
              <w:left w:val="nil"/>
              <w:bottom w:val="single" w:sz="4" w:space="0" w:color="auto"/>
              <w:right w:val="single" w:sz="4" w:space="0" w:color="auto"/>
            </w:tcBorders>
            <w:shd w:val="clear" w:color="auto" w:fill="auto"/>
            <w:noWrap/>
            <w:vAlign w:val="bottom"/>
          </w:tcPr>
          <w:p w14:paraId="3E1697EC" w14:textId="77777777" w:rsidR="000B3530" w:rsidRPr="00781258" w:rsidRDefault="000B3530">
            <w:pPr>
              <w:spacing w:after="0"/>
              <w:jc w:val="left"/>
              <w:rPr>
                <w:rFonts w:ascii="Arial" w:hAnsi="Arial" w:cs="Arial"/>
                <w:color w:val="000000"/>
                <w:lang w:eastAsia="el-GR"/>
              </w:rPr>
            </w:pPr>
            <w:r w:rsidRPr="00781258">
              <w:rPr>
                <w:rFonts w:ascii="Arial" w:hAnsi="Arial" w:cs="Arial"/>
                <w:color w:val="000000"/>
                <w:lang w:eastAsia="el-GR"/>
              </w:rPr>
              <w:t>Ερυθρ.Σταυρού / Δαγκλή / Βενιζέλου</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3CF1473"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ΜΤ4040</w:t>
            </w:r>
          </w:p>
        </w:tc>
        <w:tc>
          <w:tcPr>
            <w:tcW w:w="1554" w:type="dxa"/>
            <w:tcBorders>
              <w:top w:val="single" w:sz="4" w:space="0" w:color="auto"/>
              <w:left w:val="nil"/>
              <w:bottom w:val="single" w:sz="4" w:space="0" w:color="auto"/>
              <w:right w:val="single" w:sz="4" w:space="0" w:color="auto"/>
            </w:tcBorders>
            <w:shd w:val="clear" w:color="auto" w:fill="auto"/>
            <w:noWrap/>
            <w:vAlign w:val="bottom"/>
          </w:tcPr>
          <w:p w14:paraId="3A503FD7"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20</w:t>
            </w:r>
          </w:p>
        </w:tc>
      </w:tr>
      <w:tr w:rsidR="000B3530" w:rsidRPr="00781258" w14:paraId="39AFF3B1" w14:textId="77777777">
        <w:trPr>
          <w:trHeight w:val="292"/>
        </w:trPr>
        <w:tc>
          <w:tcPr>
            <w:tcW w:w="487" w:type="dxa"/>
            <w:tcBorders>
              <w:top w:val="nil"/>
              <w:left w:val="single" w:sz="4" w:space="0" w:color="auto"/>
              <w:bottom w:val="single" w:sz="4" w:space="0" w:color="auto"/>
              <w:right w:val="single" w:sz="4" w:space="0" w:color="auto"/>
            </w:tcBorders>
            <w:shd w:val="clear" w:color="auto" w:fill="auto"/>
            <w:noWrap/>
            <w:vAlign w:val="bottom"/>
          </w:tcPr>
          <w:p w14:paraId="3558458B"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8</w:t>
            </w:r>
          </w:p>
        </w:tc>
        <w:tc>
          <w:tcPr>
            <w:tcW w:w="5745" w:type="dxa"/>
            <w:tcBorders>
              <w:top w:val="nil"/>
              <w:left w:val="nil"/>
              <w:bottom w:val="single" w:sz="4" w:space="0" w:color="auto"/>
              <w:right w:val="single" w:sz="4" w:space="0" w:color="auto"/>
            </w:tcBorders>
            <w:shd w:val="clear" w:color="auto" w:fill="auto"/>
            <w:noWrap/>
            <w:vAlign w:val="center"/>
            <w:hideMark/>
          </w:tcPr>
          <w:p w14:paraId="1670A5F0" w14:textId="77777777" w:rsidR="000B3530" w:rsidRPr="00781258" w:rsidRDefault="000B3530">
            <w:pPr>
              <w:spacing w:after="0"/>
              <w:jc w:val="left"/>
              <w:rPr>
                <w:rFonts w:ascii="Arial" w:hAnsi="Arial" w:cs="Arial"/>
                <w:color w:val="000000"/>
                <w:lang w:eastAsia="el-GR"/>
              </w:rPr>
            </w:pPr>
            <w:r w:rsidRPr="00781258">
              <w:rPr>
                <w:rFonts w:ascii="Arial" w:hAnsi="Arial" w:cs="Arial"/>
                <w:color w:val="000000"/>
                <w:lang w:eastAsia="el-GR"/>
              </w:rPr>
              <w:t>Κόμβος Φαλήρου</w:t>
            </w:r>
          </w:p>
        </w:tc>
        <w:tc>
          <w:tcPr>
            <w:tcW w:w="1701" w:type="dxa"/>
            <w:tcBorders>
              <w:top w:val="nil"/>
              <w:left w:val="nil"/>
              <w:bottom w:val="single" w:sz="4" w:space="0" w:color="auto"/>
              <w:right w:val="single" w:sz="4" w:space="0" w:color="auto"/>
            </w:tcBorders>
            <w:shd w:val="clear" w:color="auto" w:fill="auto"/>
            <w:noWrap/>
            <w:vAlign w:val="center"/>
            <w:hideMark/>
          </w:tcPr>
          <w:p w14:paraId="7A9AA3C1"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ΜΤ4040</w:t>
            </w:r>
          </w:p>
        </w:tc>
        <w:tc>
          <w:tcPr>
            <w:tcW w:w="1554" w:type="dxa"/>
            <w:tcBorders>
              <w:top w:val="nil"/>
              <w:left w:val="nil"/>
              <w:bottom w:val="single" w:sz="4" w:space="0" w:color="auto"/>
              <w:right w:val="single" w:sz="4" w:space="0" w:color="auto"/>
            </w:tcBorders>
            <w:shd w:val="clear" w:color="auto" w:fill="auto"/>
            <w:noWrap/>
            <w:vAlign w:val="center"/>
            <w:hideMark/>
          </w:tcPr>
          <w:p w14:paraId="19890C77"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24</w:t>
            </w:r>
          </w:p>
        </w:tc>
      </w:tr>
      <w:tr w:rsidR="000B3530" w:rsidRPr="00781258" w14:paraId="6911E1EF" w14:textId="77777777">
        <w:trPr>
          <w:trHeight w:val="292"/>
        </w:trPr>
        <w:tc>
          <w:tcPr>
            <w:tcW w:w="487" w:type="dxa"/>
            <w:tcBorders>
              <w:top w:val="nil"/>
              <w:left w:val="single" w:sz="4" w:space="0" w:color="auto"/>
              <w:bottom w:val="single" w:sz="4" w:space="0" w:color="auto"/>
              <w:right w:val="single" w:sz="4" w:space="0" w:color="auto"/>
            </w:tcBorders>
            <w:shd w:val="clear" w:color="auto" w:fill="auto"/>
            <w:noWrap/>
            <w:vAlign w:val="bottom"/>
          </w:tcPr>
          <w:p w14:paraId="2E24AB90"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9</w:t>
            </w:r>
          </w:p>
        </w:tc>
        <w:tc>
          <w:tcPr>
            <w:tcW w:w="5745" w:type="dxa"/>
            <w:tcBorders>
              <w:top w:val="nil"/>
              <w:left w:val="nil"/>
              <w:bottom w:val="single" w:sz="4" w:space="0" w:color="auto"/>
              <w:right w:val="single" w:sz="4" w:space="0" w:color="auto"/>
            </w:tcBorders>
            <w:shd w:val="clear" w:color="auto" w:fill="auto"/>
            <w:noWrap/>
            <w:vAlign w:val="center"/>
            <w:hideMark/>
          </w:tcPr>
          <w:p w14:paraId="4FD67A1E" w14:textId="77777777" w:rsidR="000B3530" w:rsidRPr="00781258" w:rsidRDefault="000B3530">
            <w:pPr>
              <w:spacing w:after="0"/>
              <w:jc w:val="left"/>
              <w:rPr>
                <w:rFonts w:ascii="Arial" w:hAnsi="Arial" w:cs="Arial"/>
                <w:color w:val="000000"/>
                <w:lang w:eastAsia="el-GR"/>
              </w:rPr>
            </w:pPr>
            <w:r w:rsidRPr="00781258">
              <w:rPr>
                <w:rFonts w:ascii="Arial" w:hAnsi="Arial" w:cs="Arial"/>
                <w:color w:val="000000"/>
                <w:lang w:eastAsia="el-GR"/>
              </w:rPr>
              <w:t>Μητροπ.Χρυσ.Σμύρν./ Βουλγαροκτόνου</w:t>
            </w:r>
          </w:p>
        </w:tc>
        <w:tc>
          <w:tcPr>
            <w:tcW w:w="1701" w:type="dxa"/>
            <w:tcBorders>
              <w:top w:val="nil"/>
              <w:left w:val="nil"/>
              <w:bottom w:val="single" w:sz="4" w:space="0" w:color="auto"/>
              <w:right w:val="single" w:sz="4" w:space="0" w:color="auto"/>
            </w:tcBorders>
            <w:shd w:val="clear" w:color="auto" w:fill="auto"/>
            <w:noWrap/>
            <w:vAlign w:val="center"/>
            <w:hideMark/>
          </w:tcPr>
          <w:p w14:paraId="7217C3B0"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VEGA</w:t>
            </w:r>
          </w:p>
        </w:tc>
        <w:tc>
          <w:tcPr>
            <w:tcW w:w="1554" w:type="dxa"/>
            <w:tcBorders>
              <w:top w:val="nil"/>
              <w:left w:val="nil"/>
              <w:bottom w:val="single" w:sz="4" w:space="0" w:color="auto"/>
              <w:right w:val="single" w:sz="4" w:space="0" w:color="auto"/>
            </w:tcBorders>
            <w:shd w:val="clear" w:color="auto" w:fill="auto"/>
            <w:noWrap/>
            <w:vAlign w:val="center"/>
            <w:hideMark/>
          </w:tcPr>
          <w:p w14:paraId="14BB1B45"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8</w:t>
            </w:r>
          </w:p>
        </w:tc>
      </w:tr>
      <w:tr w:rsidR="000B3530" w:rsidRPr="00781258" w14:paraId="01221E1B" w14:textId="77777777">
        <w:trPr>
          <w:trHeight w:val="292"/>
        </w:trPr>
        <w:tc>
          <w:tcPr>
            <w:tcW w:w="487" w:type="dxa"/>
            <w:tcBorders>
              <w:top w:val="nil"/>
              <w:left w:val="single" w:sz="4" w:space="0" w:color="auto"/>
              <w:bottom w:val="single" w:sz="4" w:space="0" w:color="auto"/>
              <w:right w:val="single" w:sz="4" w:space="0" w:color="auto"/>
            </w:tcBorders>
            <w:shd w:val="clear" w:color="auto" w:fill="auto"/>
            <w:noWrap/>
            <w:vAlign w:val="bottom"/>
          </w:tcPr>
          <w:p w14:paraId="6E156CAE"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10</w:t>
            </w:r>
          </w:p>
        </w:tc>
        <w:tc>
          <w:tcPr>
            <w:tcW w:w="5745" w:type="dxa"/>
            <w:tcBorders>
              <w:top w:val="nil"/>
              <w:left w:val="nil"/>
              <w:bottom w:val="single" w:sz="4" w:space="0" w:color="auto"/>
              <w:right w:val="single" w:sz="4" w:space="0" w:color="auto"/>
            </w:tcBorders>
            <w:shd w:val="clear" w:color="auto" w:fill="auto"/>
            <w:noWrap/>
            <w:vAlign w:val="center"/>
            <w:hideMark/>
          </w:tcPr>
          <w:p w14:paraId="46F74DC4" w14:textId="77777777" w:rsidR="000B3530" w:rsidRPr="00F20BB1" w:rsidRDefault="000B3530">
            <w:pPr>
              <w:spacing w:after="0"/>
              <w:jc w:val="left"/>
              <w:rPr>
                <w:rFonts w:ascii="Arial" w:hAnsi="Arial" w:cs="Arial"/>
                <w:color w:val="000000"/>
                <w:lang w:val="el-GR" w:eastAsia="el-GR"/>
              </w:rPr>
            </w:pPr>
            <w:r w:rsidRPr="00F20BB1">
              <w:rPr>
                <w:rFonts w:ascii="Arial" w:hAnsi="Arial" w:cs="Arial"/>
                <w:color w:val="000000"/>
                <w:lang w:val="el-GR" w:eastAsia="el-GR"/>
              </w:rPr>
              <w:t>Μητροπ.Χρυσ.Σμύρν./ Φιλαδέλφειας (Πυροσβ.)</w:t>
            </w:r>
          </w:p>
        </w:tc>
        <w:tc>
          <w:tcPr>
            <w:tcW w:w="1701" w:type="dxa"/>
            <w:tcBorders>
              <w:top w:val="nil"/>
              <w:left w:val="nil"/>
              <w:bottom w:val="single" w:sz="4" w:space="0" w:color="auto"/>
              <w:right w:val="single" w:sz="4" w:space="0" w:color="auto"/>
            </w:tcBorders>
            <w:shd w:val="clear" w:color="auto" w:fill="auto"/>
            <w:noWrap/>
            <w:vAlign w:val="center"/>
            <w:hideMark/>
          </w:tcPr>
          <w:p w14:paraId="186F2A1A"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VEGA</w:t>
            </w:r>
          </w:p>
        </w:tc>
        <w:tc>
          <w:tcPr>
            <w:tcW w:w="1554" w:type="dxa"/>
            <w:tcBorders>
              <w:top w:val="nil"/>
              <w:left w:val="nil"/>
              <w:bottom w:val="single" w:sz="4" w:space="0" w:color="auto"/>
              <w:right w:val="single" w:sz="4" w:space="0" w:color="auto"/>
            </w:tcBorders>
            <w:shd w:val="clear" w:color="auto" w:fill="auto"/>
            <w:noWrap/>
            <w:vAlign w:val="center"/>
            <w:hideMark/>
          </w:tcPr>
          <w:p w14:paraId="7BAEEF60"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20</w:t>
            </w:r>
          </w:p>
        </w:tc>
      </w:tr>
      <w:tr w:rsidR="000B3530" w:rsidRPr="00781258" w14:paraId="055DD8FC" w14:textId="77777777">
        <w:trPr>
          <w:trHeight w:val="292"/>
        </w:trPr>
        <w:tc>
          <w:tcPr>
            <w:tcW w:w="487" w:type="dxa"/>
            <w:tcBorders>
              <w:top w:val="nil"/>
              <w:left w:val="single" w:sz="4" w:space="0" w:color="auto"/>
              <w:bottom w:val="single" w:sz="4" w:space="0" w:color="auto"/>
              <w:right w:val="single" w:sz="4" w:space="0" w:color="auto"/>
            </w:tcBorders>
            <w:shd w:val="clear" w:color="auto" w:fill="auto"/>
            <w:noWrap/>
            <w:vAlign w:val="bottom"/>
          </w:tcPr>
          <w:p w14:paraId="14E99866"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11</w:t>
            </w:r>
          </w:p>
        </w:tc>
        <w:tc>
          <w:tcPr>
            <w:tcW w:w="5745" w:type="dxa"/>
            <w:tcBorders>
              <w:top w:val="nil"/>
              <w:left w:val="nil"/>
              <w:bottom w:val="single" w:sz="4" w:space="0" w:color="auto"/>
              <w:right w:val="single" w:sz="4" w:space="0" w:color="auto"/>
            </w:tcBorders>
            <w:shd w:val="clear" w:color="auto" w:fill="auto"/>
            <w:noWrap/>
            <w:vAlign w:val="center"/>
            <w:hideMark/>
          </w:tcPr>
          <w:p w14:paraId="6088496F" w14:textId="77777777" w:rsidR="000B3530" w:rsidRPr="00781258" w:rsidRDefault="000B3530">
            <w:pPr>
              <w:spacing w:after="0"/>
              <w:jc w:val="left"/>
              <w:rPr>
                <w:rFonts w:ascii="Arial" w:hAnsi="Arial" w:cs="Arial"/>
                <w:color w:val="000000"/>
                <w:lang w:eastAsia="el-GR"/>
              </w:rPr>
            </w:pPr>
            <w:r w:rsidRPr="00781258">
              <w:rPr>
                <w:rFonts w:ascii="Arial" w:hAnsi="Arial" w:cs="Arial"/>
                <w:color w:val="000000"/>
                <w:lang w:eastAsia="el-GR"/>
              </w:rPr>
              <w:t>Τενέδου / Ακριτών</w:t>
            </w:r>
          </w:p>
        </w:tc>
        <w:tc>
          <w:tcPr>
            <w:tcW w:w="1701" w:type="dxa"/>
            <w:tcBorders>
              <w:top w:val="nil"/>
              <w:left w:val="nil"/>
              <w:bottom w:val="single" w:sz="4" w:space="0" w:color="auto"/>
              <w:right w:val="single" w:sz="4" w:space="0" w:color="auto"/>
            </w:tcBorders>
            <w:shd w:val="clear" w:color="auto" w:fill="auto"/>
            <w:noWrap/>
            <w:vAlign w:val="center"/>
            <w:hideMark/>
          </w:tcPr>
          <w:p w14:paraId="67761E7F"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STC4012</w:t>
            </w:r>
          </w:p>
        </w:tc>
        <w:tc>
          <w:tcPr>
            <w:tcW w:w="1554" w:type="dxa"/>
            <w:tcBorders>
              <w:top w:val="nil"/>
              <w:left w:val="nil"/>
              <w:bottom w:val="single" w:sz="4" w:space="0" w:color="auto"/>
              <w:right w:val="single" w:sz="4" w:space="0" w:color="auto"/>
            </w:tcBorders>
            <w:shd w:val="clear" w:color="auto" w:fill="auto"/>
            <w:noWrap/>
            <w:vAlign w:val="center"/>
            <w:hideMark/>
          </w:tcPr>
          <w:p w14:paraId="397CD756"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12</w:t>
            </w:r>
          </w:p>
        </w:tc>
      </w:tr>
      <w:tr w:rsidR="000B3530" w:rsidRPr="00781258" w14:paraId="4643F937" w14:textId="77777777">
        <w:trPr>
          <w:trHeight w:val="292"/>
        </w:trPr>
        <w:tc>
          <w:tcPr>
            <w:tcW w:w="487" w:type="dxa"/>
            <w:tcBorders>
              <w:top w:val="nil"/>
              <w:left w:val="single" w:sz="4" w:space="0" w:color="auto"/>
              <w:bottom w:val="single" w:sz="4" w:space="0" w:color="auto"/>
              <w:right w:val="single" w:sz="4" w:space="0" w:color="auto"/>
            </w:tcBorders>
            <w:shd w:val="clear" w:color="auto" w:fill="auto"/>
            <w:noWrap/>
            <w:vAlign w:val="bottom"/>
          </w:tcPr>
          <w:p w14:paraId="7C59EDBF"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12</w:t>
            </w:r>
          </w:p>
        </w:tc>
        <w:tc>
          <w:tcPr>
            <w:tcW w:w="5745" w:type="dxa"/>
            <w:tcBorders>
              <w:top w:val="nil"/>
              <w:left w:val="nil"/>
              <w:bottom w:val="single" w:sz="4" w:space="0" w:color="auto"/>
              <w:right w:val="single" w:sz="4" w:space="0" w:color="auto"/>
            </w:tcBorders>
            <w:shd w:val="clear" w:color="auto" w:fill="auto"/>
            <w:noWrap/>
            <w:vAlign w:val="center"/>
            <w:hideMark/>
          </w:tcPr>
          <w:p w14:paraId="2102AD0D" w14:textId="77777777" w:rsidR="000B3530" w:rsidRPr="00781258" w:rsidRDefault="000B3530">
            <w:pPr>
              <w:spacing w:after="0"/>
              <w:jc w:val="left"/>
              <w:rPr>
                <w:rFonts w:ascii="Arial" w:hAnsi="Arial" w:cs="Arial"/>
                <w:color w:val="000000"/>
                <w:lang w:eastAsia="el-GR"/>
              </w:rPr>
            </w:pPr>
            <w:r w:rsidRPr="00781258">
              <w:rPr>
                <w:rFonts w:ascii="Arial" w:hAnsi="Arial" w:cs="Arial"/>
                <w:color w:val="000000"/>
                <w:lang w:eastAsia="el-GR"/>
              </w:rPr>
              <w:t>Τενέδου / Ιχθυόσκαλα</w:t>
            </w:r>
          </w:p>
        </w:tc>
        <w:tc>
          <w:tcPr>
            <w:tcW w:w="1701" w:type="dxa"/>
            <w:tcBorders>
              <w:top w:val="nil"/>
              <w:left w:val="nil"/>
              <w:bottom w:val="single" w:sz="4" w:space="0" w:color="auto"/>
              <w:right w:val="single" w:sz="4" w:space="0" w:color="auto"/>
            </w:tcBorders>
            <w:shd w:val="clear" w:color="auto" w:fill="auto"/>
            <w:noWrap/>
            <w:vAlign w:val="center"/>
            <w:hideMark/>
          </w:tcPr>
          <w:p w14:paraId="7EB59E84"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ΜΤ4040</w:t>
            </w:r>
          </w:p>
        </w:tc>
        <w:tc>
          <w:tcPr>
            <w:tcW w:w="1554" w:type="dxa"/>
            <w:tcBorders>
              <w:top w:val="nil"/>
              <w:left w:val="nil"/>
              <w:bottom w:val="single" w:sz="4" w:space="0" w:color="auto"/>
              <w:right w:val="single" w:sz="4" w:space="0" w:color="auto"/>
            </w:tcBorders>
            <w:shd w:val="clear" w:color="auto" w:fill="auto"/>
            <w:noWrap/>
            <w:vAlign w:val="center"/>
            <w:hideMark/>
          </w:tcPr>
          <w:p w14:paraId="188F2325"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10</w:t>
            </w:r>
          </w:p>
        </w:tc>
      </w:tr>
      <w:tr w:rsidR="000B3530" w:rsidRPr="00781258" w14:paraId="152CB373" w14:textId="77777777">
        <w:trPr>
          <w:trHeight w:val="292"/>
        </w:trPr>
        <w:tc>
          <w:tcPr>
            <w:tcW w:w="487" w:type="dxa"/>
            <w:tcBorders>
              <w:top w:val="nil"/>
              <w:left w:val="single" w:sz="4" w:space="0" w:color="auto"/>
              <w:bottom w:val="single" w:sz="4" w:space="0" w:color="auto"/>
              <w:right w:val="single" w:sz="4" w:space="0" w:color="auto"/>
            </w:tcBorders>
            <w:shd w:val="clear" w:color="auto" w:fill="auto"/>
            <w:noWrap/>
            <w:vAlign w:val="bottom"/>
          </w:tcPr>
          <w:p w14:paraId="38BC845A"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13</w:t>
            </w:r>
          </w:p>
        </w:tc>
        <w:tc>
          <w:tcPr>
            <w:tcW w:w="5745" w:type="dxa"/>
            <w:tcBorders>
              <w:top w:val="nil"/>
              <w:left w:val="nil"/>
              <w:bottom w:val="single" w:sz="4" w:space="0" w:color="auto"/>
              <w:right w:val="single" w:sz="4" w:space="0" w:color="auto"/>
            </w:tcBorders>
            <w:shd w:val="clear" w:color="auto" w:fill="auto"/>
            <w:noWrap/>
            <w:vAlign w:val="center"/>
            <w:hideMark/>
          </w:tcPr>
          <w:p w14:paraId="332E5493" w14:textId="77777777" w:rsidR="000B3530" w:rsidRPr="00781258" w:rsidRDefault="000B3530">
            <w:pPr>
              <w:spacing w:after="0"/>
              <w:jc w:val="left"/>
              <w:rPr>
                <w:rFonts w:ascii="Arial" w:hAnsi="Arial" w:cs="Arial"/>
                <w:color w:val="000000"/>
                <w:lang w:eastAsia="el-GR"/>
              </w:rPr>
            </w:pPr>
            <w:r w:rsidRPr="00781258">
              <w:rPr>
                <w:rFonts w:ascii="Arial" w:hAnsi="Arial" w:cs="Arial"/>
                <w:color w:val="000000"/>
                <w:lang w:eastAsia="el-GR"/>
              </w:rPr>
              <w:t>Τενέδου / Τερκμεντζή</w:t>
            </w:r>
          </w:p>
        </w:tc>
        <w:tc>
          <w:tcPr>
            <w:tcW w:w="1701" w:type="dxa"/>
            <w:tcBorders>
              <w:top w:val="nil"/>
              <w:left w:val="nil"/>
              <w:bottom w:val="single" w:sz="4" w:space="0" w:color="auto"/>
              <w:right w:val="single" w:sz="4" w:space="0" w:color="auto"/>
            </w:tcBorders>
            <w:shd w:val="clear" w:color="auto" w:fill="auto"/>
            <w:noWrap/>
            <w:vAlign w:val="center"/>
            <w:hideMark/>
          </w:tcPr>
          <w:p w14:paraId="136F6A1D"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STC4012</w:t>
            </w:r>
          </w:p>
        </w:tc>
        <w:tc>
          <w:tcPr>
            <w:tcW w:w="1554" w:type="dxa"/>
            <w:tcBorders>
              <w:top w:val="nil"/>
              <w:left w:val="nil"/>
              <w:bottom w:val="single" w:sz="4" w:space="0" w:color="auto"/>
              <w:right w:val="single" w:sz="4" w:space="0" w:color="auto"/>
            </w:tcBorders>
            <w:shd w:val="clear" w:color="auto" w:fill="auto"/>
            <w:noWrap/>
            <w:vAlign w:val="center"/>
            <w:hideMark/>
          </w:tcPr>
          <w:p w14:paraId="3446A4CA"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9</w:t>
            </w:r>
          </w:p>
        </w:tc>
      </w:tr>
      <w:tr w:rsidR="000B3530" w:rsidRPr="00781258" w14:paraId="6E4C857E" w14:textId="77777777">
        <w:trPr>
          <w:trHeight w:val="292"/>
        </w:trPr>
        <w:tc>
          <w:tcPr>
            <w:tcW w:w="487" w:type="dxa"/>
            <w:tcBorders>
              <w:top w:val="nil"/>
              <w:left w:val="single" w:sz="4" w:space="0" w:color="auto"/>
              <w:bottom w:val="single" w:sz="4" w:space="0" w:color="auto"/>
              <w:right w:val="single" w:sz="4" w:space="0" w:color="auto"/>
            </w:tcBorders>
            <w:shd w:val="clear" w:color="auto" w:fill="auto"/>
            <w:noWrap/>
            <w:vAlign w:val="bottom"/>
          </w:tcPr>
          <w:p w14:paraId="6EED02FD"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14</w:t>
            </w:r>
          </w:p>
        </w:tc>
        <w:tc>
          <w:tcPr>
            <w:tcW w:w="5745" w:type="dxa"/>
            <w:tcBorders>
              <w:top w:val="nil"/>
              <w:left w:val="nil"/>
              <w:bottom w:val="single" w:sz="4" w:space="0" w:color="auto"/>
              <w:right w:val="single" w:sz="4" w:space="0" w:color="auto"/>
            </w:tcBorders>
            <w:shd w:val="clear" w:color="auto" w:fill="auto"/>
            <w:noWrap/>
            <w:vAlign w:val="center"/>
            <w:hideMark/>
          </w:tcPr>
          <w:p w14:paraId="1598974D" w14:textId="77777777" w:rsidR="000B3530" w:rsidRPr="00781258" w:rsidRDefault="000B3530">
            <w:pPr>
              <w:spacing w:after="0"/>
              <w:jc w:val="left"/>
              <w:rPr>
                <w:rFonts w:ascii="Arial" w:hAnsi="Arial" w:cs="Arial"/>
                <w:color w:val="000000"/>
                <w:lang w:eastAsia="el-GR"/>
              </w:rPr>
            </w:pPr>
            <w:r w:rsidRPr="00781258">
              <w:rPr>
                <w:rFonts w:ascii="Arial" w:hAnsi="Arial" w:cs="Arial"/>
                <w:color w:val="000000"/>
                <w:lang w:eastAsia="el-GR"/>
              </w:rPr>
              <w:t>Τενέδου / Κηπούπολη</w:t>
            </w:r>
          </w:p>
        </w:tc>
        <w:tc>
          <w:tcPr>
            <w:tcW w:w="1701" w:type="dxa"/>
            <w:tcBorders>
              <w:top w:val="nil"/>
              <w:left w:val="nil"/>
              <w:bottom w:val="single" w:sz="4" w:space="0" w:color="auto"/>
              <w:right w:val="single" w:sz="4" w:space="0" w:color="auto"/>
            </w:tcBorders>
            <w:shd w:val="clear" w:color="auto" w:fill="auto"/>
            <w:noWrap/>
            <w:vAlign w:val="center"/>
            <w:hideMark/>
          </w:tcPr>
          <w:p w14:paraId="19F13453"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VEGA</w:t>
            </w:r>
          </w:p>
        </w:tc>
        <w:tc>
          <w:tcPr>
            <w:tcW w:w="1554" w:type="dxa"/>
            <w:tcBorders>
              <w:top w:val="nil"/>
              <w:left w:val="nil"/>
              <w:bottom w:val="single" w:sz="4" w:space="0" w:color="auto"/>
              <w:right w:val="single" w:sz="4" w:space="0" w:color="auto"/>
            </w:tcBorders>
            <w:shd w:val="clear" w:color="auto" w:fill="auto"/>
            <w:noWrap/>
            <w:vAlign w:val="center"/>
            <w:hideMark/>
          </w:tcPr>
          <w:p w14:paraId="55711557"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12</w:t>
            </w:r>
          </w:p>
        </w:tc>
      </w:tr>
      <w:tr w:rsidR="000B3530" w:rsidRPr="00781258" w14:paraId="1889FEDA" w14:textId="77777777">
        <w:trPr>
          <w:trHeight w:val="292"/>
        </w:trPr>
        <w:tc>
          <w:tcPr>
            <w:tcW w:w="487" w:type="dxa"/>
            <w:tcBorders>
              <w:top w:val="nil"/>
              <w:left w:val="single" w:sz="4" w:space="0" w:color="auto"/>
              <w:bottom w:val="single" w:sz="4" w:space="0" w:color="auto"/>
              <w:right w:val="single" w:sz="4" w:space="0" w:color="auto"/>
            </w:tcBorders>
            <w:shd w:val="clear" w:color="auto" w:fill="auto"/>
            <w:noWrap/>
            <w:vAlign w:val="bottom"/>
          </w:tcPr>
          <w:p w14:paraId="08AA1947"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15</w:t>
            </w:r>
          </w:p>
        </w:tc>
        <w:tc>
          <w:tcPr>
            <w:tcW w:w="5745" w:type="dxa"/>
            <w:tcBorders>
              <w:top w:val="nil"/>
              <w:left w:val="nil"/>
              <w:bottom w:val="single" w:sz="4" w:space="0" w:color="auto"/>
              <w:right w:val="single" w:sz="4" w:space="0" w:color="auto"/>
            </w:tcBorders>
            <w:shd w:val="clear" w:color="auto" w:fill="auto"/>
            <w:noWrap/>
            <w:vAlign w:val="center"/>
            <w:hideMark/>
          </w:tcPr>
          <w:p w14:paraId="00987EDB" w14:textId="77777777" w:rsidR="000B3530" w:rsidRPr="00781258" w:rsidRDefault="000B3530">
            <w:pPr>
              <w:spacing w:after="0"/>
              <w:jc w:val="left"/>
              <w:rPr>
                <w:rFonts w:ascii="Arial" w:hAnsi="Arial" w:cs="Arial"/>
                <w:color w:val="000000"/>
                <w:lang w:eastAsia="el-GR"/>
              </w:rPr>
            </w:pPr>
            <w:r w:rsidRPr="00781258">
              <w:rPr>
                <w:rFonts w:ascii="Arial" w:hAnsi="Arial" w:cs="Arial"/>
                <w:color w:val="000000"/>
                <w:lang w:eastAsia="el-GR"/>
              </w:rPr>
              <w:t>Τενέδου / Καλαμίτσα</w:t>
            </w:r>
          </w:p>
        </w:tc>
        <w:tc>
          <w:tcPr>
            <w:tcW w:w="1701" w:type="dxa"/>
            <w:tcBorders>
              <w:top w:val="nil"/>
              <w:left w:val="nil"/>
              <w:bottom w:val="single" w:sz="4" w:space="0" w:color="auto"/>
              <w:right w:val="single" w:sz="4" w:space="0" w:color="auto"/>
            </w:tcBorders>
            <w:shd w:val="clear" w:color="auto" w:fill="auto"/>
            <w:noWrap/>
            <w:vAlign w:val="center"/>
            <w:hideMark/>
          </w:tcPr>
          <w:p w14:paraId="754744AA"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VEGA</w:t>
            </w:r>
          </w:p>
        </w:tc>
        <w:tc>
          <w:tcPr>
            <w:tcW w:w="1554" w:type="dxa"/>
            <w:tcBorders>
              <w:top w:val="nil"/>
              <w:left w:val="nil"/>
              <w:bottom w:val="single" w:sz="4" w:space="0" w:color="auto"/>
              <w:right w:val="single" w:sz="4" w:space="0" w:color="auto"/>
            </w:tcBorders>
            <w:shd w:val="clear" w:color="auto" w:fill="auto"/>
            <w:noWrap/>
            <w:vAlign w:val="center"/>
            <w:hideMark/>
          </w:tcPr>
          <w:p w14:paraId="4A2214EF"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8</w:t>
            </w:r>
          </w:p>
        </w:tc>
      </w:tr>
      <w:tr w:rsidR="000B3530" w:rsidRPr="00781258" w14:paraId="59DF0064" w14:textId="77777777">
        <w:trPr>
          <w:trHeight w:val="292"/>
        </w:trPr>
        <w:tc>
          <w:tcPr>
            <w:tcW w:w="487" w:type="dxa"/>
            <w:tcBorders>
              <w:top w:val="nil"/>
              <w:left w:val="single" w:sz="4" w:space="0" w:color="auto"/>
              <w:bottom w:val="single" w:sz="4" w:space="0" w:color="auto"/>
              <w:right w:val="single" w:sz="4" w:space="0" w:color="auto"/>
            </w:tcBorders>
            <w:shd w:val="clear" w:color="auto" w:fill="auto"/>
            <w:noWrap/>
            <w:vAlign w:val="bottom"/>
          </w:tcPr>
          <w:p w14:paraId="0102A580"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16</w:t>
            </w:r>
          </w:p>
        </w:tc>
        <w:tc>
          <w:tcPr>
            <w:tcW w:w="5745" w:type="dxa"/>
            <w:tcBorders>
              <w:top w:val="nil"/>
              <w:left w:val="nil"/>
              <w:bottom w:val="single" w:sz="4" w:space="0" w:color="auto"/>
              <w:right w:val="single" w:sz="4" w:space="0" w:color="auto"/>
            </w:tcBorders>
            <w:shd w:val="clear" w:color="auto" w:fill="auto"/>
            <w:noWrap/>
            <w:vAlign w:val="center"/>
            <w:hideMark/>
          </w:tcPr>
          <w:p w14:paraId="5D93CABB" w14:textId="77777777" w:rsidR="000B3530" w:rsidRPr="00781258" w:rsidRDefault="000B3530">
            <w:pPr>
              <w:spacing w:after="0"/>
              <w:jc w:val="left"/>
              <w:rPr>
                <w:rFonts w:ascii="Arial" w:hAnsi="Arial" w:cs="Arial"/>
                <w:color w:val="000000"/>
                <w:lang w:eastAsia="el-GR"/>
              </w:rPr>
            </w:pPr>
            <w:r w:rsidRPr="00781258">
              <w:rPr>
                <w:rFonts w:ascii="Arial" w:hAnsi="Arial" w:cs="Arial"/>
                <w:color w:val="000000"/>
                <w:lang w:eastAsia="el-GR"/>
              </w:rPr>
              <w:t>Κόμβος Παληού</w:t>
            </w:r>
          </w:p>
        </w:tc>
        <w:tc>
          <w:tcPr>
            <w:tcW w:w="1701" w:type="dxa"/>
            <w:tcBorders>
              <w:top w:val="nil"/>
              <w:left w:val="nil"/>
              <w:bottom w:val="single" w:sz="4" w:space="0" w:color="auto"/>
              <w:right w:val="single" w:sz="4" w:space="0" w:color="auto"/>
            </w:tcBorders>
            <w:shd w:val="clear" w:color="auto" w:fill="auto"/>
            <w:noWrap/>
            <w:vAlign w:val="center"/>
            <w:hideMark/>
          </w:tcPr>
          <w:p w14:paraId="09D560B9" w14:textId="77777777" w:rsidR="000B3530" w:rsidRPr="00781258" w:rsidRDefault="000B3530">
            <w:pPr>
              <w:spacing w:after="0"/>
              <w:jc w:val="center"/>
              <w:rPr>
                <w:rFonts w:ascii="Arial" w:hAnsi="Arial" w:cs="Arial"/>
                <w:color w:val="000000"/>
                <w:lang w:eastAsia="el-GR"/>
              </w:rPr>
            </w:pPr>
            <w:r w:rsidRPr="00781258">
              <w:rPr>
                <w:rFonts w:ascii="Arial" w:eastAsia="Calibri" w:hAnsi="Arial" w:cs="Arial"/>
                <w:color w:val="000000"/>
              </w:rPr>
              <w:t>STC4012</w:t>
            </w:r>
          </w:p>
        </w:tc>
        <w:tc>
          <w:tcPr>
            <w:tcW w:w="1554" w:type="dxa"/>
            <w:tcBorders>
              <w:top w:val="nil"/>
              <w:left w:val="nil"/>
              <w:bottom w:val="single" w:sz="4" w:space="0" w:color="auto"/>
              <w:right w:val="single" w:sz="4" w:space="0" w:color="auto"/>
            </w:tcBorders>
            <w:shd w:val="clear" w:color="auto" w:fill="auto"/>
            <w:noWrap/>
            <w:vAlign w:val="center"/>
            <w:hideMark/>
          </w:tcPr>
          <w:p w14:paraId="59EC50A7" w14:textId="77777777" w:rsidR="000B3530" w:rsidRPr="00781258" w:rsidRDefault="000B3530">
            <w:pPr>
              <w:spacing w:after="0"/>
              <w:jc w:val="center"/>
              <w:rPr>
                <w:rFonts w:ascii="Arial" w:hAnsi="Arial" w:cs="Arial"/>
                <w:color w:val="000000"/>
                <w:lang w:eastAsia="el-GR"/>
              </w:rPr>
            </w:pPr>
            <w:r w:rsidRPr="00781258">
              <w:rPr>
                <w:rFonts w:ascii="Arial" w:hAnsi="Arial" w:cs="Arial"/>
                <w:color w:val="000000"/>
                <w:lang w:eastAsia="el-GR"/>
              </w:rPr>
              <w:t>8</w:t>
            </w:r>
          </w:p>
        </w:tc>
      </w:tr>
    </w:tbl>
    <w:p w14:paraId="308D510F" w14:textId="77777777" w:rsidR="000B3530" w:rsidRDefault="000B3530" w:rsidP="000B3530">
      <w:pPr>
        <w:keepNext/>
        <w:autoSpaceDE w:val="0"/>
        <w:autoSpaceDN w:val="0"/>
        <w:adjustRightInd w:val="0"/>
        <w:spacing w:after="0"/>
        <w:rPr>
          <w:rFonts w:ascii="Arial" w:hAnsi="Arial" w:cs="Arial"/>
          <w:b/>
          <w:bCs/>
          <w:lang w:val="el-GR"/>
        </w:rPr>
      </w:pPr>
    </w:p>
    <w:p w14:paraId="67C920AB" w14:textId="77777777" w:rsidR="00384405" w:rsidRDefault="00384405">
      <w:pPr>
        <w:suppressAutoHyphens w:val="0"/>
        <w:spacing w:after="0"/>
        <w:jc w:val="left"/>
        <w:rPr>
          <w:rFonts w:ascii="Arial" w:hAnsi="Arial" w:cs="Arial"/>
          <w:b/>
          <w:lang w:val="el-GR"/>
        </w:rPr>
      </w:pPr>
      <w:r>
        <w:rPr>
          <w:rFonts w:ascii="Arial" w:hAnsi="Arial" w:cs="Arial"/>
          <w:b/>
          <w:lang w:val="el-GR"/>
        </w:rPr>
        <w:br w:type="page"/>
      </w:r>
    </w:p>
    <w:p w14:paraId="386B7D86" w14:textId="20F4BB7B" w:rsidR="000B3530" w:rsidRPr="00F20BB1" w:rsidRDefault="000B3530" w:rsidP="000B3530">
      <w:pPr>
        <w:keepNext/>
        <w:autoSpaceDE w:val="0"/>
        <w:autoSpaceDN w:val="0"/>
        <w:adjustRightInd w:val="0"/>
        <w:spacing w:after="0"/>
        <w:rPr>
          <w:rFonts w:ascii="Arial" w:hAnsi="Arial" w:cs="Arial"/>
          <w:b/>
          <w:lang w:val="el-GR"/>
        </w:rPr>
      </w:pPr>
      <w:r w:rsidRPr="00F20BB1">
        <w:rPr>
          <w:rFonts w:ascii="Arial" w:hAnsi="Arial" w:cs="Arial"/>
          <w:b/>
          <w:lang w:val="el-GR"/>
        </w:rPr>
        <w:t xml:space="preserve">  Πίνακας Παρεμβάσεις σε ρυθμιστές κυκλοφορίας και ανιχνευτές οχημάτων</w:t>
      </w:r>
    </w:p>
    <w:tbl>
      <w:tblPr>
        <w:tblW w:w="14034" w:type="dxa"/>
        <w:tblInd w:w="-10" w:type="dxa"/>
        <w:tblLayout w:type="fixed"/>
        <w:tblLook w:val="04A0" w:firstRow="1" w:lastRow="0" w:firstColumn="1" w:lastColumn="0" w:noHBand="0" w:noVBand="1"/>
      </w:tblPr>
      <w:tblGrid>
        <w:gridCol w:w="640"/>
        <w:gridCol w:w="2365"/>
        <w:gridCol w:w="1531"/>
        <w:gridCol w:w="1418"/>
        <w:gridCol w:w="1701"/>
        <w:gridCol w:w="1417"/>
        <w:gridCol w:w="1276"/>
        <w:gridCol w:w="1418"/>
        <w:gridCol w:w="992"/>
        <w:gridCol w:w="1276"/>
      </w:tblGrid>
      <w:tr w:rsidR="000B3530" w:rsidRPr="00C54F5D" w14:paraId="2C0D1C18" w14:textId="77777777" w:rsidTr="00BE2103">
        <w:trPr>
          <w:trHeight w:val="765"/>
        </w:trPr>
        <w:tc>
          <w:tcPr>
            <w:tcW w:w="640" w:type="dxa"/>
            <w:tcBorders>
              <w:top w:val="single" w:sz="8" w:space="0" w:color="auto"/>
              <w:left w:val="single" w:sz="8" w:space="0" w:color="auto"/>
              <w:bottom w:val="single" w:sz="8" w:space="0" w:color="auto"/>
              <w:right w:val="single" w:sz="8" w:space="0" w:color="auto"/>
            </w:tcBorders>
            <w:vAlign w:val="center"/>
          </w:tcPr>
          <w:p w14:paraId="416D39C5" w14:textId="77777777" w:rsidR="000B3530" w:rsidRDefault="000B3530">
            <w:pPr>
              <w:ind w:firstLine="108"/>
              <w:jc w:val="center"/>
            </w:pPr>
            <w:r w:rsidRPr="53F44867">
              <w:rPr>
                <w:rFonts w:ascii="Arial" w:eastAsia="Arial" w:hAnsi="Arial" w:cs="Arial"/>
                <w:b/>
                <w:bCs/>
                <w:color w:val="000000" w:themeColor="text1"/>
              </w:rPr>
              <w:t>α/α</w:t>
            </w:r>
          </w:p>
        </w:tc>
        <w:tc>
          <w:tcPr>
            <w:tcW w:w="2365" w:type="dxa"/>
            <w:tcBorders>
              <w:top w:val="single" w:sz="8" w:space="0" w:color="auto"/>
              <w:left w:val="single" w:sz="8" w:space="0" w:color="auto"/>
              <w:bottom w:val="single" w:sz="8" w:space="0" w:color="auto"/>
              <w:right w:val="single" w:sz="8" w:space="0" w:color="auto"/>
            </w:tcBorders>
            <w:vAlign w:val="center"/>
          </w:tcPr>
          <w:p w14:paraId="164E0353" w14:textId="77777777" w:rsidR="000B3530" w:rsidRDefault="000B3530">
            <w:pPr>
              <w:jc w:val="center"/>
            </w:pPr>
            <w:r w:rsidRPr="53F44867">
              <w:rPr>
                <w:rFonts w:ascii="Arial" w:eastAsia="Arial" w:hAnsi="Arial" w:cs="Arial"/>
                <w:b/>
                <w:bCs/>
                <w:color w:val="000000" w:themeColor="text1"/>
              </w:rPr>
              <w:t>Κόμβος</w:t>
            </w:r>
          </w:p>
        </w:tc>
        <w:tc>
          <w:tcPr>
            <w:tcW w:w="1531" w:type="dxa"/>
            <w:tcBorders>
              <w:top w:val="single" w:sz="8" w:space="0" w:color="auto"/>
              <w:left w:val="single" w:sz="8" w:space="0" w:color="auto"/>
              <w:bottom w:val="single" w:sz="8" w:space="0" w:color="auto"/>
              <w:right w:val="single" w:sz="8" w:space="0" w:color="auto"/>
            </w:tcBorders>
            <w:vAlign w:val="center"/>
          </w:tcPr>
          <w:p w14:paraId="49E248F0" w14:textId="77777777" w:rsidR="000B3530" w:rsidRDefault="000B3530">
            <w:pPr>
              <w:ind w:firstLine="108"/>
              <w:jc w:val="center"/>
            </w:pPr>
            <w:r w:rsidRPr="53F44867">
              <w:rPr>
                <w:rFonts w:ascii="Arial" w:eastAsia="Arial" w:hAnsi="Arial" w:cs="Arial"/>
                <w:b/>
                <w:bCs/>
                <w:color w:val="000000" w:themeColor="text1"/>
                <w:sz w:val="18"/>
                <w:szCs w:val="18"/>
              </w:rPr>
              <w:t>Νέα προγρ/τα σημανσης</w:t>
            </w:r>
          </w:p>
        </w:tc>
        <w:tc>
          <w:tcPr>
            <w:tcW w:w="1418" w:type="dxa"/>
            <w:tcBorders>
              <w:top w:val="single" w:sz="8" w:space="0" w:color="auto"/>
              <w:left w:val="single" w:sz="8" w:space="0" w:color="auto"/>
              <w:bottom w:val="single" w:sz="8" w:space="0" w:color="auto"/>
              <w:right w:val="single" w:sz="8" w:space="0" w:color="auto"/>
            </w:tcBorders>
            <w:vAlign w:val="center"/>
          </w:tcPr>
          <w:p w14:paraId="09150B76" w14:textId="77777777" w:rsidR="000B3530" w:rsidRDefault="000B3530">
            <w:pPr>
              <w:ind w:firstLine="108"/>
              <w:jc w:val="center"/>
            </w:pPr>
            <w:r w:rsidRPr="53F44867">
              <w:rPr>
                <w:rFonts w:ascii="Arial" w:eastAsia="Arial" w:hAnsi="Arial" w:cs="Arial"/>
                <w:b/>
                <w:bCs/>
                <w:color w:val="000000" w:themeColor="text1"/>
                <w:sz w:val="18"/>
                <w:szCs w:val="18"/>
              </w:rPr>
              <w:t>Αναβάθμ. ρυθμιστών</w:t>
            </w:r>
          </w:p>
        </w:tc>
        <w:tc>
          <w:tcPr>
            <w:tcW w:w="1701" w:type="dxa"/>
            <w:tcBorders>
              <w:top w:val="single" w:sz="8" w:space="0" w:color="auto"/>
              <w:left w:val="single" w:sz="8" w:space="0" w:color="auto"/>
              <w:bottom w:val="single" w:sz="8" w:space="0" w:color="auto"/>
              <w:right w:val="single" w:sz="8" w:space="0" w:color="auto"/>
            </w:tcBorders>
            <w:vAlign w:val="center"/>
          </w:tcPr>
          <w:p w14:paraId="07657368" w14:textId="77777777" w:rsidR="000B3530" w:rsidRPr="00F20BB1" w:rsidRDefault="000B3530">
            <w:pPr>
              <w:jc w:val="center"/>
              <w:rPr>
                <w:lang w:val="el-GR"/>
              </w:rPr>
            </w:pPr>
            <w:r w:rsidRPr="00F20BB1">
              <w:rPr>
                <w:rFonts w:ascii="Arial" w:eastAsia="Arial" w:hAnsi="Arial" w:cs="Arial"/>
                <w:b/>
                <w:color w:val="000000" w:themeColor="text1"/>
                <w:sz w:val="18"/>
                <w:szCs w:val="18"/>
                <w:lang w:val="el-GR"/>
              </w:rPr>
              <w:t xml:space="preserve"> </w:t>
            </w:r>
          </w:p>
          <w:p w14:paraId="5A08FF79" w14:textId="77777777" w:rsidR="000B3530" w:rsidRPr="00F20BB1" w:rsidRDefault="000B3530">
            <w:pPr>
              <w:jc w:val="center"/>
              <w:rPr>
                <w:lang w:val="el-GR"/>
              </w:rPr>
            </w:pPr>
            <w:r w:rsidRPr="00F20BB1">
              <w:rPr>
                <w:rFonts w:ascii="Arial" w:eastAsia="Arial" w:hAnsi="Arial" w:cs="Arial"/>
                <w:b/>
                <w:color w:val="000000" w:themeColor="text1"/>
                <w:sz w:val="18"/>
                <w:szCs w:val="18"/>
                <w:lang w:val="el-GR"/>
              </w:rPr>
              <w:t>Δρομολο- γητής 4</w:t>
            </w:r>
            <w:r w:rsidRPr="53F44867">
              <w:rPr>
                <w:rFonts w:ascii="Arial" w:eastAsia="Arial" w:hAnsi="Arial" w:cs="Arial"/>
                <w:b/>
                <w:bCs/>
                <w:color w:val="000000" w:themeColor="text1"/>
                <w:sz w:val="18"/>
                <w:szCs w:val="18"/>
                <w:lang w:val="en-US"/>
              </w:rPr>
              <w:t>G</w:t>
            </w:r>
            <w:r w:rsidRPr="00F20BB1">
              <w:rPr>
                <w:rFonts w:ascii="Arial" w:eastAsia="Arial" w:hAnsi="Arial" w:cs="Arial"/>
                <w:b/>
                <w:color w:val="000000" w:themeColor="text1"/>
                <w:sz w:val="18"/>
                <w:szCs w:val="18"/>
                <w:lang w:val="el-GR"/>
              </w:rPr>
              <w:t xml:space="preserve"> </w:t>
            </w:r>
            <w:r w:rsidRPr="53F44867">
              <w:rPr>
                <w:rFonts w:ascii="Arial" w:eastAsia="Arial" w:hAnsi="Arial" w:cs="Arial"/>
                <w:b/>
                <w:bCs/>
                <w:color w:val="000000" w:themeColor="text1"/>
                <w:sz w:val="18"/>
                <w:szCs w:val="18"/>
                <w:lang w:val="en-US"/>
              </w:rPr>
              <w:t>RS</w:t>
            </w:r>
            <w:r w:rsidRPr="00F20BB1">
              <w:rPr>
                <w:rFonts w:ascii="Arial" w:eastAsia="Arial" w:hAnsi="Arial" w:cs="Arial"/>
                <w:b/>
                <w:color w:val="000000" w:themeColor="text1"/>
                <w:sz w:val="18"/>
                <w:szCs w:val="18"/>
                <w:lang w:val="el-GR"/>
              </w:rPr>
              <w:t xml:space="preserve">232* ή </w:t>
            </w:r>
            <w:r w:rsidRPr="53F44867">
              <w:rPr>
                <w:rFonts w:ascii="Arial" w:eastAsia="Arial" w:hAnsi="Arial" w:cs="Arial"/>
                <w:b/>
                <w:bCs/>
                <w:color w:val="000000" w:themeColor="text1"/>
                <w:sz w:val="18"/>
                <w:szCs w:val="18"/>
                <w:lang w:val="en-US"/>
              </w:rPr>
              <w:t>Ethernet</w:t>
            </w:r>
            <w:r w:rsidRPr="00F20BB1">
              <w:rPr>
                <w:rFonts w:ascii="Arial" w:eastAsia="Arial" w:hAnsi="Arial" w:cs="Arial"/>
                <w:b/>
                <w:color w:val="000000" w:themeColor="text1"/>
                <w:sz w:val="18"/>
                <w:szCs w:val="18"/>
                <w:lang w:val="el-GR"/>
              </w:rPr>
              <w:t>**</w:t>
            </w:r>
          </w:p>
        </w:tc>
        <w:tc>
          <w:tcPr>
            <w:tcW w:w="1417" w:type="dxa"/>
            <w:tcBorders>
              <w:top w:val="single" w:sz="8" w:space="0" w:color="auto"/>
              <w:left w:val="single" w:sz="8" w:space="0" w:color="auto"/>
              <w:bottom w:val="single" w:sz="8" w:space="0" w:color="auto"/>
              <w:right w:val="single" w:sz="8" w:space="0" w:color="auto"/>
            </w:tcBorders>
            <w:vAlign w:val="center"/>
          </w:tcPr>
          <w:p w14:paraId="263DA29F" w14:textId="77777777" w:rsidR="000B3530" w:rsidRDefault="000B3530">
            <w:pPr>
              <w:jc w:val="center"/>
            </w:pPr>
            <w:r w:rsidRPr="53F44867">
              <w:rPr>
                <w:rFonts w:ascii="Arial" w:eastAsia="Arial" w:hAnsi="Arial" w:cs="Arial"/>
                <w:b/>
                <w:bCs/>
                <w:color w:val="000000" w:themeColor="text1"/>
                <w:sz w:val="18"/>
                <w:szCs w:val="18"/>
              </w:rPr>
              <w:t>Ασύρμ. μονάδες διεπαφής ανιχνευτών</w:t>
            </w:r>
          </w:p>
        </w:tc>
        <w:tc>
          <w:tcPr>
            <w:tcW w:w="1276" w:type="dxa"/>
            <w:tcBorders>
              <w:top w:val="single" w:sz="8" w:space="0" w:color="auto"/>
              <w:left w:val="single" w:sz="8" w:space="0" w:color="auto"/>
              <w:bottom w:val="single" w:sz="8" w:space="0" w:color="auto"/>
              <w:right w:val="single" w:sz="8" w:space="0" w:color="auto"/>
            </w:tcBorders>
            <w:vAlign w:val="center"/>
          </w:tcPr>
          <w:p w14:paraId="25946330" w14:textId="77777777" w:rsidR="000B3530" w:rsidRDefault="000B3530">
            <w:pPr>
              <w:jc w:val="center"/>
            </w:pPr>
            <w:r w:rsidRPr="53F44867">
              <w:rPr>
                <w:rFonts w:ascii="Arial" w:eastAsia="Arial" w:hAnsi="Arial" w:cs="Arial"/>
                <w:b/>
                <w:bCs/>
                <w:color w:val="000000" w:themeColor="text1"/>
                <w:sz w:val="18"/>
                <w:szCs w:val="18"/>
              </w:rPr>
              <w:t>Ασύρματοι αισθητήρες ανιχνευτών</w:t>
            </w:r>
          </w:p>
        </w:tc>
        <w:tc>
          <w:tcPr>
            <w:tcW w:w="1418" w:type="dxa"/>
            <w:tcBorders>
              <w:top w:val="single" w:sz="8" w:space="0" w:color="auto"/>
              <w:left w:val="single" w:sz="8" w:space="0" w:color="auto"/>
              <w:bottom w:val="single" w:sz="8" w:space="0" w:color="auto"/>
              <w:right w:val="single" w:sz="8" w:space="0" w:color="auto"/>
            </w:tcBorders>
            <w:vAlign w:val="center"/>
          </w:tcPr>
          <w:p w14:paraId="48ADEF78" w14:textId="77777777" w:rsidR="000B3530" w:rsidRPr="00F20BB1" w:rsidRDefault="000B3530">
            <w:pPr>
              <w:jc w:val="center"/>
              <w:rPr>
                <w:lang w:val="el-GR"/>
              </w:rPr>
            </w:pPr>
            <w:r w:rsidRPr="00F20BB1">
              <w:rPr>
                <w:rFonts w:ascii="Arial" w:eastAsia="Arial" w:hAnsi="Arial" w:cs="Arial"/>
                <w:b/>
                <w:color w:val="000000" w:themeColor="text1"/>
                <w:sz w:val="18"/>
                <w:szCs w:val="18"/>
                <w:lang w:val="el-GR"/>
              </w:rPr>
              <w:t>Ασύρμ.ι αναμεταδ. ανιχνευτών (αυτόνομης λειτουργ.)</w:t>
            </w:r>
          </w:p>
        </w:tc>
        <w:tc>
          <w:tcPr>
            <w:tcW w:w="992" w:type="dxa"/>
            <w:tcBorders>
              <w:top w:val="single" w:sz="8" w:space="0" w:color="auto"/>
              <w:left w:val="single" w:sz="8" w:space="0" w:color="auto"/>
              <w:bottom w:val="single" w:sz="8" w:space="0" w:color="auto"/>
              <w:right w:val="single" w:sz="8" w:space="0" w:color="auto"/>
            </w:tcBorders>
            <w:vAlign w:val="center"/>
          </w:tcPr>
          <w:p w14:paraId="53C8AFED" w14:textId="77777777" w:rsidR="000B3530" w:rsidRPr="00F20BB1" w:rsidRDefault="000B3530">
            <w:pPr>
              <w:jc w:val="center"/>
              <w:rPr>
                <w:lang w:val="el-GR"/>
              </w:rPr>
            </w:pPr>
            <w:r w:rsidRPr="00F20BB1">
              <w:rPr>
                <w:rFonts w:ascii="Arial" w:eastAsia="Arial" w:hAnsi="Arial" w:cs="Arial"/>
                <w:b/>
                <w:color w:val="000000" w:themeColor="text1"/>
                <w:sz w:val="18"/>
                <w:szCs w:val="18"/>
                <w:lang w:val="el-GR"/>
              </w:rPr>
              <w:t>Ασύρμ. Αναμεταδ. ανιχνευτ. (με ηλ. τροφοδ.</w:t>
            </w:r>
          </w:p>
        </w:tc>
        <w:tc>
          <w:tcPr>
            <w:tcW w:w="1276" w:type="dxa"/>
            <w:tcBorders>
              <w:top w:val="single" w:sz="8" w:space="0" w:color="auto"/>
              <w:left w:val="single" w:sz="8" w:space="0" w:color="auto"/>
              <w:bottom w:val="single" w:sz="8" w:space="0" w:color="auto"/>
              <w:right w:val="single" w:sz="8" w:space="0" w:color="auto"/>
            </w:tcBorders>
          </w:tcPr>
          <w:p w14:paraId="5511EF10" w14:textId="77777777" w:rsidR="000B3530" w:rsidRPr="00F20BB1" w:rsidRDefault="000B3530">
            <w:pPr>
              <w:jc w:val="center"/>
              <w:rPr>
                <w:lang w:val="el-GR"/>
              </w:rPr>
            </w:pPr>
            <w:r w:rsidRPr="00F20BB1">
              <w:rPr>
                <w:rFonts w:ascii="Arial" w:eastAsia="Arial" w:hAnsi="Arial" w:cs="Arial"/>
                <w:b/>
                <w:color w:val="000000" w:themeColor="text1"/>
                <w:sz w:val="18"/>
                <w:szCs w:val="18"/>
                <w:lang w:val="el-GR"/>
              </w:rPr>
              <w:t>Μικροκυμ. Ανιχνευτής (</w:t>
            </w:r>
            <w:r w:rsidRPr="53F44867">
              <w:rPr>
                <w:rFonts w:ascii="Arial" w:eastAsia="Arial" w:hAnsi="Arial" w:cs="Arial"/>
                <w:b/>
                <w:bCs/>
                <w:color w:val="000000" w:themeColor="text1"/>
                <w:sz w:val="18"/>
                <w:szCs w:val="18"/>
                <w:lang w:val="en-US"/>
              </w:rPr>
              <w:t>Radar</w:t>
            </w:r>
            <w:r w:rsidRPr="00F20BB1">
              <w:rPr>
                <w:rFonts w:ascii="Arial" w:eastAsia="Arial" w:hAnsi="Arial" w:cs="Arial"/>
                <w:b/>
                <w:color w:val="000000" w:themeColor="text1"/>
                <w:sz w:val="18"/>
                <w:szCs w:val="18"/>
                <w:lang w:val="el-GR"/>
              </w:rPr>
              <w:t>) παρουσίας* ή προσέγγ.**</w:t>
            </w:r>
          </w:p>
        </w:tc>
      </w:tr>
      <w:tr w:rsidR="000B3530" w14:paraId="45AF2809" w14:textId="77777777" w:rsidTr="00BE2103">
        <w:trPr>
          <w:trHeight w:val="570"/>
        </w:trPr>
        <w:tc>
          <w:tcPr>
            <w:tcW w:w="640" w:type="dxa"/>
            <w:tcBorders>
              <w:top w:val="single" w:sz="8" w:space="0" w:color="auto"/>
              <w:left w:val="single" w:sz="8" w:space="0" w:color="auto"/>
              <w:bottom w:val="single" w:sz="8" w:space="0" w:color="auto"/>
              <w:right w:val="single" w:sz="8" w:space="0" w:color="auto"/>
            </w:tcBorders>
            <w:vAlign w:val="center"/>
          </w:tcPr>
          <w:p w14:paraId="0DFB920C" w14:textId="77777777" w:rsidR="000B3530" w:rsidRDefault="000B3530">
            <w:pPr>
              <w:spacing w:line="257" w:lineRule="auto"/>
              <w:ind w:firstLine="108"/>
              <w:jc w:val="center"/>
            </w:pPr>
            <w:r w:rsidRPr="53F44867">
              <w:rPr>
                <w:rFonts w:ascii="Arial" w:eastAsia="Arial" w:hAnsi="Arial" w:cs="Arial"/>
                <w:color w:val="000000" w:themeColor="text1"/>
                <w:sz w:val="18"/>
                <w:szCs w:val="18"/>
              </w:rPr>
              <w:t>1</w:t>
            </w:r>
          </w:p>
        </w:tc>
        <w:tc>
          <w:tcPr>
            <w:tcW w:w="2365" w:type="dxa"/>
            <w:tcBorders>
              <w:top w:val="single" w:sz="8" w:space="0" w:color="auto"/>
              <w:left w:val="single" w:sz="8" w:space="0" w:color="auto"/>
              <w:bottom w:val="single" w:sz="8" w:space="0" w:color="auto"/>
              <w:right w:val="single" w:sz="8" w:space="0" w:color="auto"/>
            </w:tcBorders>
            <w:vAlign w:val="bottom"/>
          </w:tcPr>
          <w:p w14:paraId="071E9B39" w14:textId="77777777" w:rsidR="000B3530" w:rsidRPr="00F20BB1" w:rsidRDefault="000B3530">
            <w:pPr>
              <w:rPr>
                <w:lang w:val="el-GR"/>
              </w:rPr>
            </w:pPr>
            <w:r w:rsidRPr="00F20BB1">
              <w:rPr>
                <w:rFonts w:ascii="Arial" w:eastAsia="Arial" w:hAnsi="Arial" w:cs="Arial"/>
                <w:color w:val="000000" w:themeColor="text1"/>
                <w:lang w:val="el-GR"/>
              </w:rPr>
              <w:t>Ε.Ο.Καβάλας-Ξάνθης / Κόμβος ΟΑΕΔ-ΚΕΤΕΚ</w:t>
            </w:r>
          </w:p>
        </w:tc>
        <w:tc>
          <w:tcPr>
            <w:tcW w:w="1531" w:type="dxa"/>
            <w:tcBorders>
              <w:top w:val="single" w:sz="8" w:space="0" w:color="auto"/>
              <w:left w:val="single" w:sz="8" w:space="0" w:color="auto"/>
              <w:bottom w:val="single" w:sz="8" w:space="0" w:color="auto"/>
              <w:right w:val="single" w:sz="8" w:space="0" w:color="auto"/>
            </w:tcBorders>
            <w:vAlign w:val="center"/>
          </w:tcPr>
          <w:p w14:paraId="3C358A69" w14:textId="77777777" w:rsidR="000B3530" w:rsidRDefault="000B3530">
            <w:pPr>
              <w:jc w:val="center"/>
            </w:pPr>
            <w:r w:rsidRPr="53F44867">
              <w:rPr>
                <w:rFonts w:ascii="Arial" w:eastAsia="Arial" w:hAnsi="Arial" w:cs="Arial"/>
                <w:color w:val="000000" w:themeColor="text1"/>
                <w:sz w:val="20"/>
                <w:szCs w:val="20"/>
              </w:rPr>
              <w:t>ΝΑΙ</w:t>
            </w:r>
          </w:p>
        </w:tc>
        <w:tc>
          <w:tcPr>
            <w:tcW w:w="1418" w:type="dxa"/>
            <w:tcBorders>
              <w:top w:val="single" w:sz="8" w:space="0" w:color="auto"/>
              <w:left w:val="single" w:sz="8" w:space="0" w:color="auto"/>
              <w:bottom w:val="single" w:sz="8" w:space="0" w:color="auto"/>
              <w:right w:val="single" w:sz="8" w:space="0" w:color="auto"/>
            </w:tcBorders>
            <w:vAlign w:val="center"/>
          </w:tcPr>
          <w:p w14:paraId="6D0BBA87" w14:textId="77777777" w:rsidR="000B3530" w:rsidRDefault="000B3530">
            <w:pPr>
              <w:jc w:val="center"/>
            </w:pPr>
            <w:r w:rsidRPr="53F44867">
              <w:rPr>
                <w:rFonts w:ascii="Arial" w:eastAsia="Arial" w:hAnsi="Arial" w:cs="Arial"/>
                <w:color w:val="000000" w:themeColor="text1"/>
                <w:sz w:val="20"/>
                <w:szCs w:val="20"/>
              </w:rPr>
              <w:t xml:space="preserve"> </w:t>
            </w:r>
          </w:p>
        </w:tc>
        <w:tc>
          <w:tcPr>
            <w:tcW w:w="1701" w:type="dxa"/>
            <w:tcBorders>
              <w:top w:val="single" w:sz="8" w:space="0" w:color="auto"/>
              <w:left w:val="single" w:sz="8" w:space="0" w:color="auto"/>
              <w:bottom w:val="single" w:sz="8" w:space="0" w:color="auto"/>
              <w:right w:val="single" w:sz="8" w:space="0" w:color="auto"/>
            </w:tcBorders>
            <w:vAlign w:val="center"/>
          </w:tcPr>
          <w:p w14:paraId="75FFCBD2" w14:textId="77777777" w:rsidR="000B3530" w:rsidRDefault="000B3530">
            <w:pPr>
              <w:jc w:val="center"/>
            </w:pPr>
            <w:r w:rsidRPr="53F44867">
              <w:rPr>
                <w:rFonts w:ascii="Arial" w:eastAsia="Arial" w:hAnsi="Arial" w:cs="Arial"/>
                <w:color w:val="000000" w:themeColor="text1"/>
                <w:sz w:val="20"/>
                <w:szCs w:val="20"/>
                <w:lang w:val="en-US"/>
              </w:rPr>
              <w:t>1</w:t>
            </w:r>
            <w:r w:rsidRPr="53F44867">
              <w:rPr>
                <w:rFonts w:ascii="Arial" w:eastAsia="Arial" w:hAnsi="Arial" w:cs="Arial"/>
                <w:color w:val="000000" w:themeColor="text1"/>
                <w:sz w:val="20"/>
                <w:szCs w:val="20"/>
              </w:rPr>
              <w:t>*</w:t>
            </w:r>
          </w:p>
        </w:tc>
        <w:tc>
          <w:tcPr>
            <w:tcW w:w="1417" w:type="dxa"/>
            <w:tcBorders>
              <w:top w:val="single" w:sz="8" w:space="0" w:color="auto"/>
              <w:left w:val="single" w:sz="8" w:space="0" w:color="auto"/>
              <w:bottom w:val="single" w:sz="8" w:space="0" w:color="auto"/>
              <w:right w:val="single" w:sz="8" w:space="0" w:color="auto"/>
            </w:tcBorders>
            <w:vAlign w:val="center"/>
          </w:tcPr>
          <w:p w14:paraId="713B1E03"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vAlign w:val="center"/>
          </w:tcPr>
          <w:p w14:paraId="03FB5A7F" w14:textId="77777777" w:rsidR="000B3530" w:rsidRDefault="000B3530">
            <w:pPr>
              <w:jc w:val="center"/>
            </w:pPr>
            <w:r w:rsidRPr="53F44867">
              <w:rPr>
                <w:rFonts w:ascii="Arial" w:eastAsia="Arial" w:hAnsi="Arial" w:cs="Arial"/>
                <w:color w:val="000000" w:themeColor="text1"/>
                <w:sz w:val="20"/>
                <w:szCs w:val="20"/>
              </w:rPr>
              <w:t xml:space="preserve"> </w:t>
            </w:r>
          </w:p>
        </w:tc>
        <w:tc>
          <w:tcPr>
            <w:tcW w:w="1418" w:type="dxa"/>
            <w:tcBorders>
              <w:top w:val="single" w:sz="8" w:space="0" w:color="auto"/>
              <w:left w:val="single" w:sz="8" w:space="0" w:color="auto"/>
              <w:bottom w:val="single" w:sz="8" w:space="0" w:color="auto"/>
              <w:right w:val="single" w:sz="8" w:space="0" w:color="auto"/>
            </w:tcBorders>
            <w:vAlign w:val="center"/>
          </w:tcPr>
          <w:p w14:paraId="5CCB61EC" w14:textId="77777777" w:rsidR="000B3530" w:rsidRDefault="000B3530">
            <w:pPr>
              <w:jc w:val="center"/>
            </w:pPr>
            <w:r w:rsidRPr="53F44867">
              <w:rPr>
                <w:rFonts w:ascii="Arial" w:eastAsia="Arial" w:hAnsi="Arial" w:cs="Arial"/>
                <w:color w:val="000000" w:themeColor="text1"/>
                <w:sz w:val="20"/>
                <w:szCs w:val="20"/>
              </w:rPr>
              <w:t xml:space="preserve"> </w:t>
            </w:r>
          </w:p>
        </w:tc>
        <w:tc>
          <w:tcPr>
            <w:tcW w:w="992" w:type="dxa"/>
            <w:tcBorders>
              <w:top w:val="single" w:sz="8" w:space="0" w:color="auto"/>
              <w:left w:val="single" w:sz="8" w:space="0" w:color="auto"/>
              <w:bottom w:val="single" w:sz="8" w:space="0" w:color="auto"/>
              <w:right w:val="single" w:sz="8" w:space="0" w:color="auto"/>
            </w:tcBorders>
            <w:vAlign w:val="center"/>
          </w:tcPr>
          <w:p w14:paraId="017885E3"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tcPr>
          <w:p w14:paraId="07B4FF34" w14:textId="77777777" w:rsidR="000B3530" w:rsidRDefault="000B3530">
            <w:pPr>
              <w:jc w:val="center"/>
            </w:pPr>
            <w:r w:rsidRPr="53F44867">
              <w:rPr>
                <w:rFonts w:ascii="Arial" w:eastAsia="Arial" w:hAnsi="Arial" w:cs="Arial"/>
                <w:color w:val="000000" w:themeColor="text1"/>
                <w:sz w:val="20"/>
                <w:szCs w:val="20"/>
              </w:rPr>
              <w:t xml:space="preserve"> </w:t>
            </w:r>
          </w:p>
        </w:tc>
      </w:tr>
      <w:tr w:rsidR="000B3530" w14:paraId="4CD9EC43" w14:textId="77777777" w:rsidTr="00BE2103">
        <w:trPr>
          <w:trHeight w:val="570"/>
        </w:trPr>
        <w:tc>
          <w:tcPr>
            <w:tcW w:w="640" w:type="dxa"/>
            <w:tcBorders>
              <w:top w:val="single" w:sz="8" w:space="0" w:color="auto"/>
              <w:left w:val="single" w:sz="8" w:space="0" w:color="auto"/>
              <w:bottom w:val="single" w:sz="8" w:space="0" w:color="auto"/>
              <w:right w:val="single" w:sz="8" w:space="0" w:color="auto"/>
            </w:tcBorders>
            <w:vAlign w:val="center"/>
          </w:tcPr>
          <w:p w14:paraId="6B9FC4CF" w14:textId="77777777" w:rsidR="000B3530" w:rsidRDefault="000B3530">
            <w:pPr>
              <w:spacing w:line="257" w:lineRule="auto"/>
              <w:ind w:firstLine="108"/>
              <w:jc w:val="center"/>
            </w:pPr>
            <w:r w:rsidRPr="53F44867">
              <w:rPr>
                <w:rFonts w:ascii="Arial" w:eastAsia="Arial" w:hAnsi="Arial" w:cs="Arial"/>
                <w:color w:val="000000" w:themeColor="text1"/>
                <w:sz w:val="18"/>
                <w:szCs w:val="18"/>
              </w:rPr>
              <w:t>2</w:t>
            </w:r>
          </w:p>
        </w:tc>
        <w:tc>
          <w:tcPr>
            <w:tcW w:w="2365" w:type="dxa"/>
            <w:tcBorders>
              <w:top w:val="single" w:sz="8" w:space="0" w:color="auto"/>
              <w:left w:val="single" w:sz="8" w:space="0" w:color="auto"/>
              <w:bottom w:val="single" w:sz="8" w:space="0" w:color="auto"/>
              <w:right w:val="single" w:sz="8" w:space="0" w:color="auto"/>
            </w:tcBorders>
            <w:vAlign w:val="bottom"/>
          </w:tcPr>
          <w:p w14:paraId="6B4E3222" w14:textId="77777777" w:rsidR="000B3530" w:rsidRPr="00F20BB1" w:rsidRDefault="000B3530">
            <w:pPr>
              <w:rPr>
                <w:lang w:val="el-GR"/>
              </w:rPr>
            </w:pPr>
            <w:r w:rsidRPr="00F20BB1">
              <w:rPr>
                <w:rFonts w:ascii="Arial" w:eastAsia="Arial" w:hAnsi="Arial" w:cs="Arial"/>
                <w:color w:val="000000" w:themeColor="text1"/>
                <w:lang w:val="el-GR"/>
              </w:rPr>
              <w:t>Ε.Ο. Καβάλας-Ξάνθης / Σαππαίων / Σάμου  (Κόμβος Μπέλου)</w:t>
            </w:r>
          </w:p>
        </w:tc>
        <w:tc>
          <w:tcPr>
            <w:tcW w:w="1531" w:type="dxa"/>
            <w:tcBorders>
              <w:top w:val="single" w:sz="8" w:space="0" w:color="auto"/>
              <w:left w:val="single" w:sz="8" w:space="0" w:color="auto"/>
              <w:bottom w:val="single" w:sz="8" w:space="0" w:color="auto"/>
              <w:right w:val="single" w:sz="8" w:space="0" w:color="auto"/>
            </w:tcBorders>
            <w:vAlign w:val="center"/>
          </w:tcPr>
          <w:p w14:paraId="31E622C9" w14:textId="77777777" w:rsidR="000B3530" w:rsidRDefault="000B3530">
            <w:pPr>
              <w:jc w:val="center"/>
            </w:pPr>
            <w:r w:rsidRPr="53F44867">
              <w:rPr>
                <w:rFonts w:ascii="Arial" w:eastAsia="Arial" w:hAnsi="Arial" w:cs="Arial"/>
                <w:color w:val="000000" w:themeColor="text1"/>
                <w:sz w:val="20"/>
                <w:szCs w:val="20"/>
              </w:rPr>
              <w:t>ΝΑΙ</w:t>
            </w:r>
          </w:p>
        </w:tc>
        <w:tc>
          <w:tcPr>
            <w:tcW w:w="1418" w:type="dxa"/>
            <w:tcBorders>
              <w:top w:val="single" w:sz="8" w:space="0" w:color="auto"/>
              <w:left w:val="single" w:sz="8" w:space="0" w:color="auto"/>
              <w:bottom w:val="single" w:sz="8" w:space="0" w:color="auto"/>
              <w:right w:val="single" w:sz="8" w:space="0" w:color="auto"/>
            </w:tcBorders>
            <w:vAlign w:val="center"/>
          </w:tcPr>
          <w:p w14:paraId="64D14A2A" w14:textId="77777777" w:rsidR="000B3530" w:rsidRDefault="000B3530">
            <w:pPr>
              <w:jc w:val="center"/>
            </w:pPr>
            <w:r w:rsidRPr="53F44867">
              <w:rPr>
                <w:rFonts w:ascii="Arial" w:eastAsia="Arial" w:hAnsi="Arial" w:cs="Arial"/>
                <w:color w:val="000000" w:themeColor="text1"/>
                <w:sz w:val="20"/>
                <w:szCs w:val="20"/>
              </w:rPr>
              <w:t xml:space="preserve"> </w:t>
            </w:r>
          </w:p>
        </w:tc>
        <w:tc>
          <w:tcPr>
            <w:tcW w:w="1701" w:type="dxa"/>
            <w:tcBorders>
              <w:top w:val="single" w:sz="8" w:space="0" w:color="auto"/>
              <w:left w:val="single" w:sz="8" w:space="0" w:color="auto"/>
              <w:bottom w:val="single" w:sz="8" w:space="0" w:color="auto"/>
              <w:right w:val="single" w:sz="8" w:space="0" w:color="auto"/>
            </w:tcBorders>
            <w:vAlign w:val="center"/>
          </w:tcPr>
          <w:p w14:paraId="4C172298" w14:textId="77777777" w:rsidR="000B3530" w:rsidRDefault="000B3530">
            <w:pPr>
              <w:jc w:val="center"/>
            </w:pPr>
            <w:r w:rsidRPr="53F44867">
              <w:rPr>
                <w:rFonts w:ascii="Arial" w:eastAsia="Arial" w:hAnsi="Arial" w:cs="Arial"/>
                <w:color w:val="000000" w:themeColor="text1"/>
                <w:sz w:val="20"/>
                <w:szCs w:val="20"/>
                <w:lang w:val="en-US"/>
              </w:rPr>
              <w:t>1</w:t>
            </w:r>
            <w:r w:rsidRPr="53F44867">
              <w:rPr>
                <w:rFonts w:ascii="Arial" w:eastAsia="Arial" w:hAnsi="Arial" w:cs="Arial"/>
                <w:color w:val="000000" w:themeColor="text1"/>
                <w:sz w:val="20"/>
                <w:szCs w:val="20"/>
              </w:rPr>
              <w:t>**</w:t>
            </w:r>
          </w:p>
        </w:tc>
        <w:tc>
          <w:tcPr>
            <w:tcW w:w="1417" w:type="dxa"/>
            <w:tcBorders>
              <w:top w:val="single" w:sz="8" w:space="0" w:color="auto"/>
              <w:left w:val="single" w:sz="8" w:space="0" w:color="auto"/>
              <w:bottom w:val="single" w:sz="8" w:space="0" w:color="auto"/>
              <w:right w:val="single" w:sz="8" w:space="0" w:color="auto"/>
            </w:tcBorders>
            <w:vAlign w:val="center"/>
          </w:tcPr>
          <w:p w14:paraId="2E970C4B" w14:textId="77777777" w:rsidR="000B3530" w:rsidRDefault="000B3530">
            <w:pPr>
              <w:jc w:val="center"/>
            </w:pPr>
            <w:r w:rsidRPr="53F44867">
              <w:rPr>
                <w:rFonts w:ascii="Arial" w:eastAsia="Arial" w:hAnsi="Arial" w:cs="Arial"/>
                <w:color w:val="000000" w:themeColor="text1"/>
                <w:sz w:val="20"/>
                <w:szCs w:val="20"/>
              </w:rPr>
              <w:t>1</w:t>
            </w:r>
          </w:p>
        </w:tc>
        <w:tc>
          <w:tcPr>
            <w:tcW w:w="1276" w:type="dxa"/>
            <w:tcBorders>
              <w:top w:val="single" w:sz="8" w:space="0" w:color="auto"/>
              <w:left w:val="single" w:sz="8" w:space="0" w:color="auto"/>
              <w:bottom w:val="single" w:sz="8" w:space="0" w:color="auto"/>
              <w:right w:val="single" w:sz="8" w:space="0" w:color="auto"/>
            </w:tcBorders>
            <w:vAlign w:val="center"/>
          </w:tcPr>
          <w:p w14:paraId="73BF6260" w14:textId="77777777" w:rsidR="000B3530" w:rsidRDefault="000B3530">
            <w:pPr>
              <w:jc w:val="center"/>
            </w:pPr>
            <w:r w:rsidRPr="53F44867">
              <w:rPr>
                <w:rFonts w:ascii="Arial" w:eastAsia="Arial" w:hAnsi="Arial" w:cs="Arial"/>
                <w:color w:val="000000" w:themeColor="text1"/>
                <w:sz w:val="20"/>
                <w:szCs w:val="20"/>
              </w:rPr>
              <w:t>3</w:t>
            </w:r>
          </w:p>
        </w:tc>
        <w:tc>
          <w:tcPr>
            <w:tcW w:w="1418" w:type="dxa"/>
            <w:tcBorders>
              <w:top w:val="single" w:sz="8" w:space="0" w:color="auto"/>
              <w:left w:val="single" w:sz="8" w:space="0" w:color="auto"/>
              <w:bottom w:val="single" w:sz="8" w:space="0" w:color="auto"/>
              <w:right w:val="single" w:sz="8" w:space="0" w:color="auto"/>
            </w:tcBorders>
            <w:vAlign w:val="center"/>
          </w:tcPr>
          <w:p w14:paraId="102DE182" w14:textId="77777777" w:rsidR="000B3530" w:rsidRDefault="000B3530">
            <w:pPr>
              <w:jc w:val="center"/>
            </w:pPr>
            <w:r w:rsidRPr="53F44867">
              <w:rPr>
                <w:rFonts w:ascii="Arial" w:eastAsia="Arial" w:hAnsi="Arial" w:cs="Arial"/>
                <w:color w:val="000000" w:themeColor="text1"/>
                <w:sz w:val="20"/>
                <w:szCs w:val="20"/>
              </w:rPr>
              <w:t>3</w:t>
            </w:r>
          </w:p>
        </w:tc>
        <w:tc>
          <w:tcPr>
            <w:tcW w:w="992" w:type="dxa"/>
            <w:tcBorders>
              <w:top w:val="single" w:sz="8" w:space="0" w:color="auto"/>
              <w:left w:val="single" w:sz="8" w:space="0" w:color="auto"/>
              <w:bottom w:val="single" w:sz="8" w:space="0" w:color="auto"/>
              <w:right w:val="single" w:sz="8" w:space="0" w:color="auto"/>
            </w:tcBorders>
            <w:vAlign w:val="center"/>
          </w:tcPr>
          <w:p w14:paraId="4B30E99B"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tcPr>
          <w:p w14:paraId="2E7EADAF" w14:textId="77777777" w:rsidR="000B3530" w:rsidRDefault="000B3530">
            <w:pPr>
              <w:jc w:val="center"/>
            </w:pPr>
            <w:r w:rsidRPr="53F44867">
              <w:rPr>
                <w:rFonts w:ascii="Arial" w:eastAsia="Arial" w:hAnsi="Arial" w:cs="Arial"/>
                <w:color w:val="000000" w:themeColor="text1"/>
                <w:sz w:val="20"/>
                <w:szCs w:val="20"/>
              </w:rPr>
              <w:t xml:space="preserve"> </w:t>
            </w:r>
          </w:p>
        </w:tc>
      </w:tr>
      <w:tr w:rsidR="000B3530" w14:paraId="0E72C620" w14:textId="77777777" w:rsidTr="00BE2103">
        <w:trPr>
          <w:trHeight w:val="570"/>
        </w:trPr>
        <w:tc>
          <w:tcPr>
            <w:tcW w:w="640" w:type="dxa"/>
            <w:tcBorders>
              <w:top w:val="single" w:sz="8" w:space="0" w:color="auto"/>
              <w:left w:val="single" w:sz="8" w:space="0" w:color="auto"/>
              <w:bottom w:val="single" w:sz="8" w:space="0" w:color="auto"/>
              <w:right w:val="single" w:sz="8" w:space="0" w:color="auto"/>
            </w:tcBorders>
            <w:vAlign w:val="center"/>
          </w:tcPr>
          <w:p w14:paraId="5F49B070" w14:textId="77777777" w:rsidR="000B3530" w:rsidRDefault="000B3530">
            <w:pPr>
              <w:spacing w:line="257" w:lineRule="auto"/>
              <w:ind w:firstLine="108"/>
              <w:jc w:val="center"/>
            </w:pPr>
            <w:r w:rsidRPr="53F44867">
              <w:rPr>
                <w:rFonts w:ascii="Arial" w:eastAsia="Arial" w:hAnsi="Arial" w:cs="Arial"/>
                <w:color w:val="000000" w:themeColor="text1"/>
                <w:sz w:val="18"/>
                <w:szCs w:val="18"/>
              </w:rPr>
              <w:t>3</w:t>
            </w:r>
          </w:p>
        </w:tc>
        <w:tc>
          <w:tcPr>
            <w:tcW w:w="2365" w:type="dxa"/>
            <w:tcBorders>
              <w:top w:val="single" w:sz="8" w:space="0" w:color="auto"/>
              <w:left w:val="single" w:sz="8" w:space="0" w:color="auto"/>
              <w:bottom w:val="single" w:sz="8" w:space="0" w:color="auto"/>
              <w:right w:val="single" w:sz="8" w:space="0" w:color="auto"/>
            </w:tcBorders>
            <w:vAlign w:val="bottom"/>
          </w:tcPr>
          <w:p w14:paraId="29029A52" w14:textId="77777777" w:rsidR="000B3530" w:rsidRDefault="000B3530">
            <w:r w:rsidRPr="53F44867">
              <w:rPr>
                <w:rFonts w:ascii="Arial" w:eastAsia="Arial" w:hAnsi="Arial" w:cs="Arial"/>
                <w:color w:val="000000" w:themeColor="text1"/>
              </w:rPr>
              <w:t>Βενιζέλου / Κουντουριώτη</w:t>
            </w:r>
          </w:p>
        </w:tc>
        <w:tc>
          <w:tcPr>
            <w:tcW w:w="1531" w:type="dxa"/>
            <w:tcBorders>
              <w:top w:val="single" w:sz="8" w:space="0" w:color="auto"/>
              <w:left w:val="single" w:sz="8" w:space="0" w:color="auto"/>
              <w:bottom w:val="single" w:sz="8" w:space="0" w:color="auto"/>
              <w:right w:val="single" w:sz="8" w:space="0" w:color="auto"/>
            </w:tcBorders>
            <w:vAlign w:val="center"/>
          </w:tcPr>
          <w:p w14:paraId="63E70943" w14:textId="77777777" w:rsidR="000B3530" w:rsidRDefault="000B3530">
            <w:pPr>
              <w:jc w:val="center"/>
            </w:pPr>
            <w:r w:rsidRPr="53F44867">
              <w:rPr>
                <w:rFonts w:ascii="Arial" w:eastAsia="Arial" w:hAnsi="Arial" w:cs="Arial"/>
                <w:color w:val="000000" w:themeColor="text1"/>
                <w:sz w:val="20"/>
                <w:szCs w:val="20"/>
              </w:rPr>
              <w:t>ΝΑΙ</w:t>
            </w:r>
          </w:p>
        </w:tc>
        <w:tc>
          <w:tcPr>
            <w:tcW w:w="1418" w:type="dxa"/>
            <w:tcBorders>
              <w:top w:val="single" w:sz="8" w:space="0" w:color="auto"/>
              <w:left w:val="single" w:sz="8" w:space="0" w:color="auto"/>
              <w:bottom w:val="single" w:sz="8" w:space="0" w:color="auto"/>
              <w:right w:val="single" w:sz="8" w:space="0" w:color="auto"/>
            </w:tcBorders>
            <w:vAlign w:val="center"/>
          </w:tcPr>
          <w:p w14:paraId="315B4880" w14:textId="77777777" w:rsidR="000B3530" w:rsidRDefault="000B3530">
            <w:pPr>
              <w:jc w:val="center"/>
            </w:pPr>
            <w:r w:rsidRPr="53F44867">
              <w:rPr>
                <w:rFonts w:ascii="Arial" w:eastAsia="Arial" w:hAnsi="Arial" w:cs="Arial"/>
                <w:color w:val="000000" w:themeColor="text1"/>
                <w:sz w:val="20"/>
                <w:szCs w:val="20"/>
              </w:rPr>
              <w:t xml:space="preserve"> </w:t>
            </w:r>
          </w:p>
        </w:tc>
        <w:tc>
          <w:tcPr>
            <w:tcW w:w="1701" w:type="dxa"/>
            <w:tcBorders>
              <w:top w:val="single" w:sz="8" w:space="0" w:color="auto"/>
              <w:left w:val="single" w:sz="8" w:space="0" w:color="auto"/>
              <w:bottom w:val="single" w:sz="8" w:space="0" w:color="auto"/>
              <w:right w:val="single" w:sz="8" w:space="0" w:color="auto"/>
            </w:tcBorders>
            <w:vAlign w:val="center"/>
          </w:tcPr>
          <w:p w14:paraId="15F92554" w14:textId="77777777" w:rsidR="000B3530" w:rsidRDefault="000B3530">
            <w:pPr>
              <w:jc w:val="center"/>
            </w:pPr>
            <w:r w:rsidRPr="53F44867">
              <w:rPr>
                <w:rFonts w:ascii="Arial" w:eastAsia="Arial" w:hAnsi="Arial" w:cs="Arial"/>
                <w:color w:val="000000" w:themeColor="text1"/>
                <w:sz w:val="20"/>
                <w:szCs w:val="20"/>
                <w:lang w:val="en-US"/>
              </w:rPr>
              <w:t>1</w:t>
            </w:r>
            <w:r w:rsidRPr="53F44867">
              <w:rPr>
                <w:rFonts w:ascii="Arial" w:eastAsia="Arial" w:hAnsi="Arial" w:cs="Arial"/>
                <w:color w:val="000000" w:themeColor="text1"/>
                <w:sz w:val="20"/>
                <w:szCs w:val="20"/>
              </w:rPr>
              <w:t>*</w:t>
            </w:r>
          </w:p>
        </w:tc>
        <w:tc>
          <w:tcPr>
            <w:tcW w:w="1417" w:type="dxa"/>
            <w:tcBorders>
              <w:top w:val="single" w:sz="8" w:space="0" w:color="auto"/>
              <w:left w:val="single" w:sz="8" w:space="0" w:color="auto"/>
              <w:bottom w:val="single" w:sz="8" w:space="0" w:color="auto"/>
              <w:right w:val="single" w:sz="8" w:space="0" w:color="auto"/>
            </w:tcBorders>
            <w:vAlign w:val="center"/>
          </w:tcPr>
          <w:p w14:paraId="1219BE4B" w14:textId="77777777" w:rsidR="000B3530" w:rsidRDefault="000B3530">
            <w:pPr>
              <w:jc w:val="center"/>
            </w:pPr>
            <w:r w:rsidRPr="53F44867">
              <w:rPr>
                <w:rFonts w:ascii="Arial" w:eastAsia="Arial" w:hAnsi="Arial" w:cs="Arial"/>
                <w:color w:val="000000" w:themeColor="text1"/>
                <w:sz w:val="20"/>
                <w:szCs w:val="20"/>
                <w:lang w:val="en-US"/>
              </w:rPr>
              <w:t xml:space="preserve"> </w:t>
            </w:r>
          </w:p>
        </w:tc>
        <w:tc>
          <w:tcPr>
            <w:tcW w:w="1276" w:type="dxa"/>
            <w:tcBorders>
              <w:top w:val="single" w:sz="8" w:space="0" w:color="auto"/>
              <w:left w:val="single" w:sz="8" w:space="0" w:color="auto"/>
              <w:bottom w:val="single" w:sz="8" w:space="0" w:color="auto"/>
              <w:right w:val="single" w:sz="8" w:space="0" w:color="auto"/>
            </w:tcBorders>
            <w:vAlign w:val="center"/>
          </w:tcPr>
          <w:p w14:paraId="00A5EE42" w14:textId="77777777" w:rsidR="000B3530" w:rsidRDefault="000B3530">
            <w:pPr>
              <w:jc w:val="center"/>
            </w:pPr>
            <w:r w:rsidRPr="53F44867">
              <w:rPr>
                <w:rFonts w:ascii="Arial" w:eastAsia="Arial" w:hAnsi="Arial" w:cs="Arial"/>
                <w:color w:val="000000" w:themeColor="text1"/>
                <w:sz w:val="20"/>
                <w:szCs w:val="20"/>
                <w:lang w:val="en-US"/>
              </w:rPr>
              <w:t xml:space="preserve"> </w:t>
            </w:r>
          </w:p>
        </w:tc>
        <w:tc>
          <w:tcPr>
            <w:tcW w:w="1418" w:type="dxa"/>
            <w:tcBorders>
              <w:top w:val="single" w:sz="8" w:space="0" w:color="auto"/>
              <w:left w:val="single" w:sz="8" w:space="0" w:color="auto"/>
              <w:bottom w:val="single" w:sz="8" w:space="0" w:color="auto"/>
              <w:right w:val="single" w:sz="8" w:space="0" w:color="auto"/>
            </w:tcBorders>
            <w:vAlign w:val="center"/>
          </w:tcPr>
          <w:p w14:paraId="78B2177D" w14:textId="77777777" w:rsidR="000B3530" w:rsidRDefault="000B3530">
            <w:pPr>
              <w:jc w:val="center"/>
            </w:pPr>
            <w:r w:rsidRPr="53F44867">
              <w:rPr>
                <w:rFonts w:ascii="Arial" w:eastAsia="Arial" w:hAnsi="Arial" w:cs="Arial"/>
                <w:color w:val="000000" w:themeColor="text1"/>
                <w:sz w:val="20"/>
                <w:szCs w:val="20"/>
                <w:lang w:val="en-US"/>
              </w:rPr>
              <w:t xml:space="preserve"> </w:t>
            </w:r>
          </w:p>
        </w:tc>
        <w:tc>
          <w:tcPr>
            <w:tcW w:w="992" w:type="dxa"/>
            <w:tcBorders>
              <w:top w:val="single" w:sz="8" w:space="0" w:color="auto"/>
              <w:left w:val="single" w:sz="8" w:space="0" w:color="auto"/>
              <w:bottom w:val="single" w:sz="8" w:space="0" w:color="auto"/>
              <w:right w:val="single" w:sz="8" w:space="0" w:color="auto"/>
            </w:tcBorders>
            <w:vAlign w:val="center"/>
          </w:tcPr>
          <w:p w14:paraId="633C1B7B" w14:textId="77777777" w:rsidR="000B3530" w:rsidRDefault="000B3530">
            <w:pPr>
              <w:jc w:val="center"/>
            </w:pPr>
            <w:r w:rsidRPr="53F44867">
              <w:rPr>
                <w:rFonts w:ascii="Arial" w:eastAsia="Arial" w:hAnsi="Arial" w:cs="Arial"/>
                <w:color w:val="000000" w:themeColor="text1"/>
                <w:sz w:val="20"/>
                <w:szCs w:val="20"/>
                <w:lang w:val="en-US"/>
              </w:rPr>
              <w:t xml:space="preserve"> </w:t>
            </w:r>
          </w:p>
        </w:tc>
        <w:tc>
          <w:tcPr>
            <w:tcW w:w="1276" w:type="dxa"/>
            <w:tcBorders>
              <w:top w:val="single" w:sz="8" w:space="0" w:color="auto"/>
              <w:left w:val="single" w:sz="8" w:space="0" w:color="auto"/>
              <w:bottom w:val="single" w:sz="8" w:space="0" w:color="auto"/>
              <w:right w:val="single" w:sz="8" w:space="0" w:color="auto"/>
            </w:tcBorders>
          </w:tcPr>
          <w:p w14:paraId="13F739D8" w14:textId="77777777" w:rsidR="000B3530" w:rsidRDefault="000B3530">
            <w:pPr>
              <w:jc w:val="center"/>
            </w:pPr>
            <w:r w:rsidRPr="53F44867">
              <w:rPr>
                <w:rFonts w:ascii="Arial" w:eastAsia="Arial" w:hAnsi="Arial" w:cs="Arial"/>
                <w:color w:val="000000" w:themeColor="text1"/>
                <w:sz w:val="20"/>
                <w:szCs w:val="20"/>
              </w:rPr>
              <w:t>1*</w:t>
            </w:r>
          </w:p>
        </w:tc>
      </w:tr>
      <w:tr w:rsidR="000B3530" w14:paraId="31252BFD" w14:textId="77777777" w:rsidTr="00BE2103">
        <w:trPr>
          <w:trHeight w:val="570"/>
        </w:trPr>
        <w:tc>
          <w:tcPr>
            <w:tcW w:w="640" w:type="dxa"/>
            <w:tcBorders>
              <w:top w:val="single" w:sz="8" w:space="0" w:color="auto"/>
              <w:left w:val="single" w:sz="8" w:space="0" w:color="auto"/>
              <w:bottom w:val="single" w:sz="8" w:space="0" w:color="auto"/>
              <w:right w:val="single" w:sz="8" w:space="0" w:color="auto"/>
            </w:tcBorders>
            <w:vAlign w:val="center"/>
          </w:tcPr>
          <w:p w14:paraId="64276502" w14:textId="77777777" w:rsidR="000B3530" w:rsidRDefault="000B3530">
            <w:pPr>
              <w:spacing w:line="257" w:lineRule="auto"/>
              <w:ind w:firstLine="108"/>
              <w:jc w:val="center"/>
            </w:pPr>
            <w:r w:rsidRPr="53F44867">
              <w:rPr>
                <w:rFonts w:ascii="Arial" w:eastAsia="Arial" w:hAnsi="Arial" w:cs="Arial"/>
                <w:color w:val="000000" w:themeColor="text1"/>
                <w:sz w:val="18"/>
                <w:szCs w:val="18"/>
              </w:rPr>
              <w:t>4</w:t>
            </w:r>
          </w:p>
        </w:tc>
        <w:tc>
          <w:tcPr>
            <w:tcW w:w="2365" w:type="dxa"/>
            <w:tcBorders>
              <w:top w:val="single" w:sz="8" w:space="0" w:color="auto"/>
              <w:left w:val="single" w:sz="8" w:space="0" w:color="auto"/>
              <w:bottom w:val="single" w:sz="8" w:space="0" w:color="auto"/>
              <w:right w:val="single" w:sz="8" w:space="0" w:color="auto"/>
            </w:tcBorders>
            <w:vAlign w:val="bottom"/>
          </w:tcPr>
          <w:p w14:paraId="565ADE15" w14:textId="77777777" w:rsidR="000B3530" w:rsidRDefault="000B3530">
            <w:r w:rsidRPr="53F44867">
              <w:rPr>
                <w:rFonts w:ascii="Arial" w:eastAsia="Arial" w:hAnsi="Arial" w:cs="Arial"/>
                <w:color w:val="000000" w:themeColor="text1"/>
              </w:rPr>
              <w:t>Βενιζέλου / Αβέρωφ</w:t>
            </w:r>
          </w:p>
        </w:tc>
        <w:tc>
          <w:tcPr>
            <w:tcW w:w="1531" w:type="dxa"/>
            <w:tcBorders>
              <w:top w:val="single" w:sz="8" w:space="0" w:color="auto"/>
              <w:left w:val="single" w:sz="8" w:space="0" w:color="auto"/>
              <w:bottom w:val="single" w:sz="8" w:space="0" w:color="auto"/>
              <w:right w:val="single" w:sz="8" w:space="0" w:color="auto"/>
            </w:tcBorders>
            <w:vAlign w:val="center"/>
          </w:tcPr>
          <w:p w14:paraId="7706BC18" w14:textId="77777777" w:rsidR="000B3530" w:rsidRDefault="000B3530">
            <w:pPr>
              <w:jc w:val="center"/>
            </w:pPr>
            <w:r w:rsidRPr="53F44867">
              <w:rPr>
                <w:rFonts w:ascii="Arial" w:eastAsia="Arial" w:hAnsi="Arial" w:cs="Arial"/>
                <w:color w:val="000000" w:themeColor="text1"/>
                <w:sz w:val="20"/>
                <w:szCs w:val="20"/>
              </w:rPr>
              <w:t>ΝΑΙ</w:t>
            </w:r>
          </w:p>
        </w:tc>
        <w:tc>
          <w:tcPr>
            <w:tcW w:w="1418" w:type="dxa"/>
            <w:tcBorders>
              <w:top w:val="single" w:sz="8" w:space="0" w:color="auto"/>
              <w:left w:val="single" w:sz="8" w:space="0" w:color="auto"/>
              <w:bottom w:val="single" w:sz="8" w:space="0" w:color="auto"/>
              <w:right w:val="single" w:sz="8" w:space="0" w:color="auto"/>
            </w:tcBorders>
            <w:vAlign w:val="center"/>
          </w:tcPr>
          <w:p w14:paraId="586AD735" w14:textId="77777777" w:rsidR="000B3530" w:rsidRDefault="000B3530">
            <w:pPr>
              <w:jc w:val="center"/>
            </w:pPr>
            <w:r w:rsidRPr="53F44867">
              <w:rPr>
                <w:rFonts w:ascii="Arial" w:eastAsia="Arial" w:hAnsi="Arial" w:cs="Arial"/>
                <w:color w:val="000000" w:themeColor="text1"/>
                <w:sz w:val="20"/>
                <w:szCs w:val="20"/>
              </w:rPr>
              <w:t>ΝΑΙ</w:t>
            </w:r>
          </w:p>
        </w:tc>
        <w:tc>
          <w:tcPr>
            <w:tcW w:w="1701" w:type="dxa"/>
            <w:tcBorders>
              <w:top w:val="single" w:sz="8" w:space="0" w:color="auto"/>
              <w:left w:val="single" w:sz="8" w:space="0" w:color="auto"/>
              <w:bottom w:val="single" w:sz="8" w:space="0" w:color="auto"/>
              <w:right w:val="single" w:sz="8" w:space="0" w:color="auto"/>
            </w:tcBorders>
            <w:vAlign w:val="center"/>
          </w:tcPr>
          <w:p w14:paraId="15CEFB13" w14:textId="77777777" w:rsidR="000B3530" w:rsidRDefault="000B3530">
            <w:pPr>
              <w:jc w:val="center"/>
            </w:pPr>
            <w:r w:rsidRPr="53F44867">
              <w:rPr>
                <w:rFonts w:ascii="Arial" w:eastAsia="Arial" w:hAnsi="Arial" w:cs="Arial"/>
                <w:color w:val="000000" w:themeColor="text1"/>
                <w:sz w:val="20"/>
                <w:szCs w:val="20"/>
                <w:lang w:val="en-US"/>
              </w:rPr>
              <w:t>1</w:t>
            </w:r>
            <w:r w:rsidRPr="53F44867">
              <w:rPr>
                <w:rFonts w:ascii="Arial" w:eastAsia="Arial" w:hAnsi="Arial" w:cs="Arial"/>
                <w:color w:val="000000" w:themeColor="text1"/>
                <w:sz w:val="20"/>
                <w:szCs w:val="20"/>
              </w:rPr>
              <w:t>**</w:t>
            </w:r>
          </w:p>
        </w:tc>
        <w:tc>
          <w:tcPr>
            <w:tcW w:w="1417" w:type="dxa"/>
            <w:tcBorders>
              <w:top w:val="single" w:sz="8" w:space="0" w:color="auto"/>
              <w:left w:val="single" w:sz="8" w:space="0" w:color="auto"/>
              <w:bottom w:val="single" w:sz="8" w:space="0" w:color="auto"/>
              <w:right w:val="single" w:sz="8" w:space="0" w:color="auto"/>
            </w:tcBorders>
            <w:vAlign w:val="center"/>
          </w:tcPr>
          <w:p w14:paraId="4082D42E" w14:textId="77777777" w:rsidR="000B3530" w:rsidRDefault="000B3530">
            <w:pPr>
              <w:jc w:val="center"/>
            </w:pPr>
            <w:r w:rsidRPr="53F44867">
              <w:rPr>
                <w:rFonts w:ascii="Arial" w:eastAsia="Arial" w:hAnsi="Arial" w:cs="Arial"/>
                <w:color w:val="000000" w:themeColor="text1"/>
                <w:sz w:val="20"/>
                <w:szCs w:val="20"/>
              </w:rPr>
              <w:t>1</w:t>
            </w:r>
          </w:p>
        </w:tc>
        <w:tc>
          <w:tcPr>
            <w:tcW w:w="1276" w:type="dxa"/>
            <w:tcBorders>
              <w:top w:val="single" w:sz="8" w:space="0" w:color="auto"/>
              <w:left w:val="single" w:sz="8" w:space="0" w:color="auto"/>
              <w:bottom w:val="single" w:sz="8" w:space="0" w:color="auto"/>
              <w:right w:val="single" w:sz="8" w:space="0" w:color="auto"/>
            </w:tcBorders>
            <w:vAlign w:val="center"/>
          </w:tcPr>
          <w:p w14:paraId="7612BF1A" w14:textId="77777777" w:rsidR="000B3530" w:rsidRDefault="000B3530">
            <w:pPr>
              <w:jc w:val="center"/>
            </w:pPr>
            <w:r w:rsidRPr="53F44867">
              <w:rPr>
                <w:rFonts w:ascii="Arial" w:eastAsia="Arial" w:hAnsi="Arial" w:cs="Arial"/>
                <w:color w:val="000000" w:themeColor="text1"/>
                <w:sz w:val="20"/>
                <w:szCs w:val="20"/>
              </w:rPr>
              <w:t>4</w:t>
            </w:r>
          </w:p>
        </w:tc>
        <w:tc>
          <w:tcPr>
            <w:tcW w:w="1418" w:type="dxa"/>
            <w:tcBorders>
              <w:top w:val="single" w:sz="8" w:space="0" w:color="auto"/>
              <w:left w:val="single" w:sz="8" w:space="0" w:color="auto"/>
              <w:bottom w:val="single" w:sz="8" w:space="0" w:color="auto"/>
              <w:right w:val="single" w:sz="8" w:space="0" w:color="auto"/>
            </w:tcBorders>
            <w:vAlign w:val="center"/>
          </w:tcPr>
          <w:p w14:paraId="483A32D8" w14:textId="77777777" w:rsidR="000B3530" w:rsidRDefault="000B3530">
            <w:pPr>
              <w:jc w:val="center"/>
            </w:pPr>
            <w:r w:rsidRPr="53F44867">
              <w:rPr>
                <w:rFonts w:ascii="Arial" w:eastAsia="Arial" w:hAnsi="Arial" w:cs="Arial"/>
                <w:color w:val="000000" w:themeColor="text1"/>
                <w:sz w:val="20"/>
                <w:szCs w:val="20"/>
              </w:rPr>
              <w:t>4</w:t>
            </w:r>
          </w:p>
        </w:tc>
        <w:tc>
          <w:tcPr>
            <w:tcW w:w="992" w:type="dxa"/>
            <w:tcBorders>
              <w:top w:val="single" w:sz="8" w:space="0" w:color="auto"/>
              <w:left w:val="single" w:sz="8" w:space="0" w:color="auto"/>
              <w:bottom w:val="single" w:sz="8" w:space="0" w:color="auto"/>
              <w:right w:val="single" w:sz="8" w:space="0" w:color="auto"/>
            </w:tcBorders>
            <w:vAlign w:val="center"/>
          </w:tcPr>
          <w:p w14:paraId="7BBD5F9B" w14:textId="77777777" w:rsidR="000B3530" w:rsidRDefault="000B3530">
            <w:pPr>
              <w:jc w:val="center"/>
            </w:pPr>
            <w:r w:rsidRPr="53F44867">
              <w:rPr>
                <w:rFonts w:ascii="Arial" w:eastAsia="Arial" w:hAnsi="Arial" w:cs="Arial"/>
                <w:color w:val="000000" w:themeColor="text1"/>
                <w:sz w:val="20"/>
                <w:szCs w:val="20"/>
              </w:rPr>
              <w:t>1</w:t>
            </w:r>
          </w:p>
        </w:tc>
        <w:tc>
          <w:tcPr>
            <w:tcW w:w="1276" w:type="dxa"/>
            <w:tcBorders>
              <w:top w:val="single" w:sz="8" w:space="0" w:color="auto"/>
              <w:left w:val="single" w:sz="8" w:space="0" w:color="auto"/>
              <w:bottom w:val="single" w:sz="8" w:space="0" w:color="auto"/>
              <w:right w:val="single" w:sz="8" w:space="0" w:color="auto"/>
            </w:tcBorders>
          </w:tcPr>
          <w:p w14:paraId="2B09C707" w14:textId="77777777" w:rsidR="000B3530" w:rsidRDefault="000B3530">
            <w:pPr>
              <w:jc w:val="center"/>
            </w:pPr>
            <w:r w:rsidRPr="53F44867">
              <w:rPr>
                <w:rFonts w:ascii="Arial" w:eastAsia="Arial" w:hAnsi="Arial" w:cs="Arial"/>
                <w:color w:val="000000" w:themeColor="text1"/>
                <w:sz w:val="20"/>
                <w:szCs w:val="20"/>
              </w:rPr>
              <w:t xml:space="preserve"> </w:t>
            </w:r>
          </w:p>
        </w:tc>
      </w:tr>
      <w:tr w:rsidR="000B3530" w14:paraId="659F2378" w14:textId="77777777" w:rsidTr="00BE2103">
        <w:trPr>
          <w:trHeight w:val="570"/>
        </w:trPr>
        <w:tc>
          <w:tcPr>
            <w:tcW w:w="640" w:type="dxa"/>
            <w:tcBorders>
              <w:top w:val="single" w:sz="8" w:space="0" w:color="auto"/>
              <w:left w:val="single" w:sz="8" w:space="0" w:color="auto"/>
              <w:bottom w:val="single" w:sz="8" w:space="0" w:color="auto"/>
              <w:right w:val="single" w:sz="8" w:space="0" w:color="auto"/>
            </w:tcBorders>
            <w:vAlign w:val="center"/>
          </w:tcPr>
          <w:p w14:paraId="7A155795" w14:textId="77777777" w:rsidR="000B3530" w:rsidRDefault="000B3530">
            <w:pPr>
              <w:spacing w:line="257" w:lineRule="auto"/>
              <w:ind w:firstLine="108"/>
              <w:jc w:val="center"/>
            </w:pPr>
            <w:r w:rsidRPr="53F44867">
              <w:rPr>
                <w:rFonts w:ascii="Arial" w:eastAsia="Arial" w:hAnsi="Arial" w:cs="Arial"/>
                <w:color w:val="000000" w:themeColor="text1"/>
                <w:sz w:val="18"/>
                <w:szCs w:val="18"/>
              </w:rPr>
              <w:t>5</w:t>
            </w:r>
          </w:p>
        </w:tc>
        <w:tc>
          <w:tcPr>
            <w:tcW w:w="2365" w:type="dxa"/>
            <w:tcBorders>
              <w:top w:val="single" w:sz="8" w:space="0" w:color="auto"/>
              <w:left w:val="single" w:sz="8" w:space="0" w:color="auto"/>
              <w:bottom w:val="single" w:sz="8" w:space="0" w:color="auto"/>
              <w:right w:val="single" w:sz="8" w:space="0" w:color="auto"/>
            </w:tcBorders>
            <w:vAlign w:val="bottom"/>
          </w:tcPr>
          <w:p w14:paraId="1FCDE4B2" w14:textId="77777777" w:rsidR="000B3530" w:rsidRDefault="000B3530">
            <w:r w:rsidRPr="53F44867">
              <w:rPr>
                <w:rFonts w:ascii="Arial" w:eastAsia="Arial" w:hAnsi="Arial" w:cs="Arial"/>
                <w:color w:val="000000" w:themeColor="text1"/>
              </w:rPr>
              <w:t>Ερυθρ.Σταυρού / Αβέρωφ</w:t>
            </w:r>
          </w:p>
        </w:tc>
        <w:tc>
          <w:tcPr>
            <w:tcW w:w="1531" w:type="dxa"/>
            <w:tcBorders>
              <w:top w:val="single" w:sz="8" w:space="0" w:color="auto"/>
              <w:left w:val="single" w:sz="8" w:space="0" w:color="auto"/>
              <w:bottom w:val="single" w:sz="8" w:space="0" w:color="auto"/>
              <w:right w:val="single" w:sz="8" w:space="0" w:color="auto"/>
            </w:tcBorders>
            <w:vAlign w:val="center"/>
          </w:tcPr>
          <w:p w14:paraId="38CB33FE" w14:textId="77777777" w:rsidR="000B3530" w:rsidRDefault="000B3530">
            <w:pPr>
              <w:jc w:val="center"/>
            </w:pPr>
            <w:r w:rsidRPr="53F44867">
              <w:rPr>
                <w:rFonts w:ascii="Arial" w:eastAsia="Arial" w:hAnsi="Arial" w:cs="Arial"/>
                <w:color w:val="000000" w:themeColor="text1"/>
                <w:sz w:val="20"/>
                <w:szCs w:val="20"/>
              </w:rPr>
              <w:t>ΝΑΙ</w:t>
            </w:r>
          </w:p>
        </w:tc>
        <w:tc>
          <w:tcPr>
            <w:tcW w:w="1418" w:type="dxa"/>
            <w:tcBorders>
              <w:top w:val="single" w:sz="8" w:space="0" w:color="auto"/>
              <w:left w:val="single" w:sz="8" w:space="0" w:color="auto"/>
              <w:bottom w:val="single" w:sz="8" w:space="0" w:color="auto"/>
              <w:right w:val="single" w:sz="8" w:space="0" w:color="auto"/>
            </w:tcBorders>
            <w:vAlign w:val="center"/>
          </w:tcPr>
          <w:p w14:paraId="66965B02" w14:textId="77777777" w:rsidR="000B3530" w:rsidRDefault="000B3530">
            <w:pPr>
              <w:jc w:val="center"/>
            </w:pPr>
            <w:r w:rsidRPr="53F44867">
              <w:rPr>
                <w:rFonts w:ascii="Arial" w:eastAsia="Arial" w:hAnsi="Arial" w:cs="Arial"/>
                <w:color w:val="000000" w:themeColor="text1"/>
                <w:sz w:val="20"/>
                <w:szCs w:val="20"/>
              </w:rPr>
              <w:t>ΝΑΙ</w:t>
            </w:r>
          </w:p>
        </w:tc>
        <w:tc>
          <w:tcPr>
            <w:tcW w:w="1701" w:type="dxa"/>
            <w:tcBorders>
              <w:top w:val="single" w:sz="8" w:space="0" w:color="auto"/>
              <w:left w:val="single" w:sz="8" w:space="0" w:color="auto"/>
              <w:bottom w:val="single" w:sz="8" w:space="0" w:color="auto"/>
              <w:right w:val="single" w:sz="8" w:space="0" w:color="auto"/>
            </w:tcBorders>
            <w:vAlign w:val="center"/>
          </w:tcPr>
          <w:p w14:paraId="312E3D5C" w14:textId="77777777" w:rsidR="000B3530" w:rsidRDefault="000B3530">
            <w:pPr>
              <w:jc w:val="center"/>
            </w:pPr>
            <w:r w:rsidRPr="53F44867">
              <w:rPr>
                <w:rFonts w:ascii="Arial" w:eastAsia="Arial" w:hAnsi="Arial" w:cs="Arial"/>
                <w:color w:val="000000" w:themeColor="text1"/>
                <w:sz w:val="20"/>
                <w:szCs w:val="20"/>
                <w:lang w:val="en-US"/>
              </w:rPr>
              <w:t>1</w:t>
            </w:r>
            <w:r w:rsidRPr="53F44867">
              <w:rPr>
                <w:rFonts w:ascii="Arial" w:eastAsia="Arial" w:hAnsi="Arial" w:cs="Arial"/>
                <w:color w:val="000000" w:themeColor="text1"/>
                <w:sz w:val="20"/>
                <w:szCs w:val="20"/>
              </w:rPr>
              <w:t>**</w:t>
            </w:r>
          </w:p>
        </w:tc>
        <w:tc>
          <w:tcPr>
            <w:tcW w:w="1417" w:type="dxa"/>
            <w:tcBorders>
              <w:top w:val="single" w:sz="8" w:space="0" w:color="auto"/>
              <w:left w:val="single" w:sz="8" w:space="0" w:color="auto"/>
              <w:bottom w:val="single" w:sz="8" w:space="0" w:color="auto"/>
              <w:right w:val="single" w:sz="8" w:space="0" w:color="auto"/>
            </w:tcBorders>
            <w:vAlign w:val="center"/>
          </w:tcPr>
          <w:p w14:paraId="55F4BFE6"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vAlign w:val="center"/>
          </w:tcPr>
          <w:p w14:paraId="2972AD5A" w14:textId="77777777" w:rsidR="000B3530" w:rsidRDefault="000B3530">
            <w:pPr>
              <w:jc w:val="center"/>
            </w:pPr>
            <w:r w:rsidRPr="53F44867">
              <w:rPr>
                <w:rFonts w:ascii="Arial" w:eastAsia="Arial" w:hAnsi="Arial" w:cs="Arial"/>
                <w:color w:val="000000" w:themeColor="text1"/>
                <w:sz w:val="20"/>
                <w:szCs w:val="20"/>
              </w:rPr>
              <w:t xml:space="preserve"> </w:t>
            </w:r>
          </w:p>
        </w:tc>
        <w:tc>
          <w:tcPr>
            <w:tcW w:w="1418" w:type="dxa"/>
            <w:tcBorders>
              <w:top w:val="single" w:sz="8" w:space="0" w:color="auto"/>
              <w:left w:val="single" w:sz="8" w:space="0" w:color="auto"/>
              <w:bottom w:val="single" w:sz="8" w:space="0" w:color="auto"/>
              <w:right w:val="single" w:sz="8" w:space="0" w:color="auto"/>
            </w:tcBorders>
            <w:vAlign w:val="center"/>
          </w:tcPr>
          <w:p w14:paraId="2F712485" w14:textId="77777777" w:rsidR="000B3530" w:rsidRDefault="000B3530">
            <w:pPr>
              <w:jc w:val="center"/>
            </w:pPr>
            <w:r w:rsidRPr="53F44867">
              <w:rPr>
                <w:rFonts w:ascii="Arial" w:eastAsia="Arial" w:hAnsi="Arial" w:cs="Arial"/>
                <w:color w:val="000000" w:themeColor="text1"/>
                <w:sz w:val="20"/>
                <w:szCs w:val="20"/>
                <w:lang w:val="en-US"/>
              </w:rPr>
              <w:t xml:space="preserve"> </w:t>
            </w:r>
          </w:p>
        </w:tc>
        <w:tc>
          <w:tcPr>
            <w:tcW w:w="992" w:type="dxa"/>
            <w:tcBorders>
              <w:top w:val="single" w:sz="8" w:space="0" w:color="auto"/>
              <w:left w:val="single" w:sz="8" w:space="0" w:color="auto"/>
              <w:bottom w:val="single" w:sz="8" w:space="0" w:color="auto"/>
              <w:right w:val="single" w:sz="8" w:space="0" w:color="auto"/>
            </w:tcBorders>
            <w:vAlign w:val="center"/>
          </w:tcPr>
          <w:p w14:paraId="2292DF74" w14:textId="77777777" w:rsidR="000B3530" w:rsidRDefault="000B3530">
            <w:pPr>
              <w:jc w:val="center"/>
            </w:pPr>
            <w:r w:rsidRPr="53F44867">
              <w:rPr>
                <w:rFonts w:ascii="Arial" w:eastAsia="Arial" w:hAnsi="Arial" w:cs="Arial"/>
                <w:color w:val="000000" w:themeColor="text1"/>
                <w:sz w:val="20"/>
                <w:szCs w:val="20"/>
                <w:lang w:val="en-US"/>
              </w:rPr>
              <w:t xml:space="preserve"> </w:t>
            </w:r>
          </w:p>
        </w:tc>
        <w:tc>
          <w:tcPr>
            <w:tcW w:w="1276" w:type="dxa"/>
            <w:tcBorders>
              <w:top w:val="single" w:sz="8" w:space="0" w:color="auto"/>
              <w:left w:val="single" w:sz="8" w:space="0" w:color="auto"/>
              <w:bottom w:val="single" w:sz="8" w:space="0" w:color="auto"/>
              <w:right w:val="single" w:sz="8" w:space="0" w:color="auto"/>
            </w:tcBorders>
          </w:tcPr>
          <w:p w14:paraId="77933682" w14:textId="77777777" w:rsidR="000B3530" w:rsidRDefault="000B3530">
            <w:pPr>
              <w:jc w:val="center"/>
            </w:pPr>
            <w:r w:rsidRPr="53F44867">
              <w:rPr>
                <w:rFonts w:ascii="Arial" w:eastAsia="Arial" w:hAnsi="Arial" w:cs="Arial"/>
                <w:color w:val="000000" w:themeColor="text1"/>
                <w:sz w:val="20"/>
                <w:szCs w:val="20"/>
                <w:lang w:val="en-US"/>
              </w:rPr>
              <w:t xml:space="preserve"> </w:t>
            </w:r>
          </w:p>
        </w:tc>
      </w:tr>
      <w:tr w:rsidR="000B3530" w14:paraId="241FB811" w14:textId="77777777" w:rsidTr="00BE2103">
        <w:trPr>
          <w:trHeight w:val="570"/>
        </w:trPr>
        <w:tc>
          <w:tcPr>
            <w:tcW w:w="640" w:type="dxa"/>
            <w:tcBorders>
              <w:top w:val="single" w:sz="8" w:space="0" w:color="auto"/>
              <w:left w:val="single" w:sz="8" w:space="0" w:color="auto"/>
              <w:bottom w:val="single" w:sz="8" w:space="0" w:color="000000" w:themeColor="text1"/>
              <w:right w:val="single" w:sz="8" w:space="0" w:color="auto"/>
            </w:tcBorders>
            <w:vAlign w:val="center"/>
          </w:tcPr>
          <w:p w14:paraId="25209161" w14:textId="77777777" w:rsidR="000B3530" w:rsidRDefault="000B3530">
            <w:pPr>
              <w:spacing w:line="257" w:lineRule="auto"/>
              <w:ind w:firstLine="108"/>
              <w:jc w:val="center"/>
            </w:pPr>
            <w:r w:rsidRPr="53F44867">
              <w:rPr>
                <w:rFonts w:ascii="Arial" w:eastAsia="Arial" w:hAnsi="Arial" w:cs="Arial"/>
                <w:color w:val="000000" w:themeColor="text1"/>
                <w:sz w:val="18"/>
                <w:szCs w:val="18"/>
              </w:rPr>
              <w:t>6</w:t>
            </w:r>
          </w:p>
        </w:tc>
        <w:tc>
          <w:tcPr>
            <w:tcW w:w="2365" w:type="dxa"/>
            <w:tcBorders>
              <w:top w:val="single" w:sz="8" w:space="0" w:color="auto"/>
              <w:left w:val="single" w:sz="8" w:space="0" w:color="auto"/>
              <w:bottom w:val="single" w:sz="8" w:space="0" w:color="000000" w:themeColor="text1"/>
              <w:right w:val="single" w:sz="8" w:space="0" w:color="auto"/>
            </w:tcBorders>
            <w:vAlign w:val="bottom"/>
          </w:tcPr>
          <w:p w14:paraId="6D760775" w14:textId="77777777" w:rsidR="000B3530" w:rsidRPr="00F20BB1" w:rsidRDefault="000B3530">
            <w:pPr>
              <w:rPr>
                <w:lang w:val="el-GR"/>
              </w:rPr>
            </w:pPr>
            <w:r w:rsidRPr="00F20BB1">
              <w:rPr>
                <w:rFonts w:ascii="Arial" w:eastAsia="Arial" w:hAnsi="Arial" w:cs="Arial"/>
                <w:color w:val="000000" w:themeColor="text1"/>
                <w:lang w:val="el-GR"/>
              </w:rPr>
              <w:t>Ερυθρ.Σταυρού/ Μητρ. Χρυσοστόμου Σμύρνης</w:t>
            </w:r>
          </w:p>
        </w:tc>
        <w:tc>
          <w:tcPr>
            <w:tcW w:w="1531" w:type="dxa"/>
            <w:tcBorders>
              <w:top w:val="single" w:sz="8" w:space="0" w:color="auto"/>
              <w:left w:val="single" w:sz="8" w:space="0" w:color="auto"/>
              <w:bottom w:val="single" w:sz="8" w:space="0" w:color="000000" w:themeColor="text1"/>
              <w:right w:val="single" w:sz="8" w:space="0" w:color="auto"/>
            </w:tcBorders>
            <w:vAlign w:val="center"/>
          </w:tcPr>
          <w:p w14:paraId="64090FCF" w14:textId="77777777" w:rsidR="000B3530" w:rsidRDefault="000B3530">
            <w:pPr>
              <w:jc w:val="center"/>
            </w:pPr>
            <w:r w:rsidRPr="53F44867">
              <w:rPr>
                <w:rFonts w:ascii="Arial" w:eastAsia="Arial" w:hAnsi="Arial" w:cs="Arial"/>
                <w:color w:val="000000" w:themeColor="text1"/>
                <w:sz w:val="20"/>
                <w:szCs w:val="20"/>
              </w:rPr>
              <w:t>ΝΑΙ</w:t>
            </w:r>
          </w:p>
        </w:tc>
        <w:tc>
          <w:tcPr>
            <w:tcW w:w="1418" w:type="dxa"/>
            <w:tcBorders>
              <w:top w:val="single" w:sz="8" w:space="0" w:color="auto"/>
              <w:left w:val="single" w:sz="8" w:space="0" w:color="auto"/>
              <w:bottom w:val="single" w:sz="8" w:space="0" w:color="000000" w:themeColor="text1"/>
              <w:right w:val="single" w:sz="8" w:space="0" w:color="auto"/>
            </w:tcBorders>
            <w:vAlign w:val="center"/>
          </w:tcPr>
          <w:p w14:paraId="4AB05F3A" w14:textId="77777777" w:rsidR="000B3530" w:rsidRDefault="000B3530">
            <w:pPr>
              <w:jc w:val="center"/>
            </w:pPr>
            <w:r w:rsidRPr="53F44867">
              <w:rPr>
                <w:rFonts w:ascii="Arial" w:eastAsia="Arial" w:hAnsi="Arial" w:cs="Arial"/>
                <w:color w:val="000000" w:themeColor="text1"/>
                <w:sz w:val="20"/>
                <w:szCs w:val="20"/>
              </w:rPr>
              <w:t>ΝΑΙ</w:t>
            </w:r>
          </w:p>
        </w:tc>
        <w:tc>
          <w:tcPr>
            <w:tcW w:w="1701" w:type="dxa"/>
            <w:tcBorders>
              <w:top w:val="single" w:sz="8" w:space="0" w:color="auto"/>
              <w:left w:val="single" w:sz="8" w:space="0" w:color="auto"/>
              <w:bottom w:val="single" w:sz="8" w:space="0" w:color="000000" w:themeColor="text1"/>
              <w:right w:val="single" w:sz="8" w:space="0" w:color="auto"/>
            </w:tcBorders>
            <w:vAlign w:val="center"/>
          </w:tcPr>
          <w:p w14:paraId="6B42048A" w14:textId="77777777" w:rsidR="000B3530" w:rsidRDefault="000B3530">
            <w:pPr>
              <w:jc w:val="center"/>
            </w:pPr>
            <w:r w:rsidRPr="53F44867">
              <w:rPr>
                <w:rFonts w:ascii="Arial" w:eastAsia="Arial" w:hAnsi="Arial" w:cs="Arial"/>
                <w:color w:val="000000" w:themeColor="text1"/>
                <w:sz w:val="20"/>
                <w:szCs w:val="20"/>
                <w:lang w:val="en-US"/>
              </w:rPr>
              <w:t>1</w:t>
            </w:r>
            <w:r w:rsidRPr="53F44867">
              <w:rPr>
                <w:rFonts w:ascii="Arial" w:eastAsia="Arial" w:hAnsi="Arial" w:cs="Arial"/>
                <w:color w:val="000000" w:themeColor="text1"/>
                <w:sz w:val="20"/>
                <w:szCs w:val="20"/>
              </w:rPr>
              <w:t>**</w:t>
            </w:r>
          </w:p>
        </w:tc>
        <w:tc>
          <w:tcPr>
            <w:tcW w:w="1417" w:type="dxa"/>
            <w:tcBorders>
              <w:top w:val="single" w:sz="8" w:space="0" w:color="auto"/>
              <w:left w:val="single" w:sz="8" w:space="0" w:color="auto"/>
              <w:bottom w:val="single" w:sz="8" w:space="0" w:color="000000" w:themeColor="text1"/>
              <w:right w:val="single" w:sz="8" w:space="0" w:color="auto"/>
            </w:tcBorders>
            <w:vAlign w:val="center"/>
          </w:tcPr>
          <w:p w14:paraId="5EB5257B"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000000" w:themeColor="text1"/>
              <w:right w:val="single" w:sz="8" w:space="0" w:color="auto"/>
            </w:tcBorders>
            <w:vAlign w:val="center"/>
          </w:tcPr>
          <w:p w14:paraId="666BC98E" w14:textId="77777777" w:rsidR="000B3530" w:rsidRDefault="000B3530">
            <w:pPr>
              <w:jc w:val="center"/>
            </w:pPr>
            <w:r w:rsidRPr="53F44867">
              <w:rPr>
                <w:rFonts w:ascii="Arial" w:eastAsia="Arial" w:hAnsi="Arial" w:cs="Arial"/>
                <w:color w:val="000000" w:themeColor="text1"/>
                <w:sz w:val="20"/>
                <w:szCs w:val="20"/>
              </w:rPr>
              <w:t xml:space="preserve"> </w:t>
            </w:r>
          </w:p>
        </w:tc>
        <w:tc>
          <w:tcPr>
            <w:tcW w:w="1418" w:type="dxa"/>
            <w:tcBorders>
              <w:top w:val="single" w:sz="8" w:space="0" w:color="auto"/>
              <w:left w:val="single" w:sz="8" w:space="0" w:color="auto"/>
              <w:bottom w:val="single" w:sz="8" w:space="0" w:color="000000" w:themeColor="text1"/>
              <w:right w:val="single" w:sz="8" w:space="0" w:color="auto"/>
            </w:tcBorders>
            <w:vAlign w:val="center"/>
          </w:tcPr>
          <w:p w14:paraId="50203FAD" w14:textId="77777777" w:rsidR="000B3530" w:rsidRDefault="000B3530">
            <w:pPr>
              <w:jc w:val="center"/>
            </w:pPr>
            <w:r w:rsidRPr="53F44867">
              <w:rPr>
                <w:rFonts w:ascii="Arial" w:eastAsia="Arial" w:hAnsi="Arial" w:cs="Arial"/>
                <w:color w:val="000000" w:themeColor="text1"/>
                <w:sz w:val="20"/>
                <w:szCs w:val="20"/>
              </w:rPr>
              <w:t xml:space="preserve"> </w:t>
            </w:r>
          </w:p>
        </w:tc>
        <w:tc>
          <w:tcPr>
            <w:tcW w:w="992" w:type="dxa"/>
            <w:tcBorders>
              <w:top w:val="single" w:sz="8" w:space="0" w:color="auto"/>
              <w:left w:val="single" w:sz="8" w:space="0" w:color="auto"/>
              <w:bottom w:val="single" w:sz="8" w:space="0" w:color="000000" w:themeColor="text1"/>
              <w:right w:val="single" w:sz="8" w:space="0" w:color="auto"/>
            </w:tcBorders>
            <w:vAlign w:val="center"/>
          </w:tcPr>
          <w:p w14:paraId="0037A9B1"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000000" w:themeColor="text1"/>
              <w:right w:val="single" w:sz="8" w:space="0" w:color="auto"/>
            </w:tcBorders>
          </w:tcPr>
          <w:p w14:paraId="7275969B" w14:textId="77777777" w:rsidR="000B3530" w:rsidRDefault="000B3530">
            <w:pPr>
              <w:jc w:val="center"/>
            </w:pPr>
            <w:r w:rsidRPr="53F44867">
              <w:rPr>
                <w:rFonts w:ascii="Arial" w:eastAsia="Arial" w:hAnsi="Arial" w:cs="Arial"/>
                <w:color w:val="000000" w:themeColor="text1"/>
                <w:sz w:val="20"/>
                <w:szCs w:val="20"/>
              </w:rPr>
              <w:t xml:space="preserve"> </w:t>
            </w:r>
          </w:p>
        </w:tc>
      </w:tr>
      <w:tr w:rsidR="000B3530" w14:paraId="7826C982" w14:textId="77777777" w:rsidTr="00BE2103">
        <w:trPr>
          <w:trHeight w:val="570"/>
        </w:trPr>
        <w:tc>
          <w:tcPr>
            <w:tcW w:w="640" w:type="dxa"/>
            <w:tcBorders>
              <w:top w:val="single" w:sz="8" w:space="0" w:color="000000" w:themeColor="text1"/>
              <w:left w:val="single" w:sz="8" w:space="0" w:color="auto"/>
              <w:bottom w:val="single" w:sz="8" w:space="0" w:color="auto"/>
              <w:right w:val="single" w:sz="8" w:space="0" w:color="auto"/>
            </w:tcBorders>
            <w:vAlign w:val="center"/>
          </w:tcPr>
          <w:p w14:paraId="6FE51A7F" w14:textId="77777777" w:rsidR="000B3530" w:rsidRDefault="000B3530">
            <w:pPr>
              <w:spacing w:line="257" w:lineRule="auto"/>
              <w:ind w:firstLine="108"/>
              <w:jc w:val="center"/>
            </w:pPr>
            <w:r w:rsidRPr="53F44867">
              <w:rPr>
                <w:rFonts w:ascii="Arial" w:eastAsia="Arial" w:hAnsi="Arial" w:cs="Arial"/>
                <w:color w:val="000000" w:themeColor="text1"/>
                <w:sz w:val="18"/>
                <w:szCs w:val="18"/>
              </w:rPr>
              <w:t>7</w:t>
            </w:r>
          </w:p>
        </w:tc>
        <w:tc>
          <w:tcPr>
            <w:tcW w:w="2365" w:type="dxa"/>
            <w:tcBorders>
              <w:top w:val="single" w:sz="8" w:space="0" w:color="000000" w:themeColor="text1"/>
              <w:left w:val="single" w:sz="8" w:space="0" w:color="auto"/>
              <w:bottom w:val="single" w:sz="8" w:space="0" w:color="auto"/>
              <w:right w:val="single" w:sz="8" w:space="0" w:color="auto"/>
            </w:tcBorders>
            <w:vAlign w:val="bottom"/>
          </w:tcPr>
          <w:p w14:paraId="43366E6D" w14:textId="77777777" w:rsidR="000B3530" w:rsidRDefault="000B3530">
            <w:r w:rsidRPr="53F44867">
              <w:rPr>
                <w:rFonts w:ascii="Arial" w:eastAsia="Arial" w:hAnsi="Arial" w:cs="Arial"/>
                <w:color w:val="000000" w:themeColor="text1"/>
              </w:rPr>
              <w:t>Ερυθρ.Σταυρού / Δαγκλή / Βενιζέλου</w:t>
            </w:r>
          </w:p>
        </w:tc>
        <w:tc>
          <w:tcPr>
            <w:tcW w:w="1531" w:type="dxa"/>
            <w:tcBorders>
              <w:top w:val="single" w:sz="8" w:space="0" w:color="000000" w:themeColor="text1"/>
              <w:left w:val="single" w:sz="8" w:space="0" w:color="auto"/>
              <w:bottom w:val="single" w:sz="8" w:space="0" w:color="auto"/>
              <w:right w:val="single" w:sz="8" w:space="0" w:color="auto"/>
            </w:tcBorders>
            <w:vAlign w:val="center"/>
          </w:tcPr>
          <w:p w14:paraId="1A3721D8" w14:textId="77777777" w:rsidR="000B3530" w:rsidRDefault="000B3530">
            <w:pPr>
              <w:jc w:val="center"/>
            </w:pPr>
            <w:r w:rsidRPr="53F44867">
              <w:rPr>
                <w:rFonts w:ascii="Arial" w:eastAsia="Arial" w:hAnsi="Arial" w:cs="Arial"/>
                <w:color w:val="000000" w:themeColor="text1"/>
                <w:sz w:val="20"/>
                <w:szCs w:val="20"/>
              </w:rPr>
              <w:t>ΝΑΙ</w:t>
            </w:r>
          </w:p>
        </w:tc>
        <w:tc>
          <w:tcPr>
            <w:tcW w:w="1418" w:type="dxa"/>
            <w:tcBorders>
              <w:top w:val="single" w:sz="8" w:space="0" w:color="000000" w:themeColor="text1"/>
              <w:left w:val="single" w:sz="8" w:space="0" w:color="auto"/>
              <w:bottom w:val="single" w:sz="8" w:space="0" w:color="auto"/>
              <w:right w:val="single" w:sz="8" w:space="0" w:color="auto"/>
            </w:tcBorders>
            <w:vAlign w:val="center"/>
          </w:tcPr>
          <w:p w14:paraId="501A1191" w14:textId="77777777" w:rsidR="000B3530" w:rsidRDefault="000B3530">
            <w:pPr>
              <w:jc w:val="center"/>
            </w:pPr>
            <w:r w:rsidRPr="53F44867">
              <w:rPr>
                <w:rFonts w:ascii="Arial" w:eastAsia="Arial" w:hAnsi="Arial" w:cs="Arial"/>
                <w:color w:val="000000" w:themeColor="text1"/>
                <w:sz w:val="20"/>
                <w:szCs w:val="20"/>
              </w:rPr>
              <w:t>ΝΑΙ</w:t>
            </w:r>
          </w:p>
        </w:tc>
        <w:tc>
          <w:tcPr>
            <w:tcW w:w="1701" w:type="dxa"/>
            <w:tcBorders>
              <w:top w:val="single" w:sz="8" w:space="0" w:color="000000" w:themeColor="text1"/>
              <w:left w:val="single" w:sz="8" w:space="0" w:color="auto"/>
              <w:bottom w:val="single" w:sz="8" w:space="0" w:color="auto"/>
              <w:right w:val="single" w:sz="8" w:space="0" w:color="auto"/>
            </w:tcBorders>
            <w:vAlign w:val="center"/>
          </w:tcPr>
          <w:p w14:paraId="1320C710" w14:textId="77777777" w:rsidR="000B3530" w:rsidRDefault="000B3530">
            <w:pPr>
              <w:jc w:val="center"/>
            </w:pPr>
            <w:r w:rsidRPr="53F44867">
              <w:rPr>
                <w:rFonts w:ascii="Arial" w:eastAsia="Arial" w:hAnsi="Arial" w:cs="Arial"/>
                <w:color w:val="000000" w:themeColor="text1"/>
                <w:sz w:val="20"/>
                <w:szCs w:val="20"/>
                <w:lang w:val="en-US"/>
              </w:rPr>
              <w:t>1</w:t>
            </w:r>
            <w:r w:rsidRPr="53F44867">
              <w:rPr>
                <w:rFonts w:ascii="Arial" w:eastAsia="Arial" w:hAnsi="Arial" w:cs="Arial"/>
                <w:color w:val="000000" w:themeColor="text1"/>
                <w:sz w:val="20"/>
                <w:szCs w:val="20"/>
              </w:rPr>
              <w:t>**</w:t>
            </w:r>
          </w:p>
        </w:tc>
        <w:tc>
          <w:tcPr>
            <w:tcW w:w="1417" w:type="dxa"/>
            <w:tcBorders>
              <w:top w:val="single" w:sz="8" w:space="0" w:color="000000" w:themeColor="text1"/>
              <w:left w:val="single" w:sz="8" w:space="0" w:color="auto"/>
              <w:bottom w:val="single" w:sz="8" w:space="0" w:color="auto"/>
              <w:right w:val="single" w:sz="8" w:space="0" w:color="auto"/>
            </w:tcBorders>
            <w:vAlign w:val="center"/>
          </w:tcPr>
          <w:p w14:paraId="6B816D0D" w14:textId="77777777" w:rsidR="000B3530" w:rsidRDefault="000B3530">
            <w:pPr>
              <w:jc w:val="center"/>
            </w:pPr>
            <w:r w:rsidRPr="53F44867">
              <w:rPr>
                <w:rFonts w:ascii="Arial" w:eastAsia="Arial" w:hAnsi="Arial" w:cs="Arial"/>
                <w:color w:val="000000" w:themeColor="text1"/>
                <w:sz w:val="20"/>
                <w:szCs w:val="20"/>
              </w:rPr>
              <w:t>1</w:t>
            </w:r>
          </w:p>
        </w:tc>
        <w:tc>
          <w:tcPr>
            <w:tcW w:w="1276" w:type="dxa"/>
            <w:tcBorders>
              <w:top w:val="single" w:sz="8" w:space="0" w:color="000000" w:themeColor="text1"/>
              <w:left w:val="single" w:sz="8" w:space="0" w:color="auto"/>
              <w:bottom w:val="single" w:sz="8" w:space="0" w:color="auto"/>
              <w:right w:val="single" w:sz="8" w:space="0" w:color="auto"/>
            </w:tcBorders>
            <w:vAlign w:val="center"/>
          </w:tcPr>
          <w:p w14:paraId="5F418D6C" w14:textId="50CCEAFD" w:rsidR="000B3530" w:rsidRPr="00F20BB1" w:rsidRDefault="000B3530">
            <w:pPr>
              <w:jc w:val="center"/>
              <w:rPr>
                <w:lang w:val="el-GR"/>
              </w:rPr>
            </w:pPr>
            <w:r w:rsidRPr="53F44867">
              <w:rPr>
                <w:rFonts w:ascii="Arial" w:eastAsia="Arial" w:hAnsi="Arial" w:cs="Arial"/>
                <w:color w:val="000000" w:themeColor="text1"/>
                <w:sz w:val="20"/>
                <w:szCs w:val="20"/>
              </w:rPr>
              <w:t>1</w:t>
            </w:r>
            <w:r w:rsidR="006175DB">
              <w:rPr>
                <w:rFonts w:ascii="Arial" w:eastAsia="Arial" w:hAnsi="Arial" w:cs="Arial"/>
                <w:color w:val="000000" w:themeColor="text1"/>
                <w:sz w:val="20"/>
                <w:szCs w:val="20"/>
                <w:lang w:val="el-GR"/>
              </w:rPr>
              <w:t>1</w:t>
            </w:r>
          </w:p>
        </w:tc>
        <w:tc>
          <w:tcPr>
            <w:tcW w:w="1418" w:type="dxa"/>
            <w:tcBorders>
              <w:top w:val="single" w:sz="8" w:space="0" w:color="000000" w:themeColor="text1"/>
              <w:left w:val="single" w:sz="8" w:space="0" w:color="auto"/>
              <w:bottom w:val="single" w:sz="8" w:space="0" w:color="auto"/>
              <w:right w:val="single" w:sz="8" w:space="0" w:color="auto"/>
            </w:tcBorders>
            <w:vAlign w:val="center"/>
          </w:tcPr>
          <w:p w14:paraId="70DB5241" w14:textId="77777777" w:rsidR="000B3530" w:rsidRDefault="000B3530">
            <w:pPr>
              <w:jc w:val="center"/>
            </w:pPr>
            <w:r w:rsidRPr="53F44867">
              <w:rPr>
                <w:rFonts w:ascii="Arial" w:eastAsia="Arial" w:hAnsi="Arial" w:cs="Arial"/>
                <w:color w:val="000000" w:themeColor="text1"/>
                <w:sz w:val="20"/>
                <w:szCs w:val="20"/>
              </w:rPr>
              <w:t>8</w:t>
            </w:r>
          </w:p>
        </w:tc>
        <w:tc>
          <w:tcPr>
            <w:tcW w:w="992" w:type="dxa"/>
            <w:tcBorders>
              <w:top w:val="single" w:sz="8" w:space="0" w:color="000000" w:themeColor="text1"/>
              <w:left w:val="single" w:sz="8" w:space="0" w:color="auto"/>
              <w:bottom w:val="single" w:sz="8" w:space="0" w:color="auto"/>
              <w:right w:val="single" w:sz="8" w:space="0" w:color="auto"/>
            </w:tcBorders>
            <w:vAlign w:val="center"/>
          </w:tcPr>
          <w:p w14:paraId="28EF88A4" w14:textId="77777777" w:rsidR="000B3530" w:rsidRDefault="000B3530">
            <w:pPr>
              <w:jc w:val="center"/>
            </w:pPr>
            <w:r w:rsidRPr="53F44867">
              <w:rPr>
                <w:rFonts w:ascii="Arial" w:eastAsia="Arial" w:hAnsi="Arial" w:cs="Arial"/>
                <w:color w:val="000000" w:themeColor="text1"/>
                <w:sz w:val="20"/>
                <w:szCs w:val="20"/>
              </w:rPr>
              <w:t>1</w:t>
            </w:r>
          </w:p>
        </w:tc>
        <w:tc>
          <w:tcPr>
            <w:tcW w:w="1276" w:type="dxa"/>
            <w:tcBorders>
              <w:top w:val="single" w:sz="8" w:space="0" w:color="000000" w:themeColor="text1"/>
              <w:left w:val="single" w:sz="8" w:space="0" w:color="auto"/>
              <w:bottom w:val="single" w:sz="8" w:space="0" w:color="auto"/>
              <w:right w:val="single" w:sz="8" w:space="0" w:color="auto"/>
            </w:tcBorders>
          </w:tcPr>
          <w:p w14:paraId="0859CD54" w14:textId="77777777" w:rsidR="000B3530" w:rsidRDefault="000B3530">
            <w:pPr>
              <w:jc w:val="center"/>
            </w:pPr>
            <w:r w:rsidRPr="53F44867">
              <w:rPr>
                <w:rFonts w:ascii="Arial" w:eastAsia="Arial" w:hAnsi="Arial" w:cs="Arial"/>
                <w:color w:val="000000" w:themeColor="text1"/>
                <w:sz w:val="20"/>
                <w:szCs w:val="20"/>
              </w:rPr>
              <w:t xml:space="preserve"> </w:t>
            </w:r>
          </w:p>
        </w:tc>
      </w:tr>
      <w:tr w:rsidR="000B3530" w14:paraId="50F16A67" w14:textId="77777777" w:rsidTr="00BE2103">
        <w:trPr>
          <w:trHeight w:val="570"/>
        </w:trPr>
        <w:tc>
          <w:tcPr>
            <w:tcW w:w="640" w:type="dxa"/>
            <w:tcBorders>
              <w:top w:val="single" w:sz="8" w:space="0" w:color="auto"/>
              <w:left w:val="single" w:sz="8" w:space="0" w:color="auto"/>
              <w:bottom w:val="single" w:sz="8" w:space="0" w:color="auto"/>
              <w:right w:val="single" w:sz="8" w:space="0" w:color="auto"/>
            </w:tcBorders>
            <w:vAlign w:val="center"/>
          </w:tcPr>
          <w:p w14:paraId="030D70B3" w14:textId="77777777" w:rsidR="000B3530" w:rsidRDefault="000B3530">
            <w:pPr>
              <w:spacing w:line="257" w:lineRule="auto"/>
              <w:ind w:firstLine="108"/>
              <w:jc w:val="center"/>
            </w:pPr>
            <w:r w:rsidRPr="53F44867">
              <w:rPr>
                <w:rFonts w:ascii="Arial" w:eastAsia="Arial" w:hAnsi="Arial" w:cs="Arial"/>
                <w:color w:val="000000" w:themeColor="text1"/>
                <w:sz w:val="18"/>
                <w:szCs w:val="18"/>
              </w:rPr>
              <w:t>8</w:t>
            </w:r>
          </w:p>
        </w:tc>
        <w:tc>
          <w:tcPr>
            <w:tcW w:w="2365" w:type="dxa"/>
            <w:tcBorders>
              <w:top w:val="single" w:sz="8" w:space="0" w:color="auto"/>
              <w:left w:val="single" w:sz="8" w:space="0" w:color="auto"/>
              <w:bottom w:val="single" w:sz="8" w:space="0" w:color="auto"/>
              <w:right w:val="single" w:sz="8" w:space="0" w:color="auto"/>
            </w:tcBorders>
            <w:vAlign w:val="center"/>
          </w:tcPr>
          <w:p w14:paraId="35A928DE" w14:textId="77777777" w:rsidR="000B3530" w:rsidRDefault="000B3530">
            <w:r w:rsidRPr="53F44867">
              <w:rPr>
                <w:rFonts w:ascii="Arial" w:eastAsia="Arial" w:hAnsi="Arial" w:cs="Arial"/>
                <w:color w:val="000000" w:themeColor="text1"/>
              </w:rPr>
              <w:t>Κόμβος Φαλήρου</w:t>
            </w:r>
          </w:p>
        </w:tc>
        <w:tc>
          <w:tcPr>
            <w:tcW w:w="1531" w:type="dxa"/>
            <w:tcBorders>
              <w:top w:val="single" w:sz="8" w:space="0" w:color="auto"/>
              <w:left w:val="single" w:sz="8" w:space="0" w:color="auto"/>
              <w:bottom w:val="single" w:sz="8" w:space="0" w:color="auto"/>
              <w:right w:val="single" w:sz="8" w:space="0" w:color="auto"/>
            </w:tcBorders>
            <w:vAlign w:val="center"/>
          </w:tcPr>
          <w:p w14:paraId="35919C13" w14:textId="77777777" w:rsidR="000B3530" w:rsidRDefault="000B3530">
            <w:pPr>
              <w:jc w:val="center"/>
            </w:pPr>
            <w:r w:rsidRPr="53F44867">
              <w:rPr>
                <w:rFonts w:ascii="Arial" w:eastAsia="Arial" w:hAnsi="Arial" w:cs="Arial"/>
                <w:color w:val="000000" w:themeColor="text1"/>
                <w:sz w:val="20"/>
                <w:szCs w:val="20"/>
              </w:rPr>
              <w:t>ΝΑΙ</w:t>
            </w:r>
          </w:p>
        </w:tc>
        <w:tc>
          <w:tcPr>
            <w:tcW w:w="1418" w:type="dxa"/>
            <w:tcBorders>
              <w:top w:val="single" w:sz="8" w:space="0" w:color="auto"/>
              <w:left w:val="single" w:sz="8" w:space="0" w:color="auto"/>
              <w:bottom w:val="single" w:sz="8" w:space="0" w:color="auto"/>
              <w:right w:val="single" w:sz="8" w:space="0" w:color="auto"/>
            </w:tcBorders>
            <w:vAlign w:val="center"/>
          </w:tcPr>
          <w:p w14:paraId="2E1D6410" w14:textId="77777777" w:rsidR="000B3530" w:rsidRDefault="000B3530">
            <w:pPr>
              <w:jc w:val="center"/>
            </w:pPr>
            <w:r w:rsidRPr="53F44867">
              <w:rPr>
                <w:rFonts w:ascii="Arial" w:eastAsia="Arial" w:hAnsi="Arial" w:cs="Arial"/>
                <w:color w:val="000000" w:themeColor="text1"/>
                <w:sz w:val="20"/>
                <w:szCs w:val="20"/>
              </w:rPr>
              <w:t>ΝΑΙ</w:t>
            </w:r>
          </w:p>
        </w:tc>
        <w:tc>
          <w:tcPr>
            <w:tcW w:w="1701" w:type="dxa"/>
            <w:tcBorders>
              <w:top w:val="single" w:sz="8" w:space="0" w:color="auto"/>
              <w:left w:val="single" w:sz="8" w:space="0" w:color="auto"/>
              <w:bottom w:val="single" w:sz="8" w:space="0" w:color="auto"/>
              <w:right w:val="single" w:sz="8" w:space="0" w:color="auto"/>
            </w:tcBorders>
            <w:vAlign w:val="center"/>
          </w:tcPr>
          <w:p w14:paraId="38948784" w14:textId="77777777" w:rsidR="000B3530" w:rsidRDefault="000B3530">
            <w:pPr>
              <w:jc w:val="center"/>
            </w:pPr>
            <w:r w:rsidRPr="53F44867">
              <w:rPr>
                <w:rFonts w:ascii="Arial" w:eastAsia="Arial" w:hAnsi="Arial" w:cs="Arial"/>
                <w:color w:val="000000" w:themeColor="text1"/>
                <w:sz w:val="20"/>
                <w:szCs w:val="20"/>
                <w:lang w:val="en-US"/>
              </w:rPr>
              <w:t>1</w:t>
            </w:r>
            <w:r w:rsidRPr="53F44867">
              <w:rPr>
                <w:rFonts w:ascii="Arial" w:eastAsia="Arial" w:hAnsi="Arial" w:cs="Arial"/>
                <w:color w:val="000000" w:themeColor="text1"/>
                <w:sz w:val="20"/>
                <w:szCs w:val="20"/>
              </w:rPr>
              <w:t>**</w:t>
            </w:r>
          </w:p>
        </w:tc>
        <w:tc>
          <w:tcPr>
            <w:tcW w:w="1417" w:type="dxa"/>
            <w:tcBorders>
              <w:top w:val="single" w:sz="8" w:space="0" w:color="auto"/>
              <w:left w:val="single" w:sz="8" w:space="0" w:color="auto"/>
              <w:bottom w:val="single" w:sz="8" w:space="0" w:color="auto"/>
              <w:right w:val="single" w:sz="8" w:space="0" w:color="auto"/>
            </w:tcBorders>
            <w:vAlign w:val="center"/>
          </w:tcPr>
          <w:p w14:paraId="351F944B" w14:textId="77777777" w:rsidR="000B3530" w:rsidRDefault="000B3530">
            <w:pPr>
              <w:jc w:val="center"/>
            </w:pPr>
            <w:r w:rsidRPr="53F44867">
              <w:rPr>
                <w:rFonts w:ascii="Arial" w:eastAsia="Arial" w:hAnsi="Arial" w:cs="Arial"/>
                <w:color w:val="000000" w:themeColor="text1"/>
                <w:sz w:val="20"/>
                <w:szCs w:val="20"/>
              </w:rPr>
              <w:t>1</w:t>
            </w:r>
          </w:p>
        </w:tc>
        <w:tc>
          <w:tcPr>
            <w:tcW w:w="1276" w:type="dxa"/>
            <w:tcBorders>
              <w:top w:val="single" w:sz="8" w:space="0" w:color="auto"/>
              <w:left w:val="single" w:sz="8" w:space="0" w:color="auto"/>
              <w:bottom w:val="single" w:sz="8" w:space="0" w:color="auto"/>
              <w:right w:val="single" w:sz="8" w:space="0" w:color="auto"/>
            </w:tcBorders>
            <w:vAlign w:val="center"/>
          </w:tcPr>
          <w:p w14:paraId="1788C3B6" w14:textId="3362A9AA" w:rsidR="000B3530" w:rsidRPr="00F20BB1" w:rsidRDefault="000E0AC7">
            <w:pPr>
              <w:jc w:val="center"/>
              <w:rPr>
                <w:lang w:val="el-GR"/>
              </w:rPr>
            </w:pPr>
            <w:r>
              <w:rPr>
                <w:rFonts w:ascii="Arial" w:eastAsia="Arial" w:hAnsi="Arial" w:cs="Arial"/>
                <w:color w:val="000000" w:themeColor="text1"/>
                <w:sz w:val="20"/>
                <w:szCs w:val="20"/>
                <w:lang w:val="el-GR"/>
              </w:rPr>
              <w:t>7</w:t>
            </w:r>
          </w:p>
        </w:tc>
        <w:tc>
          <w:tcPr>
            <w:tcW w:w="1418" w:type="dxa"/>
            <w:tcBorders>
              <w:top w:val="single" w:sz="8" w:space="0" w:color="auto"/>
              <w:left w:val="single" w:sz="8" w:space="0" w:color="auto"/>
              <w:bottom w:val="single" w:sz="8" w:space="0" w:color="auto"/>
              <w:right w:val="single" w:sz="8" w:space="0" w:color="auto"/>
            </w:tcBorders>
            <w:vAlign w:val="center"/>
          </w:tcPr>
          <w:p w14:paraId="74C8D503" w14:textId="77777777" w:rsidR="000B3530" w:rsidRDefault="000B3530">
            <w:pPr>
              <w:jc w:val="center"/>
            </w:pPr>
            <w:r w:rsidRPr="53F44867">
              <w:rPr>
                <w:rFonts w:ascii="Arial" w:eastAsia="Arial" w:hAnsi="Arial" w:cs="Arial"/>
                <w:color w:val="000000" w:themeColor="text1"/>
                <w:sz w:val="20"/>
                <w:szCs w:val="20"/>
              </w:rPr>
              <w:t>6</w:t>
            </w:r>
          </w:p>
        </w:tc>
        <w:tc>
          <w:tcPr>
            <w:tcW w:w="992" w:type="dxa"/>
            <w:tcBorders>
              <w:top w:val="single" w:sz="8" w:space="0" w:color="auto"/>
              <w:left w:val="single" w:sz="8" w:space="0" w:color="auto"/>
              <w:bottom w:val="single" w:sz="8" w:space="0" w:color="auto"/>
              <w:right w:val="single" w:sz="8" w:space="0" w:color="auto"/>
            </w:tcBorders>
            <w:vAlign w:val="center"/>
          </w:tcPr>
          <w:p w14:paraId="57A0C142" w14:textId="77777777" w:rsidR="000B3530" w:rsidRDefault="000B3530">
            <w:pPr>
              <w:jc w:val="center"/>
            </w:pPr>
            <w:r w:rsidRPr="53F44867">
              <w:rPr>
                <w:rFonts w:ascii="Arial" w:eastAsia="Arial" w:hAnsi="Arial" w:cs="Arial"/>
                <w:color w:val="000000" w:themeColor="text1"/>
                <w:sz w:val="20"/>
                <w:szCs w:val="20"/>
                <w:lang w:val="en-US"/>
              </w:rPr>
              <w:t xml:space="preserve"> </w:t>
            </w:r>
          </w:p>
        </w:tc>
        <w:tc>
          <w:tcPr>
            <w:tcW w:w="1276" w:type="dxa"/>
            <w:tcBorders>
              <w:top w:val="single" w:sz="8" w:space="0" w:color="auto"/>
              <w:left w:val="single" w:sz="8" w:space="0" w:color="auto"/>
              <w:bottom w:val="single" w:sz="8" w:space="0" w:color="auto"/>
              <w:right w:val="single" w:sz="8" w:space="0" w:color="auto"/>
            </w:tcBorders>
          </w:tcPr>
          <w:p w14:paraId="4D22F3D7" w14:textId="77777777" w:rsidR="000B3530" w:rsidRDefault="000B3530">
            <w:pPr>
              <w:jc w:val="center"/>
            </w:pPr>
            <w:r w:rsidRPr="53F44867">
              <w:rPr>
                <w:rFonts w:ascii="Arial" w:eastAsia="Arial" w:hAnsi="Arial" w:cs="Arial"/>
                <w:color w:val="000000" w:themeColor="text1"/>
                <w:sz w:val="20"/>
                <w:szCs w:val="20"/>
                <w:lang w:val="en-US"/>
              </w:rPr>
              <w:t xml:space="preserve"> </w:t>
            </w:r>
          </w:p>
        </w:tc>
      </w:tr>
      <w:tr w:rsidR="000B3530" w14:paraId="5054C740" w14:textId="77777777" w:rsidTr="00BE2103">
        <w:trPr>
          <w:trHeight w:val="570"/>
        </w:trPr>
        <w:tc>
          <w:tcPr>
            <w:tcW w:w="640" w:type="dxa"/>
            <w:tcBorders>
              <w:top w:val="single" w:sz="8" w:space="0" w:color="auto"/>
              <w:left w:val="single" w:sz="8" w:space="0" w:color="auto"/>
              <w:bottom w:val="single" w:sz="8" w:space="0" w:color="auto"/>
              <w:right w:val="single" w:sz="8" w:space="0" w:color="auto"/>
            </w:tcBorders>
            <w:vAlign w:val="center"/>
          </w:tcPr>
          <w:p w14:paraId="588BCF74" w14:textId="77777777" w:rsidR="000B3530" w:rsidRDefault="000B3530">
            <w:pPr>
              <w:spacing w:line="257" w:lineRule="auto"/>
              <w:ind w:firstLine="108"/>
              <w:jc w:val="center"/>
            </w:pPr>
            <w:r w:rsidRPr="53F44867">
              <w:rPr>
                <w:rFonts w:ascii="Arial" w:eastAsia="Arial" w:hAnsi="Arial" w:cs="Arial"/>
                <w:color w:val="000000" w:themeColor="text1"/>
                <w:sz w:val="18"/>
                <w:szCs w:val="18"/>
              </w:rPr>
              <w:t>9</w:t>
            </w:r>
          </w:p>
        </w:tc>
        <w:tc>
          <w:tcPr>
            <w:tcW w:w="2365" w:type="dxa"/>
            <w:tcBorders>
              <w:top w:val="single" w:sz="8" w:space="0" w:color="auto"/>
              <w:left w:val="single" w:sz="8" w:space="0" w:color="auto"/>
              <w:bottom w:val="single" w:sz="8" w:space="0" w:color="auto"/>
              <w:right w:val="single" w:sz="8" w:space="0" w:color="auto"/>
            </w:tcBorders>
            <w:vAlign w:val="center"/>
          </w:tcPr>
          <w:p w14:paraId="06A26D69" w14:textId="77777777" w:rsidR="000B3530" w:rsidRDefault="000B3530">
            <w:r w:rsidRPr="53F44867">
              <w:rPr>
                <w:rFonts w:ascii="Arial" w:eastAsia="Arial" w:hAnsi="Arial" w:cs="Arial"/>
                <w:color w:val="000000" w:themeColor="text1"/>
              </w:rPr>
              <w:t>Μητροπ.Χρυσ.Σμύρν./ Βουλγαροκτόνου</w:t>
            </w:r>
          </w:p>
        </w:tc>
        <w:tc>
          <w:tcPr>
            <w:tcW w:w="1531" w:type="dxa"/>
            <w:tcBorders>
              <w:top w:val="single" w:sz="8" w:space="0" w:color="auto"/>
              <w:left w:val="single" w:sz="8" w:space="0" w:color="auto"/>
              <w:bottom w:val="single" w:sz="8" w:space="0" w:color="auto"/>
              <w:right w:val="single" w:sz="8" w:space="0" w:color="auto"/>
            </w:tcBorders>
            <w:vAlign w:val="center"/>
          </w:tcPr>
          <w:p w14:paraId="204C0793" w14:textId="77777777" w:rsidR="000B3530" w:rsidRDefault="000B3530">
            <w:pPr>
              <w:jc w:val="center"/>
            </w:pPr>
            <w:r w:rsidRPr="53F44867">
              <w:rPr>
                <w:rFonts w:ascii="Arial" w:eastAsia="Arial" w:hAnsi="Arial" w:cs="Arial"/>
                <w:color w:val="000000" w:themeColor="text1"/>
                <w:sz w:val="20"/>
                <w:szCs w:val="20"/>
              </w:rPr>
              <w:t>ΝΑΙ</w:t>
            </w:r>
          </w:p>
        </w:tc>
        <w:tc>
          <w:tcPr>
            <w:tcW w:w="1418" w:type="dxa"/>
            <w:tcBorders>
              <w:top w:val="single" w:sz="8" w:space="0" w:color="auto"/>
              <w:left w:val="single" w:sz="8" w:space="0" w:color="auto"/>
              <w:bottom w:val="single" w:sz="8" w:space="0" w:color="auto"/>
              <w:right w:val="single" w:sz="8" w:space="0" w:color="auto"/>
            </w:tcBorders>
            <w:vAlign w:val="center"/>
          </w:tcPr>
          <w:p w14:paraId="1FCB4F3F" w14:textId="77777777" w:rsidR="000B3530" w:rsidRDefault="000B3530">
            <w:pPr>
              <w:jc w:val="center"/>
            </w:pPr>
            <w:r w:rsidRPr="53F44867">
              <w:rPr>
                <w:rFonts w:ascii="Arial" w:eastAsia="Arial" w:hAnsi="Arial" w:cs="Arial"/>
                <w:color w:val="000000" w:themeColor="text1"/>
                <w:sz w:val="20"/>
                <w:szCs w:val="20"/>
              </w:rPr>
              <w:t xml:space="preserve"> </w:t>
            </w:r>
          </w:p>
        </w:tc>
        <w:tc>
          <w:tcPr>
            <w:tcW w:w="1701" w:type="dxa"/>
            <w:tcBorders>
              <w:top w:val="single" w:sz="8" w:space="0" w:color="auto"/>
              <w:left w:val="single" w:sz="8" w:space="0" w:color="auto"/>
              <w:bottom w:val="single" w:sz="8" w:space="0" w:color="auto"/>
              <w:right w:val="single" w:sz="8" w:space="0" w:color="auto"/>
            </w:tcBorders>
            <w:vAlign w:val="center"/>
          </w:tcPr>
          <w:p w14:paraId="55ABEA3E" w14:textId="77777777" w:rsidR="000B3530" w:rsidRDefault="000B3530">
            <w:pPr>
              <w:jc w:val="center"/>
            </w:pPr>
            <w:r w:rsidRPr="53F44867">
              <w:rPr>
                <w:rFonts w:ascii="Arial" w:eastAsia="Arial" w:hAnsi="Arial" w:cs="Arial"/>
                <w:color w:val="000000" w:themeColor="text1"/>
                <w:sz w:val="20"/>
                <w:szCs w:val="20"/>
              </w:rPr>
              <w:t>1**</w:t>
            </w:r>
          </w:p>
        </w:tc>
        <w:tc>
          <w:tcPr>
            <w:tcW w:w="1417" w:type="dxa"/>
            <w:tcBorders>
              <w:top w:val="single" w:sz="8" w:space="0" w:color="auto"/>
              <w:left w:val="single" w:sz="8" w:space="0" w:color="auto"/>
              <w:bottom w:val="single" w:sz="8" w:space="0" w:color="auto"/>
              <w:right w:val="single" w:sz="8" w:space="0" w:color="auto"/>
            </w:tcBorders>
            <w:vAlign w:val="center"/>
          </w:tcPr>
          <w:p w14:paraId="3F463BDE"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vAlign w:val="center"/>
          </w:tcPr>
          <w:p w14:paraId="04738A58" w14:textId="77777777" w:rsidR="000B3530" w:rsidRDefault="000B3530">
            <w:pPr>
              <w:jc w:val="center"/>
            </w:pPr>
            <w:r w:rsidRPr="53F44867">
              <w:rPr>
                <w:rFonts w:ascii="Arial" w:eastAsia="Arial" w:hAnsi="Arial" w:cs="Arial"/>
                <w:color w:val="000000" w:themeColor="text1"/>
                <w:sz w:val="20"/>
                <w:szCs w:val="20"/>
                <w:lang w:val="en-US"/>
              </w:rPr>
              <w:t xml:space="preserve"> </w:t>
            </w:r>
          </w:p>
        </w:tc>
        <w:tc>
          <w:tcPr>
            <w:tcW w:w="1418" w:type="dxa"/>
            <w:tcBorders>
              <w:top w:val="single" w:sz="8" w:space="0" w:color="auto"/>
              <w:left w:val="single" w:sz="8" w:space="0" w:color="auto"/>
              <w:bottom w:val="single" w:sz="8" w:space="0" w:color="auto"/>
              <w:right w:val="single" w:sz="8" w:space="0" w:color="auto"/>
            </w:tcBorders>
            <w:vAlign w:val="center"/>
          </w:tcPr>
          <w:p w14:paraId="5F8F0B83" w14:textId="77777777" w:rsidR="000B3530" w:rsidRDefault="000B3530">
            <w:pPr>
              <w:jc w:val="center"/>
            </w:pPr>
            <w:r w:rsidRPr="53F44867">
              <w:rPr>
                <w:rFonts w:ascii="Arial" w:eastAsia="Arial" w:hAnsi="Arial" w:cs="Arial"/>
                <w:color w:val="000000" w:themeColor="text1"/>
                <w:sz w:val="20"/>
                <w:szCs w:val="20"/>
              </w:rPr>
              <w:t xml:space="preserve"> </w:t>
            </w:r>
          </w:p>
        </w:tc>
        <w:tc>
          <w:tcPr>
            <w:tcW w:w="992" w:type="dxa"/>
            <w:tcBorders>
              <w:top w:val="single" w:sz="8" w:space="0" w:color="auto"/>
              <w:left w:val="single" w:sz="8" w:space="0" w:color="auto"/>
              <w:bottom w:val="single" w:sz="8" w:space="0" w:color="auto"/>
              <w:right w:val="single" w:sz="8" w:space="0" w:color="auto"/>
            </w:tcBorders>
            <w:vAlign w:val="center"/>
          </w:tcPr>
          <w:p w14:paraId="0DB98D9D"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tcPr>
          <w:p w14:paraId="227A7E87" w14:textId="77777777" w:rsidR="000B3530" w:rsidRDefault="000B3530">
            <w:pPr>
              <w:jc w:val="center"/>
            </w:pPr>
            <w:r w:rsidRPr="53F44867">
              <w:rPr>
                <w:rFonts w:ascii="Arial" w:eastAsia="Arial" w:hAnsi="Arial" w:cs="Arial"/>
                <w:color w:val="000000" w:themeColor="text1"/>
                <w:sz w:val="20"/>
                <w:szCs w:val="20"/>
              </w:rPr>
              <w:t>1*</w:t>
            </w:r>
          </w:p>
        </w:tc>
      </w:tr>
      <w:tr w:rsidR="000B3530" w14:paraId="3AF6CCC8" w14:textId="77777777" w:rsidTr="00BE2103">
        <w:trPr>
          <w:trHeight w:val="570"/>
        </w:trPr>
        <w:tc>
          <w:tcPr>
            <w:tcW w:w="640" w:type="dxa"/>
            <w:tcBorders>
              <w:top w:val="single" w:sz="8" w:space="0" w:color="auto"/>
              <w:left w:val="single" w:sz="8" w:space="0" w:color="auto"/>
              <w:bottom w:val="single" w:sz="8" w:space="0" w:color="auto"/>
              <w:right w:val="single" w:sz="8" w:space="0" w:color="auto"/>
            </w:tcBorders>
            <w:vAlign w:val="center"/>
          </w:tcPr>
          <w:p w14:paraId="5F6CC3A8" w14:textId="77777777" w:rsidR="000B3530" w:rsidRDefault="000B3530">
            <w:pPr>
              <w:spacing w:line="257" w:lineRule="auto"/>
              <w:ind w:firstLine="108"/>
              <w:jc w:val="center"/>
            </w:pPr>
            <w:r w:rsidRPr="53F44867">
              <w:rPr>
                <w:rFonts w:ascii="Arial" w:eastAsia="Arial" w:hAnsi="Arial" w:cs="Arial"/>
                <w:color w:val="000000" w:themeColor="text1"/>
                <w:sz w:val="18"/>
                <w:szCs w:val="18"/>
              </w:rPr>
              <w:t>10</w:t>
            </w:r>
          </w:p>
        </w:tc>
        <w:tc>
          <w:tcPr>
            <w:tcW w:w="2365" w:type="dxa"/>
            <w:tcBorders>
              <w:top w:val="single" w:sz="8" w:space="0" w:color="auto"/>
              <w:left w:val="single" w:sz="8" w:space="0" w:color="auto"/>
              <w:bottom w:val="single" w:sz="8" w:space="0" w:color="auto"/>
              <w:right w:val="single" w:sz="8" w:space="0" w:color="auto"/>
            </w:tcBorders>
            <w:vAlign w:val="center"/>
          </w:tcPr>
          <w:p w14:paraId="6A9AE2F7" w14:textId="77777777" w:rsidR="000B3530" w:rsidRPr="00F20BB1" w:rsidRDefault="000B3530">
            <w:pPr>
              <w:rPr>
                <w:lang w:val="el-GR"/>
              </w:rPr>
            </w:pPr>
            <w:r w:rsidRPr="00F20BB1">
              <w:rPr>
                <w:rFonts w:ascii="Arial" w:eastAsia="Arial" w:hAnsi="Arial" w:cs="Arial"/>
                <w:color w:val="000000" w:themeColor="text1"/>
                <w:lang w:val="el-GR"/>
              </w:rPr>
              <w:t>Μητροπ.Χρυσ.Σμύρν./ Φιλαδέλφειας (Πυροσβ.)</w:t>
            </w:r>
          </w:p>
        </w:tc>
        <w:tc>
          <w:tcPr>
            <w:tcW w:w="1531" w:type="dxa"/>
            <w:tcBorders>
              <w:top w:val="single" w:sz="8" w:space="0" w:color="auto"/>
              <w:left w:val="single" w:sz="8" w:space="0" w:color="auto"/>
              <w:bottom w:val="single" w:sz="8" w:space="0" w:color="auto"/>
              <w:right w:val="single" w:sz="8" w:space="0" w:color="auto"/>
            </w:tcBorders>
            <w:vAlign w:val="center"/>
          </w:tcPr>
          <w:p w14:paraId="5301FCE3" w14:textId="77777777" w:rsidR="000B3530" w:rsidRDefault="000B3530">
            <w:pPr>
              <w:jc w:val="center"/>
            </w:pPr>
            <w:r w:rsidRPr="53F44867">
              <w:rPr>
                <w:rFonts w:ascii="Arial" w:eastAsia="Arial" w:hAnsi="Arial" w:cs="Arial"/>
                <w:color w:val="000000" w:themeColor="text1"/>
                <w:sz w:val="20"/>
                <w:szCs w:val="20"/>
              </w:rPr>
              <w:t>ΝΑΙ</w:t>
            </w:r>
          </w:p>
        </w:tc>
        <w:tc>
          <w:tcPr>
            <w:tcW w:w="1418" w:type="dxa"/>
            <w:tcBorders>
              <w:top w:val="single" w:sz="8" w:space="0" w:color="auto"/>
              <w:left w:val="single" w:sz="8" w:space="0" w:color="auto"/>
              <w:bottom w:val="single" w:sz="8" w:space="0" w:color="auto"/>
              <w:right w:val="single" w:sz="8" w:space="0" w:color="auto"/>
            </w:tcBorders>
            <w:vAlign w:val="center"/>
          </w:tcPr>
          <w:p w14:paraId="0E4F8488" w14:textId="77777777" w:rsidR="000B3530" w:rsidRDefault="000B3530">
            <w:pPr>
              <w:jc w:val="center"/>
            </w:pPr>
            <w:r w:rsidRPr="53F44867">
              <w:rPr>
                <w:rFonts w:ascii="Arial" w:eastAsia="Arial" w:hAnsi="Arial" w:cs="Arial"/>
                <w:color w:val="000000" w:themeColor="text1"/>
                <w:sz w:val="20"/>
                <w:szCs w:val="20"/>
              </w:rPr>
              <w:t xml:space="preserve"> </w:t>
            </w:r>
          </w:p>
        </w:tc>
        <w:tc>
          <w:tcPr>
            <w:tcW w:w="1701" w:type="dxa"/>
            <w:tcBorders>
              <w:top w:val="single" w:sz="8" w:space="0" w:color="auto"/>
              <w:left w:val="single" w:sz="8" w:space="0" w:color="auto"/>
              <w:bottom w:val="single" w:sz="8" w:space="0" w:color="auto"/>
              <w:right w:val="single" w:sz="8" w:space="0" w:color="auto"/>
            </w:tcBorders>
            <w:vAlign w:val="center"/>
          </w:tcPr>
          <w:p w14:paraId="1B9C16BF" w14:textId="77777777" w:rsidR="000B3530" w:rsidRDefault="000B3530">
            <w:pPr>
              <w:jc w:val="center"/>
            </w:pPr>
            <w:r w:rsidRPr="53F44867">
              <w:rPr>
                <w:rFonts w:ascii="Arial" w:eastAsia="Arial" w:hAnsi="Arial" w:cs="Arial"/>
                <w:color w:val="000000" w:themeColor="text1"/>
                <w:sz w:val="20"/>
                <w:szCs w:val="20"/>
              </w:rPr>
              <w:t>1**</w:t>
            </w:r>
          </w:p>
        </w:tc>
        <w:tc>
          <w:tcPr>
            <w:tcW w:w="1417" w:type="dxa"/>
            <w:tcBorders>
              <w:top w:val="single" w:sz="8" w:space="0" w:color="auto"/>
              <w:left w:val="single" w:sz="8" w:space="0" w:color="auto"/>
              <w:bottom w:val="single" w:sz="8" w:space="0" w:color="auto"/>
              <w:right w:val="single" w:sz="8" w:space="0" w:color="auto"/>
            </w:tcBorders>
            <w:vAlign w:val="center"/>
          </w:tcPr>
          <w:p w14:paraId="4E215FD9"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vAlign w:val="center"/>
          </w:tcPr>
          <w:p w14:paraId="7166E617" w14:textId="77777777" w:rsidR="000B3530" w:rsidRDefault="000B3530">
            <w:pPr>
              <w:jc w:val="center"/>
            </w:pPr>
            <w:r w:rsidRPr="53F44867">
              <w:rPr>
                <w:rFonts w:ascii="Arial" w:eastAsia="Arial" w:hAnsi="Arial" w:cs="Arial"/>
                <w:color w:val="000000" w:themeColor="text1"/>
                <w:sz w:val="20"/>
                <w:szCs w:val="20"/>
              </w:rPr>
              <w:t xml:space="preserve"> </w:t>
            </w:r>
          </w:p>
        </w:tc>
        <w:tc>
          <w:tcPr>
            <w:tcW w:w="1418" w:type="dxa"/>
            <w:tcBorders>
              <w:top w:val="single" w:sz="8" w:space="0" w:color="auto"/>
              <w:left w:val="single" w:sz="8" w:space="0" w:color="auto"/>
              <w:bottom w:val="single" w:sz="8" w:space="0" w:color="auto"/>
              <w:right w:val="single" w:sz="8" w:space="0" w:color="auto"/>
            </w:tcBorders>
            <w:vAlign w:val="center"/>
          </w:tcPr>
          <w:p w14:paraId="1395ED87" w14:textId="77777777" w:rsidR="000B3530" w:rsidRDefault="000B3530">
            <w:pPr>
              <w:jc w:val="center"/>
            </w:pPr>
            <w:r w:rsidRPr="53F44867">
              <w:rPr>
                <w:rFonts w:ascii="Arial" w:eastAsia="Arial" w:hAnsi="Arial" w:cs="Arial"/>
                <w:color w:val="000000" w:themeColor="text1"/>
                <w:sz w:val="20"/>
                <w:szCs w:val="20"/>
              </w:rPr>
              <w:t xml:space="preserve"> </w:t>
            </w:r>
          </w:p>
        </w:tc>
        <w:tc>
          <w:tcPr>
            <w:tcW w:w="992" w:type="dxa"/>
            <w:tcBorders>
              <w:top w:val="single" w:sz="8" w:space="0" w:color="auto"/>
              <w:left w:val="single" w:sz="8" w:space="0" w:color="auto"/>
              <w:bottom w:val="single" w:sz="8" w:space="0" w:color="auto"/>
              <w:right w:val="single" w:sz="8" w:space="0" w:color="auto"/>
            </w:tcBorders>
            <w:vAlign w:val="center"/>
          </w:tcPr>
          <w:p w14:paraId="79C6208B"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tcPr>
          <w:p w14:paraId="40DB5FCB" w14:textId="77777777" w:rsidR="000B3530" w:rsidRDefault="000B3530">
            <w:pPr>
              <w:jc w:val="center"/>
            </w:pPr>
            <w:r w:rsidRPr="53F44867">
              <w:rPr>
                <w:rFonts w:ascii="Arial" w:eastAsia="Arial" w:hAnsi="Arial" w:cs="Arial"/>
                <w:color w:val="000000" w:themeColor="text1"/>
                <w:sz w:val="20"/>
                <w:szCs w:val="20"/>
              </w:rPr>
              <w:t xml:space="preserve"> </w:t>
            </w:r>
          </w:p>
        </w:tc>
      </w:tr>
      <w:tr w:rsidR="000B3530" w14:paraId="0DB0B9FC" w14:textId="77777777" w:rsidTr="00BE2103">
        <w:trPr>
          <w:trHeight w:val="570"/>
        </w:trPr>
        <w:tc>
          <w:tcPr>
            <w:tcW w:w="640" w:type="dxa"/>
            <w:tcBorders>
              <w:top w:val="single" w:sz="8" w:space="0" w:color="auto"/>
              <w:left w:val="single" w:sz="8" w:space="0" w:color="auto"/>
              <w:bottom w:val="single" w:sz="8" w:space="0" w:color="auto"/>
              <w:right w:val="single" w:sz="8" w:space="0" w:color="auto"/>
            </w:tcBorders>
            <w:vAlign w:val="center"/>
          </w:tcPr>
          <w:p w14:paraId="291AECEC" w14:textId="77777777" w:rsidR="000B3530" w:rsidRDefault="000B3530">
            <w:pPr>
              <w:spacing w:line="257" w:lineRule="auto"/>
              <w:ind w:firstLine="108"/>
              <w:jc w:val="center"/>
            </w:pPr>
            <w:r w:rsidRPr="53F44867">
              <w:rPr>
                <w:rFonts w:ascii="Arial" w:eastAsia="Arial" w:hAnsi="Arial" w:cs="Arial"/>
                <w:color w:val="000000" w:themeColor="text1"/>
                <w:sz w:val="18"/>
                <w:szCs w:val="18"/>
              </w:rPr>
              <w:t>11</w:t>
            </w:r>
          </w:p>
        </w:tc>
        <w:tc>
          <w:tcPr>
            <w:tcW w:w="2365" w:type="dxa"/>
            <w:tcBorders>
              <w:top w:val="single" w:sz="8" w:space="0" w:color="auto"/>
              <w:left w:val="single" w:sz="8" w:space="0" w:color="auto"/>
              <w:bottom w:val="single" w:sz="8" w:space="0" w:color="auto"/>
              <w:right w:val="single" w:sz="8" w:space="0" w:color="auto"/>
            </w:tcBorders>
            <w:vAlign w:val="center"/>
          </w:tcPr>
          <w:p w14:paraId="08FFF287" w14:textId="77777777" w:rsidR="000B3530" w:rsidRDefault="000B3530">
            <w:r w:rsidRPr="53F44867">
              <w:rPr>
                <w:rFonts w:ascii="Arial" w:eastAsia="Arial" w:hAnsi="Arial" w:cs="Arial"/>
                <w:color w:val="000000" w:themeColor="text1"/>
              </w:rPr>
              <w:t>Τενέδου / Ακριτών</w:t>
            </w:r>
          </w:p>
        </w:tc>
        <w:tc>
          <w:tcPr>
            <w:tcW w:w="1531" w:type="dxa"/>
            <w:tcBorders>
              <w:top w:val="single" w:sz="8" w:space="0" w:color="auto"/>
              <w:left w:val="single" w:sz="8" w:space="0" w:color="auto"/>
              <w:bottom w:val="single" w:sz="8" w:space="0" w:color="auto"/>
              <w:right w:val="single" w:sz="8" w:space="0" w:color="auto"/>
            </w:tcBorders>
            <w:vAlign w:val="center"/>
          </w:tcPr>
          <w:p w14:paraId="5E07E1E2" w14:textId="77777777" w:rsidR="000B3530" w:rsidRDefault="000B3530">
            <w:pPr>
              <w:jc w:val="center"/>
            </w:pPr>
            <w:r w:rsidRPr="53F44867">
              <w:rPr>
                <w:rFonts w:ascii="Arial" w:eastAsia="Arial" w:hAnsi="Arial" w:cs="Arial"/>
                <w:color w:val="000000" w:themeColor="text1"/>
                <w:sz w:val="20"/>
                <w:szCs w:val="20"/>
              </w:rPr>
              <w:t>ΝΑΙ</w:t>
            </w:r>
          </w:p>
        </w:tc>
        <w:tc>
          <w:tcPr>
            <w:tcW w:w="1418" w:type="dxa"/>
            <w:tcBorders>
              <w:top w:val="single" w:sz="8" w:space="0" w:color="auto"/>
              <w:left w:val="single" w:sz="8" w:space="0" w:color="auto"/>
              <w:bottom w:val="single" w:sz="8" w:space="0" w:color="auto"/>
              <w:right w:val="single" w:sz="8" w:space="0" w:color="auto"/>
            </w:tcBorders>
            <w:vAlign w:val="center"/>
          </w:tcPr>
          <w:p w14:paraId="6F7187D2" w14:textId="77777777" w:rsidR="000B3530" w:rsidRDefault="000B3530">
            <w:pPr>
              <w:jc w:val="center"/>
            </w:pPr>
            <w:r w:rsidRPr="53F44867">
              <w:rPr>
                <w:rFonts w:ascii="Arial" w:eastAsia="Arial" w:hAnsi="Arial" w:cs="Arial"/>
                <w:color w:val="000000" w:themeColor="text1"/>
                <w:sz w:val="20"/>
                <w:szCs w:val="20"/>
              </w:rPr>
              <w:t>ΝΑΙ</w:t>
            </w:r>
          </w:p>
        </w:tc>
        <w:tc>
          <w:tcPr>
            <w:tcW w:w="1701" w:type="dxa"/>
            <w:tcBorders>
              <w:top w:val="single" w:sz="8" w:space="0" w:color="auto"/>
              <w:left w:val="single" w:sz="8" w:space="0" w:color="auto"/>
              <w:bottom w:val="single" w:sz="8" w:space="0" w:color="auto"/>
              <w:right w:val="single" w:sz="8" w:space="0" w:color="auto"/>
            </w:tcBorders>
            <w:vAlign w:val="center"/>
          </w:tcPr>
          <w:p w14:paraId="717472A1" w14:textId="77777777" w:rsidR="000B3530" w:rsidRDefault="000B3530">
            <w:pPr>
              <w:jc w:val="center"/>
            </w:pPr>
            <w:r w:rsidRPr="53F44867">
              <w:rPr>
                <w:rFonts w:ascii="Arial" w:eastAsia="Arial" w:hAnsi="Arial" w:cs="Arial"/>
                <w:color w:val="000000" w:themeColor="text1"/>
                <w:sz w:val="20"/>
                <w:szCs w:val="20"/>
                <w:lang w:val="en-US"/>
              </w:rPr>
              <w:t>1</w:t>
            </w:r>
            <w:r w:rsidRPr="53F44867">
              <w:rPr>
                <w:rFonts w:ascii="Arial" w:eastAsia="Arial" w:hAnsi="Arial" w:cs="Arial"/>
                <w:color w:val="000000" w:themeColor="text1"/>
                <w:sz w:val="20"/>
                <w:szCs w:val="20"/>
              </w:rPr>
              <w:t>**</w:t>
            </w:r>
          </w:p>
        </w:tc>
        <w:tc>
          <w:tcPr>
            <w:tcW w:w="1417" w:type="dxa"/>
            <w:tcBorders>
              <w:top w:val="single" w:sz="8" w:space="0" w:color="auto"/>
              <w:left w:val="single" w:sz="8" w:space="0" w:color="auto"/>
              <w:bottom w:val="single" w:sz="8" w:space="0" w:color="auto"/>
              <w:right w:val="single" w:sz="8" w:space="0" w:color="auto"/>
            </w:tcBorders>
            <w:vAlign w:val="center"/>
          </w:tcPr>
          <w:p w14:paraId="1B5E87B2"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vAlign w:val="center"/>
          </w:tcPr>
          <w:p w14:paraId="14887F39" w14:textId="77777777" w:rsidR="000B3530" w:rsidRDefault="000B3530">
            <w:pPr>
              <w:jc w:val="center"/>
            </w:pPr>
            <w:r w:rsidRPr="53F44867">
              <w:rPr>
                <w:rFonts w:ascii="Arial" w:eastAsia="Arial" w:hAnsi="Arial" w:cs="Arial"/>
                <w:color w:val="000000" w:themeColor="text1"/>
                <w:sz w:val="20"/>
                <w:szCs w:val="20"/>
              </w:rPr>
              <w:t xml:space="preserve"> </w:t>
            </w:r>
          </w:p>
        </w:tc>
        <w:tc>
          <w:tcPr>
            <w:tcW w:w="1418" w:type="dxa"/>
            <w:tcBorders>
              <w:top w:val="single" w:sz="8" w:space="0" w:color="auto"/>
              <w:left w:val="single" w:sz="8" w:space="0" w:color="auto"/>
              <w:bottom w:val="single" w:sz="8" w:space="0" w:color="auto"/>
              <w:right w:val="single" w:sz="8" w:space="0" w:color="auto"/>
            </w:tcBorders>
            <w:vAlign w:val="center"/>
          </w:tcPr>
          <w:p w14:paraId="53857317" w14:textId="77777777" w:rsidR="000B3530" w:rsidRDefault="000B3530">
            <w:pPr>
              <w:jc w:val="center"/>
            </w:pPr>
            <w:r w:rsidRPr="53F44867">
              <w:rPr>
                <w:rFonts w:ascii="Arial" w:eastAsia="Arial" w:hAnsi="Arial" w:cs="Arial"/>
                <w:color w:val="000000" w:themeColor="text1"/>
                <w:sz w:val="20"/>
                <w:szCs w:val="20"/>
              </w:rPr>
              <w:t xml:space="preserve"> </w:t>
            </w:r>
          </w:p>
        </w:tc>
        <w:tc>
          <w:tcPr>
            <w:tcW w:w="992" w:type="dxa"/>
            <w:tcBorders>
              <w:top w:val="single" w:sz="8" w:space="0" w:color="auto"/>
              <w:left w:val="single" w:sz="8" w:space="0" w:color="auto"/>
              <w:bottom w:val="single" w:sz="8" w:space="0" w:color="auto"/>
              <w:right w:val="single" w:sz="8" w:space="0" w:color="auto"/>
            </w:tcBorders>
            <w:vAlign w:val="center"/>
          </w:tcPr>
          <w:p w14:paraId="419D1AD6"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tcPr>
          <w:p w14:paraId="431B69A5" w14:textId="77777777" w:rsidR="000B3530" w:rsidRDefault="000B3530">
            <w:pPr>
              <w:jc w:val="center"/>
            </w:pPr>
            <w:r w:rsidRPr="53F44867">
              <w:rPr>
                <w:rFonts w:ascii="Arial" w:eastAsia="Arial" w:hAnsi="Arial" w:cs="Arial"/>
                <w:color w:val="000000" w:themeColor="text1"/>
                <w:sz w:val="20"/>
                <w:szCs w:val="20"/>
              </w:rPr>
              <w:t xml:space="preserve"> </w:t>
            </w:r>
          </w:p>
        </w:tc>
      </w:tr>
      <w:tr w:rsidR="000B3530" w14:paraId="0518F556" w14:textId="77777777" w:rsidTr="00BE2103">
        <w:trPr>
          <w:trHeight w:val="570"/>
        </w:trPr>
        <w:tc>
          <w:tcPr>
            <w:tcW w:w="640" w:type="dxa"/>
            <w:tcBorders>
              <w:top w:val="single" w:sz="8" w:space="0" w:color="auto"/>
              <w:left w:val="single" w:sz="8" w:space="0" w:color="auto"/>
              <w:bottom w:val="single" w:sz="8" w:space="0" w:color="auto"/>
              <w:right w:val="single" w:sz="8" w:space="0" w:color="auto"/>
            </w:tcBorders>
            <w:vAlign w:val="center"/>
          </w:tcPr>
          <w:p w14:paraId="4FDBA042" w14:textId="77777777" w:rsidR="000B3530" w:rsidRDefault="000B3530">
            <w:pPr>
              <w:spacing w:line="257" w:lineRule="auto"/>
              <w:ind w:firstLine="108"/>
              <w:jc w:val="center"/>
            </w:pPr>
            <w:r w:rsidRPr="53F44867">
              <w:rPr>
                <w:rFonts w:ascii="Arial" w:eastAsia="Arial" w:hAnsi="Arial" w:cs="Arial"/>
                <w:color w:val="000000" w:themeColor="text1"/>
                <w:sz w:val="18"/>
                <w:szCs w:val="18"/>
              </w:rPr>
              <w:t>12</w:t>
            </w:r>
          </w:p>
        </w:tc>
        <w:tc>
          <w:tcPr>
            <w:tcW w:w="2365" w:type="dxa"/>
            <w:tcBorders>
              <w:top w:val="single" w:sz="8" w:space="0" w:color="auto"/>
              <w:left w:val="single" w:sz="8" w:space="0" w:color="auto"/>
              <w:bottom w:val="single" w:sz="8" w:space="0" w:color="auto"/>
              <w:right w:val="single" w:sz="8" w:space="0" w:color="auto"/>
            </w:tcBorders>
            <w:vAlign w:val="center"/>
          </w:tcPr>
          <w:p w14:paraId="379FE828" w14:textId="77777777" w:rsidR="000B3530" w:rsidRDefault="000B3530">
            <w:r w:rsidRPr="53F44867">
              <w:rPr>
                <w:rFonts w:ascii="Arial" w:eastAsia="Arial" w:hAnsi="Arial" w:cs="Arial"/>
                <w:color w:val="000000" w:themeColor="text1"/>
              </w:rPr>
              <w:t>Τενέδου / Ιχθυόσκαλα</w:t>
            </w:r>
          </w:p>
        </w:tc>
        <w:tc>
          <w:tcPr>
            <w:tcW w:w="1531" w:type="dxa"/>
            <w:tcBorders>
              <w:top w:val="single" w:sz="8" w:space="0" w:color="auto"/>
              <w:left w:val="single" w:sz="8" w:space="0" w:color="auto"/>
              <w:bottom w:val="single" w:sz="8" w:space="0" w:color="auto"/>
              <w:right w:val="single" w:sz="8" w:space="0" w:color="auto"/>
            </w:tcBorders>
            <w:vAlign w:val="center"/>
          </w:tcPr>
          <w:p w14:paraId="0C9A1AC1" w14:textId="77777777" w:rsidR="000B3530" w:rsidRDefault="000B3530">
            <w:pPr>
              <w:jc w:val="center"/>
            </w:pPr>
            <w:r w:rsidRPr="53F44867">
              <w:rPr>
                <w:rFonts w:ascii="Arial" w:eastAsia="Arial" w:hAnsi="Arial" w:cs="Arial"/>
                <w:color w:val="000000" w:themeColor="text1"/>
                <w:sz w:val="20"/>
                <w:szCs w:val="20"/>
              </w:rPr>
              <w:t>ΝΑΙ</w:t>
            </w:r>
          </w:p>
        </w:tc>
        <w:tc>
          <w:tcPr>
            <w:tcW w:w="1418" w:type="dxa"/>
            <w:tcBorders>
              <w:top w:val="single" w:sz="8" w:space="0" w:color="auto"/>
              <w:left w:val="single" w:sz="8" w:space="0" w:color="auto"/>
              <w:bottom w:val="single" w:sz="8" w:space="0" w:color="auto"/>
              <w:right w:val="single" w:sz="8" w:space="0" w:color="auto"/>
            </w:tcBorders>
            <w:vAlign w:val="center"/>
          </w:tcPr>
          <w:p w14:paraId="0F0117E3" w14:textId="77777777" w:rsidR="000B3530" w:rsidRDefault="000B3530">
            <w:pPr>
              <w:jc w:val="center"/>
            </w:pPr>
            <w:r w:rsidRPr="53F44867">
              <w:rPr>
                <w:rFonts w:ascii="Arial" w:eastAsia="Arial" w:hAnsi="Arial" w:cs="Arial"/>
                <w:color w:val="000000" w:themeColor="text1"/>
                <w:sz w:val="20"/>
                <w:szCs w:val="20"/>
              </w:rPr>
              <w:t>ΝΑΙ</w:t>
            </w:r>
          </w:p>
        </w:tc>
        <w:tc>
          <w:tcPr>
            <w:tcW w:w="1701" w:type="dxa"/>
            <w:tcBorders>
              <w:top w:val="single" w:sz="8" w:space="0" w:color="auto"/>
              <w:left w:val="single" w:sz="8" w:space="0" w:color="auto"/>
              <w:bottom w:val="single" w:sz="8" w:space="0" w:color="auto"/>
              <w:right w:val="single" w:sz="8" w:space="0" w:color="auto"/>
            </w:tcBorders>
            <w:vAlign w:val="center"/>
          </w:tcPr>
          <w:p w14:paraId="37FE14AA" w14:textId="77777777" w:rsidR="000B3530" w:rsidRDefault="000B3530">
            <w:pPr>
              <w:jc w:val="center"/>
            </w:pPr>
            <w:r w:rsidRPr="53F44867">
              <w:rPr>
                <w:rFonts w:ascii="Arial" w:eastAsia="Arial" w:hAnsi="Arial" w:cs="Arial"/>
                <w:color w:val="000000" w:themeColor="text1"/>
                <w:sz w:val="20"/>
                <w:szCs w:val="20"/>
                <w:lang w:val="en-US"/>
              </w:rPr>
              <w:t>1</w:t>
            </w:r>
            <w:r w:rsidRPr="53F44867">
              <w:rPr>
                <w:rFonts w:ascii="Arial" w:eastAsia="Arial" w:hAnsi="Arial" w:cs="Arial"/>
                <w:color w:val="000000" w:themeColor="text1"/>
                <w:sz w:val="20"/>
                <w:szCs w:val="20"/>
              </w:rPr>
              <w:t>**</w:t>
            </w:r>
          </w:p>
        </w:tc>
        <w:tc>
          <w:tcPr>
            <w:tcW w:w="1417" w:type="dxa"/>
            <w:tcBorders>
              <w:top w:val="single" w:sz="8" w:space="0" w:color="auto"/>
              <w:left w:val="single" w:sz="8" w:space="0" w:color="auto"/>
              <w:bottom w:val="single" w:sz="8" w:space="0" w:color="auto"/>
              <w:right w:val="single" w:sz="8" w:space="0" w:color="auto"/>
            </w:tcBorders>
            <w:vAlign w:val="center"/>
          </w:tcPr>
          <w:p w14:paraId="296B9640"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vAlign w:val="center"/>
          </w:tcPr>
          <w:p w14:paraId="1F6FDC96" w14:textId="77777777" w:rsidR="000B3530" w:rsidRDefault="000B3530">
            <w:pPr>
              <w:jc w:val="center"/>
            </w:pPr>
            <w:r w:rsidRPr="53F44867">
              <w:rPr>
                <w:rFonts w:ascii="Arial" w:eastAsia="Arial" w:hAnsi="Arial" w:cs="Arial"/>
                <w:color w:val="000000" w:themeColor="text1"/>
                <w:sz w:val="20"/>
                <w:szCs w:val="20"/>
              </w:rPr>
              <w:t xml:space="preserve"> </w:t>
            </w:r>
          </w:p>
        </w:tc>
        <w:tc>
          <w:tcPr>
            <w:tcW w:w="1418" w:type="dxa"/>
            <w:tcBorders>
              <w:top w:val="single" w:sz="8" w:space="0" w:color="auto"/>
              <w:left w:val="single" w:sz="8" w:space="0" w:color="auto"/>
              <w:bottom w:val="single" w:sz="8" w:space="0" w:color="auto"/>
              <w:right w:val="single" w:sz="8" w:space="0" w:color="auto"/>
            </w:tcBorders>
            <w:vAlign w:val="center"/>
          </w:tcPr>
          <w:p w14:paraId="216E16F9" w14:textId="77777777" w:rsidR="000B3530" w:rsidRDefault="000B3530">
            <w:pPr>
              <w:jc w:val="center"/>
            </w:pPr>
            <w:r w:rsidRPr="53F44867">
              <w:rPr>
                <w:rFonts w:ascii="Arial" w:eastAsia="Arial" w:hAnsi="Arial" w:cs="Arial"/>
                <w:color w:val="000000" w:themeColor="text1"/>
                <w:sz w:val="20"/>
                <w:szCs w:val="20"/>
              </w:rPr>
              <w:t xml:space="preserve"> </w:t>
            </w:r>
          </w:p>
        </w:tc>
        <w:tc>
          <w:tcPr>
            <w:tcW w:w="992" w:type="dxa"/>
            <w:tcBorders>
              <w:top w:val="single" w:sz="8" w:space="0" w:color="auto"/>
              <w:left w:val="single" w:sz="8" w:space="0" w:color="auto"/>
              <w:bottom w:val="single" w:sz="8" w:space="0" w:color="auto"/>
              <w:right w:val="single" w:sz="8" w:space="0" w:color="auto"/>
            </w:tcBorders>
            <w:vAlign w:val="center"/>
          </w:tcPr>
          <w:p w14:paraId="177415F1"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tcPr>
          <w:p w14:paraId="5B7A7CF7" w14:textId="77777777" w:rsidR="000B3530" w:rsidRDefault="000B3530">
            <w:pPr>
              <w:jc w:val="center"/>
            </w:pPr>
            <w:r w:rsidRPr="53F44867">
              <w:rPr>
                <w:rFonts w:ascii="Arial" w:eastAsia="Arial" w:hAnsi="Arial" w:cs="Arial"/>
                <w:color w:val="000000" w:themeColor="text1"/>
                <w:sz w:val="20"/>
                <w:szCs w:val="20"/>
              </w:rPr>
              <w:t xml:space="preserve"> </w:t>
            </w:r>
          </w:p>
        </w:tc>
      </w:tr>
      <w:tr w:rsidR="000B3530" w14:paraId="594722CD" w14:textId="77777777" w:rsidTr="00BE2103">
        <w:trPr>
          <w:trHeight w:val="570"/>
        </w:trPr>
        <w:tc>
          <w:tcPr>
            <w:tcW w:w="640" w:type="dxa"/>
            <w:tcBorders>
              <w:top w:val="single" w:sz="8" w:space="0" w:color="auto"/>
              <w:left w:val="single" w:sz="8" w:space="0" w:color="auto"/>
              <w:bottom w:val="single" w:sz="8" w:space="0" w:color="auto"/>
              <w:right w:val="single" w:sz="8" w:space="0" w:color="auto"/>
            </w:tcBorders>
            <w:vAlign w:val="center"/>
          </w:tcPr>
          <w:p w14:paraId="2988A369" w14:textId="77777777" w:rsidR="000B3530" w:rsidRDefault="000B3530">
            <w:pPr>
              <w:spacing w:line="257" w:lineRule="auto"/>
              <w:ind w:firstLine="108"/>
              <w:jc w:val="center"/>
            </w:pPr>
            <w:r w:rsidRPr="53F44867">
              <w:rPr>
                <w:rFonts w:ascii="Arial" w:eastAsia="Arial" w:hAnsi="Arial" w:cs="Arial"/>
                <w:color w:val="000000" w:themeColor="text1"/>
                <w:sz w:val="18"/>
                <w:szCs w:val="18"/>
              </w:rPr>
              <w:t>13</w:t>
            </w:r>
          </w:p>
        </w:tc>
        <w:tc>
          <w:tcPr>
            <w:tcW w:w="2365" w:type="dxa"/>
            <w:tcBorders>
              <w:top w:val="single" w:sz="8" w:space="0" w:color="auto"/>
              <w:left w:val="single" w:sz="8" w:space="0" w:color="auto"/>
              <w:bottom w:val="single" w:sz="8" w:space="0" w:color="auto"/>
              <w:right w:val="single" w:sz="8" w:space="0" w:color="auto"/>
            </w:tcBorders>
            <w:vAlign w:val="center"/>
          </w:tcPr>
          <w:p w14:paraId="79F1AB56" w14:textId="77777777" w:rsidR="000B3530" w:rsidRDefault="000B3530">
            <w:r w:rsidRPr="53F44867">
              <w:rPr>
                <w:rFonts w:ascii="Arial" w:eastAsia="Arial" w:hAnsi="Arial" w:cs="Arial"/>
                <w:color w:val="000000" w:themeColor="text1"/>
              </w:rPr>
              <w:t>Τενέδου / Τερκμεντζή</w:t>
            </w:r>
          </w:p>
        </w:tc>
        <w:tc>
          <w:tcPr>
            <w:tcW w:w="1531" w:type="dxa"/>
            <w:tcBorders>
              <w:top w:val="single" w:sz="8" w:space="0" w:color="auto"/>
              <w:left w:val="single" w:sz="8" w:space="0" w:color="auto"/>
              <w:bottom w:val="single" w:sz="8" w:space="0" w:color="auto"/>
              <w:right w:val="single" w:sz="8" w:space="0" w:color="auto"/>
            </w:tcBorders>
            <w:vAlign w:val="center"/>
          </w:tcPr>
          <w:p w14:paraId="47470B49" w14:textId="77777777" w:rsidR="000B3530" w:rsidRDefault="000B3530">
            <w:pPr>
              <w:jc w:val="center"/>
            </w:pPr>
            <w:r w:rsidRPr="53F44867">
              <w:rPr>
                <w:rFonts w:ascii="Arial" w:eastAsia="Arial" w:hAnsi="Arial" w:cs="Arial"/>
                <w:color w:val="000000" w:themeColor="text1"/>
                <w:sz w:val="20"/>
                <w:szCs w:val="20"/>
              </w:rPr>
              <w:t>ΝΑΙ</w:t>
            </w:r>
          </w:p>
        </w:tc>
        <w:tc>
          <w:tcPr>
            <w:tcW w:w="1418" w:type="dxa"/>
            <w:tcBorders>
              <w:top w:val="single" w:sz="8" w:space="0" w:color="auto"/>
              <w:left w:val="single" w:sz="8" w:space="0" w:color="auto"/>
              <w:bottom w:val="single" w:sz="8" w:space="0" w:color="auto"/>
              <w:right w:val="single" w:sz="8" w:space="0" w:color="auto"/>
            </w:tcBorders>
            <w:vAlign w:val="center"/>
          </w:tcPr>
          <w:p w14:paraId="0B88D1E7" w14:textId="77777777" w:rsidR="000B3530" w:rsidRDefault="000B3530">
            <w:pPr>
              <w:jc w:val="center"/>
            </w:pPr>
            <w:r w:rsidRPr="53F44867">
              <w:rPr>
                <w:rFonts w:ascii="Arial" w:eastAsia="Arial" w:hAnsi="Arial" w:cs="Arial"/>
                <w:color w:val="000000" w:themeColor="text1"/>
                <w:sz w:val="20"/>
                <w:szCs w:val="20"/>
              </w:rPr>
              <w:t>ΝΑΙ</w:t>
            </w:r>
          </w:p>
        </w:tc>
        <w:tc>
          <w:tcPr>
            <w:tcW w:w="1701" w:type="dxa"/>
            <w:tcBorders>
              <w:top w:val="single" w:sz="8" w:space="0" w:color="auto"/>
              <w:left w:val="single" w:sz="8" w:space="0" w:color="auto"/>
              <w:bottom w:val="single" w:sz="8" w:space="0" w:color="auto"/>
              <w:right w:val="single" w:sz="8" w:space="0" w:color="auto"/>
            </w:tcBorders>
            <w:vAlign w:val="center"/>
          </w:tcPr>
          <w:p w14:paraId="1AE9515A" w14:textId="77777777" w:rsidR="000B3530" w:rsidRDefault="000B3530">
            <w:pPr>
              <w:jc w:val="center"/>
            </w:pPr>
            <w:r w:rsidRPr="53F44867">
              <w:rPr>
                <w:rFonts w:ascii="Arial" w:eastAsia="Arial" w:hAnsi="Arial" w:cs="Arial"/>
                <w:color w:val="000000" w:themeColor="text1"/>
                <w:sz w:val="20"/>
                <w:szCs w:val="20"/>
                <w:lang w:val="en-US"/>
              </w:rPr>
              <w:t>1</w:t>
            </w:r>
            <w:r w:rsidRPr="53F44867">
              <w:rPr>
                <w:rFonts w:ascii="Arial" w:eastAsia="Arial" w:hAnsi="Arial" w:cs="Arial"/>
                <w:color w:val="000000" w:themeColor="text1"/>
                <w:sz w:val="20"/>
                <w:szCs w:val="20"/>
              </w:rPr>
              <w:t>**</w:t>
            </w:r>
          </w:p>
        </w:tc>
        <w:tc>
          <w:tcPr>
            <w:tcW w:w="1417" w:type="dxa"/>
            <w:tcBorders>
              <w:top w:val="single" w:sz="8" w:space="0" w:color="auto"/>
              <w:left w:val="single" w:sz="8" w:space="0" w:color="auto"/>
              <w:bottom w:val="single" w:sz="8" w:space="0" w:color="auto"/>
              <w:right w:val="single" w:sz="8" w:space="0" w:color="auto"/>
            </w:tcBorders>
            <w:vAlign w:val="center"/>
          </w:tcPr>
          <w:p w14:paraId="03E2B9A6"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vAlign w:val="center"/>
          </w:tcPr>
          <w:p w14:paraId="2BF8C184" w14:textId="77777777" w:rsidR="000B3530" w:rsidRDefault="000B3530">
            <w:pPr>
              <w:jc w:val="center"/>
            </w:pPr>
            <w:r w:rsidRPr="53F44867">
              <w:rPr>
                <w:rFonts w:ascii="Arial" w:eastAsia="Arial" w:hAnsi="Arial" w:cs="Arial"/>
                <w:color w:val="000000" w:themeColor="text1"/>
                <w:sz w:val="20"/>
                <w:szCs w:val="20"/>
              </w:rPr>
              <w:t xml:space="preserve"> </w:t>
            </w:r>
          </w:p>
        </w:tc>
        <w:tc>
          <w:tcPr>
            <w:tcW w:w="1418" w:type="dxa"/>
            <w:tcBorders>
              <w:top w:val="single" w:sz="8" w:space="0" w:color="auto"/>
              <w:left w:val="single" w:sz="8" w:space="0" w:color="auto"/>
              <w:bottom w:val="single" w:sz="8" w:space="0" w:color="auto"/>
              <w:right w:val="single" w:sz="8" w:space="0" w:color="auto"/>
            </w:tcBorders>
            <w:vAlign w:val="center"/>
          </w:tcPr>
          <w:p w14:paraId="01249EE0" w14:textId="77777777" w:rsidR="000B3530" w:rsidRDefault="000B3530">
            <w:pPr>
              <w:jc w:val="center"/>
            </w:pPr>
            <w:r w:rsidRPr="53F44867">
              <w:rPr>
                <w:rFonts w:ascii="Arial" w:eastAsia="Arial" w:hAnsi="Arial" w:cs="Arial"/>
                <w:color w:val="000000" w:themeColor="text1"/>
                <w:sz w:val="20"/>
                <w:szCs w:val="20"/>
              </w:rPr>
              <w:t xml:space="preserve"> </w:t>
            </w:r>
          </w:p>
        </w:tc>
        <w:tc>
          <w:tcPr>
            <w:tcW w:w="992" w:type="dxa"/>
            <w:tcBorders>
              <w:top w:val="single" w:sz="8" w:space="0" w:color="auto"/>
              <w:left w:val="single" w:sz="8" w:space="0" w:color="auto"/>
              <w:bottom w:val="single" w:sz="8" w:space="0" w:color="auto"/>
              <w:right w:val="single" w:sz="8" w:space="0" w:color="auto"/>
            </w:tcBorders>
            <w:vAlign w:val="center"/>
          </w:tcPr>
          <w:p w14:paraId="74EFBA82"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tcPr>
          <w:p w14:paraId="2BD303D7" w14:textId="77777777" w:rsidR="000B3530" w:rsidRDefault="000B3530">
            <w:pPr>
              <w:jc w:val="center"/>
            </w:pPr>
            <w:r w:rsidRPr="53F44867">
              <w:rPr>
                <w:rFonts w:ascii="Arial" w:eastAsia="Arial" w:hAnsi="Arial" w:cs="Arial"/>
                <w:color w:val="000000" w:themeColor="text1"/>
                <w:sz w:val="20"/>
                <w:szCs w:val="20"/>
              </w:rPr>
              <w:t>1*</w:t>
            </w:r>
          </w:p>
        </w:tc>
      </w:tr>
      <w:tr w:rsidR="000B3530" w14:paraId="77A9623B" w14:textId="77777777" w:rsidTr="00BE2103">
        <w:trPr>
          <w:trHeight w:val="570"/>
        </w:trPr>
        <w:tc>
          <w:tcPr>
            <w:tcW w:w="640" w:type="dxa"/>
            <w:tcBorders>
              <w:top w:val="single" w:sz="8" w:space="0" w:color="auto"/>
              <w:left w:val="single" w:sz="8" w:space="0" w:color="auto"/>
              <w:bottom w:val="single" w:sz="8" w:space="0" w:color="auto"/>
              <w:right w:val="single" w:sz="8" w:space="0" w:color="auto"/>
            </w:tcBorders>
            <w:vAlign w:val="center"/>
          </w:tcPr>
          <w:p w14:paraId="190EE831" w14:textId="77777777" w:rsidR="000B3530" w:rsidRDefault="000B3530">
            <w:pPr>
              <w:spacing w:line="257" w:lineRule="auto"/>
              <w:ind w:firstLine="108"/>
              <w:jc w:val="center"/>
            </w:pPr>
            <w:r w:rsidRPr="53F44867">
              <w:rPr>
                <w:rFonts w:ascii="Arial" w:eastAsia="Arial" w:hAnsi="Arial" w:cs="Arial"/>
                <w:color w:val="000000" w:themeColor="text1"/>
                <w:sz w:val="18"/>
                <w:szCs w:val="18"/>
              </w:rPr>
              <w:t>14</w:t>
            </w:r>
          </w:p>
        </w:tc>
        <w:tc>
          <w:tcPr>
            <w:tcW w:w="2365" w:type="dxa"/>
            <w:tcBorders>
              <w:top w:val="single" w:sz="8" w:space="0" w:color="auto"/>
              <w:left w:val="single" w:sz="8" w:space="0" w:color="auto"/>
              <w:bottom w:val="single" w:sz="8" w:space="0" w:color="auto"/>
              <w:right w:val="single" w:sz="8" w:space="0" w:color="auto"/>
            </w:tcBorders>
            <w:vAlign w:val="center"/>
          </w:tcPr>
          <w:p w14:paraId="6BEE71D8" w14:textId="77777777" w:rsidR="000B3530" w:rsidRDefault="000B3530">
            <w:r w:rsidRPr="53F44867">
              <w:rPr>
                <w:rFonts w:ascii="Arial" w:eastAsia="Arial" w:hAnsi="Arial" w:cs="Arial"/>
                <w:color w:val="000000" w:themeColor="text1"/>
              </w:rPr>
              <w:t>Τενέδου / Κηπούπολη</w:t>
            </w:r>
          </w:p>
        </w:tc>
        <w:tc>
          <w:tcPr>
            <w:tcW w:w="1531" w:type="dxa"/>
            <w:tcBorders>
              <w:top w:val="single" w:sz="8" w:space="0" w:color="auto"/>
              <w:left w:val="single" w:sz="8" w:space="0" w:color="auto"/>
              <w:bottom w:val="single" w:sz="8" w:space="0" w:color="auto"/>
              <w:right w:val="single" w:sz="8" w:space="0" w:color="auto"/>
            </w:tcBorders>
            <w:vAlign w:val="center"/>
          </w:tcPr>
          <w:p w14:paraId="359267B3" w14:textId="77777777" w:rsidR="000B3530" w:rsidRDefault="000B3530">
            <w:pPr>
              <w:jc w:val="center"/>
            </w:pPr>
            <w:r w:rsidRPr="53F44867">
              <w:rPr>
                <w:rFonts w:ascii="Arial" w:eastAsia="Arial" w:hAnsi="Arial" w:cs="Arial"/>
                <w:color w:val="000000" w:themeColor="text1"/>
                <w:sz w:val="20"/>
                <w:szCs w:val="20"/>
              </w:rPr>
              <w:t>ΝΑΙ</w:t>
            </w:r>
          </w:p>
        </w:tc>
        <w:tc>
          <w:tcPr>
            <w:tcW w:w="1418" w:type="dxa"/>
            <w:tcBorders>
              <w:top w:val="single" w:sz="8" w:space="0" w:color="auto"/>
              <w:left w:val="single" w:sz="8" w:space="0" w:color="auto"/>
              <w:bottom w:val="single" w:sz="8" w:space="0" w:color="auto"/>
              <w:right w:val="single" w:sz="8" w:space="0" w:color="auto"/>
            </w:tcBorders>
            <w:vAlign w:val="center"/>
          </w:tcPr>
          <w:p w14:paraId="4CA11E29" w14:textId="77777777" w:rsidR="000B3530" w:rsidRDefault="000B3530">
            <w:pPr>
              <w:jc w:val="center"/>
            </w:pPr>
            <w:r w:rsidRPr="53F44867">
              <w:rPr>
                <w:rFonts w:ascii="Arial" w:eastAsia="Arial" w:hAnsi="Arial" w:cs="Arial"/>
                <w:color w:val="000000" w:themeColor="text1"/>
                <w:sz w:val="20"/>
                <w:szCs w:val="20"/>
              </w:rPr>
              <w:t xml:space="preserve"> </w:t>
            </w:r>
          </w:p>
        </w:tc>
        <w:tc>
          <w:tcPr>
            <w:tcW w:w="1701" w:type="dxa"/>
            <w:tcBorders>
              <w:top w:val="single" w:sz="8" w:space="0" w:color="auto"/>
              <w:left w:val="single" w:sz="8" w:space="0" w:color="auto"/>
              <w:bottom w:val="single" w:sz="8" w:space="0" w:color="auto"/>
              <w:right w:val="single" w:sz="8" w:space="0" w:color="auto"/>
            </w:tcBorders>
            <w:vAlign w:val="center"/>
          </w:tcPr>
          <w:p w14:paraId="5C0EE675" w14:textId="77777777" w:rsidR="000B3530" w:rsidRDefault="000B3530">
            <w:pPr>
              <w:jc w:val="center"/>
            </w:pPr>
            <w:r w:rsidRPr="53F44867">
              <w:rPr>
                <w:rFonts w:ascii="Arial" w:eastAsia="Arial" w:hAnsi="Arial" w:cs="Arial"/>
                <w:color w:val="000000" w:themeColor="text1"/>
                <w:sz w:val="20"/>
                <w:szCs w:val="20"/>
                <w:lang w:val="en-US"/>
              </w:rPr>
              <w:t>1</w:t>
            </w:r>
            <w:r w:rsidRPr="53F44867">
              <w:rPr>
                <w:rFonts w:ascii="Arial" w:eastAsia="Arial" w:hAnsi="Arial" w:cs="Arial"/>
                <w:color w:val="000000" w:themeColor="text1"/>
                <w:sz w:val="20"/>
                <w:szCs w:val="20"/>
              </w:rPr>
              <w:t>**</w:t>
            </w:r>
          </w:p>
        </w:tc>
        <w:tc>
          <w:tcPr>
            <w:tcW w:w="1417" w:type="dxa"/>
            <w:tcBorders>
              <w:top w:val="single" w:sz="8" w:space="0" w:color="auto"/>
              <w:left w:val="single" w:sz="8" w:space="0" w:color="auto"/>
              <w:bottom w:val="single" w:sz="8" w:space="0" w:color="auto"/>
              <w:right w:val="single" w:sz="8" w:space="0" w:color="auto"/>
            </w:tcBorders>
            <w:vAlign w:val="center"/>
          </w:tcPr>
          <w:p w14:paraId="42ABEEFF" w14:textId="77777777" w:rsidR="000B3530" w:rsidRDefault="000B3530">
            <w:pPr>
              <w:jc w:val="center"/>
            </w:pPr>
            <w:r w:rsidRPr="53F44867">
              <w:rPr>
                <w:rFonts w:ascii="Arial" w:eastAsia="Arial" w:hAnsi="Arial" w:cs="Arial"/>
                <w:color w:val="000000" w:themeColor="text1"/>
                <w:sz w:val="20"/>
                <w:szCs w:val="20"/>
              </w:rPr>
              <w:t>1</w:t>
            </w:r>
          </w:p>
        </w:tc>
        <w:tc>
          <w:tcPr>
            <w:tcW w:w="1276" w:type="dxa"/>
            <w:tcBorders>
              <w:top w:val="single" w:sz="8" w:space="0" w:color="auto"/>
              <w:left w:val="single" w:sz="8" w:space="0" w:color="auto"/>
              <w:bottom w:val="single" w:sz="8" w:space="0" w:color="auto"/>
              <w:right w:val="single" w:sz="8" w:space="0" w:color="auto"/>
            </w:tcBorders>
            <w:vAlign w:val="center"/>
          </w:tcPr>
          <w:p w14:paraId="58FC73F8" w14:textId="77777777" w:rsidR="000B3530" w:rsidRDefault="000B3530">
            <w:pPr>
              <w:jc w:val="center"/>
            </w:pPr>
            <w:r w:rsidRPr="53F44867">
              <w:rPr>
                <w:rFonts w:ascii="Arial" w:eastAsia="Arial" w:hAnsi="Arial" w:cs="Arial"/>
                <w:color w:val="000000" w:themeColor="text1"/>
                <w:sz w:val="20"/>
                <w:szCs w:val="20"/>
              </w:rPr>
              <w:t>6</w:t>
            </w:r>
          </w:p>
        </w:tc>
        <w:tc>
          <w:tcPr>
            <w:tcW w:w="1418" w:type="dxa"/>
            <w:tcBorders>
              <w:top w:val="single" w:sz="8" w:space="0" w:color="auto"/>
              <w:left w:val="single" w:sz="8" w:space="0" w:color="auto"/>
              <w:bottom w:val="single" w:sz="8" w:space="0" w:color="auto"/>
              <w:right w:val="single" w:sz="8" w:space="0" w:color="auto"/>
            </w:tcBorders>
            <w:vAlign w:val="center"/>
          </w:tcPr>
          <w:p w14:paraId="67F9C7EF" w14:textId="77777777" w:rsidR="000B3530" w:rsidRDefault="000B3530">
            <w:pPr>
              <w:jc w:val="center"/>
            </w:pPr>
            <w:r w:rsidRPr="53F44867">
              <w:rPr>
                <w:rFonts w:ascii="Arial" w:eastAsia="Arial" w:hAnsi="Arial" w:cs="Arial"/>
                <w:color w:val="000000" w:themeColor="text1"/>
                <w:sz w:val="20"/>
                <w:szCs w:val="20"/>
              </w:rPr>
              <w:t>3</w:t>
            </w:r>
          </w:p>
        </w:tc>
        <w:tc>
          <w:tcPr>
            <w:tcW w:w="992" w:type="dxa"/>
            <w:tcBorders>
              <w:top w:val="single" w:sz="8" w:space="0" w:color="auto"/>
              <w:left w:val="single" w:sz="8" w:space="0" w:color="auto"/>
              <w:bottom w:val="single" w:sz="8" w:space="0" w:color="auto"/>
              <w:right w:val="single" w:sz="8" w:space="0" w:color="auto"/>
            </w:tcBorders>
            <w:vAlign w:val="center"/>
          </w:tcPr>
          <w:p w14:paraId="747809AB" w14:textId="77777777" w:rsidR="000B3530" w:rsidRDefault="000B3530">
            <w:pPr>
              <w:jc w:val="center"/>
            </w:pPr>
            <w:r w:rsidRPr="53F44867">
              <w:rPr>
                <w:rFonts w:ascii="Arial" w:eastAsia="Arial" w:hAnsi="Arial" w:cs="Arial"/>
                <w:color w:val="000000" w:themeColor="text1"/>
                <w:sz w:val="20"/>
                <w:szCs w:val="20"/>
              </w:rPr>
              <w:t>1</w:t>
            </w:r>
          </w:p>
        </w:tc>
        <w:tc>
          <w:tcPr>
            <w:tcW w:w="1276" w:type="dxa"/>
            <w:tcBorders>
              <w:top w:val="single" w:sz="8" w:space="0" w:color="auto"/>
              <w:left w:val="single" w:sz="8" w:space="0" w:color="auto"/>
              <w:bottom w:val="single" w:sz="8" w:space="0" w:color="auto"/>
              <w:right w:val="single" w:sz="8" w:space="0" w:color="auto"/>
            </w:tcBorders>
          </w:tcPr>
          <w:p w14:paraId="3C17C9E6" w14:textId="77777777" w:rsidR="000B3530" w:rsidRDefault="000B3530">
            <w:pPr>
              <w:jc w:val="center"/>
            </w:pPr>
            <w:r w:rsidRPr="53F44867">
              <w:rPr>
                <w:rFonts w:ascii="Arial" w:eastAsia="Arial" w:hAnsi="Arial" w:cs="Arial"/>
                <w:color w:val="000000" w:themeColor="text1"/>
                <w:sz w:val="20"/>
                <w:szCs w:val="20"/>
              </w:rPr>
              <w:t xml:space="preserve"> </w:t>
            </w:r>
          </w:p>
        </w:tc>
      </w:tr>
      <w:tr w:rsidR="000B3530" w14:paraId="03D77C98" w14:textId="77777777" w:rsidTr="00BE2103">
        <w:trPr>
          <w:trHeight w:val="570"/>
        </w:trPr>
        <w:tc>
          <w:tcPr>
            <w:tcW w:w="640" w:type="dxa"/>
            <w:tcBorders>
              <w:top w:val="single" w:sz="8" w:space="0" w:color="auto"/>
              <w:left w:val="single" w:sz="8" w:space="0" w:color="auto"/>
              <w:bottom w:val="single" w:sz="8" w:space="0" w:color="auto"/>
              <w:right w:val="single" w:sz="8" w:space="0" w:color="auto"/>
            </w:tcBorders>
            <w:vAlign w:val="center"/>
          </w:tcPr>
          <w:p w14:paraId="382A5DEE" w14:textId="77777777" w:rsidR="000B3530" w:rsidRDefault="000B3530">
            <w:pPr>
              <w:spacing w:line="257" w:lineRule="auto"/>
              <w:ind w:firstLine="108"/>
              <w:jc w:val="center"/>
            </w:pPr>
            <w:r w:rsidRPr="53F44867">
              <w:rPr>
                <w:rFonts w:ascii="Arial" w:eastAsia="Arial" w:hAnsi="Arial" w:cs="Arial"/>
                <w:color w:val="000000" w:themeColor="text1"/>
                <w:sz w:val="18"/>
                <w:szCs w:val="18"/>
              </w:rPr>
              <w:t>15</w:t>
            </w:r>
          </w:p>
        </w:tc>
        <w:tc>
          <w:tcPr>
            <w:tcW w:w="2365" w:type="dxa"/>
            <w:tcBorders>
              <w:top w:val="single" w:sz="8" w:space="0" w:color="auto"/>
              <w:left w:val="single" w:sz="8" w:space="0" w:color="auto"/>
              <w:bottom w:val="single" w:sz="8" w:space="0" w:color="auto"/>
              <w:right w:val="single" w:sz="8" w:space="0" w:color="auto"/>
            </w:tcBorders>
            <w:vAlign w:val="center"/>
          </w:tcPr>
          <w:p w14:paraId="4C624DE6" w14:textId="77777777" w:rsidR="000B3530" w:rsidRDefault="000B3530">
            <w:r w:rsidRPr="53F44867">
              <w:rPr>
                <w:rFonts w:ascii="Arial" w:eastAsia="Arial" w:hAnsi="Arial" w:cs="Arial"/>
                <w:color w:val="000000" w:themeColor="text1"/>
              </w:rPr>
              <w:t>Τενέδου / Καλαμίτσα</w:t>
            </w:r>
          </w:p>
        </w:tc>
        <w:tc>
          <w:tcPr>
            <w:tcW w:w="1531" w:type="dxa"/>
            <w:tcBorders>
              <w:top w:val="single" w:sz="8" w:space="0" w:color="auto"/>
              <w:left w:val="single" w:sz="8" w:space="0" w:color="auto"/>
              <w:bottom w:val="single" w:sz="8" w:space="0" w:color="auto"/>
              <w:right w:val="single" w:sz="8" w:space="0" w:color="auto"/>
            </w:tcBorders>
            <w:vAlign w:val="center"/>
          </w:tcPr>
          <w:p w14:paraId="7253539B" w14:textId="77777777" w:rsidR="000B3530" w:rsidRDefault="000B3530">
            <w:pPr>
              <w:jc w:val="center"/>
            </w:pPr>
            <w:r w:rsidRPr="53F44867">
              <w:rPr>
                <w:rFonts w:ascii="Arial" w:eastAsia="Arial" w:hAnsi="Arial" w:cs="Arial"/>
                <w:color w:val="000000" w:themeColor="text1"/>
                <w:sz w:val="20"/>
                <w:szCs w:val="20"/>
              </w:rPr>
              <w:t>ΝΑΙ</w:t>
            </w:r>
          </w:p>
        </w:tc>
        <w:tc>
          <w:tcPr>
            <w:tcW w:w="1418" w:type="dxa"/>
            <w:tcBorders>
              <w:top w:val="single" w:sz="8" w:space="0" w:color="auto"/>
              <w:left w:val="single" w:sz="8" w:space="0" w:color="auto"/>
              <w:bottom w:val="single" w:sz="8" w:space="0" w:color="auto"/>
              <w:right w:val="single" w:sz="8" w:space="0" w:color="auto"/>
            </w:tcBorders>
            <w:vAlign w:val="center"/>
          </w:tcPr>
          <w:p w14:paraId="01BB6676" w14:textId="77777777" w:rsidR="000B3530" w:rsidRDefault="000B3530">
            <w:pPr>
              <w:jc w:val="center"/>
            </w:pPr>
            <w:r w:rsidRPr="53F44867">
              <w:rPr>
                <w:rFonts w:ascii="Arial" w:eastAsia="Arial" w:hAnsi="Arial" w:cs="Arial"/>
                <w:color w:val="000000" w:themeColor="text1"/>
                <w:sz w:val="20"/>
                <w:szCs w:val="20"/>
              </w:rPr>
              <w:t xml:space="preserve"> </w:t>
            </w:r>
          </w:p>
        </w:tc>
        <w:tc>
          <w:tcPr>
            <w:tcW w:w="1701" w:type="dxa"/>
            <w:tcBorders>
              <w:top w:val="single" w:sz="8" w:space="0" w:color="auto"/>
              <w:left w:val="single" w:sz="8" w:space="0" w:color="auto"/>
              <w:bottom w:val="single" w:sz="8" w:space="0" w:color="auto"/>
              <w:right w:val="single" w:sz="8" w:space="0" w:color="auto"/>
            </w:tcBorders>
            <w:vAlign w:val="center"/>
          </w:tcPr>
          <w:p w14:paraId="0D5667CE" w14:textId="77777777" w:rsidR="000B3530" w:rsidRDefault="000B3530">
            <w:pPr>
              <w:jc w:val="center"/>
            </w:pPr>
            <w:r w:rsidRPr="53F44867">
              <w:rPr>
                <w:rFonts w:ascii="Arial" w:eastAsia="Arial" w:hAnsi="Arial" w:cs="Arial"/>
                <w:color w:val="000000" w:themeColor="text1"/>
                <w:sz w:val="20"/>
                <w:szCs w:val="20"/>
                <w:lang w:val="en-US"/>
              </w:rPr>
              <w:t>1</w:t>
            </w:r>
            <w:r w:rsidRPr="53F44867">
              <w:rPr>
                <w:rFonts w:ascii="Arial" w:eastAsia="Arial" w:hAnsi="Arial" w:cs="Arial"/>
                <w:color w:val="000000" w:themeColor="text1"/>
                <w:sz w:val="20"/>
                <w:szCs w:val="20"/>
              </w:rPr>
              <w:t>**</w:t>
            </w:r>
          </w:p>
        </w:tc>
        <w:tc>
          <w:tcPr>
            <w:tcW w:w="1417" w:type="dxa"/>
            <w:tcBorders>
              <w:top w:val="single" w:sz="8" w:space="0" w:color="auto"/>
              <w:left w:val="single" w:sz="8" w:space="0" w:color="auto"/>
              <w:bottom w:val="single" w:sz="8" w:space="0" w:color="auto"/>
              <w:right w:val="single" w:sz="8" w:space="0" w:color="auto"/>
            </w:tcBorders>
            <w:vAlign w:val="center"/>
          </w:tcPr>
          <w:p w14:paraId="46D90063"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vAlign w:val="center"/>
          </w:tcPr>
          <w:p w14:paraId="0DF0A96E" w14:textId="77777777" w:rsidR="000B3530" w:rsidRDefault="000B3530">
            <w:pPr>
              <w:jc w:val="center"/>
            </w:pPr>
            <w:r w:rsidRPr="53F44867">
              <w:rPr>
                <w:rFonts w:ascii="Arial" w:eastAsia="Arial" w:hAnsi="Arial" w:cs="Arial"/>
                <w:color w:val="000000" w:themeColor="text1"/>
                <w:sz w:val="20"/>
                <w:szCs w:val="20"/>
              </w:rPr>
              <w:t xml:space="preserve"> </w:t>
            </w:r>
          </w:p>
        </w:tc>
        <w:tc>
          <w:tcPr>
            <w:tcW w:w="1418" w:type="dxa"/>
            <w:tcBorders>
              <w:top w:val="single" w:sz="8" w:space="0" w:color="auto"/>
              <w:left w:val="single" w:sz="8" w:space="0" w:color="auto"/>
              <w:bottom w:val="single" w:sz="8" w:space="0" w:color="auto"/>
              <w:right w:val="single" w:sz="8" w:space="0" w:color="auto"/>
            </w:tcBorders>
            <w:vAlign w:val="center"/>
          </w:tcPr>
          <w:p w14:paraId="64A0927D" w14:textId="77777777" w:rsidR="000B3530" w:rsidRDefault="000B3530">
            <w:pPr>
              <w:jc w:val="center"/>
            </w:pPr>
            <w:r w:rsidRPr="53F44867">
              <w:rPr>
                <w:rFonts w:ascii="Arial" w:eastAsia="Arial" w:hAnsi="Arial" w:cs="Arial"/>
                <w:color w:val="000000" w:themeColor="text1"/>
                <w:sz w:val="20"/>
                <w:szCs w:val="20"/>
              </w:rPr>
              <w:t xml:space="preserve"> </w:t>
            </w:r>
          </w:p>
        </w:tc>
        <w:tc>
          <w:tcPr>
            <w:tcW w:w="992" w:type="dxa"/>
            <w:tcBorders>
              <w:top w:val="single" w:sz="8" w:space="0" w:color="auto"/>
              <w:left w:val="single" w:sz="8" w:space="0" w:color="auto"/>
              <w:bottom w:val="single" w:sz="8" w:space="0" w:color="auto"/>
              <w:right w:val="single" w:sz="8" w:space="0" w:color="auto"/>
            </w:tcBorders>
            <w:vAlign w:val="center"/>
          </w:tcPr>
          <w:p w14:paraId="7F20A1B8"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tcPr>
          <w:p w14:paraId="21E907A8" w14:textId="77777777" w:rsidR="000B3530" w:rsidRDefault="000B3530">
            <w:pPr>
              <w:jc w:val="center"/>
            </w:pPr>
            <w:r w:rsidRPr="53F44867">
              <w:rPr>
                <w:rFonts w:ascii="Arial" w:eastAsia="Arial" w:hAnsi="Arial" w:cs="Arial"/>
                <w:color w:val="000000" w:themeColor="text1"/>
                <w:sz w:val="20"/>
                <w:szCs w:val="20"/>
              </w:rPr>
              <w:t xml:space="preserve"> </w:t>
            </w:r>
          </w:p>
        </w:tc>
      </w:tr>
      <w:tr w:rsidR="000B3530" w14:paraId="6DF63546" w14:textId="77777777" w:rsidTr="00BE2103">
        <w:trPr>
          <w:trHeight w:val="570"/>
        </w:trPr>
        <w:tc>
          <w:tcPr>
            <w:tcW w:w="640" w:type="dxa"/>
            <w:tcBorders>
              <w:top w:val="single" w:sz="8" w:space="0" w:color="auto"/>
              <w:left w:val="single" w:sz="8" w:space="0" w:color="auto"/>
              <w:bottom w:val="single" w:sz="8" w:space="0" w:color="auto"/>
              <w:right w:val="single" w:sz="8" w:space="0" w:color="auto"/>
            </w:tcBorders>
            <w:vAlign w:val="center"/>
          </w:tcPr>
          <w:p w14:paraId="7CD38E69" w14:textId="77777777" w:rsidR="000B3530" w:rsidRDefault="000B3530">
            <w:pPr>
              <w:spacing w:line="257" w:lineRule="auto"/>
              <w:ind w:firstLine="108"/>
              <w:jc w:val="center"/>
            </w:pPr>
            <w:r w:rsidRPr="53F44867">
              <w:rPr>
                <w:rFonts w:ascii="Arial" w:eastAsia="Arial" w:hAnsi="Arial" w:cs="Arial"/>
                <w:color w:val="000000" w:themeColor="text1"/>
                <w:sz w:val="18"/>
                <w:szCs w:val="18"/>
              </w:rPr>
              <w:t>16</w:t>
            </w:r>
          </w:p>
        </w:tc>
        <w:tc>
          <w:tcPr>
            <w:tcW w:w="2365" w:type="dxa"/>
            <w:tcBorders>
              <w:top w:val="single" w:sz="8" w:space="0" w:color="auto"/>
              <w:left w:val="single" w:sz="8" w:space="0" w:color="auto"/>
              <w:bottom w:val="single" w:sz="8" w:space="0" w:color="auto"/>
              <w:right w:val="single" w:sz="8" w:space="0" w:color="auto"/>
            </w:tcBorders>
            <w:vAlign w:val="center"/>
          </w:tcPr>
          <w:p w14:paraId="5B0B3F04" w14:textId="77777777" w:rsidR="000B3530" w:rsidRDefault="000B3530">
            <w:r w:rsidRPr="53F44867">
              <w:rPr>
                <w:rFonts w:ascii="Arial" w:eastAsia="Arial" w:hAnsi="Arial" w:cs="Arial"/>
                <w:color w:val="000000" w:themeColor="text1"/>
              </w:rPr>
              <w:t>Κόμβος Παληού</w:t>
            </w:r>
          </w:p>
        </w:tc>
        <w:tc>
          <w:tcPr>
            <w:tcW w:w="1531" w:type="dxa"/>
            <w:tcBorders>
              <w:top w:val="single" w:sz="8" w:space="0" w:color="auto"/>
              <w:left w:val="single" w:sz="8" w:space="0" w:color="auto"/>
              <w:bottom w:val="single" w:sz="8" w:space="0" w:color="auto"/>
              <w:right w:val="single" w:sz="8" w:space="0" w:color="auto"/>
            </w:tcBorders>
            <w:vAlign w:val="center"/>
          </w:tcPr>
          <w:p w14:paraId="597D5372" w14:textId="77777777" w:rsidR="000B3530" w:rsidRDefault="000B3530">
            <w:pPr>
              <w:jc w:val="center"/>
            </w:pPr>
            <w:r w:rsidRPr="53F44867">
              <w:rPr>
                <w:rFonts w:ascii="Arial" w:eastAsia="Arial" w:hAnsi="Arial" w:cs="Arial"/>
                <w:color w:val="000000" w:themeColor="text1"/>
                <w:sz w:val="20"/>
                <w:szCs w:val="20"/>
              </w:rPr>
              <w:t>ΝΑΙ</w:t>
            </w:r>
          </w:p>
        </w:tc>
        <w:tc>
          <w:tcPr>
            <w:tcW w:w="1418" w:type="dxa"/>
            <w:tcBorders>
              <w:top w:val="single" w:sz="8" w:space="0" w:color="auto"/>
              <w:left w:val="single" w:sz="8" w:space="0" w:color="auto"/>
              <w:bottom w:val="single" w:sz="8" w:space="0" w:color="auto"/>
              <w:right w:val="single" w:sz="8" w:space="0" w:color="auto"/>
            </w:tcBorders>
            <w:vAlign w:val="center"/>
          </w:tcPr>
          <w:p w14:paraId="37F711D5" w14:textId="77777777" w:rsidR="000B3530" w:rsidRDefault="000B3530">
            <w:pPr>
              <w:jc w:val="center"/>
            </w:pPr>
            <w:r w:rsidRPr="53F44867">
              <w:rPr>
                <w:rFonts w:ascii="Arial" w:eastAsia="Arial" w:hAnsi="Arial" w:cs="Arial"/>
                <w:color w:val="000000" w:themeColor="text1"/>
                <w:sz w:val="20"/>
                <w:szCs w:val="20"/>
              </w:rPr>
              <w:t xml:space="preserve"> </w:t>
            </w:r>
          </w:p>
        </w:tc>
        <w:tc>
          <w:tcPr>
            <w:tcW w:w="1701" w:type="dxa"/>
            <w:tcBorders>
              <w:top w:val="single" w:sz="8" w:space="0" w:color="auto"/>
              <w:left w:val="single" w:sz="8" w:space="0" w:color="auto"/>
              <w:bottom w:val="single" w:sz="8" w:space="0" w:color="auto"/>
              <w:right w:val="single" w:sz="8" w:space="0" w:color="auto"/>
            </w:tcBorders>
            <w:vAlign w:val="center"/>
          </w:tcPr>
          <w:p w14:paraId="1C73F4EB" w14:textId="77777777" w:rsidR="000B3530" w:rsidRDefault="000B3530">
            <w:pPr>
              <w:jc w:val="center"/>
            </w:pPr>
            <w:r w:rsidRPr="53F44867">
              <w:rPr>
                <w:rFonts w:ascii="Arial" w:eastAsia="Arial" w:hAnsi="Arial" w:cs="Arial"/>
                <w:color w:val="000000" w:themeColor="text1"/>
                <w:sz w:val="20"/>
                <w:szCs w:val="20"/>
                <w:lang w:val="en-US"/>
              </w:rPr>
              <w:t>1</w:t>
            </w:r>
            <w:r w:rsidRPr="53F44867">
              <w:rPr>
                <w:rFonts w:ascii="Arial" w:eastAsia="Arial" w:hAnsi="Arial" w:cs="Arial"/>
                <w:color w:val="000000" w:themeColor="text1"/>
                <w:sz w:val="20"/>
                <w:szCs w:val="20"/>
              </w:rPr>
              <w:t>*</w:t>
            </w:r>
          </w:p>
        </w:tc>
        <w:tc>
          <w:tcPr>
            <w:tcW w:w="1417" w:type="dxa"/>
            <w:tcBorders>
              <w:top w:val="single" w:sz="8" w:space="0" w:color="auto"/>
              <w:left w:val="single" w:sz="8" w:space="0" w:color="auto"/>
              <w:bottom w:val="single" w:sz="8" w:space="0" w:color="auto"/>
              <w:right w:val="single" w:sz="8" w:space="0" w:color="auto"/>
            </w:tcBorders>
            <w:vAlign w:val="center"/>
          </w:tcPr>
          <w:p w14:paraId="27879B5D"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vAlign w:val="center"/>
          </w:tcPr>
          <w:p w14:paraId="185FF6E9" w14:textId="77777777" w:rsidR="000B3530" w:rsidRDefault="000B3530">
            <w:pPr>
              <w:jc w:val="center"/>
            </w:pPr>
            <w:r w:rsidRPr="53F44867">
              <w:rPr>
                <w:rFonts w:ascii="Arial" w:eastAsia="Arial" w:hAnsi="Arial" w:cs="Arial"/>
                <w:color w:val="000000" w:themeColor="text1"/>
                <w:sz w:val="20"/>
                <w:szCs w:val="20"/>
              </w:rPr>
              <w:t xml:space="preserve"> </w:t>
            </w:r>
          </w:p>
        </w:tc>
        <w:tc>
          <w:tcPr>
            <w:tcW w:w="1418" w:type="dxa"/>
            <w:tcBorders>
              <w:top w:val="single" w:sz="8" w:space="0" w:color="auto"/>
              <w:left w:val="single" w:sz="8" w:space="0" w:color="auto"/>
              <w:bottom w:val="single" w:sz="8" w:space="0" w:color="auto"/>
              <w:right w:val="single" w:sz="8" w:space="0" w:color="auto"/>
            </w:tcBorders>
            <w:vAlign w:val="center"/>
          </w:tcPr>
          <w:p w14:paraId="348FFDFF" w14:textId="77777777" w:rsidR="000B3530" w:rsidRDefault="000B3530">
            <w:pPr>
              <w:jc w:val="center"/>
            </w:pPr>
            <w:r w:rsidRPr="53F44867">
              <w:rPr>
                <w:rFonts w:ascii="Arial" w:eastAsia="Arial" w:hAnsi="Arial" w:cs="Arial"/>
                <w:color w:val="000000" w:themeColor="text1"/>
                <w:sz w:val="20"/>
                <w:szCs w:val="20"/>
              </w:rPr>
              <w:t xml:space="preserve"> </w:t>
            </w:r>
          </w:p>
        </w:tc>
        <w:tc>
          <w:tcPr>
            <w:tcW w:w="992" w:type="dxa"/>
            <w:tcBorders>
              <w:top w:val="single" w:sz="8" w:space="0" w:color="auto"/>
              <w:left w:val="single" w:sz="8" w:space="0" w:color="auto"/>
              <w:bottom w:val="single" w:sz="8" w:space="0" w:color="auto"/>
              <w:right w:val="single" w:sz="8" w:space="0" w:color="auto"/>
            </w:tcBorders>
            <w:vAlign w:val="center"/>
          </w:tcPr>
          <w:p w14:paraId="130FDFB4" w14:textId="77777777" w:rsidR="000B3530" w:rsidRDefault="000B3530">
            <w:pPr>
              <w:jc w:val="center"/>
            </w:pPr>
            <w:r w:rsidRPr="53F44867">
              <w:rPr>
                <w:rFonts w:ascii="Arial" w:eastAsia="Arial" w:hAnsi="Arial" w:cs="Arial"/>
                <w:color w:val="000000" w:themeColor="text1"/>
                <w:sz w:val="20"/>
                <w:szCs w:val="20"/>
              </w:rPr>
              <w:t xml:space="preserve"> </w:t>
            </w:r>
          </w:p>
        </w:tc>
        <w:tc>
          <w:tcPr>
            <w:tcW w:w="1276" w:type="dxa"/>
            <w:tcBorders>
              <w:top w:val="single" w:sz="8" w:space="0" w:color="auto"/>
              <w:left w:val="single" w:sz="8" w:space="0" w:color="auto"/>
              <w:bottom w:val="single" w:sz="8" w:space="0" w:color="auto"/>
              <w:right w:val="single" w:sz="8" w:space="0" w:color="auto"/>
            </w:tcBorders>
          </w:tcPr>
          <w:p w14:paraId="6305BB7A" w14:textId="77777777" w:rsidR="000B3530" w:rsidRDefault="000B3530">
            <w:pPr>
              <w:jc w:val="center"/>
            </w:pPr>
            <w:r w:rsidRPr="53F44867">
              <w:rPr>
                <w:rFonts w:ascii="Arial" w:eastAsia="Arial" w:hAnsi="Arial" w:cs="Arial"/>
                <w:color w:val="000000" w:themeColor="text1"/>
                <w:sz w:val="20"/>
                <w:szCs w:val="20"/>
              </w:rPr>
              <w:t>2**</w:t>
            </w:r>
          </w:p>
        </w:tc>
      </w:tr>
      <w:tr w:rsidR="000B3530" w14:paraId="276D2701" w14:textId="77777777" w:rsidTr="00BE2103">
        <w:trPr>
          <w:trHeight w:val="570"/>
        </w:trPr>
        <w:tc>
          <w:tcPr>
            <w:tcW w:w="640" w:type="dxa"/>
            <w:tcBorders>
              <w:top w:val="single" w:sz="8" w:space="0" w:color="auto"/>
              <w:left w:val="single" w:sz="8" w:space="0" w:color="auto"/>
              <w:bottom w:val="single" w:sz="8" w:space="0" w:color="auto"/>
              <w:right w:val="single" w:sz="8" w:space="0" w:color="auto"/>
            </w:tcBorders>
            <w:vAlign w:val="center"/>
          </w:tcPr>
          <w:p w14:paraId="1966A53C" w14:textId="77777777" w:rsidR="000B3530" w:rsidRDefault="000B3530">
            <w:pPr>
              <w:spacing w:line="257" w:lineRule="auto"/>
              <w:ind w:firstLine="108"/>
              <w:jc w:val="center"/>
              <w:rPr>
                <w:rFonts w:ascii="Arial" w:eastAsia="Arial" w:hAnsi="Arial" w:cs="Arial"/>
                <w:color w:val="000000" w:themeColor="text1"/>
                <w:sz w:val="18"/>
                <w:szCs w:val="18"/>
                <w:lang w:val="en-US"/>
              </w:rPr>
            </w:pPr>
            <w:r w:rsidRPr="53F44867">
              <w:rPr>
                <w:rFonts w:ascii="Arial" w:eastAsia="Arial" w:hAnsi="Arial" w:cs="Arial"/>
                <w:color w:val="000000" w:themeColor="text1"/>
                <w:sz w:val="18"/>
                <w:szCs w:val="18"/>
                <w:lang w:val="en-US"/>
              </w:rPr>
              <w:t>17</w:t>
            </w:r>
          </w:p>
        </w:tc>
        <w:tc>
          <w:tcPr>
            <w:tcW w:w="2365" w:type="dxa"/>
            <w:tcBorders>
              <w:top w:val="single" w:sz="8" w:space="0" w:color="auto"/>
              <w:left w:val="single" w:sz="8" w:space="0" w:color="auto"/>
              <w:bottom w:val="single" w:sz="8" w:space="0" w:color="auto"/>
              <w:right w:val="single" w:sz="8" w:space="0" w:color="auto"/>
            </w:tcBorders>
            <w:vAlign w:val="center"/>
          </w:tcPr>
          <w:p w14:paraId="11DDAA5E" w14:textId="77777777" w:rsidR="000B3530" w:rsidRPr="00F20BB1" w:rsidRDefault="000B3530">
            <w:pPr>
              <w:rPr>
                <w:rFonts w:ascii="Arial" w:eastAsia="Arial" w:hAnsi="Arial" w:cs="Arial"/>
                <w:color w:val="000000" w:themeColor="text1"/>
                <w:lang w:val="el-GR"/>
              </w:rPr>
            </w:pPr>
            <w:r w:rsidRPr="00F20BB1">
              <w:rPr>
                <w:rFonts w:ascii="Arial" w:eastAsia="Arial" w:hAnsi="Arial" w:cs="Arial"/>
                <w:color w:val="000000" w:themeColor="text1"/>
                <w:lang w:val="el-GR"/>
              </w:rPr>
              <w:t>Ε.Ο. Καβάλας-Δράμας - Περιφερειακή</w:t>
            </w:r>
          </w:p>
        </w:tc>
        <w:tc>
          <w:tcPr>
            <w:tcW w:w="1531" w:type="dxa"/>
            <w:tcBorders>
              <w:top w:val="single" w:sz="8" w:space="0" w:color="auto"/>
              <w:left w:val="single" w:sz="8" w:space="0" w:color="auto"/>
              <w:bottom w:val="single" w:sz="8" w:space="0" w:color="auto"/>
              <w:right w:val="single" w:sz="8" w:space="0" w:color="auto"/>
            </w:tcBorders>
            <w:vAlign w:val="center"/>
          </w:tcPr>
          <w:p w14:paraId="7FDD9B21" w14:textId="77777777" w:rsidR="000B3530" w:rsidRPr="00F20BB1" w:rsidRDefault="000B3530">
            <w:pPr>
              <w:jc w:val="center"/>
              <w:rPr>
                <w:rFonts w:ascii="Arial" w:eastAsia="Arial" w:hAnsi="Arial" w:cs="Arial"/>
                <w:color w:val="000000" w:themeColor="text1"/>
                <w:sz w:val="20"/>
                <w:szCs w:val="20"/>
                <w:lang w:val="el-GR"/>
              </w:rPr>
            </w:pPr>
            <w:r w:rsidRPr="00F20BB1">
              <w:rPr>
                <w:rFonts w:ascii="Arial" w:eastAsia="Arial" w:hAnsi="Arial" w:cs="Arial"/>
                <w:color w:val="000000" w:themeColor="text1"/>
                <w:sz w:val="20"/>
                <w:szCs w:val="20"/>
                <w:lang w:val="el-GR"/>
              </w:rPr>
              <w:t xml:space="preserve"> </w:t>
            </w:r>
          </w:p>
        </w:tc>
        <w:tc>
          <w:tcPr>
            <w:tcW w:w="1418" w:type="dxa"/>
            <w:tcBorders>
              <w:top w:val="single" w:sz="8" w:space="0" w:color="auto"/>
              <w:left w:val="single" w:sz="8" w:space="0" w:color="auto"/>
              <w:bottom w:val="single" w:sz="8" w:space="0" w:color="auto"/>
              <w:right w:val="single" w:sz="8" w:space="0" w:color="auto"/>
            </w:tcBorders>
            <w:vAlign w:val="center"/>
          </w:tcPr>
          <w:p w14:paraId="73955006" w14:textId="77777777" w:rsidR="000B3530" w:rsidRPr="00F20BB1" w:rsidRDefault="000B3530">
            <w:pPr>
              <w:jc w:val="center"/>
              <w:rPr>
                <w:rFonts w:ascii="Arial" w:eastAsia="Arial" w:hAnsi="Arial" w:cs="Arial"/>
                <w:color w:val="000000" w:themeColor="text1"/>
                <w:sz w:val="20"/>
                <w:szCs w:val="20"/>
                <w:lang w:val="el-GR"/>
              </w:rPr>
            </w:pPr>
            <w:r w:rsidRPr="00F20BB1">
              <w:rPr>
                <w:rFonts w:ascii="Arial" w:eastAsia="Arial" w:hAnsi="Arial" w:cs="Arial"/>
                <w:color w:val="000000" w:themeColor="text1"/>
                <w:sz w:val="20"/>
                <w:szCs w:val="20"/>
                <w:lang w:val="el-GR"/>
              </w:rPr>
              <w:t xml:space="preserve"> </w:t>
            </w:r>
          </w:p>
        </w:tc>
        <w:tc>
          <w:tcPr>
            <w:tcW w:w="1701" w:type="dxa"/>
            <w:tcBorders>
              <w:top w:val="single" w:sz="8" w:space="0" w:color="auto"/>
              <w:left w:val="single" w:sz="8" w:space="0" w:color="auto"/>
              <w:bottom w:val="single" w:sz="8" w:space="0" w:color="auto"/>
              <w:right w:val="single" w:sz="8" w:space="0" w:color="auto"/>
            </w:tcBorders>
            <w:vAlign w:val="center"/>
          </w:tcPr>
          <w:p w14:paraId="422BECF1" w14:textId="77777777" w:rsidR="000B3530" w:rsidRDefault="000B3530">
            <w:pPr>
              <w:jc w:val="center"/>
              <w:rPr>
                <w:rFonts w:ascii="Arial" w:eastAsia="Arial" w:hAnsi="Arial" w:cs="Arial"/>
                <w:color w:val="000000" w:themeColor="text1"/>
                <w:sz w:val="20"/>
                <w:szCs w:val="20"/>
              </w:rPr>
            </w:pPr>
            <w:r w:rsidRPr="53F44867">
              <w:rPr>
                <w:rFonts w:ascii="Arial" w:eastAsia="Arial" w:hAnsi="Arial" w:cs="Arial"/>
                <w:color w:val="000000" w:themeColor="text1"/>
                <w:sz w:val="20"/>
                <w:szCs w:val="20"/>
                <w:lang w:val="en-US"/>
              </w:rPr>
              <w:t>1</w:t>
            </w:r>
            <w:r w:rsidRPr="53F44867">
              <w:rPr>
                <w:rFonts w:ascii="Arial" w:eastAsia="Arial" w:hAnsi="Arial" w:cs="Arial"/>
                <w:color w:val="000000" w:themeColor="text1"/>
                <w:sz w:val="20"/>
                <w:szCs w:val="20"/>
              </w:rPr>
              <w:t>**</w:t>
            </w:r>
          </w:p>
        </w:tc>
        <w:tc>
          <w:tcPr>
            <w:tcW w:w="1417" w:type="dxa"/>
            <w:tcBorders>
              <w:top w:val="single" w:sz="8" w:space="0" w:color="auto"/>
              <w:left w:val="single" w:sz="8" w:space="0" w:color="auto"/>
              <w:bottom w:val="single" w:sz="8" w:space="0" w:color="auto"/>
              <w:right w:val="single" w:sz="8" w:space="0" w:color="auto"/>
            </w:tcBorders>
            <w:vAlign w:val="center"/>
          </w:tcPr>
          <w:p w14:paraId="2A2DAFA5" w14:textId="77777777" w:rsidR="000B3530" w:rsidRDefault="000B3530">
            <w:pPr>
              <w:jc w:val="center"/>
              <w:rPr>
                <w:rFonts w:ascii="Arial" w:eastAsia="Arial" w:hAnsi="Arial" w:cs="Arial"/>
                <w:color w:val="000000" w:themeColor="text1"/>
                <w:sz w:val="20"/>
                <w:szCs w:val="20"/>
              </w:rPr>
            </w:pPr>
            <w:r w:rsidRPr="53F44867">
              <w:rPr>
                <w:rFonts w:ascii="Arial" w:eastAsia="Arial" w:hAnsi="Arial" w:cs="Arial"/>
                <w:color w:val="000000" w:themeColor="text1"/>
                <w:sz w:val="20"/>
                <w:szCs w:val="20"/>
              </w:rPr>
              <w:t>1</w:t>
            </w:r>
          </w:p>
        </w:tc>
        <w:tc>
          <w:tcPr>
            <w:tcW w:w="1276" w:type="dxa"/>
            <w:tcBorders>
              <w:top w:val="single" w:sz="8" w:space="0" w:color="auto"/>
              <w:left w:val="single" w:sz="8" w:space="0" w:color="auto"/>
              <w:bottom w:val="single" w:sz="8" w:space="0" w:color="auto"/>
              <w:right w:val="single" w:sz="8" w:space="0" w:color="auto"/>
            </w:tcBorders>
            <w:vAlign w:val="center"/>
          </w:tcPr>
          <w:p w14:paraId="35B81B78" w14:textId="4663E7C8" w:rsidR="000B3530" w:rsidRPr="00F20BB1" w:rsidRDefault="000E0AC7">
            <w:pPr>
              <w:jc w:val="center"/>
              <w:rPr>
                <w:rFonts w:ascii="Arial" w:eastAsia="Arial" w:hAnsi="Arial" w:cs="Arial"/>
                <w:color w:val="000000" w:themeColor="text1"/>
                <w:sz w:val="20"/>
                <w:szCs w:val="20"/>
                <w:lang w:val="el-GR"/>
              </w:rPr>
            </w:pPr>
            <w:r>
              <w:rPr>
                <w:rFonts w:ascii="Arial" w:eastAsia="Arial" w:hAnsi="Arial" w:cs="Arial"/>
                <w:color w:val="000000" w:themeColor="text1"/>
                <w:sz w:val="20"/>
                <w:szCs w:val="20"/>
                <w:lang w:val="el-GR"/>
              </w:rPr>
              <w:t>7</w:t>
            </w:r>
          </w:p>
        </w:tc>
        <w:tc>
          <w:tcPr>
            <w:tcW w:w="1418" w:type="dxa"/>
            <w:tcBorders>
              <w:top w:val="single" w:sz="8" w:space="0" w:color="auto"/>
              <w:left w:val="single" w:sz="8" w:space="0" w:color="auto"/>
              <w:bottom w:val="single" w:sz="8" w:space="0" w:color="auto"/>
              <w:right w:val="single" w:sz="8" w:space="0" w:color="auto"/>
            </w:tcBorders>
            <w:vAlign w:val="center"/>
          </w:tcPr>
          <w:p w14:paraId="73028BDA" w14:textId="77777777" w:rsidR="000B3530" w:rsidRDefault="000B3530">
            <w:pPr>
              <w:jc w:val="center"/>
              <w:rPr>
                <w:rFonts w:ascii="Arial" w:eastAsia="Arial" w:hAnsi="Arial" w:cs="Arial"/>
                <w:color w:val="000000" w:themeColor="text1"/>
                <w:sz w:val="20"/>
                <w:szCs w:val="20"/>
              </w:rPr>
            </w:pPr>
            <w:r w:rsidRPr="53F44867">
              <w:rPr>
                <w:rFonts w:ascii="Arial" w:eastAsia="Arial" w:hAnsi="Arial" w:cs="Arial"/>
                <w:color w:val="000000" w:themeColor="text1"/>
                <w:sz w:val="20"/>
                <w:szCs w:val="20"/>
              </w:rPr>
              <w:t>2</w:t>
            </w:r>
          </w:p>
        </w:tc>
        <w:tc>
          <w:tcPr>
            <w:tcW w:w="992" w:type="dxa"/>
            <w:tcBorders>
              <w:top w:val="single" w:sz="8" w:space="0" w:color="auto"/>
              <w:left w:val="single" w:sz="8" w:space="0" w:color="auto"/>
              <w:bottom w:val="single" w:sz="8" w:space="0" w:color="auto"/>
              <w:right w:val="single" w:sz="8" w:space="0" w:color="auto"/>
            </w:tcBorders>
            <w:vAlign w:val="center"/>
          </w:tcPr>
          <w:p w14:paraId="43BC326A" w14:textId="77777777" w:rsidR="000B3530" w:rsidRDefault="000B3530">
            <w:pPr>
              <w:jc w:val="center"/>
              <w:rPr>
                <w:rFonts w:ascii="Arial" w:eastAsia="Arial" w:hAnsi="Arial" w:cs="Arial"/>
                <w:color w:val="000000" w:themeColor="text1"/>
                <w:sz w:val="20"/>
                <w:szCs w:val="20"/>
              </w:rPr>
            </w:pPr>
            <w:r w:rsidRPr="53F44867">
              <w:rPr>
                <w:rFonts w:ascii="Arial" w:eastAsia="Arial" w:hAnsi="Arial" w:cs="Arial"/>
                <w:color w:val="000000" w:themeColor="text1"/>
                <w:sz w:val="20"/>
                <w:szCs w:val="20"/>
              </w:rPr>
              <w:t>1</w:t>
            </w:r>
          </w:p>
        </w:tc>
        <w:tc>
          <w:tcPr>
            <w:tcW w:w="1276" w:type="dxa"/>
            <w:tcBorders>
              <w:top w:val="single" w:sz="8" w:space="0" w:color="auto"/>
              <w:left w:val="single" w:sz="8" w:space="0" w:color="auto"/>
              <w:bottom w:val="single" w:sz="8" w:space="0" w:color="auto"/>
              <w:right w:val="single" w:sz="8" w:space="0" w:color="auto"/>
            </w:tcBorders>
          </w:tcPr>
          <w:p w14:paraId="25E6EF0A" w14:textId="77777777" w:rsidR="000B3530" w:rsidRDefault="000B3530">
            <w:pPr>
              <w:jc w:val="center"/>
              <w:rPr>
                <w:rFonts w:ascii="Arial" w:eastAsia="Arial" w:hAnsi="Arial" w:cs="Arial"/>
                <w:color w:val="000000" w:themeColor="text1"/>
                <w:sz w:val="20"/>
                <w:szCs w:val="20"/>
              </w:rPr>
            </w:pPr>
            <w:r w:rsidRPr="53F44867">
              <w:rPr>
                <w:rFonts w:ascii="Arial" w:eastAsia="Arial" w:hAnsi="Arial" w:cs="Arial"/>
                <w:color w:val="000000" w:themeColor="text1"/>
                <w:sz w:val="20"/>
                <w:szCs w:val="20"/>
              </w:rPr>
              <w:t xml:space="preserve"> </w:t>
            </w:r>
          </w:p>
        </w:tc>
      </w:tr>
      <w:tr w:rsidR="000B3530" w14:paraId="6ADDD84E" w14:textId="77777777" w:rsidTr="00BE2103">
        <w:trPr>
          <w:trHeight w:val="570"/>
        </w:trPr>
        <w:tc>
          <w:tcPr>
            <w:tcW w:w="640" w:type="dxa"/>
            <w:tcBorders>
              <w:top w:val="single" w:sz="8" w:space="0" w:color="auto"/>
              <w:left w:val="single" w:sz="8" w:space="0" w:color="auto"/>
              <w:bottom w:val="single" w:sz="8" w:space="0" w:color="auto"/>
              <w:right w:val="single" w:sz="8" w:space="0" w:color="auto"/>
            </w:tcBorders>
            <w:vAlign w:val="center"/>
          </w:tcPr>
          <w:p w14:paraId="217E1912" w14:textId="77777777" w:rsidR="000B3530" w:rsidRDefault="000B3530">
            <w:pPr>
              <w:spacing w:line="257" w:lineRule="auto"/>
              <w:ind w:firstLine="108"/>
              <w:jc w:val="center"/>
            </w:pPr>
            <w:r w:rsidRPr="53F44867">
              <w:rPr>
                <w:rFonts w:ascii="Arial" w:eastAsia="Arial" w:hAnsi="Arial" w:cs="Arial"/>
                <w:color w:val="000000" w:themeColor="text1"/>
                <w:sz w:val="18"/>
                <w:szCs w:val="18"/>
              </w:rPr>
              <w:t xml:space="preserve"> </w:t>
            </w:r>
          </w:p>
        </w:tc>
        <w:tc>
          <w:tcPr>
            <w:tcW w:w="2365" w:type="dxa"/>
            <w:tcBorders>
              <w:top w:val="single" w:sz="8" w:space="0" w:color="auto"/>
              <w:left w:val="single" w:sz="8" w:space="0" w:color="auto"/>
              <w:bottom w:val="single" w:sz="8" w:space="0" w:color="auto"/>
              <w:right w:val="single" w:sz="8" w:space="0" w:color="auto"/>
            </w:tcBorders>
            <w:vAlign w:val="center"/>
          </w:tcPr>
          <w:p w14:paraId="7D949ADB" w14:textId="77777777" w:rsidR="000B3530" w:rsidRDefault="000B3530">
            <w:pPr>
              <w:jc w:val="center"/>
            </w:pPr>
            <w:r w:rsidRPr="53F44867">
              <w:rPr>
                <w:rFonts w:ascii="Arial" w:eastAsia="Arial" w:hAnsi="Arial" w:cs="Arial"/>
                <w:b/>
                <w:bCs/>
              </w:rPr>
              <w:t>ΑΘΡΟΙΣΜΑ</w:t>
            </w:r>
          </w:p>
        </w:tc>
        <w:tc>
          <w:tcPr>
            <w:tcW w:w="1531" w:type="dxa"/>
            <w:tcBorders>
              <w:top w:val="single" w:sz="8" w:space="0" w:color="auto"/>
              <w:left w:val="single" w:sz="8" w:space="0" w:color="auto"/>
              <w:bottom w:val="single" w:sz="8" w:space="0" w:color="auto"/>
              <w:right w:val="single" w:sz="8" w:space="0" w:color="auto"/>
            </w:tcBorders>
            <w:vAlign w:val="center"/>
          </w:tcPr>
          <w:p w14:paraId="4905C329" w14:textId="77777777" w:rsidR="000B3530" w:rsidRDefault="000B3530">
            <w:pPr>
              <w:jc w:val="center"/>
            </w:pPr>
            <w:r w:rsidRPr="53F44867">
              <w:rPr>
                <w:rFonts w:ascii="Arial" w:eastAsia="Arial" w:hAnsi="Arial" w:cs="Arial"/>
                <w:b/>
                <w:bCs/>
                <w:color w:val="000000" w:themeColor="text1"/>
                <w:sz w:val="20"/>
                <w:szCs w:val="20"/>
              </w:rPr>
              <w:t>16</w:t>
            </w:r>
          </w:p>
        </w:tc>
        <w:tc>
          <w:tcPr>
            <w:tcW w:w="1418" w:type="dxa"/>
            <w:tcBorders>
              <w:top w:val="single" w:sz="8" w:space="0" w:color="auto"/>
              <w:left w:val="single" w:sz="8" w:space="0" w:color="auto"/>
              <w:bottom w:val="single" w:sz="8" w:space="0" w:color="auto"/>
              <w:right w:val="single" w:sz="8" w:space="0" w:color="auto"/>
            </w:tcBorders>
            <w:vAlign w:val="center"/>
          </w:tcPr>
          <w:p w14:paraId="7D1CE29E" w14:textId="77777777" w:rsidR="000B3530" w:rsidRDefault="000B3530">
            <w:pPr>
              <w:jc w:val="center"/>
            </w:pPr>
            <w:r w:rsidRPr="53F44867">
              <w:rPr>
                <w:rFonts w:ascii="Arial" w:eastAsia="Arial" w:hAnsi="Arial" w:cs="Arial"/>
                <w:b/>
                <w:bCs/>
                <w:color w:val="000000" w:themeColor="text1"/>
                <w:sz w:val="20"/>
                <w:szCs w:val="20"/>
              </w:rPr>
              <w:t>8</w:t>
            </w:r>
          </w:p>
        </w:tc>
        <w:tc>
          <w:tcPr>
            <w:tcW w:w="1701" w:type="dxa"/>
            <w:tcBorders>
              <w:top w:val="single" w:sz="8" w:space="0" w:color="auto"/>
              <w:left w:val="single" w:sz="8" w:space="0" w:color="auto"/>
              <w:bottom w:val="single" w:sz="8" w:space="0" w:color="auto"/>
              <w:right w:val="single" w:sz="8" w:space="0" w:color="auto"/>
            </w:tcBorders>
            <w:vAlign w:val="center"/>
          </w:tcPr>
          <w:p w14:paraId="582EC8B9" w14:textId="77777777" w:rsidR="000B3530" w:rsidRDefault="000B3530">
            <w:pPr>
              <w:jc w:val="center"/>
            </w:pPr>
            <w:r w:rsidRPr="53F44867">
              <w:rPr>
                <w:rFonts w:ascii="Arial" w:eastAsia="Arial" w:hAnsi="Arial" w:cs="Arial"/>
                <w:b/>
                <w:bCs/>
                <w:color w:val="000000" w:themeColor="text1"/>
                <w:sz w:val="20"/>
                <w:szCs w:val="20"/>
              </w:rPr>
              <w:t>17 (*=3, **=14)</w:t>
            </w:r>
          </w:p>
        </w:tc>
        <w:tc>
          <w:tcPr>
            <w:tcW w:w="1417" w:type="dxa"/>
            <w:tcBorders>
              <w:top w:val="single" w:sz="8" w:space="0" w:color="auto"/>
              <w:left w:val="single" w:sz="8" w:space="0" w:color="auto"/>
              <w:bottom w:val="single" w:sz="8" w:space="0" w:color="auto"/>
              <w:right w:val="single" w:sz="8" w:space="0" w:color="auto"/>
            </w:tcBorders>
            <w:vAlign w:val="center"/>
          </w:tcPr>
          <w:p w14:paraId="15D74ED4" w14:textId="77777777" w:rsidR="000B3530" w:rsidRDefault="000B3530">
            <w:pPr>
              <w:jc w:val="center"/>
            </w:pPr>
            <w:r w:rsidRPr="53F44867">
              <w:rPr>
                <w:rFonts w:ascii="Arial" w:eastAsia="Arial" w:hAnsi="Arial" w:cs="Arial"/>
                <w:b/>
                <w:bCs/>
                <w:color w:val="000000" w:themeColor="text1"/>
                <w:sz w:val="20"/>
                <w:szCs w:val="20"/>
              </w:rPr>
              <w:t>6</w:t>
            </w:r>
          </w:p>
        </w:tc>
        <w:tc>
          <w:tcPr>
            <w:tcW w:w="1276" w:type="dxa"/>
            <w:tcBorders>
              <w:top w:val="single" w:sz="8" w:space="0" w:color="auto"/>
              <w:left w:val="single" w:sz="8" w:space="0" w:color="auto"/>
              <w:bottom w:val="single" w:sz="8" w:space="0" w:color="auto"/>
              <w:right w:val="single" w:sz="8" w:space="0" w:color="auto"/>
            </w:tcBorders>
            <w:vAlign w:val="center"/>
          </w:tcPr>
          <w:p w14:paraId="7FF7EAE3" w14:textId="782AFEFF" w:rsidR="000B3530" w:rsidRPr="00F20BB1" w:rsidRDefault="000B3530">
            <w:pPr>
              <w:jc w:val="center"/>
              <w:rPr>
                <w:lang w:val="el-GR"/>
              </w:rPr>
            </w:pPr>
            <w:r w:rsidRPr="53F44867">
              <w:rPr>
                <w:rFonts w:ascii="Arial" w:eastAsia="Arial" w:hAnsi="Arial" w:cs="Arial"/>
                <w:b/>
                <w:bCs/>
                <w:color w:val="000000" w:themeColor="text1"/>
                <w:sz w:val="20"/>
                <w:szCs w:val="20"/>
              </w:rPr>
              <w:t>3</w:t>
            </w:r>
            <w:r w:rsidR="000E0AC7">
              <w:rPr>
                <w:rFonts w:ascii="Arial" w:eastAsia="Arial" w:hAnsi="Arial" w:cs="Arial"/>
                <w:b/>
                <w:bCs/>
                <w:color w:val="000000" w:themeColor="text1"/>
                <w:sz w:val="20"/>
                <w:szCs w:val="20"/>
                <w:lang w:val="el-GR"/>
              </w:rPr>
              <w:t>8</w:t>
            </w:r>
          </w:p>
        </w:tc>
        <w:tc>
          <w:tcPr>
            <w:tcW w:w="1418" w:type="dxa"/>
            <w:tcBorders>
              <w:top w:val="single" w:sz="8" w:space="0" w:color="auto"/>
              <w:left w:val="single" w:sz="8" w:space="0" w:color="auto"/>
              <w:bottom w:val="single" w:sz="8" w:space="0" w:color="auto"/>
              <w:right w:val="single" w:sz="8" w:space="0" w:color="auto"/>
            </w:tcBorders>
            <w:vAlign w:val="center"/>
          </w:tcPr>
          <w:p w14:paraId="64FAF86E" w14:textId="77777777" w:rsidR="000B3530" w:rsidRDefault="000B3530">
            <w:pPr>
              <w:jc w:val="center"/>
            </w:pPr>
            <w:r w:rsidRPr="53F44867">
              <w:rPr>
                <w:rFonts w:ascii="Arial" w:eastAsia="Arial" w:hAnsi="Arial" w:cs="Arial"/>
                <w:b/>
                <w:bCs/>
                <w:color w:val="000000" w:themeColor="text1"/>
                <w:sz w:val="20"/>
                <w:szCs w:val="20"/>
              </w:rPr>
              <w:t>26</w:t>
            </w:r>
          </w:p>
        </w:tc>
        <w:tc>
          <w:tcPr>
            <w:tcW w:w="992" w:type="dxa"/>
            <w:tcBorders>
              <w:top w:val="single" w:sz="8" w:space="0" w:color="auto"/>
              <w:left w:val="single" w:sz="8" w:space="0" w:color="auto"/>
              <w:bottom w:val="single" w:sz="8" w:space="0" w:color="auto"/>
              <w:right w:val="single" w:sz="8" w:space="0" w:color="auto"/>
            </w:tcBorders>
            <w:vAlign w:val="center"/>
          </w:tcPr>
          <w:p w14:paraId="0B197871" w14:textId="77777777" w:rsidR="000B3530" w:rsidRDefault="000B3530">
            <w:pPr>
              <w:jc w:val="center"/>
            </w:pPr>
            <w:r w:rsidRPr="53F44867">
              <w:rPr>
                <w:rFonts w:ascii="Arial" w:eastAsia="Arial" w:hAnsi="Arial" w:cs="Arial"/>
                <w:b/>
                <w:bCs/>
                <w:color w:val="000000" w:themeColor="text1"/>
                <w:sz w:val="20"/>
                <w:szCs w:val="20"/>
              </w:rPr>
              <w:t>4</w:t>
            </w:r>
          </w:p>
        </w:tc>
        <w:tc>
          <w:tcPr>
            <w:tcW w:w="1276" w:type="dxa"/>
            <w:tcBorders>
              <w:top w:val="single" w:sz="8" w:space="0" w:color="auto"/>
              <w:left w:val="single" w:sz="8" w:space="0" w:color="auto"/>
              <w:bottom w:val="single" w:sz="8" w:space="0" w:color="auto"/>
              <w:right w:val="single" w:sz="8" w:space="0" w:color="auto"/>
            </w:tcBorders>
          </w:tcPr>
          <w:p w14:paraId="6B2E50C7" w14:textId="77777777" w:rsidR="000B3530" w:rsidRDefault="000B3530">
            <w:pPr>
              <w:jc w:val="center"/>
            </w:pPr>
            <w:r w:rsidRPr="53F44867">
              <w:rPr>
                <w:rFonts w:ascii="Arial" w:eastAsia="Arial" w:hAnsi="Arial" w:cs="Arial"/>
                <w:b/>
                <w:bCs/>
                <w:color w:val="000000" w:themeColor="text1"/>
                <w:sz w:val="20"/>
                <w:szCs w:val="20"/>
              </w:rPr>
              <w:t>5 (*=3, **=2)</w:t>
            </w:r>
          </w:p>
        </w:tc>
      </w:tr>
    </w:tbl>
    <w:p w14:paraId="5BC00578" w14:textId="77777777" w:rsidR="000B3530" w:rsidRPr="0065683A" w:rsidRDefault="000B3530" w:rsidP="00BE2103">
      <w:pPr>
        <w:pStyle w:val="1"/>
        <w:numPr>
          <w:ilvl w:val="0"/>
          <w:numId w:val="0"/>
        </w:numPr>
        <w:rPr>
          <w:lang w:val="el-GR"/>
        </w:rPr>
        <w:sectPr w:rsidR="000B3530" w:rsidRPr="0065683A" w:rsidSect="00587601">
          <w:pgSz w:w="16838" w:h="11906" w:orient="landscape"/>
          <w:pgMar w:top="1800" w:right="1440" w:bottom="1800" w:left="1440" w:header="708" w:footer="708" w:gutter="0"/>
          <w:cols w:space="708"/>
          <w:docGrid w:linePitch="360"/>
        </w:sectPr>
      </w:pPr>
    </w:p>
    <w:p w14:paraId="5BE3E268" w14:textId="77777777" w:rsidR="00276B67" w:rsidRPr="00F20BB1" w:rsidRDefault="00276B67" w:rsidP="00F20BB1">
      <w:pPr>
        <w:rPr>
          <w:rFonts w:ascii="Cambria" w:hAnsi="Cambria"/>
          <w:sz w:val="24"/>
          <w:lang w:eastAsia="en-US"/>
        </w:rPr>
      </w:pPr>
    </w:p>
    <w:p w14:paraId="33D72685" w14:textId="58EF64B5" w:rsidR="004D516E" w:rsidRPr="004D516E" w:rsidRDefault="004D516E" w:rsidP="00472F05">
      <w:pPr>
        <w:pStyle w:val="3"/>
        <w:rPr>
          <w:lang w:val="el-GR" w:eastAsia="en-US"/>
        </w:rPr>
      </w:pPr>
      <w:bookmarkStart w:id="348" w:name="_Toc192497869"/>
      <w:bookmarkStart w:id="349" w:name="_Toc192497870"/>
      <w:bookmarkStart w:id="350" w:name="_Toc192497871"/>
      <w:bookmarkStart w:id="351" w:name="_Toc192497872"/>
      <w:bookmarkStart w:id="352" w:name="_Toc192497873"/>
      <w:bookmarkStart w:id="353" w:name="_Toc192497874"/>
      <w:bookmarkStart w:id="354" w:name="_Toc192497875"/>
      <w:bookmarkStart w:id="355" w:name="_Toc192497876"/>
      <w:bookmarkStart w:id="356" w:name="_Toc192497877"/>
      <w:bookmarkStart w:id="357" w:name="_Toc192497878"/>
      <w:bookmarkStart w:id="358" w:name="_Toc192497879"/>
      <w:bookmarkStart w:id="359" w:name="_Toc192497880"/>
      <w:bookmarkStart w:id="360" w:name="_Toc192497881"/>
      <w:bookmarkStart w:id="361" w:name="_Toc192497882"/>
      <w:bookmarkStart w:id="362" w:name="_Toc192497883"/>
      <w:bookmarkStart w:id="363" w:name="_Toc192497884"/>
      <w:bookmarkStart w:id="364" w:name="_Toc192497885"/>
      <w:bookmarkStart w:id="365" w:name="_Toc192497886"/>
      <w:bookmarkStart w:id="366" w:name="_Toc192497887"/>
      <w:bookmarkStart w:id="367" w:name="_Toc192497888"/>
      <w:bookmarkStart w:id="368" w:name="_Toc192497889"/>
      <w:bookmarkStart w:id="369" w:name="_Toc192497890"/>
      <w:bookmarkStart w:id="370" w:name="_Toc192497891"/>
      <w:bookmarkStart w:id="371" w:name="_Toc192497892"/>
      <w:bookmarkStart w:id="372" w:name="_Toc192497893"/>
      <w:bookmarkStart w:id="373" w:name="_Toc192497894"/>
      <w:bookmarkStart w:id="374" w:name="_Toc192497895"/>
      <w:bookmarkStart w:id="375" w:name="_Toc192497896"/>
      <w:bookmarkStart w:id="376" w:name="_Toc192497897"/>
      <w:bookmarkStart w:id="377" w:name="_Toc192497898"/>
      <w:bookmarkStart w:id="378" w:name="_Toc192497899"/>
      <w:bookmarkStart w:id="379" w:name="_Toc192497900"/>
      <w:bookmarkStart w:id="380" w:name="_Toc192497901"/>
      <w:bookmarkStart w:id="381" w:name="_Toc192497902"/>
      <w:bookmarkStart w:id="382" w:name="_Toc192497903"/>
      <w:bookmarkStart w:id="383" w:name="_Toc192497904"/>
      <w:bookmarkStart w:id="384" w:name="_Toc192497905"/>
      <w:bookmarkStart w:id="385" w:name="_Toc192497906"/>
      <w:bookmarkStart w:id="386" w:name="_Toc192497907"/>
      <w:bookmarkStart w:id="387" w:name="_Toc192497908"/>
      <w:bookmarkStart w:id="388" w:name="_Toc192497909"/>
      <w:bookmarkStart w:id="389" w:name="_Toc192497910"/>
      <w:bookmarkStart w:id="390" w:name="_Toc192497911"/>
      <w:bookmarkStart w:id="391" w:name="_Toc192497912"/>
      <w:bookmarkStart w:id="392" w:name="_Toc192497913"/>
      <w:bookmarkStart w:id="393" w:name="_Toc192497914"/>
      <w:bookmarkStart w:id="394" w:name="_Toc192497915"/>
      <w:bookmarkStart w:id="395" w:name="_Toc192497916"/>
      <w:bookmarkStart w:id="396" w:name="_Toc192497917"/>
      <w:bookmarkStart w:id="397" w:name="_Toc192497918"/>
      <w:bookmarkStart w:id="398" w:name="_Toc192497919"/>
      <w:bookmarkStart w:id="399" w:name="_Toc192497920"/>
      <w:bookmarkStart w:id="400" w:name="_Toc192497921"/>
      <w:bookmarkStart w:id="401" w:name="_Toc192497922"/>
      <w:bookmarkStart w:id="402" w:name="_Toc192497923"/>
      <w:bookmarkStart w:id="403" w:name="_Toc192497924"/>
      <w:bookmarkStart w:id="404" w:name="_Toc192497925"/>
      <w:bookmarkStart w:id="405" w:name="_Toc192497926"/>
      <w:bookmarkStart w:id="406" w:name="_Toc192497927"/>
      <w:bookmarkStart w:id="407" w:name="_Toc192497928"/>
      <w:bookmarkStart w:id="408" w:name="_Toc192497929"/>
      <w:bookmarkStart w:id="409" w:name="_Toc192497930"/>
      <w:bookmarkStart w:id="410" w:name="_Toc192497931"/>
      <w:bookmarkStart w:id="411" w:name="_Toc192497932"/>
      <w:bookmarkStart w:id="412" w:name="_Toc192497933"/>
      <w:bookmarkStart w:id="413" w:name="_Toc192497934"/>
      <w:bookmarkStart w:id="414" w:name="_Toc192497935"/>
      <w:bookmarkStart w:id="415" w:name="_Toc192497936"/>
      <w:bookmarkStart w:id="416" w:name="_Toc192497937"/>
      <w:bookmarkStart w:id="417" w:name="_Toc192497938"/>
      <w:bookmarkStart w:id="418" w:name="_Toc192497939"/>
      <w:bookmarkStart w:id="419" w:name="_Toc192497940"/>
      <w:bookmarkStart w:id="420" w:name="_Toc192497941"/>
      <w:bookmarkStart w:id="421" w:name="_Toc192497942"/>
      <w:bookmarkStart w:id="422" w:name="_Toc192497943"/>
      <w:bookmarkStart w:id="423" w:name="_Toc192497944"/>
      <w:bookmarkStart w:id="424" w:name="_Toc192497945"/>
      <w:bookmarkStart w:id="425" w:name="_Toc192497946"/>
      <w:bookmarkStart w:id="426" w:name="_Toc192497947"/>
      <w:bookmarkStart w:id="427" w:name="_Toc192497948"/>
      <w:bookmarkStart w:id="428" w:name="_Toc192497949"/>
      <w:bookmarkStart w:id="429" w:name="_Toc192497950"/>
      <w:bookmarkStart w:id="430" w:name="_Toc192497951"/>
      <w:bookmarkStart w:id="431" w:name="_Toc192497952"/>
      <w:bookmarkStart w:id="432" w:name="_Toc192497953"/>
      <w:bookmarkStart w:id="433" w:name="_Toc192497954"/>
      <w:bookmarkStart w:id="434" w:name="_Toc192497955"/>
      <w:bookmarkStart w:id="435" w:name="_Toc192497956"/>
      <w:bookmarkStart w:id="436" w:name="_Toc192497957"/>
      <w:bookmarkStart w:id="437" w:name="_Toc119934104"/>
      <w:bookmarkStart w:id="438" w:name="_Toc197321513"/>
      <w:bookmarkStart w:id="439" w:name="_Hlk142570318"/>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sidRPr="004D516E">
        <w:rPr>
          <w:lang w:val="el-GR" w:eastAsia="en-US"/>
        </w:rPr>
        <w:t xml:space="preserve">Εφαρμογή </w:t>
      </w:r>
      <w:r w:rsidR="00A86775">
        <w:rPr>
          <w:lang w:val="el-GR" w:eastAsia="en-US"/>
        </w:rPr>
        <w:t>2</w:t>
      </w:r>
      <w:r w:rsidRPr="004D516E">
        <w:rPr>
          <w:lang w:val="el-GR" w:eastAsia="en-US"/>
        </w:rPr>
        <w:t>: Ψηφιακή Πλατφόρμα διαχείρισης ευπαθών ομάδων (#14 Marketplace)</w:t>
      </w:r>
      <w:bookmarkEnd w:id="437"/>
      <w:bookmarkEnd w:id="438"/>
    </w:p>
    <w:bookmarkEnd w:id="439"/>
    <w:p w14:paraId="5FED86A5" w14:textId="45F6348A"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Αντικείμενο της δράσης και του συγκεκριμένου έργου, είναι να αποτελέσει το σημαντικότερο και ταχύτερο δίαυλο ενημέρωσης και εξυπηρέτησης των πολιτών του Δήμου με την άμεση ανταπόκριση </w:t>
      </w:r>
      <w:r w:rsidR="005258D3">
        <w:rPr>
          <w:rFonts w:ascii="Cambria" w:hAnsi="Cambria" w:cs="Times New Roman"/>
          <w:sz w:val="24"/>
          <w:lang w:val="el-GR" w:eastAsia="en-US"/>
        </w:rPr>
        <w:t>στα</w:t>
      </w:r>
      <w:r w:rsidRPr="004D516E">
        <w:rPr>
          <w:rFonts w:ascii="Cambria" w:hAnsi="Cambria" w:cs="Times New Roman"/>
          <w:sz w:val="24"/>
          <w:lang w:val="el-GR" w:eastAsia="en-US"/>
        </w:rPr>
        <w:t xml:space="preserve"> </w:t>
      </w:r>
      <w:r w:rsidR="005258D3" w:rsidRPr="004D516E">
        <w:rPr>
          <w:rFonts w:ascii="Cambria" w:hAnsi="Cambria" w:cs="Times New Roman"/>
          <w:sz w:val="24"/>
          <w:lang w:val="el-GR" w:eastAsia="en-US"/>
        </w:rPr>
        <w:t>σχετικ</w:t>
      </w:r>
      <w:r w:rsidR="005258D3">
        <w:rPr>
          <w:rFonts w:ascii="Cambria" w:hAnsi="Cambria" w:cs="Times New Roman"/>
          <w:sz w:val="24"/>
          <w:lang w:val="el-GR" w:eastAsia="en-US"/>
        </w:rPr>
        <w:t>ά</w:t>
      </w:r>
      <w:r w:rsidR="005258D3" w:rsidRPr="004D516E">
        <w:rPr>
          <w:rFonts w:ascii="Cambria" w:hAnsi="Cambria" w:cs="Times New Roman"/>
          <w:sz w:val="24"/>
          <w:lang w:val="el-GR" w:eastAsia="en-US"/>
        </w:rPr>
        <w:t xml:space="preserve"> αιτ</w:t>
      </w:r>
      <w:r w:rsidR="005258D3">
        <w:rPr>
          <w:rFonts w:ascii="Cambria" w:hAnsi="Cambria" w:cs="Times New Roman"/>
          <w:sz w:val="24"/>
          <w:lang w:val="el-GR" w:eastAsia="en-US"/>
        </w:rPr>
        <w:t>ή</w:t>
      </w:r>
      <w:r w:rsidR="005258D3" w:rsidRPr="004D516E">
        <w:rPr>
          <w:rFonts w:ascii="Cambria" w:hAnsi="Cambria" w:cs="Times New Roman"/>
          <w:sz w:val="24"/>
          <w:lang w:val="el-GR" w:eastAsia="en-US"/>
        </w:rPr>
        <w:t>μ</w:t>
      </w:r>
      <w:r w:rsidR="005258D3">
        <w:rPr>
          <w:rFonts w:ascii="Cambria" w:hAnsi="Cambria" w:cs="Times New Roman"/>
          <w:sz w:val="24"/>
          <w:lang w:val="el-GR" w:eastAsia="en-US"/>
        </w:rPr>
        <w:t>α</w:t>
      </w:r>
      <w:r w:rsidR="005258D3" w:rsidRPr="004D516E">
        <w:rPr>
          <w:rFonts w:ascii="Cambria" w:hAnsi="Cambria" w:cs="Times New Roman"/>
          <w:sz w:val="24"/>
          <w:lang w:val="el-GR" w:eastAsia="en-US"/>
        </w:rPr>
        <w:t>τ</w:t>
      </w:r>
      <w:r w:rsidR="005258D3">
        <w:rPr>
          <w:rFonts w:ascii="Cambria" w:hAnsi="Cambria" w:cs="Times New Roman"/>
          <w:sz w:val="24"/>
          <w:lang w:val="el-GR" w:eastAsia="en-US"/>
        </w:rPr>
        <w:t>α</w:t>
      </w:r>
      <w:r w:rsidRPr="004D516E">
        <w:rPr>
          <w:rFonts w:ascii="Cambria" w:hAnsi="Cambria" w:cs="Times New Roman"/>
          <w:sz w:val="24"/>
          <w:lang w:val="el-GR" w:eastAsia="en-US"/>
        </w:rPr>
        <w:t>, καθώς και με την αμφίδρομη επικοινωνία τους με τις υπηρεσίες που προσφέρουν κοινωνικές παροχές. Πιο συγκεκριμένα, ο Δήμος με αυτή την δράση θα μπορεί να συγκεντρώνει, να ελέγχει και να διαχειρίζεται πληροφορίες αλλά και μια σειρά από δεδομένα που αφορούν τις Υπηρεσίες Πρόνοιας που προσφέρει. Σκοπός είναι το παρόν έργο να αποτελέσει τη μοναδική και ενιαία αποτύπωση των ωφελούμενων, που δέχονται κοινωνική στήριξη, σε οποιαδήποτε δομή του Δήμου ή των νομικών του προσώπων, καθώς και τη διαχείριση και διασύνδεση των διαχρονικών υπηρεσιών και προνοιακών παροχών που στοχευμένα απευθύνονται στους πολίτες αυτούς.</w:t>
      </w:r>
    </w:p>
    <w:p w14:paraId="365348F9"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Γενικά χαρακτηριστικά</w:t>
      </w:r>
    </w:p>
    <w:p w14:paraId="34235AE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σύστημα προσφέρει τις ακόλουθες δυνατότητες :</w:t>
      </w:r>
    </w:p>
    <w:p w14:paraId="4B639069" w14:textId="77777777" w:rsidR="004D516E" w:rsidRPr="004D516E" w:rsidRDefault="004D516E" w:rsidP="009D286A">
      <w:pPr>
        <w:numPr>
          <w:ilvl w:val="0"/>
          <w:numId w:val="104"/>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Διαχείριση ευπαθών κοινωνικών ομάδων ή και κοινωνικών καταστημάτων (πχ. Παντοπωλείου, Φαρμακείου, Παροχή Συσσιτίου, Ξενώνες Μεταβατικής Φιλοξενίας, Κέντρο Ημερήσιας Φροντίδας Ηλικιωμένων, Βοήθεια στο Σπίτι κλπ.)</w:t>
      </w:r>
    </w:p>
    <w:p w14:paraId="45A7D7F9" w14:textId="77777777" w:rsidR="004D516E" w:rsidRPr="004D516E" w:rsidRDefault="004D516E" w:rsidP="009D286A">
      <w:pPr>
        <w:numPr>
          <w:ilvl w:val="0"/>
          <w:numId w:val="104"/>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Διαχείριση Προγραμμάτων ευπαθών ομάδων (όπως Προγράμματα εκμάθησης γλώσσας, Κοινωνικό Φροντιστήριο, Δημιουργική απασχόληση, κατασκηνώσεις κλπ.)</w:t>
      </w:r>
    </w:p>
    <w:p w14:paraId="53153E67" w14:textId="77777777" w:rsidR="004D516E" w:rsidRPr="004D516E" w:rsidRDefault="004D516E" w:rsidP="009D286A">
      <w:pPr>
        <w:numPr>
          <w:ilvl w:val="0"/>
          <w:numId w:val="104"/>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Περιλαμβάνει όλες τις δομές, παροχές και επιδόματα που προσφέρει ο Δήμος στους πολίτες (ΚΕΑ, ΤΕΒΑ, Κέντρα Κοινότητας κλπ.)</w:t>
      </w:r>
    </w:p>
    <w:p w14:paraId="7107D22D" w14:textId="77777777" w:rsidR="004D516E" w:rsidRPr="004D516E" w:rsidRDefault="004D516E" w:rsidP="009D286A">
      <w:pPr>
        <w:numPr>
          <w:ilvl w:val="0"/>
          <w:numId w:val="104"/>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Δυνατότητα συλλογής στατιστικών αναφορών όλων των δομών, για τη μέτρηση της αποδοτικότητας</w:t>
      </w:r>
    </w:p>
    <w:p w14:paraId="5417039B" w14:textId="77777777" w:rsidR="004D516E" w:rsidRPr="004D516E" w:rsidRDefault="004D516E" w:rsidP="009D286A">
      <w:pPr>
        <w:numPr>
          <w:ilvl w:val="0"/>
          <w:numId w:val="104"/>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Mobile Εφαρμογή Χρηστών, Web App</w:t>
      </w:r>
    </w:p>
    <w:p w14:paraId="11F22382" w14:textId="77777777" w:rsidR="004D516E" w:rsidRPr="004D516E" w:rsidRDefault="004D516E" w:rsidP="009D286A">
      <w:pPr>
        <w:numPr>
          <w:ilvl w:val="0"/>
          <w:numId w:val="104"/>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 xml:space="preserve">Εξοπλισμός Ηλεκτρονικής Υπογραφής Πολίτη </w:t>
      </w:r>
    </w:p>
    <w:p w14:paraId="1148EFA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Το ενιαίο σύστημα υποδοχής, διάγνωσης αναγκών και αποτύπωσης Ωφελούμενων Ευπαθών Ομάδων, θα υποστηρίζεται από τη χρήση μιας κοινής (ηλεκτρονικής) φόρμας καταγραφής των στοιχείων των ωφελούμενων όλων των κοινωνικών υπηρεσιών του Δήμου, με παράλληλη ταυτοποίηση μέσω του ΑΜΚΑ τους. Το ηλεκτρονικό σύστημα διαχείρισης αιτημάτων και υπηρεσιών προς τους ωφελούμενους (case management system), θα είναι σχεδιασμένο με τέτοιο τρόπο ώστε να εξυπηρετεί αφενός τους πολίτες και αφετέρου, να οργανώνει και να συστηματοποιεί την καθημερινή εργασία των υπαλλήλων. </w:t>
      </w:r>
    </w:p>
    <w:p w14:paraId="361F4AD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Με τις απαραίτητες παραμετροποιήσεις, ρυθμίσεις και καταγραφές αναγκών, το Π.Σ. θα ικανοποιεί τις ποικίλες ανάγκες των κοινωνικών υπηρεσιών. Η διαδικασία προσαρμογής της εφαρμογής θα πρέπει να είναι συνεχής, δεδομένης της πολυπλοκότητας του εγχειρήματος και των νέων αναγκών που συνεχώς προκύπτουν.</w:t>
      </w:r>
    </w:p>
    <w:p w14:paraId="6987CEA8" w14:textId="114A5E5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εν λόγω σύστημα θα πρέπει να μπορεί να εγκατασταθεί και να λειτουργεί στις υποδομές Κυβερνητικού Νέφους G-Cloud. Η διαχείριση του συστήματος θα πραγματοποιείται μόνο από πιστοποιημένους χρήστες και η  πρόσβαση στην εφαρμογή θα γίνεται μόνο μέσω αυτών, μέσα από ένα ισχυρό σύστημα ασφάλειας και κωδικοποίησης ανταλλαγής δεδομένων SSL. Τα δικαιώματα πρόσβασης θα ορίζονται από το διαχειριστή του συστήματος. Κάθε αλλαγή στα δεδομένα του συστήματος θα καταγράφεται αυτόματα σε ειδική διαχείριση αρχείων (Log Files).</w:t>
      </w:r>
    </w:p>
    <w:p w14:paraId="1A100316" w14:textId="6D11D8AA"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Με βάση τα παραπάνω, κρίνεται απαραίτητη η προμήθεια του πληροφοριακού συστήματος (ψηφιακή πλατφόρμα) Διαχείρισης Ωφελούμενων Κοινωνικών Υπηρεσιών του Δήμου  για τη βελτίωση της λειτουργικής δραστηριότητας της Κοινωνικής Υπηρεσίας του Δήμου και της ποιότητας των παρεχόμενων υπηρεσιών της προς τους πολίτες, με τη χρήση της σύγχρονης τεχνολογίας που έχει γίνει πλέον αναγκαία στην καθημερινότητα μας για άμεση πληροφόρηση και δράση</w:t>
      </w:r>
      <w:r w:rsidR="003879B7">
        <w:rPr>
          <w:rFonts w:ascii="Cambria" w:hAnsi="Cambria" w:cs="Times New Roman"/>
          <w:sz w:val="24"/>
          <w:lang w:val="el-GR" w:eastAsia="en-US"/>
        </w:rPr>
        <w:t>.</w:t>
      </w:r>
    </w:p>
    <w:p w14:paraId="735326B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Η υλοποίηση του εν λόγω έργου θα συμβάλλει καθοριστικά στον ανασχεδιασμό του τρόπου εσωτερικής οργάνωσης της εργασίας και στη βελτίωση της παραγωγικότητας των Κοινωνικών Υπηρεσιών του Δήμου. </w:t>
      </w:r>
    </w:p>
    <w:p w14:paraId="58018F3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Σκοπός του πληροφορικού συστήματος είναι η αποτελεσματική διαχείριση των Ωφελούμενων των κοινωνικών υπηρεσιών του Δήμου και η βελτίωση των παρεχόμενων υπηρεσιών προς τους πολίτες του, μέσω ενός φιλικού περιβάλλοντος ώστε να διευκολυνθούν το συντομότερο δυνατόν, μέσα από ένα πλήθος αιτήσεων, ενεργειών και δραστηριοτήτων που αφορούν την Κοινωνική Φροντίδα &amp; Μέριμνα.</w:t>
      </w:r>
    </w:p>
    <w:p w14:paraId="4EDF8B7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Στο εσωτερικό περιβάλλον του έργου, τα οφέλη θα γίνουν ορατά από τους άμεσα εμπλεκόμενους και περιλαμβάνουν τα  παρακάτω:</w:t>
      </w:r>
    </w:p>
    <w:p w14:paraId="70F547D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απλοποίηση της εύρεσης και αναζήτησης του αρχείου και του ιστορικού των Ωφελούμενων πολιτών,</w:t>
      </w:r>
    </w:p>
    <w:p w14:paraId="0CD0E7A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εξοικονόμηση χρόνου για τα στελέχη της Κοινωνικής Υπηρεσίας,</w:t>
      </w:r>
    </w:p>
    <w:p w14:paraId="4552E91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προσκόμιση και διατήρηση των δικαιολογητικών των Ωφελούμενων και την διατήρηση τυχόν εκκρεμοτήτων των αιτήσεων τους,</w:t>
      </w:r>
    </w:p>
    <w:p w14:paraId="18C452B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δυνατότητα επιλογής / απόρριψης και έναρξης ημερολογιακής ισχύς των παροχών που προσφέρονται,</w:t>
      </w:r>
    </w:p>
    <w:p w14:paraId="3EA64E5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αποφυγή απώλειας δικαιολογητικών εγγράφων,</w:t>
      </w:r>
    </w:p>
    <w:p w14:paraId="0D19006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δημιουργία «σχέσης» ενδιαφερόμενου, με διάφορες χρονοπρογραμματιζόμενες ενέργειες πρόνοιας και βοήθειας του Δήμου</w:t>
      </w:r>
    </w:p>
    <w:p w14:paraId="133064B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τον καθορισμό του καθημερινού προγράμματος ενεργειών των στελεχών του Δήμου </w:t>
      </w:r>
    </w:p>
    <w:p w14:paraId="4295051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την αποφυγή ανθρώπινων λαθών </w:t>
      </w:r>
    </w:p>
    <w:p w14:paraId="69F1352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άσκοπη χρήση χαρτιού κατά τις παραδόσεις αγαθών,</w:t>
      </w:r>
    </w:p>
    <w:p w14:paraId="6591AF7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εξοικονόμηση ανθρωποωρών για την δημιουργία, διαχείριση και συντήρηση του αρχείου Ωφελούμενου,</w:t>
      </w:r>
    </w:p>
    <w:p w14:paraId="2104C02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μείωση της γραφειοκρατίας.</w:t>
      </w:r>
    </w:p>
    <w:p w14:paraId="4E4C1E76" w14:textId="60B1E046"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Παράλληλα, τα οφέλη από την υλοποίηση του προτεινόμενου έργου έχουν πρωτίστως εξωστρεφή χαρακτήρα και αφορούν κυρίως τους τελικούς ωφελούμενους και συγκεκριμένα τους αρμόδιους φορείς του Δημοσίου, τους πολίτες / δημότες τους  μέσα από:</w:t>
      </w:r>
    </w:p>
    <w:p w14:paraId="5939789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διαλειτουργικότητα των συστημάτων και την παροχή ψηφιακών υπηρεσιών,</w:t>
      </w:r>
    </w:p>
    <w:p w14:paraId="0CD4565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παροχή ποιοτικότερων υπηρεσιών υψηλής προστιθέμενης αξίας,</w:t>
      </w:r>
    </w:p>
    <w:p w14:paraId="4901B38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μείωση του χρόνου διεκπεραίωσης των αιτημάτων,</w:t>
      </w:r>
    </w:p>
    <w:p w14:paraId="615227E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έγκυρη ενημέρωση και τη μείωση πιθανοτήτων λάθους,</w:t>
      </w:r>
    </w:p>
    <w:p w14:paraId="27D1902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μείωση του διοικητικού κόστους,</w:t>
      </w:r>
    </w:p>
    <w:p w14:paraId="2D94DE3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μείωση των συναλλαγών ανά αποτέλεσμα,</w:t>
      </w:r>
    </w:p>
    <w:p w14:paraId="431DFC4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μείωση των χρόνων απόκρισης και την αυτοματοποίηση των διαδικασιών,</w:t>
      </w:r>
    </w:p>
    <w:p w14:paraId="7065471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την διαφάνεια και αξιοπιστία,</w:t>
      </w:r>
    </w:p>
    <w:p w14:paraId="78659991" w14:textId="77777777" w:rsidR="004D516E" w:rsidRPr="004D516E" w:rsidRDefault="004D516E" w:rsidP="004D516E">
      <w:pPr>
        <w:suppressAutoHyphens w:val="0"/>
        <w:rPr>
          <w:rFonts w:ascii="Cambria" w:hAnsi="Cambria" w:cs="Times New Roman"/>
          <w:sz w:val="24"/>
          <w:highlight w:val="yellow"/>
          <w:lang w:val="el-GR" w:eastAsia="en-US"/>
        </w:rPr>
      </w:pPr>
      <w:r w:rsidRPr="004D516E">
        <w:rPr>
          <w:rFonts w:ascii="Cambria" w:hAnsi="Cambria" w:cs="Times New Roman"/>
          <w:sz w:val="24"/>
          <w:lang w:val="el-GR" w:eastAsia="en-US"/>
        </w:rPr>
        <w:t>Τέλος, στόχος του συγκεκριμένου έργου είναι να μπορεί το οποιοδήποτε στέλεχος της Κοινωνικής Υπηρεσίας, από το σπίτι του ή το γραφείο του, με το πάτημα ενός κουμπιού στον υπολογιστή του, να πάρει ολοκληρωμένη, έγκυρη και θεσμικά ασφαλή πληροφορία για θέματα που αφορούν τους Ωφελούμενους της Κοινωνικής Υπηρεσίας του Δήμου.</w:t>
      </w:r>
    </w:p>
    <w:p w14:paraId="6CC149E2"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Διαλειτουργικότητα</w:t>
      </w:r>
    </w:p>
    <w:p w14:paraId="4E3C46D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διαλειτουργικότητα αφορά στην ικανότητα του προτεινόμενου έργου για τη μεταφορά και χρησιμοποίηση της πληροφορίας – που αποθηκεύει, επεξεργάζεται και διακινεί – με άλλα πληροφοριακά συστήματα. Συγκεκριμένα αφορά σε:</w:t>
      </w:r>
    </w:p>
    <w:p w14:paraId="79762A39" w14:textId="77777777" w:rsidR="004D516E" w:rsidRPr="004D516E" w:rsidRDefault="004D516E" w:rsidP="009D286A">
      <w:pPr>
        <w:numPr>
          <w:ilvl w:val="0"/>
          <w:numId w:val="104"/>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Μια σαφώς προσδιορισμένη και καθορισμένη μορφή για τις πληροφορίες (πρότυπα δόμησης της πληροφορίας / δεδομένων και της μετά-πληροφορίας / δεδομένων).</w:t>
      </w:r>
    </w:p>
    <w:p w14:paraId="453ECC89" w14:textId="77777777" w:rsidR="004D516E" w:rsidRPr="004D516E" w:rsidRDefault="004D516E" w:rsidP="009D286A">
      <w:pPr>
        <w:numPr>
          <w:ilvl w:val="0"/>
          <w:numId w:val="104"/>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Ένα σαφώς προσδιορισμένο και καθορισμένο τρόπο για την ανταλλαγή των πληροφοριών (τεχνολογίες επικοινωνιών και πρωτόκολλα με τα οποία μεταφέρεται η πληροφορία με την μορφή που καθορίζεται στο προηγούμενο σημείο).</w:t>
      </w:r>
    </w:p>
    <w:p w14:paraId="1539791E" w14:textId="77777777" w:rsidR="004D516E" w:rsidRPr="004D516E" w:rsidRDefault="004D516E" w:rsidP="009D286A">
      <w:pPr>
        <w:numPr>
          <w:ilvl w:val="0"/>
          <w:numId w:val="104"/>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Ένα σαφώς προσδιορισμένο και καθορισμένο τρόπο για την πρόσβαση στις πληροφορίες και στα δεδομένα (ασφάλεια / έλεγχος πρόσβασης δηλαδή τεχνολογίες που χρησιμοποιούνται για την προστασία των υπηρεσιών διαλειτουργικότητας).</w:t>
      </w:r>
    </w:p>
    <w:p w14:paraId="58E8231A" w14:textId="77777777" w:rsidR="004D516E" w:rsidRPr="004D516E" w:rsidRDefault="004D516E" w:rsidP="009D286A">
      <w:pPr>
        <w:numPr>
          <w:ilvl w:val="0"/>
          <w:numId w:val="104"/>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Ένα σαφώς προσδιορισμένο και καθορισμένο τρόπο για την αναζήτηση των πληροφοριών και των δεδομένων (τεχνολογίες μεταδεδομένων, καταλόγου ή άλλες που χρησιμοποιούνται για την αναζήτηση πληροφοριών στο πλαίσιο των διαλειτουργικών υπηρεσιών).</w:t>
      </w:r>
    </w:p>
    <w:p w14:paraId="5C9786E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Όσον αφορά στη διασυνδεσιμότητα στο πλαίσιο του παρόντος έργου θα πρέπει να υποστηρίζεται από τις παρεχόμενες λύσεις κατ’ ελάχιστον τα εξής:</w:t>
      </w:r>
    </w:p>
    <w:p w14:paraId="3C1FC37B" w14:textId="77777777" w:rsidR="004D516E" w:rsidRPr="004D516E" w:rsidRDefault="004D516E" w:rsidP="009D286A">
      <w:pPr>
        <w:numPr>
          <w:ilvl w:val="0"/>
          <w:numId w:val="104"/>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Διασυνδεσιμότητα των εφαρμογών και των υπηρεσιών που θα αναπτυχθούν από τον Ανάδοχο</w:t>
      </w:r>
    </w:p>
    <w:p w14:paraId="299B24EB" w14:textId="77777777" w:rsidR="004D516E" w:rsidRPr="004D516E" w:rsidRDefault="004D516E" w:rsidP="009D286A">
      <w:pPr>
        <w:numPr>
          <w:ilvl w:val="0"/>
          <w:numId w:val="104"/>
        </w:numPr>
        <w:suppressAutoHyphens w:val="0"/>
        <w:spacing w:after="0"/>
        <w:rPr>
          <w:rFonts w:ascii="Cambria" w:hAnsi="Cambria" w:cs="Times New Roman"/>
          <w:sz w:val="24"/>
          <w:lang w:val="el-GR" w:eastAsia="en-US"/>
        </w:rPr>
      </w:pPr>
      <w:bookmarkStart w:id="440" w:name="_Hlk142570343"/>
      <w:r w:rsidRPr="004D516E">
        <w:rPr>
          <w:rFonts w:ascii="Cambria" w:hAnsi="Cambria" w:cs="Times New Roman"/>
          <w:sz w:val="24"/>
          <w:lang w:val="el-GR" w:eastAsia="en-US"/>
        </w:rPr>
        <w:t xml:space="preserve">Διασυνδεσιμότητα με την υφιστάμενη υποδομή εφαρμογών και βάσεων δεδομένων πχ. Εφαρμογές Οικονομικής Διαχείρισης του Δήμου </w:t>
      </w:r>
    </w:p>
    <w:bookmarkEnd w:id="440"/>
    <w:p w14:paraId="3FE4200A" w14:textId="77777777" w:rsidR="004D516E" w:rsidRPr="004D516E" w:rsidRDefault="004D516E" w:rsidP="009D286A">
      <w:pPr>
        <w:numPr>
          <w:ilvl w:val="0"/>
          <w:numId w:val="104"/>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Να διασφαλίζεται η διαλειτουργικότητα μεταξύ των υπό υλοποίηση ψηφιακών έργων της παρούσης και των κεντρικών ψηφιακών συστημάτων των ΟΤΑ, μέσω προγραμματιστικών διεπαφών εφαρμογών (API).</w:t>
      </w:r>
    </w:p>
    <w:p w14:paraId="2DAE033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Επιπλέον, δεδομένου ότι βασικό χαρακτηριστικό συστημάτων αυτού του τύπου είναι η διαλειτουργικότητα και η επικοινωνία για αποστολή δεδομένων σε τρίτες εφαρμογές, θα πρέπει να χρησιμοποιηθούν ευρέως διαδεδομένα πρότυπα για την διασφάλιση της διαλειτουργικότητας και να υπάρχει πλήρης συμμόρφωση με το Ευρωπαϊκό Πλαίσιο Διαλειτουργικότητας (Communication CCOM (2017) 134). Ως εκ τούτου, οι τεχνολογίες που θα χρησιμοποιούνται θα πρέπει να εξασφαλίζουν αξιοπιστία, ταχύτητα και επεκτασιμότητα. </w:t>
      </w:r>
    </w:p>
    <w:p w14:paraId="07BE17D2" w14:textId="77777777" w:rsidR="004D516E" w:rsidRPr="004D516E" w:rsidRDefault="004D516E" w:rsidP="004D516E">
      <w:pPr>
        <w:suppressAutoHyphens w:val="0"/>
        <w:rPr>
          <w:rFonts w:ascii="Cambria" w:hAnsi="Cambria" w:cs="Times New Roman"/>
          <w:sz w:val="24"/>
          <w:highlight w:val="yellow"/>
          <w:lang w:val="el-GR" w:eastAsia="en-US"/>
        </w:rPr>
      </w:pPr>
      <w:r w:rsidRPr="004D516E">
        <w:rPr>
          <w:rFonts w:ascii="Cambria" w:hAnsi="Cambria" w:cs="Times New Roman"/>
          <w:sz w:val="24"/>
          <w:lang w:val="el-GR" w:eastAsia="en-US"/>
        </w:rPr>
        <w:t>Ενδεικτικά αναφέρεται η χρήση προτύπου ανταλλαγής δεδομένων JSON, μέσω προτύπων REST API’s, RPC, GraphQL, για την ανταλλαγή δεδομένων με τα υπόλοιπα συστήματα, αλλά και τρίτα εξωτερικά συστήματα. Η χρήση SOAP services προτείνεται να αποφεύγεται.</w:t>
      </w:r>
    </w:p>
    <w:p w14:paraId="22A487AB"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Λειτουργικά χαρακτηριστικά</w:t>
      </w:r>
    </w:p>
    <w:p w14:paraId="1CF55D53" w14:textId="77777777" w:rsidR="004D516E" w:rsidRPr="004D516E" w:rsidRDefault="004D516E" w:rsidP="004D516E">
      <w:pPr>
        <w:spacing w:before="60" w:after="60"/>
        <w:rPr>
          <w:rFonts w:ascii="Cambria" w:hAnsi="Cambria" w:cs="Tahoma"/>
          <w:sz w:val="24"/>
          <w:lang w:val="el-GR" w:eastAsia="en-US"/>
        </w:rPr>
      </w:pPr>
      <w:r w:rsidRPr="004D516E">
        <w:rPr>
          <w:rFonts w:ascii="Cambria" w:hAnsi="Cambria" w:cs="Tahoma"/>
          <w:sz w:val="24"/>
          <w:lang w:val="el-GR" w:eastAsia="en-US"/>
        </w:rPr>
        <w:t xml:space="preserve">Η πλατφόρμα λογισμικού που θα εγκατασταθεί θα πρέπει να περιέχει τα παρακάτω υποσυστήματα (δυνατότητες): </w:t>
      </w:r>
    </w:p>
    <w:p w14:paraId="0C0A0775"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 xml:space="preserve">Υποσύστημα Αιτήσεων </w:t>
      </w:r>
    </w:p>
    <w:p w14:paraId="77CCBFDC" w14:textId="77777777" w:rsidR="004D516E" w:rsidRPr="004D516E" w:rsidRDefault="004D516E" w:rsidP="009D286A">
      <w:pPr>
        <w:numPr>
          <w:ilvl w:val="1"/>
          <w:numId w:val="99"/>
        </w:numPr>
        <w:tabs>
          <w:tab w:val="left" w:pos="567"/>
        </w:tabs>
        <w:suppressAutoHyphens w:val="0"/>
        <w:spacing w:after="0"/>
        <w:ind w:left="567" w:hanging="283"/>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 xml:space="preserve">Υποβολή Αίτησης Ωφελούμενου μέσω </w:t>
      </w:r>
      <w:r w:rsidRPr="004D516E">
        <w:rPr>
          <w:rFonts w:ascii="Cambria" w:eastAsia="Calibri" w:hAnsi="Cambria" w:cs="Tahoma"/>
          <w:sz w:val="24"/>
          <w:lang w:val="en-US" w:eastAsia="en-US"/>
        </w:rPr>
        <w:t>Internet</w:t>
      </w:r>
    </w:p>
    <w:p w14:paraId="04E94925" w14:textId="77777777" w:rsidR="004D516E" w:rsidRPr="004D516E" w:rsidRDefault="004D516E" w:rsidP="009D286A">
      <w:pPr>
        <w:numPr>
          <w:ilvl w:val="1"/>
          <w:numId w:val="99"/>
        </w:numPr>
        <w:tabs>
          <w:tab w:val="left" w:pos="567"/>
        </w:tabs>
        <w:suppressAutoHyphens w:val="0"/>
        <w:spacing w:after="0"/>
        <w:ind w:left="567" w:hanging="283"/>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 xml:space="preserve">Υποβολή Αίτησης Ωφελούμενου από τα Στελέχη </w:t>
      </w:r>
    </w:p>
    <w:p w14:paraId="04A7CB6A" w14:textId="77777777" w:rsidR="004D516E" w:rsidRPr="004D516E" w:rsidRDefault="004D516E" w:rsidP="009D286A">
      <w:pPr>
        <w:numPr>
          <w:ilvl w:val="1"/>
          <w:numId w:val="99"/>
        </w:numPr>
        <w:tabs>
          <w:tab w:val="left" w:pos="567"/>
        </w:tabs>
        <w:suppressAutoHyphens w:val="0"/>
        <w:spacing w:after="0"/>
        <w:ind w:left="567" w:hanging="283"/>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Αξιολόγηση, Έγκριση – Απόρριψη Αίτησης</w:t>
      </w:r>
    </w:p>
    <w:p w14:paraId="3433531D" w14:textId="77777777" w:rsidR="004D516E" w:rsidRPr="004D516E" w:rsidRDefault="004D516E" w:rsidP="009D286A">
      <w:pPr>
        <w:numPr>
          <w:ilvl w:val="1"/>
          <w:numId w:val="99"/>
        </w:numPr>
        <w:tabs>
          <w:tab w:val="left" w:pos="567"/>
        </w:tabs>
        <w:suppressAutoHyphens w:val="0"/>
        <w:spacing w:after="0"/>
        <w:ind w:left="567" w:hanging="283"/>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Κατηγοριοποίηση Αίτησης</w:t>
      </w:r>
    </w:p>
    <w:p w14:paraId="30083C74" w14:textId="77777777" w:rsidR="004D516E" w:rsidRPr="004D516E" w:rsidRDefault="004D516E" w:rsidP="009D286A">
      <w:pPr>
        <w:numPr>
          <w:ilvl w:val="1"/>
          <w:numId w:val="99"/>
        </w:numPr>
        <w:tabs>
          <w:tab w:val="left" w:pos="567"/>
        </w:tabs>
        <w:suppressAutoHyphens w:val="0"/>
        <w:spacing w:after="0"/>
        <w:ind w:left="567" w:hanging="283"/>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Δικαιολογητικών ανά υπηρεσία της Κοινωνικής Υπηρεσίας</w:t>
      </w:r>
    </w:p>
    <w:p w14:paraId="4703FB77"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 xml:space="preserve">Υποσύστημα Μητρώων </w:t>
      </w:r>
    </w:p>
    <w:p w14:paraId="7ED2EF73" w14:textId="77777777" w:rsidR="004D516E" w:rsidRPr="004D516E" w:rsidRDefault="004D516E" w:rsidP="009D286A">
      <w:pPr>
        <w:numPr>
          <w:ilvl w:val="1"/>
          <w:numId w:val="99"/>
        </w:numPr>
        <w:tabs>
          <w:tab w:val="left" w:pos="567"/>
        </w:tabs>
        <w:suppressAutoHyphens w:val="0"/>
        <w:spacing w:after="0"/>
        <w:ind w:left="567" w:hanging="283"/>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 xml:space="preserve">Μητρώο Ληπτών-Ωφελούμενων Παροχών Πρόνοιας </w:t>
      </w:r>
    </w:p>
    <w:p w14:paraId="7D390C34" w14:textId="77777777" w:rsidR="004D516E" w:rsidRPr="004D516E" w:rsidRDefault="004D516E" w:rsidP="009D286A">
      <w:pPr>
        <w:numPr>
          <w:ilvl w:val="1"/>
          <w:numId w:val="99"/>
        </w:numPr>
        <w:tabs>
          <w:tab w:val="left" w:pos="567"/>
        </w:tabs>
        <w:suppressAutoHyphens w:val="0"/>
        <w:spacing w:after="0"/>
        <w:ind w:left="567" w:hanging="283"/>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 xml:space="preserve">Μητρώο </w:t>
      </w:r>
      <w:r w:rsidRPr="002234BE">
        <w:rPr>
          <w:rFonts w:ascii="Cambria" w:eastAsia="Calibri" w:hAnsi="Cambria" w:cs="Tahoma"/>
          <w:sz w:val="24"/>
          <w:lang w:val="el-GR" w:eastAsia="en-US"/>
        </w:rPr>
        <w:t>Στελεχών &amp; Εθελοντών</w:t>
      </w:r>
      <w:r w:rsidRPr="004D516E">
        <w:rPr>
          <w:rFonts w:ascii="Cambria" w:eastAsia="Calibri" w:hAnsi="Cambria" w:cs="Tahoma"/>
          <w:sz w:val="24"/>
          <w:lang w:val="el-GR" w:eastAsia="en-US"/>
        </w:rPr>
        <w:t xml:space="preserve"> του Δήμου</w:t>
      </w:r>
    </w:p>
    <w:p w14:paraId="109629CB" w14:textId="77777777" w:rsidR="004D516E" w:rsidRPr="004D516E" w:rsidRDefault="004D516E" w:rsidP="009D286A">
      <w:pPr>
        <w:numPr>
          <w:ilvl w:val="1"/>
          <w:numId w:val="99"/>
        </w:numPr>
        <w:tabs>
          <w:tab w:val="left" w:pos="567"/>
        </w:tabs>
        <w:suppressAutoHyphens w:val="0"/>
        <w:spacing w:after="0"/>
        <w:ind w:left="567" w:hanging="283"/>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Μητρώο Δομών</w:t>
      </w:r>
    </w:p>
    <w:p w14:paraId="6BCE10CF"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Υποσύστημα Παροχών</w:t>
      </w:r>
    </w:p>
    <w:p w14:paraId="5B67BAA7" w14:textId="77777777" w:rsidR="004D516E" w:rsidRPr="004D516E" w:rsidRDefault="004D516E" w:rsidP="009D286A">
      <w:pPr>
        <w:numPr>
          <w:ilvl w:val="1"/>
          <w:numId w:val="99"/>
        </w:numPr>
        <w:tabs>
          <w:tab w:val="left" w:pos="567"/>
        </w:tabs>
        <w:suppressAutoHyphens w:val="0"/>
        <w:spacing w:after="0"/>
        <w:ind w:left="567" w:hanging="283"/>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Φάκελος Οικονομικής Ενίσχυσης</w:t>
      </w:r>
    </w:p>
    <w:p w14:paraId="35707069" w14:textId="77777777" w:rsidR="004D516E" w:rsidRPr="004D516E" w:rsidRDefault="004D516E" w:rsidP="009D286A">
      <w:pPr>
        <w:numPr>
          <w:ilvl w:val="1"/>
          <w:numId w:val="99"/>
        </w:numPr>
        <w:tabs>
          <w:tab w:val="left" w:pos="567"/>
        </w:tabs>
        <w:suppressAutoHyphens w:val="0"/>
        <w:spacing w:after="0"/>
        <w:ind w:left="567" w:hanging="283"/>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Προγραμματισμός Υπηρεσιών (συχνότητα, ραντεβού)</w:t>
      </w:r>
    </w:p>
    <w:p w14:paraId="35953A85" w14:textId="77777777" w:rsidR="004D516E" w:rsidRPr="004D516E" w:rsidRDefault="004D516E" w:rsidP="009D286A">
      <w:pPr>
        <w:numPr>
          <w:ilvl w:val="1"/>
          <w:numId w:val="99"/>
        </w:numPr>
        <w:tabs>
          <w:tab w:val="left" w:pos="567"/>
        </w:tabs>
        <w:suppressAutoHyphens w:val="0"/>
        <w:spacing w:after="0"/>
        <w:ind w:left="567" w:hanging="283"/>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Αποτελέσματα Παροχών</w:t>
      </w:r>
    </w:p>
    <w:p w14:paraId="38F2DA02" w14:textId="77777777" w:rsidR="004D516E" w:rsidRPr="004D516E" w:rsidRDefault="004D516E" w:rsidP="009D286A">
      <w:pPr>
        <w:numPr>
          <w:ilvl w:val="1"/>
          <w:numId w:val="99"/>
        </w:numPr>
        <w:tabs>
          <w:tab w:val="left" w:pos="567"/>
        </w:tabs>
        <w:suppressAutoHyphens w:val="0"/>
        <w:spacing w:after="0"/>
        <w:ind w:left="567" w:hanging="283"/>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Ημερολόγιο Στελεχών</w:t>
      </w:r>
    </w:p>
    <w:p w14:paraId="57A24276"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Υποσύστημα Διαχείρισης Κέντρων Ανοιχτών Προστασίας Ηλικιωμένων (ΚΑΠΗ/ΚΗΦΗ)</w:t>
      </w:r>
    </w:p>
    <w:p w14:paraId="06DC8A81"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Υποσύστημα Αποθήκης Αναλωσίμων για όλες τις υπηρεσίες της ΚΥ</w:t>
      </w:r>
    </w:p>
    <w:p w14:paraId="55BA1DFA"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Υποσύστημα Ηλεκτρονικής υπογραφής πολίτη μαζί με τον απαραίτητο εξοπλισμό</w:t>
      </w:r>
    </w:p>
    <w:p w14:paraId="601CD29D"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Υποσύστημα Εισαγγελικών Εντολών</w:t>
      </w:r>
    </w:p>
    <w:p w14:paraId="4CC8C639"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Υποσύστημα Τράπεζας Αίματος</w:t>
      </w:r>
    </w:p>
    <w:p w14:paraId="4D6955D8"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 xml:space="preserve">Υποσύστημα Αποδείξεων Συνδρομών </w:t>
      </w:r>
    </w:p>
    <w:p w14:paraId="5D0F10D7"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 xml:space="preserve">Υποσύστημα Δικαιολογητικών ανά υπηρεσία </w:t>
      </w:r>
    </w:p>
    <w:p w14:paraId="2605EBFD"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 xml:space="preserve">Υποσύστημα Ειδοποιήσεων Στελεχών </w:t>
      </w:r>
    </w:p>
    <w:p w14:paraId="4C3B0141"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 xml:space="preserve">Υποσύστημα Δυνατότητας Αποστολής </w:t>
      </w:r>
      <w:r w:rsidRPr="004D516E">
        <w:rPr>
          <w:rFonts w:ascii="Cambria" w:eastAsia="Calibri" w:hAnsi="Cambria" w:cs="Tahoma"/>
          <w:sz w:val="24"/>
          <w:lang w:val="en-US" w:eastAsia="en-US"/>
        </w:rPr>
        <w:t>SMS</w:t>
      </w:r>
    </w:p>
    <w:p w14:paraId="0EAC0B3C"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Υποσύστημα Διαχείρισης Χρηστών Εφαρμογής</w:t>
      </w:r>
    </w:p>
    <w:p w14:paraId="7937B07F"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Σύστημα Αναφορών Διοίκησης (MIS Reporting)</w:t>
      </w:r>
    </w:p>
    <w:p w14:paraId="687ADEB6" w14:textId="77777777" w:rsidR="004D516E" w:rsidRPr="004A105D"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A105D">
        <w:rPr>
          <w:rFonts w:ascii="Cambria" w:eastAsia="Calibri" w:hAnsi="Cambria" w:cs="Tahoma"/>
          <w:sz w:val="24"/>
          <w:lang w:val="el-GR" w:eastAsia="en-US"/>
        </w:rPr>
        <w:t>Διαθεσιμότητα Ραντεβού Στελεχών (πχ Κέντρων Κοινότητας)</w:t>
      </w:r>
    </w:p>
    <w:p w14:paraId="4CBEDF95"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 xml:space="preserve">Διαθεσιμότητα Κατοικιών (πχ για Κοινωνική κατοικία) </w:t>
      </w:r>
    </w:p>
    <w:p w14:paraId="51942D72"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 xml:space="preserve">Διαθεσιμότητα Αιθουσών (πχ για συνεδρίες Κοινωνικών Λειτουργών και Ψυχολόγων) </w:t>
      </w:r>
    </w:p>
    <w:p w14:paraId="3CA051D8"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Διαθεσιμότητα Ιατρών (πχ ραντεβού στα δημοτικά ιατρεία)</w:t>
      </w:r>
    </w:p>
    <w:p w14:paraId="6D70A6BB"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l-GR" w:eastAsia="en-US"/>
        </w:rPr>
        <w:t>Διαθεσιμότητα παγίων Δομών (πχ πλυντήρια, ντουζιέρες, καρέκλες κομμωτηρίων κλπ)</w:t>
      </w:r>
    </w:p>
    <w:p w14:paraId="15B936EB" w14:textId="77777777" w:rsidR="004D516E" w:rsidRPr="004D516E" w:rsidRDefault="004D516E" w:rsidP="009D286A">
      <w:pPr>
        <w:numPr>
          <w:ilvl w:val="0"/>
          <w:numId w:val="98"/>
        </w:numPr>
        <w:tabs>
          <w:tab w:val="left" w:pos="284"/>
        </w:tabs>
        <w:suppressAutoHyphens w:val="0"/>
        <w:spacing w:after="0"/>
        <w:ind w:left="284" w:hanging="284"/>
        <w:contextualSpacing/>
        <w:jc w:val="left"/>
        <w:rPr>
          <w:rFonts w:ascii="Cambria" w:eastAsia="Calibri" w:hAnsi="Cambria" w:cs="Tahoma"/>
          <w:sz w:val="24"/>
          <w:lang w:val="el-GR" w:eastAsia="en-US"/>
        </w:rPr>
      </w:pPr>
      <w:r w:rsidRPr="004D516E">
        <w:rPr>
          <w:rFonts w:ascii="Cambria" w:eastAsia="Calibri" w:hAnsi="Cambria" w:cs="Tahoma"/>
          <w:sz w:val="24"/>
          <w:lang w:val="en-US" w:eastAsia="en-US"/>
        </w:rPr>
        <w:t xml:space="preserve">Mobile App </w:t>
      </w:r>
      <w:r w:rsidRPr="004D516E">
        <w:rPr>
          <w:rFonts w:ascii="Cambria" w:eastAsia="Calibri" w:hAnsi="Cambria" w:cs="Tahoma"/>
          <w:sz w:val="24"/>
          <w:lang w:val="el-GR" w:eastAsia="en-US"/>
        </w:rPr>
        <w:t>Ωφελούμενων</w:t>
      </w:r>
      <w:r w:rsidRPr="004D516E">
        <w:rPr>
          <w:rFonts w:ascii="Cambria" w:eastAsia="Calibri" w:hAnsi="Cambria" w:cs="Tahoma"/>
          <w:sz w:val="24"/>
          <w:lang w:val="en-US" w:eastAsia="en-US"/>
        </w:rPr>
        <w:t xml:space="preserve"> </w:t>
      </w:r>
    </w:p>
    <w:p w14:paraId="7D7C86E5" w14:textId="77777777" w:rsidR="004D516E" w:rsidRPr="004D516E" w:rsidRDefault="004D516E" w:rsidP="004D516E">
      <w:pPr>
        <w:tabs>
          <w:tab w:val="left" w:pos="284"/>
        </w:tabs>
        <w:suppressAutoHyphens w:val="0"/>
        <w:spacing w:after="0"/>
        <w:ind w:left="284"/>
        <w:contextualSpacing/>
        <w:jc w:val="left"/>
        <w:rPr>
          <w:rFonts w:ascii="Cambria" w:eastAsia="Calibri" w:hAnsi="Cambria" w:cs="Tahoma"/>
          <w:sz w:val="24"/>
          <w:lang w:val="el-GR" w:eastAsia="en-US"/>
        </w:rPr>
      </w:pPr>
    </w:p>
    <w:p w14:paraId="2D5001DE" w14:textId="77777777" w:rsidR="004D516E" w:rsidRPr="004D516E" w:rsidRDefault="004D516E" w:rsidP="004D516E">
      <w:pPr>
        <w:spacing w:before="60" w:after="60"/>
        <w:rPr>
          <w:rFonts w:ascii="Cambria" w:hAnsi="Cambria" w:cs="Tahoma"/>
          <w:color w:val="000000"/>
          <w:spacing w:val="3"/>
          <w:position w:val="-2"/>
          <w:sz w:val="24"/>
          <w:u w:color="000000"/>
          <w:lang w:val="el-GR" w:eastAsia="en-US"/>
        </w:rPr>
      </w:pPr>
      <w:r w:rsidRPr="004D516E">
        <w:rPr>
          <w:rFonts w:ascii="Cambria" w:hAnsi="Cambria" w:cs="Tahoma"/>
          <w:color w:val="000000"/>
          <w:spacing w:val="3"/>
          <w:position w:val="-2"/>
          <w:sz w:val="24"/>
          <w:u w:color="000000"/>
          <w:lang w:val="el-GR" w:eastAsia="en-US"/>
        </w:rPr>
        <w:t>Παράλληλα, το σύστημα θα πρέπει να υποστηρίζει ενδεικτικά:</w:t>
      </w:r>
    </w:p>
    <w:p w14:paraId="71647318" w14:textId="22F5DAA3" w:rsidR="004D516E" w:rsidRPr="004D516E" w:rsidRDefault="004D516E" w:rsidP="009D286A">
      <w:pPr>
        <w:numPr>
          <w:ilvl w:val="0"/>
          <w:numId w:val="97"/>
        </w:numPr>
        <w:suppressAutoHyphens w:val="0"/>
        <w:spacing w:after="0"/>
        <w:rPr>
          <w:rFonts w:ascii="Cambria" w:eastAsia="Calibri" w:hAnsi="Cambria" w:cs="Tahoma"/>
          <w:color w:val="000000"/>
          <w:spacing w:val="3"/>
          <w:position w:val="-2"/>
          <w:sz w:val="24"/>
          <w:u w:color="000000"/>
          <w:lang w:val="el-GR" w:eastAsia="en-US"/>
        </w:rPr>
      </w:pPr>
      <w:r w:rsidRPr="004D516E">
        <w:rPr>
          <w:rFonts w:ascii="Cambria" w:eastAsia="Calibri" w:hAnsi="Cambria" w:cs="Tahoma"/>
          <w:color w:val="000000"/>
          <w:spacing w:val="3"/>
          <w:position w:val="-2"/>
          <w:sz w:val="24"/>
          <w:u w:color="000000"/>
          <w:lang w:val="el-GR" w:eastAsia="en-US"/>
        </w:rPr>
        <w:t xml:space="preserve">Την καταγραφή των ωφελούμενων σε μία βάση δεδομένων και </w:t>
      </w:r>
      <w:r w:rsidR="006B444E">
        <w:rPr>
          <w:rFonts w:ascii="Cambria" w:eastAsia="Calibri" w:hAnsi="Cambria" w:cs="Tahoma"/>
          <w:color w:val="000000"/>
          <w:spacing w:val="3"/>
          <w:position w:val="-2"/>
          <w:sz w:val="24"/>
          <w:u w:color="000000"/>
          <w:lang w:val="el-GR" w:eastAsia="en-US"/>
        </w:rPr>
        <w:t>τ</w:t>
      </w:r>
      <w:r w:rsidRPr="004D516E">
        <w:rPr>
          <w:rFonts w:ascii="Cambria" w:eastAsia="Calibri" w:hAnsi="Cambria" w:cs="Tahoma"/>
          <w:color w:val="000000"/>
          <w:spacing w:val="3"/>
          <w:position w:val="-2"/>
          <w:sz w:val="24"/>
          <w:u w:color="000000"/>
          <w:lang w:val="el-GR" w:eastAsia="en-US"/>
        </w:rPr>
        <w:t>η διαρκή και σε πραγματικό χρόνο (on line - real time) παρακολούθηση των παρεχόμενων κοινωνικών υπηρεσιών και παροχών (ιστορικότητα) που λαμβάνει από το Δήμο.</w:t>
      </w:r>
    </w:p>
    <w:p w14:paraId="35A04A91" w14:textId="77777777" w:rsidR="004D516E" w:rsidRPr="004D516E" w:rsidRDefault="004D516E" w:rsidP="009D286A">
      <w:pPr>
        <w:numPr>
          <w:ilvl w:val="0"/>
          <w:numId w:val="97"/>
        </w:numPr>
        <w:suppressAutoHyphens w:val="0"/>
        <w:spacing w:after="0"/>
        <w:rPr>
          <w:rFonts w:ascii="Cambria" w:eastAsia="Calibri" w:hAnsi="Cambria" w:cs="Tahoma"/>
          <w:color w:val="000000"/>
          <w:spacing w:val="3"/>
          <w:position w:val="-2"/>
          <w:sz w:val="24"/>
          <w:u w:color="000000"/>
          <w:lang w:val="el-GR" w:eastAsia="en-US"/>
        </w:rPr>
      </w:pPr>
      <w:r w:rsidRPr="004D516E">
        <w:rPr>
          <w:rFonts w:ascii="Cambria" w:eastAsia="Calibri" w:hAnsi="Cambria" w:cs="Tahoma"/>
          <w:color w:val="000000"/>
          <w:spacing w:val="3"/>
          <w:position w:val="-2"/>
          <w:sz w:val="24"/>
          <w:u w:color="000000"/>
          <w:lang w:val="el-GR" w:eastAsia="en-US"/>
        </w:rPr>
        <w:t xml:space="preserve">Την δυνατότητα Ψηφιακής Διασύνδεσης όλων των διαφορετικών υπηρεσιών της Κοινωνικής Υπηρεσίας, </w:t>
      </w:r>
      <w:bookmarkStart w:id="441" w:name="_Hlk142570354"/>
      <w:r w:rsidRPr="004D516E">
        <w:rPr>
          <w:rFonts w:ascii="Cambria" w:eastAsia="Calibri" w:hAnsi="Cambria" w:cs="Tahoma"/>
          <w:color w:val="000000"/>
          <w:spacing w:val="3"/>
          <w:position w:val="-2"/>
          <w:sz w:val="24"/>
          <w:u w:color="000000"/>
          <w:lang w:val="el-GR" w:eastAsia="en-US"/>
        </w:rPr>
        <w:t xml:space="preserve">η ενοποίηση με τις υπόλοιπες εφαρμογές του Δήμου (πχ Πρωτόκολλο,) ή </w:t>
      </w:r>
      <w:bookmarkEnd w:id="441"/>
      <w:r w:rsidRPr="004D516E">
        <w:rPr>
          <w:rFonts w:ascii="Cambria" w:eastAsia="Calibri" w:hAnsi="Cambria" w:cs="Tahoma"/>
          <w:color w:val="000000"/>
          <w:spacing w:val="3"/>
          <w:position w:val="-2"/>
          <w:sz w:val="24"/>
          <w:u w:color="000000"/>
          <w:lang w:val="el-GR" w:eastAsia="en-US"/>
        </w:rPr>
        <w:t>άλλων φορέων (πχ Α.Α.Δ.Ε.) για τη μείωση του λειτουργικού κόστους του Δήμου και με την Ηλεκτρονική Διακυβέρνηση Κοινωνικής Ασφάλισης (Η.ΔΙ.Κ.Α.)</w:t>
      </w:r>
    </w:p>
    <w:p w14:paraId="6159776A" w14:textId="77777777" w:rsidR="004D516E" w:rsidRPr="004D516E" w:rsidRDefault="004D516E" w:rsidP="009D286A">
      <w:pPr>
        <w:numPr>
          <w:ilvl w:val="0"/>
          <w:numId w:val="97"/>
        </w:numPr>
        <w:suppressAutoHyphens w:val="0"/>
        <w:spacing w:after="0"/>
        <w:rPr>
          <w:rFonts w:ascii="Cambria" w:eastAsia="Calibri" w:hAnsi="Cambria" w:cs="Tahoma"/>
          <w:color w:val="000000"/>
          <w:spacing w:val="3"/>
          <w:position w:val="-2"/>
          <w:sz w:val="24"/>
          <w:u w:color="000000"/>
          <w:lang w:val="el-GR" w:eastAsia="en-US"/>
        </w:rPr>
      </w:pPr>
      <w:r w:rsidRPr="004D516E">
        <w:rPr>
          <w:rFonts w:ascii="Cambria" w:eastAsia="Calibri" w:hAnsi="Cambria" w:cs="Tahoma"/>
          <w:color w:val="000000"/>
          <w:spacing w:val="3"/>
          <w:position w:val="-2"/>
          <w:sz w:val="24"/>
          <w:u w:color="000000"/>
          <w:lang w:val="el-GR" w:eastAsia="en-US"/>
        </w:rPr>
        <w:t>Την βελτίωση της Επικοινωνίας του Δήμου με τους Πολίτες καθώς υπάρχει αμφίδρομη ψηφιακή επικοινωνία για την ενημέρωση εξέλιξης των αιτημάτων τους.</w:t>
      </w:r>
    </w:p>
    <w:p w14:paraId="4046F613" w14:textId="77777777" w:rsidR="004D516E" w:rsidRPr="004D516E" w:rsidRDefault="004D516E" w:rsidP="009D286A">
      <w:pPr>
        <w:numPr>
          <w:ilvl w:val="0"/>
          <w:numId w:val="97"/>
        </w:numPr>
        <w:suppressAutoHyphens w:val="0"/>
        <w:spacing w:after="0"/>
        <w:rPr>
          <w:rFonts w:ascii="Cambria" w:eastAsia="Calibri" w:hAnsi="Cambria" w:cs="Tahoma"/>
          <w:color w:val="000000"/>
          <w:spacing w:val="3"/>
          <w:position w:val="-2"/>
          <w:sz w:val="24"/>
          <w:u w:color="000000"/>
          <w:lang w:val="el-GR" w:eastAsia="en-US"/>
        </w:rPr>
      </w:pPr>
      <w:r w:rsidRPr="004D516E">
        <w:rPr>
          <w:rFonts w:ascii="Cambria" w:eastAsia="Calibri" w:hAnsi="Cambria" w:cs="Tahoma"/>
          <w:color w:val="000000"/>
          <w:spacing w:val="3"/>
          <w:position w:val="-2"/>
          <w:sz w:val="24"/>
          <w:u w:color="000000"/>
          <w:lang w:val="el-GR" w:eastAsia="en-US"/>
        </w:rPr>
        <w:t>Την εύκολη και γρήγορη καταχώρηση, η οποία ελαχιστοποιεί τους χρόνους αναμονής και εξυπηρέτησης των δημοτών</w:t>
      </w:r>
    </w:p>
    <w:p w14:paraId="7D5B0533" w14:textId="77777777" w:rsidR="004D516E" w:rsidRPr="004D516E" w:rsidRDefault="004D516E" w:rsidP="009D286A">
      <w:pPr>
        <w:numPr>
          <w:ilvl w:val="0"/>
          <w:numId w:val="97"/>
        </w:numPr>
        <w:suppressAutoHyphens w:val="0"/>
        <w:spacing w:after="0"/>
        <w:rPr>
          <w:rFonts w:ascii="Cambria" w:eastAsia="Calibri" w:hAnsi="Cambria" w:cs="Tahoma"/>
          <w:color w:val="000000"/>
          <w:spacing w:val="3"/>
          <w:position w:val="-2"/>
          <w:sz w:val="24"/>
          <w:u w:color="000000"/>
          <w:lang w:val="el-GR" w:eastAsia="en-US"/>
        </w:rPr>
      </w:pPr>
      <w:r w:rsidRPr="004D516E">
        <w:rPr>
          <w:rFonts w:ascii="Cambria" w:eastAsia="Calibri" w:hAnsi="Cambria" w:cs="Tahoma"/>
          <w:color w:val="000000"/>
          <w:spacing w:val="3"/>
          <w:position w:val="-2"/>
          <w:sz w:val="24"/>
          <w:u w:color="000000"/>
          <w:lang w:val="el-GR" w:eastAsia="en-US"/>
        </w:rPr>
        <w:t>Την παροχή ολοκληρωμένων ψηφιακών υπηρεσιών προς όλους τους ενδιαφερόμενους, η ολοκληρωμένη διαχείριση των Κ.Υ. του Δήμου και η εξαγωγή στατιστικών δεδομένων με αποτέλεσμα την καλύτερη λήψη αποφάσεων από τη Διοίκηση</w:t>
      </w:r>
    </w:p>
    <w:p w14:paraId="27E36E9D" w14:textId="77777777" w:rsidR="004D516E" w:rsidRPr="004D516E" w:rsidRDefault="004D516E" w:rsidP="004D516E">
      <w:pPr>
        <w:spacing w:before="60" w:after="60"/>
        <w:rPr>
          <w:rFonts w:ascii="Cambria" w:hAnsi="Cambria" w:cs="Tahoma"/>
          <w:sz w:val="24"/>
          <w:lang w:val="el-GR" w:eastAsia="en-US"/>
        </w:rPr>
      </w:pPr>
      <w:r w:rsidRPr="004D516E">
        <w:rPr>
          <w:rFonts w:ascii="Cambria" w:hAnsi="Cambria" w:cs="Tahoma"/>
          <w:sz w:val="24"/>
          <w:lang w:val="el-GR" w:eastAsia="en-US"/>
        </w:rPr>
        <w:t xml:space="preserve">Επίσης, το προσφερόμενο σύστημα θα πρέπει να διαθέτει την δυνατότητα να υποστηρίξει μελλοντικά </w:t>
      </w:r>
      <w:r w:rsidRPr="004A105D">
        <w:rPr>
          <w:rFonts w:ascii="Cambria" w:hAnsi="Cambria" w:cs="Tahoma"/>
          <w:sz w:val="24"/>
          <w:lang w:val="el-GR" w:eastAsia="en-US"/>
        </w:rPr>
        <w:t>τουλάχιστον τρείς επιπλέον επεκτάσεις</w:t>
      </w:r>
      <w:r w:rsidRPr="004D516E">
        <w:rPr>
          <w:rFonts w:ascii="Cambria" w:hAnsi="Cambria" w:cs="Tahoma"/>
          <w:sz w:val="24"/>
          <w:lang w:val="el-GR" w:eastAsia="en-US"/>
        </w:rPr>
        <w:t xml:space="preserve"> - για μελλοντική χρήση,  πχ. απομακρυσμένες συνεδρίες στελεχών, διαχείριση αστέγων κλπ</w:t>
      </w:r>
    </w:p>
    <w:p w14:paraId="5B1744E4" w14:textId="77777777" w:rsidR="004D516E" w:rsidRPr="004D516E" w:rsidRDefault="004D516E" w:rsidP="004D516E">
      <w:pPr>
        <w:spacing w:before="60" w:after="60"/>
        <w:rPr>
          <w:rFonts w:ascii="Cambria" w:hAnsi="Cambria" w:cs="Tahoma"/>
          <w:sz w:val="24"/>
          <w:lang w:val="el-GR" w:eastAsia="en-US"/>
        </w:rPr>
      </w:pPr>
      <w:r w:rsidRPr="004D516E">
        <w:rPr>
          <w:rFonts w:ascii="Cambria" w:hAnsi="Cambria" w:cs="Tahoma"/>
          <w:sz w:val="24"/>
          <w:lang w:val="el-GR" w:eastAsia="en-US"/>
        </w:rPr>
        <w:t xml:space="preserve">Η επιτυχία στην ανάπτυξη του έργου θα κριθεί σε μεγάλο βαθμό από την ικανοποίηση βασικών τεχνικών κριτηρίων, τα οποία πρέπει να διέπουν αφενός τον εξοπλισμό και αφετέρου το λογισμικό των εφαρμογών των υποσυστημάτων της κεντρικής Πλατφόρμας. Τα κριτήρια σχεδιασμού που θα πρέπει να ληφθούν  υπόψη για την τεχνική λύση θα πρέπει να ικανοποιούν  βασικές ανάγκες του φορέα και περιγράφονται στη συνέχεια: </w:t>
      </w:r>
    </w:p>
    <w:p w14:paraId="26BAC016"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 xml:space="preserve">Υψηλή Διαθεσιμότητα: Πλήρης λειτουργία των προσφερόμενων συστημάτων. </w:t>
      </w:r>
    </w:p>
    <w:p w14:paraId="6567DCFD"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Ευκολία χρήσης: Εύκολη λειτουργία και ελάχιστος κόπος στην προετοιμασία δεδομένων εισόδου.</w:t>
      </w:r>
    </w:p>
    <w:p w14:paraId="5C95BD4F"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Αποδοτικότητα: Αποδοτική λειτουργία των συστημάτων και ικανοποιητικοί χρόνοι απόκρισης.</w:t>
      </w:r>
    </w:p>
    <w:p w14:paraId="778C7303"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Ασφάλεια Δεδομένων: Ασφάλεια στην προσπέλαση σε επίπεδο εξοπλισμού, λειτουργικού συστήματος και εφαρμογών.</w:t>
      </w:r>
    </w:p>
    <w:p w14:paraId="622528D5"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Ακεραιότητα Δεδομένων: Ακεραιότητα και προστασία των αποθηκευμένων δεδομένων έναντι σφαλμάτων.</w:t>
      </w:r>
    </w:p>
    <w:p w14:paraId="469C5F33"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Συντηρησιμότητα Συστήματος: Δυνατότητα εύκολης και με μικρό κόστος συντήρησης όλων των συστατικών στοιχείων.</w:t>
      </w:r>
    </w:p>
    <w:p w14:paraId="77FD0FF9"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Αναβαθμισιμότητα Συστήματος: Δυνατότητα εύκολης αναβάθμισης όλων των συστατικών στοιχείων του έργου.</w:t>
      </w:r>
    </w:p>
    <w:p w14:paraId="425ACB9A"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Μεταφερσιμότητα Συστήματος: Ανεξαρτητοποίηση των εφαρμογών από συγκεκριμένο εξοπλισμό συστήματος.</w:t>
      </w:r>
    </w:p>
    <w:p w14:paraId="3041AE6F"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Διαλειτουργικότητα με άλλα συστήματα: Δυνατότητα ανταλλαγής πληροφοριών μεταξύ υπολογιστικών συστημάτων διαφορετικών προμηθευτών.</w:t>
      </w:r>
    </w:p>
    <w:p w14:paraId="62CDA9D8"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Επαναχρησιμοποίηση/συνεκμετάλλευση υφιστάμενων υποδομών υλικού και λογισμικού (κυρίως PCs, εκτυπωτών και δικτύου) μετά από σχετική Μελέτη αποτύπωσης/καταγραφής και ομαλή ένταξή τους στο λειτουργικό περιβάλλον του υπό προμήθεια έργου.</w:t>
      </w:r>
    </w:p>
    <w:p w14:paraId="06F9B54A" w14:textId="77777777" w:rsidR="004D516E" w:rsidRPr="004D516E" w:rsidRDefault="004D516E" w:rsidP="004D516E">
      <w:pPr>
        <w:spacing w:before="60" w:after="60"/>
        <w:rPr>
          <w:rFonts w:ascii="Cambria" w:hAnsi="Cambria" w:cs="Tahoma"/>
          <w:sz w:val="24"/>
          <w:lang w:val="el-GR" w:eastAsia="en-US"/>
        </w:rPr>
      </w:pPr>
      <w:r w:rsidRPr="004D516E">
        <w:rPr>
          <w:rFonts w:ascii="Cambria" w:hAnsi="Cambria" w:cs="Tahoma"/>
          <w:sz w:val="24"/>
          <w:lang w:val="el-GR" w:eastAsia="en-US"/>
        </w:rPr>
        <w:t>Η αρχιτεκτονική του έργου θα διέπεται από τις παρακάτω γενικές αρχές:</w:t>
      </w:r>
    </w:p>
    <w:p w14:paraId="34AC87FD"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 xml:space="preserve">Πλήρης υποστήριξη λειτουργίας των διαδικτυακών εφαρμογών (εσωστρεφών και εξωστρεφών) βάσει του μοντέλου τριών (3) επιπέδων (3-tier architecture) με σκοπό την μεγιστοποίηση της απόδοσης και διαθεσιμότητας όπως και των αναγκών κλιμάκωσης, ασφάλειας πρόσβασης και δεδομένων και ευχρηστίας στην διαχείριση των συστημάτων. </w:t>
      </w:r>
    </w:p>
    <w:p w14:paraId="59E9BFEA"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Όλο το λογισμικό θα πρέπει να προσφέρεται στους τελικούς χρήστες μέσα από ένα ενιαίο περιβάλλον χρήσης. Έτσι θα πρέπει να γίνει πλήρης υιοθέτηση της φιλοσοφίας thin-client για το σύνολο των εφαρμογών και διεπαφών του Ολοκληρωμένου Πληροφοριακού Συστήματος, κατά τρόπο ώστε οι εξυπηρετούμενοι να αλληλοεπιδρούν με τα συστήματα με χρήση φυλλομετρητή Internet. Αντίστοιχα, η επεξεργασία των δεδομένων και τα αιτήματα των χρηστών θα εκτελούνται στους αντίστοιχους εξυπηρετητές υποδομής (Application, Database,  ΒΙ, κ.ο.κ).</w:t>
      </w:r>
    </w:p>
    <w:p w14:paraId="77744706"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Απαιτείται, στο επίπεδο λογισμικού εφαρμογών και υπηρεσιών, λογισμικού βάσης δεδομένων και των σχετικών συστατικών που διασφαλίζουν την υψηλή διαθεσιμότητά τους, να μπορούν να λειτουργήσουν αποδεδειγμένα, σε όλα τα συστήματα που βασίζονται σε x86 64bit αρχιτεκτονική χωρίς εξάρτηση από τον κατασκευαστή του υλικού της λύσης που θα προσφερθεί από τον υποψήφιο ανάδοχο και χωρίς περιορισμούς ή αποκλίσεις όσον αφορά στην κάλυψη των απαιτητών τεχνικών προδιαγραφών. Η εν λόγω δυνατότητα καλύπτει πλήρως τυχόν μελλοντικές ανάγκες μετάπτωσης σε νέο υλικό, διασφαλίζει τη βιωσιμότητα της λύσης μετά το πέρας του προδιαγραφόμενου στην παρούσα διάστημα τεχνικής υποστήριξης, και καθιστά τη λύση και τις ηλεκτρονικές υπηρεσίες που θα υλοποιηθούν εκ μέρους του Φορέα όσο και την απολαβή τους από τον πολίτη, μη εξαρτημένες από μεμονωμένους κατασκευαστές υλικού.</w:t>
      </w:r>
    </w:p>
    <w:p w14:paraId="42D5BB46"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Σχεδιασμός και ανάπτυξη της νέας υποδομής εφαρμογών και συστημάτων βασισμένα σε ενιαίο πληροφοριακό μοντέλο το οποίο θα αποθηκεύει όλες τις δομές της πληροφορίας σε μία (1) κεντρική βάση δεδομένων ανά λογισμικό.</w:t>
      </w:r>
    </w:p>
    <w:p w14:paraId="1C7E3D48"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 xml:space="preserve">Ανάπτυξη των διεπαφών των νέων εφαρμογών με χρήση σύγχρονων σχετικών τεχνολογιών με σκοπό την παροχή πλούσιας εμπειρίας διεπαφής στους τελικούς χρήστες. Η πρόσβαση στις επιμέρους εφαρμογές θα πρέπει να είναι εφικτή μέσω περισσοτέρων του ενός από τα ευρέως διαδεδομένα προγράμματα πλοήγησης στο Διαδίκτυο (Mozilla Firefox, </w:t>
      </w:r>
      <w:r w:rsidRPr="004D516E">
        <w:rPr>
          <w:rFonts w:ascii="Cambria" w:hAnsi="Cambria" w:cs="Times New Roman"/>
          <w:sz w:val="24"/>
          <w:lang w:val="en-US" w:eastAsia="en-US"/>
        </w:rPr>
        <w:t>Edge</w:t>
      </w:r>
      <w:r w:rsidRPr="004D516E">
        <w:rPr>
          <w:rFonts w:ascii="Cambria" w:hAnsi="Cambria" w:cs="Times New Roman"/>
          <w:sz w:val="24"/>
          <w:lang w:val="el-GR" w:eastAsia="en-US"/>
        </w:rPr>
        <w:t>, Google Chrome, AppleSafari κλπ) χωρίς να απαιτείται επιπλέον εγκατάσταση εφαρμογών στον client με εξαίρεση εφαρμογές που επαυξάνουν τη λειτουργικότητα των προγραμμάτων πλοήγησης (browserplug-ins).</w:t>
      </w:r>
    </w:p>
    <w:p w14:paraId="3201A642"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 xml:space="preserve">Εφαρμογή πολιτικών ασφαλείας από άκρο σε άκρον της πληροφοριακής υποδομής για την προστασία εφαρμογών, δεδομένων και συστημάτων. Η πρόσβαση των χρηστών μέσω δικτύου (Intranet και Internet) στις εφαρμογές και τις υπηρεσίες οι οποίες θα προσφέρονται από τη </w:t>
      </w:r>
      <w:r w:rsidRPr="00427B38">
        <w:rPr>
          <w:rFonts w:ascii="Cambria" w:hAnsi="Cambria" w:cs="Times New Roman"/>
          <w:sz w:val="24"/>
          <w:lang w:val="el-GR" w:eastAsia="en-US"/>
        </w:rPr>
        <w:t>Διαδικτυακή Πύλη θα</w:t>
      </w:r>
      <w:r w:rsidRPr="004D516E">
        <w:rPr>
          <w:rFonts w:ascii="Cambria" w:hAnsi="Cambria" w:cs="Times New Roman"/>
          <w:sz w:val="24"/>
          <w:lang w:val="el-GR" w:eastAsia="en-US"/>
        </w:rPr>
        <w:t xml:space="preserve"> πραγματοποιείται βάσει συγκεκριμένων δικαιωμάτων πρόσβασης/ρόλων ενώ απαιτείται η πλήρης υποστήριξη και εφαρμογή σχετικών διεθνώς αποδεκτών πρωτόκολλων ασφαλείας (ΗΤTPS, SSL κ.λπ.). Με αυτόν τον τρόπο και λαμβάνοντας υπόψη την ευαίσθητη φύση των διακινούμενων δεδομένων και εγγράφων θα πρέπει να προσφερθεί υψηλού επιπέδου προστασία των συναλλαγών με μηχανισμούς ασφαλείας που ελέγχουν τα δικαιώματα πρόσβασης τόσο στις λειτουργίες του έργου, όσο και στα διερχόμενα ή αποθηκευμένα δεδομένα. </w:t>
      </w:r>
    </w:p>
    <w:p w14:paraId="0454072D"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Δυνατότητα επικοινωνίας και ασφαλούς διασύνδεσης των παρεχόμενων εφαρμογών και των προσφερόμενων υπηρεσιών με τρίτα πληροφοριακά συστήματα (εσωτερικά και εξωτερικά) με εκμετάλλευση κεντρικού σχήματος διαλειτουργικότητας, τυποποίησης ροών διαδικασιών και ανταλλαγής δεδομένων. Απαιτείται δε η αξιοποίηση διεθνώς αποδεκτών προτύπων (π.χ. WebServices, XMLSOAP, BPMN κλπ).</w:t>
      </w:r>
    </w:p>
    <w:p w14:paraId="26A3EA9E"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Επιπλέον, είναι απαιτητή η προσφερόμενη λύση, στο επίπεδο διαχείρισης δεδομένων, να διαθέτει κατάλληλο μηχανισμό που να επιτρέπει τον ορισμό και την εφαρμογή πολιτικών ασφαλείας που θα επιτρέπουν στον φορέα να καλύπτει τις παρακάτω επιχειρησιακές ανάγκες:</w:t>
      </w:r>
    </w:p>
    <w:p w14:paraId="796C7BBF" w14:textId="77777777" w:rsidR="004D516E" w:rsidRPr="004D516E" w:rsidRDefault="004D516E" w:rsidP="009D286A">
      <w:pPr>
        <w:numPr>
          <w:ilvl w:val="1"/>
          <w:numId w:val="100"/>
        </w:numPr>
        <w:suppressAutoHyphens w:val="0"/>
        <w:spacing w:after="0"/>
        <w:ind w:left="1134"/>
        <w:rPr>
          <w:rFonts w:ascii="Cambria" w:hAnsi="Cambria" w:cs="Times New Roman"/>
          <w:sz w:val="24"/>
          <w:lang w:val="el-GR" w:eastAsia="en-US"/>
        </w:rPr>
      </w:pPr>
      <w:r w:rsidRPr="004D516E">
        <w:rPr>
          <w:rFonts w:ascii="Cambria" w:hAnsi="Cambria" w:cs="Times New Roman"/>
          <w:sz w:val="24"/>
          <w:lang w:val="el-GR" w:eastAsia="en-US"/>
        </w:rPr>
        <w:t>Τελικοί χρήστες διαφορετικών επιχειρησιακών μονάδων εκτελώντας το ίδιο ερώτημα πάνω στον ίδιο πίνακα της ίδιας βάσης δεδομένων μέσα από την εφαρμογή τους θα λαμβάνουν σαν απάντηση μόνο τα δεδομένα που τους αφορούν και είναι σχετικά με την επιχειρησιακή τους μονάδα.</w:t>
      </w:r>
    </w:p>
    <w:p w14:paraId="51D4521C" w14:textId="77777777" w:rsidR="004D516E" w:rsidRPr="004D516E" w:rsidRDefault="004D516E" w:rsidP="009D286A">
      <w:pPr>
        <w:numPr>
          <w:ilvl w:val="1"/>
          <w:numId w:val="100"/>
        </w:numPr>
        <w:suppressAutoHyphens w:val="0"/>
        <w:spacing w:after="0"/>
        <w:ind w:left="1134"/>
        <w:rPr>
          <w:rFonts w:ascii="Cambria" w:hAnsi="Cambria" w:cs="Times New Roman"/>
          <w:sz w:val="24"/>
          <w:lang w:val="el-GR" w:eastAsia="en-US"/>
        </w:rPr>
      </w:pPr>
      <w:r w:rsidRPr="004D516E">
        <w:rPr>
          <w:rFonts w:ascii="Cambria" w:hAnsi="Cambria" w:cs="Times New Roman"/>
          <w:sz w:val="24"/>
          <w:lang w:val="el-GR" w:eastAsia="en-US"/>
        </w:rPr>
        <w:t>Τελικοί χρήστες διαφορετικών επιχειρησιακών μονάδων θα μπορούν να τροποποιούν δεδομένα του ίδιου πίνακα της ίδιας βάσης δεδομένων μέσα από την εφαρμογή τους, αλλά μόνο αυτά που τους αφορούν και είναι σχετικά με την επιχειρησιακή τους μονάδα.</w:t>
      </w:r>
    </w:p>
    <w:p w14:paraId="595EE299"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Διασφάλιση της επεκτασιμότητας των εφαρμογών και υποσυστημάτων του έργου χωρίς αλλαγές στη δομή και αρχιτεκτονική τους.</w:t>
      </w:r>
    </w:p>
    <w:p w14:paraId="2827ED09" w14:textId="77777777" w:rsidR="004D516E" w:rsidRPr="004D516E" w:rsidRDefault="004D516E" w:rsidP="004D516E">
      <w:pPr>
        <w:spacing w:before="60" w:after="60"/>
        <w:rPr>
          <w:rFonts w:ascii="Cambria" w:hAnsi="Cambria" w:cs="Tahoma"/>
          <w:sz w:val="24"/>
          <w:lang w:val="el-GR" w:eastAsia="en-US"/>
        </w:rPr>
      </w:pPr>
      <w:r w:rsidRPr="004D516E">
        <w:rPr>
          <w:rFonts w:ascii="Cambria" w:hAnsi="Cambria" w:cs="Tahoma"/>
          <w:sz w:val="24"/>
          <w:lang w:val="el-GR" w:eastAsia="en-US"/>
        </w:rPr>
        <w:t xml:space="preserve">Άλλες γενικές αρχές, τόσο σε λειτουργικό, όσο και σε τεχνολογικό επίπεδο, που πρέπει να διέπουν το σύνολο του συστήματος είναι: </w:t>
      </w:r>
    </w:p>
    <w:p w14:paraId="1EBD49DD"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Μέσα από ένα εύκολο περιβάλλον εργασίας, να δίνει πρόσβαση σε κεντρικά διαχειριζόμενες, υψηλής ποιότητας Web εφαρμογές, φιλικές προς το χρήστη, χρησιμοποιώντας κοινούς browsers των Desktop PCs ή φορητών συσκευών (mobile clients).</w:t>
      </w:r>
    </w:p>
    <w:p w14:paraId="5EC763B9"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 xml:space="preserve">Οι υπηρεσίες και οι τελικές εφαρμογές να γίνονται διαθέσιμες προς τους τελικούς χρήστες μέσα από ένα ενιαίο περιβάλλον στο οποίο μπορούν να οριστούν οι κανόνες ασφαλείας του Δήμου. </w:t>
      </w:r>
    </w:p>
    <w:p w14:paraId="22499224"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Τα εργαλεία ανάπτυξης, συντήρησης και διαχείρισης των εφαρμογών που θα χρησιμοποιηθούν θα πρέπει είναι συμβατά με το σύνολο του λογισμικού υποδομής που θα προσφερθεί από τον Ανάδοχο</w:t>
      </w:r>
    </w:p>
    <w:p w14:paraId="7B783210" w14:textId="77777777" w:rsidR="004D516E" w:rsidRPr="004D516E" w:rsidRDefault="004D516E" w:rsidP="009D286A">
      <w:pPr>
        <w:numPr>
          <w:ilvl w:val="0"/>
          <w:numId w:val="10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Διαβαθμισμένη πρόσβαση στα υποσυστήματα και στις εφαρμογές, ανάλογα με το είδος των υπηρεσιών και την ταυτότητα των χρηστών. Αυτό θα επιτυγχάνεται με τη χρήση μηχανισμών ασφάλειας σχετικά με τη διαχείριση πρόσβασης και την απόδοση δικαιωμάτων.</w:t>
      </w:r>
    </w:p>
    <w:p w14:paraId="4D25787D" w14:textId="77777777" w:rsidR="004D516E" w:rsidRPr="004D516E" w:rsidRDefault="004D516E" w:rsidP="004D516E">
      <w:pPr>
        <w:spacing w:before="60" w:after="60"/>
        <w:rPr>
          <w:rFonts w:ascii="Cambria" w:hAnsi="Cambria" w:cs="Tahoma"/>
          <w:sz w:val="24"/>
          <w:lang w:val="el-GR" w:eastAsia="en-US"/>
        </w:rPr>
      </w:pPr>
      <w:r w:rsidRPr="004D516E">
        <w:rPr>
          <w:rFonts w:ascii="Cambria" w:hAnsi="Cambria" w:cs="Tahoma"/>
          <w:sz w:val="24"/>
          <w:lang w:val="el-GR" w:eastAsia="en-US"/>
        </w:rPr>
        <w:t>Τα πληροφοριακά συστήματα που θα αποκτηθούν στα πλαίσια του έργου, θα πρέπει να είναι δομημένα σε διακριτά λογικά επίπεδα (layers), ώστε να είναι ευχερής η διαχείριση της πολυπλοκότητας τους, η συντήρησή τους και οι μελλοντικές επεκτάσεις τους. Απαιτείται κατ’ ελάχιστο η διαμόρφωση τριών επιπέδων (επίπεδο παρουσίασης, επιχειρησιακής λογικής και δεδομένων).</w:t>
      </w:r>
    </w:p>
    <w:p w14:paraId="318C23CF" w14:textId="77777777" w:rsidR="004D516E" w:rsidRPr="004D516E" w:rsidRDefault="004D516E" w:rsidP="004D516E">
      <w:pPr>
        <w:spacing w:after="0"/>
        <w:rPr>
          <w:rFonts w:ascii="Cambria" w:hAnsi="Cambria"/>
          <w:sz w:val="24"/>
          <w:lang w:val="el-GR" w:eastAsia="en-US"/>
        </w:rPr>
      </w:pPr>
    </w:p>
    <w:p w14:paraId="68469237" w14:textId="77777777" w:rsidR="004D516E" w:rsidRPr="004D516E" w:rsidRDefault="004D516E" w:rsidP="004D516E">
      <w:pPr>
        <w:spacing w:before="60" w:after="60"/>
        <w:rPr>
          <w:rFonts w:ascii="Cambria" w:hAnsi="Cambria" w:cs="Tahoma"/>
          <w:sz w:val="24"/>
          <w:lang w:val="el-GR" w:eastAsia="en-US"/>
        </w:rPr>
      </w:pPr>
      <w:r w:rsidRPr="004D516E">
        <w:rPr>
          <w:rFonts w:ascii="Cambria" w:hAnsi="Cambria" w:cs="Tahoma"/>
          <w:sz w:val="24"/>
          <w:lang w:val="el-GR" w:eastAsia="en-US"/>
        </w:rPr>
        <w:t>Με βάση τα παραπάνω, μια ενδεικτική / προτεινόμενη λογική αρχιτεκτονική περιλαμβάνει τα ακόλουθα:</w:t>
      </w:r>
    </w:p>
    <w:p w14:paraId="766435E6" w14:textId="77777777" w:rsidR="004D516E" w:rsidRPr="004D516E" w:rsidRDefault="004D516E" w:rsidP="009D286A">
      <w:pPr>
        <w:numPr>
          <w:ilvl w:val="0"/>
          <w:numId w:val="102"/>
        </w:numPr>
        <w:suppressAutoHyphens w:val="0"/>
        <w:spacing w:after="200"/>
        <w:ind w:hanging="368"/>
        <w:contextualSpacing/>
        <w:rPr>
          <w:rFonts w:ascii="Cambria" w:eastAsia="Calibri" w:hAnsi="Cambria"/>
          <w:sz w:val="24"/>
          <w:lang w:val="el-GR" w:eastAsia="en-US"/>
        </w:rPr>
      </w:pPr>
      <w:r w:rsidRPr="004D516E">
        <w:rPr>
          <w:rFonts w:ascii="Cambria" w:eastAsia="Calibri" w:hAnsi="Cambria"/>
          <w:sz w:val="24"/>
          <w:lang w:val="el-GR" w:eastAsia="en-US"/>
        </w:rPr>
        <w:t>Το επίπεδο παρουσίασης (presentationlayer), που είναι υπεύθυνο για τη διεπαφή με τον χρήστη. Η πρόσβαση των χρηστών στις διαθέσιμες υπηρεσίες θα γίνεται μέσω μιας ενιαίας, τεχνολογικά, πλατφόρμας, όπου θα παρέχονται στον χρήστη δυνατότητες ταυτοποίησης - προσωποποίησης και εξουσιοδοτημένης πρόσβασης. Το συγκεκριμένο επίπεδο θα πρέπει να βασισθεί σε τεχνολογίες WEB και να υλοποιηθεί με χρήση ώριμων και καθιερωμένων τεχνολογιών, ώστε να είναι εύκολη η επέκτασή του με νέα λειτουργικότητα.</w:t>
      </w:r>
    </w:p>
    <w:p w14:paraId="7D74A44C" w14:textId="77777777" w:rsidR="004D516E" w:rsidRPr="004D516E" w:rsidRDefault="004D516E" w:rsidP="009D286A">
      <w:pPr>
        <w:numPr>
          <w:ilvl w:val="0"/>
          <w:numId w:val="102"/>
        </w:numPr>
        <w:suppressAutoHyphens w:val="0"/>
        <w:spacing w:after="200"/>
        <w:ind w:hanging="368"/>
        <w:contextualSpacing/>
        <w:rPr>
          <w:rFonts w:ascii="Cambria" w:eastAsia="Calibri" w:hAnsi="Cambria"/>
          <w:sz w:val="24"/>
          <w:lang w:val="el-GR" w:eastAsia="en-US"/>
        </w:rPr>
      </w:pPr>
      <w:r w:rsidRPr="004D516E">
        <w:rPr>
          <w:rFonts w:ascii="Cambria" w:eastAsia="Calibri" w:hAnsi="Cambria"/>
          <w:sz w:val="24"/>
          <w:lang w:val="el-GR" w:eastAsia="en-US"/>
        </w:rPr>
        <w:t>Το επίπεδο επιχειρησιακής λογικής (businesslogiclayer), που αποτελεί την «καρδιά» του προτεινόμενου συστήματος και ενσωματώνει τη λογική όλων των υποσυστημάτων, καθώς και τους διάφορους επιχειρησιακούς κανόνες και διαδικασίες. Στο επίπεδο της επιχειρησιακής λογικής ανήκουν π.χ. οι κανόνες εγκυρότητας καταχώρησης των στοιχείων του πινακίου, κ.λπ. Στο άνω μέρους του επίπεδου αυτού, θα πρέπει να διαμορφωθεί ένα σύνολο διεπαφών υπηρεσιών (serviceinterfaces) μέσω των οποίων το επίπεδο επιχειρησιακής λογικής υποδέχεται αιτήματα (servicerequests) από το επίπεδο παρουσίασης ή από άλλα πληροφοριακά συστήματα.</w:t>
      </w:r>
    </w:p>
    <w:p w14:paraId="7ECFFF9A" w14:textId="77777777" w:rsidR="004D516E" w:rsidRDefault="004D516E" w:rsidP="009D286A">
      <w:pPr>
        <w:numPr>
          <w:ilvl w:val="0"/>
          <w:numId w:val="102"/>
        </w:numPr>
        <w:suppressAutoHyphens w:val="0"/>
        <w:spacing w:after="200"/>
        <w:ind w:hanging="368"/>
        <w:contextualSpacing/>
        <w:rPr>
          <w:rFonts w:ascii="Cambria" w:eastAsia="Calibri" w:hAnsi="Cambria"/>
          <w:sz w:val="24"/>
          <w:lang w:val="el-GR" w:eastAsia="en-US"/>
        </w:rPr>
      </w:pPr>
      <w:r w:rsidRPr="004D516E">
        <w:rPr>
          <w:rFonts w:ascii="Cambria" w:eastAsia="Calibri" w:hAnsi="Cambria"/>
          <w:sz w:val="24"/>
          <w:lang w:val="el-GR" w:eastAsia="en-US"/>
        </w:rPr>
        <w:t xml:space="preserve">Το επίπεδο δεδομένων (datalayer) στο οποίο ανήκουν τόσο οι εσωτερικές, όσο και οι εξωτερικές πηγές δεδομένων, δηλαδή υπάρχουσες ή νέες βάσεις δεδομένων (databases). Όπου απαιτείται, τα υποσυστήματα του επίπεδου επιχειρησιακής λογικής θα πρέπει να διαμοιράζονται κοινά μοντέλα δεδομένων και κοινές υποδομές. </w:t>
      </w:r>
    </w:p>
    <w:p w14:paraId="34D2BB8D" w14:textId="77777777" w:rsidR="00F72CE3" w:rsidRPr="004D516E" w:rsidRDefault="00F72CE3" w:rsidP="00BE2103">
      <w:pPr>
        <w:suppressAutoHyphens w:val="0"/>
        <w:spacing w:after="200"/>
        <w:ind w:left="794"/>
        <w:contextualSpacing/>
        <w:rPr>
          <w:rFonts w:ascii="Cambria" w:eastAsia="Calibri" w:hAnsi="Cambria"/>
          <w:sz w:val="24"/>
          <w:lang w:val="el-GR" w:eastAsia="en-US"/>
        </w:rPr>
      </w:pPr>
    </w:p>
    <w:p w14:paraId="0C8DAADD"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Τεχνικές Προδιαγραφές Δράσης</w:t>
      </w:r>
    </w:p>
    <w:p w14:paraId="31E093C3"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Εξοπλισμός Ηλεκτρονικής Υπογραφής Πολίτη</w:t>
      </w:r>
    </w:p>
    <w:p w14:paraId="0F917184" w14:textId="77777777" w:rsidR="004D516E" w:rsidRPr="004D516E" w:rsidRDefault="004D516E" w:rsidP="004D516E">
      <w:pPr>
        <w:suppressAutoHyphens w:val="0"/>
        <w:rPr>
          <w:rFonts w:ascii="Cambria" w:eastAsia="Calibri" w:hAnsi="Cambria"/>
          <w:sz w:val="24"/>
          <w:lang w:val="el-GR" w:eastAsia="en-US"/>
        </w:rPr>
      </w:pPr>
      <w:r w:rsidRPr="004D516E">
        <w:rPr>
          <w:rFonts w:ascii="Cambria" w:eastAsia="Calibri" w:hAnsi="Cambria"/>
          <w:sz w:val="24"/>
          <w:lang w:val="el-GR" w:eastAsia="en-US"/>
        </w:rPr>
        <w:t>Το σύστημα θα πρέπει να είναι προσαρμοσμένο ώστε να δέχεται την ηλεκτρονική υπογραφή του πολίτη για τις αιτήσεις ή τις παραλαβές αγαθών που γίνονται με φυσική παρουσία του.</w:t>
      </w:r>
    </w:p>
    <w:p w14:paraId="59BC87FA" w14:textId="3FDEA7B9" w:rsidR="004D516E" w:rsidRPr="00E54289" w:rsidRDefault="00F72CE3" w:rsidP="004D516E">
      <w:pPr>
        <w:suppressAutoHyphens w:val="0"/>
        <w:rPr>
          <w:rFonts w:ascii="Cambria" w:eastAsia="Calibri" w:hAnsi="Cambria"/>
          <w:sz w:val="24"/>
          <w:lang w:val="el-GR" w:eastAsia="en-US"/>
        </w:rPr>
      </w:pPr>
      <w:r w:rsidRPr="00BE2103">
        <w:rPr>
          <w:rFonts w:ascii="Cambria" w:eastAsia="Calibri" w:hAnsi="Cambria"/>
          <w:sz w:val="24"/>
          <w:lang w:val="el-GR"/>
        </w:rPr>
        <w:t xml:space="preserve">Θα πρέπει να προσφερθεί μια ειδική συσκευή για το Κοινωνικό Παντοπωλείο του δήμου,  η οποία  </w:t>
      </w:r>
      <w:r w:rsidR="00EE0E6D" w:rsidRPr="00BE2103">
        <w:rPr>
          <w:rFonts w:ascii="Cambria" w:eastAsia="Calibri" w:hAnsi="Cambria"/>
          <w:sz w:val="24"/>
          <w:lang w:val="el-GR"/>
        </w:rPr>
        <w:t xml:space="preserve">θα πρέπει να διαθέτει </w:t>
      </w:r>
      <w:r w:rsidR="004D516E" w:rsidRPr="00E54289">
        <w:rPr>
          <w:rFonts w:ascii="Cambria" w:eastAsia="Calibri" w:hAnsi="Cambria"/>
          <w:sz w:val="24"/>
          <w:lang w:val="el-GR" w:eastAsia="en-US"/>
        </w:rPr>
        <w:t xml:space="preserve">USB για σύνδεση με H/Y. </w:t>
      </w:r>
      <w:r w:rsidR="00EE0E6D" w:rsidRPr="00E54289">
        <w:rPr>
          <w:rFonts w:ascii="Cambria" w:eastAsia="Calibri" w:hAnsi="Cambria"/>
          <w:sz w:val="24"/>
          <w:lang w:val="el-GR" w:eastAsia="en-US"/>
        </w:rPr>
        <w:t xml:space="preserve"> Θα πρέπει ν</w:t>
      </w:r>
      <w:r w:rsidR="004D516E" w:rsidRPr="00E54289">
        <w:rPr>
          <w:rFonts w:ascii="Cambria" w:eastAsia="Calibri" w:hAnsi="Cambria"/>
          <w:sz w:val="24"/>
          <w:lang w:val="el-GR" w:eastAsia="en-US"/>
        </w:rPr>
        <w:t xml:space="preserve">α </w:t>
      </w:r>
      <w:r w:rsidR="00EE0E6D" w:rsidRPr="00E54289">
        <w:rPr>
          <w:rFonts w:ascii="Cambria" w:eastAsia="Calibri" w:hAnsi="Cambria"/>
          <w:sz w:val="24"/>
          <w:lang w:val="el-GR" w:eastAsia="en-US"/>
        </w:rPr>
        <w:t xml:space="preserve">διαθέτει </w:t>
      </w:r>
      <w:r w:rsidR="004D516E" w:rsidRPr="00E54289">
        <w:rPr>
          <w:rFonts w:ascii="Cambria" w:eastAsia="Calibri" w:hAnsi="Cambria"/>
          <w:sz w:val="24"/>
          <w:lang w:val="el-GR" w:eastAsia="en-US"/>
        </w:rPr>
        <w:t>διαγώνιο οθόνης όχι μικρότερη από 4,5’’ τύπου F-STN, θετικό ανακλαστικό,  με ανάλυση τουλάχιστον 320x200 pixels χρησιμοποιώντας ως μέθοδο ανάγνωσης την Electromagnetic resonance (EMR) , το στυλό του να δέχεται επίπεδα πίεσης 1024 PSL (pressure sensitivity Levels), τουλάχιστον με ανάλυση πένας τα 2540 LPI (Lines Per Inch) και να μη χρησιμοποιεί μπαταρία αλλά να είναι ενσύρματο</w:t>
      </w:r>
      <w:r w:rsidR="00EE0E6D" w:rsidRPr="00E54289">
        <w:rPr>
          <w:rFonts w:ascii="Cambria" w:eastAsia="Calibri" w:hAnsi="Cambria"/>
          <w:sz w:val="24"/>
          <w:lang w:val="el-GR" w:eastAsia="en-US"/>
        </w:rPr>
        <w:t>, με</w:t>
      </w:r>
      <w:r w:rsidR="004D516E" w:rsidRPr="00E54289">
        <w:rPr>
          <w:rFonts w:ascii="Cambria" w:eastAsia="Calibri" w:hAnsi="Cambria"/>
          <w:sz w:val="24"/>
          <w:lang w:val="el-GR" w:eastAsia="en-US"/>
        </w:rPr>
        <w:t xml:space="preserve"> αναφορά ρυθμού τουλάχιστον 200pps και ανάλυση αισθητήρα τουλάχιστον 2500 LPI. Απαραίτητη προϋπόθεση είναι να είναι συμβατό με windows 10</w:t>
      </w:r>
      <w:r w:rsidR="00EE0E6D" w:rsidRPr="00E54289">
        <w:rPr>
          <w:rFonts w:ascii="Cambria" w:eastAsia="Calibri" w:hAnsi="Cambria"/>
          <w:sz w:val="24"/>
          <w:lang w:val="el-GR" w:eastAsia="en-US"/>
        </w:rPr>
        <w:t xml:space="preserve">/11 </w:t>
      </w:r>
      <w:r w:rsidR="004D516E" w:rsidRPr="00E54289">
        <w:rPr>
          <w:rFonts w:ascii="Cambria" w:eastAsia="Calibri" w:hAnsi="Cambria"/>
          <w:sz w:val="24"/>
          <w:lang w:val="el-GR" w:eastAsia="en-US"/>
        </w:rPr>
        <w:t>λειτουργικό σε όλες τις εκδόσεις της και να συνεργάζεται με την εφαρμογή που θα προμηθευτεί ο Δήμος. Όλες οι συναλλαγές πρέπει να γίνονται με κρυπτογράφηση με τα αντίστοιχα πρωτόκολλα ώστε να είναι ασφαλείς.</w:t>
      </w:r>
    </w:p>
    <w:p w14:paraId="30B97669" w14:textId="77777777" w:rsidR="004D516E" w:rsidRPr="004D516E" w:rsidRDefault="004D516E" w:rsidP="004D516E">
      <w:pPr>
        <w:suppressAutoHyphens w:val="0"/>
        <w:rPr>
          <w:rFonts w:ascii="Cambria" w:eastAsia="Calibri" w:hAnsi="Cambria"/>
          <w:sz w:val="24"/>
          <w:lang w:val="el-GR" w:eastAsia="en-US"/>
        </w:rPr>
      </w:pPr>
    </w:p>
    <w:p w14:paraId="560065E5"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 xml:space="preserve">Εφαρμογές – Λογισμικό </w:t>
      </w:r>
    </w:p>
    <w:p w14:paraId="6851F48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b/>
          <w:bCs/>
          <w:sz w:val="24"/>
          <w:lang w:val="el-GR" w:eastAsia="en-US"/>
        </w:rPr>
        <w:t xml:space="preserve">Λογισμικό διαχείρισης Ωφελούμενων Κοινωνικής Υπηρεσίας </w:t>
      </w:r>
    </w:p>
    <w:p w14:paraId="2B1EE64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Πρόκειται για πληροφορικό σύστημα το οποίο θα αποτελέσει χρήσιμο εργαλείο για τους υπαλλήλους του Δήμου, ώστε να συγκεντρώσουν όλο το μητρώο πολιτών που εξυπηρετείται από την Κοινωνική Υπηρεσία του Δήμου, οργανωμένο ανάλογα με τις παροχές που προσφέρονται σε κάθε κοινωνική ομάδα και ανά πολίτη, ώστε να βελτιωθεί η καθημερινή λειτουργία της Κοινωνικής Υπηρεσίας και να καλυφθούν πλήρως οι ανάγκες των Ευπαθών Κοινωνικών Ομάδων για παροχές, με ταχύτερο και αποδοτικότερο τρόπο.  Επίσης θα αποτελέσει μέσο ενημέρωσης και εξυπηρέτησης των πολιτών του Δήμου, συμβάλλοντας στην ταχύτερη διεκπεραίωση των σχετικών αιτημάτων τους, μέσα από διαδικτυακή υπηρεσία για υποβολή αιτημάτων ένταξης σε παροχές του Δήμου.</w:t>
      </w:r>
    </w:p>
    <w:p w14:paraId="5B75796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Με την προμήθεια της εφαρμογής, η Κοινωνική Υπηρεσία θα έχει οργανωμένο το μητρώο των ευπαθών κοινωνικών ομάδων που διαχειρίζεται, ώστε να μπορεί να παρακολουθεί εύκολα και ολοκληρωμένα τις παροχές που προσφέρουν οι δομές της σε κάθε πολίτη που ανήκει στην ευαίσθητη αυτή ομάδα. Έτσι για κάθε πολίτη, ο οποίος θα πρέπει να αναγνωρίζεται με ένα μοναδικό χαρακτηριστικό (ΑΜΚΑ), θα υπάρχει συγκεντρωμένη όλη η πληροφορία στοιχείων και παροχών του, με σκοπό την καλύτερη διαχείρισή της και την αποδοτικότερη εξυπηρέτηση του. </w:t>
      </w:r>
    </w:p>
    <w:p w14:paraId="44BF3A1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Επίσης θα υπάρχει και on line περιοχή με την οποία ο πολίτης απομακρυσμένα, από τον υπολογιστή του, το κινητό του ή το tablet του, να μπορεί να αιτηθεί κάποια παροχή, ανεβάζοντας τα δικαιολογητικά που τυχόν απαιτούνται στην εν λόγω εφαρμογή, χωρίς να χρειάζεται να μεταβεί στην αντίστοιχη δομή για να εξυπηρετηθεί, με σκοπό την αποσυμφόρηση των Κοινωνικών Υπηρεσιών και την ταχύτερη και αποτελεσματικότερη εξυπηρέτηση του πολίτη.</w:t>
      </w:r>
    </w:p>
    <w:p w14:paraId="772342E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Η πρόσβαση στην εφαρμογή θα πρέπει να γίνεται μέσω πιστοποιημένων χρηστών με τα απαραίτητα δικαιώματα που θα ορίζονται από τον διαχειριστή, μέσα από ένα ισχυρό σύστημα ασφάλειας και κωδικοποίησης ανταλλαγής δεδομένων SSL. Κάθε αλλαγή στα δεδομένα του συστήματος απαιτείται να καταγράφεται αυτόματα σε ειδική διαχείριση αρχείων (log files). </w:t>
      </w:r>
    </w:p>
    <w:p w14:paraId="1EC9FED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Ειδικότερα θα πρέπει να δίνεται η δυνατότητα: </w:t>
      </w:r>
    </w:p>
    <w:p w14:paraId="4641779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Δημιουργίας ομάδων χρηστών, τμημάτων/διευθύνσεων (π.χ. διοίκηση, λογιστήριο)</w:t>
      </w:r>
    </w:p>
    <w:p w14:paraId="589673C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Τα Δικαιώματα των Χρηστών να είναι βασισμένα σε προκαθορισμένα Προφίλ Χρηστών βάσει του οργανογράμματος και των αρμοδιοτήτων.</w:t>
      </w:r>
    </w:p>
    <w:p w14:paraId="1EE4D73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Ορισμός δικαιωμάτων και έλεγχος πρόσβασης σε λειτουργίες του λογισμικού από τους διαχειριστές του συστήματος (administrators).</w:t>
      </w:r>
    </w:p>
    <w:p w14:paraId="4C22043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Αυτόματη απενεργοποίηση στελέχους σύμφωνα με την σύμβαση του </w:t>
      </w:r>
    </w:p>
    <w:p w14:paraId="5009AA7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Ορισμός password Policies Χρηστών </w:t>
      </w:r>
    </w:p>
    <w:p w14:paraId="1DDE9A2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Μεγάλη σημασία στην εν λόγω εφαρμογή (Πληροφοριακό σύστημα) έχει η ασφάλεια των δεδομένων. Έτσι το σύστημα θα πρέπει να είναι πλήρως εναρμονισμένο με τον Ευρωπαϊκό Γενικό Κανονισμό Προστασίας Δεδομένων 679/2016 (G.D.P.R.).  </w:t>
      </w:r>
    </w:p>
    <w:p w14:paraId="7FCCF06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εφαρμογή θα πρέπει να είναι οργανωμένη σε ομάδες παρεχόμενων υπηρεσιών, ώστε κάθε δομή να διαχειρίζεται την ομάδα της. Οι ομάδες θα δημιουργηθούν σύμφωνα με τις υπηρεσίες που παρέχει η Κοινωνική Υπηρεσία και σύμφωνα με τον παρακάτω ενδεικτικό πίνακα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3633"/>
        <w:gridCol w:w="488"/>
        <w:gridCol w:w="3688"/>
      </w:tblGrid>
      <w:tr w:rsidR="004D516E" w:rsidRPr="00C54F5D" w14:paraId="0AA2B513" w14:textId="77777777">
        <w:trPr>
          <w:trHeight w:hRule="exact" w:val="454"/>
          <w:tblHeader/>
        </w:trPr>
        <w:tc>
          <w:tcPr>
            <w:tcW w:w="9242" w:type="dxa"/>
            <w:gridSpan w:val="4"/>
            <w:shd w:val="clear" w:color="auto" w:fill="auto"/>
          </w:tcPr>
          <w:p w14:paraId="7430AE7C"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s="Times New Roman"/>
                <w:b/>
                <w:bCs/>
                <w:color w:val="000000"/>
                <w:spacing w:val="3"/>
                <w:position w:val="-2"/>
                <w:sz w:val="24"/>
                <w:szCs w:val="22"/>
                <w:lang w:val="el-GR" w:eastAsia="el-GR"/>
              </w:rPr>
              <w:t>ΕΝΔΕΙΚΤΙΚΕΣ ΟΜΑΔΕΣ – ΥΠΟΣΥΣΤΗΜΑΤΑ ΠΑΡΕΧΟΜΕΝΩΝ ΥΠΗΡΕΣΙΩΝ</w:t>
            </w:r>
          </w:p>
        </w:tc>
      </w:tr>
      <w:tr w:rsidR="004D516E" w:rsidRPr="004D516E" w14:paraId="79389A50" w14:textId="77777777">
        <w:trPr>
          <w:trHeight w:hRule="exact" w:val="454"/>
        </w:trPr>
        <w:tc>
          <w:tcPr>
            <w:tcW w:w="446" w:type="dxa"/>
            <w:shd w:val="clear" w:color="auto" w:fill="auto"/>
          </w:tcPr>
          <w:p w14:paraId="1F094E48"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1</w:t>
            </w:r>
          </w:p>
        </w:tc>
        <w:tc>
          <w:tcPr>
            <w:tcW w:w="4185" w:type="dxa"/>
            <w:shd w:val="clear" w:color="auto" w:fill="auto"/>
          </w:tcPr>
          <w:p w14:paraId="430CD25C"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Βοήθεια στο Σπίτι</w:t>
            </w:r>
          </w:p>
        </w:tc>
        <w:tc>
          <w:tcPr>
            <w:tcW w:w="446" w:type="dxa"/>
            <w:shd w:val="clear" w:color="auto" w:fill="auto"/>
          </w:tcPr>
          <w:p w14:paraId="5DEEE1B8"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25</w:t>
            </w:r>
          </w:p>
        </w:tc>
        <w:tc>
          <w:tcPr>
            <w:tcW w:w="4165" w:type="dxa"/>
            <w:shd w:val="clear" w:color="auto" w:fill="auto"/>
          </w:tcPr>
          <w:p w14:paraId="305648EE"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Αθηναϊκή Αγορά (υπόδηση, ένδυση)</w:t>
            </w:r>
          </w:p>
        </w:tc>
      </w:tr>
      <w:tr w:rsidR="004D516E" w:rsidRPr="004D516E" w14:paraId="056BEB28" w14:textId="77777777">
        <w:trPr>
          <w:trHeight w:hRule="exact" w:val="454"/>
        </w:trPr>
        <w:tc>
          <w:tcPr>
            <w:tcW w:w="446" w:type="dxa"/>
            <w:shd w:val="clear" w:color="auto" w:fill="auto"/>
          </w:tcPr>
          <w:p w14:paraId="0B84F6B0"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2</w:t>
            </w:r>
          </w:p>
        </w:tc>
        <w:tc>
          <w:tcPr>
            <w:tcW w:w="4185" w:type="dxa"/>
            <w:shd w:val="clear" w:color="auto" w:fill="auto"/>
          </w:tcPr>
          <w:p w14:paraId="06F868BA"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Ψυχοκοινωνική Υποστήριξη</w:t>
            </w:r>
          </w:p>
        </w:tc>
        <w:tc>
          <w:tcPr>
            <w:tcW w:w="446" w:type="dxa"/>
            <w:shd w:val="clear" w:color="auto" w:fill="auto"/>
          </w:tcPr>
          <w:p w14:paraId="02D6502F"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26</w:t>
            </w:r>
          </w:p>
        </w:tc>
        <w:tc>
          <w:tcPr>
            <w:tcW w:w="4165" w:type="dxa"/>
            <w:shd w:val="clear" w:color="auto" w:fill="auto"/>
          </w:tcPr>
          <w:p w14:paraId="72CEDFC8"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Κοινωνική Κατοικία</w:t>
            </w:r>
          </w:p>
        </w:tc>
      </w:tr>
      <w:tr w:rsidR="004D516E" w:rsidRPr="004D516E" w14:paraId="23436511" w14:textId="77777777">
        <w:trPr>
          <w:trHeight w:hRule="exact" w:val="454"/>
        </w:trPr>
        <w:tc>
          <w:tcPr>
            <w:tcW w:w="446" w:type="dxa"/>
            <w:shd w:val="clear" w:color="auto" w:fill="auto"/>
          </w:tcPr>
          <w:p w14:paraId="18290C84"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3</w:t>
            </w:r>
          </w:p>
        </w:tc>
        <w:tc>
          <w:tcPr>
            <w:tcW w:w="4185" w:type="dxa"/>
            <w:shd w:val="clear" w:color="auto" w:fill="auto"/>
          </w:tcPr>
          <w:p w14:paraId="79D1D328"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Δημοτικά Ιατρεία</w:t>
            </w:r>
          </w:p>
        </w:tc>
        <w:tc>
          <w:tcPr>
            <w:tcW w:w="446" w:type="dxa"/>
            <w:shd w:val="clear" w:color="auto" w:fill="auto"/>
          </w:tcPr>
          <w:p w14:paraId="019E9002"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27</w:t>
            </w:r>
          </w:p>
        </w:tc>
        <w:tc>
          <w:tcPr>
            <w:tcW w:w="4165" w:type="dxa"/>
            <w:shd w:val="clear" w:color="auto" w:fill="auto"/>
          </w:tcPr>
          <w:p w14:paraId="3B07548C"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Επαγγελματική Επανένταξη</w:t>
            </w:r>
          </w:p>
        </w:tc>
      </w:tr>
      <w:tr w:rsidR="004D516E" w:rsidRPr="004D516E" w14:paraId="42D5A780" w14:textId="77777777">
        <w:trPr>
          <w:trHeight w:hRule="exact" w:val="454"/>
        </w:trPr>
        <w:tc>
          <w:tcPr>
            <w:tcW w:w="446" w:type="dxa"/>
            <w:shd w:val="clear" w:color="auto" w:fill="auto"/>
          </w:tcPr>
          <w:p w14:paraId="6B88F2D2"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4</w:t>
            </w:r>
          </w:p>
        </w:tc>
        <w:tc>
          <w:tcPr>
            <w:tcW w:w="4185" w:type="dxa"/>
            <w:shd w:val="clear" w:color="auto" w:fill="auto"/>
          </w:tcPr>
          <w:p w14:paraId="7FD86496"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Κ.Α.Π.Η. / Λέσχες Φιλίας</w:t>
            </w:r>
          </w:p>
        </w:tc>
        <w:tc>
          <w:tcPr>
            <w:tcW w:w="446" w:type="dxa"/>
            <w:shd w:val="clear" w:color="auto" w:fill="auto"/>
          </w:tcPr>
          <w:p w14:paraId="2B97C9E7"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28</w:t>
            </w:r>
          </w:p>
        </w:tc>
        <w:tc>
          <w:tcPr>
            <w:tcW w:w="4165" w:type="dxa"/>
            <w:shd w:val="clear" w:color="auto" w:fill="auto"/>
          </w:tcPr>
          <w:p w14:paraId="79295CAF"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Ξενώνες</w:t>
            </w:r>
          </w:p>
        </w:tc>
      </w:tr>
      <w:tr w:rsidR="004D516E" w:rsidRPr="004D516E" w14:paraId="659843D2" w14:textId="77777777">
        <w:trPr>
          <w:trHeight w:hRule="exact" w:val="454"/>
        </w:trPr>
        <w:tc>
          <w:tcPr>
            <w:tcW w:w="446" w:type="dxa"/>
            <w:shd w:val="clear" w:color="auto" w:fill="auto"/>
          </w:tcPr>
          <w:p w14:paraId="1987B225"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5</w:t>
            </w:r>
          </w:p>
        </w:tc>
        <w:tc>
          <w:tcPr>
            <w:tcW w:w="4185" w:type="dxa"/>
            <w:shd w:val="clear" w:color="auto" w:fill="auto"/>
          </w:tcPr>
          <w:p w14:paraId="05C9E45A"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Κ.Η.Φ.H.</w:t>
            </w:r>
          </w:p>
        </w:tc>
        <w:tc>
          <w:tcPr>
            <w:tcW w:w="446" w:type="dxa"/>
            <w:shd w:val="clear" w:color="auto" w:fill="auto"/>
          </w:tcPr>
          <w:p w14:paraId="2D49F8EF"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29</w:t>
            </w:r>
          </w:p>
        </w:tc>
        <w:tc>
          <w:tcPr>
            <w:tcW w:w="4165" w:type="dxa"/>
            <w:shd w:val="clear" w:color="auto" w:fill="auto"/>
          </w:tcPr>
          <w:p w14:paraId="09DFB10F"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Χορηγίες</w:t>
            </w:r>
          </w:p>
        </w:tc>
      </w:tr>
      <w:tr w:rsidR="004D516E" w:rsidRPr="004D516E" w14:paraId="0F1CC68E" w14:textId="77777777">
        <w:trPr>
          <w:trHeight w:hRule="exact" w:val="454"/>
        </w:trPr>
        <w:tc>
          <w:tcPr>
            <w:tcW w:w="446" w:type="dxa"/>
            <w:shd w:val="clear" w:color="auto" w:fill="auto"/>
          </w:tcPr>
          <w:p w14:paraId="1D6EB20C"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6</w:t>
            </w:r>
          </w:p>
        </w:tc>
        <w:tc>
          <w:tcPr>
            <w:tcW w:w="4185" w:type="dxa"/>
            <w:shd w:val="clear" w:color="auto" w:fill="auto"/>
          </w:tcPr>
          <w:p w14:paraId="3AB13945"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Κοινωνικό Φροντιστήριο</w:t>
            </w:r>
          </w:p>
        </w:tc>
        <w:tc>
          <w:tcPr>
            <w:tcW w:w="446" w:type="dxa"/>
            <w:shd w:val="clear" w:color="auto" w:fill="auto"/>
          </w:tcPr>
          <w:p w14:paraId="3BEEEDC6"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30</w:t>
            </w:r>
          </w:p>
        </w:tc>
        <w:tc>
          <w:tcPr>
            <w:tcW w:w="4165" w:type="dxa"/>
            <w:shd w:val="clear" w:color="auto" w:fill="auto"/>
          </w:tcPr>
          <w:p w14:paraId="5824995F"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 xml:space="preserve">Εντάσσω/Συμπράττω </w:t>
            </w:r>
          </w:p>
        </w:tc>
      </w:tr>
      <w:tr w:rsidR="004D516E" w:rsidRPr="004D516E" w14:paraId="62E98E5C" w14:textId="77777777">
        <w:trPr>
          <w:trHeight w:hRule="exact" w:val="454"/>
        </w:trPr>
        <w:tc>
          <w:tcPr>
            <w:tcW w:w="446" w:type="dxa"/>
            <w:shd w:val="clear" w:color="auto" w:fill="auto"/>
          </w:tcPr>
          <w:p w14:paraId="5DF9DE6C"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7</w:t>
            </w:r>
          </w:p>
        </w:tc>
        <w:tc>
          <w:tcPr>
            <w:tcW w:w="4185" w:type="dxa"/>
            <w:shd w:val="clear" w:color="auto" w:fill="auto"/>
          </w:tcPr>
          <w:p w14:paraId="55D6AED9"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Κοινωνικό Παντοπωλείο</w:t>
            </w:r>
          </w:p>
        </w:tc>
        <w:tc>
          <w:tcPr>
            <w:tcW w:w="446" w:type="dxa"/>
            <w:shd w:val="clear" w:color="auto" w:fill="auto"/>
          </w:tcPr>
          <w:p w14:paraId="27FE9DF7"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31</w:t>
            </w:r>
          </w:p>
        </w:tc>
        <w:tc>
          <w:tcPr>
            <w:tcW w:w="4165" w:type="dxa"/>
            <w:shd w:val="clear" w:color="auto" w:fill="auto"/>
          </w:tcPr>
          <w:p w14:paraId="6DFECC1E"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Κοινωνικό Πλυντήριο</w:t>
            </w:r>
          </w:p>
        </w:tc>
      </w:tr>
      <w:tr w:rsidR="004D516E" w:rsidRPr="004D516E" w14:paraId="75EEED37" w14:textId="77777777">
        <w:trPr>
          <w:trHeight w:hRule="exact" w:val="454"/>
        </w:trPr>
        <w:tc>
          <w:tcPr>
            <w:tcW w:w="446" w:type="dxa"/>
            <w:shd w:val="clear" w:color="auto" w:fill="auto"/>
          </w:tcPr>
          <w:p w14:paraId="35075C2E"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8</w:t>
            </w:r>
          </w:p>
        </w:tc>
        <w:tc>
          <w:tcPr>
            <w:tcW w:w="4185" w:type="dxa"/>
            <w:shd w:val="clear" w:color="auto" w:fill="auto"/>
          </w:tcPr>
          <w:p w14:paraId="766814BE"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Κοινωνικό Συσσίτιο</w:t>
            </w:r>
          </w:p>
        </w:tc>
        <w:tc>
          <w:tcPr>
            <w:tcW w:w="446" w:type="dxa"/>
            <w:shd w:val="clear" w:color="auto" w:fill="auto"/>
          </w:tcPr>
          <w:p w14:paraId="11F0BA88"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32</w:t>
            </w:r>
          </w:p>
        </w:tc>
        <w:tc>
          <w:tcPr>
            <w:tcW w:w="4165" w:type="dxa"/>
            <w:shd w:val="clear" w:color="auto" w:fill="auto"/>
          </w:tcPr>
          <w:p w14:paraId="5B30B079"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Κοινωνικές Ντουζιέρες</w:t>
            </w:r>
          </w:p>
        </w:tc>
      </w:tr>
      <w:tr w:rsidR="004D516E" w:rsidRPr="004D516E" w14:paraId="7441585C" w14:textId="77777777">
        <w:trPr>
          <w:trHeight w:hRule="exact" w:val="454"/>
        </w:trPr>
        <w:tc>
          <w:tcPr>
            <w:tcW w:w="446" w:type="dxa"/>
            <w:shd w:val="clear" w:color="auto" w:fill="auto"/>
          </w:tcPr>
          <w:p w14:paraId="6A0F6052"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9</w:t>
            </w:r>
          </w:p>
        </w:tc>
        <w:tc>
          <w:tcPr>
            <w:tcW w:w="4185" w:type="dxa"/>
            <w:shd w:val="clear" w:color="auto" w:fill="auto"/>
          </w:tcPr>
          <w:p w14:paraId="6AEF280A"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Μικρογεύμα σε Μαθητές</w:t>
            </w:r>
          </w:p>
        </w:tc>
        <w:tc>
          <w:tcPr>
            <w:tcW w:w="446" w:type="dxa"/>
            <w:shd w:val="clear" w:color="auto" w:fill="auto"/>
          </w:tcPr>
          <w:p w14:paraId="73E00A4E"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33</w:t>
            </w:r>
          </w:p>
        </w:tc>
        <w:tc>
          <w:tcPr>
            <w:tcW w:w="4165" w:type="dxa"/>
            <w:shd w:val="clear" w:color="auto" w:fill="auto"/>
          </w:tcPr>
          <w:p w14:paraId="74F84A25"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Καταγραφή Εθελοντών</w:t>
            </w:r>
          </w:p>
        </w:tc>
      </w:tr>
      <w:tr w:rsidR="004D516E" w:rsidRPr="004D516E" w14:paraId="2E1490E7" w14:textId="77777777">
        <w:trPr>
          <w:trHeight w:hRule="exact" w:val="454"/>
        </w:trPr>
        <w:tc>
          <w:tcPr>
            <w:tcW w:w="446" w:type="dxa"/>
            <w:shd w:val="clear" w:color="auto" w:fill="auto"/>
          </w:tcPr>
          <w:p w14:paraId="09E7C96C"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10</w:t>
            </w:r>
          </w:p>
        </w:tc>
        <w:tc>
          <w:tcPr>
            <w:tcW w:w="4185" w:type="dxa"/>
            <w:shd w:val="clear" w:color="auto" w:fill="auto"/>
          </w:tcPr>
          <w:p w14:paraId="1C26DB6D"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Κοινωνικό Φαρμακείο</w:t>
            </w:r>
          </w:p>
        </w:tc>
        <w:tc>
          <w:tcPr>
            <w:tcW w:w="446" w:type="dxa"/>
            <w:shd w:val="clear" w:color="auto" w:fill="auto"/>
          </w:tcPr>
          <w:p w14:paraId="19BC9800"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34</w:t>
            </w:r>
          </w:p>
        </w:tc>
        <w:tc>
          <w:tcPr>
            <w:tcW w:w="4165" w:type="dxa"/>
            <w:shd w:val="clear" w:color="auto" w:fill="auto"/>
          </w:tcPr>
          <w:p w14:paraId="732002B3"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Γραφείο Απασχόλησης</w:t>
            </w:r>
          </w:p>
        </w:tc>
      </w:tr>
      <w:tr w:rsidR="004D516E" w:rsidRPr="004D516E" w14:paraId="72C6D70A" w14:textId="77777777">
        <w:trPr>
          <w:trHeight w:hRule="exact" w:val="454"/>
        </w:trPr>
        <w:tc>
          <w:tcPr>
            <w:tcW w:w="446" w:type="dxa"/>
            <w:shd w:val="clear" w:color="auto" w:fill="auto"/>
          </w:tcPr>
          <w:p w14:paraId="6607BBC4"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11</w:t>
            </w:r>
          </w:p>
        </w:tc>
        <w:tc>
          <w:tcPr>
            <w:tcW w:w="4185" w:type="dxa"/>
            <w:shd w:val="clear" w:color="auto" w:fill="auto"/>
          </w:tcPr>
          <w:p w14:paraId="51BB43D7"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Κοινωνικό Τιμολόγιο</w:t>
            </w:r>
          </w:p>
        </w:tc>
        <w:tc>
          <w:tcPr>
            <w:tcW w:w="446" w:type="dxa"/>
            <w:shd w:val="clear" w:color="auto" w:fill="auto"/>
          </w:tcPr>
          <w:p w14:paraId="18266FB1"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35</w:t>
            </w:r>
          </w:p>
        </w:tc>
        <w:tc>
          <w:tcPr>
            <w:tcW w:w="4165" w:type="dxa"/>
            <w:shd w:val="clear" w:color="auto" w:fill="auto"/>
          </w:tcPr>
          <w:p w14:paraId="159791F3"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Κοινωνική Έρευνα</w:t>
            </w:r>
          </w:p>
        </w:tc>
      </w:tr>
      <w:tr w:rsidR="004D516E" w:rsidRPr="004D516E" w14:paraId="5494E2BE" w14:textId="77777777">
        <w:trPr>
          <w:trHeight w:hRule="exact" w:val="454"/>
        </w:trPr>
        <w:tc>
          <w:tcPr>
            <w:tcW w:w="446" w:type="dxa"/>
            <w:shd w:val="clear" w:color="auto" w:fill="auto"/>
          </w:tcPr>
          <w:p w14:paraId="51348A93"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12</w:t>
            </w:r>
          </w:p>
        </w:tc>
        <w:tc>
          <w:tcPr>
            <w:tcW w:w="4185" w:type="dxa"/>
            <w:shd w:val="clear" w:color="auto" w:fill="auto"/>
          </w:tcPr>
          <w:p w14:paraId="67B511A0"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Βιβλιάρια Ανασφάλιστων</w:t>
            </w:r>
          </w:p>
        </w:tc>
        <w:tc>
          <w:tcPr>
            <w:tcW w:w="446" w:type="dxa"/>
            <w:shd w:val="clear" w:color="auto" w:fill="auto"/>
          </w:tcPr>
          <w:p w14:paraId="28721A5E"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36</w:t>
            </w:r>
          </w:p>
        </w:tc>
        <w:tc>
          <w:tcPr>
            <w:tcW w:w="4165" w:type="dxa"/>
            <w:shd w:val="clear" w:color="auto" w:fill="auto"/>
          </w:tcPr>
          <w:p w14:paraId="3C6A4990"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Παράδοση Πακέτων</w:t>
            </w:r>
          </w:p>
        </w:tc>
      </w:tr>
      <w:tr w:rsidR="004D516E" w:rsidRPr="004D516E" w14:paraId="26654B62" w14:textId="77777777">
        <w:trPr>
          <w:trHeight w:hRule="exact" w:val="454"/>
        </w:trPr>
        <w:tc>
          <w:tcPr>
            <w:tcW w:w="446" w:type="dxa"/>
            <w:shd w:val="clear" w:color="auto" w:fill="auto"/>
          </w:tcPr>
          <w:p w14:paraId="6ECB6D29"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13</w:t>
            </w:r>
          </w:p>
        </w:tc>
        <w:tc>
          <w:tcPr>
            <w:tcW w:w="4185" w:type="dxa"/>
            <w:shd w:val="clear" w:color="auto" w:fill="auto"/>
          </w:tcPr>
          <w:p w14:paraId="0D27AB71"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Εισαγγελικές Εντολές</w:t>
            </w:r>
          </w:p>
        </w:tc>
        <w:tc>
          <w:tcPr>
            <w:tcW w:w="446" w:type="dxa"/>
            <w:shd w:val="clear" w:color="auto" w:fill="auto"/>
          </w:tcPr>
          <w:p w14:paraId="45E8D71B"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37</w:t>
            </w:r>
          </w:p>
        </w:tc>
        <w:tc>
          <w:tcPr>
            <w:tcW w:w="4165" w:type="dxa"/>
            <w:shd w:val="clear" w:color="auto" w:fill="auto"/>
          </w:tcPr>
          <w:p w14:paraId="10910479"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Ανίχνευση Διαταραχών Μνήμης</w:t>
            </w:r>
          </w:p>
        </w:tc>
      </w:tr>
      <w:tr w:rsidR="004D516E" w:rsidRPr="004D516E" w14:paraId="3DE34056" w14:textId="77777777">
        <w:trPr>
          <w:trHeight w:hRule="exact" w:val="454"/>
        </w:trPr>
        <w:tc>
          <w:tcPr>
            <w:tcW w:w="446" w:type="dxa"/>
            <w:shd w:val="clear" w:color="auto" w:fill="auto"/>
          </w:tcPr>
          <w:p w14:paraId="1709B5A3"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14</w:t>
            </w:r>
          </w:p>
        </w:tc>
        <w:tc>
          <w:tcPr>
            <w:tcW w:w="4185" w:type="dxa"/>
            <w:shd w:val="clear" w:color="auto" w:fill="auto"/>
          </w:tcPr>
          <w:p w14:paraId="6A89E92E"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Οικονομική Βοήθεια Εφάπαξ</w:t>
            </w:r>
          </w:p>
        </w:tc>
        <w:tc>
          <w:tcPr>
            <w:tcW w:w="446" w:type="dxa"/>
            <w:shd w:val="clear" w:color="auto" w:fill="auto"/>
          </w:tcPr>
          <w:p w14:paraId="47C3880A"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38</w:t>
            </w:r>
          </w:p>
        </w:tc>
        <w:tc>
          <w:tcPr>
            <w:tcW w:w="4165" w:type="dxa"/>
            <w:shd w:val="clear" w:color="auto" w:fill="auto"/>
          </w:tcPr>
          <w:p w14:paraId="3346CAEA"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Κοινωνικό Ιχθυοπωλείο</w:t>
            </w:r>
          </w:p>
        </w:tc>
      </w:tr>
      <w:tr w:rsidR="004D516E" w:rsidRPr="004D516E" w14:paraId="2F01D086" w14:textId="77777777">
        <w:trPr>
          <w:trHeight w:hRule="exact" w:val="454"/>
        </w:trPr>
        <w:tc>
          <w:tcPr>
            <w:tcW w:w="446" w:type="dxa"/>
            <w:shd w:val="clear" w:color="auto" w:fill="auto"/>
          </w:tcPr>
          <w:p w14:paraId="5227E81A"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15</w:t>
            </w:r>
          </w:p>
        </w:tc>
        <w:tc>
          <w:tcPr>
            <w:tcW w:w="4185" w:type="dxa"/>
            <w:shd w:val="clear" w:color="auto" w:fill="auto"/>
          </w:tcPr>
          <w:p w14:paraId="60000483"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Οικονομική Βοήθεια Επαναλαμβανόμενη</w:t>
            </w:r>
          </w:p>
        </w:tc>
        <w:tc>
          <w:tcPr>
            <w:tcW w:w="446" w:type="dxa"/>
            <w:shd w:val="clear" w:color="auto" w:fill="auto"/>
          </w:tcPr>
          <w:p w14:paraId="7BB9F1F9"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39</w:t>
            </w:r>
          </w:p>
        </w:tc>
        <w:tc>
          <w:tcPr>
            <w:tcW w:w="4165" w:type="dxa"/>
            <w:shd w:val="clear" w:color="auto" w:fill="auto"/>
          </w:tcPr>
          <w:p w14:paraId="2784DC3D"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Κοινωνικό Μαγειρείο</w:t>
            </w:r>
          </w:p>
        </w:tc>
      </w:tr>
      <w:tr w:rsidR="004D516E" w:rsidRPr="004D516E" w14:paraId="1C6F24B5" w14:textId="77777777">
        <w:trPr>
          <w:trHeight w:hRule="exact" w:val="454"/>
        </w:trPr>
        <w:tc>
          <w:tcPr>
            <w:tcW w:w="446" w:type="dxa"/>
            <w:shd w:val="clear" w:color="auto" w:fill="auto"/>
          </w:tcPr>
          <w:p w14:paraId="73A97FA4"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16</w:t>
            </w:r>
          </w:p>
        </w:tc>
        <w:tc>
          <w:tcPr>
            <w:tcW w:w="4185" w:type="dxa"/>
            <w:shd w:val="clear" w:color="auto" w:fill="auto"/>
          </w:tcPr>
          <w:p w14:paraId="4892A40C"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Τράπεζα Αίματος</w:t>
            </w:r>
          </w:p>
        </w:tc>
        <w:tc>
          <w:tcPr>
            <w:tcW w:w="446" w:type="dxa"/>
            <w:shd w:val="clear" w:color="auto" w:fill="auto"/>
          </w:tcPr>
          <w:p w14:paraId="3CAC48BC"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40</w:t>
            </w:r>
          </w:p>
        </w:tc>
        <w:tc>
          <w:tcPr>
            <w:tcW w:w="4165" w:type="dxa"/>
            <w:shd w:val="clear" w:color="auto" w:fill="auto"/>
          </w:tcPr>
          <w:p w14:paraId="386F2F1C"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Χορηγίε</w:t>
            </w:r>
            <w:r w:rsidRPr="004D516E">
              <w:rPr>
                <w:rFonts w:ascii="Cambria" w:hAnsi="Cambria" w:cs="Times New Roman"/>
                <w:color w:val="000000"/>
                <w:spacing w:val="3"/>
                <w:position w:val="-2"/>
                <w:sz w:val="24"/>
                <w:szCs w:val="22"/>
                <w:u w:color="000000"/>
                <w:lang w:val="el-GR" w:eastAsia="el-GR"/>
              </w:rPr>
              <w:t>ς</w:t>
            </w:r>
            <w:r w:rsidRPr="004D516E">
              <w:rPr>
                <w:rFonts w:ascii="Cambria" w:hAnsi="Cambria"/>
                <w:color w:val="000000"/>
                <w:spacing w:val="3"/>
                <w:position w:val="-2"/>
                <w:sz w:val="24"/>
                <w:szCs w:val="22"/>
                <w:u w:color="000000"/>
                <w:lang w:val="el-GR" w:eastAsia="el-GR"/>
              </w:rPr>
              <w:t xml:space="preserve"> </w:t>
            </w:r>
          </w:p>
        </w:tc>
      </w:tr>
      <w:tr w:rsidR="004D516E" w:rsidRPr="004D516E" w14:paraId="0EAE2591" w14:textId="77777777">
        <w:trPr>
          <w:trHeight w:hRule="exact" w:val="454"/>
        </w:trPr>
        <w:tc>
          <w:tcPr>
            <w:tcW w:w="446" w:type="dxa"/>
            <w:shd w:val="clear" w:color="auto" w:fill="auto"/>
          </w:tcPr>
          <w:p w14:paraId="6EDFFDEE"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17</w:t>
            </w:r>
          </w:p>
        </w:tc>
        <w:tc>
          <w:tcPr>
            <w:tcW w:w="4185" w:type="dxa"/>
            <w:shd w:val="clear" w:color="auto" w:fill="auto"/>
          </w:tcPr>
          <w:p w14:paraId="221D8CEC"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Πιστοποιητικό Κοινωνικής Προστασίας</w:t>
            </w:r>
          </w:p>
        </w:tc>
        <w:tc>
          <w:tcPr>
            <w:tcW w:w="446" w:type="dxa"/>
            <w:shd w:val="clear" w:color="auto" w:fill="auto"/>
          </w:tcPr>
          <w:p w14:paraId="62B3FE24"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41</w:t>
            </w:r>
          </w:p>
        </w:tc>
        <w:tc>
          <w:tcPr>
            <w:tcW w:w="4165" w:type="dxa"/>
            <w:shd w:val="clear" w:color="auto" w:fill="auto"/>
          </w:tcPr>
          <w:p w14:paraId="2E29A510"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Νομικές Υπηρεσίες</w:t>
            </w:r>
          </w:p>
        </w:tc>
      </w:tr>
      <w:tr w:rsidR="004D516E" w:rsidRPr="004D516E" w14:paraId="7DBCF574" w14:textId="77777777">
        <w:trPr>
          <w:trHeight w:hRule="exact" w:val="794"/>
        </w:trPr>
        <w:tc>
          <w:tcPr>
            <w:tcW w:w="446" w:type="dxa"/>
            <w:shd w:val="clear" w:color="auto" w:fill="auto"/>
          </w:tcPr>
          <w:p w14:paraId="49E3DB7B"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18</w:t>
            </w:r>
          </w:p>
        </w:tc>
        <w:tc>
          <w:tcPr>
            <w:tcW w:w="4185" w:type="dxa"/>
            <w:shd w:val="clear" w:color="auto" w:fill="auto"/>
          </w:tcPr>
          <w:p w14:paraId="4567D32D"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ΗΔΙΚΑ: Πρόγραμμα Επισιτιστικής &amp; Βασικής Υλικής Συνδρομής ΤΕΒΑ</w:t>
            </w:r>
          </w:p>
        </w:tc>
        <w:tc>
          <w:tcPr>
            <w:tcW w:w="446" w:type="dxa"/>
            <w:shd w:val="clear" w:color="auto" w:fill="auto"/>
          </w:tcPr>
          <w:p w14:paraId="3B1D48DA"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42</w:t>
            </w:r>
          </w:p>
        </w:tc>
        <w:tc>
          <w:tcPr>
            <w:tcW w:w="4165" w:type="dxa"/>
            <w:shd w:val="clear" w:color="auto" w:fill="auto"/>
          </w:tcPr>
          <w:p w14:paraId="6D80B56D"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Δωρεάν Φαρμακευτική Περίθαλψη Ανασφάλιστου</w:t>
            </w:r>
          </w:p>
        </w:tc>
      </w:tr>
      <w:tr w:rsidR="004D516E" w:rsidRPr="004D516E" w14:paraId="65500E1B" w14:textId="77777777">
        <w:trPr>
          <w:trHeight w:hRule="exact" w:val="454"/>
        </w:trPr>
        <w:tc>
          <w:tcPr>
            <w:tcW w:w="446" w:type="dxa"/>
            <w:shd w:val="clear" w:color="auto" w:fill="auto"/>
          </w:tcPr>
          <w:p w14:paraId="552161D8"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19</w:t>
            </w:r>
          </w:p>
        </w:tc>
        <w:tc>
          <w:tcPr>
            <w:tcW w:w="4185" w:type="dxa"/>
            <w:shd w:val="clear" w:color="auto" w:fill="auto"/>
          </w:tcPr>
          <w:p w14:paraId="7CB37B4C"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Επιδότηση Καύσιμης Ύλης</w:t>
            </w:r>
          </w:p>
        </w:tc>
        <w:tc>
          <w:tcPr>
            <w:tcW w:w="446" w:type="dxa"/>
            <w:shd w:val="clear" w:color="auto" w:fill="auto"/>
          </w:tcPr>
          <w:p w14:paraId="0C8E1F07"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43</w:t>
            </w:r>
          </w:p>
        </w:tc>
        <w:tc>
          <w:tcPr>
            <w:tcW w:w="4165" w:type="dxa"/>
            <w:shd w:val="clear" w:color="auto" w:fill="auto"/>
          </w:tcPr>
          <w:p w14:paraId="4349124E"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Παιδικές Κατασκηνώσεις</w:t>
            </w:r>
          </w:p>
        </w:tc>
      </w:tr>
      <w:tr w:rsidR="004D516E" w:rsidRPr="004D516E" w14:paraId="328A833F" w14:textId="77777777">
        <w:trPr>
          <w:trHeight w:hRule="exact" w:val="454"/>
        </w:trPr>
        <w:tc>
          <w:tcPr>
            <w:tcW w:w="446" w:type="dxa"/>
            <w:shd w:val="clear" w:color="auto" w:fill="auto"/>
          </w:tcPr>
          <w:p w14:paraId="4B39FE7F"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20</w:t>
            </w:r>
          </w:p>
        </w:tc>
        <w:tc>
          <w:tcPr>
            <w:tcW w:w="4185" w:type="dxa"/>
            <w:shd w:val="clear" w:color="auto" w:fill="auto"/>
          </w:tcPr>
          <w:p w14:paraId="0AE51C11"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Παιγνιοθήκη</w:t>
            </w:r>
          </w:p>
        </w:tc>
        <w:tc>
          <w:tcPr>
            <w:tcW w:w="446" w:type="dxa"/>
            <w:shd w:val="clear" w:color="auto" w:fill="auto"/>
          </w:tcPr>
          <w:p w14:paraId="1272680F"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44</w:t>
            </w:r>
          </w:p>
        </w:tc>
        <w:tc>
          <w:tcPr>
            <w:tcW w:w="4165" w:type="dxa"/>
            <w:shd w:val="clear" w:color="auto" w:fill="auto"/>
          </w:tcPr>
          <w:p w14:paraId="4A0EBD8C"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Κέντρα Κοινότητας</w:t>
            </w:r>
          </w:p>
        </w:tc>
      </w:tr>
      <w:tr w:rsidR="004D516E" w:rsidRPr="004D516E" w14:paraId="2C20DE9D" w14:textId="77777777">
        <w:trPr>
          <w:trHeight w:hRule="exact" w:val="454"/>
        </w:trPr>
        <w:tc>
          <w:tcPr>
            <w:tcW w:w="446" w:type="dxa"/>
            <w:shd w:val="clear" w:color="auto" w:fill="auto"/>
          </w:tcPr>
          <w:p w14:paraId="06D9C422"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21</w:t>
            </w:r>
          </w:p>
        </w:tc>
        <w:tc>
          <w:tcPr>
            <w:tcW w:w="4185" w:type="dxa"/>
            <w:shd w:val="clear" w:color="auto" w:fill="auto"/>
          </w:tcPr>
          <w:p w14:paraId="6B460153"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Κοινωφελής Εργασία</w:t>
            </w:r>
          </w:p>
        </w:tc>
        <w:tc>
          <w:tcPr>
            <w:tcW w:w="446" w:type="dxa"/>
            <w:shd w:val="clear" w:color="auto" w:fill="auto"/>
          </w:tcPr>
          <w:p w14:paraId="77ADB719"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45</w:t>
            </w:r>
          </w:p>
        </w:tc>
        <w:tc>
          <w:tcPr>
            <w:tcW w:w="4165" w:type="dxa"/>
            <w:shd w:val="clear" w:color="auto" w:fill="auto"/>
          </w:tcPr>
          <w:p w14:paraId="5E56344A"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Κοινωνικό Εισόδημα Αλληλεγγύης</w:t>
            </w:r>
          </w:p>
        </w:tc>
      </w:tr>
      <w:tr w:rsidR="004D516E" w:rsidRPr="004D516E" w14:paraId="37713FED" w14:textId="77777777">
        <w:trPr>
          <w:trHeight w:hRule="exact" w:val="454"/>
        </w:trPr>
        <w:tc>
          <w:tcPr>
            <w:tcW w:w="446" w:type="dxa"/>
            <w:shd w:val="clear" w:color="auto" w:fill="auto"/>
          </w:tcPr>
          <w:p w14:paraId="0408FDD0"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22</w:t>
            </w:r>
          </w:p>
        </w:tc>
        <w:tc>
          <w:tcPr>
            <w:tcW w:w="4185" w:type="dxa"/>
            <w:shd w:val="clear" w:color="auto" w:fill="auto"/>
          </w:tcPr>
          <w:p w14:paraId="67FDC0B1"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Πιστοποιητικό Οικονομικής Αδυναμίας</w:t>
            </w:r>
          </w:p>
        </w:tc>
        <w:tc>
          <w:tcPr>
            <w:tcW w:w="446" w:type="dxa"/>
            <w:shd w:val="clear" w:color="auto" w:fill="auto"/>
          </w:tcPr>
          <w:p w14:paraId="0CD645FB"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46</w:t>
            </w:r>
          </w:p>
        </w:tc>
        <w:tc>
          <w:tcPr>
            <w:tcW w:w="4165" w:type="dxa"/>
            <w:shd w:val="clear" w:color="auto" w:fill="auto"/>
          </w:tcPr>
          <w:p w14:paraId="13477572"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Υπνωτήριο Αστέγων</w:t>
            </w:r>
          </w:p>
        </w:tc>
      </w:tr>
      <w:tr w:rsidR="004D516E" w:rsidRPr="004D516E" w14:paraId="63580A86" w14:textId="77777777">
        <w:trPr>
          <w:trHeight w:hRule="exact" w:val="509"/>
        </w:trPr>
        <w:tc>
          <w:tcPr>
            <w:tcW w:w="446" w:type="dxa"/>
            <w:shd w:val="clear" w:color="auto" w:fill="auto"/>
          </w:tcPr>
          <w:p w14:paraId="0EAE32B4"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23</w:t>
            </w:r>
          </w:p>
        </w:tc>
        <w:tc>
          <w:tcPr>
            <w:tcW w:w="4185" w:type="dxa"/>
            <w:shd w:val="clear" w:color="auto" w:fill="auto"/>
          </w:tcPr>
          <w:p w14:paraId="4BDBE16E"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n-US" w:eastAsia="el-GR"/>
              </w:rPr>
            </w:pPr>
            <w:r w:rsidRPr="004D516E">
              <w:rPr>
                <w:rFonts w:ascii="Cambria" w:hAnsi="Cambria"/>
                <w:color w:val="000000"/>
                <w:spacing w:val="3"/>
                <w:position w:val="-2"/>
                <w:sz w:val="24"/>
                <w:szCs w:val="22"/>
                <w:u w:color="000000"/>
                <w:lang w:val="en-US" w:eastAsia="el-GR"/>
              </w:rPr>
              <w:t xml:space="preserve">Street Working </w:t>
            </w:r>
          </w:p>
        </w:tc>
        <w:tc>
          <w:tcPr>
            <w:tcW w:w="446" w:type="dxa"/>
            <w:shd w:val="clear" w:color="auto" w:fill="auto"/>
          </w:tcPr>
          <w:p w14:paraId="4D642216"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47</w:t>
            </w:r>
          </w:p>
        </w:tc>
        <w:tc>
          <w:tcPr>
            <w:tcW w:w="4165" w:type="dxa"/>
            <w:shd w:val="clear" w:color="auto" w:fill="auto"/>
          </w:tcPr>
          <w:p w14:paraId="157C79C4"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Δημοτικοί Λαχανόκηποι</w:t>
            </w:r>
          </w:p>
        </w:tc>
      </w:tr>
      <w:tr w:rsidR="004D516E" w:rsidRPr="004D516E" w14:paraId="20F0C78A" w14:textId="77777777">
        <w:trPr>
          <w:trHeight w:hRule="exact" w:val="454"/>
        </w:trPr>
        <w:tc>
          <w:tcPr>
            <w:tcW w:w="446" w:type="dxa"/>
            <w:shd w:val="clear" w:color="auto" w:fill="auto"/>
          </w:tcPr>
          <w:p w14:paraId="4398AAF8"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24</w:t>
            </w:r>
          </w:p>
        </w:tc>
        <w:tc>
          <w:tcPr>
            <w:tcW w:w="4185" w:type="dxa"/>
            <w:shd w:val="clear" w:color="auto" w:fill="auto"/>
          </w:tcPr>
          <w:p w14:paraId="52E3C256"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Κέντρο Στήριξης Ρομά</w:t>
            </w:r>
          </w:p>
        </w:tc>
        <w:tc>
          <w:tcPr>
            <w:tcW w:w="446" w:type="dxa"/>
            <w:shd w:val="clear" w:color="auto" w:fill="auto"/>
          </w:tcPr>
          <w:p w14:paraId="06A339B5"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48</w:t>
            </w:r>
          </w:p>
        </w:tc>
        <w:tc>
          <w:tcPr>
            <w:tcW w:w="4165" w:type="dxa"/>
            <w:shd w:val="clear" w:color="auto" w:fill="auto"/>
          </w:tcPr>
          <w:p w14:paraId="3EE98DC6" w14:textId="77777777" w:rsidR="004D516E" w:rsidRPr="004D516E" w:rsidRDefault="004D516E" w:rsidP="004D516E">
            <w:pPr>
              <w:suppressAutoHyphens w:val="0"/>
              <w:spacing w:before="60" w:after="60" w:line="360" w:lineRule="exact"/>
              <w:rPr>
                <w:rFonts w:ascii="Cambria" w:hAnsi="Cambria"/>
                <w:color w:val="000000"/>
                <w:spacing w:val="3"/>
                <w:position w:val="-2"/>
                <w:sz w:val="24"/>
                <w:szCs w:val="22"/>
                <w:u w:color="000000"/>
                <w:lang w:val="el-GR" w:eastAsia="el-GR"/>
              </w:rPr>
            </w:pPr>
            <w:r w:rsidRPr="004D516E">
              <w:rPr>
                <w:rFonts w:ascii="Cambria" w:hAnsi="Cambria"/>
                <w:color w:val="000000"/>
                <w:spacing w:val="3"/>
                <w:position w:val="-2"/>
                <w:sz w:val="24"/>
                <w:szCs w:val="22"/>
                <w:u w:color="000000"/>
                <w:lang w:val="el-GR" w:eastAsia="el-GR"/>
              </w:rPr>
              <w:t>ΚΕΠ Υγείας</w:t>
            </w:r>
          </w:p>
        </w:tc>
      </w:tr>
    </w:tbl>
    <w:p w14:paraId="5023AE1B" w14:textId="77777777" w:rsidR="004D516E" w:rsidRPr="004D516E" w:rsidRDefault="004D516E" w:rsidP="004D516E">
      <w:pPr>
        <w:suppressAutoHyphens w:val="0"/>
        <w:rPr>
          <w:rFonts w:ascii="Cambria" w:hAnsi="Cambria" w:cs="Times New Roman"/>
          <w:sz w:val="24"/>
          <w:lang w:val="el-GR" w:eastAsia="en-US"/>
        </w:rPr>
      </w:pPr>
    </w:p>
    <w:p w14:paraId="03DB2BC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Κατά την είσοδό του ο πολίτης, θα πρέπει να ταυτοποιείται με τους προσωπικούς κωδικούς του που μπορεί να είναι και taxis, ενώ οι χρήστες του Δήμου με προσωπικούς κωδικούς. Η εφαρμογή θα πρέπει να διασυνδέεται με το taxisnet, ώστε να επιτυγχάνεται η πιστοποίηση του πολίτη και να του δίνεται η δυνατότητα να προχωρήσει στο αίτημά του, μέσω ηλεκτρονικής φόρμας καταγραφής των στοιχείων του. Στην φόρμα καταγραφής των στοιχείων απαραίτητο πεδίο θα είναι το ΑΜΚΑ, για το οποίο θα πρέπει να πραγματοποιείται έλεγχος ορθότητας βάση του αλγόριθμου του Υπουργείου. Με το ΑΜΚΑ ο ωφελούμενος θα γίνεται μοναδικός στην εφαρμογή. Επίσης αντίστοιχος έλεγχος ορθότητας θα πρέπει να γίνεται και κατά την καταχώρηση του ΑΦΜ, με το οποίο θα υπάρχει η δυνατότητα να έρχονται και τα στοιχεία του πολίτη αυτόματα από το GovHub και να συμπληρώνονται στην φόρμα. </w:t>
      </w:r>
    </w:p>
    <w:p w14:paraId="0A2A852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Στην ηλεκτρονική φόρμα καταγραφής των στοιχείων του πολίτη πρέπει να ζητούνται όλα τα απαραίτητα στοιχεία του και στη συνέχεια όλα τα απαιτούμενα δικαιολογητικά ανά παροχή, που θα πρέπει να προσκομίσει ο πολίτης με δυνατότητα επισύναψής τους στην εφαρμογή, ώστε το στέλεχος της ΚΥ του δήμου να έχει την πλήρη εικόνα για να προχωρήσει στην αντίστοιχη παροχή. Επίσης, ο πολίτης σε οποιοδήποτε στάδιο θα πρέπει να ενημερώνεται για τους όρους συμμετοχής και την τήρηση των προσωπικών του δεδομένων, τα οποία θα απαιτείται να αποδέχεται για να προχωρήσει η διαδικασία. Στο περιβάλλον της αίτησης απαιτείται να υπάρχει ειδική διαχείριση συναινέσεων ωφελούμενων, με παραμετρικό κείμενο συναίνεσης αίτησης, ώστε να μπορεί η κάθε δομή να προσαρμόζει το κείμενο όπως θέλει ανάλογα την υπηρεσία-παροχή. </w:t>
      </w:r>
    </w:p>
    <w:p w14:paraId="1C43BEB4" w14:textId="5BD546E3"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Όταν η αίτηση καταχωρείται από αρμόδιο υπάλληλο του Δήμου, προκειμένου να μην χρειάζεται εκτύπωσή της, ώστε να υπογραφεί από τον πολίτη, απαιτείται να υπάρχει ο αντίστοιχος εξοπλισμός ηλεκτρονικής υπογραφής αιτήσεων, στα αντίστοιχα γραφεία που θα υποδείξει ο δήμος, ώστε ο πολίτης να υπογράφει ηλεκτρονικά. Επίσης ο εξοπλισμός αυτός θα χρησιμοποιείται και όταν ο ωφελούμενος θα παραλαμβάνει κάποιο αγαθό από τις Κοινωνικές Υπηρεσίες όπως πχ αγαθά, δωροεπιταγές κλπ. Θα χρειαστεί μία (1) τέτοια συσκευή (signature tab) με τα αντίστοιχα στυλό για την ηλεκτρονική υπογραφή , με τα οποία απαιτείται να προμηθεύσει ο Ανάδοχος τον δήμο μέσα από την παρούσα προμήθεια.</w:t>
      </w:r>
      <w:r w:rsidR="00742FB2">
        <w:rPr>
          <w:lang w:val="el-GR"/>
        </w:rPr>
        <w:t xml:space="preserve"> </w:t>
      </w:r>
      <w:r w:rsidR="00742FB2" w:rsidRPr="00BE2103">
        <w:rPr>
          <w:lang w:val="el-GR"/>
        </w:rPr>
        <w:t>Η συσκευή κρίνεται απαραίτητη για τη λειτουργία του Κοινωνικού παντοπωλείου του δήμου.</w:t>
      </w:r>
    </w:p>
    <w:p w14:paraId="6DF7D16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Το Π.Σ θα πρέπει να έχει την δυνατότητα έκδοσης Κάρτας Πολίτη σε περίπτωση που ο δήμος θέλει να δώσει στους Ωφελούμενους, μια εξατομικευμένη κάρτα, με την χρήση της οποίας θα διευκολύνεται η πρόσβαση του ωφελούμενου πολίτη στις υπηρεσίες του Δήμου. Ως συνέπεια της εξατομικευμένης και ολιστικής παρακολούθησης κάθε περιστατικού της Κοινωνικής Υπηρεσίας, θα επιτυγχάνεται ο διοικητικός εκσυγχρονισμός και η ψηφιακή αναβάθμιση του Δήμου και θα καλύπτει με ακόμα καλύτερο τρόπο τις βασικές ανάγκες των πολιτών. </w:t>
      </w:r>
    </w:p>
    <w:p w14:paraId="572A8B8E" w14:textId="77777777" w:rsidR="004D516E" w:rsidRPr="004D516E" w:rsidRDefault="004D516E" w:rsidP="004D516E">
      <w:pPr>
        <w:suppressAutoHyphens w:val="0"/>
        <w:rPr>
          <w:rFonts w:ascii="Cambria" w:hAnsi="Cambria" w:cs="Times New Roman"/>
          <w:sz w:val="24"/>
          <w:lang w:val="el-GR" w:eastAsia="en-US"/>
        </w:rPr>
      </w:pPr>
      <w:bookmarkStart w:id="442" w:name="_Hlk142570382"/>
      <w:r w:rsidRPr="004D516E">
        <w:rPr>
          <w:rFonts w:ascii="Cambria" w:hAnsi="Cambria" w:cs="Times New Roman"/>
          <w:sz w:val="24"/>
          <w:lang w:val="el-GR" w:eastAsia="en-US"/>
        </w:rPr>
        <w:t>Κάθε αίτηση είτε γίνεται με φυσική παρουσία, είτε ηλεκτρονικά μέσω του περιβάλλοντος του πολίτη, θα παίρνει αυτόματα πρωτόκολλο από την εφαρμογή ηλεκτρονικής υποβολής, μέσω διασύνδεσής της με την εφαρμογή ηλεκτρονικής διαχείρισης/διακίνησης εγγράφων που διαθέτει ο Δήμος.</w:t>
      </w:r>
    </w:p>
    <w:bookmarkEnd w:id="442"/>
    <w:p w14:paraId="1638A6B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Η υποβολή της αίτησης θα πρέπει να κατηγοριοποιείται ανάλογα με το είδος του αιτήματος ώστε να αντιστοιχίζεται με την δομή που θα το διαχειριστεί. Στην επόμενη φάση όπου θα γίνεται ορατή η αίτηση με τα δικαιολογητικά στον αρμόδιο/ους υπάλληλο/ους της αντίστοιχης δομής, θα πρέπει να μπορεί να την εγκρίνει ή να την απορρίψει, έχοντας το δικαίωμα τυχόν εκκρεμότητας στα δικαιολογητικά και στη συνέχεια να προβεί στην παροχή προς τον πολίτη, η οποία θα πρέπει να έχει ημερολογιακή ισχύ, καταχωρώντας όλα τα απαραίτητα στοιχεία της παροχής στην εφαρμογή. Τα ήδη καταχωρημένα δικαιολογητικά σε ισχύ, θα πρέπει να προτείνονται αυτόματα στο στέλεχος του δήμου ώστε να μην χρειάζεται να τα ξαναζητήσει. </w:t>
      </w:r>
    </w:p>
    <w:p w14:paraId="1660BC69" w14:textId="200D54C6"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Μέσα από την online υπηρεσία θα πρέπει ο πολίτης να ενημερώνεται για την πορεία εξέλιξης του αιτήματός του με αυτόματο email και όταν η αίτηση γίνεται από τον υπάλληλο θα μπορεί να ενημερώνεται ο πολίτης δίνοντας το email του. Θα πρέπει να υπάρχει και η δυνατότητα αποστολής SMS και μαζικής αποστολής SMS, όταν ο δήμος θέλει να ενημερώσει τους πολίτες, για παράδειγμα αν θα παραμείνει </w:t>
      </w:r>
      <w:r w:rsidR="00F8662E" w:rsidRPr="004D516E">
        <w:rPr>
          <w:rFonts w:ascii="Cambria" w:hAnsi="Cambria" w:cs="Times New Roman"/>
          <w:sz w:val="24"/>
          <w:lang w:val="el-GR" w:eastAsia="en-US"/>
        </w:rPr>
        <w:t>κλειστ</w:t>
      </w:r>
      <w:r w:rsidR="00F8662E">
        <w:rPr>
          <w:rFonts w:ascii="Cambria" w:hAnsi="Cambria" w:cs="Times New Roman"/>
          <w:sz w:val="24"/>
          <w:lang w:val="el-GR" w:eastAsia="en-US"/>
        </w:rPr>
        <w:t>ός</w:t>
      </w:r>
      <w:r w:rsidR="00F8662E" w:rsidRPr="004D516E">
        <w:rPr>
          <w:rFonts w:ascii="Cambria" w:hAnsi="Cambria" w:cs="Times New Roman"/>
          <w:sz w:val="24"/>
          <w:lang w:val="el-GR" w:eastAsia="en-US"/>
        </w:rPr>
        <w:t xml:space="preserve"> </w:t>
      </w:r>
      <w:r w:rsidRPr="004D516E">
        <w:rPr>
          <w:rFonts w:ascii="Cambria" w:hAnsi="Cambria" w:cs="Times New Roman"/>
          <w:sz w:val="24"/>
          <w:lang w:val="el-GR" w:eastAsia="en-US"/>
        </w:rPr>
        <w:t xml:space="preserve">για κάποιες μέρες κλπ. ώστε να μπορεί ο δήμος να την ενεργοποιήσει σε περίπτωση που θελήσει να την χρησιμοποιήσει. </w:t>
      </w:r>
    </w:p>
    <w:p w14:paraId="1828BA46" w14:textId="3A79EF65"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Μέσα από την εφαρμογή θα πρέπει οι εξουσιοδοτημένοι υπάλληλοι της Αναθέτουσας Αρχής να μπορούν να έχουν  και την συνολική εικόνα παροχών κάθε πολίτη, εφόσον με βάση το ΑΜΚΑ του θα υπάρχουν όλες οι παροχές που έχει αιτηθεί, με διάφορες χρονοπρογραμματιζόμενες ενέργειες πρόνοιας και βοήθειας του Δήμου. Επίσης, θα πρέπει να μπορούν να δουν το  καθημερινό πρόγραμμα ενεργειών τους, δηλαδή τον χρονοπρογραμματισμό των παροχών, τον προγραμματισμό των ραντεβού τους, τον φάκελο τυχόν οικονομικής ενίσχυσης και να επιβεβαιώσουν την εκτέλεση μιας παροχής στην εφαρμογή.    </w:t>
      </w:r>
    </w:p>
    <w:p w14:paraId="6D7ED6C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λογισμικό θα πρέπει ακόμη να διαθέτει τις παρακάτω λειτουργίες :</w:t>
      </w:r>
    </w:p>
    <w:p w14:paraId="3601CDA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ένα ενιαίο Μητρώο Ωφελούμενων στην Κοινωνική Υπηρεσία, άσχετα από τον αριθμό των εφαρμογών που ήδη λειτουργεί ο δήμος</w:t>
      </w:r>
    </w:p>
    <w:p w14:paraId="7E3C7A2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ένα ενιαίο Μητρώο Παρεμβάσεων – δραστηριοτήτων Ωφελούμενων στην Κοινωνική Υπηρεσία, άσχετα από τον αριθμό των εφαρμογών που ήδη λειτουργεί ο δήμος</w:t>
      </w:r>
    </w:p>
    <w:p w14:paraId="71262FB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Προβολή Διαβαθμισμένου Ιστορικού παρεχόμενων υπηρεσιών Ωφελούμενου</w:t>
      </w:r>
    </w:p>
    <w:p w14:paraId="610220E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Προβολή του ιστορικού παροχών κάθε ωφελούμενου, όπως και του ιστορικού των οικονομικών συναλλαγών του, με ειδική μέριμνα για τα προσωπικά του δεδομένα. </w:t>
      </w:r>
    </w:p>
    <w:p w14:paraId="29B6180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λειτουργία αυτόματης δημιουργίας </w:t>
      </w:r>
      <w:r w:rsidRPr="00F44275">
        <w:rPr>
          <w:rFonts w:ascii="Cambria" w:hAnsi="Cambria" w:cs="Times New Roman"/>
          <w:sz w:val="24"/>
          <w:lang w:val="el-GR" w:eastAsia="en-US"/>
        </w:rPr>
        <w:t>ραντεβού – παραβάσεων</w:t>
      </w:r>
      <w:r w:rsidRPr="004D516E">
        <w:rPr>
          <w:rFonts w:ascii="Cambria" w:hAnsi="Cambria" w:cs="Times New Roman"/>
          <w:sz w:val="24"/>
          <w:lang w:val="el-GR" w:eastAsia="en-US"/>
        </w:rPr>
        <w:t xml:space="preserve"> των στελεχών σε σχέση με τις παρεχόμενες υπηρεσίες</w:t>
      </w:r>
    </w:p>
    <w:p w14:paraId="49C404D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λειτουργία Παραπομπών των Ωφελούμενων προς τρίτους Φορείς </w:t>
      </w:r>
    </w:p>
    <w:p w14:paraId="7FFB1042" w14:textId="5B061009"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υποσύστημα διαχείρισης των ΚΑΠΗ για την διαχείριση όλων των παροχών και δραστηριοτήτων που παρέχουν τα ΚΑΠΗ του Δήμου</w:t>
      </w:r>
      <w:r w:rsidRPr="00717EA1">
        <w:rPr>
          <w:rFonts w:ascii="Cambria" w:hAnsi="Cambria" w:cs="Times New Roman"/>
          <w:sz w:val="24"/>
          <w:lang w:val="el-GR" w:eastAsia="en-US"/>
        </w:rPr>
        <w:t>. Εδώ χρειάζεται και η διαχείριση αποδείξεων συνδρομών μέσα από το σύστημα, για να παρέχονται αποδείξεις κατά την πληρωμή των συνδρομών.</w:t>
      </w:r>
      <w:r w:rsidRPr="004D516E">
        <w:rPr>
          <w:rFonts w:ascii="Cambria" w:hAnsi="Cambria" w:cs="Times New Roman"/>
          <w:sz w:val="24"/>
          <w:lang w:val="el-GR" w:eastAsia="en-US"/>
        </w:rPr>
        <w:t xml:space="preserve">  </w:t>
      </w:r>
    </w:p>
    <w:p w14:paraId="5DABB7D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διαχείριση μαθημάτων και παρουσιολόγιο για το Κοινωνικό Φροντιστήριο μέσα στην εφαρμογή για την παρακολούθηση των παρουσιών των μαθητών .</w:t>
      </w:r>
    </w:p>
    <w:p w14:paraId="1FB8F40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υποσύστημα Αποθήκης Αναλωσίμων για όλες τις παραπάνω δραστηριότητες, ώστε κάθε δομή της Κοινωνικής Υπηρεσίας να μπορεί να παρακολουθεί την αποθήκη της, καταχωρώντας όλα τα υλικά που διαθέτει, με αυτόματη μείωση των ποσοτήτων κατά την παράδοση σε κάθε ωφελούμενο.</w:t>
      </w:r>
    </w:p>
    <w:p w14:paraId="15773FA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Ο υπάλληλος του Δήμου θα πρέπει να μπορεί να ορίσει μέσα στην εφαρμογή τις άδειές του και στη συνέχεια να μπορεί να οργανώσει εκεί τα ραντεβού του, αποκλείοντας τις μέρες που έχει άδεια και τις αργίες. Ο κάθε υπάλληλος θα πρέπει να μπορεί να διαχειριστεί τα δικά του ραντεβού και να έχει την δυνατότητα μαζικής δημιουργίας τους</w:t>
      </w:r>
    </w:p>
    <w:p w14:paraId="1AD10A7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διαχείριση Αργιών </w:t>
      </w:r>
    </w:p>
    <w:p w14:paraId="608A235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διαχείριση Αδειών Στελεχών Δήμου</w:t>
      </w:r>
    </w:p>
    <w:p w14:paraId="2E7A5A0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Έλεγχος διαθεσιμότητας ραντεβού στελεχών Κοινωνικής Υπηρεσίας </w:t>
      </w:r>
    </w:p>
    <w:p w14:paraId="26DBC84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Ειδική Διαχείριση Συναινέσεων Πολιτών </w:t>
      </w:r>
    </w:p>
    <w:p w14:paraId="58A0406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Αυτόματη Εύρεση διπλών αιτήσεων ωφελούμενων σε πανελλαδική εμβέλεια</w:t>
      </w:r>
    </w:p>
    <w:p w14:paraId="16D3E17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Απεικόνιση των Ωφελούμενων στο Google Maps </w:t>
      </w:r>
    </w:p>
    <w:p w14:paraId="597CC26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διασύνδεση με την ΑΑΔΕ μέσω του ΑΦΜ του Ωφελούμενο για τον έλεγχο των δηλωθέντων στοιχείων</w:t>
      </w:r>
    </w:p>
    <w:p w14:paraId="223BE50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δυνατότητα σύνδεσης με την ΗΔΙΚΑ όταν αυτή θα παρέχεται πάλι στους δήμους</w:t>
      </w:r>
    </w:p>
    <w:p w14:paraId="6ECD388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δυνατότητα πληροφόρησης σε Πανελλαδικό Επίπεδο, όπου αυτό είναι εφικτό, για τις παρεχόμενες υπηρεσίας άλλων δήμων προς έναν Ωφελούμενο, χωρίς να παραβιάζονται τα προσωπικά δεδομένα του τελευταίου </w:t>
      </w:r>
    </w:p>
    <w:p w14:paraId="51FF1CE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Ειδική μέριμνα στα ευαίσθητα προσωπικά δεδομένα που διαχειρίζεται η εφαρμογή. Έτσι όταν για παράδειγμα αναζητά κάποιος εξουσιοδοτημένος χρήστης το ιστορικό παροχών για κάποιον ωφελούμενο  να του δείχνει πότε και από ποια δομή αιτήθηκε κάτι αλλά όχι τι αιτήθηκε, ώστε η μία δομή να μην βλέπει της άλλης.</w:t>
      </w:r>
    </w:p>
    <w:p w14:paraId="43041BFD" w14:textId="77777777" w:rsidR="004D516E" w:rsidRPr="00717EA1"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Δυνατότητα μελλοντικής επέκτασης για </w:t>
      </w:r>
      <w:r w:rsidRPr="00717EA1">
        <w:rPr>
          <w:rFonts w:ascii="Cambria" w:hAnsi="Cambria" w:cs="Times New Roman"/>
          <w:sz w:val="24"/>
          <w:lang w:val="el-GR" w:eastAsia="en-US"/>
        </w:rPr>
        <w:t xml:space="preserve">δράσεις Street Working για Αστέγους </w:t>
      </w:r>
    </w:p>
    <w:p w14:paraId="0FB2857D" w14:textId="77777777" w:rsidR="004D516E" w:rsidRPr="004D516E" w:rsidRDefault="004D516E" w:rsidP="004D516E">
      <w:pPr>
        <w:suppressAutoHyphens w:val="0"/>
        <w:rPr>
          <w:rFonts w:ascii="Cambria" w:hAnsi="Cambria" w:cs="Times New Roman"/>
          <w:sz w:val="24"/>
          <w:lang w:val="el-GR" w:eastAsia="en-US"/>
        </w:rPr>
      </w:pPr>
      <w:r w:rsidRPr="00717EA1">
        <w:rPr>
          <w:rFonts w:ascii="Cambria" w:hAnsi="Cambria" w:cs="Times New Roman"/>
          <w:sz w:val="24"/>
          <w:lang w:val="el-GR" w:eastAsia="en-US"/>
        </w:rPr>
        <w:t>-</w:t>
      </w:r>
      <w:r w:rsidRPr="00717EA1">
        <w:rPr>
          <w:rFonts w:ascii="Cambria" w:hAnsi="Cambria" w:cs="Times New Roman"/>
          <w:sz w:val="24"/>
          <w:lang w:val="el-GR" w:eastAsia="en-US"/>
        </w:rPr>
        <w:tab/>
        <w:t>Δυνατότητα μελλοντικής επέκτασης για Απομακρυσμένη Συνεδρία Στελεχών με Ωφελούμενων μέσω εφαρμογής κινητού τηλεφώνου (mobile ap</w:t>
      </w:r>
      <w:r w:rsidRPr="004D516E">
        <w:rPr>
          <w:rFonts w:ascii="Cambria" w:hAnsi="Cambria" w:cs="Times New Roman"/>
          <w:sz w:val="24"/>
          <w:lang w:val="el-GR" w:eastAsia="en-US"/>
        </w:rPr>
        <w:t>p)</w:t>
      </w:r>
    </w:p>
    <w:p w14:paraId="4EB7D85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Σύστημα αναφορών με δυνατότητα παραγωγής παραμετρικών αναφορών και δυνατότητα εξαγωγής σε αρχείο .doc, xls, pdf, καθώς και συνδυαστικά στατιστικά δεδομένα για την λήψη αποφάσεων της διοίκησης με δυνατότητα εξαγωγής σε excel.</w:t>
      </w:r>
    </w:p>
    <w:p w14:paraId="7DF24EF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Αναλυτική καταγραφή ενεργειών που εκτελούνται στο σύστημα από τους χρήστες (logging)</w:t>
      </w:r>
    </w:p>
    <w:p w14:paraId="53CCA57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Πρόσβαση στο αρχείο καθημερινά όλο το 24ώρο μέσω web εφαρμογής </w:t>
      </w:r>
    </w:p>
    <w:p w14:paraId="6CF4753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 Με βάση τα παραπάνω η εφαρμογή θα είναι οργανωμένη σε υποσυστήματα δομών, ληπτών παροχών, αιτήσεων, στελεχών του Δήμου, παροχών, απομακρυσμένων συνεδριών, αποθήκης αναλωσίμων, διαχείρισης χρηστών και αναφορών κλπ., σε μία βάση δεδομένων η οποία θα ενημερώνεται διαρκώς και θα μπορεί ο Δήμος να παρακολουθεί τις παρεχόμενες υπηρεσίες του σε πραγματικό χρόνο, προκειμένου να υπάρχει οργανωμένη και αποδοτική διαχείριση για τους υπαλλήλους του Δήμου και καλύτερη και ταχύτερη εξυπηρέτηση για τους πολίτες.  </w:t>
      </w:r>
    </w:p>
    <w:p w14:paraId="79416E2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Επίσης οι Ωφελούμενοι του δήμου, θα έχουν την δυνατότητα να κάνουν download, δωρεάν εφαρμογή, στα κινητά τηλέφωνά τους, ώστε να μπορούν να συνδεθούν στον λογαριασμό τους, με username/password ή με taxisnet  και με OTP πιστοποίηση. Οι χρήστες – πολίτες θα μπορούν να δουν όλους τους πίνακες ενημέρωσης της προσωπικής τους μερίδας στην εφαρμογή, όπως Ενεργές Αιτήσεις, Ραντεβού κλπ, ενώ ταυτόχρονα η εφαρμογή θα μπορεί να κάνει push notifications για θέματα που τους αφορούν.</w:t>
      </w:r>
    </w:p>
    <w:p w14:paraId="5E2CEBB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Όλο το εν λόγω σύστημα θα πρέπει να μπορεί να εγκατασταθεί και να λειτουργεί στις υποδομές Κυβερνητικού Νέφους G-Cloud. </w:t>
      </w:r>
    </w:p>
    <w:p w14:paraId="7C5AF7C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Τέλος ο Ανάδοχος θα πραγματοποιήσει μετάπτωση δεδομένων στην εφαρμογή εφόσον η Αναθέτουσα Αρχή του διαθέσει αρχείο δεδομένων κατάλληλης γραμμογράφησης.</w:t>
      </w:r>
    </w:p>
    <w:p w14:paraId="48E0B7FB"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Αναφορές</w:t>
      </w:r>
    </w:p>
    <w:p w14:paraId="6FFEE9A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Σύστημα θα πρέπει να περιλαμβάνει ένα πλήρες υποσύστημα σχεδιασμού και παραγωγής παραμετρικών αναφορών, καθώς και συνδυαστικά στατιστικά δεδομένα που θα μπορούν να χρησιμοποιηθούν δυνητικά. Επίσης, θα παρέχεται η δυνατότητα σε εξουσιοδοτημένους χρήστες να δημιουργούν νέες αναφορές ανάλογα με τις ατομικές ανάγκες τους.</w:t>
      </w:r>
    </w:p>
    <w:p w14:paraId="2155B057"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Υπηρεσίες Δράσης:</w:t>
      </w:r>
    </w:p>
    <w:p w14:paraId="6F5AADFA"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 xml:space="preserve">Υπηρεσίες εγκατάστασης Εφαρμογών (Πλατφόρμα και Mobile App) στο Cloud </w:t>
      </w:r>
    </w:p>
    <w:p w14:paraId="04D14EC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Η προτεινόμενη λύση θα πρέπει να είναι κατάλληλα προσαρμοσμένη στις υποδομές και στο περιβάλλον λειτουργίας του G-Cloud ή γενικά του Cloud και να συμμορφώνεται με τις τεχνικο-επιχειρησιακές προδιαγραφές που διέπουν τη λειτουργία τους. Οι υπηρεσίες περιλαμβάνουν : </w:t>
      </w:r>
    </w:p>
    <w:p w14:paraId="6CC6EA3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Εγκατάσταση λογισμικού βάσης Δεδομένων </w:t>
      </w:r>
    </w:p>
    <w:p w14:paraId="2613873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Εγκατάσταση του λογισμικού Διαχείρισης Ευπαθών Ομάδων </w:t>
      </w:r>
    </w:p>
    <w:p w14:paraId="5635FC3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Εγκατάσταση Mobile App </w:t>
      </w:r>
    </w:p>
    <w:p w14:paraId="7019207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Το έλεγχο της υποδομής cloud</w:t>
      </w:r>
    </w:p>
    <w:p w14:paraId="0EFF83A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Το στήσιμο του μηχανισμού αντιγράφων ασφαλείας </w:t>
      </w:r>
    </w:p>
    <w:p w14:paraId="7B6B1C7F"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Υπηρεσίες Παραμετροποίησης Εφαρμογών (Πλατφόρμα και Mobile App) και Εξοπλισμού (tablet)</w:t>
      </w:r>
    </w:p>
    <w:p w14:paraId="57312B1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Στις υπηρεσίες παραμετροποίησης εφαρμογών και εξοπλισμού θα πρέπει να περιλαμβάνονται τα παρακάτω :</w:t>
      </w:r>
    </w:p>
    <w:p w14:paraId="14502F3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Ενημέρωση των παραμετρικών πινάκων της εφαρμογής για την ορθή λειτουργία της </w:t>
      </w:r>
    </w:p>
    <w:p w14:paraId="632EFFA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Εισαγωγή των χρηστών του συστήματος </w:t>
      </w:r>
    </w:p>
    <w:p w14:paraId="1D11B05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Ενημέρωση των ρόλων και των δικαιωμάτων των χρηστών </w:t>
      </w:r>
    </w:p>
    <w:p w14:paraId="4AA7905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Ενημέρωση των παραμέτρων του Π.Σ. </w:t>
      </w:r>
    </w:p>
    <w:p w14:paraId="1959280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Συμπλήρωση των system παραμέτρων </w:t>
      </w:r>
    </w:p>
    <w:p w14:paraId="0C6281B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Μετάπτωση Δεδομένων </w:t>
      </w:r>
    </w:p>
    <w:p w14:paraId="3A183C0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Επικύρωση Δεδομένων μετάπτωσης</w:t>
      </w:r>
    </w:p>
    <w:p w14:paraId="4EC2AE0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Δημιουργία Αναφορών - Αιτήσεων </w:t>
      </w:r>
    </w:p>
    <w:p w14:paraId="1D9A4CA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 xml:space="preserve">Έλεγχος σύνδεσης με συστήματα τρίτων εταιριών ή του Ελληνικού δημοσίου </w:t>
      </w:r>
    </w:p>
    <w:p w14:paraId="437C93C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Μικρές αλλαγές βελτίωσης που πιθανόν να χρειαστούν</w:t>
      </w:r>
    </w:p>
    <w:p w14:paraId="1D3D96E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Εγκατάσταση Εξοπλισμού Ηλεκτρονικής Υπογραφής</w:t>
      </w:r>
    </w:p>
    <w:p w14:paraId="5ED2E772"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1907" w:h="16840" w:code="9"/>
          <w:pgMar w:top="1440" w:right="1800" w:bottom="1440" w:left="1800" w:header="851" w:footer="851" w:gutter="0"/>
          <w:cols w:space="720"/>
          <w:titlePg/>
          <w:docGrid w:linePitch="326"/>
        </w:sectPr>
      </w:pPr>
    </w:p>
    <w:p w14:paraId="5C05DDD9" w14:textId="72F754B5" w:rsidR="004D516E" w:rsidRPr="004D516E" w:rsidRDefault="004D516E" w:rsidP="00472F05">
      <w:pPr>
        <w:pStyle w:val="3"/>
        <w:rPr>
          <w:lang w:val="el-GR" w:eastAsia="en-US"/>
        </w:rPr>
      </w:pPr>
      <w:bookmarkStart w:id="443" w:name="_Toc119934105"/>
      <w:bookmarkStart w:id="444" w:name="_Toc197321514"/>
      <w:bookmarkStart w:id="445" w:name="_Hlk142570403"/>
      <w:r w:rsidRPr="004D516E">
        <w:rPr>
          <w:lang w:val="el-GR" w:eastAsia="en-US"/>
        </w:rPr>
        <w:t xml:space="preserve">Εφαρμογή </w:t>
      </w:r>
      <w:r w:rsidR="00A86775">
        <w:rPr>
          <w:lang w:val="el-GR" w:eastAsia="en-US"/>
        </w:rPr>
        <w:t>3</w:t>
      </w:r>
      <w:r w:rsidRPr="004D516E">
        <w:rPr>
          <w:lang w:val="el-GR" w:eastAsia="en-US"/>
        </w:rPr>
        <w:t>: Διαχείριση κλειστών και ανοικτών χώρων άθλησης, πολιτισμού και ψυχαγωγίας (#15 Marketplace)</w:t>
      </w:r>
      <w:bookmarkEnd w:id="443"/>
      <w:bookmarkEnd w:id="444"/>
    </w:p>
    <w:bookmarkEnd w:id="445"/>
    <w:p w14:paraId="681CBB1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Το πληροφορικό σύστημα έχει σκοπό να παρέχει ολοκληρωμένη διαχείριση όλων αθλητικών, πολιτιστικών και χώρων ψυχαγωγίας που βρίσκονται στην αρμοδιότητα του Δήμου. Το σύστημα θα προσφέρει την παρακολούθηση των διαφορετικών δραστηριοτήτων μέσα από ένα ενιαίο περιβάλλον παρέχοντας ταυτόχρονα εργαλεία αυτοματοποίησης των εργασιών στα στελέχη του Δήμου και ψηφιακές υπηρεσίες προς τους πολίτες. </w:t>
      </w:r>
    </w:p>
    <w:p w14:paraId="42AF509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πλατφόρμα θα πρέπει να καλύπτει το σύνολο των γενικών και λειτουργικών χαρακτηριστικών και διαλειτουργικότητας όπως περιγράφονται στην παρούσα παράγραφο και στους πίνακες συμμόρφωσης και να είναι έτοιμη προς επίδειξη με το σύνολο των ζητούμενων χαρακτηριστικών. Ο υποψήφιος ανάδοχος θα πρέπει να αναπτύξει και να περιγράψει αναλυτικά τα χαρακτηριστικά και τις λειτουργίες του συστήματος</w:t>
      </w:r>
    </w:p>
    <w:p w14:paraId="5AB4067A"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Γενικά Χαρακτηριστικά</w:t>
      </w:r>
    </w:p>
    <w:p w14:paraId="47694AB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Τα γενικά χαρακτηριστικά της πλατφόρμας περιλαμβάνουν : </w:t>
      </w:r>
    </w:p>
    <w:p w14:paraId="2D633002" w14:textId="77777777" w:rsidR="004D516E" w:rsidRPr="00F52E7B" w:rsidRDefault="004D516E" w:rsidP="00BE2103">
      <w:pPr>
        <w:pStyle w:val="aff3"/>
        <w:numPr>
          <w:ilvl w:val="0"/>
          <w:numId w:val="200"/>
        </w:numPr>
        <w:jc w:val="both"/>
        <w:rPr>
          <w:rFonts w:ascii="Cambria" w:hAnsi="Cambria"/>
          <w:sz w:val="24"/>
          <w:lang w:val="el-GR" w:eastAsia="en-US"/>
        </w:rPr>
      </w:pPr>
      <w:r w:rsidRPr="00F52E7B">
        <w:rPr>
          <w:rFonts w:ascii="Cambria" w:hAnsi="Cambria"/>
          <w:sz w:val="24"/>
          <w:lang w:val="el-GR" w:eastAsia="en-US"/>
        </w:rPr>
        <w:t>Σχεδίαση Ανοικτής αρχιτεκτονικής</w:t>
      </w:r>
    </w:p>
    <w:p w14:paraId="5135900C" w14:textId="77777777" w:rsidR="004D516E" w:rsidRPr="00F52E7B" w:rsidRDefault="004D516E" w:rsidP="00BE2103">
      <w:pPr>
        <w:pStyle w:val="aff3"/>
        <w:numPr>
          <w:ilvl w:val="0"/>
          <w:numId w:val="200"/>
        </w:numPr>
        <w:jc w:val="both"/>
        <w:rPr>
          <w:rFonts w:ascii="Cambria" w:hAnsi="Cambria"/>
          <w:sz w:val="24"/>
          <w:lang w:val="el-GR" w:eastAsia="en-US"/>
        </w:rPr>
      </w:pPr>
      <w:r w:rsidRPr="00F52E7B">
        <w:rPr>
          <w:rFonts w:ascii="Cambria" w:hAnsi="Cambria"/>
          <w:sz w:val="24"/>
          <w:lang w:val="el-GR" w:eastAsia="en-US"/>
        </w:rPr>
        <w:t>Ανεξαρτησία από λειτουργικά συστήματα</w:t>
      </w:r>
    </w:p>
    <w:p w14:paraId="0EE3F59A" w14:textId="0F8CB7E0" w:rsidR="004D516E" w:rsidRPr="00F52E7B" w:rsidRDefault="004D516E" w:rsidP="00BE2103">
      <w:pPr>
        <w:pStyle w:val="aff3"/>
        <w:numPr>
          <w:ilvl w:val="0"/>
          <w:numId w:val="200"/>
        </w:numPr>
        <w:jc w:val="both"/>
        <w:rPr>
          <w:rFonts w:ascii="Cambria" w:hAnsi="Cambria"/>
          <w:sz w:val="24"/>
          <w:lang w:val="el-GR" w:eastAsia="en-US"/>
        </w:rPr>
      </w:pPr>
      <w:r w:rsidRPr="00F52E7B">
        <w:rPr>
          <w:rFonts w:ascii="Cambria" w:hAnsi="Cambria"/>
          <w:sz w:val="24"/>
          <w:lang w:val="el-GR" w:eastAsia="en-US"/>
        </w:rPr>
        <w:t>Λειτουργία σε βάσεις δεδομένων  ανοικτού λογισμικού (</w:t>
      </w:r>
      <w:r w:rsidRPr="00F52E7B">
        <w:rPr>
          <w:rFonts w:ascii="Cambria" w:hAnsi="Cambria"/>
          <w:sz w:val="24"/>
          <w:lang w:eastAsia="en-US"/>
        </w:rPr>
        <w:t>open</w:t>
      </w:r>
      <w:r w:rsidRPr="00F52E7B">
        <w:rPr>
          <w:rFonts w:ascii="Cambria" w:hAnsi="Cambria"/>
          <w:sz w:val="24"/>
          <w:lang w:val="el-GR" w:eastAsia="en-US"/>
        </w:rPr>
        <w:t xml:space="preserve"> </w:t>
      </w:r>
      <w:r w:rsidRPr="00F52E7B">
        <w:rPr>
          <w:rFonts w:ascii="Cambria" w:hAnsi="Cambria"/>
          <w:sz w:val="24"/>
          <w:lang w:eastAsia="en-US"/>
        </w:rPr>
        <w:t>source</w:t>
      </w:r>
      <w:r w:rsidRPr="00F52E7B">
        <w:rPr>
          <w:rFonts w:ascii="Cambria" w:hAnsi="Cambria"/>
          <w:sz w:val="24"/>
          <w:lang w:val="el-GR" w:eastAsia="en-US"/>
        </w:rPr>
        <w:t>)</w:t>
      </w:r>
    </w:p>
    <w:p w14:paraId="5A51D53C" w14:textId="77777777" w:rsidR="004D516E" w:rsidRPr="00F52E7B" w:rsidRDefault="004D516E" w:rsidP="00BE2103">
      <w:pPr>
        <w:pStyle w:val="aff3"/>
        <w:numPr>
          <w:ilvl w:val="0"/>
          <w:numId w:val="200"/>
        </w:numPr>
        <w:jc w:val="both"/>
        <w:rPr>
          <w:rFonts w:ascii="Cambria" w:hAnsi="Cambria"/>
          <w:sz w:val="24"/>
          <w:lang w:val="el-GR" w:eastAsia="en-US"/>
        </w:rPr>
      </w:pPr>
      <w:r w:rsidRPr="00F52E7B">
        <w:rPr>
          <w:rFonts w:ascii="Cambria" w:hAnsi="Cambria"/>
          <w:sz w:val="24"/>
          <w:lang w:eastAsia="en-US"/>
        </w:rPr>
        <w:t>Web</w:t>
      </w:r>
      <w:r w:rsidRPr="00F52E7B">
        <w:rPr>
          <w:rFonts w:ascii="Cambria" w:hAnsi="Cambria"/>
          <w:sz w:val="24"/>
          <w:lang w:val="el-GR" w:eastAsia="en-US"/>
        </w:rPr>
        <w:t xml:space="preserve"> </w:t>
      </w:r>
      <w:r w:rsidRPr="00F52E7B">
        <w:rPr>
          <w:rFonts w:ascii="Cambria" w:hAnsi="Cambria"/>
          <w:sz w:val="24"/>
          <w:lang w:eastAsia="en-US"/>
        </w:rPr>
        <w:t>based</w:t>
      </w:r>
      <w:r w:rsidRPr="00F52E7B">
        <w:rPr>
          <w:rFonts w:ascii="Cambria" w:hAnsi="Cambria"/>
          <w:sz w:val="24"/>
          <w:lang w:val="el-GR" w:eastAsia="en-US"/>
        </w:rPr>
        <w:t xml:space="preserve"> σχεδίαση και ανάπτυξη με πρόσβαση μέσω όλων των ευρέως διαδεδομένων εκδόσεων φυλλομετρητών </w:t>
      </w:r>
    </w:p>
    <w:p w14:paraId="106E32CB" w14:textId="7DE0FAE0" w:rsidR="004D516E" w:rsidRPr="00F52E7B" w:rsidRDefault="004D516E" w:rsidP="00BE2103">
      <w:pPr>
        <w:pStyle w:val="aff3"/>
        <w:numPr>
          <w:ilvl w:val="0"/>
          <w:numId w:val="200"/>
        </w:numPr>
        <w:jc w:val="both"/>
        <w:rPr>
          <w:rFonts w:ascii="Cambria" w:hAnsi="Cambria"/>
          <w:sz w:val="24"/>
          <w:lang w:val="el-GR" w:eastAsia="en-US"/>
        </w:rPr>
      </w:pPr>
      <w:r w:rsidRPr="00F52E7B">
        <w:rPr>
          <w:rFonts w:ascii="Cambria" w:hAnsi="Cambria"/>
          <w:sz w:val="24"/>
          <w:lang w:val="el-GR" w:eastAsia="en-US"/>
        </w:rPr>
        <w:t xml:space="preserve">Χρήση τεχνολογίας ανοικτού λογισμικού, για την ανάπτυξη του περιβάλλοντος χρηστών. </w:t>
      </w:r>
    </w:p>
    <w:p w14:paraId="6E9F60F9" w14:textId="77777777" w:rsidR="004D516E" w:rsidRPr="00F52E7B" w:rsidRDefault="004D516E" w:rsidP="00BE2103">
      <w:pPr>
        <w:pStyle w:val="aff3"/>
        <w:numPr>
          <w:ilvl w:val="0"/>
          <w:numId w:val="200"/>
        </w:numPr>
        <w:jc w:val="both"/>
        <w:rPr>
          <w:rFonts w:ascii="Cambria" w:hAnsi="Cambria"/>
          <w:sz w:val="24"/>
          <w:lang w:val="el-GR" w:eastAsia="en-US"/>
        </w:rPr>
      </w:pPr>
      <w:r w:rsidRPr="00F52E7B">
        <w:rPr>
          <w:rFonts w:ascii="Cambria" w:hAnsi="Cambria"/>
          <w:sz w:val="24"/>
          <w:lang w:val="el-GR" w:eastAsia="en-US"/>
        </w:rPr>
        <w:t xml:space="preserve">Εγκατάσταση και λειτουργία στο </w:t>
      </w:r>
      <w:r w:rsidRPr="00F52E7B">
        <w:rPr>
          <w:rFonts w:ascii="Cambria" w:hAnsi="Cambria"/>
          <w:sz w:val="24"/>
          <w:lang w:eastAsia="en-US"/>
        </w:rPr>
        <w:t>Cloud</w:t>
      </w:r>
    </w:p>
    <w:p w14:paraId="73581861" w14:textId="77777777" w:rsidR="004D516E" w:rsidRPr="00F52E7B" w:rsidRDefault="004D516E" w:rsidP="00BE2103">
      <w:pPr>
        <w:pStyle w:val="aff3"/>
        <w:numPr>
          <w:ilvl w:val="0"/>
          <w:numId w:val="200"/>
        </w:numPr>
        <w:jc w:val="both"/>
        <w:rPr>
          <w:rFonts w:ascii="Cambria" w:hAnsi="Cambria"/>
          <w:sz w:val="24"/>
          <w:lang w:val="el-GR" w:eastAsia="en-US"/>
        </w:rPr>
      </w:pPr>
      <w:r w:rsidRPr="00F52E7B">
        <w:rPr>
          <w:rFonts w:ascii="Cambria" w:hAnsi="Cambria"/>
          <w:sz w:val="24"/>
          <w:lang w:val="el-GR" w:eastAsia="en-US"/>
        </w:rPr>
        <w:t>Ενιαίο σύστημα ταυτοποίησης και ελέγχου δικαιωμάτων χρηστών</w:t>
      </w:r>
    </w:p>
    <w:p w14:paraId="15AC3F0C" w14:textId="77777777" w:rsidR="004D516E" w:rsidRPr="00F52E7B" w:rsidRDefault="004D516E" w:rsidP="00BE2103">
      <w:pPr>
        <w:pStyle w:val="aff3"/>
        <w:numPr>
          <w:ilvl w:val="0"/>
          <w:numId w:val="200"/>
        </w:numPr>
        <w:jc w:val="both"/>
        <w:rPr>
          <w:rFonts w:ascii="Cambria" w:hAnsi="Cambria"/>
          <w:sz w:val="24"/>
          <w:lang w:val="el-GR" w:eastAsia="en-US"/>
        </w:rPr>
      </w:pPr>
      <w:r w:rsidRPr="00F52E7B">
        <w:rPr>
          <w:rFonts w:ascii="Cambria" w:hAnsi="Cambria"/>
          <w:sz w:val="24"/>
          <w:lang w:val="el-GR" w:eastAsia="en-US"/>
        </w:rPr>
        <w:t>Περιβάλλον εργασίας και μηνυμάτων στα ελληνικά</w:t>
      </w:r>
    </w:p>
    <w:p w14:paraId="0BFB61F1" w14:textId="77777777" w:rsidR="004D516E" w:rsidRPr="004D516E" w:rsidRDefault="004D516E" w:rsidP="004D516E">
      <w:pPr>
        <w:suppressAutoHyphens w:val="0"/>
        <w:rPr>
          <w:rFonts w:ascii="Cambria" w:hAnsi="Cambria" w:cs="Times New Roman"/>
          <w:sz w:val="24"/>
          <w:lang w:val="el-GR" w:eastAsia="en-US"/>
        </w:rPr>
      </w:pPr>
    </w:p>
    <w:p w14:paraId="45E8FEF7" w14:textId="77777777" w:rsidR="004D516E" w:rsidRPr="004D516E" w:rsidRDefault="004D516E" w:rsidP="004D516E">
      <w:pPr>
        <w:suppressAutoHyphens w:val="0"/>
        <w:rPr>
          <w:rFonts w:ascii="Cambria" w:hAnsi="Cambria" w:cs="Times New Roman"/>
          <w:sz w:val="24"/>
          <w:lang w:val="el-GR" w:eastAsia="en-US"/>
        </w:rPr>
      </w:pPr>
    </w:p>
    <w:p w14:paraId="168A2E36"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Διαλειτουργικότητα</w:t>
      </w:r>
    </w:p>
    <w:p w14:paraId="4E1B975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πλατφόρμα θα πρέπει να διαθέτει σύστημα διαλειτουργικότητας με τρίτα συστήματα μέσω γνωστών προτύπων επικοινωνίας (</w:t>
      </w:r>
      <w:r w:rsidRPr="004D516E">
        <w:rPr>
          <w:rFonts w:ascii="Cambria" w:hAnsi="Cambria" w:cs="Times New Roman"/>
          <w:sz w:val="24"/>
          <w:lang w:val="en-US" w:eastAsia="en-US"/>
        </w:rPr>
        <w:t>rest</w:t>
      </w:r>
      <w:r w:rsidRPr="004D516E">
        <w:rPr>
          <w:rFonts w:ascii="Cambria" w:hAnsi="Cambria" w:cs="Times New Roman"/>
          <w:sz w:val="24"/>
          <w:lang w:val="el-GR" w:eastAsia="en-US"/>
        </w:rPr>
        <w:t xml:space="preserve"> </w:t>
      </w:r>
      <w:r w:rsidRPr="004D516E">
        <w:rPr>
          <w:rFonts w:ascii="Cambria" w:hAnsi="Cambria" w:cs="Times New Roman"/>
          <w:sz w:val="24"/>
          <w:lang w:val="en-US" w:eastAsia="en-US"/>
        </w:rPr>
        <w:t>API</w:t>
      </w:r>
      <w:r w:rsidRPr="004D516E">
        <w:rPr>
          <w:rFonts w:ascii="Cambria" w:hAnsi="Cambria" w:cs="Times New Roman"/>
          <w:sz w:val="24"/>
          <w:lang w:val="el-GR" w:eastAsia="en-US"/>
        </w:rPr>
        <w:t>).</w:t>
      </w:r>
    </w:p>
    <w:p w14:paraId="138A00FC" w14:textId="77777777" w:rsidR="004D516E" w:rsidRPr="004D516E" w:rsidRDefault="004D516E" w:rsidP="004D516E">
      <w:pPr>
        <w:suppressAutoHyphens w:val="0"/>
        <w:rPr>
          <w:rFonts w:ascii="Cambria" w:hAnsi="Cambria" w:cs="Times New Roman"/>
          <w:sz w:val="24"/>
          <w:lang w:val="el-GR" w:eastAsia="en-US"/>
        </w:rPr>
      </w:pPr>
      <w:bookmarkStart w:id="446" w:name="_Hlk142570414"/>
      <w:r w:rsidRPr="004D516E">
        <w:rPr>
          <w:rFonts w:ascii="Cambria" w:hAnsi="Cambria" w:cs="Times New Roman"/>
          <w:sz w:val="24"/>
          <w:lang w:val="el-GR" w:eastAsia="en-US"/>
        </w:rPr>
        <w:t xml:space="preserve">Ειδικότερα θα πρέπει να διαθέτει υλοποιημένη επικοινωνία με τα υποσυστήματα Οικονομικής Διαχείρισης, </w:t>
      </w:r>
      <w:r w:rsidRPr="00717EA1">
        <w:rPr>
          <w:rFonts w:ascii="Cambria" w:hAnsi="Cambria" w:cs="Times New Roman"/>
          <w:sz w:val="24"/>
          <w:lang w:val="el-GR" w:eastAsia="en-US"/>
        </w:rPr>
        <w:t>Διαχείρισης Προσωπικού</w:t>
      </w:r>
      <w:r w:rsidRPr="004D516E">
        <w:rPr>
          <w:rFonts w:ascii="Cambria" w:hAnsi="Cambria" w:cs="Times New Roman"/>
          <w:sz w:val="24"/>
          <w:lang w:val="el-GR" w:eastAsia="en-US"/>
        </w:rPr>
        <w:t xml:space="preserve"> και Συστήματος Ηλεκτρονικής Διαχείρισης Εγγράφων του υφιστάμενου πληροφοριακού συστήματος </w:t>
      </w:r>
    </w:p>
    <w:bookmarkEnd w:id="446"/>
    <w:p w14:paraId="30547A3F"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Λειτουργικά Χαρακτηριστικά</w:t>
      </w:r>
    </w:p>
    <w:p w14:paraId="33E28D4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σύστημα πρέπει να προσφέρει:</w:t>
      </w:r>
    </w:p>
    <w:p w14:paraId="155337E3" w14:textId="3B056DC5" w:rsidR="004D516E" w:rsidRPr="004D516E" w:rsidRDefault="003816B2" w:rsidP="003816B2">
      <w:pPr>
        <w:pStyle w:val="aff3"/>
        <w:numPr>
          <w:ilvl w:val="0"/>
          <w:numId w:val="331"/>
        </w:numPr>
        <w:jc w:val="both"/>
        <w:rPr>
          <w:rFonts w:ascii="Cambria" w:hAnsi="Cambria"/>
          <w:sz w:val="24"/>
          <w:lang w:val="el-GR" w:eastAsia="en-US"/>
        </w:rPr>
      </w:pPr>
      <w:r>
        <w:rPr>
          <w:rFonts w:ascii="Cambria" w:hAnsi="Cambria"/>
          <w:sz w:val="24"/>
          <w:lang w:val="el-GR" w:eastAsia="en-US"/>
        </w:rPr>
        <w:t>Κ</w:t>
      </w:r>
      <w:r w:rsidR="004D516E" w:rsidRPr="003816B2">
        <w:rPr>
          <w:rFonts w:ascii="Cambria" w:hAnsi="Cambria"/>
          <w:sz w:val="24"/>
          <w:lang w:val="el-GR" w:eastAsia="en-US"/>
        </w:rPr>
        <w:t xml:space="preserve">αθορισμό δικαιωμάτων πρόσβασης σε επίπεδο συστήματος και βάσης δεδομένων. </w:t>
      </w:r>
    </w:p>
    <w:p w14:paraId="3493B770" w14:textId="5A50E4EC"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 xml:space="preserve">Έλεγχο πρόσβασης χρηστών σε επίπεδο συστήματος και βάσης δεδομένων. </w:t>
      </w:r>
    </w:p>
    <w:p w14:paraId="21F11177"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 xml:space="preserve">Ασφαλή διαχείριση των κωδικών πρόσβασης. </w:t>
      </w:r>
    </w:p>
    <w:p w14:paraId="3837CA89"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Κάθε χρήστης του συστήματος συνδέεται με προσωπικούς κωδικούς, οι οποίοι χαρακτηρίζουν τον τύπο του λογαριασμού του, εάν δηλαδή είναι απλός χρήστης, διαχειριστής ή εξωτερικός χρήστης (πολίτης)  καθώς και το επίπεδο της πρόσβασης σε επιμέρους καρτέλες και δεδομένα.</w:t>
      </w:r>
    </w:p>
    <w:p w14:paraId="4F61CE79"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 xml:space="preserve">Θα παρέχεται η δυνατότητα στο μέλος να συνδεθεί με στοιχεία ταυτοποίησης στο σύστημα. </w:t>
      </w:r>
    </w:p>
    <w:p w14:paraId="763AD697" w14:textId="64E0D2F5"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Αυτοματοποιημένη διαδικασία ηλεκτρονικής εγγραφής για την εξάλειψη της μη αυτόματης επεξεργασίας από τον Οργανισμό. Συγκεκριμένα οι εξωτερικοί χρήστες του συστήματος</w:t>
      </w:r>
      <w:r>
        <w:rPr>
          <w:rFonts w:ascii="Cambria" w:hAnsi="Cambria"/>
          <w:sz w:val="24"/>
          <w:lang w:val="el-GR" w:eastAsia="en-US"/>
        </w:rPr>
        <w:t xml:space="preserve"> </w:t>
      </w:r>
      <w:r w:rsidR="00D63F4B">
        <w:rPr>
          <w:rFonts w:ascii="Cambria" w:hAnsi="Cambria"/>
          <w:sz w:val="24"/>
          <w:lang w:val="el-GR" w:eastAsia="en-US"/>
        </w:rPr>
        <w:t xml:space="preserve">να </w:t>
      </w:r>
      <w:r w:rsidRPr="003816B2">
        <w:rPr>
          <w:rFonts w:ascii="Cambria" w:hAnsi="Cambria"/>
          <w:sz w:val="24"/>
          <w:lang w:val="el-GR" w:eastAsia="en-US"/>
        </w:rPr>
        <w:t xml:space="preserve">μπορούν να πραγματοποιήσουν, την πρώτη εγγραφή ή και να τροποποιήσουν τα στοιχεία τους  (upload φωτογραφίας, στοιχεία επικοινωνίας κλπ) απευθείας στο σύστημα. Εναλλακτικά τα στοιχεία τους </w:t>
      </w:r>
      <w:r w:rsidR="00D63F4B">
        <w:rPr>
          <w:rFonts w:ascii="Cambria" w:hAnsi="Cambria"/>
          <w:sz w:val="24"/>
          <w:lang w:val="el-GR" w:eastAsia="en-US"/>
        </w:rPr>
        <w:t xml:space="preserve">να μπορούν να </w:t>
      </w:r>
      <w:r w:rsidRPr="003816B2">
        <w:rPr>
          <w:rFonts w:ascii="Cambria" w:hAnsi="Cambria"/>
          <w:sz w:val="24"/>
          <w:lang w:val="el-GR" w:eastAsia="en-US"/>
        </w:rPr>
        <w:t xml:space="preserve">ενημερώνονται και από τα στελέχη του Οργανισμού. </w:t>
      </w:r>
    </w:p>
    <w:p w14:paraId="4A474881"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Να παρέχεται στο μέλος η δυνατότητα επισύναψης όλων των απαραίτητων εγγράφων και πιστοποιητικών.</w:t>
      </w:r>
    </w:p>
    <w:p w14:paraId="2BB55B33"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 xml:space="preserve">Να παρέχεται δυνατότητα άμεσης προσαρμογής στις ανάγκες του μητρώου του Οργανισμού με ενσωμάτωση πεδίων σύμφωνα με την επιχειρησιακή δομή του. </w:t>
      </w:r>
      <w:r w:rsidRPr="004D516E">
        <w:rPr>
          <w:rFonts w:ascii="Cambria" w:hAnsi="Cambria"/>
          <w:sz w:val="24"/>
          <w:lang w:val="el-GR" w:eastAsia="en-US"/>
        </w:rPr>
        <w:t>Συγκεκριμένα, να παρέχεται η δυνατότητα ενσωμάτωσης όλων των απαραίτητων πεδίων που πρέπει να τηρούνται στο μητρώο μελών του οργανισμού είτε αρχικά, είτε κατά την διάρκεια χρήσης του.  Η προσθήκη πεδίων να είναι δυνατή για κάθε δομή ξεχωριστά.</w:t>
      </w:r>
    </w:p>
    <w:p w14:paraId="6778814D"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Να παρέχεται δυνατότητα στο διαχειριστή για προσθήκης νέας δομής, καθορισμού των ρυθμίσεων λειτουργίας της, εισαγωγής πληροφοριακών στοιχείων της δομής και ορισμού διαχειριστή της δομής.</w:t>
      </w:r>
    </w:p>
    <w:p w14:paraId="150555A5"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Να παρέχει τη δυνατότητα κατηγοριοποίησης των μελών ανά δομή. Ο διαχειριστής μέσω των ρυθμίσεων λειτουργίας της δομής να μπορεί να ορίσει πρόσθετες κατηγορίες ή tags.</w:t>
      </w:r>
    </w:p>
    <w:p w14:paraId="08B35949"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Να παρέχεται η δυνατότητα μαζικής ενημέρωσης στοιχείων των μελών, από εξωτερικά αρχεία (πχ. Υπολογιστικά Φύλλα). Επιπρόσθετα, να παρέχεται η δυνατότητα ελέγχου εγκυρότητας των πεδίων που εισήχθησαν στο  σύστημα, ορίζοντας απλά τον τύπο του πεδίου.</w:t>
      </w:r>
    </w:p>
    <w:p w14:paraId="6374FDCA" w14:textId="7D5EAE0B"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 xml:space="preserve">Να παρέχεται η δυνατότητα αυτοματοποιημένης επικοινωνίας με όλα τα μέλη ή ομάδες μελών μέσω ειδοποιήσεων. Το σύστημα </w:t>
      </w:r>
      <w:r w:rsidR="00E96A45">
        <w:rPr>
          <w:rFonts w:ascii="Cambria" w:hAnsi="Cambria"/>
          <w:sz w:val="24"/>
          <w:lang w:val="el-GR" w:eastAsia="en-US"/>
        </w:rPr>
        <w:t xml:space="preserve">να </w:t>
      </w:r>
      <w:r w:rsidRPr="003816B2">
        <w:rPr>
          <w:rFonts w:ascii="Cambria" w:hAnsi="Cambria"/>
          <w:sz w:val="24"/>
          <w:lang w:val="el-GR" w:eastAsia="en-US"/>
        </w:rPr>
        <w:t>παρέχει τη δυνατότητα της πρόσκλησης χρήσης του συστήματος και  διαχείρισης του προφίλ τους.</w:t>
      </w:r>
    </w:p>
    <w:p w14:paraId="1A391809"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Το ευρετήριο αναζήτησης μελών να διαθέτει πλήθος φίλτρων αναζήτησης (Επώνυμο, όνομα, κωδικός μέλους κλπ)  και το αποτέλεσμα της αναζήτησης να εξάγεται σε αρχείο.</w:t>
      </w:r>
    </w:p>
    <w:p w14:paraId="1B5BC918"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 xml:space="preserve">Το είδος των εγγράφων (π.χ. πιστοποιητικά) που </w:t>
      </w:r>
      <w:r w:rsidRPr="004D516E">
        <w:rPr>
          <w:rFonts w:ascii="Cambria" w:hAnsi="Cambria"/>
          <w:sz w:val="24"/>
          <w:lang w:val="el-GR" w:eastAsia="en-US"/>
        </w:rPr>
        <w:t xml:space="preserve">ζητούνται για την εγγραφή σε μία δομή να ορίζεται παραμετρικά από τις ρυθμίσεις λειτουργίας. Για κάθε έγγραφο να περιγράφεται η σκοπιμότητα, εάν απαιτείται περιοδική ανανέωση (π.χ πιστοποιητικά από γιατρούς) ώστε να ενημερώνονται οι ημερομηνίες έναρξης και  λήξης. </w:t>
      </w:r>
    </w:p>
    <w:p w14:paraId="2B3E5D8F"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Να παρέχεται η δυνατότητα ειδοποιήσεων σχετικά με γεγονότα που αφορούν στο μέλος όπως για παράδειγμα η λήξη ενός πιστοποιητικού, η καθυστέρηση πληρωμής της συνδρομής κλπ.</w:t>
      </w:r>
    </w:p>
    <w:p w14:paraId="12980780"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Στην καρτέλα μέλους να δίνεται η δυνατότητα τήρησης των στοιχείων κάρτας με barcode.</w:t>
      </w:r>
    </w:p>
    <w:p w14:paraId="6D647717"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 xml:space="preserve">Να παρέχεται δυνατότητα παραγωγής qr code για κάθε μέλος το οποίο αποθηκεύεται σε οποιαδήποτε έξυπνη συσκευή και μπορεί να χρησιμοποιηθεί στις συναλλαγές με το φορέα και τη δομή. </w:t>
      </w:r>
    </w:p>
    <w:p w14:paraId="42399309" w14:textId="36091789"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 xml:space="preserve">Να παρέχεται δυνατότητα ορισμού τμημάτων εντός μίας δομής στα οποία τα μέλη θα μπορούν να εγγράφονται σύμφωνα με τα ενδιαφέροντά τους. Για κάθε τμήμα </w:t>
      </w:r>
      <w:r w:rsidR="00A21FD9">
        <w:rPr>
          <w:rFonts w:ascii="Cambria" w:hAnsi="Cambria"/>
          <w:sz w:val="24"/>
          <w:lang w:val="el-GR" w:eastAsia="en-US"/>
        </w:rPr>
        <w:t xml:space="preserve">να </w:t>
      </w:r>
      <w:r w:rsidRPr="003816B2">
        <w:rPr>
          <w:rFonts w:ascii="Cambria" w:hAnsi="Cambria"/>
          <w:sz w:val="24"/>
          <w:lang w:val="el-GR" w:eastAsia="en-US"/>
        </w:rPr>
        <w:t>δημιουργείται εβδομαδιαίο πρόγραμμα, που</w:t>
      </w:r>
      <w:r>
        <w:rPr>
          <w:rFonts w:ascii="Cambria" w:hAnsi="Cambria"/>
          <w:sz w:val="24"/>
          <w:lang w:val="el-GR" w:eastAsia="en-US"/>
        </w:rPr>
        <w:t xml:space="preserve"> </w:t>
      </w:r>
      <w:r w:rsidR="00A21FD9">
        <w:rPr>
          <w:rFonts w:ascii="Cambria" w:hAnsi="Cambria"/>
          <w:sz w:val="24"/>
          <w:lang w:val="el-GR" w:eastAsia="en-US"/>
        </w:rPr>
        <w:t xml:space="preserve">να </w:t>
      </w:r>
      <w:r w:rsidRPr="004D516E">
        <w:rPr>
          <w:rFonts w:ascii="Cambria" w:hAnsi="Cambria"/>
          <w:sz w:val="24"/>
          <w:lang w:val="el-GR" w:eastAsia="en-US"/>
        </w:rPr>
        <w:t>κοινοποιείται στα μέλη του τμήματος μέσω ημερολογίου.</w:t>
      </w:r>
    </w:p>
    <w:p w14:paraId="35CA867A"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Το σύστημα να παρέχει ημερολόγιο με το εβδομαδιαίο πρόγραμμα των τμημάτων καθώς και οποιαδήποτε άλλη  δραστηριότητα επιθυμεί να καταχωρήσει ο φορέας.</w:t>
      </w:r>
    </w:p>
    <w:p w14:paraId="3595D7BA"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 xml:space="preserve">Ο διαχειριστής της δομής να έχει τη δυνατότητα να δημιουργεί εκδηλώσεις ορίζοντας το χώρο, την ημερομηνία και την ώρα καθώς και την επιτρεπόμενη παρουσία ανθρώπων στο χώρο. Τα μέλη να έχουν τη δυνατότητα να κάνουν κράτηση μέσω του ημερολογίου για την εκδήλωση ψηφιακά και να διαχειριστούν όλα τα στοιχεία της κράτησής τους. </w:t>
      </w:r>
    </w:p>
    <w:p w14:paraId="5081D981"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Η καταγραφή της παρουσίας ενός μέλους στη δομή ή σε μια εκδήλωση της δομής να μπορεί να γίνεται με πολλαπλούς τρόπους όπως:</w:t>
      </w:r>
    </w:p>
    <w:p w14:paraId="20820906" w14:textId="77777777" w:rsidR="004D516E" w:rsidRPr="004D516E" w:rsidRDefault="004D516E" w:rsidP="00BE2103">
      <w:pPr>
        <w:pStyle w:val="aff3"/>
        <w:numPr>
          <w:ilvl w:val="0"/>
          <w:numId w:val="333"/>
        </w:numPr>
        <w:jc w:val="both"/>
        <w:rPr>
          <w:rFonts w:ascii="Cambria" w:hAnsi="Cambria"/>
          <w:sz w:val="24"/>
          <w:lang w:val="el-GR" w:eastAsia="en-US"/>
        </w:rPr>
      </w:pPr>
      <w:r w:rsidRPr="003816B2">
        <w:rPr>
          <w:rFonts w:ascii="Cambria" w:hAnsi="Cambria"/>
          <w:sz w:val="24"/>
          <w:lang w:val="el-GR" w:eastAsia="en-US"/>
        </w:rPr>
        <w:t xml:space="preserve">Σάρωση του αποθηκευμένου  qr code από έξυπνη συσκευή </w:t>
      </w:r>
    </w:p>
    <w:p w14:paraId="37A0F8E2" w14:textId="77777777" w:rsidR="004D516E" w:rsidRPr="004D516E" w:rsidRDefault="004D516E" w:rsidP="00BE2103">
      <w:pPr>
        <w:pStyle w:val="aff3"/>
        <w:numPr>
          <w:ilvl w:val="0"/>
          <w:numId w:val="333"/>
        </w:numPr>
        <w:jc w:val="both"/>
        <w:rPr>
          <w:rFonts w:ascii="Cambria" w:hAnsi="Cambria"/>
          <w:sz w:val="24"/>
          <w:lang w:val="el-GR" w:eastAsia="en-US"/>
        </w:rPr>
      </w:pPr>
      <w:r w:rsidRPr="003816B2">
        <w:rPr>
          <w:rFonts w:ascii="Cambria" w:hAnsi="Cambria"/>
          <w:sz w:val="24"/>
          <w:lang w:val="el-GR" w:eastAsia="en-US"/>
        </w:rPr>
        <w:t xml:space="preserve">Σάρωση της κάρτας από οπτικό αναγνώστη </w:t>
      </w:r>
    </w:p>
    <w:p w14:paraId="3578B771" w14:textId="77777777" w:rsidR="004D516E" w:rsidRPr="004D516E" w:rsidRDefault="004D516E" w:rsidP="00BE2103">
      <w:pPr>
        <w:pStyle w:val="aff3"/>
        <w:numPr>
          <w:ilvl w:val="0"/>
          <w:numId w:val="333"/>
        </w:numPr>
        <w:jc w:val="both"/>
        <w:rPr>
          <w:rFonts w:ascii="Cambria" w:hAnsi="Cambria"/>
          <w:sz w:val="24"/>
          <w:lang w:val="el-GR" w:eastAsia="en-US"/>
        </w:rPr>
      </w:pPr>
      <w:r w:rsidRPr="003816B2">
        <w:rPr>
          <w:rFonts w:ascii="Cambria" w:hAnsi="Cambria"/>
          <w:sz w:val="24"/>
          <w:lang w:val="el-GR" w:eastAsia="en-US"/>
        </w:rPr>
        <w:t xml:space="preserve">Χειροκίνητη καταγραφή της εισόδου στην εφαρμογή από το στέλεχος της δομής </w:t>
      </w:r>
    </w:p>
    <w:p w14:paraId="73222C82"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 xml:space="preserve">Κατά τη διαδικασία της καταγραφής της παρουσίας ενός μέλους παρέχεται άμεση ειδοποίηση στο χρήστη εάν η συνδρομή δεν έχει πληρωθεί ή κάποιο έγγραφο έχει λήξει κλπ.  </w:t>
      </w:r>
    </w:p>
    <w:p w14:paraId="01127BDB"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Να παρέχεται η δυνατότητα αυτοματοποιημένης επικοινωνίας με όλα τα μέλη ή ομάδες μελών μέσω ειδοποιήσεων (push notifications, email, sms). Το σύστημα να μπορεί να αποστέλλει αυτόματα ειδοποιήσεις στα μέλη με αφορμή κάποιο γεγονός που αφορά στη δομή και τη λειτουργία της, όπως η λήξη της συνδρομής, η λήξη ισχύος κάποιου εγγράφου, η δημιουργία μιας νέας εκδήλωσης, η αποστολή ενημέρωσης – ανακοίνωσης από το διαχειριστή κλπ.</w:t>
      </w:r>
    </w:p>
    <w:p w14:paraId="3D262127"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Το μέλος να έχει τη δυνατότητα μέσα από την καρτέλα του να προβάλει το πλήρες ιστορικό των συναλλαγών του στο οποίο να περιλαμβάνονται τα στοιχεία συνδρομών, πληρωμές συνδρομών, οι παρουσίες  και οι συμμετοχές στις εκδηλώσεις.</w:t>
      </w:r>
    </w:p>
    <w:p w14:paraId="7AD2AF88" w14:textId="15D8C381"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Μέσω του συστήματος να δημιουργούνται φόρμες συγκαταθέσεων, οι οποίες κάθε φορά που μεταβάλλονται, να</w:t>
      </w:r>
      <w:r>
        <w:rPr>
          <w:rFonts w:ascii="Cambria" w:hAnsi="Cambria"/>
          <w:sz w:val="24"/>
          <w:lang w:val="el-GR" w:eastAsia="en-US"/>
        </w:rPr>
        <w:t xml:space="preserve"> </w:t>
      </w:r>
      <w:r w:rsidRPr="003816B2">
        <w:rPr>
          <w:rFonts w:ascii="Cambria" w:hAnsi="Cambria"/>
          <w:sz w:val="24"/>
          <w:lang w:val="el-GR" w:eastAsia="en-US"/>
        </w:rPr>
        <w:t xml:space="preserve">αποστέλλονται αυτοματοποιημένα στα μέλη ώστε να επικαιροποιήσουν τη συγκατάθεσή τους.  </w:t>
      </w:r>
    </w:p>
    <w:p w14:paraId="7FA4DBF4"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Να παρέχεται δυνατότητα διοργάνωσης  γεγονότος και ενημέρωσης των μελών με μια μόνο ειδοποίηση.</w:t>
      </w:r>
    </w:p>
    <w:p w14:paraId="7297210A" w14:textId="65B390D2" w:rsidR="004D516E" w:rsidRPr="004D516E" w:rsidRDefault="004D516E" w:rsidP="003816B2">
      <w:pPr>
        <w:pStyle w:val="aff3"/>
        <w:numPr>
          <w:ilvl w:val="0"/>
          <w:numId w:val="331"/>
        </w:numPr>
        <w:jc w:val="both"/>
        <w:rPr>
          <w:rFonts w:ascii="Cambria" w:hAnsi="Cambria"/>
          <w:sz w:val="24"/>
          <w:lang w:val="el-GR" w:eastAsia="en-US"/>
        </w:rPr>
      </w:pPr>
      <w:bookmarkStart w:id="447" w:name="_Hlk168580361"/>
      <w:r w:rsidRPr="00BE2103">
        <w:rPr>
          <w:rFonts w:ascii="Cambria" w:hAnsi="Cambria"/>
          <w:sz w:val="24"/>
          <w:u w:val="single"/>
          <w:lang w:val="el-GR" w:eastAsia="en-US"/>
        </w:rPr>
        <w:t>Να παρέχεται δυνατότητα καθορισμού διαφορετικών πολιτικών χρεώσεων (πλάνο συνδρομών) κατηγοριών μελών ανά δομή</w:t>
      </w:r>
      <w:r w:rsidR="003478A4" w:rsidRPr="00BE2103">
        <w:rPr>
          <w:rFonts w:ascii="Cambria" w:hAnsi="Cambria"/>
          <w:sz w:val="24"/>
          <w:u w:val="single"/>
          <w:lang w:val="el-GR" w:eastAsia="en-US"/>
        </w:rPr>
        <w:t xml:space="preserve"> (π.χ. για δημότες, ΑΜΕΑ κ.α.)</w:t>
      </w:r>
      <w:r w:rsidRPr="00BE2103">
        <w:rPr>
          <w:rFonts w:ascii="Cambria" w:hAnsi="Cambria"/>
          <w:sz w:val="24"/>
          <w:u w:val="single"/>
          <w:lang w:val="el-GR" w:eastAsia="en-US"/>
        </w:rPr>
        <w:t>.</w:t>
      </w:r>
      <w:r w:rsidRPr="003816B2">
        <w:rPr>
          <w:rFonts w:ascii="Cambria" w:hAnsi="Cambria"/>
          <w:sz w:val="24"/>
          <w:lang w:val="el-GR" w:eastAsia="en-US"/>
        </w:rPr>
        <w:t xml:space="preserve"> </w:t>
      </w:r>
      <w:bookmarkEnd w:id="447"/>
      <w:r w:rsidRPr="003816B2">
        <w:rPr>
          <w:rFonts w:ascii="Cambria" w:hAnsi="Cambria"/>
          <w:sz w:val="24"/>
          <w:lang w:val="el-GR" w:eastAsia="en-US"/>
        </w:rPr>
        <w:t>Το πλάνο συνδρομής να περιλαμβάνει τη χρονική μονάδα, τη διάρκεια  και να καλύπτει περιπτώσεις όπου η συνδρομή αφορά σε συγκεκριμένο αριθμό επισκέψεων. Για κάθε πλάνο συνδρομών να παρέχεται η δυνατότητα παρακολούθησης του ιστορικού του.</w:t>
      </w:r>
    </w:p>
    <w:p w14:paraId="2ADB7126"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 xml:space="preserve">Να παρέχεται η δυνατότητα ηλεκτρονικής πληρωμής των συνδρομών και εκτύπωση αποδεικτικού συναλλαγής. Ο διαχειριστής να ορίζει την Τράπεζα,  τα στοιχεία του λογαριασμού και τα υπόλοιπα παραμετρικά στοιχεία που αφορούν σε ηλεκτρονικές πληρωμές στα παραμετρικά του συστήματος. Το μέλος να μπορεί να πληρώσει τη συνδρομή του απευθείας από το κινητό του τηλέφωνο.  Με την ολοκλήρωση της πληρωμής να παράγεται το αποδεικτικό πληρωμής το οποίο να μπορεί να αποσταλεί ψηφιακά στο μέλος. </w:t>
      </w:r>
    </w:p>
    <w:p w14:paraId="3F9083AA"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 xml:space="preserve">Το σύστημα να προσφέρει αναλυτικό ευρετήριο πληρωμών στο οποίο η αναζήτηση της πληροφορίας πραγματοποιείται με συνδυασμό πολλαπλών φίλτρων όπως ημερολογιακά διαστήματα, δομή, τμήμα, ομάδα μελών, μέλος κλπ.  </w:t>
      </w:r>
    </w:p>
    <w:p w14:paraId="2617E7D4"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 xml:space="preserve">Να παρέχεται η δυνατότητα μέσω του συστήματος να αντλούνται πληροφορίες για  όλες τις δομές και κατηγορίες μελών σε από μία ενιαία βάση δεδομένων. </w:t>
      </w:r>
    </w:p>
    <w:p w14:paraId="7E256609" w14:textId="37D0F272"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 xml:space="preserve">Το σύστημα να διαθέτει εργαλείο δημιουργίας αναφορών και εξαγωγής πληροφοριών με συγκεντρωτική ή αναλυτική προβολή των στοιχείων ανά χρονικό διάστημα, Δομή, ομάδα μελών κλπ. </w:t>
      </w:r>
      <w:r w:rsidR="00D477B0">
        <w:rPr>
          <w:rFonts w:ascii="Cambria" w:hAnsi="Cambria"/>
          <w:sz w:val="24"/>
          <w:lang w:val="el-GR" w:eastAsia="en-US"/>
        </w:rPr>
        <w:t>Να υπάρχει η δ</w:t>
      </w:r>
      <w:r w:rsidRPr="003816B2">
        <w:rPr>
          <w:rFonts w:ascii="Cambria" w:hAnsi="Cambria"/>
          <w:sz w:val="24"/>
          <w:lang w:val="el-GR" w:eastAsia="en-US"/>
        </w:rPr>
        <w:t xml:space="preserve">υνατότητα εξαγωγής τους σε υπολογιστικά φύλλα.   </w:t>
      </w:r>
    </w:p>
    <w:p w14:paraId="7BC8660B"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Για τη δημιουργία μιας νέας αναφοράς να δίνεται η δυνατότητα επιλογής της Πηγής Δεδομένων από την οποία θα αντληθούν τα στοιχεία  καθώς και των υπόλοιπων παραμέτρων της αναφοράς όπως:</w:t>
      </w:r>
    </w:p>
    <w:p w14:paraId="51FFC116" w14:textId="77777777" w:rsidR="004D516E" w:rsidRPr="004D516E" w:rsidRDefault="004D516E" w:rsidP="00E3352E">
      <w:pPr>
        <w:pStyle w:val="aff3"/>
        <w:numPr>
          <w:ilvl w:val="0"/>
          <w:numId w:val="334"/>
        </w:numPr>
        <w:jc w:val="both"/>
        <w:rPr>
          <w:rFonts w:ascii="Cambria" w:hAnsi="Cambria"/>
          <w:sz w:val="24"/>
          <w:lang w:val="el-GR" w:eastAsia="en-US"/>
        </w:rPr>
      </w:pPr>
      <w:r w:rsidRPr="003816B2">
        <w:rPr>
          <w:rFonts w:ascii="Cambria" w:hAnsi="Cambria"/>
          <w:sz w:val="24"/>
          <w:lang w:val="el-GR" w:eastAsia="en-US"/>
        </w:rPr>
        <w:t xml:space="preserve">Ονομασία αναφοράς </w:t>
      </w:r>
    </w:p>
    <w:p w14:paraId="5B9F4407" w14:textId="77777777" w:rsidR="004D516E" w:rsidRPr="004D516E" w:rsidRDefault="004D516E" w:rsidP="00E3352E">
      <w:pPr>
        <w:pStyle w:val="aff3"/>
        <w:numPr>
          <w:ilvl w:val="0"/>
          <w:numId w:val="334"/>
        </w:numPr>
        <w:jc w:val="both"/>
        <w:rPr>
          <w:rFonts w:ascii="Cambria" w:hAnsi="Cambria"/>
          <w:sz w:val="24"/>
          <w:lang w:val="el-GR" w:eastAsia="en-US"/>
        </w:rPr>
      </w:pPr>
      <w:r w:rsidRPr="003816B2">
        <w:rPr>
          <w:rFonts w:ascii="Cambria" w:hAnsi="Cambria"/>
          <w:sz w:val="24"/>
          <w:lang w:val="el-GR" w:eastAsia="en-US"/>
        </w:rPr>
        <w:t xml:space="preserve">Τύπος αρχείου στο οποίο θα εξαχθούν τα δεδομένα. </w:t>
      </w:r>
    </w:p>
    <w:p w14:paraId="0801B4FC" w14:textId="77777777" w:rsidR="004D516E" w:rsidRPr="004D516E" w:rsidRDefault="004D516E" w:rsidP="00E3352E">
      <w:pPr>
        <w:pStyle w:val="aff3"/>
        <w:numPr>
          <w:ilvl w:val="0"/>
          <w:numId w:val="334"/>
        </w:numPr>
        <w:jc w:val="both"/>
        <w:rPr>
          <w:rFonts w:ascii="Cambria" w:hAnsi="Cambria"/>
          <w:sz w:val="24"/>
          <w:lang w:val="el-GR" w:eastAsia="en-US"/>
        </w:rPr>
      </w:pPr>
      <w:r w:rsidRPr="003816B2">
        <w:rPr>
          <w:rFonts w:ascii="Cambria" w:hAnsi="Cambria"/>
          <w:sz w:val="24"/>
          <w:lang w:val="el-GR" w:eastAsia="en-US"/>
        </w:rPr>
        <w:t xml:space="preserve">Προσανατολισμό σελίδας </w:t>
      </w:r>
    </w:p>
    <w:p w14:paraId="4488E55D" w14:textId="77777777" w:rsidR="004D516E" w:rsidRPr="004D516E" w:rsidRDefault="004D516E" w:rsidP="00E3352E">
      <w:pPr>
        <w:pStyle w:val="aff3"/>
        <w:numPr>
          <w:ilvl w:val="0"/>
          <w:numId w:val="334"/>
        </w:numPr>
        <w:jc w:val="both"/>
        <w:rPr>
          <w:rFonts w:ascii="Cambria" w:hAnsi="Cambria"/>
          <w:sz w:val="24"/>
          <w:lang w:val="el-GR" w:eastAsia="en-US"/>
        </w:rPr>
      </w:pPr>
      <w:r w:rsidRPr="003816B2">
        <w:rPr>
          <w:rFonts w:ascii="Cambria" w:hAnsi="Cambria"/>
          <w:sz w:val="24"/>
          <w:lang w:val="el-GR" w:eastAsia="en-US"/>
        </w:rPr>
        <w:t xml:space="preserve">Κείμενα σε κεφαλίδα και υποσέλιδο </w:t>
      </w:r>
    </w:p>
    <w:p w14:paraId="52D3F501" w14:textId="77777777" w:rsidR="004D516E" w:rsidRPr="004D516E" w:rsidRDefault="004D516E" w:rsidP="00E3352E">
      <w:pPr>
        <w:pStyle w:val="aff3"/>
        <w:numPr>
          <w:ilvl w:val="0"/>
          <w:numId w:val="334"/>
        </w:numPr>
        <w:jc w:val="both"/>
        <w:rPr>
          <w:rFonts w:ascii="Cambria" w:hAnsi="Cambria"/>
          <w:sz w:val="24"/>
          <w:lang w:val="el-GR" w:eastAsia="en-US"/>
        </w:rPr>
      </w:pPr>
      <w:r w:rsidRPr="003816B2">
        <w:rPr>
          <w:rFonts w:ascii="Cambria" w:hAnsi="Cambria"/>
          <w:sz w:val="24"/>
          <w:lang w:val="el-GR" w:eastAsia="en-US"/>
        </w:rPr>
        <w:t>Αρίθμηση σελίδων</w:t>
      </w:r>
    </w:p>
    <w:p w14:paraId="286B077F" w14:textId="77777777" w:rsidR="004D516E" w:rsidRPr="004D516E" w:rsidRDefault="004D516E" w:rsidP="00E3352E">
      <w:pPr>
        <w:pStyle w:val="aff3"/>
        <w:numPr>
          <w:ilvl w:val="0"/>
          <w:numId w:val="334"/>
        </w:numPr>
        <w:jc w:val="both"/>
        <w:rPr>
          <w:rFonts w:ascii="Cambria" w:hAnsi="Cambria"/>
          <w:sz w:val="24"/>
          <w:lang w:val="el-GR" w:eastAsia="en-US"/>
        </w:rPr>
      </w:pPr>
      <w:r w:rsidRPr="003816B2">
        <w:rPr>
          <w:rFonts w:ascii="Cambria" w:hAnsi="Cambria"/>
          <w:sz w:val="24"/>
          <w:lang w:val="el-GR" w:eastAsia="en-US"/>
        </w:rPr>
        <w:t>Αρίθμηση εγγραφών</w:t>
      </w:r>
    </w:p>
    <w:p w14:paraId="2D0B6EB3" w14:textId="77777777" w:rsidR="004D516E" w:rsidRPr="004D516E" w:rsidRDefault="004D516E" w:rsidP="00E3352E">
      <w:pPr>
        <w:pStyle w:val="aff3"/>
        <w:numPr>
          <w:ilvl w:val="0"/>
          <w:numId w:val="334"/>
        </w:numPr>
        <w:jc w:val="both"/>
        <w:rPr>
          <w:rFonts w:ascii="Cambria" w:hAnsi="Cambria"/>
          <w:sz w:val="24"/>
          <w:lang w:val="el-GR" w:eastAsia="en-US"/>
        </w:rPr>
      </w:pPr>
      <w:r w:rsidRPr="003816B2">
        <w:rPr>
          <w:rFonts w:ascii="Cambria" w:hAnsi="Cambria"/>
          <w:sz w:val="24"/>
          <w:lang w:val="el-GR" w:eastAsia="en-US"/>
        </w:rPr>
        <w:t xml:space="preserve">Εμφάνιση φίλτρων σε κεφαλίδα ή υποσέλιδο </w:t>
      </w:r>
    </w:p>
    <w:p w14:paraId="2AA2A185" w14:textId="77777777" w:rsidR="004D516E" w:rsidRPr="004D516E" w:rsidRDefault="004D516E" w:rsidP="00E3352E">
      <w:pPr>
        <w:pStyle w:val="aff3"/>
        <w:numPr>
          <w:ilvl w:val="0"/>
          <w:numId w:val="334"/>
        </w:numPr>
        <w:jc w:val="both"/>
        <w:rPr>
          <w:rFonts w:ascii="Cambria" w:hAnsi="Cambria"/>
          <w:sz w:val="24"/>
          <w:lang w:val="el-GR" w:eastAsia="en-US"/>
        </w:rPr>
      </w:pPr>
      <w:r w:rsidRPr="003816B2">
        <w:rPr>
          <w:rFonts w:ascii="Cambria" w:hAnsi="Cambria"/>
          <w:sz w:val="24"/>
          <w:lang w:val="el-GR" w:eastAsia="en-US"/>
        </w:rPr>
        <w:t>Περιθώρια σελίδας</w:t>
      </w:r>
    </w:p>
    <w:p w14:paraId="3C1B32A6" w14:textId="77777777" w:rsidR="004D516E" w:rsidRPr="004D516E" w:rsidRDefault="004D516E" w:rsidP="00E3352E">
      <w:pPr>
        <w:pStyle w:val="aff3"/>
        <w:numPr>
          <w:ilvl w:val="0"/>
          <w:numId w:val="334"/>
        </w:numPr>
        <w:jc w:val="both"/>
        <w:rPr>
          <w:rFonts w:ascii="Cambria" w:hAnsi="Cambria"/>
          <w:sz w:val="24"/>
          <w:lang w:val="el-GR" w:eastAsia="en-US"/>
        </w:rPr>
      </w:pPr>
      <w:r w:rsidRPr="003816B2">
        <w:rPr>
          <w:rFonts w:ascii="Cambria" w:hAnsi="Cambria"/>
          <w:sz w:val="24"/>
          <w:lang w:val="el-GR" w:eastAsia="en-US"/>
        </w:rPr>
        <w:t xml:space="preserve">Επιλογές πεδίων τα οποία θα εμφανίζονται στην αναφορά </w:t>
      </w:r>
    </w:p>
    <w:p w14:paraId="7A72E125" w14:textId="77777777" w:rsidR="004D516E" w:rsidRPr="004D516E" w:rsidRDefault="004D516E" w:rsidP="00E3352E">
      <w:pPr>
        <w:pStyle w:val="aff3"/>
        <w:numPr>
          <w:ilvl w:val="0"/>
          <w:numId w:val="334"/>
        </w:numPr>
        <w:jc w:val="both"/>
        <w:rPr>
          <w:rFonts w:ascii="Cambria" w:hAnsi="Cambria"/>
          <w:sz w:val="24"/>
          <w:lang w:val="el-GR" w:eastAsia="en-US"/>
        </w:rPr>
      </w:pPr>
      <w:r w:rsidRPr="003816B2">
        <w:rPr>
          <w:rFonts w:ascii="Cambria" w:hAnsi="Cambria"/>
          <w:sz w:val="24"/>
          <w:lang w:val="el-GR" w:eastAsia="en-US"/>
        </w:rPr>
        <w:t xml:space="preserve">Τα φίλτρα της αναφοράς όπου για κάθε πεδίο της αναφοράς ορίζεται ο τελεστής καθώς και η τιμή του. </w:t>
      </w:r>
    </w:p>
    <w:p w14:paraId="2434364A" w14:textId="77777777" w:rsidR="004D516E" w:rsidRPr="004D516E" w:rsidRDefault="004D516E" w:rsidP="003816B2">
      <w:pPr>
        <w:pStyle w:val="aff3"/>
        <w:numPr>
          <w:ilvl w:val="0"/>
          <w:numId w:val="331"/>
        </w:numPr>
        <w:jc w:val="both"/>
        <w:rPr>
          <w:rFonts w:ascii="Cambria" w:hAnsi="Cambria"/>
          <w:sz w:val="24"/>
          <w:lang w:val="el-GR" w:eastAsia="en-US"/>
        </w:rPr>
      </w:pPr>
      <w:r w:rsidRPr="003816B2">
        <w:rPr>
          <w:rFonts w:ascii="Cambria" w:hAnsi="Cambria"/>
          <w:sz w:val="24"/>
          <w:lang w:val="el-GR" w:eastAsia="en-US"/>
        </w:rPr>
        <w:t>Η αναζήτηση στο μητρώο αποθηκευμένων αναφορών μπορεί να πραγματοποιηθεί με βάση την ονομασία  ή/και την πηγή δεδομένων. Ο χρήστης επιλέγει την αντίστοιχη ενότητα και εμφανίζεται αρχικά το ευρετήριο αναζήτησης με τα παρακάτω φίλτρα αναζήτησης:</w:t>
      </w:r>
    </w:p>
    <w:p w14:paraId="02137374" w14:textId="77777777" w:rsidR="004D516E" w:rsidRPr="004D516E" w:rsidRDefault="004D516E" w:rsidP="003816B2">
      <w:pPr>
        <w:pStyle w:val="aff3"/>
        <w:numPr>
          <w:ilvl w:val="0"/>
          <w:numId w:val="332"/>
        </w:numPr>
        <w:jc w:val="both"/>
        <w:rPr>
          <w:rFonts w:ascii="Cambria" w:hAnsi="Cambria"/>
          <w:sz w:val="24"/>
          <w:lang w:val="el-GR" w:eastAsia="en-US"/>
        </w:rPr>
      </w:pPr>
      <w:r w:rsidRPr="003816B2">
        <w:rPr>
          <w:rFonts w:ascii="Cambria" w:hAnsi="Cambria"/>
          <w:sz w:val="24"/>
          <w:lang w:val="el-GR" w:eastAsia="en-US"/>
        </w:rPr>
        <w:t>Ονομασία Αναφοράς</w:t>
      </w:r>
    </w:p>
    <w:p w14:paraId="3F40CFF4" w14:textId="77777777" w:rsidR="004D516E" w:rsidRPr="004D516E" w:rsidRDefault="004D516E" w:rsidP="003816B2">
      <w:pPr>
        <w:pStyle w:val="aff3"/>
        <w:numPr>
          <w:ilvl w:val="0"/>
          <w:numId w:val="332"/>
        </w:numPr>
        <w:jc w:val="both"/>
        <w:rPr>
          <w:rFonts w:ascii="Cambria" w:hAnsi="Cambria"/>
          <w:sz w:val="24"/>
          <w:lang w:val="el-GR" w:eastAsia="en-US"/>
        </w:rPr>
      </w:pPr>
      <w:r w:rsidRPr="003816B2">
        <w:rPr>
          <w:rFonts w:ascii="Cambria" w:hAnsi="Cambria"/>
          <w:sz w:val="24"/>
          <w:lang w:val="el-GR" w:eastAsia="en-US"/>
        </w:rPr>
        <w:t>Πηγή Δεδομένων (Μέλη, Δομή, Παρουσίες, Πληρωμές).</w:t>
      </w:r>
    </w:p>
    <w:p w14:paraId="02D5E5ED" w14:textId="77777777" w:rsidR="004D516E" w:rsidRDefault="004D516E" w:rsidP="004D516E">
      <w:pPr>
        <w:tabs>
          <w:tab w:val="num" w:pos="360"/>
        </w:tabs>
        <w:suppressAutoHyphens w:val="0"/>
        <w:ind w:left="360" w:hanging="360"/>
        <w:rPr>
          <w:rFonts w:ascii="Cambria" w:hAnsi="Cambria" w:cs="Times New Roman"/>
          <w:sz w:val="24"/>
          <w:lang w:val="el-GR" w:eastAsia="en-US"/>
        </w:rPr>
      </w:pPr>
    </w:p>
    <w:p w14:paraId="50005806" w14:textId="77777777" w:rsidR="003478A4" w:rsidRDefault="003478A4" w:rsidP="004D516E">
      <w:pPr>
        <w:tabs>
          <w:tab w:val="num" w:pos="360"/>
        </w:tabs>
        <w:suppressAutoHyphens w:val="0"/>
        <w:ind w:left="360" w:hanging="360"/>
        <w:rPr>
          <w:rFonts w:ascii="Cambria" w:hAnsi="Cambria" w:cs="Times New Roman"/>
          <w:sz w:val="24"/>
          <w:lang w:val="el-GR" w:eastAsia="en-US"/>
        </w:rPr>
      </w:pPr>
    </w:p>
    <w:p w14:paraId="0D0C0AE8" w14:textId="0AC39D4E" w:rsidR="003478A4" w:rsidRPr="00BE2103" w:rsidRDefault="003478A4" w:rsidP="003478A4">
      <w:pPr>
        <w:spacing w:before="60" w:after="60" w:line="259" w:lineRule="auto"/>
        <w:rPr>
          <w:rFonts w:ascii="Cambria" w:hAnsi="Cambria"/>
          <w:sz w:val="24"/>
          <w:lang w:val="el-GR" w:eastAsia="zh-CN"/>
        </w:rPr>
      </w:pPr>
      <w:bookmarkStart w:id="448" w:name="_Hlk168647427"/>
      <w:r w:rsidRPr="00BE2103">
        <w:rPr>
          <w:rFonts w:ascii="Cambria" w:hAnsi="Cambria"/>
          <w:sz w:val="24"/>
          <w:lang w:eastAsia="zh-CN"/>
        </w:rPr>
        <w:t>Mobile</w:t>
      </w:r>
      <w:r w:rsidRPr="00BE2103">
        <w:rPr>
          <w:rFonts w:ascii="Cambria" w:hAnsi="Cambria"/>
          <w:sz w:val="24"/>
          <w:lang w:val="el-GR" w:eastAsia="zh-CN"/>
        </w:rPr>
        <w:t xml:space="preserve"> εφαρμογή μέσω της οποίας:</w:t>
      </w:r>
    </w:p>
    <w:p w14:paraId="220B18EF" w14:textId="0D767402" w:rsidR="003478A4" w:rsidRPr="00BE2103" w:rsidRDefault="003478A4" w:rsidP="003478A4">
      <w:pPr>
        <w:numPr>
          <w:ilvl w:val="0"/>
          <w:numId w:val="28"/>
        </w:numPr>
        <w:spacing w:before="60" w:after="60" w:line="259" w:lineRule="auto"/>
        <w:ind w:left="426" w:hanging="426"/>
        <w:contextualSpacing/>
        <w:rPr>
          <w:rFonts w:ascii="Cambria" w:hAnsi="Cambria"/>
          <w:sz w:val="24"/>
          <w:lang w:val="el-GR" w:eastAsia="zh-CN"/>
        </w:rPr>
      </w:pPr>
      <w:r w:rsidRPr="00BE2103">
        <w:rPr>
          <w:rFonts w:ascii="Cambria" w:hAnsi="Cambria"/>
          <w:sz w:val="24"/>
          <w:lang w:val="el-GR" w:eastAsia="zh-CN"/>
        </w:rPr>
        <w:t xml:space="preserve">ενημερώνονται για θέματα που αφορούν στη λειτουργία και τις δραστηριότητες </w:t>
      </w:r>
      <w:r w:rsidR="00FF3B61" w:rsidRPr="00BE2103">
        <w:rPr>
          <w:rFonts w:ascii="Cambria" w:hAnsi="Cambria"/>
          <w:sz w:val="24"/>
          <w:lang w:val="el-GR" w:eastAsia="zh-CN"/>
        </w:rPr>
        <w:t>των χώρων</w:t>
      </w:r>
      <w:r w:rsidRPr="00BE2103">
        <w:rPr>
          <w:rFonts w:ascii="Cambria" w:hAnsi="Cambria"/>
          <w:sz w:val="24"/>
          <w:lang w:val="el-GR" w:eastAsia="zh-CN"/>
        </w:rPr>
        <w:t xml:space="preserve">. </w:t>
      </w:r>
    </w:p>
    <w:p w14:paraId="1EC85A93" w14:textId="77777777" w:rsidR="003478A4" w:rsidRPr="00BE2103" w:rsidRDefault="003478A4" w:rsidP="003478A4">
      <w:pPr>
        <w:numPr>
          <w:ilvl w:val="0"/>
          <w:numId w:val="28"/>
        </w:numPr>
        <w:spacing w:before="60" w:after="60" w:line="259" w:lineRule="auto"/>
        <w:ind w:left="426" w:hanging="426"/>
        <w:contextualSpacing/>
        <w:rPr>
          <w:rFonts w:ascii="Cambria" w:hAnsi="Cambria"/>
          <w:sz w:val="24"/>
          <w:lang w:val="el-GR" w:eastAsia="zh-CN"/>
        </w:rPr>
      </w:pPr>
      <w:r w:rsidRPr="00BE2103">
        <w:rPr>
          <w:rFonts w:ascii="Cambria" w:hAnsi="Cambria"/>
          <w:sz w:val="24"/>
          <w:lang w:val="el-GR" w:eastAsia="zh-CN"/>
        </w:rPr>
        <w:t>προγραμματίζουν δραστηριότητες δεσμεύοντας τον χώρο.</w:t>
      </w:r>
    </w:p>
    <w:p w14:paraId="07477367" w14:textId="77777777" w:rsidR="003478A4" w:rsidRPr="00BE2103" w:rsidRDefault="003478A4" w:rsidP="003478A4">
      <w:pPr>
        <w:numPr>
          <w:ilvl w:val="0"/>
          <w:numId w:val="28"/>
        </w:numPr>
        <w:spacing w:before="60" w:after="60" w:line="259" w:lineRule="auto"/>
        <w:ind w:left="426" w:hanging="426"/>
        <w:contextualSpacing/>
        <w:rPr>
          <w:rFonts w:ascii="Cambria" w:hAnsi="Cambria"/>
          <w:sz w:val="24"/>
          <w:lang w:val="el-GR" w:eastAsia="zh-CN"/>
        </w:rPr>
      </w:pPr>
      <w:r w:rsidRPr="00BE2103">
        <w:rPr>
          <w:rFonts w:ascii="Cambria" w:hAnsi="Cambria"/>
          <w:sz w:val="24"/>
          <w:lang w:val="el-GR" w:eastAsia="zh-CN"/>
        </w:rPr>
        <w:t xml:space="preserve">Πληρώνουν τις συνδρομές τους και λαμβάνουν ψηφιακή απόδειξη. </w:t>
      </w:r>
    </w:p>
    <w:p w14:paraId="5B22DA28" w14:textId="77777777" w:rsidR="003478A4" w:rsidRPr="00BE2103" w:rsidRDefault="003478A4" w:rsidP="003478A4">
      <w:pPr>
        <w:numPr>
          <w:ilvl w:val="0"/>
          <w:numId w:val="28"/>
        </w:numPr>
        <w:spacing w:before="60" w:after="60" w:line="259" w:lineRule="auto"/>
        <w:ind w:left="426" w:hanging="426"/>
        <w:contextualSpacing/>
        <w:rPr>
          <w:rFonts w:ascii="Cambria" w:hAnsi="Cambria"/>
          <w:sz w:val="24"/>
          <w:lang w:val="el-GR" w:eastAsia="zh-CN"/>
        </w:rPr>
      </w:pPr>
      <w:r w:rsidRPr="00BE2103">
        <w:rPr>
          <w:rFonts w:ascii="Cambria" w:hAnsi="Cambria"/>
          <w:sz w:val="24"/>
          <w:lang w:val="el-GR" w:eastAsia="zh-CN"/>
        </w:rPr>
        <w:t>Αποκτούν πρόσβαση στο χώρο εφόσον υπάρχει ψηφιακό σύστημα ελεγχόμενης πρόσβασης.</w:t>
      </w:r>
    </w:p>
    <w:p w14:paraId="63182305" w14:textId="77777777" w:rsidR="003478A4" w:rsidRPr="00BE2103" w:rsidRDefault="003478A4" w:rsidP="003478A4">
      <w:pPr>
        <w:numPr>
          <w:ilvl w:val="0"/>
          <w:numId w:val="28"/>
        </w:numPr>
        <w:spacing w:before="60" w:after="60" w:line="259" w:lineRule="auto"/>
        <w:ind w:left="426" w:hanging="426"/>
        <w:contextualSpacing/>
        <w:rPr>
          <w:rFonts w:ascii="Cambria" w:hAnsi="Cambria"/>
          <w:sz w:val="24"/>
          <w:lang w:val="el-GR" w:eastAsia="zh-CN"/>
        </w:rPr>
      </w:pPr>
      <w:r w:rsidRPr="00BE2103">
        <w:rPr>
          <w:rFonts w:ascii="Cambria" w:hAnsi="Cambria"/>
          <w:sz w:val="24"/>
          <w:lang w:val="el-GR" w:eastAsia="zh-CN"/>
        </w:rPr>
        <w:t>Προβάλουν ιστορικό συναινέσεων με δυνατότητα επικαιροποίησης.</w:t>
      </w:r>
    </w:p>
    <w:p w14:paraId="300465A3" w14:textId="77777777" w:rsidR="003478A4" w:rsidRPr="00BE2103" w:rsidRDefault="003478A4" w:rsidP="003478A4">
      <w:pPr>
        <w:numPr>
          <w:ilvl w:val="0"/>
          <w:numId w:val="28"/>
        </w:numPr>
        <w:spacing w:before="60" w:after="60" w:line="259" w:lineRule="auto"/>
        <w:ind w:left="426" w:hanging="426"/>
        <w:contextualSpacing/>
        <w:rPr>
          <w:rFonts w:ascii="Cambria" w:hAnsi="Cambria"/>
          <w:sz w:val="24"/>
          <w:lang w:val="el-GR" w:eastAsia="zh-CN"/>
        </w:rPr>
      </w:pPr>
      <w:r w:rsidRPr="00BE2103">
        <w:rPr>
          <w:rFonts w:ascii="Cambria" w:hAnsi="Cambria"/>
          <w:sz w:val="24"/>
          <w:lang w:val="el-GR" w:eastAsia="zh-CN"/>
        </w:rPr>
        <w:t>Προβάλουν και ενημερώνουν τα προσωπικά τους στοιχεία καθώς και πιστοποιητικά που απαιτούνται για τη συμμετοχή στη δραστηριότητα</w:t>
      </w:r>
    </w:p>
    <w:bookmarkEnd w:id="448"/>
    <w:p w14:paraId="3476A0EE" w14:textId="77777777" w:rsidR="003478A4" w:rsidRPr="004D516E" w:rsidRDefault="003478A4" w:rsidP="004D516E">
      <w:pPr>
        <w:tabs>
          <w:tab w:val="num" w:pos="360"/>
        </w:tabs>
        <w:suppressAutoHyphens w:val="0"/>
        <w:ind w:left="360" w:hanging="360"/>
        <w:rPr>
          <w:rFonts w:ascii="Cambria" w:hAnsi="Cambria" w:cs="Times New Roman"/>
          <w:sz w:val="24"/>
          <w:lang w:val="el-GR" w:eastAsia="en-US"/>
        </w:rPr>
        <w:sectPr w:rsidR="003478A4" w:rsidRPr="004D516E" w:rsidSect="00587601">
          <w:pgSz w:w="11907" w:h="16840" w:code="9"/>
          <w:pgMar w:top="1440" w:right="1800" w:bottom="1440" w:left="1800" w:header="851" w:footer="851" w:gutter="0"/>
          <w:cols w:space="720"/>
          <w:titlePg/>
          <w:docGrid w:linePitch="326"/>
        </w:sectPr>
      </w:pPr>
    </w:p>
    <w:p w14:paraId="46089A69" w14:textId="1579A59C" w:rsidR="004D516E" w:rsidRPr="004D516E" w:rsidRDefault="004D516E" w:rsidP="00472F05">
      <w:pPr>
        <w:pStyle w:val="3"/>
        <w:rPr>
          <w:lang w:val="el-GR" w:eastAsia="en-US"/>
        </w:rPr>
      </w:pPr>
      <w:bookmarkStart w:id="449" w:name="_Toc119934106"/>
      <w:bookmarkStart w:id="450" w:name="_Toc197321515"/>
      <w:bookmarkStart w:id="451" w:name="_Hlk142570448"/>
      <w:r w:rsidRPr="004D516E">
        <w:rPr>
          <w:lang w:val="el-GR" w:eastAsia="en-US"/>
        </w:rPr>
        <w:t xml:space="preserve">Εφαρμογή </w:t>
      </w:r>
      <w:r w:rsidR="00A86775">
        <w:rPr>
          <w:lang w:val="el-GR" w:eastAsia="en-US"/>
        </w:rPr>
        <w:t>4</w:t>
      </w:r>
      <w:r w:rsidRPr="004D516E">
        <w:rPr>
          <w:lang w:val="el-GR" w:eastAsia="en-US"/>
        </w:rPr>
        <w:t>: Ψηφιακή Πλατφόρμα Διαχείρισης Λαϊκών Αγορών (#16 Marketplace)</w:t>
      </w:r>
      <w:bookmarkEnd w:id="449"/>
      <w:bookmarkEnd w:id="450"/>
    </w:p>
    <w:bookmarkEnd w:id="451"/>
    <w:p w14:paraId="531880B7" w14:textId="77777777" w:rsidR="004D516E" w:rsidRPr="00355CE4"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Μέσω της πλατφόρμας, η αρμόδια υπηρεσία του Οργανισμού μπορεί άμεσα και αποτελεσματικά να γνωρίζει, κάθε λεπτομέρεια για τις θέσεις των επαγγελματιών σε κάθε υπαίθρια αγορά, καθώς και όλα τα απαραίτητα </w:t>
      </w:r>
      <w:r w:rsidRPr="00355CE4">
        <w:rPr>
          <w:rFonts w:ascii="Cambria" w:hAnsi="Cambria" w:cs="Times New Roman"/>
          <w:sz w:val="24"/>
          <w:lang w:val="el-GR" w:eastAsia="en-US"/>
        </w:rPr>
        <w:t>στοιχεία, πριν ακόμη επέμβει σε περίπτωση ελέγχου.</w:t>
      </w:r>
    </w:p>
    <w:p w14:paraId="6E0ECCC3" w14:textId="77777777" w:rsidR="004D516E" w:rsidRPr="004D516E" w:rsidRDefault="004D516E" w:rsidP="004D516E">
      <w:pPr>
        <w:suppressAutoHyphens w:val="0"/>
        <w:rPr>
          <w:rFonts w:ascii="Cambria" w:hAnsi="Cambria" w:cs="Times New Roman"/>
          <w:sz w:val="24"/>
          <w:lang w:val="el-GR" w:eastAsia="en-US"/>
        </w:rPr>
      </w:pPr>
      <w:r w:rsidRPr="00355CE4">
        <w:rPr>
          <w:rFonts w:ascii="Cambria" w:hAnsi="Cambria" w:cs="Times New Roman"/>
          <w:sz w:val="24"/>
          <w:lang w:val="el-GR" w:eastAsia="en-US"/>
        </w:rPr>
        <w:t>Το σύστημα θα πρέπει να είναι έτοιμο πακέτο λογισμικού (COTS Commercial off-the-shelf)</w:t>
      </w:r>
      <w:r w:rsidRPr="004D516E">
        <w:rPr>
          <w:rFonts w:ascii="Cambria" w:hAnsi="Cambria" w:cs="Times New Roman"/>
          <w:sz w:val="24"/>
          <w:lang w:val="el-GR" w:eastAsia="en-US"/>
        </w:rPr>
        <w:t xml:space="preserve"> και θα πρέπει να καλύπτει το σύνολο των γενικών και λειτουργικών χαρακτηριστικών και διαλειτουργικότητας όπως περιγράφονται στην παρούσα παράγραφο και στους πίνακες συμμόρφωσης. Ο υποψήφιος ανάδοχος θα πρέπει να αναπτύξει και να περιγράψει αναλυτικά τα χαρακτηριστικά και τις λειτουργίες του συστήματος.</w:t>
      </w:r>
    </w:p>
    <w:p w14:paraId="48D23E57"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Γενικά Χαρακτηριστικά</w:t>
      </w:r>
    </w:p>
    <w:p w14:paraId="44AE5FD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Τα γενικά χαρακτηριστικά της πλατφόρμας περιλαμβάνουν : </w:t>
      </w:r>
    </w:p>
    <w:p w14:paraId="70A01CA3" w14:textId="77777777" w:rsidR="004D516E" w:rsidRPr="00E12A77" w:rsidRDefault="004D516E" w:rsidP="00BE2103">
      <w:pPr>
        <w:pStyle w:val="aff3"/>
        <w:numPr>
          <w:ilvl w:val="0"/>
          <w:numId w:val="336"/>
        </w:numPr>
        <w:rPr>
          <w:rFonts w:ascii="Cambria" w:hAnsi="Cambria"/>
          <w:sz w:val="24"/>
          <w:lang w:val="el-GR" w:eastAsia="en-US"/>
        </w:rPr>
      </w:pPr>
      <w:r w:rsidRPr="00E12A77">
        <w:rPr>
          <w:rFonts w:ascii="Cambria" w:hAnsi="Cambria"/>
          <w:sz w:val="24"/>
          <w:lang w:val="el-GR" w:eastAsia="en-US"/>
        </w:rPr>
        <w:t>Σχεδίαση Ανοικτής αρχιτεκτονικής</w:t>
      </w:r>
    </w:p>
    <w:p w14:paraId="49778F60" w14:textId="77777777" w:rsidR="004D516E" w:rsidRPr="00E12A77" w:rsidRDefault="004D516E" w:rsidP="00BE2103">
      <w:pPr>
        <w:pStyle w:val="aff3"/>
        <w:numPr>
          <w:ilvl w:val="0"/>
          <w:numId w:val="336"/>
        </w:numPr>
        <w:rPr>
          <w:rFonts w:ascii="Cambria" w:hAnsi="Cambria"/>
          <w:sz w:val="24"/>
          <w:lang w:val="el-GR" w:eastAsia="en-US"/>
        </w:rPr>
      </w:pPr>
      <w:r w:rsidRPr="00E12A77">
        <w:rPr>
          <w:rFonts w:ascii="Cambria" w:hAnsi="Cambria"/>
          <w:sz w:val="24"/>
          <w:lang w:val="el-GR" w:eastAsia="en-US"/>
        </w:rPr>
        <w:t>Ανεξαρτησία από λειτουργικά συστήματα</w:t>
      </w:r>
    </w:p>
    <w:p w14:paraId="0AC440F3" w14:textId="6FBD41B0" w:rsidR="004D516E" w:rsidRPr="00E12A77" w:rsidRDefault="004D516E" w:rsidP="00BE2103">
      <w:pPr>
        <w:pStyle w:val="aff3"/>
        <w:numPr>
          <w:ilvl w:val="0"/>
          <w:numId w:val="336"/>
        </w:numPr>
        <w:rPr>
          <w:rFonts w:ascii="Cambria" w:hAnsi="Cambria"/>
          <w:sz w:val="24"/>
          <w:lang w:val="el-GR" w:eastAsia="en-US"/>
        </w:rPr>
      </w:pPr>
      <w:r w:rsidRPr="00E12A77">
        <w:rPr>
          <w:rFonts w:ascii="Cambria" w:hAnsi="Cambria"/>
          <w:sz w:val="24"/>
          <w:lang w:val="el-GR" w:eastAsia="en-US"/>
        </w:rPr>
        <w:t xml:space="preserve">Λειτουργία σε βάσεις δεδομένων  ανοικτού λογισμικού </w:t>
      </w:r>
    </w:p>
    <w:p w14:paraId="25FC7369" w14:textId="77777777" w:rsidR="004D516E" w:rsidRPr="00E12A77" w:rsidRDefault="004D516E" w:rsidP="00BE2103">
      <w:pPr>
        <w:pStyle w:val="aff3"/>
        <w:numPr>
          <w:ilvl w:val="0"/>
          <w:numId w:val="336"/>
        </w:numPr>
        <w:rPr>
          <w:rFonts w:ascii="Cambria" w:hAnsi="Cambria"/>
          <w:sz w:val="24"/>
          <w:lang w:val="el-GR" w:eastAsia="en-US"/>
        </w:rPr>
      </w:pPr>
      <w:r w:rsidRPr="00E12A77">
        <w:rPr>
          <w:rFonts w:ascii="Cambria" w:hAnsi="Cambria"/>
          <w:sz w:val="24"/>
          <w:lang w:eastAsia="en-US"/>
        </w:rPr>
        <w:t>Web</w:t>
      </w:r>
      <w:r w:rsidRPr="00E12A77">
        <w:rPr>
          <w:rFonts w:ascii="Cambria" w:hAnsi="Cambria"/>
          <w:sz w:val="24"/>
          <w:lang w:val="el-GR" w:eastAsia="en-US"/>
        </w:rPr>
        <w:t xml:space="preserve"> </w:t>
      </w:r>
      <w:r w:rsidRPr="004D516E">
        <w:rPr>
          <w:rFonts w:ascii="Cambria" w:hAnsi="Cambria"/>
          <w:sz w:val="24"/>
          <w:lang w:eastAsia="en-US"/>
        </w:rPr>
        <w:t>based</w:t>
      </w:r>
      <w:r w:rsidRPr="00E12A77">
        <w:rPr>
          <w:rFonts w:ascii="Cambria" w:hAnsi="Cambria"/>
          <w:sz w:val="24"/>
          <w:lang w:val="el-GR" w:eastAsia="en-US"/>
        </w:rPr>
        <w:t xml:space="preserve"> σχεδίαση και ανάπτυξη με πρόσβαση μέσω όλων των ευρέως διαδεδομένων εκδόσεων φυλλομετρητών </w:t>
      </w:r>
    </w:p>
    <w:p w14:paraId="60E44169" w14:textId="421B97EF" w:rsidR="004D516E" w:rsidRPr="00E12A77" w:rsidRDefault="004D516E" w:rsidP="00BE2103">
      <w:pPr>
        <w:pStyle w:val="aff3"/>
        <w:numPr>
          <w:ilvl w:val="0"/>
          <w:numId w:val="336"/>
        </w:numPr>
        <w:rPr>
          <w:rFonts w:ascii="Cambria" w:hAnsi="Cambria"/>
          <w:sz w:val="24"/>
          <w:lang w:val="el-GR" w:eastAsia="en-US"/>
        </w:rPr>
      </w:pPr>
      <w:r w:rsidRPr="00E12A77">
        <w:rPr>
          <w:rFonts w:ascii="Cambria" w:hAnsi="Cambria"/>
          <w:sz w:val="24"/>
          <w:lang w:val="el-GR" w:eastAsia="en-US"/>
        </w:rPr>
        <w:t xml:space="preserve">Χρήση τεχνολογίας ανοικτού λογισμικού, για την ανάπτυξη του περιβάλλοντος χρηστών. </w:t>
      </w:r>
    </w:p>
    <w:p w14:paraId="2FAE30D0" w14:textId="77777777" w:rsidR="004D516E" w:rsidRPr="00E12A77" w:rsidRDefault="004D516E" w:rsidP="00BE2103">
      <w:pPr>
        <w:pStyle w:val="aff3"/>
        <w:numPr>
          <w:ilvl w:val="0"/>
          <w:numId w:val="336"/>
        </w:numPr>
        <w:rPr>
          <w:rFonts w:ascii="Cambria" w:hAnsi="Cambria"/>
          <w:sz w:val="24"/>
          <w:lang w:val="el-GR" w:eastAsia="en-US"/>
        </w:rPr>
      </w:pPr>
      <w:r w:rsidRPr="00E12A77">
        <w:rPr>
          <w:rFonts w:ascii="Cambria" w:hAnsi="Cambria"/>
          <w:sz w:val="24"/>
          <w:lang w:val="el-GR" w:eastAsia="en-US"/>
        </w:rPr>
        <w:t xml:space="preserve">Εγκατάσταση και λειτουργία στο </w:t>
      </w:r>
      <w:r w:rsidRPr="004D516E">
        <w:rPr>
          <w:rFonts w:ascii="Cambria" w:hAnsi="Cambria"/>
          <w:sz w:val="24"/>
          <w:lang w:eastAsia="en-US"/>
        </w:rPr>
        <w:t>Cloud</w:t>
      </w:r>
    </w:p>
    <w:p w14:paraId="489362F8" w14:textId="77777777" w:rsidR="004D516E" w:rsidRPr="00E12A77" w:rsidRDefault="004D516E" w:rsidP="00BE2103">
      <w:pPr>
        <w:pStyle w:val="aff3"/>
        <w:numPr>
          <w:ilvl w:val="0"/>
          <w:numId w:val="336"/>
        </w:numPr>
        <w:rPr>
          <w:rFonts w:ascii="Cambria" w:hAnsi="Cambria"/>
          <w:sz w:val="24"/>
          <w:lang w:val="el-GR" w:eastAsia="en-US"/>
        </w:rPr>
      </w:pPr>
      <w:r w:rsidRPr="00E12A77">
        <w:rPr>
          <w:rFonts w:ascii="Cambria" w:hAnsi="Cambria"/>
          <w:sz w:val="24"/>
          <w:lang w:val="el-GR" w:eastAsia="en-US"/>
        </w:rPr>
        <w:t>Ενιαίο σύστημα ταυτοποίησης και ελέγχου δικαιωμάτων χρηστών</w:t>
      </w:r>
    </w:p>
    <w:p w14:paraId="5948A1E7" w14:textId="77777777" w:rsidR="004D516E" w:rsidRPr="00E12A77" w:rsidRDefault="004D516E" w:rsidP="00BE2103">
      <w:pPr>
        <w:pStyle w:val="aff3"/>
        <w:numPr>
          <w:ilvl w:val="0"/>
          <w:numId w:val="336"/>
        </w:numPr>
        <w:rPr>
          <w:rFonts w:ascii="Cambria" w:hAnsi="Cambria"/>
          <w:sz w:val="24"/>
          <w:lang w:val="el-GR" w:eastAsia="en-US"/>
        </w:rPr>
      </w:pPr>
      <w:r w:rsidRPr="00E12A77">
        <w:rPr>
          <w:rFonts w:ascii="Cambria" w:hAnsi="Cambria"/>
          <w:sz w:val="24"/>
          <w:lang w:val="el-GR" w:eastAsia="en-US"/>
        </w:rPr>
        <w:t>Περιβάλλον εργασίας και μηνυμάτων στα ελληνικά</w:t>
      </w:r>
    </w:p>
    <w:p w14:paraId="527804A4"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Διαλειτουργικότητα</w:t>
      </w:r>
    </w:p>
    <w:p w14:paraId="6156ECB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πλατφόρμα θα πρέπει να διαθέτει σύστημα διαλειτουργικότητας με τρίτα συστήματα μέσω γνωστών προτύπων επικοινωνίας (</w:t>
      </w:r>
      <w:r w:rsidRPr="004D516E">
        <w:rPr>
          <w:rFonts w:ascii="Cambria" w:hAnsi="Cambria" w:cs="Times New Roman"/>
          <w:sz w:val="24"/>
          <w:lang w:val="en-US" w:eastAsia="en-US"/>
        </w:rPr>
        <w:t>rest</w:t>
      </w:r>
      <w:r w:rsidRPr="004D516E">
        <w:rPr>
          <w:rFonts w:ascii="Cambria" w:hAnsi="Cambria" w:cs="Times New Roman"/>
          <w:sz w:val="24"/>
          <w:lang w:val="el-GR" w:eastAsia="en-US"/>
        </w:rPr>
        <w:t xml:space="preserve"> </w:t>
      </w:r>
      <w:r w:rsidRPr="004D516E">
        <w:rPr>
          <w:rFonts w:ascii="Cambria" w:hAnsi="Cambria" w:cs="Times New Roman"/>
          <w:sz w:val="24"/>
          <w:lang w:val="en-US" w:eastAsia="en-US"/>
        </w:rPr>
        <w:t>API</w:t>
      </w:r>
      <w:r w:rsidRPr="004D516E">
        <w:rPr>
          <w:rFonts w:ascii="Cambria" w:hAnsi="Cambria" w:cs="Times New Roman"/>
          <w:sz w:val="24"/>
          <w:lang w:val="el-GR" w:eastAsia="en-US"/>
        </w:rPr>
        <w:t xml:space="preserve">). </w:t>
      </w:r>
    </w:p>
    <w:p w14:paraId="5EC4A403" w14:textId="77777777" w:rsidR="004D516E" w:rsidRPr="004D516E" w:rsidRDefault="004D516E" w:rsidP="004D516E">
      <w:pPr>
        <w:suppressAutoHyphens w:val="0"/>
        <w:rPr>
          <w:rFonts w:ascii="Cambria" w:hAnsi="Cambria" w:cs="Times New Roman"/>
          <w:sz w:val="24"/>
          <w:lang w:val="el-GR" w:eastAsia="en-US"/>
        </w:rPr>
      </w:pPr>
      <w:bookmarkStart w:id="452" w:name="_Hlk142570458"/>
      <w:r w:rsidRPr="004D516E">
        <w:rPr>
          <w:rFonts w:ascii="Cambria" w:hAnsi="Cambria" w:cs="Times New Roman"/>
          <w:sz w:val="24"/>
          <w:lang w:val="el-GR" w:eastAsia="en-US"/>
        </w:rPr>
        <w:t xml:space="preserve">Ειδικότερα θα πρέπει να διαθέτει υλοποιημένη επικοινωνία με τα υποσυστήματα Οικονομικής Διαχείρισης, </w:t>
      </w:r>
      <w:r w:rsidRPr="00FD722F">
        <w:rPr>
          <w:rFonts w:ascii="Cambria" w:hAnsi="Cambria" w:cs="Times New Roman"/>
          <w:sz w:val="24"/>
          <w:lang w:val="el-GR" w:eastAsia="en-US"/>
        </w:rPr>
        <w:t>Διαχείρισης Προσωπικού</w:t>
      </w:r>
      <w:r w:rsidRPr="004D516E">
        <w:rPr>
          <w:rFonts w:ascii="Cambria" w:hAnsi="Cambria" w:cs="Times New Roman"/>
          <w:sz w:val="24"/>
          <w:lang w:val="el-GR" w:eastAsia="en-US"/>
        </w:rPr>
        <w:t xml:space="preserve"> και Ηλεκτρονικού Πρωτοκόλλου του υφιστάμενου πληροφοριακού συστήματος.</w:t>
      </w:r>
    </w:p>
    <w:bookmarkEnd w:id="452"/>
    <w:p w14:paraId="38D4FE60"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Λειτουργικά Χαρακτηριστικά</w:t>
      </w:r>
    </w:p>
    <w:p w14:paraId="5E2F894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Η εφαρμογή Διαχείρισης Αγορών και Υπαίθριου Εμπορίου θα πρέπει να προσφέρει: </w:t>
      </w:r>
    </w:p>
    <w:p w14:paraId="60B36CC5" w14:textId="77777777" w:rsidR="004D516E" w:rsidRPr="004D516E" w:rsidRDefault="004D516E" w:rsidP="004D516E">
      <w:pPr>
        <w:suppressAutoHyphens w:val="0"/>
        <w:rPr>
          <w:rFonts w:ascii="Cambria" w:hAnsi="Cambria" w:cs="Times New Roman"/>
          <w:i/>
          <w:sz w:val="24"/>
          <w:u w:val="single"/>
          <w:lang w:val="el-GR" w:eastAsia="en-US"/>
        </w:rPr>
      </w:pPr>
    </w:p>
    <w:p w14:paraId="5E60AFEF" w14:textId="77777777" w:rsidR="004D516E" w:rsidRPr="004D516E" w:rsidRDefault="004D516E" w:rsidP="004D516E">
      <w:pPr>
        <w:suppressAutoHyphens w:val="0"/>
        <w:rPr>
          <w:rFonts w:ascii="Cambria" w:hAnsi="Cambria" w:cs="Times New Roman"/>
          <w:i/>
          <w:sz w:val="24"/>
          <w:u w:val="single"/>
          <w:lang w:val="el-GR" w:eastAsia="en-US"/>
        </w:rPr>
      </w:pPr>
      <w:r w:rsidRPr="004D516E">
        <w:rPr>
          <w:rFonts w:ascii="Cambria" w:hAnsi="Cambria" w:cs="Times New Roman"/>
          <w:i/>
          <w:sz w:val="24"/>
          <w:u w:val="single"/>
          <w:lang w:val="el-GR" w:eastAsia="en-US"/>
        </w:rPr>
        <w:t>Τήρηση Μητρώου και λειτουργικών στοιχείων Αγοράς.</w:t>
      </w:r>
    </w:p>
    <w:p w14:paraId="3E4A5305" w14:textId="77777777" w:rsidR="004D516E" w:rsidRPr="004D516E" w:rsidRDefault="004D516E" w:rsidP="004D516E">
      <w:pPr>
        <w:tabs>
          <w:tab w:val="num" w:pos="360"/>
        </w:tabs>
        <w:suppressAutoHyphens w:val="0"/>
        <w:ind w:left="360" w:hanging="360"/>
        <w:rPr>
          <w:rFonts w:ascii="Cambria" w:hAnsi="Cambria" w:cs="Times New Roman"/>
          <w:sz w:val="24"/>
          <w:lang w:val="el-GR" w:eastAsia="el-GR"/>
        </w:rPr>
      </w:pPr>
      <w:r w:rsidRPr="004D516E">
        <w:rPr>
          <w:rFonts w:ascii="Cambria" w:hAnsi="Cambria" w:cs="Times New Roman"/>
          <w:sz w:val="24"/>
          <w:lang w:val="el-GR" w:eastAsia="en-US"/>
        </w:rPr>
        <w:t xml:space="preserve">Διαχείριση Αγοράς: </w:t>
      </w:r>
    </w:p>
    <w:p w14:paraId="445FAF92" w14:textId="77777777" w:rsidR="004D516E" w:rsidRPr="00E12A77" w:rsidRDefault="004D516E" w:rsidP="00BE2103">
      <w:pPr>
        <w:pStyle w:val="aff3"/>
        <w:numPr>
          <w:ilvl w:val="0"/>
          <w:numId w:val="339"/>
        </w:numPr>
        <w:rPr>
          <w:rFonts w:ascii="Cambria" w:hAnsi="Cambria"/>
          <w:sz w:val="24"/>
          <w:lang w:val="el-GR" w:eastAsia="en-US"/>
        </w:rPr>
      </w:pPr>
      <w:r w:rsidRPr="00E12A77">
        <w:rPr>
          <w:rFonts w:ascii="Cambria" w:hAnsi="Cambria"/>
          <w:sz w:val="24"/>
          <w:lang w:val="el-GR" w:eastAsia="en-US"/>
        </w:rPr>
        <w:t>Ορισμός της ημέρας της εβδομάδας κατά την οποία λειτουργεί κάθε αγορά</w:t>
      </w:r>
    </w:p>
    <w:p w14:paraId="25DF5C31" w14:textId="77777777" w:rsidR="004D516E" w:rsidRPr="00E12A77" w:rsidRDefault="004D516E" w:rsidP="00BE2103">
      <w:pPr>
        <w:pStyle w:val="aff3"/>
        <w:numPr>
          <w:ilvl w:val="0"/>
          <w:numId w:val="339"/>
        </w:numPr>
        <w:rPr>
          <w:rFonts w:ascii="Cambria" w:hAnsi="Cambria"/>
          <w:sz w:val="24"/>
          <w:lang w:val="el-GR" w:eastAsia="en-US"/>
        </w:rPr>
      </w:pPr>
      <w:r w:rsidRPr="00E12A77">
        <w:rPr>
          <w:rFonts w:ascii="Cambria" w:hAnsi="Cambria"/>
          <w:sz w:val="24"/>
          <w:lang w:val="el-GR" w:eastAsia="en-US"/>
        </w:rPr>
        <w:t>Δυνατότητα να οριστεί συγκεκριμένο τιμολόγιο (ποσό τέλους ανά τετραγωνικό μέτρο) ανά αγορά και κατηγορία και υποκατηγορία συναλλασσομένου</w:t>
      </w:r>
    </w:p>
    <w:p w14:paraId="04E089B6" w14:textId="77777777" w:rsidR="004D516E" w:rsidRPr="00E12A77" w:rsidRDefault="004D516E" w:rsidP="00BE2103">
      <w:pPr>
        <w:pStyle w:val="aff3"/>
        <w:numPr>
          <w:ilvl w:val="0"/>
          <w:numId w:val="339"/>
        </w:numPr>
        <w:rPr>
          <w:rFonts w:ascii="Cambria" w:hAnsi="Cambria"/>
          <w:sz w:val="24"/>
          <w:lang w:val="el-GR" w:eastAsia="en-US"/>
        </w:rPr>
      </w:pPr>
      <w:r w:rsidRPr="00E12A77">
        <w:rPr>
          <w:rFonts w:ascii="Cambria" w:hAnsi="Cambria"/>
          <w:sz w:val="24"/>
          <w:lang w:val="el-GR" w:eastAsia="en-US"/>
        </w:rPr>
        <w:t xml:space="preserve">Υποστήριξη ορισμού διαφορετικών τύπων τελών </w:t>
      </w:r>
    </w:p>
    <w:p w14:paraId="350FD0A7" w14:textId="77777777" w:rsidR="004D516E" w:rsidRPr="004D516E" w:rsidRDefault="004D516E" w:rsidP="004D516E">
      <w:pPr>
        <w:tabs>
          <w:tab w:val="num" w:pos="720"/>
        </w:tabs>
        <w:suppressAutoHyphens w:val="0"/>
        <w:ind w:left="720" w:hanging="360"/>
        <w:rPr>
          <w:rFonts w:ascii="Cambria" w:hAnsi="Cambria" w:cs="Times New Roman"/>
          <w:sz w:val="24"/>
          <w:lang w:val="el-GR" w:eastAsia="en-US"/>
        </w:rPr>
      </w:pPr>
      <w:r w:rsidRPr="004D516E">
        <w:rPr>
          <w:rFonts w:ascii="Cambria" w:hAnsi="Cambria" w:cs="Times New Roman"/>
          <w:sz w:val="24"/>
          <w:lang w:val="el-GR" w:eastAsia="en-US"/>
        </w:rPr>
        <w:t>Κάθε τύπος μπορεί να αντιστοιχιστεί σε διαφορετικό ΚΑΕ</w:t>
      </w:r>
    </w:p>
    <w:p w14:paraId="3AC45FB9" w14:textId="77777777" w:rsidR="004D516E" w:rsidRPr="004D516E" w:rsidRDefault="004D516E" w:rsidP="004D516E">
      <w:pPr>
        <w:suppressAutoHyphens w:val="0"/>
        <w:rPr>
          <w:rFonts w:ascii="Cambria" w:hAnsi="Cambria" w:cs="Times New Roman"/>
          <w:i/>
          <w:sz w:val="24"/>
          <w:u w:val="single"/>
          <w:lang w:val="el-GR" w:eastAsia="en-US"/>
        </w:rPr>
      </w:pPr>
      <w:r w:rsidRPr="004D516E">
        <w:rPr>
          <w:rFonts w:ascii="Cambria" w:hAnsi="Cambria" w:cs="Times New Roman"/>
          <w:i/>
          <w:sz w:val="24"/>
          <w:u w:val="single"/>
          <w:lang w:val="el-GR" w:eastAsia="en-US"/>
        </w:rPr>
        <w:t>Τήρηση Μητρώου συναλλασσομένων</w:t>
      </w:r>
    </w:p>
    <w:p w14:paraId="1A9919DF" w14:textId="77777777" w:rsidR="004D516E" w:rsidRPr="004D516E" w:rsidRDefault="004D516E" w:rsidP="00BE2103">
      <w:pPr>
        <w:pStyle w:val="ListBullet1"/>
      </w:pPr>
      <w:r w:rsidRPr="004D516E">
        <w:t>Παραμετρικός ορισμός κατηγοριών και υποκατηγοριών συναλλασσομένων (έμποροι,παραγωγοί κλπ)</w:t>
      </w:r>
    </w:p>
    <w:p w14:paraId="7E82356F" w14:textId="77777777" w:rsidR="004D516E" w:rsidRPr="004D516E" w:rsidRDefault="004D516E" w:rsidP="00BE2103">
      <w:pPr>
        <w:pStyle w:val="ListBullet1"/>
      </w:pPr>
      <w:r w:rsidRPr="004D516E">
        <w:t>Ευρετήριο συναλλασσόμενων</w:t>
      </w:r>
    </w:p>
    <w:p w14:paraId="6448D0B8" w14:textId="77777777" w:rsidR="004D516E" w:rsidRPr="004D516E" w:rsidRDefault="004D516E" w:rsidP="00BE2103">
      <w:pPr>
        <w:pStyle w:val="ListBullet1"/>
      </w:pPr>
      <w:r w:rsidRPr="004D516E">
        <w:t xml:space="preserve">Καρτέλα συναλλασσόμενων </w:t>
      </w:r>
    </w:p>
    <w:p w14:paraId="587C042D" w14:textId="77777777" w:rsidR="004D516E" w:rsidRPr="004D516E" w:rsidRDefault="004D516E" w:rsidP="00BE2103">
      <w:pPr>
        <w:pStyle w:val="ListBullet1"/>
      </w:pPr>
      <w:r w:rsidRPr="004D516E">
        <w:t xml:space="preserve">Ημερολόγιο συναλλασσόμενου </w:t>
      </w:r>
    </w:p>
    <w:p w14:paraId="28B90A51" w14:textId="77777777" w:rsidR="004D516E" w:rsidRPr="004D516E" w:rsidRDefault="004D516E" w:rsidP="00BE2103">
      <w:pPr>
        <w:numPr>
          <w:ilvl w:val="1"/>
          <w:numId w:val="340"/>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Προβολή των ημερών εργασίας του συναλλασσόμενου σε ημερολόγιο</w:t>
      </w:r>
    </w:p>
    <w:p w14:paraId="5DCD8257" w14:textId="77777777" w:rsidR="004D516E" w:rsidRPr="004D516E" w:rsidRDefault="004D516E" w:rsidP="00BE2103">
      <w:pPr>
        <w:numPr>
          <w:ilvl w:val="1"/>
          <w:numId w:val="340"/>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Καταχώρηση ημερών εργασίας συναλλασσόμενου από το ημερολόγιο, με δυνατότητα μαζικής καταχώρησης.</w:t>
      </w:r>
    </w:p>
    <w:p w14:paraId="300E374C" w14:textId="77777777" w:rsidR="004D516E" w:rsidRPr="004D516E" w:rsidRDefault="004D516E" w:rsidP="00BE2103">
      <w:pPr>
        <w:numPr>
          <w:ilvl w:val="1"/>
          <w:numId w:val="340"/>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Με κάθε νέα καταχώρηση ημέρας εργασίας, θα πρέπει άμεσα να υπολογίζεται και η οφειλή που προκύπτει, λαμβάνοντας υπόψη και τη σχετική παραμετροποίηση</w:t>
      </w:r>
    </w:p>
    <w:p w14:paraId="2C6C2378" w14:textId="77777777" w:rsidR="004D516E" w:rsidRPr="004D516E" w:rsidRDefault="004D516E" w:rsidP="00BE2103">
      <w:pPr>
        <w:pStyle w:val="ListBullet1"/>
      </w:pPr>
      <w:r w:rsidRPr="004D516E">
        <w:t xml:space="preserve">Ευρετήριο ατομικών οφειλών </w:t>
      </w:r>
    </w:p>
    <w:p w14:paraId="4B9989A9" w14:textId="77777777" w:rsidR="004D516E" w:rsidRPr="004D516E" w:rsidRDefault="004D516E" w:rsidP="009D286A">
      <w:pPr>
        <w:numPr>
          <w:ilvl w:val="1"/>
          <w:numId w:val="2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Προβολή συνόλου οφειλών</w:t>
      </w:r>
    </w:p>
    <w:p w14:paraId="5C42F4C8" w14:textId="77777777" w:rsidR="004D516E" w:rsidRPr="004D516E" w:rsidRDefault="004D516E" w:rsidP="009D286A">
      <w:pPr>
        <w:numPr>
          <w:ilvl w:val="1"/>
          <w:numId w:val="2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 xml:space="preserve">Δυνατότητα επιλογής οφειλής και μείωσης ποσού σε περίπτωση απουσίας λόγω ασθένειας </w:t>
      </w:r>
    </w:p>
    <w:p w14:paraId="0FB57513" w14:textId="77777777" w:rsidR="004D516E" w:rsidRPr="004D516E" w:rsidRDefault="004D516E" w:rsidP="009D286A">
      <w:pPr>
        <w:numPr>
          <w:ilvl w:val="1"/>
          <w:numId w:val="2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Το ποσοστό της μείωσης θα πρέπει να είναι παραμετροποιήσιμο και να μπορεί να οριστεί διαφορετικό για κάθε κατηγορία οφειλέτη</w:t>
      </w:r>
    </w:p>
    <w:p w14:paraId="3F591A44" w14:textId="77777777" w:rsidR="004D516E" w:rsidRPr="004D516E" w:rsidRDefault="004D516E" w:rsidP="009D286A">
      <w:pPr>
        <w:numPr>
          <w:ilvl w:val="1"/>
          <w:numId w:val="2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Κατάσταση είσπραξης κάθε ατομικής οφειλής</w:t>
      </w:r>
    </w:p>
    <w:p w14:paraId="58517DAA" w14:textId="77777777" w:rsidR="004D516E" w:rsidRPr="004D516E" w:rsidRDefault="004D516E" w:rsidP="004D516E">
      <w:pPr>
        <w:suppressAutoHyphens w:val="0"/>
        <w:rPr>
          <w:rFonts w:ascii="Cambria" w:hAnsi="Cambria" w:cs="Times New Roman"/>
          <w:i/>
          <w:sz w:val="24"/>
          <w:u w:val="single"/>
          <w:lang w:val="el-GR" w:eastAsia="en-US"/>
        </w:rPr>
      </w:pPr>
      <w:r w:rsidRPr="004D516E">
        <w:rPr>
          <w:rFonts w:ascii="Cambria" w:hAnsi="Cambria" w:cs="Times New Roman"/>
          <w:i/>
          <w:sz w:val="24"/>
          <w:u w:val="single"/>
          <w:lang w:val="el-GR" w:eastAsia="en-US"/>
        </w:rPr>
        <w:t>Διαχείριση Εσόδων:</w:t>
      </w:r>
    </w:p>
    <w:p w14:paraId="494ED03A" w14:textId="77777777" w:rsidR="004D516E" w:rsidRPr="004D516E" w:rsidRDefault="004D516E" w:rsidP="004D516E">
      <w:pPr>
        <w:tabs>
          <w:tab w:val="num" w:pos="360"/>
        </w:tabs>
        <w:suppressAutoHyphens w:val="0"/>
        <w:ind w:left="360" w:hanging="360"/>
        <w:rPr>
          <w:rFonts w:ascii="Cambria" w:hAnsi="Cambria" w:cs="Times New Roman"/>
          <w:sz w:val="24"/>
          <w:lang w:val="el-GR" w:eastAsia="en-US"/>
        </w:rPr>
      </w:pPr>
      <w:r w:rsidRPr="004D516E">
        <w:rPr>
          <w:rFonts w:ascii="Cambria" w:hAnsi="Cambria" w:cs="Times New Roman"/>
          <w:sz w:val="24"/>
          <w:lang w:val="el-GR" w:eastAsia="en-US"/>
        </w:rPr>
        <w:t xml:space="preserve">Βεβαιωτικά Σημειώματα </w:t>
      </w:r>
    </w:p>
    <w:p w14:paraId="6F97295E" w14:textId="77777777" w:rsidR="004D516E" w:rsidRPr="00E12A77" w:rsidRDefault="004D516E" w:rsidP="00BE2103">
      <w:pPr>
        <w:pStyle w:val="aff3"/>
        <w:numPr>
          <w:ilvl w:val="0"/>
          <w:numId w:val="341"/>
        </w:numPr>
        <w:rPr>
          <w:rFonts w:ascii="Cambria" w:hAnsi="Cambria"/>
          <w:sz w:val="24"/>
          <w:lang w:val="el-GR" w:eastAsia="en-US"/>
        </w:rPr>
      </w:pPr>
      <w:r w:rsidRPr="00E12A77">
        <w:rPr>
          <w:rFonts w:ascii="Cambria" w:hAnsi="Cambria"/>
          <w:sz w:val="24"/>
          <w:lang w:val="el-GR" w:eastAsia="en-US"/>
        </w:rPr>
        <w:t xml:space="preserve">Δημιουργία Β.Σ. από ανείσπρακτες οφειλές </w:t>
      </w:r>
    </w:p>
    <w:p w14:paraId="151AF55C" w14:textId="77777777" w:rsidR="004D516E" w:rsidRPr="00E12A77" w:rsidRDefault="004D516E" w:rsidP="00BE2103">
      <w:pPr>
        <w:pStyle w:val="aff3"/>
        <w:numPr>
          <w:ilvl w:val="0"/>
          <w:numId w:val="341"/>
        </w:numPr>
        <w:rPr>
          <w:rFonts w:ascii="Cambria" w:hAnsi="Cambria"/>
          <w:sz w:val="24"/>
          <w:lang w:val="el-GR" w:eastAsia="en-US"/>
        </w:rPr>
      </w:pPr>
      <w:r w:rsidRPr="00E12A77">
        <w:rPr>
          <w:rFonts w:ascii="Cambria" w:hAnsi="Cambria"/>
          <w:sz w:val="24"/>
          <w:lang w:val="el-GR" w:eastAsia="en-US"/>
        </w:rPr>
        <w:t>Δυνατότητα μαζικής προσθήκης οφειλών</w:t>
      </w:r>
    </w:p>
    <w:p w14:paraId="464387CA" w14:textId="77777777" w:rsidR="004D516E" w:rsidRPr="00E12A77" w:rsidRDefault="004D516E" w:rsidP="00BE2103">
      <w:pPr>
        <w:pStyle w:val="aff3"/>
        <w:numPr>
          <w:ilvl w:val="0"/>
          <w:numId w:val="341"/>
        </w:numPr>
        <w:rPr>
          <w:rFonts w:ascii="Cambria" w:hAnsi="Cambria"/>
          <w:sz w:val="24"/>
          <w:lang w:val="el-GR" w:eastAsia="en-US"/>
        </w:rPr>
      </w:pPr>
      <w:r w:rsidRPr="00E12A77">
        <w:rPr>
          <w:rFonts w:ascii="Cambria" w:hAnsi="Cambria"/>
          <w:sz w:val="24"/>
          <w:lang w:val="el-GR" w:eastAsia="en-US"/>
        </w:rPr>
        <w:t>Αποστολή Β.Σ. στην Οικονομική Διαχείριση</w:t>
      </w:r>
    </w:p>
    <w:p w14:paraId="27BD2128" w14:textId="77777777" w:rsidR="004D516E" w:rsidRPr="00E12A77" w:rsidRDefault="004D516E" w:rsidP="00BE2103">
      <w:pPr>
        <w:pStyle w:val="aff3"/>
        <w:numPr>
          <w:ilvl w:val="0"/>
          <w:numId w:val="341"/>
        </w:numPr>
        <w:rPr>
          <w:rFonts w:ascii="Cambria" w:hAnsi="Cambria"/>
          <w:sz w:val="24"/>
          <w:lang w:val="el-GR" w:eastAsia="en-US"/>
        </w:rPr>
      </w:pPr>
      <w:r w:rsidRPr="00E12A77">
        <w:rPr>
          <w:rFonts w:ascii="Cambria" w:hAnsi="Cambria"/>
          <w:sz w:val="24"/>
          <w:lang w:val="el-GR" w:eastAsia="en-US"/>
        </w:rPr>
        <w:t>Δυνατότητα παρακολούθησης της κατάστασης του Β.Σ. όπως διαμορφώνεται από τη Λογιστική (Είσπραξη / Ακύρωση / Διαγραφή)</w:t>
      </w:r>
    </w:p>
    <w:p w14:paraId="1DADCE08" w14:textId="77777777" w:rsidR="004D516E" w:rsidRPr="00E12A77" w:rsidRDefault="004D516E" w:rsidP="00BE2103">
      <w:pPr>
        <w:pStyle w:val="aff3"/>
        <w:numPr>
          <w:ilvl w:val="0"/>
          <w:numId w:val="341"/>
        </w:numPr>
        <w:rPr>
          <w:rFonts w:ascii="Cambria" w:hAnsi="Cambria"/>
          <w:sz w:val="24"/>
          <w:lang w:val="el-GR" w:eastAsia="en-US"/>
        </w:rPr>
      </w:pPr>
      <w:r w:rsidRPr="00E12A77">
        <w:rPr>
          <w:rFonts w:ascii="Cambria" w:hAnsi="Cambria"/>
          <w:sz w:val="24"/>
          <w:lang w:val="el-GR" w:eastAsia="en-US"/>
        </w:rPr>
        <w:t>Εκτύπωση Β.Σ.</w:t>
      </w:r>
    </w:p>
    <w:p w14:paraId="2FC5BBDC" w14:textId="77777777" w:rsidR="004D516E" w:rsidRPr="004D516E" w:rsidRDefault="004D516E" w:rsidP="004D516E">
      <w:pPr>
        <w:tabs>
          <w:tab w:val="num" w:pos="360"/>
        </w:tabs>
        <w:suppressAutoHyphens w:val="0"/>
        <w:ind w:left="360" w:hanging="360"/>
        <w:rPr>
          <w:rFonts w:ascii="Cambria" w:hAnsi="Cambria" w:cs="Times New Roman"/>
          <w:sz w:val="24"/>
          <w:lang w:val="el-GR" w:eastAsia="el-GR"/>
        </w:rPr>
      </w:pPr>
      <w:r w:rsidRPr="004D516E">
        <w:rPr>
          <w:rFonts w:ascii="Cambria" w:hAnsi="Cambria" w:cs="Times New Roman"/>
          <w:sz w:val="24"/>
          <w:lang w:val="el-GR" w:eastAsia="en-US"/>
        </w:rPr>
        <w:t xml:space="preserve">Χρηματικοί Κατάλογοι </w:t>
      </w:r>
    </w:p>
    <w:p w14:paraId="4FC4AE2E" w14:textId="77777777" w:rsidR="004D516E" w:rsidRPr="004D516E" w:rsidRDefault="004D516E" w:rsidP="00BE2103">
      <w:pPr>
        <w:numPr>
          <w:ilvl w:val="1"/>
          <w:numId w:val="342"/>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 xml:space="preserve">Δημιουργία Χ.Κ. από ανείσπρακτες οφειλές </w:t>
      </w:r>
    </w:p>
    <w:p w14:paraId="475AEA96" w14:textId="77777777" w:rsidR="004D516E" w:rsidRPr="004D516E" w:rsidRDefault="004D516E" w:rsidP="00BE2103">
      <w:pPr>
        <w:numPr>
          <w:ilvl w:val="1"/>
          <w:numId w:val="342"/>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Δυνατότητα μαζικής προσθήκης οφειλών</w:t>
      </w:r>
    </w:p>
    <w:p w14:paraId="05E64819" w14:textId="77777777" w:rsidR="004D516E" w:rsidRPr="004D516E" w:rsidRDefault="004D516E" w:rsidP="00BE2103">
      <w:pPr>
        <w:numPr>
          <w:ilvl w:val="1"/>
          <w:numId w:val="342"/>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Δυνατότητα παρακολούθησης της κατάστασης του Χ.Κ. όπως διαμορφώνεται από την Οικονομική Διαχείριση (Βεβαίωση οφειλών καταλόγου/Εξόφληση/Παραγραφή)</w:t>
      </w:r>
    </w:p>
    <w:p w14:paraId="6E68A51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Η εφαρμογή να διαθέτει </w:t>
      </w:r>
      <w:r w:rsidRPr="00091660">
        <w:rPr>
          <w:rFonts w:ascii="Cambria" w:hAnsi="Cambria" w:cs="Times New Roman"/>
          <w:sz w:val="24"/>
          <w:lang w:val="el-GR" w:eastAsia="en-US"/>
        </w:rPr>
        <w:t>mobile app το οποίο θα χρησιμοποιείται από τη Δημοτική Αστυνομία για τ</w:t>
      </w:r>
      <w:r w:rsidRPr="004D516E">
        <w:rPr>
          <w:rFonts w:ascii="Cambria" w:hAnsi="Cambria" w:cs="Times New Roman"/>
          <w:sz w:val="24"/>
          <w:lang w:val="el-GR" w:eastAsia="en-US"/>
        </w:rPr>
        <w:t xml:space="preserve">ην πραγματοποίηση ελέγχων και επιβολή προστίμων. Να προβάλλονται τα στοιχεία του συναλλασσόμενου έτσι ώστε να είναι δυνατή η πραγματοποίηση ελέγχων για παράνομη κατάληψη θέσης, εγκυρότητα νομιμοποιητικών εγγράφων, το είδος και την ποσότητα των ειδών του πάγκου. Στην εφαρμογή θα προβάλλονται επίσης η εικόνα εκκρεμοτήτων του επαγγελματία καθώς και το ιστορικό προηγούμενων ελέγχων. Να υπάρχει η δυνατότητα επισύναψης φωτογραφιών και καταχώρησης της παράβασης με επιλογή από παραμετρικούς πίνακες και η δυνατότητα προσθήκης σχολίων και κειμένου. Να υπάρχει η δυνατότητα έκδοσης και εκτύπωσης προστίμου από φορητό εκτυπωτή ή/και ψηφιακής αποστολής μέσω email ή ανάρτησης στο προφιλ του επαγγελματία. </w:t>
      </w:r>
    </w:p>
    <w:p w14:paraId="1123F94B" w14:textId="24A4B763" w:rsidR="00086B09" w:rsidRPr="00134EAF" w:rsidRDefault="004D516E" w:rsidP="00086B09">
      <w:pPr>
        <w:spacing w:after="0" w:line="235" w:lineRule="auto"/>
        <w:rPr>
          <w:rFonts w:ascii="Cambria" w:hAnsi="Cambria" w:cs="Times New Roman"/>
          <w:sz w:val="24"/>
          <w:lang w:val="el-GR" w:eastAsia="en-US"/>
        </w:rPr>
      </w:pPr>
      <w:r w:rsidRPr="004D516E">
        <w:rPr>
          <w:rFonts w:ascii="Cambria" w:hAnsi="Cambria" w:cs="Times New Roman"/>
          <w:sz w:val="24"/>
          <w:lang w:val="el-GR" w:eastAsia="en-US"/>
        </w:rPr>
        <w:t xml:space="preserve">Η εφαρμογή θα πρέπει να υποστηρίζει διαβαθμισμένη πρόσβαση του Επαγγελματία στο σύστημα ώστε να έχει πρόσβαση στο σύνολο των συναλλαγών και να μπορεί να ενημερωθεί άμεσα για θέματα που σχετίζονται με την δραστηριότητά του στην αγορά. Η εφαρμογή θα πρέπει να έχει δυνατότητα διαχείρισης των </w:t>
      </w:r>
      <w:r w:rsidR="00515A3E" w:rsidRPr="004D516E">
        <w:rPr>
          <w:rFonts w:ascii="Cambria" w:hAnsi="Cambria" w:cs="Times New Roman"/>
          <w:sz w:val="24"/>
          <w:lang w:val="el-GR" w:eastAsia="en-US"/>
        </w:rPr>
        <w:t>αδειών</w:t>
      </w:r>
      <w:r w:rsidRPr="004D516E">
        <w:rPr>
          <w:rFonts w:ascii="Cambria" w:hAnsi="Cambria" w:cs="Times New Roman"/>
          <w:sz w:val="24"/>
          <w:lang w:val="el-GR" w:eastAsia="en-US"/>
        </w:rPr>
        <w:t>, εκτέλεσης ηλεκτρονικών πληρωμών, υποβολής αιτήσεων και επισύναψης εγγράφων</w:t>
      </w:r>
      <w:r w:rsidRPr="00DC05B3">
        <w:rPr>
          <w:rFonts w:ascii="Cambria" w:hAnsi="Cambria" w:cs="Times New Roman"/>
          <w:sz w:val="24"/>
          <w:lang w:val="el-GR" w:eastAsia="en-US"/>
        </w:rPr>
        <w:t>.</w:t>
      </w:r>
      <w:r w:rsidR="00086B09" w:rsidRPr="00DC05B3">
        <w:rPr>
          <w:rFonts w:ascii="Cambria" w:hAnsi="Cambria" w:cs="Times New Roman"/>
          <w:sz w:val="24"/>
          <w:lang w:val="el-GR" w:eastAsia="en-US"/>
        </w:rPr>
        <w:t xml:space="preserve"> </w:t>
      </w:r>
      <w:r w:rsidR="00086B09" w:rsidRPr="00134EAF">
        <w:rPr>
          <w:rFonts w:ascii="Cambria" w:hAnsi="Cambria" w:cs="Times New Roman"/>
          <w:sz w:val="24"/>
          <w:lang w:val="el-GR" w:eastAsia="en-US"/>
        </w:rPr>
        <w:t xml:space="preserve">Τήρηση μητρώου προκηρύξεων αδειών (αριθμός, ημερομηνία, θέση αγοράς κ.λπ.) καθώς και στοιχείων πιθανών κληρώσεων. </w:t>
      </w:r>
    </w:p>
    <w:p w14:paraId="2C1F7229" w14:textId="77777777" w:rsidR="00086B09" w:rsidRPr="00DC05B3" w:rsidRDefault="00086B09" w:rsidP="00086B09">
      <w:pPr>
        <w:spacing w:after="0" w:line="235" w:lineRule="auto"/>
        <w:rPr>
          <w:rFonts w:ascii="Cambria" w:hAnsi="Cambria" w:cs="Times New Roman"/>
          <w:sz w:val="24"/>
          <w:lang w:val="el-GR" w:eastAsia="en-US"/>
        </w:rPr>
      </w:pPr>
      <w:r w:rsidRPr="00134EAF">
        <w:rPr>
          <w:rFonts w:ascii="Cambria" w:hAnsi="Cambria" w:cs="Times New Roman"/>
          <w:sz w:val="24"/>
          <w:lang w:val="el-GR" w:eastAsia="en-US"/>
        </w:rPr>
        <w:t>Να παρέχεται πλήρες ιστορικό προκηρύξεων καθώς και άμεση διασύνδεση της άδειας με τα στοιχεία της προκήρυξης</w:t>
      </w:r>
      <w:r w:rsidRPr="00DC05B3">
        <w:rPr>
          <w:rFonts w:ascii="Cambria" w:hAnsi="Cambria" w:cs="Times New Roman"/>
          <w:sz w:val="24"/>
          <w:lang w:val="el-GR" w:eastAsia="en-US"/>
        </w:rPr>
        <w:t>.</w:t>
      </w:r>
    </w:p>
    <w:p w14:paraId="188ACCD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εφαρμογή θα πρέπει να υποστηρίζει γεωχωρικές βάσεις δεδομένων τεχνολογιών Open Source Geospatial Foundation. Θα πρέπει να υποστηρίζει εισαγωγή και αποθήκευση των χωρικών δεδομένων κάθε υπαίθριου χώρου αγοράς , δημιουργία και αποθήκευση μεταδεδομένων για τα χωρικά δεδομένα, χωρική ανάλυση των δεδομένων και εξαγωγή δεδομένων σε ανοιχτά ψηφιακά πρότυπα στα πλαίσια της διαλειτουργικότητας, προβολή στοιχείων και διαθεσιμότητας θέσεων αγορών σε χάρτη.</w:t>
      </w:r>
    </w:p>
    <w:p w14:paraId="75DE36F9" w14:textId="77777777" w:rsidR="004D516E" w:rsidRDefault="004D516E" w:rsidP="004D516E">
      <w:pPr>
        <w:suppressAutoHyphens w:val="0"/>
        <w:rPr>
          <w:rFonts w:ascii="Cambria" w:hAnsi="Cambria" w:cs="Times New Roman"/>
          <w:sz w:val="24"/>
          <w:lang w:val="el-GR" w:eastAsia="en-US"/>
        </w:rPr>
      </w:pPr>
    </w:p>
    <w:p w14:paraId="4095F731" w14:textId="77777777" w:rsidR="00086B09" w:rsidRPr="00BE2103" w:rsidRDefault="00086B09" w:rsidP="00086B09">
      <w:pPr>
        <w:spacing w:before="60" w:after="60" w:line="259" w:lineRule="auto"/>
        <w:rPr>
          <w:rFonts w:ascii="Cambria" w:hAnsi="Cambria" w:cstheme="minorHAnsi"/>
          <w:sz w:val="24"/>
        </w:rPr>
      </w:pPr>
      <w:r w:rsidRPr="00BE2103">
        <w:rPr>
          <w:rFonts w:ascii="Cambria" w:hAnsi="Cambria" w:cstheme="minorHAnsi"/>
          <w:sz w:val="24"/>
          <w:lang w:val="el-GR"/>
        </w:rPr>
        <w:t xml:space="preserve">Μέσα από την ενότητα των διαγωνισμών ο χρήστης θα μπορεί να διαχειριστεί όλες τις δημοπρασίες(ή κληρώσεις) που γίνονται για την παραχώρηση μιας θέσης σε Αγορά. Μέσα σε ένα διαγωνισμό θα μπορεί να συνδέσει πολλαπλές θέσεις και να καταχωρήσει στοιχεία κατακύρωσης χωριστά ανά θέση. </w:t>
      </w:r>
      <w:r w:rsidRPr="00BE2103">
        <w:rPr>
          <w:rFonts w:ascii="Cambria" w:hAnsi="Cambria" w:cstheme="minorHAnsi"/>
          <w:sz w:val="24"/>
        </w:rPr>
        <w:t xml:space="preserve">Αναλυτικά ο χρήστη μπορεί να διαχειριστεί τις παρακάτω λειτουργίες: </w:t>
      </w:r>
    </w:p>
    <w:p w14:paraId="5438F5B5" w14:textId="77777777" w:rsidR="00086B09" w:rsidRPr="00BE2103" w:rsidRDefault="00086B09" w:rsidP="00086B09">
      <w:pPr>
        <w:numPr>
          <w:ilvl w:val="0"/>
          <w:numId w:val="433"/>
        </w:numPr>
        <w:spacing w:before="60" w:after="60" w:line="259" w:lineRule="auto"/>
        <w:rPr>
          <w:rFonts w:ascii="Cambria" w:hAnsi="Cambria" w:cstheme="minorHAnsi"/>
          <w:sz w:val="24"/>
        </w:rPr>
      </w:pPr>
      <w:r w:rsidRPr="00BE2103">
        <w:rPr>
          <w:rFonts w:ascii="Cambria" w:hAnsi="Cambria" w:cstheme="minorHAnsi"/>
          <w:sz w:val="24"/>
          <w:lang w:val="el-GR"/>
        </w:rPr>
        <w:t xml:space="preserve">Αναζήτησης μιας δημοπρασίας με πολλαπλό συνδυασμό φίλτρων, όπως: Περιγραφή, Κατάσταση, , Αρ. </w:t>
      </w:r>
      <w:r w:rsidRPr="00BE2103">
        <w:rPr>
          <w:rFonts w:ascii="Cambria" w:hAnsi="Cambria" w:cstheme="minorHAnsi"/>
          <w:sz w:val="24"/>
        </w:rPr>
        <w:t>Πρωτοκόλλου, Ημ/νία Πρωτοκόλλου, Ημ/νία έναρξης (από – έως)</w:t>
      </w:r>
    </w:p>
    <w:p w14:paraId="2836F19A" w14:textId="77777777" w:rsidR="00086B09" w:rsidRPr="00BE2103" w:rsidRDefault="00086B09" w:rsidP="00086B09">
      <w:pPr>
        <w:numPr>
          <w:ilvl w:val="0"/>
          <w:numId w:val="433"/>
        </w:numPr>
        <w:spacing w:before="60" w:after="60" w:line="259" w:lineRule="auto"/>
        <w:rPr>
          <w:rFonts w:ascii="Cambria" w:hAnsi="Cambria" w:cstheme="minorHAnsi"/>
          <w:sz w:val="24"/>
          <w:lang w:val="el-GR"/>
        </w:rPr>
      </w:pPr>
      <w:r w:rsidRPr="00BE2103">
        <w:rPr>
          <w:rFonts w:ascii="Cambria" w:hAnsi="Cambria" w:cstheme="minorHAnsi"/>
          <w:sz w:val="24"/>
          <w:lang w:val="el-GR"/>
        </w:rPr>
        <w:t xml:space="preserve">Τα αποτελέσματα που εμφανίζονται, μπορεί να ταξινομηθούν (αύξουσα ή φθίνουσα) κάνοντας κλικ τη στήλη που απαιτείται. </w:t>
      </w:r>
    </w:p>
    <w:p w14:paraId="5EDF7A68" w14:textId="77777777" w:rsidR="00086B09" w:rsidRPr="00BE2103" w:rsidRDefault="00086B09" w:rsidP="00086B09">
      <w:pPr>
        <w:numPr>
          <w:ilvl w:val="0"/>
          <w:numId w:val="433"/>
        </w:numPr>
        <w:spacing w:before="60" w:after="60" w:line="259" w:lineRule="auto"/>
        <w:rPr>
          <w:rFonts w:ascii="Cambria" w:hAnsi="Cambria" w:cstheme="minorHAnsi"/>
          <w:sz w:val="24"/>
          <w:lang w:val="el-GR"/>
        </w:rPr>
      </w:pPr>
      <w:r w:rsidRPr="00BE2103">
        <w:rPr>
          <w:rFonts w:ascii="Cambria" w:hAnsi="Cambria" w:cstheme="minorHAnsi"/>
          <w:sz w:val="24"/>
          <w:lang w:val="el-GR"/>
        </w:rPr>
        <w:t>Επιπλέον, μπορεί να εξαχθούν σε αρχείο.</w:t>
      </w:r>
    </w:p>
    <w:p w14:paraId="3E67E357" w14:textId="77777777" w:rsidR="00086B09" w:rsidRPr="00BE2103" w:rsidRDefault="00086B09" w:rsidP="00086B09">
      <w:pPr>
        <w:spacing w:before="60" w:after="60" w:line="259" w:lineRule="auto"/>
        <w:rPr>
          <w:rFonts w:ascii="Cambria" w:hAnsi="Cambria" w:cstheme="minorHAnsi"/>
          <w:sz w:val="24"/>
          <w:lang w:val="el-GR"/>
        </w:rPr>
      </w:pPr>
      <w:r w:rsidRPr="00BE2103">
        <w:rPr>
          <w:rFonts w:ascii="Cambria" w:hAnsi="Cambria" w:cstheme="minorHAnsi"/>
          <w:sz w:val="24"/>
          <w:lang w:val="el-GR"/>
        </w:rPr>
        <w:t>Η καταχώρηση μιας νέας δημοπρασίας περιλαμβάνει τις ακόλουθες ενότητες πεδίων:</w:t>
      </w:r>
    </w:p>
    <w:p w14:paraId="3289483D" w14:textId="77777777" w:rsidR="00086B09" w:rsidRPr="00BE2103" w:rsidRDefault="00086B09" w:rsidP="00086B09">
      <w:pPr>
        <w:numPr>
          <w:ilvl w:val="0"/>
          <w:numId w:val="433"/>
        </w:numPr>
        <w:spacing w:before="60" w:after="60" w:line="259" w:lineRule="auto"/>
        <w:rPr>
          <w:rFonts w:ascii="Cambria" w:hAnsi="Cambria" w:cstheme="minorHAnsi"/>
          <w:sz w:val="24"/>
        </w:rPr>
      </w:pPr>
      <w:r w:rsidRPr="00BE2103">
        <w:rPr>
          <w:rFonts w:ascii="Cambria" w:hAnsi="Cambria" w:cstheme="minorHAnsi"/>
          <w:sz w:val="24"/>
          <w:lang w:val="el-GR"/>
        </w:rPr>
        <w:t xml:space="preserve">Βασικά Στοιχεία: Κατάσταση, Περιγραφή, Ημ/νία Έναρξης, Αρ. </w:t>
      </w:r>
      <w:r w:rsidRPr="00BE2103">
        <w:rPr>
          <w:rFonts w:ascii="Cambria" w:hAnsi="Cambria" w:cstheme="minorHAnsi"/>
          <w:sz w:val="24"/>
        </w:rPr>
        <w:t>Πρωτοκόλλου,</w:t>
      </w:r>
    </w:p>
    <w:p w14:paraId="57A51883" w14:textId="77777777" w:rsidR="00086B09" w:rsidRPr="00BE2103" w:rsidRDefault="00086B09" w:rsidP="00086B09">
      <w:pPr>
        <w:numPr>
          <w:ilvl w:val="0"/>
          <w:numId w:val="433"/>
        </w:numPr>
        <w:spacing w:before="60" w:after="60" w:line="259" w:lineRule="auto"/>
        <w:rPr>
          <w:rFonts w:ascii="Cambria" w:hAnsi="Cambria" w:cstheme="minorHAnsi"/>
          <w:sz w:val="24"/>
        </w:rPr>
      </w:pPr>
      <w:r w:rsidRPr="00BE2103">
        <w:rPr>
          <w:rFonts w:ascii="Cambria" w:hAnsi="Cambria" w:cstheme="minorHAnsi"/>
          <w:sz w:val="24"/>
          <w:lang w:val="el-GR"/>
        </w:rPr>
        <w:t xml:space="preserve">Στοιχεία Αποφάσεων: Απόφ. Τοπικού Συμβουλίου και αντίστοιχη ημερομηνία, Απόφ. Δημοτ. Συμβουλίου και αντίστοιχη ημερομηνία, Αρ. Πρωτοκόλλου και αντίστοιχη ημερομηνία, Απόφ. Οικον. Επιτρ. για τους Όρους και αντίστοιχη ημερομηνία, Απόφ. Οικον. </w:t>
      </w:r>
      <w:r w:rsidRPr="00BE2103">
        <w:rPr>
          <w:rFonts w:ascii="Cambria" w:hAnsi="Cambria" w:cstheme="minorHAnsi"/>
          <w:sz w:val="24"/>
        </w:rPr>
        <w:t>Επιτρ. για Τροποπ. των Όρων και αντίστοιχη ημερομηνία</w:t>
      </w:r>
    </w:p>
    <w:p w14:paraId="73AA36F3" w14:textId="77777777" w:rsidR="00086B09" w:rsidRPr="00BE2103" w:rsidRDefault="00086B09" w:rsidP="00086B09">
      <w:pPr>
        <w:numPr>
          <w:ilvl w:val="0"/>
          <w:numId w:val="433"/>
        </w:numPr>
        <w:spacing w:before="60" w:after="60" w:line="259" w:lineRule="auto"/>
        <w:rPr>
          <w:rFonts w:ascii="Cambria" w:hAnsi="Cambria" w:cstheme="minorHAnsi"/>
          <w:sz w:val="24"/>
        </w:rPr>
      </w:pPr>
      <w:r w:rsidRPr="00BE2103">
        <w:rPr>
          <w:rFonts w:ascii="Cambria" w:hAnsi="Cambria" w:cstheme="minorHAnsi"/>
          <w:sz w:val="24"/>
        </w:rPr>
        <w:t>Πεδίο Παρατηρήσεων,</w:t>
      </w:r>
    </w:p>
    <w:p w14:paraId="640AEE8D" w14:textId="77777777" w:rsidR="00086B09" w:rsidRPr="00BE2103" w:rsidRDefault="00086B09" w:rsidP="00086B09">
      <w:pPr>
        <w:numPr>
          <w:ilvl w:val="0"/>
          <w:numId w:val="433"/>
        </w:numPr>
        <w:spacing w:before="60" w:after="60" w:line="259" w:lineRule="auto"/>
        <w:rPr>
          <w:rFonts w:ascii="Cambria" w:hAnsi="Cambria" w:cstheme="minorHAnsi"/>
          <w:sz w:val="24"/>
          <w:lang w:val="el-GR"/>
        </w:rPr>
      </w:pPr>
      <w:r w:rsidRPr="00BE2103">
        <w:rPr>
          <w:rFonts w:ascii="Cambria" w:hAnsi="Cambria" w:cstheme="minorHAnsi"/>
          <w:sz w:val="24"/>
          <w:lang w:val="el-GR"/>
        </w:rPr>
        <w:t>Δυνατότητα αποσύνδεσης μίας θέσης από το διαγωνισμό ή την κλήρωση,</w:t>
      </w:r>
    </w:p>
    <w:p w14:paraId="126E952E" w14:textId="77777777" w:rsidR="00086B09" w:rsidRPr="00BE2103" w:rsidRDefault="00086B09" w:rsidP="00086B09">
      <w:pPr>
        <w:numPr>
          <w:ilvl w:val="0"/>
          <w:numId w:val="433"/>
        </w:numPr>
        <w:spacing w:before="60" w:after="60" w:line="259" w:lineRule="auto"/>
        <w:rPr>
          <w:rFonts w:ascii="Cambria" w:hAnsi="Cambria" w:cstheme="minorHAnsi"/>
          <w:sz w:val="24"/>
          <w:lang w:val="el-GR"/>
        </w:rPr>
      </w:pPr>
      <w:r w:rsidRPr="00BE2103">
        <w:rPr>
          <w:rFonts w:ascii="Cambria" w:hAnsi="Cambria" w:cstheme="minorHAnsi"/>
          <w:sz w:val="24"/>
          <w:lang w:val="el-GR"/>
        </w:rPr>
        <w:t>Δυνατότητα προσθήκης Δημοσιεύσεων (Είδος, Ημερομηνία, Λεπτομέρειες) και δυνατότητα διαγραφής τους,</w:t>
      </w:r>
    </w:p>
    <w:p w14:paraId="375DC626" w14:textId="77777777" w:rsidR="00086B09" w:rsidRPr="00BE2103" w:rsidRDefault="00086B09" w:rsidP="00086B09">
      <w:pPr>
        <w:numPr>
          <w:ilvl w:val="0"/>
          <w:numId w:val="433"/>
        </w:numPr>
        <w:spacing w:before="60" w:after="60" w:line="259" w:lineRule="auto"/>
        <w:rPr>
          <w:rFonts w:ascii="Cambria" w:hAnsi="Cambria" w:cstheme="minorHAnsi"/>
          <w:sz w:val="24"/>
        </w:rPr>
      </w:pPr>
      <w:r w:rsidRPr="00BE2103">
        <w:rPr>
          <w:rFonts w:ascii="Cambria" w:hAnsi="Cambria" w:cstheme="minorHAnsi"/>
          <w:sz w:val="24"/>
        </w:rPr>
        <w:t>Δυνατότητα επισύναψης ηλεκτρονικών αρχείων,</w:t>
      </w:r>
    </w:p>
    <w:p w14:paraId="238781BD" w14:textId="77777777" w:rsidR="00086B09" w:rsidRPr="00BE2103" w:rsidRDefault="00086B09" w:rsidP="00086B09">
      <w:pPr>
        <w:numPr>
          <w:ilvl w:val="0"/>
          <w:numId w:val="433"/>
        </w:numPr>
        <w:spacing w:before="60" w:after="60" w:line="259" w:lineRule="auto"/>
        <w:rPr>
          <w:rFonts w:ascii="Cambria" w:hAnsi="Cambria" w:cstheme="minorHAnsi"/>
          <w:sz w:val="24"/>
          <w:lang w:val="el-GR"/>
        </w:rPr>
      </w:pPr>
      <w:r w:rsidRPr="00BE2103">
        <w:rPr>
          <w:rFonts w:ascii="Cambria" w:hAnsi="Cambria" w:cstheme="minorHAnsi"/>
          <w:sz w:val="24"/>
          <w:lang w:val="el-GR"/>
        </w:rPr>
        <w:t>Δυνατότητα Επεξεργασίας στοιχείων Δημοπρασίας μετά την αρχική αποθήκευση.</w:t>
      </w:r>
    </w:p>
    <w:p w14:paraId="2088F2A6" w14:textId="77777777" w:rsidR="00086B09" w:rsidRPr="00290E24" w:rsidRDefault="00086B09" w:rsidP="00086B09">
      <w:pPr>
        <w:spacing w:before="60" w:after="60" w:line="259" w:lineRule="auto"/>
        <w:rPr>
          <w:rFonts w:ascii="Cambria" w:hAnsi="Cambria" w:cstheme="minorHAnsi"/>
          <w:sz w:val="24"/>
          <w:lang w:val="el-GR"/>
        </w:rPr>
      </w:pPr>
      <w:r w:rsidRPr="00BE2103">
        <w:rPr>
          <w:rFonts w:ascii="Cambria" w:hAnsi="Cambria" w:cstheme="minorHAnsi"/>
          <w:sz w:val="24"/>
          <w:lang w:val="el-GR"/>
        </w:rPr>
        <w:t xml:space="preserve">Σημειώνεται ότι σύμφωνα με τον Κανονισμό Λειτουργίας των Δημοτικών Αγορών, την ευθύνη για τον έλεγχο της τήρησης και συμμόρφωσης των πωλητών με τους όρους λειτουργίας τους έχει η Δημοτική Αστυνομία, αρμοδιότητα που προκύπτει και από τον Οργανισμό Εσωτερικής Υπηρεσίας. Βάσει των ανωτέρω η δεν απαιτείται κάποια ειδική ενέργεια ή διαδικασία για τη χρήσης της </w:t>
      </w:r>
      <w:r w:rsidRPr="00BE2103">
        <w:rPr>
          <w:rFonts w:ascii="Cambria" w:hAnsi="Cambria" w:cstheme="minorHAnsi"/>
          <w:sz w:val="24"/>
          <w:lang w:val="en-US"/>
        </w:rPr>
        <w:t>mobile</w:t>
      </w:r>
      <w:r w:rsidRPr="00BE2103">
        <w:rPr>
          <w:rFonts w:ascii="Cambria" w:hAnsi="Cambria" w:cstheme="minorHAnsi"/>
          <w:sz w:val="24"/>
          <w:lang w:val="el-GR"/>
        </w:rPr>
        <w:t xml:space="preserve"> εφαρμογής από την Δημοτική Αστυνομία.</w:t>
      </w:r>
      <w:r w:rsidRPr="00134EAF">
        <w:rPr>
          <w:rFonts w:ascii="Cambria" w:hAnsi="Cambria" w:cstheme="minorHAnsi"/>
          <w:sz w:val="24"/>
          <w:lang w:val="el-GR"/>
        </w:rPr>
        <w:t xml:space="preserve"> </w:t>
      </w:r>
      <w:r w:rsidRPr="00BE2103">
        <w:rPr>
          <w:rFonts w:ascii="Cambria" w:hAnsi="Cambria" w:cstheme="minorHAnsi"/>
          <w:sz w:val="24"/>
          <w:lang w:val="el-GR"/>
        </w:rPr>
        <w:t>Οι υπάλληλοι της Δημοτικής Αστυνομίας απλώς θα εκπαιδευτούν στη χρήση της mobile εφαρμογής.</w:t>
      </w:r>
    </w:p>
    <w:p w14:paraId="1FE004DB" w14:textId="77777777" w:rsidR="00086B09" w:rsidRPr="004D516E" w:rsidRDefault="00086B09" w:rsidP="004D516E">
      <w:pPr>
        <w:suppressAutoHyphens w:val="0"/>
        <w:rPr>
          <w:rFonts w:ascii="Cambria" w:hAnsi="Cambria" w:cs="Times New Roman"/>
          <w:sz w:val="24"/>
          <w:lang w:val="el-GR" w:eastAsia="en-US"/>
        </w:rPr>
        <w:sectPr w:rsidR="00086B09" w:rsidRPr="004D516E" w:rsidSect="00587601">
          <w:pgSz w:w="11907" w:h="16840" w:code="9"/>
          <w:pgMar w:top="1440" w:right="1800" w:bottom="1440" w:left="1800" w:header="851" w:footer="851" w:gutter="0"/>
          <w:cols w:space="720"/>
          <w:titlePg/>
          <w:docGrid w:linePitch="326"/>
        </w:sectPr>
      </w:pPr>
    </w:p>
    <w:p w14:paraId="4C4BD82D" w14:textId="7BDBCA6D" w:rsidR="004D516E" w:rsidRPr="004D516E" w:rsidRDefault="004D516E" w:rsidP="00472F05">
      <w:pPr>
        <w:pStyle w:val="3"/>
        <w:rPr>
          <w:lang w:val="el-GR" w:eastAsia="en-US"/>
        </w:rPr>
      </w:pPr>
      <w:bookmarkStart w:id="453" w:name="_Toc192497961"/>
      <w:bookmarkStart w:id="454" w:name="_Toc192497962"/>
      <w:bookmarkStart w:id="455" w:name="_Toc192497963"/>
      <w:bookmarkStart w:id="456" w:name="_Toc192497964"/>
      <w:bookmarkStart w:id="457" w:name="_Toc192497965"/>
      <w:bookmarkStart w:id="458" w:name="_Toc192497966"/>
      <w:bookmarkStart w:id="459" w:name="_Toc192497967"/>
      <w:bookmarkStart w:id="460" w:name="_Toc192497968"/>
      <w:bookmarkStart w:id="461" w:name="_Toc192497969"/>
      <w:bookmarkStart w:id="462" w:name="_Toc192497970"/>
      <w:bookmarkStart w:id="463" w:name="_Toc192497971"/>
      <w:bookmarkStart w:id="464" w:name="_Toc192497972"/>
      <w:bookmarkStart w:id="465" w:name="_Toc192497973"/>
      <w:bookmarkStart w:id="466" w:name="_Toc192497974"/>
      <w:bookmarkStart w:id="467" w:name="_Toc192497975"/>
      <w:bookmarkStart w:id="468" w:name="_Toc192497976"/>
      <w:bookmarkStart w:id="469" w:name="_Toc192497977"/>
      <w:bookmarkStart w:id="470" w:name="_Toc192497978"/>
      <w:bookmarkStart w:id="471" w:name="_Toc192497979"/>
      <w:bookmarkStart w:id="472" w:name="_Toc192497980"/>
      <w:bookmarkStart w:id="473" w:name="_Toc192497981"/>
      <w:bookmarkStart w:id="474" w:name="_Toc192497982"/>
      <w:bookmarkStart w:id="475" w:name="_Toc192497983"/>
      <w:bookmarkStart w:id="476" w:name="_Toc192497984"/>
      <w:bookmarkStart w:id="477" w:name="_Toc192497985"/>
      <w:bookmarkStart w:id="478" w:name="_Toc192497986"/>
      <w:bookmarkStart w:id="479" w:name="_Toc192497987"/>
      <w:bookmarkStart w:id="480" w:name="_Toc192497988"/>
      <w:bookmarkStart w:id="481" w:name="_Toc192497989"/>
      <w:bookmarkStart w:id="482" w:name="_Toc192497990"/>
      <w:bookmarkStart w:id="483" w:name="_Toc192497991"/>
      <w:bookmarkStart w:id="484" w:name="_Toc192497992"/>
      <w:bookmarkStart w:id="485" w:name="_Toc192497993"/>
      <w:bookmarkStart w:id="486" w:name="_Toc192497994"/>
      <w:bookmarkStart w:id="487" w:name="_Toc192497995"/>
      <w:bookmarkStart w:id="488" w:name="_Toc192497996"/>
      <w:bookmarkStart w:id="489" w:name="_Toc145570231"/>
      <w:bookmarkStart w:id="490" w:name="_Toc119934108"/>
      <w:bookmarkStart w:id="491" w:name="_Toc197321516"/>
      <w:bookmarkStart w:id="492" w:name="_Hlk142570506"/>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4D516E">
        <w:rPr>
          <w:lang w:val="el-GR" w:eastAsia="en-US"/>
        </w:rPr>
        <w:t xml:space="preserve">Εφαρμογή </w:t>
      </w:r>
      <w:r w:rsidR="00A86775">
        <w:rPr>
          <w:lang w:val="el-GR" w:eastAsia="en-US"/>
        </w:rPr>
        <w:t>5</w:t>
      </w:r>
      <w:r w:rsidRPr="004D516E">
        <w:rPr>
          <w:lang w:val="el-GR" w:eastAsia="en-US"/>
        </w:rPr>
        <w:t>: Πολιτιστικές - Αθλητικές εκδηλώσεις - Διαχείριση ηλεκτρονικού εισιτηρίου (#20 Marketplace)</w:t>
      </w:r>
      <w:bookmarkEnd w:id="490"/>
      <w:bookmarkEnd w:id="491"/>
    </w:p>
    <w:bookmarkEnd w:id="492"/>
    <w:p w14:paraId="14B117E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Το πληροφορικό σύστημα έχει σκοπό να παρέχει ολοκληρωμένη διαχείριση όλων των αθλητικών, πολιτιστικών και χώρων ψυχαγωγίας που βρίσκονται στην αρμοδιότητα του Δήμου. Το σύστημα θα προσφέρει την παρακολούθηση των διαφορετικών εκδηλώσεων μέσα από ένα ενιαίο περιβάλλον παρέχοντας ταυτόχρονα εργαλεία αυτοματοποίησης των εργασιών στα στελέχη του Δήμου και ψηφιακές υπηρεσίες προς τους πολίτες. </w:t>
      </w:r>
    </w:p>
    <w:p w14:paraId="68EEE5C9" w14:textId="77777777" w:rsidR="004D516E" w:rsidRPr="004D516E" w:rsidRDefault="004D516E" w:rsidP="004D516E">
      <w:pPr>
        <w:suppressAutoHyphens w:val="0"/>
        <w:rPr>
          <w:rFonts w:ascii="Cambria" w:hAnsi="Cambria" w:cs="Times New Roman"/>
          <w:sz w:val="24"/>
          <w:szCs w:val="22"/>
          <w:lang w:val="el-GR" w:eastAsia="en-US"/>
        </w:rPr>
      </w:pPr>
      <w:r w:rsidRPr="004D516E">
        <w:rPr>
          <w:rFonts w:ascii="Cambria" w:hAnsi="Cambria" w:cs="Times New Roman"/>
          <w:sz w:val="24"/>
          <w:lang w:val="el-GR" w:eastAsia="en-US"/>
        </w:rPr>
        <w:t>Ο Δήμος θα έχει την δυνατότητα να δημιουργεί τις εκδηλώσεις που επιθυμεί (π.χ. θέατρο, πολιτιστική εκδήλωση, συναυλίες κ.ο.κ.) και μέσα από αυτό να γίνει η πλήρης διαχείριση κρατήσεων ή/και πώληση των εισιτηρίων.</w:t>
      </w:r>
    </w:p>
    <w:p w14:paraId="7D8C516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πλατφόρμα θα πρέπει να καλύπτει το σύνολο των γενικών και λειτουργικών χαρακτηριστικών και διαλειτουργικότητας όπως περιγράφονται στην παρούσα παράγραφο και στους πίνακες συμμόρφωσης και να είναι έτοιμη προς επίδειξη με το σύνολο των ζητούμενων χαρακτηριστικών. Ο υποψήφιος ανάδοχος θα πρέπει να αναπτύξει και να περιγράψει αναλυτικά τα χαρακτηριστικά και τις λειτουργίες του συστήματος.</w:t>
      </w:r>
    </w:p>
    <w:p w14:paraId="0B1C7CE5"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Γενικά Χαρακτηριστικά</w:t>
      </w:r>
    </w:p>
    <w:p w14:paraId="5EF01CF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Τα γενικά χαρακτηριστικά της πλατφόρμας περιλαμβάνουν : </w:t>
      </w:r>
    </w:p>
    <w:p w14:paraId="3C93AC96" w14:textId="77777777" w:rsidR="004D516E" w:rsidRPr="00BE2103" w:rsidRDefault="004D516E" w:rsidP="00BE2103">
      <w:pPr>
        <w:pStyle w:val="aff3"/>
        <w:numPr>
          <w:ilvl w:val="0"/>
          <w:numId w:val="213"/>
        </w:numPr>
        <w:rPr>
          <w:rFonts w:ascii="Cambria" w:hAnsi="Cambria"/>
          <w:sz w:val="24"/>
          <w:lang w:val="el-GR" w:eastAsia="en-US"/>
        </w:rPr>
      </w:pPr>
      <w:r w:rsidRPr="00BE2103">
        <w:rPr>
          <w:rFonts w:ascii="Cambria" w:hAnsi="Cambria"/>
          <w:sz w:val="24"/>
          <w:lang w:val="el-GR" w:eastAsia="en-US"/>
        </w:rPr>
        <w:t>Σχεδίαση Ανοικτής αρχιτεκτονικής</w:t>
      </w:r>
    </w:p>
    <w:p w14:paraId="0850B835" w14:textId="77777777" w:rsidR="004D516E" w:rsidRPr="00BE2103" w:rsidRDefault="004D516E" w:rsidP="00BE2103">
      <w:pPr>
        <w:pStyle w:val="aff3"/>
        <w:numPr>
          <w:ilvl w:val="0"/>
          <w:numId w:val="213"/>
        </w:numPr>
        <w:rPr>
          <w:rFonts w:ascii="Cambria" w:hAnsi="Cambria"/>
          <w:sz w:val="24"/>
          <w:lang w:val="el-GR" w:eastAsia="en-US"/>
        </w:rPr>
      </w:pPr>
      <w:r w:rsidRPr="00BE2103">
        <w:rPr>
          <w:rFonts w:ascii="Cambria" w:hAnsi="Cambria"/>
          <w:sz w:val="24"/>
          <w:lang w:val="el-GR" w:eastAsia="en-US"/>
        </w:rPr>
        <w:t>Ανεξαρτησία από λειτουργικά συστήματα</w:t>
      </w:r>
    </w:p>
    <w:p w14:paraId="1BB78832" w14:textId="5BEAC7CC" w:rsidR="004D516E" w:rsidRPr="00BE2103" w:rsidRDefault="004D516E" w:rsidP="00BE2103">
      <w:pPr>
        <w:pStyle w:val="aff3"/>
        <w:numPr>
          <w:ilvl w:val="0"/>
          <w:numId w:val="213"/>
        </w:numPr>
        <w:rPr>
          <w:rFonts w:ascii="Cambria" w:hAnsi="Cambria"/>
          <w:sz w:val="24"/>
          <w:lang w:val="el-GR" w:eastAsia="en-US"/>
        </w:rPr>
      </w:pPr>
      <w:r w:rsidRPr="00BE2103">
        <w:rPr>
          <w:rFonts w:ascii="Cambria" w:hAnsi="Cambria"/>
          <w:sz w:val="24"/>
          <w:lang w:val="el-GR" w:eastAsia="en-US"/>
        </w:rPr>
        <w:t xml:space="preserve">Λειτουργία σε βάσεις δεδομένων ανοικτού λογισμικού </w:t>
      </w:r>
    </w:p>
    <w:p w14:paraId="6AF0AFD1" w14:textId="77777777" w:rsidR="004D516E" w:rsidRPr="00BE2103" w:rsidRDefault="004D516E" w:rsidP="00BE2103">
      <w:pPr>
        <w:pStyle w:val="aff3"/>
        <w:numPr>
          <w:ilvl w:val="0"/>
          <w:numId w:val="213"/>
        </w:numPr>
        <w:rPr>
          <w:rFonts w:ascii="Cambria" w:hAnsi="Cambria"/>
          <w:sz w:val="24"/>
          <w:lang w:val="el-GR" w:eastAsia="en-US"/>
        </w:rPr>
      </w:pPr>
      <w:r w:rsidRPr="00BE2103">
        <w:rPr>
          <w:rFonts w:ascii="Cambria" w:hAnsi="Cambria"/>
          <w:sz w:val="24"/>
          <w:lang w:val="el-GR" w:eastAsia="en-US"/>
        </w:rPr>
        <w:t xml:space="preserve">Web based σχεδίαση και ανάπτυξη με πρόσβαση μέσω όλων των ευρέως διαδεδομένων εκδόσεων φυλλομετρητών </w:t>
      </w:r>
    </w:p>
    <w:p w14:paraId="2E95D3F9" w14:textId="58FFCA34" w:rsidR="004D516E" w:rsidRPr="00BE2103" w:rsidRDefault="004D516E" w:rsidP="00BE2103">
      <w:pPr>
        <w:pStyle w:val="aff3"/>
        <w:numPr>
          <w:ilvl w:val="0"/>
          <w:numId w:val="213"/>
        </w:numPr>
        <w:rPr>
          <w:rFonts w:ascii="Cambria" w:hAnsi="Cambria"/>
          <w:sz w:val="24"/>
          <w:lang w:val="el-GR" w:eastAsia="en-US"/>
        </w:rPr>
      </w:pPr>
      <w:r w:rsidRPr="00BE2103">
        <w:rPr>
          <w:rFonts w:ascii="Cambria" w:hAnsi="Cambria"/>
          <w:sz w:val="24"/>
          <w:lang w:val="el-GR" w:eastAsia="en-US"/>
        </w:rPr>
        <w:t xml:space="preserve">Χρήση τεχνολογίας ανοικτού λογισμικού, για την ανάπτυξη του περιβάλλοντος χρηστών. </w:t>
      </w:r>
    </w:p>
    <w:p w14:paraId="44F1B26D" w14:textId="77777777" w:rsidR="004D516E" w:rsidRPr="00BE2103" w:rsidRDefault="004D516E" w:rsidP="00BE2103">
      <w:pPr>
        <w:pStyle w:val="aff3"/>
        <w:numPr>
          <w:ilvl w:val="0"/>
          <w:numId w:val="213"/>
        </w:numPr>
        <w:rPr>
          <w:rFonts w:ascii="Cambria" w:hAnsi="Cambria"/>
          <w:sz w:val="24"/>
          <w:lang w:val="el-GR" w:eastAsia="en-US"/>
        </w:rPr>
      </w:pPr>
      <w:r w:rsidRPr="00BE2103">
        <w:rPr>
          <w:rFonts w:ascii="Cambria" w:hAnsi="Cambria"/>
          <w:sz w:val="24"/>
          <w:lang w:val="el-GR" w:eastAsia="en-US"/>
        </w:rPr>
        <w:t xml:space="preserve">Εγκατάσταση και λειτουργία στο </w:t>
      </w:r>
      <w:r w:rsidRPr="00BE2103">
        <w:rPr>
          <w:rFonts w:ascii="Cambria" w:hAnsi="Cambria"/>
          <w:sz w:val="24"/>
          <w:lang w:eastAsia="en-US"/>
        </w:rPr>
        <w:t>Cloud</w:t>
      </w:r>
    </w:p>
    <w:p w14:paraId="0756D791" w14:textId="77777777" w:rsidR="004D516E" w:rsidRPr="00BE2103" w:rsidRDefault="004D516E" w:rsidP="00BE2103">
      <w:pPr>
        <w:pStyle w:val="aff3"/>
        <w:numPr>
          <w:ilvl w:val="0"/>
          <w:numId w:val="213"/>
        </w:numPr>
        <w:rPr>
          <w:rFonts w:ascii="Cambria" w:hAnsi="Cambria"/>
          <w:sz w:val="24"/>
          <w:lang w:val="el-GR" w:eastAsia="en-US"/>
        </w:rPr>
      </w:pPr>
      <w:r w:rsidRPr="00BE2103">
        <w:rPr>
          <w:rFonts w:ascii="Cambria" w:hAnsi="Cambria"/>
          <w:sz w:val="24"/>
          <w:lang w:val="el-GR" w:eastAsia="en-US"/>
        </w:rPr>
        <w:t>Ενιαίο σύστημα ταυτοποίησης και ελέγχου δικαιωμάτων χρηστών</w:t>
      </w:r>
    </w:p>
    <w:p w14:paraId="29989298" w14:textId="77777777" w:rsidR="004D516E" w:rsidRPr="00BE2103" w:rsidRDefault="004D516E" w:rsidP="00BE2103">
      <w:pPr>
        <w:pStyle w:val="aff3"/>
        <w:numPr>
          <w:ilvl w:val="0"/>
          <w:numId w:val="213"/>
        </w:numPr>
        <w:rPr>
          <w:rFonts w:ascii="Cambria" w:hAnsi="Cambria"/>
          <w:sz w:val="24"/>
          <w:lang w:val="el-GR" w:eastAsia="en-US"/>
        </w:rPr>
      </w:pPr>
      <w:r w:rsidRPr="00BE2103">
        <w:rPr>
          <w:rFonts w:ascii="Cambria" w:hAnsi="Cambria"/>
          <w:sz w:val="24"/>
          <w:lang w:val="el-GR" w:eastAsia="en-US"/>
        </w:rPr>
        <w:t>Περιβάλλον εργασίας και μηνυμάτων στα ελληνικά</w:t>
      </w:r>
    </w:p>
    <w:p w14:paraId="5D3C9E8B" w14:textId="77777777" w:rsidR="004D516E" w:rsidRPr="004D516E" w:rsidRDefault="004D516E" w:rsidP="004D516E">
      <w:pPr>
        <w:suppressAutoHyphens w:val="0"/>
        <w:rPr>
          <w:rFonts w:ascii="Cambria" w:hAnsi="Cambria" w:cs="Times New Roman"/>
          <w:sz w:val="24"/>
          <w:u w:val="single"/>
          <w:lang w:val="el-GR" w:eastAsia="en-US"/>
        </w:rPr>
      </w:pPr>
    </w:p>
    <w:p w14:paraId="799B25B7"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Διαλειτουργικότητα</w:t>
      </w:r>
    </w:p>
    <w:p w14:paraId="5002DAE9" w14:textId="73A9E690"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πλατφόρμα θα πρέπει να διαθέτει σύστημα διαλειτουργικότητας με τρίτα συστήματα μέσω γνωστών προτύπων επικοινωνίας (</w:t>
      </w:r>
      <w:r w:rsidRPr="004D516E">
        <w:rPr>
          <w:rFonts w:ascii="Cambria" w:hAnsi="Cambria" w:cs="Times New Roman"/>
          <w:sz w:val="24"/>
          <w:lang w:val="en-US" w:eastAsia="en-US"/>
        </w:rPr>
        <w:t>rest</w:t>
      </w:r>
      <w:r w:rsidRPr="004D516E">
        <w:rPr>
          <w:rFonts w:ascii="Cambria" w:hAnsi="Cambria" w:cs="Times New Roman"/>
          <w:sz w:val="24"/>
          <w:lang w:val="el-GR" w:eastAsia="en-US"/>
        </w:rPr>
        <w:t xml:space="preserve"> </w:t>
      </w:r>
      <w:r w:rsidRPr="004D516E">
        <w:rPr>
          <w:rFonts w:ascii="Cambria" w:hAnsi="Cambria" w:cs="Times New Roman"/>
          <w:sz w:val="24"/>
          <w:lang w:val="en-US" w:eastAsia="en-US"/>
        </w:rPr>
        <w:t>API</w:t>
      </w:r>
      <w:r w:rsidRPr="004D516E">
        <w:rPr>
          <w:rFonts w:ascii="Cambria" w:hAnsi="Cambria" w:cs="Times New Roman"/>
          <w:sz w:val="24"/>
          <w:lang w:val="el-GR" w:eastAsia="en-US"/>
        </w:rPr>
        <w:t xml:space="preserve">). </w:t>
      </w:r>
    </w:p>
    <w:p w14:paraId="1894F92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Ειδικότερα </w:t>
      </w:r>
      <w:bookmarkStart w:id="493" w:name="_Hlk142570518"/>
      <w:r w:rsidRPr="004D516E">
        <w:rPr>
          <w:rFonts w:ascii="Cambria" w:hAnsi="Cambria" w:cs="Times New Roman"/>
          <w:sz w:val="24"/>
          <w:lang w:val="el-GR" w:eastAsia="en-US"/>
        </w:rPr>
        <w:t xml:space="preserve">θα πρέπει να διαθέτει υλοποιημένη επικοινωνία με το υποσύστημα Οικονομικής Διαχείρισης, του υφιστάμενου πληροφοριακού συστήματος. </w:t>
      </w:r>
    </w:p>
    <w:bookmarkEnd w:id="493"/>
    <w:p w14:paraId="26284011"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Λειτουργικά Χαρακτηριστικά</w:t>
      </w:r>
    </w:p>
    <w:p w14:paraId="712E844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σύστημα προσφέρει:</w:t>
      </w:r>
    </w:p>
    <w:p w14:paraId="20963353" w14:textId="77777777" w:rsidR="004D516E" w:rsidRPr="004D516E" w:rsidRDefault="004D516E" w:rsidP="009D286A">
      <w:pPr>
        <w:numPr>
          <w:ilvl w:val="0"/>
          <w:numId w:val="28"/>
        </w:numPr>
        <w:suppressAutoHyphens w:val="0"/>
        <w:spacing w:after="0"/>
        <w:contextualSpacing/>
        <w:rPr>
          <w:rFonts w:ascii="Cambria" w:hAnsi="Cambria" w:cs="Times New Roman"/>
          <w:sz w:val="24"/>
          <w:szCs w:val="22"/>
          <w:lang w:val="el-GR" w:eastAsia="el-GR"/>
        </w:rPr>
      </w:pPr>
      <w:r w:rsidRPr="004D516E">
        <w:rPr>
          <w:rFonts w:ascii="Cambria" w:hAnsi="Cambria" w:cs="Times New Roman"/>
          <w:sz w:val="24"/>
          <w:szCs w:val="22"/>
          <w:lang w:val="el-GR" w:eastAsia="el-GR"/>
        </w:rPr>
        <w:t xml:space="preserve">καθορισμό δικαιωμάτων πρόσβασης σε επίπεδο συστήματος και βάσης δεδομένων. </w:t>
      </w:r>
    </w:p>
    <w:p w14:paraId="3D3BB737" w14:textId="77777777" w:rsidR="004D516E" w:rsidRPr="004D516E" w:rsidRDefault="004D516E" w:rsidP="009D286A">
      <w:pPr>
        <w:numPr>
          <w:ilvl w:val="0"/>
          <w:numId w:val="28"/>
        </w:numPr>
        <w:suppressAutoHyphens w:val="0"/>
        <w:spacing w:after="0"/>
        <w:contextualSpacing/>
        <w:rPr>
          <w:rFonts w:ascii="Cambria" w:hAnsi="Cambria" w:cs="Times New Roman"/>
          <w:sz w:val="24"/>
          <w:szCs w:val="22"/>
          <w:lang w:val="el-GR" w:eastAsia="el-GR"/>
        </w:rPr>
      </w:pPr>
      <w:r w:rsidRPr="004D516E">
        <w:rPr>
          <w:rFonts w:ascii="Cambria" w:hAnsi="Cambria" w:cs="Times New Roman"/>
          <w:sz w:val="24"/>
          <w:szCs w:val="22"/>
          <w:lang w:val="el-GR" w:eastAsia="el-GR"/>
        </w:rPr>
        <w:t xml:space="preserve">Έλεγχος πρόσβασης χρηστών σε επίπεδο συστήματος και βάσης δεδομένων. </w:t>
      </w:r>
    </w:p>
    <w:p w14:paraId="36F09E6F" w14:textId="77777777" w:rsidR="004D516E" w:rsidRPr="004D516E" w:rsidRDefault="004D516E" w:rsidP="009D286A">
      <w:pPr>
        <w:numPr>
          <w:ilvl w:val="0"/>
          <w:numId w:val="28"/>
        </w:numPr>
        <w:suppressAutoHyphens w:val="0"/>
        <w:spacing w:after="0"/>
        <w:contextualSpacing/>
        <w:rPr>
          <w:rFonts w:ascii="Cambria" w:hAnsi="Cambria" w:cs="Times New Roman"/>
          <w:sz w:val="24"/>
          <w:szCs w:val="22"/>
          <w:lang w:val="el-GR" w:eastAsia="el-GR"/>
        </w:rPr>
      </w:pPr>
      <w:r w:rsidRPr="004D516E">
        <w:rPr>
          <w:rFonts w:ascii="Cambria" w:hAnsi="Cambria" w:cs="Times New Roman"/>
          <w:sz w:val="24"/>
          <w:szCs w:val="22"/>
          <w:lang w:val="el-GR" w:eastAsia="el-GR"/>
        </w:rPr>
        <w:t xml:space="preserve">Ασφαλής διαχείριση των κωδικών πρόσβασης. </w:t>
      </w:r>
    </w:p>
    <w:p w14:paraId="47FADFEA" w14:textId="474C8600"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Οι εγγεγραμμένοι χρήστες του συστήματος συνδέονται με προσωπικούς κωδικούς, οι οποίοι χαρακτηρίζουν τον τύπο του λογαριασμού του</w:t>
      </w:r>
      <w:r w:rsidR="005657CB">
        <w:rPr>
          <w:rFonts w:ascii="Cambria" w:hAnsi="Cambria" w:cs="Times New Roman"/>
          <w:sz w:val="24"/>
          <w:lang w:val="el-GR" w:eastAsia="en-US"/>
        </w:rPr>
        <w:t>ς</w:t>
      </w:r>
      <w:r w:rsidRPr="004D516E">
        <w:rPr>
          <w:rFonts w:ascii="Cambria" w:hAnsi="Cambria" w:cs="Times New Roman"/>
          <w:sz w:val="24"/>
          <w:lang w:val="el-GR" w:eastAsia="en-US"/>
        </w:rPr>
        <w:t>, εάν δηλαδή είναι απλός χρήστης, διαχειριστής ή εξωτερικός χρήστης (πολίτης) καθώς και το επίπεδο της πρόσβασης σε επιμέρους καρτέλες και δεδομένα.</w:t>
      </w:r>
    </w:p>
    <w:p w14:paraId="7E6CFACE" w14:textId="77777777" w:rsidR="004D516E" w:rsidRPr="00E12A77" w:rsidRDefault="004D516E" w:rsidP="00BE2103">
      <w:pPr>
        <w:pStyle w:val="aff3"/>
        <w:numPr>
          <w:ilvl w:val="0"/>
          <w:numId w:val="343"/>
        </w:numPr>
        <w:rPr>
          <w:rFonts w:ascii="Cambria" w:hAnsi="Cambria"/>
          <w:sz w:val="24"/>
          <w:lang w:val="el-GR" w:eastAsia="en-US"/>
        </w:rPr>
      </w:pPr>
      <w:r w:rsidRPr="00E12A77">
        <w:rPr>
          <w:rFonts w:ascii="Cambria" w:hAnsi="Cambria"/>
          <w:sz w:val="24"/>
          <w:lang w:val="el-GR" w:eastAsia="en-US"/>
        </w:rPr>
        <w:t xml:space="preserve">Να παρέχεται η δυνατότητα εγγραφής και σύνδεσης στην πλατφόρμα με πολλαπλούς τρόπους ταυτοποίησης. </w:t>
      </w:r>
    </w:p>
    <w:p w14:paraId="35DEB922" w14:textId="77777777" w:rsidR="004D516E" w:rsidRPr="00E12A77" w:rsidRDefault="004D516E" w:rsidP="00BE2103">
      <w:pPr>
        <w:pStyle w:val="aff3"/>
        <w:numPr>
          <w:ilvl w:val="0"/>
          <w:numId w:val="343"/>
        </w:numPr>
        <w:rPr>
          <w:rFonts w:ascii="Cambria" w:hAnsi="Cambria"/>
          <w:sz w:val="24"/>
          <w:lang w:val="el-GR" w:eastAsia="en-US"/>
        </w:rPr>
      </w:pPr>
      <w:r w:rsidRPr="00E12A77">
        <w:rPr>
          <w:rFonts w:ascii="Cambria" w:hAnsi="Cambria"/>
          <w:sz w:val="24"/>
          <w:lang w:val="el-GR" w:eastAsia="en-US"/>
        </w:rPr>
        <w:t xml:space="preserve">Να παρέχεται δυνατότητα άμεσης προσαρμογής στις ανάγκες του Οργανισμού με ενσωμάτωση πεδίων σύμφωνα με την επιχειρησιακή δομή του. Συγκεκριμένα, να παρέχεται η δυνατότητα ενσωμάτωσης όλων των απαραίτητων πεδίων που πρέπει να τηρούνται στο μητρώο εγγεγραμμένων χρηστών του οργανισμού είτε αρχικά, είτε κατά την διάρκεια χρήσης του. </w:t>
      </w:r>
    </w:p>
    <w:p w14:paraId="3C71106A" w14:textId="77777777" w:rsidR="004D516E" w:rsidRPr="00E12A77" w:rsidRDefault="004D516E" w:rsidP="00BE2103">
      <w:pPr>
        <w:pStyle w:val="aff3"/>
        <w:numPr>
          <w:ilvl w:val="0"/>
          <w:numId w:val="343"/>
        </w:numPr>
        <w:rPr>
          <w:rFonts w:ascii="Cambria" w:hAnsi="Cambria"/>
          <w:sz w:val="24"/>
          <w:lang w:val="el-GR" w:eastAsia="en-US"/>
        </w:rPr>
      </w:pPr>
      <w:r w:rsidRPr="00E12A77">
        <w:rPr>
          <w:rFonts w:ascii="Cambria" w:hAnsi="Cambria"/>
          <w:sz w:val="24"/>
          <w:lang w:val="el-GR" w:eastAsia="en-US"/>
        </w:rPr>
        <w:t>Να παρέχεται η δυνατότητα στο διαχειριστή για προσθήκη νέας εκδήλωσης ορίζοντας το χώρο, την ημερομηνία και την ώρα, την επιτρεπόμενη παρουσία ανθρώπων στο χώρο και τον τιμοκατάλογο πώλησης εισιτηρίων. Τα εγγεγραμμένα μέλη θα έχουν τη δυνατότητα να κάνουν κράτηση μέσω του ημερολογίου για την εκδήλωση ψηφιακά, να διαχειριστούν όλα τα στοιχεία της κράτησής τους, να εκδώσουν και να πληρώσουν το εισιτήριο ψηφιακά.</w:t>
      </w:r>
    </w:p>
    <w:p w14:paraId="588F7BC9" w14:textId="77777777" w:rsidR="004D516E" w:rsidRPr="00E12A77" w:rsidRDefault="004D516E" w:rsidP="00BE2103">
      <w:pPr>
        <w:pStyle w:val="aff3"/>
        <w:numPr>
          <w:ilvl w:val="0"/>
          <w:numId w:val="343"/>
        </w:numPr>
        <w:rPr>
          <w:rFonts w:ascii="Cambria" w:hAnsi="Cambria"/>
          <w:sz w:val="24"/>
          <w:lang w:val="el-GR" w:eastAsia="en-US"/>
        </w:rPr>
      </w:pPr>
      <w:r w:rsidRPr="00E12A77">
        <w:rPr>
          <w:rFonts w:ascii="Cambria" w:hAnsi="Cambria"/>
          <w:sz w:val="24"/>
          <w:lang w:val="el-GR" w:eastAsia="en-US"/>
        </w:rPr>
        <w:t>Το ευρετήριο αναζήτησης χρηστών να διαθέτει πλήθος φίλτρων αναζήτησης (Επώνυμο, όνομα, κωδικός κλπ) και το αποτέλεσμα της αναζήτησης να εξάγεται σε αρχείο.</w:t>
      </w:r>
    </w:p>
    <w:p w14:paraId="138CC097" w14:textId="77777777" w:rsidR="004D516E" w:rsidRPr="00E12A77" w:rsidRDefault="004D516E" w:rsidP="00BE2103">
      <w:pPr>
        <w:pStyle w:val="aff3"/>
        <w:numPr>
          <w:ilvl w:val="0"/>
          <w:numId w:val="343"/>
        </w:numPr>
        <w:rPr>
          <w:rFonts w:ascii="Cambria" w:hAnsi="Cambria"/>
          <w:sz w:val="24"/>
          <w:lang w:val="el-GR" w:eastAsia="en-US"/>
        </w:rPr>
      </w:pPr>
      <w:r w:rsidRPr="00E12A77">
        <w:rPr>
          <w:rFonts w:ascii="Cambria" w:hAnsi="Cambria"/>
          <w:sz w:val="24"/>
          <w:lang w:val="el-GR" w:eastAsia="en-US"/>
        </w:rPr>
        <w:t>Να υποστηρίζεται πρόγραμμα επιβράβευσης χρηστών για τη συμμετοχή τους σε εκδηλώσεις του Δήμου.</w:t>
      </w:r>
    </w:p>
    <w:p w14:paraId="19C509EB" w14:textId="77777777" w:rsidR="004D516E" w:rsidRPr="00E12A77" w:rsidRDefault="004D516E" w:rsidP="00BE2103">
      <w:pPr>
        <w:pStyle w:val="aff3"/>
        <w:numPr>
          <w:ilvl w:val="0"/>
          <w:numId w:val="343"/>
        </w:numPr>
        <w:rPr>
          <w:rFonts w:ascii="Cambria" w:hAnsi="Cambria"/>
          <w:sz w:val="24"/>
          <w:lang w:val="el-GR" w:eastAsia="en-US"/>
        </w:rPr>
      </w:pPr>
      <w:r w:rsidRPr="00E12A77">
        <w:rPr>
          <w:rFonts w:ascii="Cambria" w:hAnsi="Cambria"/>
          <w:sz w:val="24"/>
          <w:lang w:val="el-GR" w:eastAsia="en-US"/>
        </w:rPr>
        <w:t xml:space="preserve">Να παρέχεται δυνατότητα παραγωγής qr code για κάθε εγγεγραμμένο χρήστη το οποίο αποθηκεύεται σε οποιαδήποτε έξυπνη συσκευή και μπορεί να χρησιμοποιηθεί στις συναλλαγές με το φορέα και τη δομή. </w:t>
      </w:r>
    </w:p>
    <w:p w14:paraId="371A4487" w14:textId="77777777" w:rsidR="004D516E" w:rsidRPr="00E12A77" w:rsidRDefault="004D516E" w:rsidP="00BE2103">
      <w:pPr>
        <w:pStyle w:val="aff3"/>
        <w:numPr>
          <w:ilvl w:val="0"/>
          <w:numId w:val="343"/>
        </w:numPr>
        <w:rPr>
          <w:rFonts w:ascii="Cambria" w:hAnsi="Cambria"/>
          <w:sz w:val="24"/>
          <w:lang w:val="el-GR" w:eastAsia="en-US"/>
        </w:rPr>
      </w:pPr>
      <w:r w:rsidRPr="00E12A77">
        <w:rPr>
          <w:rFonts w:ascii="Cambria" w:hAnsi="Cambria"/>
          <w:sz w:val="24"/>
          <w:lang w:val="el-GR" w:eastAsia="en-US"/>
        </w:rPr>
        <w:t>Να παρέχεται η δυνατότητα αυτοματοποιημένης επικοινωνίας με όλα τα μέλη ή ομάδες μελών μέσω ειδοποιήσεων (push notifications, email, sms). Το σύστημα να μπορεί να αποστέλλει αυτόματα ειδοποιήσεις στους χρήστες με αφορμή κάποιο γεγονός που αφορά σε νέα εκδήλωση ή για λόγους έρευνας ικανοποίησης.</w:t>
      </w:r>
    </w:p>
    <w:p w14:paraId="05C3C5D0" w14:textId="77777777" w:rsidR="004D516E" w:rsidRPr="00E12A77" w:rsidRDefault="004D516E" w:rsidP="00BE2103">
      <w:pPr>
        <w:pStyle w:val="aff3"/>
        <w:numPr>
          <w:ilvl w:val="0"/>
          <w:numId w:val="343"/>
        </w:numPr>
        <w:rPr>
          <w:rFonts w:ascii="Cambria" w:hAnsi="Cambria"/>
          <w:sz w:val="24"/>
          <w:lang w:val="el-GR" w:eastAsia="en-US"/>
        </w:rPr>
      </w:pPr>
      <w:r w:rsidRPr="00E12A77">
        <w:rPr>
          <w:rFonts w:ascii="Cambria" w:hAnsi="Cambria"/>
          <w:sz w:val="24"/>
          <w:lang w:val="el-GR" w:eastAsia="en-US"/>
        </w:rPr>
        <w:t>Ο εγγεγραμμένος χρήστης να έχει τη δυνατότητα μέσα από την καρτέλα του να προβάλει το πλήρες ιστορικό των συναλλαγών του στο οποίο περιλαμβάνονται τα στοιχεία κρατήσεων, οι παρουσίες και οι συμμετοχές σε εκδηλώσεις.</w:t>
      </w:r>
    </w:p>
    <w:p w14:paraId="42887D13" w14:textId="77777777" w:rsidR="004D516E" w:rsidRPr="00E12A77" w:rsidRDefault="004D516E" w:rsidP="00BE2103">
      <w:pPr>
        <w:pStyle w:val="aff3"/>
        <w:numPr>
          <w:ilvl w:val="0"/>
          <w:numId w:val="343"/>
        </w:numPr>
        <w:rPr>
          <w:rFonts w:ascii="Cambria" w:hAnsi="Cambria"/>
          <w:sz w:val="24"/>
          <w:lang w:val="el-GR" w:eastAsia="en-US"/>
        </w:rPr>
      </w:pPr>
      <w:r w:rsidRPr="00E12A77">
        <w:rPr>
          <w:rFonts w:ascii="Cambria" w:hAnsi="Cambria"/>
          <w:sz w:val="24"/>
          <w:lang w:val="el-GR" w:eastAsia="en-US"/>
        </w:rPr>
        <w:t xml:space="preserve">Μέσω του συστήματος να δημιουργούνται φόρμες συγκαταθέσεων, οι οποίες κάθε φορά που μεταβάλλονται, να αποστέλλονται αυτοματοποιημένα στους εγγεγραμμένους χρήστες ώστε να επικαιροποιήσουν τη συγκατάθεσή τους. </w:t>
      </w:r>
    </w:p>
    <w:p w14:paraId="09332ACE" w14:textId="77777777" w:rsidR="004D516E" w:rsidRPr="00E12A77" w:rsidRDefault="004D516E" w:rsidP="00BE2103">
      <w:pPr>
        <w:pStyle w:val="aff3"/>
        <w:numPr>
          <w:ilvl w:val="0"/>
          <w:numId w:val="343"/>
        </w:numPr>
        <w:rPr>
          <w:rFonts w:ascii="Cambria" w:hAnsi="Cambria"/>
          <w:sz w:val="24"/>
          <w:lang w:val="el-GR" w:eastAsia="en-US"/>
        </w:rPr>
      </w:pPr>
      <w:r w:rsidRPr="00E12A77">
        <w:rPr>
          <w:rFonts w:ascii="Cambria" w:hAnsi="Cambria"/>
          <w:sz w:val="24"/>
          <w:lang w:val="el-GR" w:eastAsia="en-US"/>
        </w:rPr>
        <w:t>Να παρέχεται δυνατότητα διοργάνωσης γεγονότος και ενημέρωσης των εγγεγραμμένων χρηστών με μια μόνο ειδοποίηση.</w:t>
      </w:r>
    </w:p>
    <w:p w14:paraId="0AFDDFB4" w14:textId="77777777" w:rsidR="004D516E" w:rsidRPr="00E12A77" w:rsidRDefault="004D516E" w:rsidP="00BE2103">
      <w:pPr>
        <w:pStyle w:val="aff3"/>
        <w:numPr>
          <w:ilvl w:val="0"/>
          <w:numId w:val="343"/>
        </w:numPr>
        <w:rPr>
          <w:rFonts w:ascii="Cambria" w:hAnsi="Cambria"/>
          <w:sz w:val="24"/>
          <w:lang w:val="el-GR" w:eastAsia="en-US"/>
        </w:rPr>
      </w:pPr>
      <w:r w:rsidRPr="00E12A77">
        <w:rPr>
          <w:rFonts w:ascii="Cambria" w:hAnsi="Cambria"/>
          <w:sz w:val="24"/>
          <w:lang w:val="el-GR" w:eastAsia="en-US"/>
        </w:rPr>
        <w:t xml:space="preserve">Να παρέχεται δυνατότητα καθορισμού διαφορετικών τιμολογιακών πολιτικών και επιβράβευση χρηστών. </w:t>
      </w:r>
    </w:p>
    <w:p w14:paraId="487BBF14" w14:textId="77777777" w:rsidR="004D516E" w:rsidRPr="00E12A77" w:rsidRDefault="004D516E" w:rsidP="00BE2103">
      <w:pPr>
        <w:pStyle w:val="aff3"/>
        <w:numPr>
          <w:ilvl w:val="0"/>
          <w:numId w:val="343"/>
        </w:numPr>
        <w:rPr>
          <w:rFonts w:ascii="Cambria" w:hAnsi="Cambria"/>
          <w:sz w:val="24"/>
          <w:lang w:val="el-GR" w:eastAsia="en-US"/>
        </w:rPr>
      </w:pPr>
      <w:r w:rsidRPr="00E12A77">
        <w:rPr>
          <w:rFonts w:ascii="Cambria" w:hAnsi="Cambria"/>
          <w:sz w:val="24"/>
          <w:lang w:val="el-GR" w:eastAsia="en-US"/>
        </w:rPr>
        <w:t xml:space="preserve">Να παρέχεται δυνατότητα για ηλεκτρονική πληρωμή εισιτηρίου και εκτύπωση αποδεικτικού συναλλαγής. Ο διαχειριστής να ορίζει την Τράπεζα, τα στοιχεία του λογαριασμού και τα υπόλοιπα παραμετρικά στοιχεία που αφορούν σε ηλεκτρονικές πληρωμές στα παραμετρικά του συστήματος. Με την ολοκλήρωση της πληρωμής να παράγεται το αποδεικτικό πληρωμής το οποίο να μπορεί να αποσταλεί ψηφιακά στο μέλος. </w:t>
      </w:r>
    </w:p>
    <w:p w14:paraId="4E5E2F11" w14:textId="77777777" w:rsidR="004D516E" w:rsidRPr="00E12A77" w:rsidRDefault="004D516E" w:rsidP="00BE2103">
      <w:pPr>
        <w:pStyle w:val="aff3"/>
        <w:numPr>
          <w:ilvl w:val="0"/>
          <w:numId w:val="343"/>
        </w:numPr>
        <w:rPr>
          <w:rFonts w:ascii="Cambria" w:hAnsi="Cambria"/>
          <w:sz w:val="24"/>
          <w:lang w:val="el-GR" w:eastAsia="en-US"/>
        </w:rPr>
      </w:pPr>
      <w:r w:rsidRPr="00E12A77">
        <w:rPr>
          <w:rFonts w:ascii="Cambria" w:hAnsi="Cambria"/>
          <w:sz w:val="24"/>
          <w:lang w:val="el-GR" w:eastAsia="en-US"/>
        </w:rPr>
        <w:t xml:space="preserve">Το σύστημα να προσφέρει αναλυτικό ευρετήριο πληρωμών στο οποίο η αναζήτηση της πληροφορίας να πραγματοποιείται με συνδυασμό πολλαπλών φίλτρων όπως ημερολογιακά διαστήματα, κατηγορία εκδήλωσης κλπ. </w:t>
      </w:r>
    </w:p>
    <w:p w14:paraId="0E407FFD" w14:textId="77777777" w:rsidR="004D516E" w:rsidRPr="00E12A77" w:rsidRDefault="004D516E" w:rsidP="00BE2103">
      <w:pPr>
        <w:pStyle w:val="aff3"/>
        <w:numPr>
          <w:ilvl w:val="0"/>
          <w:numId w:val="343"/>
        </w:numPr>
        <w:rPr>
          <w:rFonts w:ascii="Cambria" w:hAnsi="Cambria"/>
          <w:sz w:val="24"/>
          <w:lang w:val="el-GR" w:eastAsia="en-US"/>
        </w:rPr>
      </w:pPr>
      <w:r w:rsidRPr="00E12A77">
        <w:rPr>
          <w:rFonts w:ascii="Cambria" w:hAnsi="Cambria"/>
          <w:sz w:val="24"/>
          <w:lang w:val="el-GR" w:eastAsia="en-US"/>
        </w:rPr>
        <w:t xml:space="preserve">Το σύστημα να διαθέτει εργαλείο δημιουργίας αναφορών και εξαγωγής πληροφοριών με συγκεντρωτική ή αναλυτική προβολή των στοιχείων ανά χρονικό διάστημα, Δομή, ομάδα μελών κλπ. και να έχει τη δυνατότητα εξαγωγής τους σε υπολογιστικά φύλλα.  </w:t>
      </w:r>
    </w:p>
    <w:p w14:paraId="5B7AB419" w14:textId="77777777" w:rsidR="004D516E" w:rsidRPr="00E12A77" w:rsidRDefault="004D516E" w:rsidP="00BE2103">
      <w:pPr>
        <w:pStyle w:val="aff3"/>
        <w:numPr>
          <w:ilvl w:val="0"/>
          <w:numId w:val="343"/>
        </w:numPr>
        <w:rPr>
          <w:rFonts w:ascii="Cambria" w:hAnsi="Cambria"/>
          <w:sz w:val="24"/>
          <w:lang w:val="el-GR" w:eastAsia="en-US"/>
        </w:rPr>
      </w:pPr>
      <w:r w:rsidRPr="00E12A77">
        <w:rPr>
          <w:rFonts w:ascii="Cambria" w:hAnsi="Cambria"/>
          <w:sz w:val="24"/>
          <w:lang w:val="el-GR" w:eastAsia="en-US"/>
        </w:rPr>
        <w:t>Για τη δημιουργία μιας νέας αναφοράς να δίνεται η δυνατότητα επιλογής της Πηγής Δεδομένων από την οποία θα αντληθούν τα στοιχεία καθώς και των υπόλοιπων παραμέτρων της αναφοράς όπως:</w:t>
      </w:r>
    </w:p>
    <w:p w14:paraId="0D5BFCD9" w14:textId="77777777" w:rsidR="004D516E" w:rsidRPr="00BE2103" w:rsidRDefault="004D516E" w:rsidP="00BE2103">
      <w:pPr>
        <w:pStyle w:val="aff3"/>
        <w:numPr>
          <w:ilvl w:val="0"/>
          <w:numId w:val="344"/>
        </w:numPr>
        <w:rPr>
          <w:rFonts w:ascii="Cambria" w:hAnsi="Cambria"/>
          <w:sz w:val="24"/>
          <w:lang w:val="el-GR" w:eastAsia="en-US"/>
        </w:rPr>
      </w:pPr>
      <w:r w:rsidRPr="00BE2103">
        <w:rPr>
          <w:rFonts w:ascii="Cambria" w:hAnsi="Cambria"/>
          <w:sz w:val="24"/>
          <w:lang w:val="el-GR" w:eastAsia="en-US"/>
        </w:rPr>
        <w:t xml:space="preserve">Ονομασία αναφοράς </w:t>
      </w:r>
    </w:p>
    <w:p w14:paraId="1CFFDB8A" w14:textId="77777777" w:rsidR="004D516E" w:rsidRPr="00BE2103" w:rsidRDefault="004D516E" w:rsidP="00BE2103">
      <w:pPr>
        <w:pStyle w:val="aff3"/>
        <w:numPr>
          <w:ilvl w:val="0"/>
          <w:numId w:val="344"/>
        </w:numPr>
        <w:rPr>
          <w:rFonts w:ascii="Cambria" w:hAnsi="Cambria"/>
          <w:sz w:val="24"/>
          <w:lang w:val="el-GR" w:eastAsia="en-US"/>
        </w:rPr>
      </w:pPr>
      <w:r w:rsidRPr="00BE2103">
        <w:rPr>
          <w:rFonts w:ascii="Cambria" w:hAnsi="Cambria"/>
          <w:sz w:val="24"/>
          <w:lang w:val="el-GR" w:eastAsia="en-US"/>
        </w:rPr>
        <w:t xml:space="preserve">Τύπος αρχείου στο οποίο θα εξαχθούν τα δεδομένα. </w:t>
      </w:r>
    </w:p>
    <w:p w14:paraId="1E95F448" w14:textId="77777777" w:rsidR="004D516E" w:rsidRPr="00BE2103" w:rsidRDefault="004D516E" w:rsidP="00BE2103">
      <w:pPr>
        <w:pStyle w:val="aff3"/>
        <w:numPr>
          <w:ilvl w:val="0"/>
          <w:numId w:val="344"/>
        </w:numPr>
        <w:rPr>
          <w:rFonts w:ascii="Cambria" w:hAnsi="Cambria"/>
          <w:sz w:val="24"/>
          <w:lang w:val="el-GR" w:eastAsia="en-US"/>
        </w:rPr>
      </w:pPr>
      <w:r w:rsidRPr="00BE2103">
        <w:rPr>
          <w:rFonts w:ascii="Cambria" w:hAnsi="Cambria"/>
          <w:sz w:val="24"/>
          <w:lang w:val="el-GR" w:eastAsia="en-US"/>
        </w:rPr>
        <w:t xml:space="preserve">Προσανατολισμό σελίδας </w:t>
      </w:r>
    </w:p>
    <w:p w14:paraId="79C93C01" w14:textId="77777777" w:rsidR="004D516E" w:rsidRPr="00BE2103" w:rsidRDefault="004D516E" w:rsidP="00BE2103">
      <w:pPr>
        <w:pStyle w:val="aff3"/>
        <w:numPr>
          <w:ilvl w:val="0"/>
          <w:numId w:val="344"/>
        </w:numPr>
        <w:rPr>
          <w:rFonts w:ascii="Cambria" w:hAnsi="Cambria"/>
          <w:sz w:val="24"/>
          <w:lang w:val="el-GR" w:eastAsia="en-US"/>
        </w:rPr>
      </w:pPr>
      <w:r w:rsidRPr="00BE2103">
        <w:rPr>
          <w:rFonts w:ascii="Cambria" w:hAnsi="Cambria"/>
          <w:sz w:val="24"/>
          <w:lang w:val="el-GR" w:eastAsia="en-US"/>
        </w:rPr>
        <w:t xml:space="preserve">Κείμενα σε κεφαλίδα και υποσέλιδο </w:t>
      </w:r>
    </w:p>
    <w:p w14:paraId="380FE800" w14:textId="77777777" w:rsidR="004D516E" w:rsidRPr="00BE2103" w:rsidRDefault="004D516E" w:rsidP="00BE2103">
      <w:pPr>
        <w:pStyle w:val="aff3"/>
        <w:numPr>
          <w:ilvl w:val="0"/>
          <w:numId w:val="344"/>
        </w:numPr>
        <w:rPr>
          <w:rFonts w:ascii="Cambria" w:hAnsi="Cambria"/>
          <w:sz w:val="24"/>
          <w:lang w:val="el-GR" w:eastAsia="en-US"/>
        </w:rPr>
      </w:pPr>
      <w:r w:rsidRPr="00BE2103">
        <w:rPr>
          <w:rFonts w:ascii="Cambria" w:hAnsi="Cambria"/>
          <w:sz w:val="24"/>
          <w:lang w:val="el-GR" w:eastAsia="en-US"/>
        </w:rPr>
        <w:t>Αρίθμηση σελίδων</w:t>
      </w:r>
    </w:p>
    <w:p w14:paraId="554428BB" w14:textId="77777777" w:rsidR="004D516E" w:rsidRPr="00BE2103" w:rsidRDefault="004D516E" w:rsidP="00BE2103">
      <w:pPr>
        <w:pStyle w:val="aff3"/>
        <w:numPr>
          <w:ilvl w:val="0"/>
          <w:numId w:val="344"/>
        </w:numPr>
        <w:rPr>
          <w:rFonts w:ascii="Cambria" w:hAnsi="Cambria"/>
          <w:sz w:val="24"/>
          <w:lang w:val="el-GR" w:eastAsia="en-US"/>
        </w:rPr>
      </w:pPr>
      <w:r w:rsidRPr="00BE2103">
        <w:rPr>
          <w:rFonts w:ascii="Cambria" w:hAnsi="Cambria"/>
          <w:sz w:val="24"/>
          <w:lang w:val="el-GR" w:eastAsia="en-US"/>
        </w:rPr>
        <w:t>Αρίθμηση εγγραφών</w:t>
      </w:r>
    </w:p>
    <w:p w14:paraId="32DB7AE1" w14:textId="77777777" w:rsidR="004D516E" w:rsidRPr="00BE2103" w:rsidRDefault="004D516E" w:rsidP="00BE2103">
      <w:pPr>
        <w:pStyle w:val="aff3"/>
        <w:numPr>
          <w:ilvl w:val="0"/>
          <w:numId w:val="344"/>
        </w:numPr>
        <w:rPr>
          <w:rFonts w:ascii="Cambria" w:hAnsi="Cambria"/>
          <w:sz w:val="24"/>
          <w:lang w:val="el-GR" w:eastAsia="en-US"/>
        </w:rPr>
      </w:pPr>
      <w:r w:rsidRPr="00BE2103">
        <w:rPr>
          <w:rFonts w:ascii="Cambria" w:hAnsi="Cambria"/>
          <w:sz w:val="24"/>
          <w:lang w:val="el-GR" w:eastAsia="en-US"/>
        </w:rPr>
        <w:t xml:space="preserve">Εμφάνιση φίλτρων σε κεφαλίδα ή υποσέλιδο </w:t>
      </w:r>
    </w:p>
    <w:p w14:paraId="2905E7A0" w14:textId="77777777" w:rsidR="004D516E" w:rsidRPr="00BE2103" w:rsidRDefault="004D516E" w:rsidP="00BE2103">
      <w:pPr>
        <w:pStyle w:val="aff3"/>
        <w:numPr>
          <w:ilvl w:val="0"/>
          <w:numId w:val="344"/>
        </w:numPr>
        <w:rPr>
          <w:rFonts w:ascii="Cambria" w:hAnsi="Cambria"/>
          <w:sz w:val="24"/>
          <w:lang w:val="el-GR" w:eastAsia="en-US"/>
        </w:rPr>
      </w:pPr>
      <w:r w:rsidRPr="00BE2103">
        <w:rPr>
          <w:rFonts w:ascii="Cambria" w:hAnsi="Cambria"/>
          <w:sz w:val="24"/>
          <w:lang w:val="el-GR" w:eastAsia="en-US"/>
        </w:rPr>
        <w:t>Περιθώρια σελίδας</w:t>
      </w:r>
    </w:p>
    <w:p w14:paraId="6293AF74" w14:textId="77777777" w:rsidR="004D516E" w:rsidRPr="00BE2103" w:rsidRDefault="004D516E" w:rsidP="00BE2103">
      <w:pPr>
        <w:pStyle w:val="aff3"/>
        <w:numPr>
          <w:ilvl w:val="0"/>
          <w:numId w:val="344"/>
        </w:numPr>
        <w:rPr>
          <w:rFonts w:ascii="Cambria" w:hAnsi="Cambria"/>
          <w:sz w:val="24"/>
          <w:lang w:val="el-GR" w:eastAsia="en-US"/>
        </w:rPr>
      </w:pPr>
      <w:r w:rsidRPr="00BE2103">
        <w:rPr>
          <w:rFonts w:ascii="Cambria" w:hAnsi="Cambria"/>
          <w:sz w:val="24"/>
          <w:lang w:val="el-GR" w:eastAsia="en-US"/>
        </w:rPr>
        <w:t xml:space="preserve">Επιλογές πεδίων τα οποία θα εμφανίζονται στην αναφορά </w:t>
      </w:r>
    </w:p>
    <w:p w14:paraId="56BED62C" w14:textId="77777777" w:rsidR="004D516E" w:rsidRPr="004D516E" w:rsidRDefault="004D516E" w:rsidP="00272036">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Τα φίλτρα της αναφοράς όπου για κάθε πεδίο της αναφοράς ορίζεται ο τελεστής καθώς και η τιμή του. </w:t>
      </w:r>
    </w:p>
    <w:p w14:paraId="722B387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αναζήτηση στο μητρώο αποθηκευμένων αναφορών μπορεί να πραγματοποιηθεί με βάση την ονομασία ή/και την πηγή δεδομένων. Ο χρήστης επιλέγει την αντίστοιχη ενότητα και εμφανίζεται αρχικά το ευρετήριο αναζήτησης με τα παρακάτω φίλτρα αναζήτησης:</w:t>
      </w:r>
    </w:p>
    <w:p w14:paraId="7F211473" w14:textId="77777777" w:rsidR="004D516E" w:rsidRPr="00E12A77" w:rsidRDefault="004D516E" w:rsidP="00BE2103">
      <w:pPr>
        <w:pStyle w:val="aff3"/>
        <w:numPr>
          <w:ilvl w:val="0"/>
          <w:numId w:val="345"/>
        </w:numPr>
        <w:rPr>
          <w:rFonts w:ascii="Cambria" w:hAnsi="Cambria"/>
          <w:sz w:val="24"/>
          <w:lang w:val="el-GR" w:eastAsia="en-US"/>
        </w:rPr>
      </w:pPr>
      <w:r w:rsidRPr="00E12A77">
        <w:rPr>
          <w:rFonts w:ascii="Cambria" w:hAnsi="Cambria"/>
          <w:sz w:val="24"/>
          <w:lang w:val="el-GR" w:eastAsia="en-US"/>
        </w:rPr>
        <w:t>Ονομασία Αναφοράς</w:t>
      </w:r>
    </w:p>
    <w:p w14:paraId="1B5F196D" w14:textId="77777777" w:rsidR="004D516E" w:rsidRPr="00BE2103" w:rsidRDefault="004D516E">
      <w:pPr>
        <w:pStyle w:val="aff3"/>
        <w:numPr>
          <w:ilvl w:val="0"/>
          <w:numId w:val="345"/>
        </w:numPr>
        <w:rPr>
          <w:rFonts w:ascii="Cambria" w:hAnsi="Cambria"/>
          <w:sz w:val="24"/>
          <w:lang w:val="el-GR" w:eastAsia="en-US"/>
        </w:rPr>
      </w:pPr>
      <w:r w:rsidRPr="00E12A77">
        <w:rPr>
          <w:rFonts w:ascii="Cambria" w:hAnsi="Cambria"/>
          <w:sz w:val="24"/>
          <w:lang w:val="el-GR" w:eastAsia="en-US"/>
        </w:rPr>
        <w:t>Πηγή Δεδομένων (Εγγεγραμμένοι χρήστες, Κατηγορία εκδήλωσης, Πληρωμές).</w:t>
      </w:r>
    </w:p>
    <w:p w14:paraId="5175F0E0" w14:textId="77777777" w:rsidR="007C777B" w:rsidRPr="00BE2103" w:rsidRDefault="007C777B" w:rsidP="007C777B">
      <w:pPr>
        <w:rPr>
          <w:rFonts w:ascii="Cambria" w:hAnsi="Cambria"/>
          <w:sz w:val="24"/>
          <w:lang w:val="el-GR" w:eastAsia="en-US"/>
        </w:rPr>
      </w:pPr>
    </w:p>
    <w:p w14:paraId="2F96D57F" w14:textId="77777777" w:rsidR="007C777B" w:rsidRDefault="007C777B" w:rsidP="007C777B">
      <w:pPr>
        <w:tabs>
          <w:tab w:val="num" w:pos="360"/>
        </w:tabs>
        <w:suppressAutoHyphens w:val="0"/>
        <w:ind w:left="360" w:hanging="360"/>
        <w:rPr>
          <w:rFonts w:ascii="Cambria" w:hAnsi="Cambria" w:cs="Times New Roman"/>
          <w:sz w:val="24"/>
          <w:lang w:val="el-GR" w:eastAsia="en-US"/>
        </w:rPr>
      </w:pPr>
    </w:p>
    <w:p w14:paraId="48893F14" w14:textId="4D3C8D4B" w:rsidR="007C777B" w:rsidRPr="0084670A" w:rsidRDefault="007C777B" w:rsidP="007C777B">
      <w:pPr>
        <w:spacing w:before="60" w:after="60" w:line="259" w:lineRule="auto"/>
        <w:rPr>
          <w:rFonts w:ascii="Cambria" w:hAnsi="Cambria"/>
          <w:sz w:val="24"/>
          <w:lang w:val="el-GR" w:eastAsia="zh-CN"/>
        </w:rPr>
      </w:pPr>
      <w:r w:rsidRPr="0084670A">
        <w:rPr>
          <w:rFonts w:ascii="Cambria" w:hAnsi="Cambria"/>
          <w:sz w:val="24"/>
          <w:lang w:eastAsia="zh-CN"/>
        </w:rPr>
        <w:t>Mobile</w:t>
      </w:r>
      <w:r w:rsidRPr="0084670A">
        <w:rPr>
          <w:rFonts w:ascii="Cambria" w:hAnsi="Cambria"/>
          <w:sz w:val="24"/>
          <w:lang w:val="el-GR" w:eastAsia="zh-CN"/>
        </w:rPr>
        <w:t xml:space="preserve"> εφαρμογή χρηστών μέσω της οποίας:</w:t>
      </w:r>
    </w:p>
    <w:p w14:paraId="5445C937" w14:textId="5B85404E" w:rsidR="007C777B" w:rsidRPr="0084670A" w:rsidRDefault="007C777B" w:rsidP="007C777B">
      <w:pPr>
        <w:numPr>
          <w:ilvl w:val="0"/>
          <w:numId w:val="28"/>
        </w:numPr>
        <w:spacing w:before="60" w:after="60" w:line="259" w:lineRule="auto"/>
        <w:ind w:left="426" w:hanging="426"/>
        <w:contextualSpacing/>
        <w:rPr>
          <w:rFonts w:ascii="Cambria" w:hAnsi="Cambria"/>
          <w:sz w:val="24"/>
          <w:lang w:val="el-GR" w:eastAsia="zh-CN"/>
        </w:rPr>
      </w:pPr>
      <w:r w:rsidRPr="0084670A">
        <w:rPr>
          <w:rFonts w:ascii="Cambria" w:hAnsi="Cambria"/>
          <w:sz w:val="24"/>
          <w:lang w:val="el-GR" w:eastAsia="zh-CN"/>
        </w:rPr>
        <w:t xml:space="preserve">ενημερώνονται για θέματα πολιτιστικών και αθλητικών εκδηλώσεων. </w:t>
      </w:r>
    </w:p>
    <w:p w14:paraId="4B50AAA1" w14:textId="2FC1EED4" w:rsidR="007C777B" w:rsidRPr="00BE2103" w:rsidRDefault="007C777B" w:rsidP="007C777B">
      <w:pPr>
        <w:numPr>
          <w:ilvl w:val="0"/>
          <w:numId w:val="28"/>
        </w:numPr>
        <w:spacing w:before="60" w:after="60" w:line="259" w:lineRule="auto"/>
        <w:ind w:left="426" w:hanging="426"/>
        <w:contextualSpacing/>
        <w:rPr>
          <w:rFonts w:ascii="Cambria" w:hAnsi="Cambria"/>
          <w:sz w:val="24"/>
          <w:lang w:val="el-GR" w:eastAsia="zh-CN"/>
        </w:rPr>
      </w:pPr>
      <w:r w:rsidRPr="0084670A">
        <w:rPr>
          <w:rFonts w:ascii="Cambria" w:hAnsi="Cambria"/>
          <w:sz w:val="24"/>
          <w:lang w:val="el-GR" w:eastAsia="zh-CN"/>
        </w:rPr>
        <w:t>εκδίδουν ηλεκτρονικό εισιτήριο</w:t>
      </w:r>
    </w:p>
    <w:p w14:paraId="331A720B" w14:textId="77777777" w:rsidR="00292DF2" w:rsidRPr="00BE2103" w:rsidRDefault="00292DF2" w:rsidP="00BE2103">
      <w:pPr>
        <w:rPr>
          <w:rFonts w:ascii="Cambria" w:hAnsi="Cambria"/>
          <w:sz w:val="24"/>
          <w:lang w:val="el-GR" w:eastAsia="en-US"/>
        </w:rPr>
        <w:sectPr w:rsidR="00292DF2" w:rsidRPr="00BE2103" w:rsidSect="00587601">
          <w:pgSz w:w="11907" w:h="16840" w:code="9"/>
          <w:pgMar w:top="1440" w:right="1800" w:bottom="1440" w:left="1800" w:header="851" w:footer="851" w:gutter="0"/>
          <w:cols w:space="720"/>
          <w:titlePg/>
          <w:docGrid w:linePitch="326"/>
        </w:sectPr>
      </w:pPr>
    </w:p>
    <w:p w14:paraId="1895E9FD" w14:textId="39F1A3CC" w:rsidR="004D516E" w:rsidRPr="004D516E" w:rsidRDefault="004D516E" w:rsidP="00472F05">
      <w:pPr>
        <w:pStyle w:val="3"/>
        <w:rPr>
          <w:lang w:val="el-GR" w:eastAsia="en-US"/>
        </w:rPr>
      </w:pPr>
      <w:bookmarkStart w:id="494" w:name="_Toc119934109"/>
      <w:bookmarkStart w:id="495" w:name="_Toc197321517"/>
      <w:r w:rsidRPr="004D516E">
        <w:rPr>
          <w:lang w:val="el-GR" w:eastAsia="en-US"/>
        </w:rPr>
        <w:t xml:space="preserve">Εφαρμογή </w:t>
      </w:r>
      <w:r w:rsidR="00A86775">
        <w:rPr>
          <w:lang w:val="el-GR" w:eastAsia="en-US"/>
        </w:rPr>
        <w:t>6</w:t>
      </w:r>
      <w:r w:rsidRPr="004D516E">
        <w:rPr>
          <w:lang w:val="el-GR" w:eastAsia="en-US"/>
        </w:rPr>
        <w:t>: Ψηφιοποίηση καταλόγων δημοτικών βιβλιοθηκών - Δημιουργία έξυπνης δημοτικής βιβλιοθήκης (#27 Marketplace)</w:t>
      </w:r>
      <w:bookmarkEnd w:id="494"/>
      <w:bookmarkEnd w:id="495"/>
    </w:p>
    <w:p w14:paraId="4A3E4828" w14:textId="57FF2A75"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σύστημα θα καλύψει πλήρως τις ανάγκες της Δημοτικής Βιβλιοθήκης, με την υιοθέτηση λογισμικού (ΕΛ/ΛΑΚ) σύμφωνα με τα Διεθνή Πρότυπα που θα επιτρέπει μελλοντικά την ανάπτυξ</w:t>
      </w:r>
      <w:r w:rsidR="00B4778C">
        <w:rPr>
          <w:rFonts w:ascii="Cambria" w:hAnsi="Cambria" w:cs="Times New Roman"/>
          <w:sz w:val="24"/>
          <w:lang w:val="el-GR" w:eastAsia="en-US"/>
        </w:rPr>
        <w:t>ή</w:t>
      </w:r>
      <w:r w:rsidRPr="004D516E">
        <w:rPr>
          <w:rFonts w:ascii="Cambria" w:hAnsi="Cambria" w:cs="Times New Roman"/>
          <w:sz w:val="24"/>
          <w:lang w:val="el-GR" w:eastAsia="en-US"/>
        </w:rPr>
        <w:t xml:space="preserve"> του ή την προσθήκη υποσυστημάτων χωρίς κόστος για αγορά λογισμικού ή άδειες χρήσης.</w:t>
      </w:r>
    </w:p>
    <w:p w14:paraId="5262F7AE"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Γενικά και Λειτουργικά χαρακτηριστικά</w:t>
      </w:r>
    </w:p>
    <w:p w14:paraId="39C49D30"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Α. Ολοκληρωμένο Πληροφοριακό Σύστημα Βιβλιοθήκης (ΟΠΣΒ)</w:t>
      </w:r>
    </w:p>
    <w:p w14:paraId="46CEFF26" w14:textId="60C73C83"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Στο πλαίσιο της δράσης προβλέπεται η εγκατάσταση ΟΠΣΒ ανοικτού κώδικά τύπου Koha, στην πιο πρόσφατη έκδοση. Σήμερα το Koha θεωρείται το πιο προηγμένο ILS (Integrated Library System) ανοικτού κώδικα στην αγορά και έχει υιοθετηθεί από εκατοντάδες βιβλιοθήκες σε όλον τον κόσμο. Χρησιμοποιείται παγκόσμια και η ανάπτυξή του καθοδηγείται από μια αναπτυσσόμενη κοινότητα βιβλιοθηκών, που συνεργάζονται για να πετύχουν τον σκοπό τους. Το λογισμικό συμπληρώνεται συνεχώς με νέες λειτουργίες για να καλύψει τις ανάγκες των χρηστών. Τα δομικά (π.χ. βάση δεδομένων) και λειτουργικά στοιχεία του ΟΠΣ και τα πρόσθετα εργαλεία που θα ενσωματωθούν θα πρέπει επίσης να βασίζονται σε ΕΛ/ΛΑΚ και να ακολουθούν τις βασικές αρχές των ανοικτών προτύπων και δεδομένων, ώστε να διασφαλίζεται η διαλειτουργικότητά του</w:t>
      </w:r>
      <w:r w:rsidR="008070E5">
        <w:rPr>
          <w:rFonts w:ascii="Cambria" w:hAnsi="Cambria" w:cs="Times New Roman"/>
          <w:sz w:val="24"/>
          <w:lang w:val="el-GR" w:eastAsia="en-US"/>
        </w:rPr>
        <w:t>ς</w:t>
      </w:r>
      <w:r w:rsidRPr="004D516E">
        <w:rPr>
          <w:rFonts w:ascii="Cambria" w:hAnsi="Cambria" w:cs="Times New Roman"/>
          <w:sz w:val="24"/>
          <w:lang w:val="el-GR" w:eastAsia="en-US"/>
        </w:rPr>
        <w:t>. Το προσφερόμενο ΟΠΣΒ στην τελική του μορφή θα πρέπει να είναι ανοικτής αρχιτεκτονικής, ώστε να είναι επεκτάσιμο και αναβαθμίσιμο σε περίπτωση που μελλοντικά απαιτηθούν επεκτάσεις και τροποποιήσεις.</w:t>
      </w:r>
    </w:p>
    <w:p w14:paraId="0E1F1DF0" w14:textId="730CA5FD"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To νέο ΟΠΣΒ θα επιτρέπει την ανάπτυξη κατάλληλων ΑPI και τη μετάπτωση των δεδομένων από το υπάρχον σύστημα. Επιπλέον, θα διασφαλίζει τη διασυνδεσιμότητά του με άλλες εφαρμογές και θα είναι συμβατό με τα βασικότερα διεθνή βιβλιοθηκονομικά πρότυπα</w:t>
      </w:r>
      <w:r w:rsidR="00266E87">
        <w:rPr>
          <w:rFonts w:ascii="Cambria" w:hAnsi="Cambria" w:cs="Times New Roman"/>
          <w:sz w:val="24"/>
          <w:lang w:val="el-GR" w:eastAsia="en-US"/>
        </w:rPr>
        <w:t>. Θα έχει</w:t>
      </w:r>
      <w:r w:rsidRPr="004D516E">
        <w:rPr>
          <w:rFonts w:ascii="Cambria" w:hAnsi="Cambria" w:cs="Times New Roman"/>
          <w:sz w:val="24"/>
          <w:lang w:val="el-GR" w:eastAsia="en-US"/>
        </w:rPr>
        <w:t xml:space="preserve"> δυνατότητες διασύνδεσης για ενίσχυση περιεχομένου (opac enhancement).</w:t>
      </w:r>
    </w:p>
    <w:p w14:paraId="5ACC3E74" w14:textId="4748D2CC"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Συγκεκριμένα, </w:t>
      </w:r>
      <w:r w:rsidR="006A1016">
        <w:rPr>
          <w:rFonts w:ascii="Cambria" w:hAnsi="Cambria" w:cs="Times New Roman"/>
          <w:sz w:val="24"/>
          <w:lang w:val="el-GR" w:eastAsia="en-US"/>
        </w:rPr>
        <w:t>τ</w:t>
      </w:r>
      <w:r w:rsidRPr="004D516E">
        <w:rPr>
          <w:rFonts w:ascii="Cambria" w:hAnsi="Cambria" w:cs="Times New Roman"/>
          <w:sz w:val="24"/>
          <w:lang w:val="el-GR" w:eastAsia="en-US"/>
        </w:rPr>
        <w:t>ο ΟΠΣΒ θα πρέπει να υλοποιηθεί σύμφωνα με τα παρακάτω διεθνή πρότυπα:</w:t>
      </w:r>
    </w:p>
    <w:p w14:paraId="6884BFC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w:t>
      </w:r>
      <w:r w:rsidRPr="004D516E">
        <w:rPr>
          <w:rFonts w:ascii="Cambria" w:hAnsi="Cambria" w:cs="Times New Roman"/>
          <w:sz w:val="24"/>
          <w:lang w:val="el-GR" w:eastAsia="en-US"/>
        </w:rPr>
        <w:tab/>
        <w:t>MARC21: Πρότυπα για τα βιβλιογραφικά δεδομένα</w:t>
      </w:r>
    </w:p>
    <w:p w14:paraId="47BF2F9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w:t>
      </w:r>
      <w:r w:rsidRPr="004D516E">
        <w:rPr>
          <w:rFonts w:ascii="Cambria" w:hAnsi="Cambria" w:cs="Times New Roman"/>
          <w:sz w:val="24"/>
          <w:lang w:val="el-GR" w:eastAsia="en-US"/>
        </w:rPr>
        <w:tab/>
        <w:t>Z39.50: Πρωτόκολλο αναζήτησης σε βιβλιογραφικές βάσεις</w:t>
      </w:r>
    </w:p>
    <w:p w14:paraId="0C922B1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3.</w:t>
      </w:r>
      <w:r w:rsidRPr="004D516E">
        <w:rPr>
          <w:rFonts w:ascii="Cambria" w:hAnsi="Cambria" w:cs="Times New Roman"/>
          <w:sz w:val="24"/>
          <w:lang w:val="el-GR" w:eastAsia="en-US"/>
        </w:rPr>
        <w:tab/>
        <w:t>W3C WAI, XHTML: Πρότυπο για την προσβασιμότητα</w:t>
      </w:r>
    </w:p>
    <w:p w14:paraId="5E8D079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4.</w:t>
      </w:r>
      <w:r w:rsidRPr="004D516E">
        <w:rPr>
          <w:rFonts w:ascii="Cambria" w:hAnsi="Cambria" w:cs="Times New Roman"/>
          <w:sz w:val="24"/>
          <w:lang w:val="el-GR" w:eastAsia="en-US"/>
        </w:rPr>
        <w:tab/>
        <w:t>GNU General Public License: Πρότυπο αδειοδότησης λογισμικού</w:t>
      </w:r>
    </w:p>
    <w:p w14:paraId="636A43E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5.</w:t>
      </w:r>
      <w:r w:rsidRPr="004D516E">
        <w:rPr>
          <w:rFonts w:ascii="Cambria" w:hAnsi="Cambria" w:cs="Times New Roman"/>
          <w:sz w:val="24"/>
          <w:lang w:val="el-GR" w:eastAsia="en-US"/>
        </w:rPr>
        <w:tab/>
        <w:t>Creative Commons: Πρότυπο αδειοδότησης λογισμικού και δεδομένων</w:t>
      </w:r>
    </w:p>
    <w:p w14:paraId="7EBC4A1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Επιπλέον, το ΟΠΣΒ θα πρέπει να ολοκληρώνει μέσω SIP2.0 με συστήματα RFID βιβλιοθηκών.</w:t>
      </w:r>
    </w:p>
    <w:p w14:paraId="1873254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Δημοτική Βιβλιοθήκη διατηρεί τα δικαιώματα χρήσης για τα προϊόντα που θα προκύψουν από την εγκατάσταση του συστήματος Koha και από τη μεταφορά των βιβλιογραφικών δεδομένων με διαθέσιμο τον πηγαίο κώδικα. Αναλυτικά, οι απαιτήσεις της Δημοτικής Βιβλιοθήκης για το ΟΠΣΒ Koha, προσδιορίζονται στον πίνακα συμμόρφωσης.</w:t>
      </w:r>
    </w:p>
    <w:p w14:paraId="1469F53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λογισμικό θα εγκατασταθεί σε εξοπλισμό της Δημοτικής Βιβλιοθήκης και θα ακολουθήσει η παραμετροποίηση σύμφωνα με τις απαιτήσεις της Δημοτικής Βιβλιοθήκης, όπως ορίζεται αντίστοιχα. Θα ακολουθήσει εκπαίδευση του προσωπικού της Δημοτικής Βιβλιοθήκης και η πιλοτική λειτουργία, ενώ θα συμπληρώνεται η ολοκλήρωση του λογισμικού με συστήματα RFID μέσω SIP2.0. Τέλος, το σύστημα θα τεθεί σε παραγωγική λειτουργία μέχρι τη λήξη του έργου και θα ακολουθήσει περίοδος υποστήριξης και συντήρησης στα πλαίσια των υπηρεσιών εγγύησης καλής λειτουργίας.</w:t>
      </w:r>
    </w:p>
    <w:p w14:paraId="3FF1832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δομή του ΟΠΣΒ περιλαμβάνει τις εξής υπηρεσίες με τα επιμέρους υποσυστήματά τους:</w:t>
      </w:r>
    </w:p>
    <w:p w14:paraId="2F40EA7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w:t>
      </w:r>
      <w:r w:rsidRPr="004D516E">
        <w:rPr>
          <w:rFonts w:ascii="Cambria" w:hAnsi="Cambria" w:cs="Times New Roman"/>
          <w:sz w:val="24"/>
          <w:lang w:val="el-GR" w:eastAsia="en-US"/>
        </w:rPr>
        <w:tab/>
        <w:t>Υπηρεσίες βιβλιοθηκονόμων (υποσυστήματα καταλογογράφησης, καθιερωμένων όρων, κυκλοφορίας υλικού, προσκτήσεων, περιοδικών, εργαλείων, αναφορών, SIP2.0)</w:t>
      </w:r>
    </w:p>
    <w:p w14:paraId="686F069B" w14:textId="5FBB26B1"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w:t>
      </w:r>
      <w:r w:rsidRPr="004D516E">
        <w:rPr>
          <w:rFonts w:ascii="Cambria" w:hAnsi="Cambria" w:cs="Times New Roman"/>
          <w:sz w:val="24"/>
          <w:lang w:val="el-GR" w:eastAsia="en-US"/>
        </w:rPr>
        <w:tab/>
        <w:t>Υπηρεσίες χρηστών (υποσυστήματα αναζήτησης, προσωποποιημένων υπηρεσιών)</w:t>
      </w:r>
      <w:r w:rsidR="00CE1ECD" w:rsidRPr="00CE1ECD">
        <w:rPr>
          <w:rFonts w:ascii="Cambria" w:hAnsi="Cambria" w:cs="Times New Roman"/>
          <w:sz w:val="24"/>
          <w:lang w:val="el-GR" w:eastAsia="el-GR"/>
        </w:rPr>
        <w:t xml:space="preserve"> , εφαρμογή για κινητές συσκευές για πρόσβαση στον κατάλογο</w:t>
      </w:r>
      <w:r w:rsidR="00CE3C08">
        <w:rPr>
          <w:rFonts w:ascii="Cambria" w:hAnsi="Cambria" w:cs="Times New Roman"/>
          <w:sz w:val="24"/>
          <w:lang w:val="el-GR" w:eastAsia="el-GR"/>
        </w:rPr>
        <w:t>.</w:t>
      </w:r>
    </w:p>
    <w:p w14:paraId="065D576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3.</w:t>
      </w:r>
      <w:r w:rsidRPr="004D516E">
        <w:rPr>
          <w:rFonts w:ascii="Cambria" w:hAnsi="Cambria" w:cs="Times New Roman"/>
          <w:sz w:val="24"/>
          <w:lang w:val="el-GR" w:eastAsia="en-US"/>
        </w:rPr>
        <w:tab/>
        <w:t>Υπηρεσίες διαχείρισης (υποσυστήματα παραμέτρων συστήματος, δικαιωμάτων πρόσβασης)</w:t>
      </w:r>
    </w:p>
    <w:p w14:paraId="45EFD8BF"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Β. Δημόσιος Κατάλογος (OPAC)</w:t>
      </w:r>
    </w:p>
    <w:p w14:paraId="1D5B03A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Ο Δημόσιος Κατάλογος (OPAC) αποτελεί το μέσο πρόσβασης κάθε δυνητικού χρήστη της υπηρεσίας στο σύνολο του υλικού που διαθέτει η Βιβλιοθήκη. Το περιβάλλον αναζήτησης του Δημόσιου Καταλόγου θα πρέπει να είναι διαθέσιμο σε οποιονδήποτε χωρίς τη χρήση κωδικών. Τα πιστοποιημένα μέλη της Δημοτικής Βιβλιοθήκης θα μπορούν με ελεγχόμενη πρόσβαση να κάνουν χρήση ενός συνόλου υπηρεσιών που αφορούν σε διαχείριση του λογαριασμού τους, προσωποποιημένες αναζητήσεις, υπηρεσίες επιλεκτικής ενημέρωσης κ.ά.  </w:t>
      </w:r>
    </w:p>
    <w:p w14:paraId="14DA5427" w14:textId="17AEFD7A" w:rsidR="00167E99" w:rsidRPr="00A016E0" w:rsidRDefault="004D516E" w:rsidP="00167E99">
      <w:pPr>
        <w:pStyle w:val="af2"/>
        <w:rPr>
          <w:lang w:val="el-GR"/>
        </w:rPr>
      </w:pPr>
      <w:r w:rsidRPr="004D516E">
        <w:rPr>
          <w:rFonts w:ascii="Cambria" w:hAnsi="Cambria" w:cs="Times New Roman"/>
          <w:sz w:val="24"/>
          <w:lang w:val="el-GR" w:eastAsia="en-US"/>
        </w:rPr>
        <w:t>Οι χρήστες πρέπει να μπορούν να πραγματοποιούν την αναζήτησή τους επιλέγοντας από ένα σύνολο ευρετηρίων λέξεων-κλειδιών ή σάρωσης. Οι πληροφορίες θέσης του υλικού που εντοπίζουν πρέπει να είναι σαφείς και ευδιάκριτες Για το σύνολο των αποτελεσμάτων θα παρέχεται η δυνατότητα να αποστέλλονται ηλεκτρονικά, να εκτυπώνονται ή να αποθηκεύονται για μελλοντική χρήση. Ο περιορισμός των αποτελεσμάτων αναζήτησης θα πρέπει να είναι εφικτός. Η χρήση του δημόσιου καταλόγου θα πρέπει να συνοδεύεται από λειτουργικότητα σχετική με τη συλλογή και διαχείριση στατιστικών στοιχείων που θα επιτρέπουν την άμεση λήψη αποφάσεων.</w:t>
      </w:r>
      <w:r w:rsidR="00167E99" w:rsidRPr="00F11EF5">
        <w:rPr>
          <w:lang w:val="el-GR"/>
        </w:rPr>
        <w:t xml:space="preserve"> Θα πρέπει να διατίθεται και αντίστοιχο </w:t>
      </w:r>
      <w:r w:rsidR="00167E99">
        <w:rPr>
          <w:lang w:val="en-US"/>
        </w:rPr>
        <w:t>mobile</w:t>
      </w:r>
      <w:r w:rsidR="00167E99" w:rsidRPr="00A016E0">
        <w:rPr>
          <w:lang w:val="el-GR"/>
        </w:rPr>
        <w:t xml:space="preserve"> </w:t>
      </w:r>
      <w:r w:rsidR="00167E99">
        <w:rPr>
          <w:lang w:val="en-US"/>
        </w:rPr>
        <w:t>app</w:t>
      </w:r>
      <w:r w:rsidR="00167E99" w:rsidRPr="00A016E0">
        <w:rPr>
          <w:lang w:val="el-GR"/>
        </w:rPr>
        <w:t xml:space="preserve"> </w:t>
      </w:r>
      <w:r w:rsidR="00167E99" w:rsidRPr="00F11EF5">
        <w:rPr>
          <w:lang w:val="el-GR"/>
        </w:rPr>
        <w:t>για πρόσβαση στο δημόσιο κατάλογο της βιβλιοθήκης</w:t>
      </w:r>
      <w:r w:rsidR="00167E99" w:rsidRPr="00A016E0">
        <w:rPr>
          <w:lang w:val="el-GR"/>
        </w:rPr>
        <w:t xml:space="preserve">. </w:t>
      </w:r>
    </w:p>
    <w:p w14:paraId="2B8C539D" w14:textId="77777777" w:rsidR="004D516E" w:rsidRPr="004D516E" w:rsidRDefault="004D516E" w:rsidP="004D516E">
      <w:pPr>
        <w:suppressAutoHyphens w:val="0"/>
        <w:rPr>
          <w:rFonts w:ascii="Cambria" w:hAnsi="Cambria" w:cs="Times New Roman"/>
          <w:b/>
          <w:bCs/>
          <w:sz w:val="24"/>
          <w:lang w:val="el-GR" w:eastAsia="en-US"/>
        </w:rPr>
      </w:pPr>
    </w:p>
    <w:p w14:paraId="417089D3"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Γ. Υποσυστήματα ΟΠΣΒ</w:t>
      </w:r>
    </w:p>
    <w:p w14:paraId="15642AB0" w14:textId="77777777" w:rsidR="004D516E" w:rsidRPr="004D516E" w:rsidRDefault="004D516E" w:rsidP="009D286A">
      <w:pPr>
        <w:numPr>
          <w:ilvl w:val="0"/>
          <w:numId w:val="103"/>
        </w:numPr>
        <w:suppressAutoHyphens w:val="0"/>
        <w:spacing w:after="0"/>
        <w:rPr>
          <w:rFonts w:ascii="Cambria" w:hAnsi="Cambria" w:cs="Times New Roman"/>
          <w:b/>
          <w:bCs/>
          <w:sz w:val="24"/>
          <w:lang w:val="el-GR" w:eastAsia="en-US"/>
        </w:rPr>
      </w:pPr>
      <w:r w:rsidRPr="004D516E">
        <w:rPr>
          <w:rFonts w:ascii="Cambria" w:hAnsi="Cambria" w:cs="Times New Roman"/>
          <w:b/>
          <w:bCs/>
          <w:sz w:val="24"/>
          <w:lang w:val="el-GR" w:eastAsia="en-US"/>
        </w:rPr>
        <w:t>Υποσύστημα Καταλογογράφησης</w:t>
      </w:r>
    </w:p>
    <w:p w14:paraId="3EC65CE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«υποσύστημα καταλογογράφησης» υποστηρίζει την καταχώρηση όλων των βιογραφικών δεδομένων των τεκμήριων που παρέχουν πληροφορίες ταξινόμησης, αναζήτησης και άλλων διαδικασιών αξιοποίησής τους από τους βιβλιοθηκονόμους και των τελικών χρηστών. Το περιβάλλον θα παραμετροποιηθεί, ώστε να είναι εύχρηστο, λειτουργικό και να παρέχει διάφορες επιλογές ομαδοποίησης πεδίων και υποπεδίων ανάλογα με τον τύπο τεκμηρίου που καταλογογραφείται.</w:t>
      </w:r>
    </w:p>
    <w:p w14:paraId="5AE7083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Οι δυνατότητες που πρέπει να ικανοποιούνται από το συγκεκριμένο υποσύστημα είναι οι παρακάτω:</w:t>
      </w:r>
    </w:p>
    <w:p w14:paraId="6C343C2A" w14:textId="4FCBA790"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 Συμμόρφωση με τα διεθνή πρότυπα καταλογογράφησης</w:t>
      </w:r>
      <w:r w:rsidR="007024FD">
        <w:rPr>
          <w:rFonts w:ascii="Cambria" w:hAnsi="Cambria" w:cs="Times New Roman"/>
          <w:sz w:val="24"/>
          <w:lang w:val="el-GR" w:eastAsia="en-US"/>
        </w:rPr>
        <w:t>, υ</w:t>
      </w:r>
      <w:r w:rsidRPr="004D516E">
        <w:rPr>
          <w:rFonts w:ascii="Cambria" w:hAnsi="Cambria" w:cs="Times New Roman"/>
          <w:sz w:val="24"/>
          <w:lang w:val="el-GR" w:eastAsia="en-US"/>
        </w:rPr>
        <w:t>ποστήριξη του MARC21, AACR2</w:t>
      </w:r>
    </w:p>
    <w:p w14:paraId="2AF50AF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2.Σύνδεση με το περιβάλλον του προσωπικού και του δημοσίου καταλόγου (OPAC)</w:t>
      </w:r>
    </w:p>
    <w:p w14:paraId="15B1D12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3.Υποστήριξη δίγλωσσου καταλόγου (Ελληνικό και Λατινικό αλφάβητο)</w:t>
      </w:r>
    </w:p>
    <w:p w14:paraId="61B102C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4.Υποστήριξη χρήσης των </w:t>
      </w:r>
      <w:r w:rsidRPr="004D516E">
        <w:rPr>
          <w:rFonts w:ascii="Cambria" w:hAnsi="Cambria" w:cs="Times New Roman"/>
          <w:sz w:val="24"/>
          <w:lang w:val="en-US" w:eastAsia="en-US"/>
        </w:rPr>
        <w:t>special</w:t>
      </w:r>
      <w:r w:rsidRPr="004D516E">
        <w:rPr>
          <w:rFonts w:ascii="Cambria" w:hAnsi="Cambria" w:cs="Times New Roman"/>
          <w:sz w:val="24"/>
          <w:lang w:val="el-GR" w:eastAsia="en-US"/>
        </w:rPr>
        <w:t xml:space="preserve"> </w:t>
      </w:r>
      <w:r w:rsidRPr="004D516E">
        <w:rPr>
          <w:rFonts w:ascii="Cambria" w:hAnsi="Cambria" w:cs="Times New Roman"/>
          <w:sz w:val="24"/>
          <w:lang w:val="en-US" w:eastAsia="en-US"/>
        </w:rPr>
        <w:t>diacritics</w:t>
      </w:r>
      <w:r w:rsidRPr="004D516E">
        <w:rPr>
          <w:rFonts w:ascii="Cambria" w:hAnsi="Cambria" w:cs="Times New Roman"/>
          <w:sz w:val="24"/>
          <w:lang w:val="el-GR" w:eastAsia="en-US"/>
        </w:rPr>
        <w:t xml:space="preserve"> χωρίς πρόβλημα με το ελληνικό αλφάβητο.</w:t>
      </w:r>
    </w:p>
    <w:p w14:paraId="5EC48F0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5.Λίστα Stopwords για τα άρθρα</w:t>
      </w:r>
    </w:p>
    <w:p w14:paraId="35B0716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6.Δυνατότητα δημιουργίας, επεξεργασίας διαγραφής βιβλιογραφικών  εγγραφών όλων των τύπων του υλικού</w:t>
      </w:r>
    </w:p>
    <w:p w14:paraId="4CFBAFD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7.Δυνατότητα προσθήκης, τροποποίησης, παραμετροποίησης όλων των πεδίων και υποπεδίων του προτύπου καταλογογράφησης</w:t>
      </w:r>
    </w:p>
    <w:p w14:paraId="6E96D8F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8.Σύνδεση με το υποσύστημα καθιερωμένων όρων (authority control – link )</w:t>
      </w:r>
    </w:p>
    <w:p w14:paraId="2C0EB5E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9.Δυνατότητα αποφυγής διπλοεγγραφών</w:t>
      </w:r>
    </w:p>
    <w:p w14:paraId="4B662D7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10.Δυνατότητα συγχώνευσης εγγραφών</w:t>
      </w:r>
    </w:p>
    <w:p w14:paraId="29EB55C6" w14:textId="77777777" w:rsidR="004D516E" w:rsidRPr="00651B64" w:rsidRDefault="004D516E" w:rsidP="004D516E">
      <w:pPr>
        <w:suppressAutoHyphens w:val="0"/>
        <w:rPr>
          <w:rFonts w:ascii="Cambria" w:hAnsi="Cambria" w:cs="Times New Roman"/>
          <w:sz w:val="24"/>
          <w:lang w:val="en-US" w:eastAsia="en-US"/>
        </w:rPr>
      </w:pPr>
      <w:r w:rsidRPr="00651B64">
        <w:rPr>
          <w:rFonts w:ascii="Cambria" w:hAnsi="Cambria" w:cs="Times New Roman"/>
          <w:sz w:val="24"/>
          <w:lang w:val="en-US" w:eastAsia="en-US"/>
        </w:rPr>
        <w:t>11.</w:t>
      </w:r>
      <w:r w:rsidRPr="004D516E">
        <w:rPr>
          <w:rFonts w:ascii="Cambria" w:hAnsi="Cambria" w:cs="Times New Roman"/>
          <w:sz w:val="24"/>
          <w:lang w:val="el-GR" w:eastAsia="en-US"/>
        </w:rPr>
        <w:t>Δυνατότητα</w:t>
      </w:r>
      <w:r w:rsidRPr="00651B64">
        <w:rPr>
          <w:rFonts w:ascii="Cambria" w:hAnsi="Cambria" w:cs="Times New Roman"/>
          <w:sz w:val="24"/>
          <w:lang w:val="en-US" w:eastAsia="en-US"/>
        </w:rPr>
        <w:t xml:space="preserve"> </w:t>
      </w:r>
      <w:r w:rsidRPr="004D516E">
        <w:rPr>
          <w:rFonts w:ascii="Cambria" w:hAnsi="Cambria" w:cs="Times New Roman"/>
          <w:sz w:val="24"/>
          <w:lang w:val="el-GR" w:eastAsia="en-US"/>
        </w:rPr>
        <w:t>διαχείρισης</w:t>
      </w:r>
      <w:r w:rsidRPr="00651B64">
        <w:rPr>
          <w:rFonts w:ascii="Cambria" w:hAnsi="Cambria" w:cs="Times New Roman"/>
          <w:sz w:val="24"/>
          <w:lang w:val="en-US" w:eastAsia="en-US"/>
        </w:rPr>
        <w:t xml:space="preserve"> </w:t>
      </w:r>
      <w:r w:rsidRPr="004D516E">
        <w:rPr>
          <w:rFonts w:ascii="Cambria" w:hAnsi="Cambria" w:cs="Times New Roman"/>
          <w:sz w:val="24"/>
          <w:lang w:val="el-GR" w:eastAsia="en-US"/>
        </w:rPr>
        <w:t>πληροφοριών</w:t>
      </w:r>
      <w:r w:rsidRPr="00651B64">
        <w:rPr>
          <w:rFonts w:ascii="Cambria" w:hAnsi="Cambria" w:cs="Times New Roman"/>
          <w:sz w:val="24"/>
          <w:lang w:val="en-US" w:eastAsia="en-US"/>
        </w:rPr>
        <w:t xml:space="preserve"> </w:t>
      </w:r>
      <w:r w:rsidRPr="004D516E">
        <w:rPr>
          <w:rFonts w:ascii="Cambria" w:hAnsi="Cambria" w:cs="Times New Roman"/>
          <w:sz w:val="24"/>
          <w:lang w:val="el-GR" w:eastAsia="en-US"/>
        </w:rPr>
        <w:t>αποκτημάτων</w:t>
      </w:r>
      <w:r w:rsidRPr="00651B64">
        <w:rPr>
          <w:rFonts w:ascii="Cambria" w:hAnsi="Cambria" w:cs="Times New Roman"/>
          <w:sz w:val="24"/>
          <w:lang w:val="en-US" w:eastAsia="en-US"/>
        </w:rPr>
        <w:t xml:space="preserve"> </w:t>
      </w:r>
      <w:r w:rsidRPr="004D516E">
        <w:rPr>
          <w:rFonts w:ascii="Cambria" w:hAnsi="Cambria" w:cs="Times New Roman"/>
          <w:sz w:val="24"/>
          <w:lang w:val="en-US" w:eastAsia="en-US"/>
        </w:rPr>
        <w:t>Holdings</w:t>
      </w:r>
      <w:r w:rsidRPr="00651B64">
        <w:rPr>
          <w:rFonts w:ascii="Cambria" w:hAnsi="Cambria" w:cs="Times New Roman"/>
          <w:sz w:val="24"/>
          <w:lang w:val="en-US" w:eastAsia="en-US"/>
        </w:rPr>
        <w:t xml:space="preserve"> (</w:t>
      </w:r>
      <w:r w:rsidRPr="004D516E">
        <w:rPr>
          <w:rFonts w:ascii="Cambria" w:hAnsi="Cambria" w:cs="Times New Roman"/>
          <w:sz w:val="24"/>
          <w:lang w:val="en-US" w:eastAsia="en-US"/>
        </w:rPr>
        <w:t>locaton</w:t>
      </w:r>
      <w:r w:rsidRPr="00651B64">
        <w:rPr>
          <w:rFonts w:ascii="Cambria" w:hAnsi="Cambria" w:cs="Times New Roman"/>
          <w:sz w:val="24"/>
          <w:lang w:val="en-US" w:eastAsia="en-US"/>
        </w:rPr>
        <w:t xml:space="preserve">, </w:t>
      </w:r>
      <w:r w:rsidRPr="004D516E">
        <w:rPr>
          <w:rFonts w:ascii="Cambria" w:hAnsi="Cambria" w:cs="Times New Roman"/>
          <w:sz w:val="24"/>
          <w:lang w:val="en-US" w:eastAsia="en-US"/>
        </w:rPr>
        <w:t>collecton</w:t>
      </w:r>
      <w:r w:rsidRPr="00651B64">
        <w:rPr>
          <w:rFonts w:ascii="Cambria" w:hAnsi="Cambria" w:cs="Times New Roman"/>
          <w:sz w:val="24"/>
          <w:lang w:val="en-US" w:eastAsia="en-US"/>
        </w:rPr>
        <w:t xml:space="preserve">, </w:t>
      </w:r>
      <w:r w:rsidRPr="004D516E">
        <w:rPr>
          <w:rFonts w:ascii="Cambria" w:hAnsi="Cambria" w:cs="Times New Roman"/>
          <w:sz w:val="24"/>
          <w:lang w:val="en-US" w:eastAsia="en-US"/>
        </w:rPr>
        <w:t>branch</w:t>
      </w:r>
      <w:r w:rsidRPr="00651B64">
        <w:rPr>
          <w:rFonts w:ascii="Cambria" w:hAnsi="Cambria" w:cs="Times New Roman"/>
          <w:sz w:val="24"/>
          <w:lang w:val="en-US" w:eastAsia="en-US"/>
        </w:rPr>
        <w:t xml:space="preserve">, </w:t>
      </w:r>
      <w:r w:rsidRPr="004D516E">
        <w:rPr>
          <w:rFonts w:ascii="Cambria" w:hAnsi="Cambria" w:cs="Times New Roman"/>
          <w:sz w:val="24"/>
          <w:lang w:val="en-US" w:eastAsia="en-US"/>
        </w:rPr>
        <w:t>circ</w:t>
      </w:r>
      <w:r w:rsidRPr="00651B64">
        <w:rPr>
          <w:rFonts w:ascii="Cambria" w:hAnsi="Cambria" w:cs="Times New Roman"/>
          <w:sz w:val="24"/>
          <w:lang w:val="en-US" w:eastAsia="en-US"/>
        </w:rPr>
        <w:t xml:space="preserve"> </w:t>
      </w:r>
      <w:r w:rsidRPr="004D516E">
        <w:rPr>
          <w:rFonts w:ascii="Cambria" w:hAnsi="Cambria" w:cs="Times New Roman"/>
          <w:sz w:val="24"/>
          <w:lang w:val="en-US" w:eastAsia="en-US"/>
        </w:rPr>
        <w:t>details</w:t>
      </w:r>
      <w:r w:rsidRPr="00651B64">
        <w:rPr>
          <w:rFonts w:ascii="Cambria" w:hAnsi="Cambria" w:cs="Times New Roman"/>
          <w:sz w:val="24"/>
          <w:lang w:val="en-US" w:eastAsia="en-US"/>
        </w:rPr>
        <w:t xml:space="preserve">, </w:t>
      </w:r>
      <w:r w:rsidRPr="004D516E">
        <w:rPr>
          <w:rFonts w:ascii="Cambria" w:hAnsi="Cambria" w:cs="Times New Roman"/>
          <w:sz w:val="24"/>
          <w:lang w:val="en-US" w:eastAsia="en-US"/>
        </w:rPr>
        <w:t>barcodes</w:t>
      </w:r>
      <w:r w:rsidRPr="00651B64">
        <w:rPr>
          <w:rFonts w:ascii="Cambria" w:hAnsi="Cambria" w:cs="Times New Roman"/>
          <w:sz w:val="24"/>
          <w:lang w:val="en-US" w:eastAsia="en-US"/>
        </w:rPr>
        <w:t xml:space="preserve">, </w:t>
      </w:r>
      <w:r w:rsidRPr="004D516E">
        <w:rPr>
          <w:rFonts w:ascii="Cambria" w:hAnsi="Cambria" w:cs="Times New Roman"/>
          <w:sz w:val="24"/>
          <w:lang w:val="en-US" w:eastAsia="en-US"/>
        </w:rPr>
        <w:t>notes</w:t>
      </w:r>
      <w:r w:rsidRPr="00651B64">
        <w:rPr>
          <w:rFonts w:ascii="Cambria" w:hAnsi="Cambria" w:cs="Times New Roman"/>
          <w:sz w:val="24"/>
          <w:lang w:val="en-US" w:eastAsia="en-US"/>
        </w:rPr>
        <w:t xml:space="preserve">, </w:t>
      </w:r>
      <w:r w:rsidRPr="004D516E">
        <w:rPr>
          <w:rFonts w:ascii="Cambria" w:hAnsi="Cambria" w:cs="Times New Roman"/>
          <w:sz w:val="24"/>
          <w:lang w:val="en-US" w:eastAsia="en-US"/>
        </w:rPr>
        <w:t>public</w:t>
      </w:r>
      <w:r w:rsidRPr="00651B64">
        <w:rPr>
          <w:rFonts w:ascii="Cambria" w:hAnsi="Cambria" w:cs="Times New Roman"/>
          <w:sz w:val="24"/>
          <w:lang w:val="en-US" w:eastAsia="en-US"/>
        </w:rPr>
        <w:t xml:space="preserve"> </w:t>
      </w:r>
      <w:r w:rsidRPr="004D516E">
        <w:rPr>
          <w:rFonts w:ascii="Cambria" w:hAnsi="Cambria" w:cs="Times New Roman"/>
          <w:sz w:val="24"/>
          <w:lang w:val="en-US" w:eastAsia="en-US"/>
        </w:rPr>
        <w:t>notes</w:t>
      </w:r>
      <w:r w:rsidRPr="00651B64">
        <w:rPr>
          <w:rFonts w:ascii="Cambria" w:hAnsi="Cambria" w:cs="Times New Roman"/>
          <w:sz w:val="24"/>
          <w:lang w:val="en-US" w:eastAsia="en-US"/>
        </w:rPr>
        <w:t>)</w:t>
      </w:r>
    </w:p>
    <w:p w14:paraId="4446461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12.Ταξινόμηση (όλα τα πρότυπα ταξινόμησης σε επίπεδο βιβλιογραφικών εγγραφών και τεκμηρίων)</w:t>
      </w:r>
    </w:p>
    <w:p w14:paraId="56FC1DA0" w14:textId="77777777" w:rsidR="004D516E" w:rsidRPr="004D516E" w:rsidRDefault="004D516E" w:rsidP="009D286A">
      <w:pPr>
        <w:numPr>
          <w:ilvl w:val="0"/>
          <w:numId w:val="103"/>
        </w:numPr>
        <w:suppressAutoHyphens w:val="0"/>
        <w:spacing w:after="0"/>
        <w:rPr>
          <w:rFonts w:ascii="Cambria" w:hAnsi="Cambria" w:cs="Times New Roman"/>
          <w:b/>
          <w:bCs/>
          <w:sz w:val="24"/>
          <w:lang w:val="el-GR" w:eastAsia="en-US"/>
        </w:rPr>
      </w:pPr>
      <w:r w:rsidRPr="004D516E">
        <w:rPr>
          <w:rFonts w:ascii="Cambria" w:hAnsi="Cambria" w:cs="Times New Roman"/>
          <w:b/>
          <w:bCs/>
          <w:sz w:val="24"/>
          <w:lang w:val="el-GR" w:eastAsia="en-US"/>
        </w:rPr>
        <w:t>Υποσύστημα καθιερωμένων όρων</w:t>
      </w:r>
    </w:p>
    <w:p w14:paraId="2109563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«υποσύστημα καθιερωμένων όρων» για την υποστήριξη καθιερωμένων όρων θα παραμετροποιηθεί, προκειμένου να παρέχει διάφορες επιλογές ομαδοποίησης πεδίων και υποπεδίων ανάλογα με τον τύπο τεκμηρίου που καταλογογραφείται. Συγκεκριμένα, είναι απαραίτητο:</w:t>
      </w:r>
    </w:p>
    <w:p w14:paraId="7E3D8D0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1.να ακολουθεί τα διεθνή πρότυπα καταλογογράφησης</w:t>
      </w:r>
    </w:p>
    <w:p w14:paraId="1A58ABA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2.να υποστηρίζει το MARC21, AACR2</w:t>
      </w:r>
    </w:p>
    <w:p w14:paraId="56BDD24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3.να συνδέεται και να διαλειτουργεί με το Δημόσιο Κατάλογο (OPAC)</w:t>
      </w:r>
    </w:p>
    <w:p w14:paraId="4B37BE0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4.να υποστηρίζει δίγλωσσο κατάλογο (Ελληνικό και Λατινικό αλφάβητο)</w:t>
      </w:r>
    </w:p>
    <w:p w14:paraId="34814DFC" w14:textId="73D04E10"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5.να υποστηρίζει τη χρήση των special diacrit</w:t>
      </w:r>
      <w:r w:rsidR="00304C70">
        <w:rPr>
          <w:rFonts w:ascii="Cambria" w:hAnsi="Cambria" w:cs="Times New Roman"/>
          <w:sz w:val="24"/>
          <w:lang w:val="en-US" w:eastAsia="en-US"/>
        </w:rPr>
        <w:t>i</w:t>
      </w:r>
      <w:r w:rsidRPr="004D516E">
        <w:rPr>
          <w:rFonts w:ascii="Cambria" w:hAnsi="Cambria" w:cs="Times New Roman"/>
          <w:sz w:val="24"/>
          <w:lang w:val="el-GR" w:eastAsia="en-US"/>
        </w:rPr>
        <w:t>cs χωρίς πρόβλημα με το ελληνικό αλφάβητο</w:t>
      </w:r>
    </w:p>
    <w:p w14:paraId="5F998EA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6.να παρέχει τη δυνατότητα προσθήκης, τροποποίησης, παραμετροποίησης όλων των πεδίων και υποπεδίων του προτύπου καταλογογράφησης με το υποσύστημα καταλογογράφησης (authority control – link )</w:t>
      </w:r>
    </w:p>
    <w:p w14:paraId="210312F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7.να παρέχει τη δυνατότητα συγχώνευσης εγγραφών ή διαγραφής. (merge – delete)</w:t>
      </w:r>
    </w:p>
    <w:p w14:paraId="0DFB1CD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8.να παρέχει τη δυνατότητα δια συνδεσιμότητας επικεφαλίδων καθιερωμένων εγγραφών με το Δημόσιο κατάλογο και παραμετροποίηση με την ένδειξη «Ισοδύναμος όρος»</w:t>
      </w:r>
    </w:p>
    <w:p w14:paraId="758F3EA5" w14:textId="77777777" w:rsidR="004D516E" w:rsidRPr="004D516E" w:rsidRDefault="004D516E" w:rsidP="009D286A">
      <w:pPr>
        <w:numPr>
          <w:ilvl w:val="0"/>
          <w:numId w:val="103"/>
        </w:numPr>
        <w:suppressAutoHyphens w:val="0"/>
        <w:spacing w:after="0"/>
        <w:rPr>
          <w:rFonts w:ascii="Cambria" w:hAnsi="Cambria" w:cs="Times New Roman"/>
          <w:b/>
          <w:bCs/>
          <w:sz w:val="24"/>
          <w:lang w:val="el-GR" w:eastAsia="en-US"/>
        </w:rPr>
      </w:pPr>
      <w:r w:rsidRPr="004D516E">
        <w:rPr>
          <w:rFonts w:ascii="Cambria" w:hAnsi="Cambria" w:cs="Times New Roman"/>
          <w:b/>
          <w:bCs/>
          <w:sz w:val="24"/>
          <w:lang w:val="el-GR" w:eastAsia="en-US"/>
        </w:rPr>
        <w:t>Υποσύστημα κυκλοφορίας υλικού</w:t>
      </w:r>
    </w:p>
    <w:p w14:paraId="1363438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To υποσύστημα κυκλοφορίας υλικού, είναι απαραίτητο να παραμετροποιηθεί προκειμένου να είναι εφικτή η διατήρηση ενός οργανωμένου αρχείου των δανεισμών και των δανειζόμενων βάσει του ισχύοντα κανονισμού (αρχές και δικαιώματα) Δανεισμού της Δημοτικής Βιβλιοθήκης για τις διαδικασίες εισόδου /εξόδου υλικού από τη βιβλιοθήκη. Η ενημέρωση του αρχείου δανεισμών και δανειζόμενων θα πρέπει να γίνεται σε πραγματικό χρόνο.</w:t>
      </w:r>
    </w:p>
    <w:p w14:paraId="6221F74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Οι δυνατότητες του υποσυστήματος κυκλοφορίας υλικού που θα πρέπει να ικανοποιούνται:</w:t>
      </w:r>
    </w:p>
    <w:p w14:paraId="4C18D80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1.συμφωνία με τα πρωτόκολλα επικοινωνίας NCIP (NSI/NISO z39.83), SIP2, SIP</w:t>
      </w:r>
    </w:p>
    <w:p w14:paraId="70237D7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2.δημιουργία πολλαπλών τοποθεσιών με δυνατότητα διαφορετικής παραμετροποίησης ανά τοποθεσία</w:t>
      </w:r>
    </w:p>
    <w:p w14:paraId="1C906B8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3.καθορισμός τύπων δανειζόμενων με διαφορετικά δικαιώματα δανεισμού</w:t>
      </w:r>
    </w:p>
    <w:p w14:paraId="6B79460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4.καθορισμός τύπων τεκμηρίων με διαφορετικά χαρακτηριστικά δανεισμού</w:t>
      </w:r>
    </w:p>
    <w:p w14:paraId="268122D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5.δημιουργία – τροποποίηση – παραμετροποίηση κανόνων κυκλοφορίας υλικού με βάση την τοποθεσία, τον τύπο δανειζόμενου, τον τύπο τεκμηρίου</w:t>
      </w:r>
    </w:p>
    <w:p w14:paraId="4321412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6.δημιουργία κανόνων κυκλοφορίας υλικού μεταξύ βιβλιοθηκών (δανεισμού και δια δανεισμού)</w:t>
      </w:r>
    </w:p>
    <w:p w14:paraId="6DCC785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7.διασφάλιση προσωπικών δεδομένων δανειζόμενων με πρόσβαση στα στοιχεία των δανειζόμενων αυστηρά ελεγχόμενη και ασφαλή μόνο από εξουσιοδοτημένο προσωπικό</w:t>
      </w:r>
    </w:p>
    <w:p w14:paraId="583163E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8.δυνατότητα δημιουργίας αναφορών και εκθέσεων σύμφωνα με τις απαιτήσεις του προσωπικού και των τελικών χρηστών</w:t>
      </w:r>
    </w:p>
    <w:p w14:paraId="79D2FEC4" w14:textId="77777777" w:rsidR="004D516E" w:rsidRPr="004D516E" w:rsidRDefault="004D516E" w:rsidP="009D286A">
      <w:pPr>
        <w:numPr>
          <w:ilvl w:val="0"/>
          <w:numId w:val="103"/>
        </w:numPr>
        <w:suppressAutoHyphens w:val="0"/>
        <w:spacing w:after="0"/>
        <w:rPr>
          <w:rFonts w:ascii="Cambria" w:hAnsi="Cambria" w:cs="Times New Roman"/>
          <w:b/>
          <w:bCs/>
          <w:sz w:val="24"/>
          <w:lang w:val="el-GR" w:eastAsia="en-US"/>
        </w:rPr>
      </w:pPr>
      <w:r w:rsidRPr="004D516E">
        <w:rPr>
          <w:rFonts w:ascii="Cambria" w:hAnsi="Cambria" w:cs="Times New Roman"/>
          <w:b/>
          <w:bCs/>
          <w:sz w:val="24"/>
          <w:lang w:val="el-GR" w:eastAsia="en-US"/>
        </w:rPr>
        <w:t>Υποσύστημα προσκτήσεων</w:t>
      </w:r>
    </w:p>
    <w:p w14:paraId="2E84A19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Στο υποσύστημα των προσκτήσεων καταχωρούνται προτάσεις για αγορά υλικού, στοιχεία που αφορούν στη διαδικασία παραγγελίας που έχει πραγματοποιηθεί προς τον προμηθευτή και στοιχεία για τα προς παραγγελία τεκμήρια.</w:t>
      </w:r>
    </w:p>
    <w:p w14:paraId="3137BF0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υποσύστημα προσκτήσεων θα πρέπει να υποστηρίζει αποτελεσματικά τις παρακάτω διαδικασίες:</w:t>
      </w:r>
    </w:p>
    <w:p w14:paraId="42A91B1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1.παραγγελία υλικού (αναζήτηση, παραγγελία, παραλαβή, ακύρωση, κ.λπ.)</w:t>
      </w:r>
    </w:p>
    <w:p w14:paraId="6C81BC4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2.δημιουργία και διαχείριση αρχείου στοιχείων προμηθευτών (αναζήτηση, ανάκτηση, ενημέρωση αρχείου)</w:t>
      </w:r>
    </w:p>
    <w:p w14:paraId="482148C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3.οικονομική διαχείριση προϋπολογισμού</w:t>
      </w:r>
    </w:p>
    <w:p w14:paraId="3FF2220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4.παραγωγή και αποστολή υπομνήσεων</w:t>
      </w:r>
    </w:p>
    <w:p w14:paraId="4711678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5.τήρηση στατιστικών και ιστορικών στοιχείων και παραγωγή αναφορών είτε εντός για ένα σύνολο αναφορών που απαιτείται από τις προδιαγραφές στους πίνακες συμμόρφωσης για το συγκεκριμένο υποσύστημα είτε σε περιβάλλον άλλου υποσυστήματος ή εξωτερικής εφαρμογής (ανάκτησης συνδυαστικών δεδομένων) π.χ. υποσύστημα αναφορών με χρήση SQL εντός συστήματος.</w:t>
      </w:r>
    </w:p>
    <w:p w14:paraId="01BD63D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Με την ολοκλήρωση της παραμετροποίησης του υποσυστήματος, το υποσύστημα θα πρέπει να ανταποκρίνεται γρήγορα και αποτελεσματικά παρέχοντας εναλλακτικούς τρόπους ενίσχυσης και εφαρμογής των διαδικασιών και πολιτικών της Βιβλιοθήκης ως προς τη διαχείριση των οικονομικών αλλά και την κατανομή και διάθεση του υλικού στα παραρτήματα και τις συλλογές της σε ένα εύχρηστο περιβάλλον.</w:t>
      </w:r>
    </w:p>
    <w:p w14:paraId="59ACC324" w14:textId="77777777" w:rsidR="004D516E" w:rsidRPr="004D516E" w:rsidRDefault="004D516E" w:rsidP="009D286A">
      <w:pPr>
        <w:numPr>
          <w:ilvl w:val="0"/>
          <w:numId w:val="103"/>
        </w:numPr>
        <w:suppressAutoHyphens w:val="0"/>
        <w:spacing w:after="0"/>
        <w:rPr>
          <w:rFonts w:ascii="Cambria" w:hAnsi="Cambria" w:cs="Times New Roman"/>
          <w:b/>
          <w:bCs/>
          <w:sz w:val="24"/>
          <w:lang w:val="el-GR" w:eastAsia="en-US"/>
        </w:rPr>
      </w:pPr>
      <w:r w:rsidRPr="004D516E">
        <w:rPr>
          <w:rFonts w:ascii="Cambria" w:hAnsi="Cambria" w:cs="Times New Roman"/>
          <w:b/>
          <w:bCs/>
          <w:sz w:val="24"/>
          <w:lang w:val="el-GR" w:eastAsia="en-US"/>
        </w:rPr>
        <w:t>Υποσύστημα περιοδικών εκδόσεων</w:t>
      </w:r>
    </w:p>
    <w:p w14:paraId="53C71C3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νέο ΟΠΣΒ θα πρέπει να περιλαμβάνει το «Υποσύστημα περιοδικών εκδόσεων» που θα διαχειρίζεται και θα ελέγχει αποτελεσματικά εργασίες σύνθετων δημοσιευμάτων, όπως είναι οι περιοδικές εκδόσεις. Μεταξύ των διαδικασιών που θα υποστηρίζονται είναι η παραγγελία, παραλαβή, βιβλιοδεσία και τιμολόγηση των περιοδικών. Επίσης, είναι απαραίτητο να πραγματοποιεί ελέγχους παραγγελιών ή ανανεώσεις συνδρομών και να δημιουργεί ένα σύνολο υπομνήσεων/ενημερώσεων που θα αφορούν σε ενημερώσεις, αξιώσεις και εκτυπώσεις στατιστικών στοιχείων των περιοδικών δημοσιευμάτων.</w:t>
      </w:r>
    </w:p>
    <w:p w14:paraId="1892362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Επιπλέον, θα πρέπει να ικανοποιούνται οι παρακάτω λειτουργίες και διαδικασίες</w:t>
      </w:r>
    </w:p>
    <w:p w14:paraId="3C357880" w14:textId="21921FD0"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1.σύνδεση με το υποσύστημα προσκτήσεων. θα παρέχεται δυνατότητα ελέγχου χρέωσης τεύχους </w:t>
      </w:r>
      <w:r w:rsidR="0097383B">
        <w:rPr>
          <w:rFonts w:ascii="Cambria" w:hAnsi="Cambria" w:cs="Times New Roman"/>
          <w:sz w:val="24"/>
          <w:lang w:val="el-GR" w:eastAsia="en-US"/>
        </w:rPr>
        <w:t xml:space="preserve">και </w:t>
      </w:r>
      <w:r w:rsidRPr="004D516E">
        <w:rPr>
          <w:rFonts w:ascii="Cambria" w:hAnsi="Cambria" w:cs="Times New Roman"/>
          <w:sz w:val="24"/>
          <w:lang w:val="el-GR" w:eastAsia="en-US"/>
        </w:rPr>
        <w:t>παραλαβή</w:t>
      </w:r>
      <w:r w:rsidR="0097383B">
        <w:rPr>
          <w:rFonts w:ascii="Cambria" w:hAnsi="Cambria" w:cs="Times New Roman"/>
          <w:sz w:val="24"/>
          <w:lang w:val="el-GR" w:eastAsia="en-US"/>
        </w:rPr>
        <w:t>ς</w:t>
      </w:r>
      <w:r w:rsidRPr="004D516E">
        <w:rPr>
          <w:rFonts w:ascii="Cambria" w:hAnsi="Cambria" w:cs="Times New Roman"/>
          <w:sz w:val="24"/>
          <w:lang w:val="el-GR" w:eastAsia="en-US"/>
        </w:rPr>
        <w:t xml:space="preserve"> τεύχους</w:t>
      </w:r>
    </w:p>
    <w:p w14:paraId="6A5C8EA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2.δημιουργία ημερολογίου πρόβλεψης τευχών που αναμένονται, καθώς και ρύθμιση ημερολογίου χειροκίνητα για τεύχη δίχως πρόβλεψη</w:t>
      </w:r>
    </w:p>
    <w:p w14:paraId="7BD999C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3.δυνατότητα δανεισμού επιμέρους τευχών σε χρήστες και παρακολούθησης της κυκλοφορίας των τευχών (ή τόμων) σε άλλες υπηρεσίες της βιβλιοθήκης. Να εμφανίζεται διαρκώς η κατάσταση των τευχών/τόμων (π.χ. αν κάποια τεύχη έχουν σταλεί για βιβλιοδεσία ή αν έχουν καθυστερήσει). Να επιτρέπει τη διαγραφή ενός τεύχους, να υπάρχει δυνατότητα εκτύπωσης παραλαβής τευχών</w:t>
      </w:r>
    </w:p>
    <w:p w14:paraId="65EE0DF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4.δημιουργία απαιτήσεων ελλείψεων τευχών (claims). Δυνατότητα ανασκόπησης, ακύρωσης και εκτύπωσης των απαιτήσεων. Δυνατότητα αυτόματης δημιουργίας ελλείψεων τευχών (claims) και άμεση αποστολή ειδοποιήσεων στον εκάστοτε προμηθευτή.</w:t>
      </w:r>
    </w:p>
    <w:p w14:paraId="789B658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5.δημιουργία περίληψης αποκτημάτων για τεύχη που παραλαμβάνονται βάσει της πρόβλεψης και δυνατότητα επεξεργασίας αυτής για αναδρομική καταλογογράφηση και ειδικά τεύχη.</w:t>
      </w:r>
    </w:p>
    <w:p w14:paraId="7C928B82" w14:textId="77777777" w:rsidR="004D516E" w:rsidRPr="004D516E" w:rsidRDefault="004D516E" w:rsidP="009D286A">
      <w:pPr>
        <w:numPr>
          <w:ilvl w:val="0"/>
          <w:numId w:val="103"/>
        </w:numPr>
        <w:suppressAutoHyphens w:val="0"/>
        <w:spacing w:after="0"/>
        <w:rPr>
          <w:rFonts w:ascii="Cambria" w:hAnsi="Cambria" w:cs="Times New Roman"/>
          <w:b/>
          <w:bCs/>
          <w:sz w:val="24"/>
          <w:lang w:val="el-GR" w:eastAsia="en-US"/>
        </w:rPr>
      </w:pPr>
      <w:r w:rsidRPr="004D516E">
        <w:rPr>
          <w:rFonts w:ascii="Cambria" w:hAnsi="Cambria" w:cs="Times New Roman"/>
          <w:b/>
          <w:bCs/>
          <w:sz w:val="24"/>
          <w:lang w:val="el-GR" w:eastAsia="en-US"/>
        </w:rPr>
        <w:t>Υποσύστημα εργαλείων</w:t>
      </w:r>
    </w:p>
    <w:p w14:paraId="1CFF058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Θα γίνει παραμετροποίηση εργαλείων του νέου ΟΠΣΒ που θα αυτοματοποιήσουν την εκτέλεση τυποποιημένων διαδικασιών, όπως μαζικές εγγραφές – διαγραφές – τροποποιήσεις τεκμηρίων και δανειζομένων, παρακολούθησης του υλικού κτλ.</w:t>
      </w:r>
    </w:p>
    <w:p w14:paraId="7E838C9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Συγκεκριμένα:</w:t>
      </w:r>
    </w:p>
    <w:p w14:paraId="17B47AE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1.παραμετροποίηση εργαλείου για την αποστολή ατομικών ή μαζικών μηνυμάτων σε χρήστες (ενημερωτικά και σχετικά με προθεσμίες, πρόστιμα, μεταβολές στοιχείων κλπ) με τον προσδιορισμό συγκεκριμένων προϋποθέσεων</w:t>
      </w:r>
    </w:p>
    <w:p w14:paraId="01DCD7C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2.εκτύπωση επισημάτων για τα τεκμήρια</w:t>
      </w:r>
    </w:p>
    <w:p w14:paraId="104F971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3.ενεργοποίηση εργαλείων που θα υποστηρίζουν τη μαζική εισαγωγή, εξαγωγή ή τροποποίηση βιβλιογραφικών εγγραφών, τεκμηρίων, στοιχείων χρηστών ταυτόχρονα με τη δυνατότητα επιλογής μορφότυπου</w:t>
      </w:r>
    </w:p>
    <w:p w14:paraId="5862EE2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4.χρήση ημερολογίου για ορισμό ημερών και ωρών λειτουργίας – δυνατότητα ορισμού και εκτέλεσης επαναλαμβανόμενων εργασιών</w:t>
      </w:r>
    </w:p>
    <w:p w14:paraId="6656EE2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5.εργαλεία διαχείρισης συστήματος, ανίχνευσης προβλημάτων, λήψη αντιγράφων ασφαλείας </w:t>
      </w:r>
    </w:p>
    <w:p w14:paraId="2FFB8A3D" w14:textId="77777777" w:rsidR="004D516E" w:rsidRPr="004D516E" w:rsidRDefault="004D516E" w:rsidP="009D286A">
      <w:pPr>
        <w:numPr>
          <w:ilvl w:val="0"/>
          <w:numId w:val="103"/>
        </w:numPr>
        <w:suppressAutoHyphens w:val="0"/>
        <w:spacing w:after="0"/>
        <w:rPr>
          <w:rFonts w:ascii="Cambria" w:hAnsi="Cambria" w:cs="Times New Roman"/>
          <w:b/>
          <w:bCs/>
          <w:sz w:val="24"/>
          <w:lang w:val="el-GR" w:eastAsia="en-US"/>
        </w:rPr>
      </w:pPr>
      <w:r w:rsidRPr="004D516E">
        <w:rPr>
          <w:rFonts w:ascii="Cambria" w:hAnsi="Cambria" w:cs="Times New Roman"/>
          <w:b/>
          <w:bCs/>
          <w:sz w:val="24"/>
          <w:lang w:val="el-GR" w:eastAsia="en-US"/>
        </w:rPr>
        <w:t>Υποσύστημα αναφορών</w:t>
      </w:r>
    </w:p>
    <w:p w14:paraId="5FF31CD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προτεινόμενο ΟΠΣΒ θα πρέπει να παρέχει δυνατότητα παραγωγής στατιστικών στοιχείων, αναφορών και εκτυπώσεων με έναν εύκολο και φιλικό τρόπο μέσα από ένα κατάλληλα διαμορφωμένο περιβάλλον είτε ως ξεχωριστή λειτουργία εντός των υποσυστημάτων.</w:t>
      </w:r>
    </w:p>
    <w:p w14:paraId="0CA6B71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Θα παραμετροποιηθούν εργαλεία για την εξαγωγή τυποποιημένων αναφορών που χρησιμοποιούνται για την απογραφή των βιβλιοθηκών, στατιστικών στοιχείων της χρήσης των βιβλιοθηκών κ.ά., καθώς και τυποποιημένων αναφορών για τη χρήση των πόρων του συστήματος, που εξυπηρετούν στη βελτιστοποίηση της διαχείρισης και λειτουργίας του λογισμικού. Η πρόσβαση στο περιβάλλον παραγωγής στατιστικών, αναφορών και εκτύπωσης αυτών θα πρέπει να υποστηρίζεται από μηχανισμό εξουσιοδότησης</w:t>
      </w:r>
    </w:p>
    <w:p w14:paraId="72CB4D77" w14:textId="77777777" w:rsidR="004D516E" w:rsidRPr="004D516E" w:rsidRDefault="004D516E" w:rsidP="009D286A">
      <w:pPr>
        <w:numPr>
          <w:ilvl w:val="0"/>
          <w:numId w:val="103"/>
        </w:numPr>
        <w:suppressAutoHyphens w:val="0"/>
        <w:spacing w:after="0"/>
        <w:rPr>
          <w:rFonts w:ascii="Cambria" w:hAnsi="Cambria" w:cs="Times New Roman"/>
          <w:b/>
          <w:bCs/>
          <w:sz w:val="24"/>
          <w:lang w:val="el-GR" w:eastAsia="en-US"/>
        </w:rPr>
      </w:pPr>
      <w:r w:rsidRPr="004D516E">
        <w:rPr>
          <w:rFonts w:ascii="Cambria" w:hAnsi="Cambria" w:cs="Times New Roman"/>
          <w:b/>
          <w:bCs/>
          <w:sz w:val="24"/>
          <w:lang w:val="el-GR" w:eastAsia="en-US"/>
        </w:rPr>
        <w:t>Υποσύστημα αναζήτησης και προσωποποιημένων υπηρεσιών</w:t>
      </w:r>
    </w:p>
    <w:p w14:paraId="7C67B31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Θα παραμετροποιηθεί η εμφάνιση του Δημόσιου Καταλόγου (OPAC) και τα σχετικά εργαλεία αναζήτησης, καθώς και τα εργαλεία παρακολούθησης των κινήσεων και των εκκρεμοτήτων που αφορούν τον τελικό ενσωματώνοντας χαρακτηριστικά επόμενης γενιάς (web 2.0) προκειμένου να υποστηριχθεί η δυνατότητα προσωποποιημένων υπηρεσιών όπως είναι:</w:t>
      </w:r>
    </w:p>
    <w:p w14:paraId="314E195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1.ενέργειες αναζήτησης (απλή/σύνθετη αναζήτηση),</w:t>
      </w:r>
    </w:p>
    <w:p w14:paraId="1C2F5AC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2.εξαγωγή, αποθήκευση και αποστολή αποτελεσμάτων αναζήτησης σε προεπιλεγμένη μορφή</w:t>
      </w:r>
    </w:p>
    <w:p w14:paraId="5FB95569" w14:textId="6D5A7A6A"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3.διαχείριση προσωποποιημένου  λογαριασμού  στο ΟΠΣΒ (αλλαγή  στοιχείων λογαριασμού, λειτουργία καλαθιού, ιστορικό αναζητήσεων, ιστορικό δανεισμένων τεκμηρίων κ.α.)</w:t>
      </w:r>
    </w:p>
    <w:p w14:paraId="640E78E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4.δυνατότητα υποβολής προτάσεων / σχολίων</w:t>
      </w:r>
    </w:p>
    <w:p w14:paraId="1A422FDC" w14:textId="77777777" w:rsidR="004D516E" w:rsidRPr="004D516E" w:rsidRDefault="004D516E" w:rsidP="009D286A">
      <w:pPr>
        <w:numPr>
          <w:ilvl w:val="0"/>
          <w:numId w:val="103"/>
        </w:numPr>
        <w:suppressAutoHyphens w:val="0"/>
        <w:spacing w:after="0"/>
        <w:rPr>
          <w:rFonts w:ascii="Cambria" w:hAnsi="Cambria" w:cs="Times New Roman"/>
          <w:b/>
          <w:bCs/>
          <w:sz w:val="24"/>
          <w:lang w:val="el-GR" w:eastAsia="en-US"/>
        </w:rPr>
      </w:pPr>
      <w:r w:rsidRPr="004D516E">
        <w:rPr>
          <w:rFonts w:ascii="Cambria" w:hAnsi="Cambria" w:cs="Times New Roman"/>
          <w:b/>
          <w:bCs/>
          <w:sz w:val="24"/>
          <w:lang w:val="el-GR" w:eastAsia="en-US"/>
        </w:rPr>
        <w:t>Υποσύστημα παραμέτρων συστήματος και δικαιωμάτων πρόσβασης χρηστών</w:t>
      </w:r>
    </w:p>
    <w:p w14:paraId="7832C5E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υποσύστημα μέσα από το οποίο θα καθορίζονται οι παράμετροι του συστήματος και τα δικαιώματα πρόσβασης των χρηστών θα πρέπει να προσαρμοστεί στις ανάγκες της Δημοτικής Βιβλιοθήκης.</w:t>
      </w:r>
    </w:p>
    <w:p w14:paraId="4EDE93C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παραμετροποίηση του υποσυστήματος παραμέτρων και δικαιωμάτων πρόσβασης χρηστών θα πρέπει να διασφαλίζει:</w:t>
      </w:r>
    </w:p>
    <w:p w14:paraId="4BD8B62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1.την ομαδοποίηση και τροποποίηση των γενικών παραμέτρων τουλάχιστον των υποσυστημάτων που έχουν αναφερθεί παραπάνω, περιλαμβάνοντας την αναζήτηση παραμέτρων</w:t>
      </w:r>
    </w:p>
    <w:p w14:paraId="53D1B79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2.τη δυνατότητα ορισμού τύπου και χαρακτηριστικών κυκλοφορίας υλικού</w:t>
      </w:r>
    </w:p>
    <w:p w14:paraId="2F7DBEA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3.τη δυνατότητα λεπτομερούς ορισμού των δικαιωμάτων του κάθε υπαλλήλου της Δημοτικής Βιβλιοθήκης ανά υποσύστημα ή και τμήμα υποσυστήματος</w:t>
      </w:r>
    </w:p>
    <w:p w14:paraId="0607E47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4.τον ορισμό κανόνων κυκλοφορίας υλικού (μέγιστος αριθμός δανεισμών, πρόστιμα κλπ) που θα επιτρέπει τη δημιουργία συνδυασμένων κανόνων ανάλογα με τον τύπο τεκμηρίου ή τον τύπο δανειζόμενου σύμφωνα με τον κανόνα λειτουργίας της Δημοτικής Βιβλιοθήκης</w:t>
      </w:r>
    </w:p>
    <w:p w14:paraId="77D53E6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5.τη δυνατότητα δημιουργίας δομών MARC για καταλογογράφηση διαφορετικών τύπων τεκμηρίων</w:t>
      </w:r>
    </w:p>
    <w:p w14:paraId="4AC757E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6.τη δυνατότητα ορισμού τύπων καθιερωμένων όρων</w:t>
      </w:r>
    </w:p>
    <w:p w14:paraId="5C83D6D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7.τη δυνατότητα ορισμού και επεξεργασίας κανόνων και πηγών ταξινόμησης</w:t>
      </w:r>
    </w:p>
    <w:p w14:paraId="48D4D59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8.τη δυνατότητα προσθήκης εξυπηρετητών Z39.50 διαθέσιμων στους χρήστες για αναζήτηση</w:t>
      </w:r>
    </w:p>
    <w:p w14:paraId="281398AA" w14:textId="77777777" w:rsidR="004D516E" w:rsidRPr="004D516E" w:rsidRDefault="004D516E" w:rsidP="009D286A">
      <w:pPr>
        <w:numPr>
          <w:ilvl w:val="0"/>
          <w:numId w:val="103"/>
        </w:numPr>
        <w:suppressAutoHyphens w:val="0"/>
        <w:spacing w:after="0"/>
        <w:rPr>
          <w:rFonts w:ascii="Cambria" w:hAnsi="Cambria" w:cs="Times New Roman"/>
          <w:b/>
          <w:bCs/>
          <w:sz w:val="24"/>
          <w:lang w:val="el-GR" w:eastAsia="en-US"/>
        </w:rPr>
      </w:pPr>
      <w:r w:rsidRPr="004D516E">
        <w:rPr>
          <w:rFonts w:ascii="Cambria" w:hAnsi="Cambria" w:cs="Times New Roman"/>
          <w:b/>
          <w:bCs/>
          <w:sz w:val="24"/>
          <w:lang w:val="el-GR" w:eastAsia="en-US"/>
        </w:rPr>
        <w:t>Υποσύστημα ταυτοποίησης χρηστών</w:t>
      </w:r>
    </w:p>
    <w:p w14:paraId="12D4872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Θα παραμετροποιηθεί το υποσύστημα ταυτοποίησης χρηστών  ώστε να είναι δυνατή η πιστοποίηση των χρηστών σε κάθε υποσύστημα και το αντίστοιχο περιβάλλον ανάλογα με τα δικαιώματα του κάθε χρήστη. Για την πιστοποίηση θα λαμβάνεται υπόψιν ο ρόλος των χρηστών με σαφή διάκριση μεταξύ των βιβλιοθηκονόμων, των διαχειριστών του ΟΠΣΒ και των εξωτερικών χρηστών που δεν ανήκουν στο προσωπικό της Βιβλιοθήκης. Είναι απαραίτητο να προλαμβάνονται οι διπλοεγγραφές χρηστών του συστήματος και πραγματοποιείται η σωστή αντιστοίχιση των χρηστών του ΟΠΣΒ ως μέλη του προσωπικού ή δανειζόμενοι με τη χρήση μοναδικού πεδίου – δείκτη (unique ID).</w:t>
      </w:r>
    </w:p>
    <w:p w14:paraId="7E52A5E1" w14:textId="77777777" w:rsidR="004D516E" w:rsidRPr="004D516E" w:rsidRDefault="004D516E" w:rsidP="009D286A">
      <w:pPr>
        <w:numPr>
          <w:ilvl w:val="0"/>
          <w:numId w:val="103"/>
        </w:numPr>
        <w:suppressAutoHyphens w:val="0"/>
        <w:spacing w:after="0"/>
        <w:rPr>
          <w:rFonts w:ascii="Cambria" w:hAnsi="Cambria" w:cs="Times New Roman"/>
          <w:b/>
          <w:bCs/>
          <w:sz w:val="24"/>
          <w:lang w:val="el-GR" w:eastAsia="en-US"/>
        </w:rPr>
      </w:pPr>
      <w:r w:rsidRPr="004D516E">
        <w:rPr>
          <w:rFonts w:ascii="Cambria" w:hAnsi="Cambria" w:cs="Times New Roman"/>
          <w:b/>
          <w:bCs/>
          <w:sz w:val="24"/>
          <w:lang w:val="el-GR" w:eastAsia="en-US"/>
        </w:rPr>
        <w:t>Υποσύστημα διασύνδεσης μεταμηχανών</w:t>
      </w:r>
    </w:p>
    <w:p w14:paraId="43B2B57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Θα διασφαλιστεί η μελλοντική διασύνδεση του με μεταμηχανές αναζήτησης, ενσωματώνοντας και παραμετροποιώντας ανάλογα το υποσύστημα διασύνδεσης μεταμηχανών που υποστηρίζει τα πρωτόκολλα Z39.50</w:t>
      </w:r>
    </w:p>
    <w:p w14:paraId="39E801C7"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Υπηρεσίες Εγκατάστασης, παραμετροποίησης και εξελληνισμού Συστήματος</w:t>
      </w:r>
    </w:p>
    <w:p w14:paraId="1498F29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ανάδοχος οφείλει να προχωρήσει στην εγκατάσταση των υποσυστημάτων του ΟΠΣΒ που προδιαγράφονται στην παρούσα ενότητα με την αρχική τους παραμετροποίηση, στον εξοπλισμό που θα του υποδείξει το αρμόδιο προσωπικό της αναθέτουσας αρχής. Στη συνέχεια βάσει των απαιτήσεων της Δημοτικής Βιβλιοθήκης να προχωρήσει στην παραμετροποίηση πραγματοποιώντας παράλληλα τους απαραίτητους ελέγχους δοκιμαστικής λειτουργίας, καθώς και σενάρια διαχείρισης κινδύνων.</w:t>
      </w:r>
    </w:p>
    <w:p w14:paraId="4A9EF5F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Τα κριτήρια που θα πρέπει να πληρούνται αναφέρονται αναλυτικά στον πίνακα Τεχνικών και Λειτουργικών Προδιαγραφών της παρούσας.</w:t>
      </w:r>
    </w:p>
    <w:p w14:paraId="4F4E517B"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Υπηρεσίες Μετάπτωσης Δεδομένων</w:t>
      </w:r>
    </w:p>
    <w:p w14:paraId="0A98AC3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Θα πραγματοποιηθεί η μεταφορά των βιβλιογραφικών και διοικητικών δεδομένων από το χρησιμοποιούμενο σύστημα στο νέο σύστημα σε δύο φάσεις:</w:t>
      </w:r>
    </w:p>
    <w:p w14:paraId="1E14376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Φάση 1η: Αρχική μεταφορά του συνόλου των δεδομένων όπως αυτή αποτυπώνεται σε συγκεκριμένη στιγμή της εκτέλεσης του έργου πριν την εφαρμογή της πιλοτικής λειτουργίας,</w:t>
      </w:r>
    </w:p>
    <w:p w14:paraId="089DB6A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t>Φάση 2η: Τελική μεταφορά των αλλαγών (σε χρονικό διάστημα που θα οριστεί από την Αναθέτουσα Αρχή) από το παλιό σύστημα ώστε μετά την ολοκλήρωση της πιλοτικής λειτουργίας τα πληροφοριακά δεδομένα στις βάσεις των δύο συστημάτων να είναι ταυτόσημα.</w:t>
      </w:r>
    </w:p>
    <w:p w14:paraId="25749E1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Θα πρέπει να περιγραφεί και να τεκμηριωθεί αναλυτικά ολοκληρωμένο πλάνο μετάπτωσης των βιβλιογραφικών δεδομένων, των δεδομένων καθιερωμένων όρων, των δεδομένων κυκλοφορίας υλικού, των δεδομένων προσκτήσεων υλικού, των δεδομένων ελέγχου περιοδικών εκπτώσεων από το τρέχον ΟΠΣΒ της Δημοτικής Βιβλιοθήκης στο νέο ΟΠΣΒ (ακολουθούμενες διαδικασίες, φάσεις της μετάπτωσης και χρονοδιαγράμματα).</w:t>
      </w:r>
    </w:p>
    <w:p w14:paraId="05E1195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Με την ολοκλήρωση της μετάπτωσης δεδομένων στο ΟΠΣ που θα τεθεί σε λειτουργία, δε θα πρέπει να απαιτείται η λειτουργία του τρέχοντος ΟΠΣΒ.</w:t>
      </w:r>
    </w:p>
    <w:p w14:paraId="279601A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μετατροπή των δεδομένων θα πρέπει να γίνει σε μορφή, ώστε στο νέο ΟΠΣΒ να αποδίδονται σωστά χαρακτήρες του ελληνικού αλλά και του λατινικού αλφαβήτου. Θα πρέπει να λυθούν προβλήματα που αφορούν στο character set των δεδομένων, λαμβάνοντας υπόψη ότι κάποια από τα δεδομένα του συστήματος δεν είναι σε κωδικοποίηση UNICODE UTF-8.</w:t>
      </w:r>
    </w:p>
    <w:p w14:paraId="40CA8F2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Μετά το τέλος της μετάπτωσης, το προσωπικό της Δημοτικής Βιβλιοθήκης θα προχωρήσει σε ποιοτικό έλεγχο των δεδομένων που έχουν μεταπέσει προκειμένου να αξιολογηθεί πριν την έναρξη της πιλοτικής λειτουργίας η λειτουργικότητα του νέου ΟΠΣΒ. Οι έλεγχοι θα πραγματοποιηθούν με βάση τα παρακάτω κριτήρια:</w:t>
      </w:r>
    </w:p>
    <w:p w14:paraId="35E3A8E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1.την καθολικότητα της μετάπτωσης δεδομένων</w:t>
      </w:r>
    </w:p>
    <w:p w14:paraId="79D4AEC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2.την ακεραιότητα των δεδομένων μετάπτωσης (συνέπεια &amp; ακρίβεια)</w:t>
      </w:r>
    </w:p>
    <w:p w14:paraId="6F417C2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3.την εγκυρότητα των δεδομένων μετάπτωσης (ορθότητα και χρησιμότητα)</w:t>
      </w:r>
    </w:p>
    <w:p w14:paraId="3E44D43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4.την τήρηση των συσχετίσεων μεταξύ των δεδομένων</w:t>
      </w:r>
    </w:p>
    <w:p w14:paraId="718CFE31"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Απαιτήσεις Ανοικτών δεδομένων</w:t>
      </w:r>
    </w:p>
    <w:p w14:paraId="490085F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Λόγω της φύσης και των δραστηριοτήτων της Δημοτικής Βιβλιοθήκης προβλέπεται η δημόσια διάθεση των δεδομένων του ΟΠΣΒ στο κοινό σε ευρεία κλίμακα. Επομένως, το νέο σύστημα θα πρέπει να παρέχει την τεχνική δυνατότητα εξαγωγής επιλεγμένων δεδομένων του που σχετίζονται με την πορεία υλοποίησης των έργων -ακολουθώντας ανοικτά πρότυπα για αξιοποίησή τους από συστήματα συνεργαζόμενων δημόσιων και ιδιωτικών φορέων (ανοικτά δεδομένα) ή τυχόν άλλα συστήματα της Αναθέτουσας Αρχής. Η διάθεση τους γίνεται μέσω του διαδικτύου, χωρίς να απαιτείται κάποιο εμπορικό ή άλλο εξειδικευμένο πρόγραμμα, πλην ενός συνηθισμένου λογισμικού περιήγησης.</w:t>
      </w:r>
    </w:p>
    <w:p w14:paraId="341FA7B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Θα οριστικοποιηθεί το είδος των δεδομένων που θα εξάγονται και να ακολουθήσει τα παρακάτω πρότυπα:</w:t>
      </w:r>
    </w:p>
    <w:p w14:paraId="3D71517F" w14:textId="77777777" w:rsidR="004D516E" w:rsidRPr="004D516E" w:rsidRDefault="004D516E" w:rsidP="004D516E">
      <w:pPr>
        <w:suppressAutoHyphens w:val="0"/>
        <w:rPr>
          <w:rFonts w:ascii="Cambria" w:hAnsi="Cambria" w:cs="Times New Roman"/>
          <w:sz w:val="24"/>
          <w:lang w:val="en-US" w:eastAsia="en-US"/>
        </w:rPr>
      </w:pPr>
      <w:r w:rsidRPr="004D516E">
        <w:rPr>
          <w:rFonts w:ascii="Cambria" w:hAnsi="Cambria" w:cs="Times New Roman"/>
          <w:sz w:val="24"/>
          <w:lang w:val="en-US" w:eastAsia="en-US"/>
        </w:rPr>
        <w:t>1.Z39.50, MARC21</w:t>
      </w:r>
    </w:p>
    <w:p w14:paraId="3F505C50" w14:textId="77777777" w:rsidR="004D516E" w:rsidRPr="004D516E" w:rsidRDefault="004D516E" w:rsidP="004D516E">
      <w:pPr>
        <w:suppressAutoHyphens w:val="0"/>
        <w:rPr>
          <w:rFonts w:ascii="Cambria" w:hAnsi="Cambria" w:cs="Times New Roman"/>
          <w:sz w:val="24"/>
          <w:lang w:val="en-US" w:eastAsia="en-US"/>
        </w:rPr>
      </w:pPr>
      <w:r w:rsidRPr="004D516E">
        <w:rPr>
          <w:rFonts w:ascii="Cambria" w:hAnsi="Cambria" w:cs="Times New Roman"/>
          <w:sz w:val="24"/>
          <w:lang w:val="en-US" w:eastAsia="en-US"/>
        </w:rPr>
        <w:t>2.NCIP (Natonal Informaton Standards Organizaton Circulaton Interchange Protocol)</w:t>
      </w:r>
    </w:p>
    <w:p w14:paraId="08F2477A" w14:textId="77777777" w:rsidR="004D516E" w:rsidRPr="00651B64" w:rsidRDefault="004D516E" w:rsidP="004D516E">
      <w:pPr>
        <w:suppressAutoHyphens w:val="0"/>
        <w:rPr>
          <w:rFonts w:ascii="Cambria" w:hAnsi="Cambria" w:cs="Times New Roman"/>
          <w:sz w:val="24"/>
          <w:lang w:val="el-GR" w:eastAsia="en-US"/>
        </w:rPr>
      </w:pPr>
      <w:r w:rsidRPr="00651B64">
        <w:rPr>
          <w:rFonts w:ascii="Cambria" w:hAnsi="Cambria" w:cs="Times New Roman"/>
          <w:sz w:val="24"/>
          <w:lang w:val="el-GR" w:eastAsia="en-US"/>
        </w:rPr>
        <w:t>3.</w:t>
      </w:r>
      <w:r w:rsidRPr="004D516E">
        <w:rPr>
          <w:rFonts w:ascii="Cambria" w:hAnsi="Cambria" w:cs="Times New Roman"/>
          <w:sz w:val="24"/>
          <w:lang w:val="en-US" w:eastAsia="en-US"/>
        </w:rPr>
        <w:t>OpenSearch</w:t>
      </w:r>
    </w:p>
    <w:p w14:paraId="51ACC1B3"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Απαιτήσεις Ασφάλειας</w:t>
      </w:r>
    </w:p>
    <w:p w14:paraId="6B8FDA9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Θα πρέπει να υλοποιηθούν όλες οι ρυθμίσεις που απαιτούνται για την ασφάλεια σε επίπεδο λογισμικού και χρηστών. Επιπλέον, το σύστημα θα πρέπει να διασφαλίζει την εμπιστευτικότητα, την ακεραιότητα, και τη διαθεσιμότητα των δεδομένων.</w:t>
      </w:r>
    </w:p>
    <w:p w14:paraId="08C11E7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Συγκεκριμένα, είναι απαραίτητο να διασφαλιστούν τα παρακάτω:</w:t>
      </w:r>
    </w:p>
    <w:p w14:paraId="73BB2FD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1.πιστοποίηση και αυθεντικοποίηση χρηστών σύμφωνα με τον κανονισμό λειτουργίας της Δημοτικής Βιβλιοθήκης</w:t>
      </w:r>
    </w:p>
    <w:p w14:paraId="6F285A0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2.προστασία προσωπικών δεδομένων σύμφωνα με το ισχύον θεσμικό και νομικό πλαίσιο</w:t>
      </w:r>
    </w:p>
    <w:p w14:paraId="7A12741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3.διαβαθμισμένη πρόσβαση χρηστών με ρόλους στο περιεχόμενο των υποσυστημάτων του ΟΠΣΒ</w:t>
      </w:r>
    </w:p>
    <w:p w14:paraId="30FD77F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4.καταγραφή μη εξουσιοδοτημένων συνδέσεων</w:t>
      </w:r>
    </w:p>
    <w:p w14:paraId="06EF38B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5.ασφαλής επικοινωνία συστημάτων (πελάτη – διακομιστή) με τη χρήση κρυπτογράφησης (πρωτόκολλο SSL)</w:t>
      </w:r>
    </w:p>
    <w:p w14:paraId="225E6D2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6.ολοκλήρωση του λογισμικού με λύσεις ασφαλείας υλικού (RFID)</w:t>
      </w:r>
    </w:p>
    <w:p w14:paraId="1B8DB03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7.διασφάλιση λήψης αντιγράφων ασφαλείας με λεπτομερείς προδιαγραφές της πολιτικής λήψης αντιγράφων </w:t>
      </w:r>
    </w:p>
    <w:p w14:paraId="25ADA896"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Απαιτήσεις Προσβασιμότητας</w:t>
      </w:r>
    </w:p>
    <w:p w14:paraId="1229595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περιβάλλον του Δημοσίου Καταλόγου θα πρέπει να είναι σύμφωνο με τα διεθνή πρότυπα για την πρόσβαση από άτομα με αναπηρία( ΑμεΑ) (πχ W3C) και σε άλλες ευπαθείς ομάδες πληθυσμού και διασφαλίζοντας την εφαρμογή των διεθνώς αναγνωρισμένων κανόνων, οδηγιών και μεθοδολογιών προσβασιμότητας όπως το πρότυπο Web Content Accessibility Guidelines (WCAG 2.1).</w:t>
      </w:r>
    </w:p>
    <w:p w14:paraId="5754FFB9"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Συμμόρφωση με τους όρους GDPR</w:t>
      </w:r>
    </w:p>
    <w:p w14:paraId="72E340F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Όλες οι λειτουργίες των υποσυστημάτων του ΟΠΣΒ θα πρέπει να αναπτυχθούν και παραμετροποιηθούν σε συμμόρφωση με τον Κανονισμό Προστασίας Δεδομένων (GDPR) της Ευρωπαϊκής ‘Ενωσης.</w:t>
      </w:r>
    </w:p>
    <w:p w14:paraId="1340E927"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Διαλειτουργικότητα</w:t>
      </w:r>
    </w:p>
    <w:p w14:paraId="3C3D3C5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Οι απαιτήσεις της Δημοτικής Βιβλιοθήκης για τη διαλειτουργικότητα του ΟΠΣΒ αφορούν στα εξής:</w:t>
      </w:r>
    </w:p>
    <w:p w14:paraId="07060600" w14:textId="77777777" w:rsidR="004D516E" w:rsidRPr="00BE2103" w:rsidRDefault="004D516E" w:rsidP="00BE2103">
      <w:pPr>
        <w:pStyle w:val="aff3"/>
        <w:numPr>
          <w:ilvl w:val="0"/>
          <w:numId w:val="328"/>
        </w:numPr>
        <w:jc w:val="both"/>
        <w:rPr>
          <w:rFonts w:ascii="Cambria" w:hAnsi="Cambria"/>
          <w:sz w:val="24"/>
          <w:lang w:val="el-GR" w:eastAsia="en-US"/>
        </w:rPr>
      </w:pPr>
      <w:r w:rsidRPr="00BE2103">
        <w:rPr>
          <w:rFonts w:ascii="Cambria" w:hAnsi="Cambria"/>
          <w:sz w:val="24"/>
          <w:lang w:val="el-GR" w:eastAsia="en-US"/>
        </w:rPr>
        <w:t>το σύστημα θα πρέπει να παραμετροποιηθεί κατάλληλα ώστε να μπορεί να ανταλλάξει βιβλιογραφικά δεδομένα με αντίστοιχα λογισμικά διαχείρισης χρησιμοποιώντας το πρότυπο Z39.50</w:t>
      </w:r>
    </w:p>
    <w:p w14:paraId="05CD165F" w14:textId="77777777" w:rsidR="004D516E" w:rsidRPr="00BE2103" w:rsidRDefault="004D516E" w:rsidP="00BE2103">
      <w:pPr>
        <w:pStyle w:val="aff3"/>
        <w:numPr>
          <w:ilvl w:val="0"/>
          <w:numId w:val="328"/>
        </w:numPr>
        <w:jc w:val="both"/>
        <w:rPr>
          <w:rFonts w:ascii="Cambria" w:hAnsi="Cambria"/>
          <w:sz w:val="24"/>
          <w:lang w:val="el-GR" w:eastAsia="en-US"/>
        </w:rPr>
      </w:pPr>
      <w:r w:rsidRPr="00BE2103">
        <w:rPr>
          <w:rFonts w:ascii="Cambria" w:hAnsi="Cambria"/>
          <w:sz w:val="24"/>
          <w:lang w:val="el-GR" w:eastAsia="en-US"/>
        </w:rPr>
        <w:t>θα παραμετροποιηθεί το «υποσύστημα διασύνδεσης μεταμηχανών», ώστε να εξασφαλίσει την αλληλεπίδραση του λογισμικού με συνηθισμένες μεταμηχανές αναζήτησης, οι οποίες καθιστούν τα βιβλιογραφικά δεδομένα διαθέσιμα σε ευρύτερο κοινό χρηστών.</w:t>
      </w:r>
    </w:p>
    <w:p w14:paraId="27DFF675" w14:textId="77777777" w:rsidR="004D516E" w:rsidRPr="00BE2103" w:rsidRDefault="004D516E" w:rsidP="00BE2103">
      <w:pPr>
        <w:pStyle w:val="aff3"/>
        <w:numPr>
          <w:ilvl w:val="0"/>
          <w:numId w:val="328"/>
        </w:numPr>
        <w:jc w:val="both"/>
        <w:rPr>
          <w:rFonts w:ascii="Cambria" w:hAnsi="Cambria"/>
          <w:sz w:val="24"/>
          <w:lang w:val="el-GR" w:eastAsia="en-US"/>
        </w:rPr>
      </w:pPr>
      <w:r w:rsidRPr="00BE2103">
        <w:rPr>
          <w:rFonts w:ascii="Cambria" w:hAnsi="Cambria"/>
          <w:sz w:val="24"/>
          <w:lang w:val="el-GR" w:eastAsia="en-US"/>
        </w:rPr>
        <w:t>το σύστημα πρέπει να παραμετροποιηθεί κατάλληλα να υπάρχει διαλειτουργικότητα με συστήματα τεχνολογίας της ραδιοσυχνικής αναγνώρισης (Radio Frequency Identficaton (RFID).</w:t>
      </w:r>
    </w:p>
    <w:p w14:paraId="55FEA5F8" w14:textId="77777777" w:rsidR="004D516E" w:rsidRPr="004D516E" w:rsidRDefault="004D516E" w:rsidP="00272036">
      <w:pPr>
        <w:suppressAutoHyphens w:val="0"/>
        <w:rPr>
          <w:rFonts w:ascii="Cambria" w:hAnsi="Cambria" w:cs="Times New Roman"/>
          <w:sz w:val="24"/>
          <w:lang w:val="el-GR" w:eastAsia="en-US"/>
        </w:rPr>
      </w:pPr>
      <w:r w:rsidRPr="004D516E">
        <w:rPr>
          <w:rFonts w:ascii="Cambria" w:hAnsi="Cambria" w:cs="Times New Roman"/>
          <w:sz w:val="24"/>
          <w:lang w:val="el-GR" w:eastAsia="en-US"/>
        </w:rPr>
        <w:t>Το νέο ΟΠΣΒ θα πρέπει να είναι προσβάσιμο ταυτόχρονα μέσω διαδικτύου σε όλο το προσωπικό της Δημοτικής Βιβλιοθήκης, ενώ ο Δημόσιος Κατάλογος θα πρέπει να είναι διαθέσιμος ταυτόχρονα σε απεριόριστο αριθμό επισκεπτών της ιστοσελίδας. Συγκεκριμένα, οι υπηρεσίες του ΟΠΣΒ θα πρέπει να προσφέρονται μέσω του Παγκόσμιου Ιστού, διαθέσιμες από διαφορετικούς φυλλομετρητές, και σε πλήθος συσκευών όπως υποδεικνύεται στον παρακάτω πίνακα.</w:t>
      </w:r>
    </w:p>
    <w:p w14:paraId="2531EF2A" w14:textId="77777777" w:rsidR="004D516E" w:rsidRPr="004D516E" w:rsidRDefault="004D516E" w:rsidP="004D516E">
      <w:pPr>
        <w:suppressAutoHyphens w:val="0"/>
        <w:rPr>
          <w:rFonts w:ascii="Cambria" w:hAnsi="Cambria" w:cs="Times New Roman"/>
          <w:sz w:val="24"/>
          <w:lang w:val="el-GR" w:eastAsia="en-US"/>
        </w:rPr>
      </w:pPr>
    </w:p>
    <w:p w14:paraId="07B0F075" w14:textId="77777777" w:rsidR="004D516E" w:rsidRPr="004D516E" w:rsidRDefault="004D516E" w:rsidP="004D516E">
      <w:pPr>
        <w:suppressAutoHyphens w:val="0"/>
        <w:rPr>
          <w:rFonts w:ascii="Cambria" w:hAnsi="Cambria" w:cs="Times New Roman"/>
          <w:sz w:val="24"/>
          <w:lang w:val="el-GR" w:eastAsia="en-US"/>
        </w:rPr>
      </w:pPr>
    </w:p>
    <w:tbl>
      <w:tblPr>
        <w:tblW w:w="9222" w:type="dxa"/>
        <w:tblInd w:w="-276" w:type="dxa"/>
        <w:tblLayout w:type="fixed"/>
        <w:tblLook w:val="0400" w:firstRow="0" w:lastRow="0" w:firstColumn="0" w:lastColumn="0" w:noHBand="0" w:noVBand="1"/>
      </w:tblPr>
      <w:tblGrid>
        <w:gridCol w:w="3060"/>
        <w:gridCol w:w="3060"/>
        <w:gridCol w:w="3102"/>
      </w:tblGrid>
      <w:tr w:rsidR="004D516E" w:rsidRPr="004D516E" w14:paraId="3D45584D" w14:textId="77777777">
        <w:trPr>
          <w:trHeight w:val="922"/>
        </w:trPr>
        <w:tc>
          <w:tcPr>
            <w:tcW w:w="3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0575F2" w14:textId="77777777" w:rsidR="004D516E" w:rsidRPr="004D516E" w:rsidRDefault="004D516E" w:rsidP="004D516E">
            <w:pPr>
              <w:pBdr>
                <w:top w:val="nil"/>
                <w:left w:val="nil"/>
                <w:bottom w:val="nil"/>
                <w:right w:val="nil"/>
                <w:between w:val="nil"/>
              </w:pBdr>
              <w:suppressAutoHyphens w:val="0"/>
              <w:spacing w:before="7" w:after="0" w:line="276" w:lineRule="auto"/>
              <w:ind w:left="567" w:hanging="283"/>
              <w:rPr>
                <w:rFonts w:ascii="Cambria" w:hAnsi="Cambria"/>
                <w:b/>
                <w:color w:val="000000"/>
                <w:sz w:val="21"/>
                <w:szCs w:val="21"/>
                <w:lang w:val="el-GR" w:eastAsia="el-GR"/>
              </w:rPr>
            </w:pPr>
          </w:p>
          <w:p w14:paraId="2E8A9CA8" w14:textId="77777777" w:rsidR="004D516E" w:rsidRPr="004D516E" w:rsidRDefault="004D516E" w:rsidP="004D516E">
            <w:pPr>
              <w:pBdr>
                <w:top w:val="nil"/>
                <w:left w:val="nil"/>
                <w:bottom w:val="nil"/>
                <w:right w:val="nil"/>
                <w:between w:val="nil"/>
              </w:pBdr>
              <w:suppressAutoHyphens w:val="0"/>
              <w:spacing w:after="0" w:line="276" w:lineRule="auto"/>
              <w:ind w:left="567" w:right="12" w:hanging="283"/>
              <w:jc w:val="center"/>
              <w:rPr>
                <w:rFonts w:ascii="Cambria" w:hAnsi="Cambria"/>
                <w:color w:val="000000"/>
                <w:sz w:val="24"/>
                <w:lang w:val="el-GR" w:eastAsia="el-GR"/>
              </w:rPr>
            </w:pPr>
            <w:r w:rsidRPr="004D516E">
              <w:rPr>
                <w:rFonts w:ascii="Cambria" w:hAnsi="Cambria"/>
                <w:b/>
                <w:color w:val="000000"/>
                <w:sz w:val="24"/>
                <w:lang w:val="el-GR" w:eastAsia="el-GR"/>
              </w:rPr>
              <w:t>Υπηρεσία</w:t>
            </w:r>
          </w:p>
        </w:tc>
        <w:tc>
          <w:tcPr>
            <w:tcW w:w="3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A8A769" w14:textId="77777777" w:rsidR="004D516E" w:rsidRPr="004D516E" w:rsidRDefault="004D516E" w:rsidP="004D516E">
            <w:pPr>
              <w:pBdr>
                <w:top w:val="nil"/>
                <w:left w:val="nil"/>
                <w:bottom w:val="nil"/>
                <w:right w:val="nil"/>
                <w:between w:val="nil"/>
              </w:pBdr>
              <w:suppressAutoHyphens w:val="0"/>
              <w:spacing w:before="1" w:after="0" w:line="276" w:lineRule="auto"/>
              <w:ind w:left="567" w:hanging="283"/>
              <w:rPr>
                <w:rFonts w:ascii="Cambria" w:hAnsi="Cambria"/>
                <w:color w:val="000000"/>
                <w:sz w:val="24"/>
                <w:lang w:val="el-GR" w:eastAsia="el-GR"/>
              </w:rPr>
            </w:pPr>
            <w:r w:rsidRPr="004D516E">
              <w:rPr>
                <w:rFonts w:ascii="Cambria" w:hAnsi="Cambria"/>
                <w:b/>
                <w:color w:val="000000"/>
                <w:sz w:val="24"/>
                <w:lang w:val="el-GR" w:eastAsia="el-GR"/>
              </w:rPr>
              <w:t>Τρόποι</w:t>
            </w:r>
          </w:p>
          <w:p w14:paraId="5F2B1A78" w14:textId="77777777" w:rsidR="004D516E" w:rsidRPr="004D516E" w:rsidRDefault="004D516E" w:rsidP="004D516E">
            <w:pPr>
              <w:pBdr>
                <w:top w:val="nil"/>
                <w:left w:val="nil"/>
                <w:bottom w:val="nil"/>
                <w:right w:val="nil"/>
                <w:between w:val="nil"/>
              </w:pBdr>
              <w:suppressAutoHyphens w:val="0"/>
              <w:spacing w:after="0" w:line="276" w:lineRule="auto"/>
              <w:ind w:left="567" w:hanging="283"/>
              <w:rPr>
                <w:rFonts w:ascii="Cambria" w:hAnsi="Cambria"/>
                <w:color w:val="000000"/>
                <w:sz w:val="24"/>
                <w:lang w:val="el-GR" w:eastAsia="el-GR"/>
              </w:rPr>
            </w:pPr>
            <w:r w:rsidRPr="004D516E">
              <w:rPr>
                <w:rFonts w:ascii="Cambria" w:hAnsi="Cambria"/>
                <w:b/>
                <w:color w:val="000000"/>
                <w:sz w:val="24"/>
                <w:lang w:val="el-GR" w:eastAsia="el-GR"/>
              </w:rPr>
              <w:t>Αλληλεπίδρασης</w:t>
            </w:r>
          </w:p>
        </w:tc>
        <w:tc>
          <w:tcPr>
            <w:tcW w:w="31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A357B2" w14:textId="77777777" w:rsidR="004D516E" w:rsidRPr="004D516E" w:rsidRDefault="004D516E" w:rsidP="004D516E">
            <w:pPr>
              <w:pBdr>
                <w:top w:val="nil"/>
                <w:left w:val="nil"/>
                <w:bottom w:val="nil"/>
                <w:right w:val="nil"/>
                <w:between w:val="nil"/>
              </w:pBdr>
              <w:suppressAutoHyphens w:val="0"/>
              <w:spacing w:before="7" w:after="0" w:line="276" w:lineRule="auto"/>
              <w:ind w:left="567" w:hanging="283"/>
              <w:rPr>
                <w:rFonts w:ascii="Cambria" w:hAnsi="Cambria"/>
                <w:b/>
                <w:color w:val="000000"/>
                <w:sz w:val="21"/>
                <w:szCs w:val="21"/>
                <w:lang w:val="el-GR" w:eastAsia="el-GR"/>
              </w:rPr>
            </w:pPr>
          </w:p>
          <w:p w14:paraId="7C6802EE" w14:textId="77777777" w:rsidR="004D516E" w:rsidRPr="004D516E" w:rsidRDefault="004D516E" w:rsidP="004D516E">
            <w:pPr>
              <w:pBdr>
                <w:top w:val="nil"/>
                <w:left w:val="nil"/>
                <w:bottom w:val="nil"/>
                <w:right w:val="nil"/>
                <w:between w:val="nil"/>
              </w:pBdr>
              <w:suppressAutoHyphens w:val="0"/>
              <w:spacing w:after="0" w:line="276" w:lineRule="auto"/>
              <w:ind w:left="567" w:hanging="283"/>
              <w:rPr>
                <w:rFonts w:ascii="Cambria" w:hAnsi="Cambria"/>
                <w:color w:val="000000"/>
                <w:sz w:val="24"/>
                <w:lang w:val="el-GR" w:eastAsia="el-GR"/>
              </w:rPr>
            </w:pPr>
            <w:r w:rsidRPr="004D516E">
              <w:rPr>
                <w:rFonts w:ascii="Cambria" w:hAnsi="Cambria"/>
                <w:b/>
                <w:color w:val="000000"/>
                <w:sz w:val="24"/>
                <w:lang w:val="el-GR" w:eastAsia="el-GR"/>
              </w:rPr>
              <w:t>Τερματικό Πρόσβασης</w:t>
            </w:r>
          </w:p>
        </w:tc>
      </w:tr>
      <w:tr w:rsidR="004D516E" w:rsidRPr="00C54F5D" w14:paraId="0A22A92E" w14:textId="77777777">
        <w:trPr>
          <w:trHeight w:val="802"/>
        </w:trPr>
        <w:tc>
          <w:tcPr>
            <w:tcW w:w="3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5954EC" w14:textId="77777777" w:rsidR="004D516E" w:rsidRPr="004D516E" w:rsidRDefault="004D516E" w:rsidP="004D516E">
            <w:pPr>
              <w:pBdr>
                <w:top w:val="nil"/>
                <w:left w:val="nil"/>
                <w:bottom w:val="nil"/>
                <w:right w:val="nil"/>
                <w:between w:val="nil"/>
              </w:pBdr>
              <w:suppressAutoHyphens w:val="0"/>
              <w:spacing w:before="8" w:after="0" w:line="276" w:lineRule="auto"/>
              <w:ind w:left="567" w:hanging="283"/>
              <w:rPr>
                <w:rFonts w:ascii="Cambria" w:hAnsi="Cambria"/>
                <w:b/>
                <w:color w:val="000000"/>
                <w:sz w:val="16"/>
                <w:szCs w:val="16"/>
                <w:lang w:val="el-GR" w:eastAsia="el-GR"/>
              </w:rPr>
            </w:pPr>
          </w:p>
          <w:p w14:paraId="061B9823" w14:textId="77777777" w:rsidR="004D516E" w:rsidRPr="004D516E" w:rsidRDefault="004D516E" w:rsidP="004D516E">
            <w:pPr>
              <w:pBdr>
                <w:top w:val="nil"/>
                <w:left w:val="nil"/>
                <w:bottom w:val="nil"/>
                <w:right w:val="nil"/>
                <w:between w:val="nil"/>
              </w:pBdr>
              <w:suppressAutoHyphens w:val="0"/>
              <w:spacing w:after="0" w:line="276" w:lineRule="auto"/>
              <w:ind w:left="567" w:hanging="283"/>
              <w:rPr>
                <w:rFonts w:ascii="Cambria" w:hAnsi="Cambria"/>
                <w:color w:val="000000"/>
                <w:sz w:val="24"/>
                <w:lang w:val="el-GR" w:eastAsia="el-GR"/>
              </w:rPr>
            </w:pPr>
            <w:r w:rsidRPr="004D516E">
              <w:rPr>
                <w:rFonts w:ascii="Cambria" w:hAnsi="Cambria"/>
                <w:color w:val="000000"/>
                <w:sz w:val="24"/>
                <w:lang w:val="el-GR" w:eastAsia="el-GR"/>
              </w:rPr>
              <w:t>Υποσυστήματα ΟΠΣΒ</w:t>
            </w:r>
          </w:p>
        </w:tc>
        <w:tc>
          <w:tcPr>
            <w:tcW w:w="3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A8253E" w14:textId="77777777" w:rsidR="004D516E" w:rsidRPr="004D516E" w:rsidRDefault="004D516E" w:rsidP="004D516E">
            <w:pPr>
              <w:pBdr>
                <w:top w:val="nil"/>
                <w:left w:val="nil"/>
                <w:bottom w:val="nil"/>
                <w:right w:val="nil"/>
                <w:between w:val="nil"/>
              </w:pBdr>
              <w:suppressAutoHyphens w:val="0"/>
              <w:spacing w:before="8" w:after="0" w:line="276" w:lineRule="auto"/>
              <w:ind w:left="567" w:hanging="283"/>
              <w:rPr>
                <w:rFonts w:ascii="Cambria" w:hAnsi="Cambria"/>
                <w:b/>
                <w:color w:val="000000"/>
                <w:sz w:val="16"/>
                <w:szCs w:val="16"/>
                <w:lang w:val="el-GR" w:eastAsia="el-GR"/>
              </w:rPr>
            </w:pPr>
          </w:p>
          <w:p w14:paraId="2CA9B402" w14:textId="77777777" w:rsidR="004D516E" w:rsidRPr="004D516E" w:rsidRDefault="004D516E" w:rsidP="004D516E">
            <w:pPr>
              <w:pBdr>
                <w:top w:val="nil"/>
                <w:left w:val="nil"/>
                <w:bottom w:val="nil"/>
                <w:right w:val="nil"/>
                <w:between w:val="nil"/>
              </w:pBdr>
              <w:suppressAutoHyphens w:val="0"/>
              <w:spacing w:after="0" w:line="276" w:lineRule="auto"/>
              <w:ind w:left="567" w:hanging="283"/>
              <w:rPr>
                <w:rFonts w:ascii="Cambria" w:hAnsi="Cambria"/>
                <w:color w:val="000000"/>
                <w:sz w:val="24"/>
                <w:lang w:val="el-GR" w:eastAsia="el-GR"/>
              </w:rPr>
            </w:pPr>
            <w:r w:rsidRPr="004D516E">
              <w:rPr>
                <w:rFonts w:ascii="Cambria" w:hAnsi="Cambria"/>
                <w:color w:val="000000"/>
                <w:sz w:val="24"/>
                <w:lang w:val="el-GR" w:eastAsia="el-GR"/>
              </w:rPr>
              <w:t>WebBrowser</w:t>
            </w:r>
          </w:p>
        </w:tc>
        <w:tc>
          <w:tcPr>
            <w:tcW w:w="31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6B8D91" w14:textId="77777777" w:rsidR="004D516E" w:rsidRPr="004D516E" w:rsidRDefault="004D516E" w:rsidP="004D516E">
            <w:pPr>
              <w:pBdr>
                <w:top w:val="nil"/>
                <w:left w:val="nil"/>
                <w:bottom w:val="nil"/>
                <w:right w:val="nil"/>
                <w:between w:val="nil"/>
              </w:pBdr>
              <w:suppressAutoHyphens w:val="0"/>
              <w:spacing w:before="1" w:after="0" w:line="276" w:lineRule="auto"/>
              <w:ind w:left="567" w:right="119" w:hanging="283"/>
              <w:rPr>
                <w:rFonts w:ascii="Cambria" w:hAnsi="Cambria"/>
                <w:color w:val="000000"/>
                <w:sz w:val="24"/>
                <w:lang w:val="el-GR" w:eastAsia="el-GR"/>
              </w:rPr>
            </w:pPr>
            <w:r w:rsidRPr="004D516E">
              <w:rPr>
                <w:rFonts w:ascii="Cambria" w:hAnsi="Cambria"/>
                <w:color w:val="000000"/>
                <w:sz w:val="24"/>
                <w:lang w:val="el-GR" w:eastAsia="el-GR"/>
              </w:rPr>
              <w:t>PC   /  Laptop   /   Tablet/Κινητό τηλέφωνο</w:t>
            </w:r>
          </w:p>
        </w:tc>
      </w:tr>
      <w:tr w:rsidR="004D516E" w:rsidRPr="00C54F5D" w14:paraId="25BEB91E" w14:textId="77777777">
        <w:trPr>
          <w:trHeight w:val="802"/>
        </w:trPr>
        <w:tc>
          <w:tcPr>
            <w:tcW w:w="3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C0F158" w14:textId="77777777" w:rsidR="004D516E" w:rsidRPr="004D516E" w:rsidRDefault="004D516E" w:rsidP="004D516E">
            <w:pPr>
              <w:pBdr>
                <w:top w:val="nil"/>
                <w:left w:val="nil"/>
                <w:bottom w:val="nil"/>
                <w:right w:val="nil"/>
                <w:between w:val="nil"/>
              </w:pBdr>
              <w:suppressAutoHyphens w:val="0"/>
              <w:spacing w:before="8" w:after="0" w:line="276" w:lineRule="auto"/>
              <w:ind w:left="567" w:hanging="283"/>
              <w:rPr>
                <w:rFonts w:ascii="Cambria" w:hAnsi="Cambria"/>
                <w:b/>
                <w:color w:val="000000"/>
                <w:sz w:val="16"/>
                <w:szCs w:val="16"/>
                <w:lang w:val="el-GR" w:eastAsia="el-GR"/>
              </w:rPr>
            </w:pPr>
          </w:p>
          <w:p w14:paraId="7AF7C08A" w14:textId="77777777" w:rsidR="004D516E" w:rsidRPr="004D516E" w:rsidRDefault="004D516E" w:rsidP="004D516E">
            <w:pPr>
              <w:pBdr>
                <w:top w:val="nil"/>
                <w:left w:val="nil"/>
                <w:bottom w:val="nil"/>
                <w:right w:val="nil"/>
                <w:between w:val="nil"/>
              </w:pBdr>
              <w:suppressAutoHyphens w:val="0"/>
              <w:spacing w:after="0" w:line="276" w:lineRule="auto"/>
              <w:ind w:left="567" w:hanging="283"/>
              <w:rPr>
                <w:rFonts w:ascii="Cambria" w:hAnsi="Cambria"/>
                <w:color w:val="000000"/>
                <w:sz w:val="24"/>
                <w:lang w:val="el-GR" w:eastAsia="el-GR"/>
              </w:rPr>
            </w:pPr>
            <w:r w:rsidRPr="004D516E">
              <w:rPr>
                <w:rFonts w:ascii="Cambria" w:hAnsi="Cambria"/>
                <w:color w:val="000000"/>
                <w:sz w:val="24"/>
                <w:lang w:val="el-GR" w:eastAsia="el-GR"/>
              </w:rPr>
              <w:t>ΟΠΣΒ OPAC</w:t>
            </w:r>
          </w:p>
        </w:tc>
        <w:tc>
          <w:tcPr>
            <w:tcW w:w="3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A26CD7" w14:textId="77777777" w:rsidR="004D516E" w:rsidRPr="004D516E" w:rsidRDefault="004D516E" w:rsidP="004D516E">
            <w:pPr>
              <w:pBdr>
                <w:top w:val="nil"/>
                <w:left w:val="nil"/>
                <w:bottom w:val="nil"/>
                <w:right w:val="nil"/>
                <w:between w:val="nil"/>
              </w:pBdr>
              <w:suppressAutoHyphens w:val="0"/>
              <w:spacing w:before="8" w:after="0" w:line="276" w:lineRule="auto"/>
              <w:ind w:left="567" w:hanging="283"/>
              <w:rPr>
                <w:rFonts w:ascii="Cambria" w:hAnsi="Cambria"/>
                <w:b/>
                <w:color w:val="000000"/>
                <w:sz w:val="16"/>
                <w:szCs w:val="16"/>
                <w:lang w:val="el-GR" w:eastAsia="el-GR"/>
              </w:rPr>
            </w:pPr>
          </w:p>
          <w:p w14:paraId="2B362D94" w14:textId="21C52622" w:rsidR="004D516E" w:rsidRPr="004D516E" w:rsidRDefault="004D516E" w:rsidP="004D516E">
            <w:pPr>
              <w:pBdr>
                <w:top w:val="nil"/>
                <w:left w:val="nil"/>
                <w:bottom w:val="nil"/>
                <w:right w:val="nil"/>
                <w:between w:val="nil"/>
              </w:pBdr>
              <w:suppressAutoHyphens w:val="0"/>
              <w:spacing w:after="0" w:line="276" w:lineRule="auto"/>
              <w:ind w:left="567" w:hanging="283"/>
              <w:rPr>
                <w:rFonts w:ascii="Cambria" w:hAnsi="Cambria"/>
                <w:color w:val="000000"/>
                <w:sz w:val="24"/>
                <w:lang w:val="el-GR" w:eastAsia="el-GR"/>
              </w:rPr>
            </w:pPr>
            <w:r w:rsidRPr="004D516E">
              <w:rPr>
                <w:rFonts w:ascii="Cambria" w:hAnsi="Cambria"/>
                <w:color w:val="000000"/>
                <w:sz w:val="24"/>
                <w:lang w:val="el-GR" w:eastAsia="el-GR"/>
              </w:rPr>
              <w:t>WebBrowser</w:t>
            </w:r>
            <w:r w:rsidR="00743210" w:rsidRPr="00BE2103">
              <w:rPr>
                <w:rFonts w:ascii="Cambria" w:hAnsi="Cambria"/>
                <w:color w:val="000000"/>
                <w:sz w:val="24"/>
                <w:lang w:val="el-GR" w:eastAsia="el-GR"/>
              </w:rPr>
              <w:t>/ Mobile App</w:t>
            </w:r>
          </w:p>
        </w:tc>
        <w:tc>
          <w:tcPr>
            <w:tcW w:w="31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7F4674" w14:textId="77777777" w:rsidR="004D516E" w:rsidRPr="004D516E" w:rsidRDefault="004D516E" w:rsidP="004D516E">
            <w:pPr>
              <w:pBdr>
                <w:top w:val="nil"/>
                <w:left w:val="nil"/>
                <w:bottom w:val="nil"/>
                <w:right w:val="nil"/>
                <w:between w:val="nil"/>
              </w:pBdr>
              <w:suppressAutoHyphens w:val="0"/>
              <w:spacing w:before="1" w:after="0" w:line="276" w:lineRule="auto"/>
              <w:ind w:left="567" w:right="99" w:hanging="283"/>
              <w:rPr>
                <w:rFonts w:ascii="Cambria" w:hAnsi="Cambria"/>
                <w:color w:val="000000"/>
                <w:sz w:val="24"/>
                <w:lang w:val="el-GR" w:eastAsia="el-GR"/>
              </w:rPr>
            </w:pPr>
            <w:r w:rsidRPr="004D516E">
              <w:rPr>
                <w:rFonts w:ascii="Cambria" w:hAnsi="Cambria"/>
                <w:color w:val="000000"/>
                <w:sz w:val="24"/>
                <w:lang w:val="el-GR" w:eastAsia="el-GR"/>
              </w:rPr>
              <w:t>PC   /   Laptop   /   Tablet/Κινητό τηλέφωνο</w:t>
            </w:r>
          </w:p>
        </w:tc>
      </w:tr>
      <w:tr w:rsidR="004D516E" w:rsidRPr="00C54F5D" w14:paraId="3804314B" w14:textId="77777777">
        <w:trPr>
          <w:trHeight w:val="802"/>
        </w:trPr>
        <w:tc>
          <w:tcPr>
            <w:tcW w:w="3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D079BC" w14:textId="77777777" w:rsidR="004D516E" w:rsidRPr="004D516E" w:rsidRDefault="004D516E" w:rsidP="004D516E">
            <w:pPr>
              <w:pBdr>
                <w:top w:val="nil"/>
                <w:left w:val="nil"/>
                <w:bottom w:val="nil"/>
                <w:right w:val="nil"/>
                <w:between w:val="nil"/>
              </w:pBdr>
              <w:suppressAutoHyphens w:val="0"/>
              <w:spacing w:before="1" w:after="0" w:line="276" w:lineRule="auto"/>
              <w:ind w:left="567" w:right="97" w:hanging="283"/>
              <w:rPr>
                <w:rFonts w:ascii="Cambria" w:hAnsi="Cambria"/>
                <w:color w:val="000000"/>
                <w:sz w:val="24"/>
                <w:lang w:val="el-GR" w:eastAsia="el-GR"/>
              </w:rPr>
            </w:pPr>
            <w:r w:rsidRPr="004D516E">
              <w:rPr>
                <w:rFonts w:ascii="Cambria" w:hAnsi="Cambria"/>
                <w:color w:val="000000"/>
                <w:sz w:val="24"/>
                <w:lang w:val="el-GR" w:eastAsia="el-GR"/>
              </w:rPr>
              <w:t xml:space="preserve">Αναζήτηση στο σύστημα </w:t>
            </w:r>
            <w:r w:rsidRPr="004D516E">
              <w:rPr>
                <w:rFonts w:ascii="Cambria" w:hAnsi="Cambria"/>
                <w:i/>
                <w:color w:val="000000"/>
                <w:sz w:val="24"/>
                <w:lang w:val="el-GR" w:eastAsia="el-GR"/>
              </w:rPr>
              <w:t>διευρυμένης ανακάλυψης</w:t>
            </w:r>
          </w:p>
        </w:tc>
        <w:tc>
          <w:tcPr>
            <w:tcW w:w="3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DADFDC" w14:textId="77777777" w:rsidR="004D516E" w:rsidRPr="004D516E" w:rsidRDefault="004D516E" w:rsidP="004D516E">
            <w:pPr>
              <w:pBdr>
                <w:top w:val="nil"/>
                <w:left w:val="nil"/>
                <w:bottom w:val="nil"/>
                <w:right w:val="nil"/>
                <w:between w:val="nil"/>
              </w:pBdr>
              <w:suppressAutoHyphens w:val="0"/>
              <w:spacing w:before="8" w:after="0" w:line="276" w:lineRule="auto"/>
              <w:ind w:left="567" w:hanging="283"/>
              <w:rPr>
                <w:rFonts w:ascii="Cambria" w:hAnsi="Cambria"/>
                <w:b/>
                <w:color w:val="000000"/>
                <w:sz w:val="16"/>
                <w:szCs w:val="16"/>
                <w:lang w:val="el-GR" w:eastAsia="el-GR"/>
              </w:rPr>
            </w:pPr>
          </w:p>
          <w:p w14:paraId="7FCAEE75" w14:textId="77777777" w:rsidR="004D516E" w:rsidRPr="004D516E" w:rsidRDefault="004D516E" w:rsidP="004D516E">
            <w:pPr>
              <w:pBdr>
                <w:top w:val="nil"/>
                <w:left w:val="nil"/>
                <w:bottom w:val="nil"/>
                <w:right w:val="nil"/>
                <w:between w:val="nil"/>
              </w:pBdr>
              <w:suppressAutoHyphens w:val="0"/>
              <w:spacing w:after="0" w:line="276" w:lineRule="auto"/>
              <w:ind w:left="567" w:hanging="283"/>
              <w:rPr>
                <w:rFonts w:ascii="Cambria" w:hAnsi="Cambria"/>
                <w:color w:val="000000"/>
                <w:sz w:val="24"/>
                <w:lang w:val="el-GR" w:eastAsia="el-GR"/>
              </w:rPr>
            </w:pPr>
            <w:r w:rsidRPr="004D516E">
              <w:rPr>
                <w:rFonts w:ascii="Cambria" w:hAnsi="Cambria"/>
                <w:color w:val="000000"/>
                <w:sz w:val="24"/>
                <w:lang w:val="el-GR" w:eastAsia="el-GR"/>
              </w:rPr>
              <w:t>WebBrowser</w:t>
            </w:r>
          </w:p>
        </w:tc>
        <w:tc>
          <w:tcPr>
            <w:tcW w:w="31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2B024E" w14:textId="77777777" w:rsidR="004D516E" w:rsidRPr="004D516E" w:rsidRDefault="004D516E" w:rsidP="004D516E">
            <w:pPr>
              <w:pBdr>
                <w:top w:val="nil"/>
                <w:left w:val="nil"/>
                <w:bottom w:val="nil"/>
                <w:right w:val="nil"/>
                <w:between w:val="nil"/>
              </w:pBdr>
              <w:suppressAutoHyphens w:val="0"/>
              <w:spacing w:before="1" w:after="0" w:line="276" w:lineRule="auto"/>
              <w:ind w:left="567" w:right="99" w:hanging="283"/>
              <w:rPr>
                <w:rFonts w:ascii="Cambria" w:hAnsi="Cambria"/>
                <w:color w:val="000000"/>
                <w:sz w:val="24"/>
                <w:lang w:val="el-GR" w:eastAsia="el-GR"/>
              </w:rPr>
            </w:pPr>
            <w:r w:rsidRPr="004D516E">
              <w:rPr>
                <w:rFonts w:ascii="Cambria" w:hAnsi="Cambria"/>
                <w:color w:val="000000"/>
                <w:sz w:val="24"/>
                <w:lang w:val="el-GR" w:eastAsia="el-GR"/>
              </w:rPr>
              <w:t>PC   /   Laptop   /   Tablet/Κινητό τηλέφωνο</w:t>
            </w:r>
          </w:p>
        </w:tc>
      </w:tr>
      <w:tr w:rsidR="004D516E" w:rsidRPr="00C54F5D" w14:paraId="3A9619B8" w14:textId="77777777">
        <w:trPr>
          <w:trHeight w:val="802"/>
        </w:trPr>
        <w:tc>
          <w:tcPr>
            <w:tcW w:w="3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E3E49D" w14:textId="77777777" w:rsidR="004D516E" w:rsidRPr="004D516E" w:rsidRDefault="004D516E" w:rsidP="004D516E">
            <w:pPr>
              <w:pBdr>
                <w:top w:val="nil"/>
                <w:left w:val="nil"/>
                <w:bottom w:val="nil"/>
                <w:right w:val="nil"/>
                <w:between w:val="nil"/>
              </w:pBdr>
              <w:suppressAutoHyphens w:val="0"/>
              <w:spacing w:before="8" w:after="0" w:line="276" w:lineRule="auto"/>
              <w:ind w:left="567" w:hanging="283"/>
              <w:rPr>
                <w:rFonts w:ascii="Cambria" w:hAnsi="Cambria"/>
                <w:b/>
                <w:color w:val="000000"/>
                <w:sz w:val="16"/>
                <w:szCs w:val="16"/>
                <w:lang w:val="el-GR" w:eastAsia="el-GR"/>
              </w:rPr>
            </w:pPr>
          </w:p>
          <w:p w14:paraId="28C610C3" w14:textId="77777777" w:rsidR="004D516E" w:rsidRPr="004D516E" w:rsidRDefault="004D516E" w:rsidP="004D516E">
            <w:pPr>
              <w:pBdr>
                <w:top w:val="nil"/>
                <w:left w:val="nil"/>
                <w:bottom w:val="nil"/>
                <w:right w:val="nil"/>
                <w:between w:val="nil"/>
              </w:pBdr>
              <w:suppressAutoHyphens w:val="0"/>
              <w:spacing w:after="0" w:line="276" w:lineRule="auto"/>
              <w:ind w:left="567" w:hanging="283"/>
              <w:rPr>
                <w:rFonts w:ascii="Cambria" w:hAnsi="Cambria"/>
                <w:color w:val="000000"/>
                <w:sz w:val="24"/>
                <w:lang w:val="el-GR" w:eastAsia="el-GR"/>
              </w:rPr>
            </w:pPr>
            <w:r w:rsidRPr="004D516E">
              <w:rPr>
                <w:rFonts w:ascii="Cambria" w:hAnsi="Cambria"/>
                <w:color w:val="000000"/>
                <w:sz w:val="24"/>
                <w:lang w:val="el-GR" w:eastAsia="el-GR"/>
              </w:rPr>
              <w:t>Διαχείριση συστημάτων</w:t>
            </w:r>
          </w:p>
        </w:tc>
        <w:tc>
          <w:tcPr>
            <w:tcW w:w="3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7DC562" w14:textId="77777777" w:rsidR="004D516E" w:rsidRPr="004D516E" w:rsidRDefault="004D516E" w:rsidP="004D516E">
            <w:pPr>
              <w:pBdr>
                <w:top w:val="nil"/>
                <w:left w:val="nil"/>
                <w:bottom w:val="nil"/>
                <w:right w:val="nil"/>
                <w:between w:val="nil"/>
              </w:pBdr>
              <w:suppressAutoHyphens w:val="0"/>
              <w:spacing w:before="8" w:after="0" w:line="276" w:lineRule="auto"/>
              <w:ind w:left="567" w:hanging="283"/>
              <w:rPr>
                <w:rFonts w:ascii="Cambria" w:hAnsi="Cambria"/>
                <w:b/>
                <w:color w:val="000000"/>
                <w:sz w:val="16"/>
                <w:szCs w:val="16"/>
                <w:lang w:val="el-GR" w:eastAsia="el-GR"/>
              </w:rPr>
            </w:pPr>
          </w:p>
          <w:p w14:paraId="610A1173" w14:textId="77777777" w:rsidR="004D516E" w:rsidRPr="004D516E" w:rsidRDefault="004D516E" w:rsidP="004D516E">
            <w:pPr>
              <w:pBdr>
                <w:top w:val="nil"/>
                <w:left w:val="nil"/>
                <w:bottom w:val="nil"/>
                <w:right w:val="nil"/>
                <w:between w:val="nil"/>
              </w:pBdr>
              <w:suppressAutoHyphens w:val="0"/>
              <w:spacing w:after="0" w:line="276" w:lineRule="auto"/>
              <w:ind w:left="567" w:hanging="283"/>
              <w:rPr>
                <w:rFonts w:ascii="Cambria" w:hAnsi="Cambria"/>
                <w:color w:val="000000"/>
                <w:sz w:val="24"/>
                <w:lang w:val="el-GR" w:eastAsia="el-GR"/>
              </w:rPr>
            </w:pPr>
            <w:r w:rsidRPr="004D516E">
              <w:rPr>
                <w:rFonts w:ascii="Cambria" w:hAnsi="Cambria"/>
                <w:color w:val="000000"/>
                <w:sz w:val="24"/>
                <w:lang w:val="el-GR" w:eastAsia="el-GR"/>
              </w:rPr>
              <w:t>WebBrowser</w:t>
            </w:r>
          </w:p>
        </w:tc>
        <w:tc>
          <w:tcPr>
            <w:tcW w:w="31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4C423E" w14:textId="77777777" w:rsidR="004D516E" w:rsidRPr="004D516E" w:rsidRDefault="004D516E" w:rsidP="004D516E">
            <w:pPr>
              <w:pBdr>
                <w:top w:val="nil"/>
                <w:left w:val="nil"/>
                <w:bottom w:val="nil"/>
                <w:right w:val="nil"/>
                <w:between w:val="nil"/>
              </w:pBdr>
              <w:suppressAutoHyphens w:val="0"/>
              <w:spacing w:before="1" w:after="0" w:line="276" w:lineRule="auto"/>
              <w:ind w:left="567" w:right="99" w:hanging="283"/>
              <w:rPr>
                <w:rFonts w:ascii="Cambria" w:hAnsi="Cambria"/>
                <w:color w:val="000000"/>
                <w:sz w:val="24"/>
                <w:lang w:val="el-GR" w:eastAsia="el-GR"/>
              </w:rPr>
            </w:pPr>
            <w:r w:rsidRPr="004D516E">
              <w:rPr>
                <w:rFonts w:ascii="Cambria" w:hAnsi="Cambria"/>
                <w:color w:val="000000"/>
                <w:sz w:val="24"/>
                <w:lang w:val="el-GR" w:eastAsia="el-GR"/>
              </w:rPr>
              <w:t>PC   /   Laptop   /   Tablet/Κινητό τηλέφωνο</w:t>
            </w:r>
          </w:p>
        </w:tc>
      </w:tr>
    </w:tbl>
    <w:p w14:paraId="2B656F7A"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1907" w:h="16840" w:code="9"/>
          <w:pgMar w:top="1440" w:right="1800" w:bottom="1440" w:left="1800" w:header="851" w:footer="851" w:gutter="0"/>
          <w:cols w:space="720"/>
          <w:titlePg/>
          <w:docGrid w:linePitch="326"/>
        </w:sectPr>
      </w:pPr>
    </w:p>
    <w:p w14:paraId="6D7267AB" w14:textId="06259338" w:rsidR="004D516E" w:rsidRPr="004D516E" w:rsidRDefault="004D516E" w:rsidP="00472F05">
      <w:pPr>
        <w:pStyle w:val="3"/>
        <w:rPr>
          <w:lang w:val="el-GR" w:eastAsia="en-US"/>
        </w:rPr>
      </w:pPr>
      <w:bookmarkStart w:id="496" w:name="_Toc119934110"/>
      <w:bookmarkStart w:id="497" w:name="_Toc197321518"/>
      <w:bookmarkStart w:id="498" w:name="_Hlk126153559"/>
      <w:r w:rsidRPr="004D516E">
        <w:rPr>
          <w:lang w:val="el-GR" w:eastAsia="en-US"/>
        </w:rPr>
        <w:t xml:space="preserve">Εφαρμογή </w:t>
      </w:r>
      <w:r w:rsidR="00A86775">
        <w:rPr>
          <w:lang w:val="el-GR" w:eastAsia="en-US"/>
        </w:rPr>
        <w:t>7</w:t>
      </w:r>
      <w:r w:rsidRPr="004D516E">
        <w:rPr>
          <w:lang w:val="el-GR" w:eastAsia="en-US"/>
        </w:rPr>
        <w:t>: Ψηφιοποίηση τοπικής πολιτιστικής κληρονομίας (η κατοχή και νομή</w:t>
      </w:r>
      <w:r w:rsidR="00363FE2">
        <w:rPr>
          <w:lang w:val="el-GR" w:eastAsia="en-US"/>
        </w:rPr>
        <w:t xml:space="preserve"> </w:t>
      </w:r>
      <w:r w:rsidRPr="004D516E">
        <w:rPr>
          <w:lang w:val="el-GR" w:eastAsia="en-US"/>
        </w:rPr>
        <w:t>των οποίων ανήκει στον δήμο) (#28 Marketplace)</w:t>
      </w:r>
      <w:bookmarkEnd w:id="496"/>
      <w:bookmarkEnd w:id="497"/>
    </w:p>
    <w:p w14:paraId="59000ED8" w14:textId="799252D2"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Σκοπός της δράσης είναι η ανάπτυξη μιας εφαρμογής ηλεκτρονικής περιήγησης στο χώρο και το χρόνο για την πόλη της Καβάλας μέσα από τη χρήση «έξυπνων» συσκευών και </w:t>
      </w:r>
      <w:r w:rsidR="00C17424">
        <w:rPr>
          <w:rFonts w:ascii="Cambria" w:hAnsi="Cambria" w:cs="Times New Roman"/>
          <w:sz w:val="24"/>
          <w:lang w:val="el-GR" w:eastAsia="en-US"/>
        </w:rPr>
        <w:t xml:space="preserve">τη </w:t>
      </w:r>
      <w:r w:rsidRPr="004D516E">
        <w:rPr>
          <w:rFonts w:ascii="Cambria" w:hAnsi="Cambria" w:cs="Times New Roman"/>
          <w:sz w:val="24"/>
          <w:lang w:val="el-GR" w:eastAsia="en-US"/>
        </w:rPr>
        <w:t xml:space="preserve">χρήση των τεχνολογιών επαυξημένης και εικονικής πραγματικότητας.  </w:t>
      </w:r>
    </w:p>
    <w:p w14:paraId="72465AE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Με την επιτυχή ολοκλήρωση της συγκεκριμένης δράσης θα παρέχεται η δυνατότητα στον χρήστη (κάτοικος, επισκέπτης) να έχει μια ολοκληρωμένη εικόνα της πόλης σε προηγούμενες ιστορικές περιόδους, περπατώντας μέσα στη σύγχρονη πόλη και βλέποντας από κοντά τα σημεία ενδιαφέροντος και τη χρήση - μορφή που είχαν σε προγενέστερες περιόδους. </w:t>
      </w:r>
    </w:p>
    <w:p w14:paraId="1019E8A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Στόχος της δράσης είναι να αποτελέσει μια αναβαθμισμένη και διαφορετικής μορφής προβολή της πόλης της Καβάλας. Με την προτεινόμενη δράση θα επιτευχθεί μια πιο συστηματική ανάδειξη και προβολή του ιστορικού πλούτου της πόλης με σύγχρονες τεχνολογικές μεθόδους αναπαράστασης του μνημειακού υποβάθρου της, έτσι ώστε ο χρήστης να έχει τη δυνατότητα της εικονικής περιήγησης στο χρόνο με πλούσιο υποστηρικτικό υλικό όπως εικόνες, χάρτες, κείμενα, βίντεο, αφήγηση. </w:t>
      </w:r>
    </w:p>
    <w:p w14:paraId="4CFED9A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Σημαντικό επίσης είναι ότι με τη δράση αυτή θα ευαισθητοποιηθεί όχι μόνο ο κάτοικος και ο επισκέπτης της πόλης αλλά και η εκπαιδευτική κοινότητα μέσα από το παιχνίδι που θα προσφέρεται. Με τον τρόπο αυτό η ιστορία του τόπου θα γίνει πιο ελκυστική και πιο «απτή» στους μαθητές που θα λάβουν μέρος και στους εκπαιδευτικούς που θα εντάξουν στο πρόγραμμά τους την εφαρμογή αυτή στα πλαίσια της γνωριμίας των μαθητών με την πόλη και την ιστορία της. </w:t>
      </w:r>
    </w:p>
    <w:p w14:paraId="67F1DCF2" w14:textId="563EFF31"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Με τη δράση αυτή το πολιτισμικό «προϊόν» της πόλης αναδεικνύεται και προβάλλεται ελεύθερα και διατίθεται στο ευρύ κοινό μέσα από τη χρήση των έξυπνων συσκευών που είτε θα διαθέτει ο χρήστης ή θα του δίδονται από το Δήμο. </w:t>
      </w:r>
      <w:r w:rsidRPr="00843176">
        <w:rPr>
          <w:rFonts w:ascii="Cambria" w:hAnsi="Cambria" w:cs="Times New Roman"/>
          <w:sz w:val="24"/>
          <w:lang w:val="el-GR" w:eastAsia="en-US"/>
        </w:rPr>
        <w:t>Επιπλέον μέσ</w:t>
      </w:r>
      <w:r w:rsidR="00E06C6B" w:rsidRPr="00BE2103">
        <w:rPr>
          <w:rFonts w:ascii="Cambria" w:hAnsi="Cambria" w:cs="Times New Roman"/>
          <w:sz w:val="24"/>
          <w:lang w:val="el-GR" w:eastAsia="en-US"/>
        </w:rPr>
        <w:t>ω</w:t>
      </w:r>
      <w:r w:rsidR="00177238" w:rsidRPr="00843176">
        <w:rPr>
          <w:rFonts w:ascii="Cambria" w:hAnsi="Cambria" w:cs="Times New Roman"/>
          <w:sz w:val="24"/>
          <w:lang w:val="el-GR" w:eastAsia="en-US"/>
        </w:rPr>
        <w:t xml:space="preserve"> των</w:t>
      </w:r>
      <w:r w:rsidRPr="00843176">
        <w:rPr>
          <w:rFonts w:ascii="Cambria" w:hAnsi="Cambria" w:cs="Times New Roman"/>
          <w:sz w:val="24"/>
          <w:lang w:val="el-GR" w:eastAsia="en-US"/>
        </w:rPr>
        <w:t xml:space="preserve"> γυαλιών</w:t>
      </w:r>
      <w:r w:rsidRPr="004D516E">
        <w:rPr>
          <w:rFonts w:ascii="Cambria" w:hAnsi="Cambria" w:cs="Times New Roman"/>
          <w:sz w:val="24"/>
          <w:lang w:val="el-GR" w:eastAsia="en-US"/>
        </w:rPr>
        <w:t xml:space="preserve"> εικονικής πραγματικότητας ο κάθε χρήστης θα έχει τη δυνατότητα να περιηγηθεί στο χώρο και το χρόνο, </w:t>
      </w:r>
      <w:r w:rsidRPr="007C21AF">
        <w:rPr>
          <w:rFonts w:ascii="Cambria" w:hAnsi="Cambria" w:cs="Times New Roman"/>
          <w:sz w:val="24"/>
          <w:lang w:val="el-GR" w:eastAsia="en-US"/>
        </w:rPr>
        <w:t>μέσα στην πόλη</w:t>
      </w:r>
      <w:r w:rsidR="00DA3990" w:rsidRPr="00DA3990">
        <w:rPr>
          <w:rFonts w:ascii="Cambria" w:hAnsi="Cambria" w:cs="Times New Roman"/>
          <w:sz w:val="24"/>
          <w:lang w:val="el-GR" w:eastAsia="en-US"/>
        </w:rPr>
        <w:t xml:space="preserve"> </w:t>
      </w:r>
      <w:r w:rsidR="00DA3990">
        <w:rPr>
          <w:rFonts w:ascii="Cambria" w:hAnsi="Cambria" w:cs="Times New Roman"/>
          <w:sz w:val="24"/>
          <w:lang w:val="el-GR" w:eastAsia="en-US"/>
        </w:rPr>
        <w:t>όπως ήταν στο παρελθόν</w:t>
      </w:r>
      <w:r w:rsidRPr="007C21AF">
        <w:rPr>
          <w:rFonts w:ascii="Cambria" w:hAnsi="Cambria" w:cs="Times New Roman"/>
          <w:sz w:val="24"/>
          <w:lang w:val="el-GR" w:eastAsia="en-US"/>
        </w:rPr>
        <w:t>, βλέποντας από «κοντά» τα μνημεία της</w:t>
      </w:r>
      <w:r w:rsidRPr="004D516E">
        <w:rPr>
          <w:rFonts w:ascii="Cambria" w:hAnsi="Cambria" w:cs="Times New Roman"/>
          <w:sz w:val="24"/>
          <w:lang w:val="el-GR" w:eastAsia="en-US"/>
        </w:rPr>
        <w:t xml:space="preserve"> πόλης και γνωρίζοντας με τρόπο διαφορετικό και πιο ελκυστικό την τοπική ιστορία.  </w:t>
      </w:r>
    </w:p>
    <w:p w14:paraId="44B62FF7"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Τεχνικές και Λειτουργικές προδιαγραφές</w:t>
      </w:r>
    </w:p>
    <w:p w14:paraId="1C5B00D5"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Φάση 1: Μελέτη Επικαιροποίησης – Εφαρμογής</w:t>
      </w:r>
    </w:p>
    <w:p w14:paraId="6A3BA6A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Στόχος της Φάσης 1 - Μελέτη Εφαρμογής είναι η σύνταξη ενός εγχειριδίου αναφοράς που θα αποτυπώνει το σύνολο των βημάτων και διαδικασιών που θα ακολουθηθούν στη δράση προκειμένου να επιτευχθεί άρτια υλοποίησή της και θα προσδιορίζει τους κινδύνους αστοχίας της.</w:t>
      </w:r>
      <w:r w:rsidRPr="004D516E">
        <w:rPr>
          <w:rFonts w:ascii="Cambria" w:hAnsi="Cambria" w:cs="Times New Roman"/>
          <w:sz w:val="24"/>
          <w:lang w:val="el-GR" w:eastAsia="en-US"/>
        </w:rPr>
        <w:tab/>
      </w:r>
    </w:p>
    <w:p w14:paraId="0D74FBC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μελέτη εφαρμογής θα περιλαμβάνει:</w:t>
      </w:r>
    </w:p>
    <w:p w14:paraId="5BEBFA7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α) το Σχέδιο Διαχείρισης και Ποιότητας Έργου (ΣΔΠΕ) με τις διαδικασίες και τους μηχανισμούς να αποτελούν ένα πρότυπο και ολοκληρωμένο σύνολο, προσαρμοσμένο στις ιδιαιτερότητες που θέτουν οι οργανωτικοί, διοικητικοί και τεχνολογικοί παράμετροι της δράσης</w:t>
      </w:r>
    </w:p>
    <w:p w14:paraId="06F402F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β) επικαιροποίηση της υφιστάμενης κατάστασης</w:t>
      </w:r>
    </w:p>
    <w:p w14:paraId="5A229ADD" w14:textId="49D0CFFE"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γ) οριστικοποίηση - ιεράρχηση των επιχειρησιακών, λειτουργικών και τεχνικών απαιτήσεων της </w:t>
      </w:r>
      <w:r w:rsidR="00CE09B7" w:rsidRPr="004D516E">
        <w:rPr>
          <w:rFonts w:ascii="Cambria" w:hAnsi="Cambria" w:cs="Times New Roman"/>
          <w:sz w:val="24"/>
          <w:lang w:val="el-GR" w:eastAsia="en-US"/>
        </w:rPr>
        <w:t>δράσης</w:t>
      </w:r>
      <w:r w:rsidRPr="004D516E">
        <w:rPr>
          <w:rFonts w:ascii="Cambria" w:hAnsi="Cambria" w:cs="Times New Roman"/>
          <w:sz w:val="24"/>
          <w:lang w:val="el-GR" w:eastAsia="en-US"/>
        </w:rPr>
        <w:t xml:space="preserve"> καθώς και οριοθέτηση-αποσαφήνιση του εύρους της δράσης</w:t>
      </w:r>
    </w:p>
    <w:p w14:paraId="7C9C080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δ) οριστικοποίηση - εξειδίκευση της σύνδεσης επιχειρησιακών στόχων και απαιτήσεων με τεχνικές προδιαγραφές και αρχιτεκτονική προσέγγιση και προτεινόμενο σχεδιασμό</w:t>
      </w:r>
    </w:p>
    <w:p w14:paraId="08EC8BB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 μεθοδολογία και αρχικά σενάρια ελέγχου αποδοχής καθώς και καθορισμό της μεθόδου καταγραφής δεικτών απόδοσης της δράσης</w:t>
      </w:r>
    </w:p>
    <w:p w14:paraId="75B80A7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 μεθοδολογία, πρόγραμμα και υλικό της εκπαίδευσης των χρηστών, αφού εξεταστεί το επίπεδό τους και γίνουν οι απαραίτητες προσαρμογές</w:t>
      </w:r>
    </w:p>
    <w:p w14:paraId="3075AF00" w14:textId="77777777" w:rsid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ζ) Τελικό πλάνο ενεργειών και δράσεων.</w:t>
      </w:r>
    </w:p>
    <w:p w14:paraId="71064481" w14:textId="3DA176A4" w:rsidR="00D41DD8" w:rsidRPr="004D516E" w:rsidRDefault="00407824" w:rsidP="004D516E">
      <w:pPr>
        <w:suppressAutoHyphens w:val="0"/>
        <w:rPr>
          <w:rFonts w:ascii="Cambria" w:hAnsi="Cambria" w:cs="Times New Roman"/>
          <w:sz w:val="24"/>
          <w:lang w:val="el-GR" w:eastAsia="en-US"/>
        </w:rPr>
      </w:pPr>
      <w:r>
        <w:rPr>
          <w:rFonts w:ascii="Cambria" w:hAnsi="Cambria" w:cs="Times New Roman"/>
          <w:sz w:val="24"/>
          <w:lang w:val="el-GR" w:eastAsia="en-US"/>
        </w:rPr>
        <w:t>η) Σημεία τοποθέτησης</w:t>
      </w:r>
      <w:r w:rsidR="00096B30" w:rsidRPr="00096B30">
        <w:rPr>
          <w:rFonts w:ascii="Cambria" w:hAnsi="Cambria" w:cs="Times New Roman"/>
          <w:sz w:val="24"/>
          <w:lang w:val="el-GR" w:eastAsia="en-US"/>
        </w:rPr>
        <w:t>, διαθεσιμότητας και φύλαξης του εξοπλισμού (χώροι και αριθμός)</w:t>
      </w:r>
    </w:p>
    <w:p w14:paraId="2DC768F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Παραδοτέα:</w:t>
      </w:r>
    </w:p>
    <w:p w14:paraId="5611CC8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r>
      <w:r w:rsidRPr="004D516E">
        <w:rPr>
          <w:rFonts w:ascii="Cambria" w:hAnsi="Cambria" w:cs="Times New Roman"/>
          <w:sz w:val="24"/>
          <w:u w:val="single"/>
          <w:lang w:val="el-GR" w:eastAsia="en-US"/>
        </w:rPr>
        <w:t>Π1: Μελέτη Εφαρμογής</w:t>
      </w:r>
    </w:p>
    <w:p w14:paraId="03DF3A5F"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Φάση 2: Συλλογή και Τεκμηρίωση υλικού, συγγραφή σεναρίων</w:t>
      </w:r>
    </w:p>
    <w:p w14:paraId="49B86030" w14:textId="1D16F06C" w:rsidR="00E2509E" w:rsidRPr="00E2509E" w:rsidRDefault="0036266B" w:rsidP="00E2509E">
      <w:pPr>
        <w:suppressAutoHyphens w:val="0"/>
        <w:rPr>
          <w:rFonts w:ascii="Cambria" w:hAnsi="Cambria" w:cs="Times New Roman"/>
          <w:sz w:val="24"/>
          <w:lang w:val="el-GR" w:eastAsia="en-US"/>
        </w:rPr>
      </w:pPr>
      <w:r w:rsidRPr="0036266B">
        <w:rPr>
          <w:rFonts w:ascii="Cambria" w:hAnsi="Cambria" w:cs="Times New Roman"/>
          <w:sz w:val="24"/>
          <w:lang w:val="el-GR" w:eastAsia="en-US"/>
        </w:rPr>
        <w:t xml:space="preserve">Το υλικό το οποίο θα τεκμηριωθεί και θα  ψηφιοποιηθεί αφορά </w:t>
      </w:r>
      <w:r w:rsidRPr="0094167E">
        <w:rPr>
          <w:rFonts w:ascii="Cambria" w:hAnsi="Cambria" w:cs="Times New Roman"/>
          <w:sz w:val="24"/>
          <w:lang w:val="el-GR" w:eastAsia="en-US"/>
        </w:rPr>
        <w:t>συγκεκριμένη συλλογή αντικειμένων και υλικού</w:t>
      </w:r>
      <w:r w:rsidRPr="0036266B">
        <w:rPr>
          <w:rFonts w:ascii="Cambria" w:hAnsi="Cambria" w:cs="Times New Roman"/>
          <w:sz w:val="24"/>
          <w:lang w:val="el-GR" w:eastAsia="en-US"/>
        </w:rPr>
        <w:t xml:space="preserve"> η κατοχή και νομή των οποίων ανήκει στον Δήμο Καβάλας </w:t>
      </w:r>
      <w:r w:rsidR="004D516E" w:rsidRPr="004D516E">
        <w:rPr>
          <w:rFonts w:ascii="Cambria" w:hAnsi="Cambria" w:cs="Times New Roman"/>
          <w:sz w:val="24"/>
          <w:lang w:val="el-GR" w:eastAsia="en-US"/>
        </w:rPr>
        <w:t xml:space="preserve">και </w:t>
      </w:r>
      <w:r w:rsidR="004D516E" w:rsidRPr="0094167E">
        <w:rPr>
          <w:rFonts w:ascii="Cambria" w:hAnsi="Cambria" w:cs="Times New Roman"/>
          <w:sz w:val="24"/>
          <w:lang w:val="el-GR" w:eastAsia="en-US"/>
        </w:rPr>
        <w:t xml:space="preserve">θα αφορά όλα τα σημεία ενδιαφέροντος και τις διαδρομές που αφορούν την Καβάλα και τα σημεία ενδιαφέροντος που θα επιλεγούν για προβολή στο </w:t>
      </w:r>
      <w:r w:rsidR="004D516E" w:rsidRPr="00021B53">
        <w:rPr>
          <w:rFonts w:ascii="Cambria" w:hAnsi="Cambria" w:cs="Times New Roman"/>
          <w:sz w:val="24"/>
          <w:lang w:val="el-GR" w:eastAsia="en-US"/>
        </w:rPr>
        <w:t>έργο.</w:t>
      </w:r>
      <w:r w:rsidR="008C6ED3" w:rsidRPr="00BE2103">
        <w:rPr>
          <w:lang w:val="el-GR"/>
        </w:rPr>
        <w:t xml:space="preserve"> </w:t>
      </w:r>
      <w:r w:rsidR="008C6ED3" w:rsidRPr="00021B53">
        <w:rPr>
          <w:rFonts w:ascii="Cambria" w:hAnsi="Cambria" w:cs="Times New Roman"/>
          <w:sz w:val="24"/>
          <w:lang w:val="el-GR" w:eastAsia="en-US"/>
        </w:rPr>
        <w:t>Το</w:t>
      </w:r>
      <w:r w:rsidR="008C6ED3" w:rsidRPr="008C6ED3">
        <w:rPr>
          <w:rFonts w:ascii="Cambria" w:hAnsi="Cambria" w:cs="Times New Roman"/>
          <w:sz w:val="24"/>
          <w:lang w:val="el-GR" w:eastAsia="en-US"/>
        </w:rPr>
        <w:t xml:space="preserve"> σύνολο πρωτογενούς υλικού – αντικειμένων που θα ψηφιοποιηθεί είναι 400 τεκμήρια.</w:t>
      </w:r>
      <w:r w:rsidR="00E2509E" w:rsidRPr="00BE2103">
        <w:rPr>
          <w:lang w:val="el-GR"/>
        </w:rPr>
        <w:t xml:space="preserve"> </w:t>
      </w:r>
    </w:p>
    <w:p w14:paraId="414EDEC4" w14:textId="07A6445D" w:rsidR="00E2509E" w:rsidRPr="00E2509E" w:rsidRDefault="00E2509E" w:rsidP="00E2509E">
      <w:pPr>
        <w:suppressAutoHyphens w:val="0"/>
        <w:rPr>
          <w:rFonts w:ascii="Cambria" w:hAnsi="Cambria" w:cs="Times New Roman"/>
          <w:sz w:val="24"/>
          <w:lang w:val="el-GR" w:eastAsia="en-US"/>
        </w:rPr>
      </w:pPr>
      <w:r w:rsidRPr="00E2509E">
        <w:rPr>
          <w:rFonts w:ascii="Cambria" w:hAnsi="Cambria" w:cs="Times New Roman"/>
          <w:sz w:val="24"/>
          <w:lang w:val="el-GR" w:eastAsia="en-US"/>
        </w:rPr>
        <w:t>Υπάρχει αρχειακό υλικό της περιόδου αναφοράς</w:t>
      </w:r>
      <w:r w:rsidR="007B6853">
        <w:rPr>
          <w:rFonts w:ascii="Cambria" w:hAnsi="Cambria" w:cs="Times New Roman"/>
          <w:sz w:val="24"/>
          <w:lang w:val="el-GR" w:eastAsia="en-US"/>
        </w:rPr>
        <w:t>,</w:t>
      </w:r>
      <w:r w:rsidR="007B6853" w:rsidRPr="00BE2103">
        <w:rPr>
          <w:lang w:val="el-GR"/>
        </w:rPr>
        <w:t xml:space="preserve"> </w:t>
      </w:r>
      <w:r w:rsidR="007B6853" w:rsidRPr="007B6853">
        <w:rPr>
          <w:rFonts w:ascii="Cambria" w:hAnsi="Cambria" w:cs="Times New Roman"/>
          <w:sz w:val="24"/>
          <w:lang w:val="el-GR" w:eastAsia="en-US"/>
        </w:rPr>
        <w:t>από 1830 και μετά</w:t>
      </w:r>
      <w:r w:rsidR="007B6853">
        <w:rPr>
          <w:rFonts w:ascii="Cambria" w:hAnsi="Cambria" w:cs="Times New Roman"/>
          <w:sz w:val="24"/>
          <w:lang w:val="el-GR" w:eastAsia="en-US"/>
        </w:rPr>
        <w:t>,</w:t>
      </w:r>
      <w:r w:rsidRPr="00E2509E">
        <w:rPr>
          <w:rFonts w:ascii="Cambria" w:hAnsi="Cambria" w:cs="Times New Roman"/>
          <w:sz w:val="24"/>
          <w:lang w:val="el-GR" w:eastAsia="en-US"/>
        </w:rPr>
        <w:t xml:space="preserve"> με φωτογραφίες πανοραμικές της πόλης αλλά και των ειδικών σημείων.  Χάρτες εποχής απεικονίζουν την πόλη και τον πολεοδομικό της ιστό. Φωτογραφίες πινάκων ζωγραφικής και σκίτσων. Για κάθε σημείο αναφοράς υπάρχουν τουλάχιστον είκοσι φωτογραφίες.</w:t>
      </w:r>
    </w:p>
    <w:p w14:paraId="09C4CA11" w14:textId="77777777" w:rsidR="00E2509E" w:rsidRPr="00E2509E" w:rsidRDefault="00E2509E" w:rsidP="00E2509E">
      <w:pPr>
        <w:suppressAutoHyphens w:val="0"/>
        <w:rPr>
          <w:rFonts w:ascii="Cambria" w:hAnsi="Cambria" w:cs="Times New Roman"/>
          <w:sz w:val="24"/>
          <w:lang w:val="el-GR" w:eastAsia="en-US"/>
        </w:rPr>
      </w:pPr>
      <w:r w:rsidRPr="00E2509E">
        <w:rPr>
          <w:rFonts w:ascii="Cambria" w:hAnsi="Cambria" w:cs="Times New Roman"/>
          <w:sz w:val="24"/>
          <w:lang w:val="el-GR" w:eastAsia="en-US"/>
        </w:rPr>
        <w:t>Σημαντικό στοιχείο είναι τα έγγραφα και τα  επιστολόχαρτα που δίνουν μια άλλη αίσθηση στην απεικόνιση τόπου χώρου και περιόδου. Η περίοδος αναφοράς έχει χαρακτηριστεί και από εκδόσεις (βιβλίων, ημερολογίων, μπροσούρες κ. α. τυπογραφικά στοιχεία τα οποία μπορούν να παρουσιαστούν).</w:t>
      </w:r>
    </w:p>
    <w:p w14:paraId="5D889EE1" w14:textId="77777777" w:rsidR="00E2509E" w:rsidRPr="00E2509E" w:rsidRDefault="00E2509E" w:rsidP="00E2509E">
      <w:pPr>
        <w:suppressAutoHyphens w:val="0"/>
        <w:rPr>
          <w:rFonts w:ascii="Cambria" w:hAnsi="Cambria" w:cs="Times New Roman"/>
          <w:sz w:val="24"/>
          <w:lang w:val="el-GR" w:eastAsia="en-US"/>
        </w:rPr>
      </w:pPr>
      <w:r w:rsidRPr="00E2509E">
        <w:rPr>
          <w:rFonts w:ascii="Cambria" w:hAnsi="Cambria" w:cs="Times New Roman"/>
          <w:sz w:val="24"/>
          <w:lang w:val="el-GR" w:eastAsia="en-US"/>
        </w:rPr>
        <w:t>Στην νεότερη περίοδο, μετά το 1950, υπάρχουν ταινίες με αναφορά την Καβάλα και τα σημεία έρευνας, σκηνές των οποίων μπορούν να χρησιμοποιηθούν.</w:t>
      </w:r>
    </w:p>
    <w:p w14:paraId="25CF0942" w14:textId="5D43FA20" w:rsidR="004D516E" w:rsidRPr="004D516E" w:rsidRDefault="004D516E" w:rsidP="004D516E">
      <w:pPr>
        <w:suppressAutoHyphens w:val="0"/>
        <w:rPr>
          <w:rFonts w:ascii="Cambria" w:hAnsi="Cambria" w:cs="Times New Roman"/>
          <w:sz w:val="24"/>
          <w:lang w:val="el-GR" w:eastAsia="en-US"/>
        </w:rPr>
      </w:pPr>
    </w:p>
    <w:p w14:paraId="12A2EC0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υλικό, εφόσον συγκεντρωθεί, θα αξιολογηθεί και θα τεκμηριωθεί, ακολουθώντας τα διεθνώς ενδεδειγμένα πρότυπα που έχουν αναπτυχθεί για αυτό το σκοπό, προκειμένου να αποτελέσει το υλικό αρχικοποίησης των ψηφιακών εφαρμογών που θα υλοποιηθούν στα πλαίσια του δράσης.</w:t>
      </w:r>
    </w:p>
    <w:p w14:paraId="0F4604EA" w14:textId="77777777" w:rsid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Οι διαδικασίες τεκμηρίωσης του υλικού (σύνολα, αντικείμενα και υλικό) θα πρέπει να διεξαχθούν ακολουθώντας τα διεθνώς ενδεδειγμένα πρότυπα που έχουν αναπτυχθεί για αυτό το σκοπό. Συνοπτικά οι διεργασίες για την τεκμηρίωση του υλικού θα περιλαμβάνουν τα ακόλουθα στάδια:</w:t>
      </w:r>
    </w:p>
    <w:p w14:paraId="3653C928" w14:textId="77777777" w:rsidR="007B6853" w:rsidRPr="004D516E" w:rsidRDefault="007B6853" w:rsidP="004D516E">
      <w:pPr>
        <w:suppressAutoHyphens w:val="0"/>
        <w:rPr>
          <w:rFonts w:ascii="Cambria" w:hAnsi="Cambria" w:cs="Times New Roman"/>
          <w:sz w:val="24"/>
          <w:lang w:val="el-GR" w:eastAsia="en-US"/>
        </w:rPr>
      </w:pPr>
    </w:p>
    <w:p w14:paraId="0C375137"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Συλλογή υλικού</w:t>
      </w:r>
    </w:p>
    <w:p w14:paraId="4133540B" w14:textId="1412164F"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Η συλλογή υλικού αφορά διαδικασίες αναζήτησης και συγκέντρωσης του υλικού και των δεδομένων </w:t>
      </w:r>
      <w:r w:rsidRPr="0055660D">
        <w:rPr>
          <w:rFonts w:ascii="Cambria" w:hAnsi="Cambria" w:cs="Times New Roman"/>
          <w:sz w:val="24"/>
          <w:lang w:val="el-GR" w:eastAsia="en-US"/>
        </w:rPr>
        <w:t xml:space="preserve">σχετικά με τα γεγονότα που έλαβαν χώρα </w:t>
      </w:r>
      <w:r w:rsidR="003D590A">
        <w:rPr>
          <w:rFonts w:ascii="Cambria" w:hAnsi="Cambria" w:cs="Times New Roman"/>
          <w:sz w:val="24"/>
          <w:lang w:val="el-GR" w:eastAsia="en-US"/>
        </w:rPr>
        <w:t>στην περίοδο αναφοράς</w:t>
      </w:r>
      <w:r w:rsidR="00855FA9">
        <w:rPr>
          <w:rFonts w:ascii="Cambria" w:hAnsi="Cambria" w:cs="Times New Roman"/>
          <w:sz w:val="24"/>
          <w:lang w:val="el-GR" w:eastAsia="en-US"/>
        </w:rPr>
        <w:t xml:space="preserve"> για τις </w:t>
      </w:r>
      <w:r w:rsidR="000F1875">
        <w:rPr>
          <w:rFonts w:ascii="Cambria" w:hAnsi="Cambria" w:cs="Times New Roman"/>
          <w:sz w:val="24"/>
          <w:lang w:val="el-GR" w:eastAsia="en-US"/>
        </w:rPr>
        <w:t>περιοχές που καλύπτει η πράξη όπως περιγράφονται παρακάτω</w:t>
      </w:r>
      <w:r w:rsidRPr="0055660D">
        <w:rPr>
          <w:rFonts w:ascii="Cambria" w:hAnsi="Cambria" w:cs="Times New Roman"/>
          <w:sz w:val="24"/>
          <w:lang w:val="el-GR" w:eastAsia="en-US"/>
        </w:rPr>
        <w:t>.</w:t>
      </w:r>
    </w:p>
    <w:p w14:paraId="692BF226"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Οργάνωση υλικού</w:t>
      </w:r>
    </w:p>
    <w:p w14:paraId="55F598E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Η οργάνωση του υλικού θα πρέπει να περιλαμβάνει την πρωταρχική έρευνα των δεδομένων, προκειμένου το υλικό </w:t>
      </w:r>
      <w:r w:rsidRPr="003D590A">
        <w:rPr>
          <w:rFonts w:ascii="Cambria" w:hAnsi="Cambria" w:cs="Times New Roman"/>
          <w:sz w:val="24"/>
          <w:lang w:val="el-GR" w:eastAsia="en-US"/>
        </w:rPr>
        <w:t>της συλλογής</w:t>
      </w:r>
      <w:r w:rsidRPr="004D516E">
        <w:rPr>
          <w:rFonts w:ascii="Cambria" w:hAnsi="Cambria" w:cs="Times New Roman"/>
          <w:sz w:val="24"/>
          <w:lang w:val="el-GR" w:eastAsia="en-US"/>
        </w:rPr>
        <w:t xml:space="preserve"> να ταξινομηθεί ανά ενότητες, οι οποίες θα κάνουν ευχερέστερη τη διαδικασία της τεκμηρίωσης. Το υλικό θα πρέπει να ενταχθεί τόσο στις γενικές θεματικές που θα προκύψουν για το υλικό, όσο και στις ειδικές κατηγορίες και υποκατηγορίες, όπως θα έχουν δημιουργηθεί μετά από τη φάση αυτή των εργασιών.</w:t>
      </w:r>
    </w:p>
    <w:p w14:paraId="49F8EFB3"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Αξιολόγηση υλικού</w:t>
      </w:r>
    </w:p>
    <w:p w14:paraId="6E108EE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αξιολόγηση του υλικού δίνει έμφαση στην εμβάθυνση στη διαθέσιμη πληροφορία, σχετικά με το πολιτιστικό και ιστορικό υλικό. Κατά τη διαδικασία αυτή αξιολογείται το επίπεδο της διαθέσιμης πληροφορίας, ενώ επισημαίνονται τυχόν ελλείψεις ή προσθήκες. Αποτέλεσμα του σταδίου αυτού της μεθοδολογίας είναι η επιλογή του υλικού που θα τεκμηριωθεί και θα αρχικοποιήσει το σύστημα διαχείρισης περιεχομένου για την διαδικτυακή πύλη καθώς και για τις άλλες ψηφιακές εφαρμογές.</w:t>
      </w:r>
    </w:p>
    <w:p w14:paraId="0C47FF54"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Τεκμηρίωση υλικού</w:t>
      </w:r>
    </w:p>
    <w:p w14:paraId="411AFC4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Εφόσον έχουν ολοκληρωθεί οι εργασίες συγκέντρωσης, οργάνωσης και αξιολόγησης του πολιτιστικού υλικού, θα πρέπει να γίνει πλήρης τεκμηρίωση ανά θεματική ενότητα, υποκατηγορίες, και τίτλους (μεμονωμένα τεκμήρια). Κατά την τεκμηρίωση, πρέπει να γίνεται πλήρης καταγραφή του υλικού, η οποία περιλαμβάνει τόσο τα κοινά χαρακτηριστικά καταγραφής ανά κατηγορία, όσο και τα διακριτά στοιχεία περιγραφής των αντικειμένων ή θεμάτων της συλλογής.</w:t>
      </w:r>
    </w:p>
    <w:p w14:paraId="434D0390"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Διορθωτικός έλεγχος υλικού</w:t>
      </w:r>
    </w:p>
    <w:p w14:paraId="7C8E87FF" w14:textId="6B76D2E3"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Κατά τον διορθωτικό έλεγχο θα πρέπει να ελεγχθεί το σύνολο των πληροφοριών που χαρακτηρίζουν τα τεκμήρια και να </w:t>
      </w:r>
      <w:r w:rsidR="002304C3">
        <w:rPr>
          <w:rFonts w:ascii="Cambria" w:hAnsi="Cambria" w:cs="Times New Roman"/>
          <w:sz w:val="24"/>
          <w:lang w:val="el-GR" w:eastAsia="en-US"/>
        </w:rPr>
        <w:t>γίνουν</w:t>
      </w:r>
      <w:r w:rsidR="005A2465">
        <w:rPr>
          <w:rFonts w:ascii="Cambria" w:hAnsi="Cambria" w:cs="Times New Roman"/>
          <w:sz w:val="24"/>
          <w:lang w:val="el-GR" w:eastAsia="en-US"/>
        </w:rPr>
        <w:t xml:space="preserve"> οι</w:t>
      </w:r>
      <w:r w:rsidRPr="004D516E">
        <w:rPr>
          <w:rFonts w:ascii="Cambria" w:hAnsi="Cambria" w:cs="Times New Roman"/>
          <w:sz w:val="24"/>
          <w:lang w:val="el-GR" w:eastAsia="en-US"/>
        </w:rPr>
        <w:t xml:space="preserve"> απαραίτητες διορθώσεις ή συμπληρώσεις, σχετικά με τα σημεία ενδιαφέροντος της Ιστορικής διαδρομής.</w:t>
      </w:r>
    </w:p>
    <w:p w14:paraId="030435EE"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Συγγραφή κειμένων σημείων ενδιαφέροντος και διαδρομών</w:t>
      </w:r>
    </w:p>
    <w:p w14:paraId="53959B5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Κατά το στάδιο αυτό θα δημιουργηθούν όλα τα τεκμηριωτικά κείμενα που αφορούν τα σημεία ενδιαφέροντος, ενώ θα δημιουργηθούν και σενάρια σχετικά με τις διαδρομές στη Καβάλα.</w:t>
      </w:r>
    </w:p>
    <w:p w14:paraId="2D75351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Συνολικά θα συγκεντρωθούν και τεκμηριωθούν κατ' ελάχιστον </w:t>
      </w:r>
      <w:r w:rsidRPr="000F1875">
        <w:rPr>
          <w:rFonts w:ascii="Cambria" w:hAnsi="Cambria" w:cs="Times New Roman"/>
          <w:sz w:val="24"/>
          <w:lang w:val="el-GR" w:eastAsia="en-US"/>
        </w:rPr>
        <w:t>400 τεκμήρια</w:t>
      </w:r>
      <w:r w:rsidRPr="004D516E">
        <w:rPr>
          <w:rFonts w:ascii="Cambria" w:hAnsi="Cambria" w:cs="Times New Roman"/>
          <w:sz w:val="24"/>
          <w:lang w:val="el-GR" w:eastAsia="en-US"/>
        </w:rPr>
        <w:t xml:space="preserve"> Ιστορικού και Πολιτιστικού ενδιαφέροντος.</w:t>
      </w:r>
    </w:p>
    <w:p w14:paraId="0481C39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Παραδοτέα:</w:t>
      </w:r>
    </w:p>
    <w:p w14:paraId="013844DB" w14:textId="77777777" w:rsidR="004D516E" w:rsidRPr="004D516E" w:rsidRDefault="004D516E" w:rsidP="009D286A">
      <w:pPr>
        <w:numPr>
          <w:ilvl w:val="0"/>
          <w:numId w:val="144"/>
        </w:numPr>
        <w:suppressAutoHyphens w:val="0"/>
        <w:spacing w:after="0"/>
        <w:rPr>
          <w:rFonts w:ascii="Cambria" w:hAnsi="Cambria" w:cs="Times New Roman"/>
          <w:sz w:val="24"/>
          <w:u w:val="single"/>
          <w:lang w:val="el-GR" w:eastAsia="en-US"/>
        </w:rPr>
      </w:pPr>
      <w:r w:rsidRPr="004D516E">
        <w:rPr>
          <w:rFonts w:ascii="Cambria" w:hAnsi="Cambria" w:cs="Times New Roman"/>
          <w:sz w:val="24"/>
          <w:u w:val="single"/>
          <w:lang w:val="el-GR" w:eastAsia="en-US"/>
        </w:rPr>
        <w:t>Π2.1: Συλλογή υλικού</w:t>
      </w:r>
    </w:p>
    <w:p w14:paraId="66B63B5B" w14:textId="77777777" w:rsidR="004D516E" w:rsidRPr="004D516E" w:rsidRDefault="004D516E" w:rsidP="009D286A">
      <w:pPr>
        <w:numPr>
          <w:ilvl w:val="0"/>
          <w:numId w:val="144"/>
        </w:numPr>
        <w:suppressAutoHyphens w:val="0"/>
        <w:spacing w:after="0"/>
        <w:rPr>
          <w:rFonts w:ascii="Cambria" w:hAnsi="Cambria" w:cs="Times New Roman"/>
          <w:sz w:val="24"/>
          <w:u w:val="single"/>
          <w:lang w:val="el-GR" w:eastAsia="en-US"/>
        </w:rPr>
      </w:pPr>
      <w:r w:rsidRPr="004D516E">
        <w:rPr>
          <w:rFonts w:ascii="Cambria" w:hAnsi="Cambria" w:cs="Times New Roman"/>
          <w:sz w:val="24"/>
          <w:u w:val="single"/>
          <w:lang w:val="el-GR" w:eastAsia="en-US"/>
        </w:rPr>
        <w:t>Π2.2: Τεχνική έκθεση επιστημονικής τεκμηρίωσης -Τεκμηριωμένο υλικό σε μορφή excel</w:t>
      </w:r>
    </w:p>
    <w:p w14:paraId="780FFBEE" w14:textId="77777777" w:rsidR="004D516E" w:rsidRPr="004D516E" w:rsidRDefault="004D516E" w:rsidP="009D286A">
      <w:pPr>
        <w:numPr>
          <w:ilvl w:val="0"/>
          <w:numId w:val="144"/>
        </w:numPr>
        <w:suppressAutoHyphens w:val="0"/>
        <w:spacing w:after="0"/>
        <w:rPr>
          <w:rFonts w:ascii="Cambria" w:hAnsi="Cambria" w:cs="Times New Roman"/>
          <w:sz w:val="24"/>
          <w:u w:val="single"/>
          <w:lang w:val="el-GR" w:eastAsia="en-US"/>
        </w:rPr>
      </w:pPr>
      <w:r w:rsidRPr="004D516E">
        <w:rPr>
          <w:rFonts w:ascii="Cambria" w:hAnsi="Cambria" w:cs="Times New Roman"/>
          <w:sz w:val="24"/>
          <w:u w:val="single"/>
          <w:lang w:val="el-GR" w:eastAsia="en-US"/>
        </w:rPr>
        <w:t>Π2.3: Συγγραφή σεναρίων διαδρομών</w:t>
      </w:r>
    </w:p>
    <w:p w14:paraId="1840D804" w14:textId="77777777" w:rsidR="004D516E" w:rsidRPr="004D516E" w:rsidRDefault="004D516E" w:rsidP="004D516E">
      <w:pPr>
        <w:suppressAutoHyphens w:val="0"/>
        <w:rPr>
          <w:rFonts w:ascii="Cambria" w:hAnsi="Cambria" w:cs="Times New Roman"/>
          <w:sz w:val="24"/>
          <w:lang w:val="el-GR" w:eastAsia="en-US"/>
        </w:rPr>
      </w:pPr>
    </w:p>
    <w:p w14:paraId="0AABE35A"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Φάση 3: Ψηφιοποίηση περιεχομένου</w:t>
      </w:r>
    </w:p>
    <w:p w14:paraId="7F3DBB9F" w14:textId="4E9E20BB"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Στο πλαίσιο της δράσης, θα γίνει με τις πλέον σύγχρονες προδιαγραφές η ψηφιοποίηση όλων εκείνων των τεκμηρίων που θα επιλεχθούν,</w:t>
      </w:r>
      <w:r w:rsidR="00843176" w:rsidRPr="00843176">
        <w:rPr>
          <w:rFonts w:ascii="Cambria" w:hAnsi="Cambria" w:cs="Times New Roman"/>
          <w:sz w:val="24"/>
          <w:lang w:val="el-GR" w:eastAsia="en-US"/>
        </w:rPr>
        <w:t xml:space="preserve"> </w:t>
      </w:r>
      <w:r w:rsidR="00843176">
        <w:rPr>
          <w:rFonts w:ascii="Cambria" w:hAnsi="Cambria" w:cs="Times New Roman"/>
          <w:sz w:val="24"/>
          <w:lang w:val="el-GR" w:eastAsia="en-US"/>
        </w:rPr>
        <w:t xml:space="preserve">κατ’ ελάχιστον 400 τεκμήρια, </w:t>
      </w:r>
      <w:r w:rsidRPr="004D516E">
        <w:rPr>
          <w:rFonts w:ascii="Cambria" w:hAnsi="Cambria" w:cs="Times New Roman"/>
          <w:sz w:val="24"/>
          <w:lang w:val="el-GR" w:eastAsia="en-US"/>
        </w:rPr>
        <w:t xml:space="preserve"> ώστε να προβληθούν μέσα από τις ψηφιακές ξεναγήσεις, την διαδικτυακή πύλη και τις υπόλοιπες εφαρμογές.</w:t>
      </w:r>
    </w:p>
    <w:p w14:paraId="7E53D15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Πριν την ψηφιοποίηση των αντικειμένων θα πρέπει να ληφθούν υπόψη και να χρησιμοποιηθούν τα σχετικά διεθνή πρότυπα προκειμένου να εξασφαλισθεί η συμβατότητα του συστήματος με άλλα συστήματα. Η ψηφιοποίηση θα γίνει με κατάλληλα μέσα, ενώ θα ληφθούν υπόψη τα αντίστοιχα διεθνή standards και οι «καλές πρακτικές». Η διαδικασία της ψηφιοποίησης προβλέπει τις παρακάτω ενέργειες:</w:t>
      </w:r>
    </w:p>
    <w:p w14:paraId="709336A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 Δημιουργία πρωτοκόλλου ψηφιοποίησης του υλικού και επιλογή κατάλληλου υλικού και ρυθμίσεων.</w:t>
      </w:r>
    </w:p>
    <w:p w14:paraId="5AA446C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 Επεξεργασία ψηφιοποιημένων αντικειμένων για τις διάφορες χρήσεις και αποθήκευση (π.χ. αποθήκευση πρότυπου ψηφιοποιημένου αρχείου, δημιουργία αντιγράφου επεξεργασίας).</w:t>
      </w:r>
    </w:p>
    <w:p w14:paraId="6B3B7331" w14:textId="613C449E"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ψηφιοποίηση των τεκμηρίων θα γίνει αποκλειστικά με τη χρήση του απαραίτητου εξοπλισμού και προσωπικού</w:t>
      </w:r>
      <w:r w:rsidR="00096B30">
        <w:rPr>
          <w:rFonts w:ascii="Cambria" w:hAnsi="Cambria" w:cs="Times New Roman"/>
          <w:sz w:val="24"/>
          <w:lang w:val="el-GR" w:eastAsia="en-US"/>
        </w:rPr>
        <w:t xml:space="preserve"> του αναδόχου</w:t>
      </w:r>
      <w:r w:rsidRPr="004D516E">
        <w:rPr>
          <w:rFonts w:ascii="Cambria" w:hAnsi="Cambria" w:cs="Times New Roman"/>
          <w:sz w:val="24"/>
          <w:lang w:val="el-GR" w:eastAsia="en-US"/>
        </w:rPr>
        <w:t xml:space="preserve">. Ο εξοπλισμός </w:t>
      </w:r>
      <w:r w:rsidR="001731D1">
        <w:rPr>
          <w:rFonts w:ascii="Cambria" w:hAnsi="Cambria" w:cs="Times New Roman"/>
          <w:sz w:val="24"/>
          <w:lang w:val="el-GR" w:eastAsia="en-US"/>
        </w:rPr>
        <w:t xml:space="preserve">που θα χρησιμοποιήσει ο ανάδοχος, </w:t>
      </w:r>
      <w:r w:rsidRPr="004D516E">
        <w:rPr>
          <w:rFonts w:ascii="Cambria" w:hAnsi="Cambria" w:cs="Times New Roman"/>
          <w:sz w:val="24"/>
          <w:lang w:val="el-GR" w:eastAsia="en-US"/>
        </w:rPr>
        <w:t>θα είναι κατάλληλος, έτσι ώστε να μην προκληθούν ζημιές στα προς ψηφιοποίηση τεκμήρια.</w:t>
      </w:r>
    </w:p>
    <w:p w14:paraId="62BEFC2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προσωπικό που θα χρησιμοποιηθεί για την ψηφιοποίηση θα είναι υπεύθυνο για την σωστή μεταχείριση των τεκμηρίων και την σωστή ψηφιοποίησή τους.</w:t>
      </w:r>
    </w:p>
    <w:p w14:paraId="53DC975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Η διαδικασία της ψηφιοποίησης των </w:t>
      </w:r>
      <w:r w:rsidRPr="005B7F06">
        <w:rPr>
          <w:rFonts w:ascii="Cambria" w:hAnsi="Cambria" w:cs="Times New Roman"/>
          <w:sz w:val="24"/>
          <w:lang w:val="el-GR" w:eastAsia="en-US"/>
        </w:rPr>
        <w:t>οπτικοηχητικών τεκμηρίων</w:t>
      </w:r>
      <w:r w:rsidRPr="004D516E">
        <w:rPr>
          <w:rFonts w:ascii="Cambria" w:hAnsi="Cambria" w:cs="Times New Roman"/>
          <w:sz w:val="24"/>
          <w:lang w:val="el-GR" w:eastAsia="en-US"/>
        </w:rPr>
        <w:t xml:space="preserve"> θα γίνει από εξειδικευμένο προσωπικό με ανάλογη εμπειρία σε τέτοιου είδους εργασία. Η διαδικασία της επεξεργασίας, όπου αυτή απαιτείται, θα γίνει από έμπειρο εξειδικευμένο προσωπικό.</w:t>
      </w:r>
    </w:p>
    <w:p w14:paraId="50A60A3E" w14:textId="28F3C879"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σύνολο των υπηρεσιών ψηφιοποίησης θα παρασχεθούν σε κατάλληλα διαμορφωμένους χώρους (εξοπλισμός, εγκαταστάσεις, ασφάλεια κ.τ</w:t>
      </w:r>
      <w:r w:rsidR="00D67A99">
        <w:rPr>
          <w:rFonts w:ascii="Cambria" w:hAnsi="Cambria" w:cs="Times New Roman"/>
          <w:sz w:val="24"/>
          <w:lang w:val="el-GR" w:eastAsia="en-US"/>
        </w:rPr>
        <w:t>.</w:t>
      </w:r>
      <w:r w:rsidRPr="004D516E">
        <w:rPr>
          <w:rFonts w:ascii="Cambria" w:hAnsi="Cambria" w:cs="Times New Roman"/>
          <w:sz w:val="24"/>
          <w:lang w:val="el-GR" w:eastAsia="en-US"/>
        </w:rPr>
        <w:t>λ.)</w:t>
      </w:r>
      <w:r w:rsidR="005B7F06">
        <w:rPr>
          <w:rFonts w:ascii="Cambria" w:hAnsi="Cambria" w:cs="Times New Roman"/>
          <w:sz w:val="24"/>
          <w:lang w:val="el-GR" w:eastAsia="en-US"/>
        </w:rPr>
        <w:t xml:space="preserve"> </w:t>
      </w:r>
      <w:r w:rsidR="00073B8A">
        <w:rPr>
          <w:rFonts w:ascii="Cambria" w:hAnsi="Cambria" w:cs="Times New Roman"/>
          <w:sz w:val="24"/>
          <w:lang w:val="el-GR" w:eastAsia="en-US"/>
        </w:rPr>
        <w:t xml:space="preserve">όπως πχ. </w:t>
      </w:r>
      <w:r w:rsidR="00495811">
        <w:rPr>
          <w:rFonts w:ascii="Cambria" w:hAnsi="Cambria" w:cs="Times New Roman"/>
          <w:sz w:val="24"/>
          <w:lang w:val="el-GR" w:eastAsia="en-US"/>
        </w:rPr>
        <w:t xml:space="preserve">οι </w:t>
      </w:r>
      <w:r w:rsidR="00073B8A">
        <w:rPr>
          <w:rFonts w:ascii="Cambria" w:hAnsi="Cambria" w:cs="Times New Roman"/>
          <w:sz w:val="24"/>
          <w:lang w:val="el-GR" w:eastAsia="en-US"/>
        </w:rPr>
        <w:t>εγκαταστάσεις του Δήμου Καβάλας (Πολιτιστικό Κέντρο, Μουσεία κλπ)</w:t>
      </w:r>
      <w:r w:rsidR="00DB650E">
        <w:rPr>
          <w:rFonts w:ascii="Cambria" w:hAnsi="Cambria" w:cs="Times New Roman"/>
          <w:sz w:val="24"/>
          <w:lang w:val="el-GR" w:eastAsia="en-US"/>
        </w:rPr>
        <w:t xml:space="preserve"> στους οποίους βρίσκεται το αντίστοιχο υλικό</w:t>
      </w:r>
      <w:r w:rsidRPr="004D516E">
        <w:rPr>
          <w:rFonts w:ascii="Cambria" w:hAnsi="Cambria" w:cs="Times New Roman"/>
          <w:sz w:val="24"/>
          <w:lang w:val="el-GR" w:eastAsia="en-US"/>
        </w:rPr>
        <w:t>.</w:t>
      </w:r>
    </w:p>
    <w:p w14:paraId="0CE3C41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υλικό που θα αποτελέσει το αντικείμενο διάχυσης ψηφιακού περιεχομένου θα ψηφιοποιηθεί και θα αποτελέσει αντικείμενο ψηφιακής επεξεργασίας. Η διαδικασία της ψηφιοποίησης και ψηφιακής επεξεργασίας κρίνεται απαραίτητη, εφόσον το υλικό θα πρέπει να είναι διαθέσιμο για πολλαπλές χρήσεις (ψηφιακά αντίγραφα, χρηστικά αρχεία).</w:t>
      </w:r>
    </w:p>
    <w:p w14:paraId="18E7735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Πριν τη διαδικασία της ψηφιοποίησης κρίνεται σκόπιμο να προηγηθεί προετοιμασία του υλικού, ώστε να αποφευχθούν προβλήματα και αστοχίες. Αρχικό μέλημα της ψηφιοποίησης θα είναι η διασφάλιση της ακεραιότητας των πρωτοτύπων. Γι' αυτό το λόγο είναι απαραίτητο να ληφθούν μέτρα, τα οποία θα καλύπτουν ένα ευρύ φάσμα επιλογών, από την επιλογή του κατάλληλου εξοπλισμού μέχρι τη δημιουργία κατάλληλων συνθηκών στο χώρο ψηφιοποίησης κοκ. Παράλληλα, θα πρέπει να γίνει προετοιμασία των κατάλληλων υποδομών σε υλικό και λογισμικό πριν την έναρξη της διαδικασίας ψηφιοποίησης.</w:t>
      </w:r>
    </w:p>
    <w:p w14:paraId="02408C2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Επιπλέον, κατά τη διαδικασία της προετοιμασίας ψηφιοποίησης θα περιλαμβάνονται εργασίες οι οποίες λαμβάνουν χώρα ήδη από το στάδιο της τεκμηρίωσης, δηλαδή:</w:t>
      </w:r>
    </w:p>
    <w:p w14:paraId="014E5D5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 Κατηγοριοποίηση και απογραφή ανά ενότητα και κατηγορία υλικού.</w:t>
      </w:r>
    </w:p>
    <w:p w14:paraId="365F6E8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 Σύνταξη ευρετηρίου και ονοματολογία υλικού.</w:t>
      </w:r>
    </w:p>
    <w:p w14:paraId="062124E9" w14:textId="4449E176"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3. Δημιουργία μεταδεδομένων.</w:t>
      </w:r>
    </w:p>
    <w:p w14:paraId="4091B18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Κατά την ψηφιοποίηση και ψηφιακή επεξεργασία κρίνεται απαραίτητο να ακολουθηθούν τα ενδεδειγμένα διεθνή πρότυπα και καλές πρακτικές. Στην ψηφιοποίηση, η σωστή χρήση των προτύπων συμβάλλει κατά κύριο λόγο στην επίτευξη της διαλειτουργικότητας, της προσβασιμότητας, της διατήρησης και της ασφάλειας. Για την επίτευξη της διασφάλισης της διαδικασίας της ψηφιοποίησης και ψηφιακής επεξεργασίας θεωρείται σκόπιμη η χρήση του απαραίτητου εξοπλισμού, περιφερειακών, λογισμικού ψηφιοποίησης και επεξεργασίας, καθώς και η εμπειρία και πλήρης τεχνική κατάρτιση των χειριστών των ηλεκτρονικών συσκευών.</w:t>
      </w:r>
    </w:p>
    <w:p w14:paraId="305421F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διαδικασία της ψηφιοποίησης προβλέπει τις παρακάτω ενέργειες:</w:t>
      </w:r>
    </w:p>
    <w:p w14:paraId="26A7FB1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1. Δημιουργία πρωτοκόλλου ψηφιοποίησης και επιλογή κατάλληλου υλικού και ρυθμίσεων. Η δημιουργία πρωτοκόλλου ψηφιοποίησης αναφέρεται στο χειρισμό κάθε κατηγορίας τεκμηρίων κατά τη διαδικασία ψηφιοποίησης από το στάδιο της προετοιμασίας του αντικειμένου μέχρι και την επιλογή του κατάλληλου υλικού και των ρυθμίσεων σε επίπεδο λογισμικού. Η διαδικασία λαμβάνει υπόψη και τις ιδιαιτερότητες κάθε τεκμηρίου.</w:t>
      </w:r>
    </w:p>
    <w:p w14:paraId="15586C9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2. Επεξεργασία ψηφιοποιημένων αντικειμένων για τις διάφορες χρήσεις και αποθήκευση (π.χ. αποθήκευση πρότυπου ψηφιοποιημένου αρχείου, δημιουργία αντιγράφου επεξεργασίας και προβολή σε ιστοσελίδα).</w:t>
      </w:r>
    </w:p>
    <w:p w14:paraId="7C4A780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Τα παραγόμενα ψηφιακά αρχεία χωρίζονται σε δύο κατηγορίες: τα ψηφιακά κύρια αντίγραφα (master files) και τα χρηστικά αρχεία (service files) που είναι ψηφιακά αντίγραφα από το πρωτότυπο σε χαμηλότερη δειγματοληψία και έχουν στόχο να περιορίζεται η πρόσβαση στο κύριο αντίγραφο, αλλά και να είναι πιο εύχρηστα λόγω της μορφής τους και του μικρότερου όγκου τους. Κατά τις διαδικασίες επεξεργασίας του υλικού γίνονται οι όποιες διορθωτικές επεμβάσεις χρειάζονται στα master files της ψηφιοποίησης (π.χ. εργασίες cropping, rotating, διόρθωση χρωμάτων κ.ά.), ενώ παράγονται και ψηφιακά αντίγραφα σε διαφορετικές αναλύσεις και / ή μορφότυπους, προκειμένου να γίνει χρήση τους ανάλογα με το σκοπό αξιοποίησής τους σε επόμενο επίπεδο.</w:t>
      </w:r>
    </w:p>
    <w:p w14:paraId="4FEC887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3. Εισαγωγή πληροφοριών </w:t>
      </w:r>
      <w:r w:rsidRPr="006401C9">
        <w:rPr>
          <w:rFonts w:ascii="Cambria" w:hAnsi="Cambria" w:cs="Times New Roman"/>
          <w:sz w:val="24"/>
          <w:lang w:val="el-GR" w:eastAsia="en-US"/>
        </w:rPr>
        <w:t>επιστημονικής τεκμηρίωσης με χρήση εργαλείου τεκμηρίωσης.</w:t>
      </w:r>
    </w:p>
    <w:p w14:paraId="403B9C3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Τα τεκμηριωτικά μεταδεδομένα που θα καταγραφούν θα πρέπει να περιγράφουν με τη μεγαλύτερη πληρότητα τα τεκμήρια και θα περιλαμβάνουν καταλογογραφικά, τεκμηριωτικά και τεχνικά μεταδεδομένα.</w:t>
      </w:r>
    </w:p>
    <w:p w14:paraId="49E3B34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Το </w:t>
      </w:r>
      <w:r w:rsidRPr="00E9347B">
        <w:rPr>
          <w:rFonts w:ascii="Cambria" w:hAnsi="Cambria" w:cs="Times New Roman"/>
          <w:sz w:val="24"/>
          <w:lang w:val="el-GR" w:eastAsia="en-US"/>
        </w:rPr>
        <w:t>λογισμικό τεκμηρίωσης και</w:t>
      </w:r>
      <w:r w:rsidRPr="004D516E">
        <w:rPr>
          <w:rFonts w:ascii="Cambria" w:hAnsi="Cambria" w:cs="Times New Roman"/>
          <w:sz w:val="24"/>
          <w:lang w:val="el-GR" w:eastAsia="en-US"/>
        </w:rPr>
        <w:t xml:space="preserve"> διαχείρισης του ψηφιοποιημένου υλικού το οποίο θα χρησιμοποιηθεί για την εισαγωγή των πληροφοριών τεκμηρίωσης, θα πρέπει να σχεδιαστεί με ιδιαίτερη έμφαση στην ευχρηστία και τη φιλικότητα προς το χρήστη.</w:t>
      </w:r>
    </w:p>
    <w:p w14:paraId="3F62975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Θα παραδοθούν κατ' ελάχιστον </w:t>
      </w:r>
      <w:r w:rsidRPr="006401C9">
        <w:rPr>
          <w:rFonts w:ascii="Cambria" w:hAnsi="Cambria" w:cs="Times New Roman"/>
          <w:sz w:val="24"/>
          <w:lang w:val="el-GR" w:eastAsia="en-US"/>
        </w:rPr>
        <w:t>400 ψηφιακά τεκμήρια</w:t>
      </w:r>
      <w:r w:rsidRPr="004D516E">
        <w:rPr>
          <w:rFonts w:ascii="Cambria" w:hAnsi="Cambria" w:cs="Times New Roman"/>
          <w:sz w:val="24"/>
          <w:lang w:val="el-GR" w:eastAsia="en-US"/>
        </w:rPr>
        <w:t xml:space="preserve"> διαφόρων τύπων (φωτογραφίες, χάρτες, σχέδια, γκραβούρες, σκίτσα, βίντεο κλπ) προς αξιοποίηση από τις εφαρμογές που θα υλοποιηθούν.</w:t>
      </w:r>
    </w:p>
    <w:p w14:paraId="4453F26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Παραδοτέα:</w:t>
      </w:r>
    </w:p>
    <w:p w14:paraId="6387AD3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r>
      <w:r w:rsidRPr="004D516E">
        <w:rPr>
          <w:rFonts w:ascii="Cambria" w:hAnsi="Cambria" w:cs="Times New Roman"/>
          <w:sz w:val="24"/>
          <w:u w:val="single"/>
          <w:lang w:val="el-GR" w:eastAsia="en-US"/>
        </w:rPr>
        <w:t>Π3.1: Αρχικά πρωτότυπα ψηφιοποιημένα αρχεία σε υψηλή ανάλυση (master files)</w:t>
      </w:r>
    </w:p>
    <w:p w14:paraId="670DEA1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r>
      <w:r w:rsidRPr="004D516E">
        <w:rPr>
          <w:rFonts w:ascii="Cambria" w:hAnsi="Cambria" w:cs="Times New Roman"/>
          <w:sz w:val="24"/>
          <w:u w:val="single"/>
          <w:lang w:val="el-GR" w:eastAsia="en-US"/>
        </w:rPr>
        <w:t>Π3.2: Ψηφιακά επεξεργασμένα αρχεία σε χαμηλότερη ανάλυση για κάθε χρήση (user files)</w:t>
      </w:r>
    </w:p>
    <w:p w14:paraId="1BDAEBB2"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Φάση 4: Ανάπτυξη Συστήματος Διαχείρισης Περιεχομένου (CMS)</w:t>
      </w:r>
    </w:p>
    <w:p w14:paraId="3890D5F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Θα υλοποιηθεί ένα ψηφιακό εργαλείο καταχώρησης και ταξινόμησης του ψηφιοποιημένου και τεκμηριωμένου υλικού των Φάσεων 2 και 3. Το σύστημα διαχείρισης περιεχομένου θα συνδέεται με την εφαρμογή περιήγησης. Στην ψηφιακή καρτέλα του κάθε αντικειμένου θα καταχωρούνται όλες οι πληροφορίες που θα έχουν παραχθεί από τις Φάσεις 2 και 3 καθώς και </w:t>
      </w:r>
      <w:r w:rsidRPr="00EA7BF3">
        <w:rPr>
          <w:rFonts w:ascii="Cambria" w:hAnsi="Cambria" w:cs="Times New Roman"/>
          <w:sz w:val="24"/>
          <w:lang w:val="el-GR" w:eastAsia="en-US"/>
        </w:rPr>
        <w:t>του πρωτογενούς ψηφιακού περιεχομένου:</w:t>
      </w:r>
    </w:p>
    <w:p w14:paraId="276E524F" w14:textId="77777777" w:rsidR="004D516E" w:rsidRPr="004D516E" w:rsidRDefault="004D516E" w:rsidP="009D286A">
      <w:pPr>
        <w:numPr>
          <w:ilvl w:val="0"/>
          <w:numId w:val="103"/>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Ταυτότητα αντικειμένου (Αριθμός καταλόγου, «τίτλος», προέλευση κ.λπ.)</w:t>
      </w:r>
    </w:p>
    <w:p w14:paraId="4E585CCB" w14:textId="77777777" w:rsidR="004D516E" w:rsidRPr="004D516E" w:rsidRDefault="004D516E" w:rsidP="009D286A">
      <w:pPr>
        <w:numPr>
          <w:ilvl w:val="0"/>
          <w:numId w:val="103"/>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Αναλυτική Περιγραφή (Είδος και υποκατηγορία, υλικό κατασκευής, σχήμα, τυπολογική κατάταξη, μέγεθος κ.λπ.)</w:t>
      </w:r>
    </w:p>
    <w:p w14:paraId="2EECA526" w14:textId="77777777" w:rsidR="004D516E" w:rsidRPr="004D516E" w:rsidRDefault="004D516E" w:rsidP="009D286A">
      <w:pPr>
        <w:numPr>
          <w:ilvl w:val="0"/>
          <w:numId w:val="103"/>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Ερμηνευτικές προσεγγίσεις (χρονολόγηση, χρήση, σημασία κ.λπ.)</w:t>
      </w:r>
    </w:p>
    <w:p w14:paraId="47886EA2" w14:textId="77777777" w:rsidR="004D516E" w:rsidRPr="004D516E" w:rsidRDefault="004D516E" w:rsidP="009D286A">
      <w:pPr>
        <w:numPr>
          <w:ilvl w:val="0"/>
          <w:numId w:val="103"/>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Πλήρης βιβλιογραφική τεκμηρίωση</w:t>
      </w:r>
    </w:p>
    <w:p w14:paraId="58090FCC" w14:textId="77777777" w:rsidR="004D516E" w:rsidRPr="004D516E" w:rsidRDefault="004D516E" w:rsidP="009D286A">
      <w:pPr>
        <w:numPr>
          <w:ilvl w:val="0"/>
          <w:numId w:val="103"/>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Σύντομη και Αναλυτική περιγραφή</w:t>
      </w:r>
    </w:p>
    <w:p w14:paraId="6EAFE1DE" w14:textId="77777777" w:rsidR="004D516E" w:rsidRPr="004D516E" w:rsidRDefault="004D516E" w:rsidP="009D286A">
      <w:pPr>
        <w:numPr>
          <w:ilvl w:val="0"/>
          <w:numId w:val="103"/>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Πολυμεσικό Περιεχόμενο</w:t>
      </w:r>
    </w:p>
    <w:p w14:paraId="6C78FCE7" w14:textId="77777777" w:rsidR="004D516E" w:rsidRPr="004D516E" w:rsidRDefault="004D516E" w:rsidP="009D286A">
      <w:pPr>
        <w:numPr>
          <w:ilvl w:val="0"/>
          <w:numId w:val="103"/>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Μεταφράσεις του περιεχόμενου (Ελληνικά, Αγγλικά, Βουλγαρικά και Τουρκικά)</w:t>
      </w:r>
    </w:p>
    <w:p w14:paraId="788B2279" w14:textId="77777777" w:rsid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Οι διαδικασίες τεκμηρίωσης, η επιλογή και η οργάνωση των πληροφοριών θα γίνει σύμφωνα με τα διεθνώς αποδεκτά πρότυπα (π.χ. CIDOC CRM/ICOM) έτσι ώστε να επιτυγχάνεται η συμβατότητα με άλλα αντίστοιχα υπάρχοντα συστήματα. Επιπλέον η οργάνωση των δεδομένων θα επιτρέπει την πολυπαραγοντική αναζήτηση και ταξινόμηση της πληροφορίας (π.χ. αναζήτηση ανά χρονολογική περίοδο, ανά κατηγορία αντικειμένου, ανά υλικό κατασκευής κ.λπ.) ανάλογα με το ενδιαφέρον του χρήστη του συστήματος. Ο σχεδιασμός και οι προδιαγραφές υλοποίησης της βάσης δεδομένων θα επιτρέπει μελλοντικά τον διαρκή εμπλουτισμό της με νέο υλικό αλλά και την εύκολη προσθήκη δεδομένων που προκύπτουν με τη πρόοδο της έρευνας.</w:t>
      </w:r>
    </w:p>
    <w:p w14:paraId="62EAC9F2" w14:textId="77777777" w:rsidR="0037386B" w:rsidRPr="00A53033" w:rsidRDefault="0037386B" w:rsidP="0037386B">
      <w:pPr>
        <w:rPr>
          <w:rFonts w:ascii="Cambria" w:hAnsi="Cambria"/>
          <w:sz w:val="24"/>
          <w:lang w:val="el-GR" w:eastAsia="en-US"/>
        </w:rPr>
      </w:pPr>
      <w:r w:rsidRPr="00A53033">
        <w:rPr>
          <w:rFonts w:ascii="Cambria" w:hAnsi="Cambria"/>
          <w:sz w:val="24"/>
          <w:lang w:val="el-GR" w:eastAsia="en-US"/>
        </w:rPr>
        <w:t>Για την ανάπτυξη ενός συστήματος που περιλαμβάνει ενιαία διαχείριση περιεχομένου (</w:t>
      </w:r>
      <w:r w:rsidRPr="00A53033">
        <w:rPr>
          <w:rFonts w:ascii="Cambria" w:hAnsi="Cambria"/>
          <w:sz w:val="24"/>
          <w:lang w:eastAsia="en-US"/>
        </w:rPr>
        <w:t>Content</w:t>
      </w:r>
      <w:r w:rsidRPr="00A53033">
        <w:rPr>
          <w:rFonts w:ascii="Cambria" w:hAnsi="Cambria"/>
          <w:sz w:val="24"/>
          <w:lang w:val="el-GR" w:eastAsia="en-US"/>
        </w:rPr>
        <w:t xml:space="preserve"> </w:t>
      </w:r>
      <w:r w:rsidRPr="00A53033">
        <w:rPr>
          <w:rFonts w:ascii="Cambria" w:hAnsi="Cambria"/>
          <w:sz w:val="24"/>
          <w:lang w:eastAsia="en-US"/>
        </w:rPr>
        <w:t>Management</w:t>
      </w:r>
      <w:r w:rsidRPr="00A53033">
        <w:rPr>
          <w:rFonts w:ascii="Cambria" w:hAnsi="Cambria"/>
          <w:sz w:val="24"/>
          <w:lang w:val="el-GR" w:eastAsia="en-US"/>
        </w:rPr>
        <w:t xml:space="preserve"> </w:t>
      </w:r>
      <w:r w:rsidRPr="00A53033">
        <w:rPr>
          <w:rFonts w:ascii="Cambria" w:hAnsi="Cambria"/>
          <w:sz w:val="24"/>
          <w:lang w:eastAsia="en-US"/>
        </w:rPr>
        <w:t>System</w:t>
      </w:r>
      <w:r w:rsidRPr="00A53033">
        <w:rPr>
          <w:rFonts w:ascii="Cambria" w:hAnsi="Cambria"/>
          <w:sz w:val="24"/>
          <w:lang w:val="el-GR" w:eastAsia="en-US"/>
        </w:rPr>
        <w:t xml:space="preserve"> - </w:t>
      </w:r>
      <w:r w:rsidRPr="00A53033">
        <w:rPr>
          <w:rFonts w:ascii="Cambria" w:hAnsi="Cambria"/>
          <w:sz w:val="24"/>
          <w:lang w:eastAsia="en-US"/>
        </w:rPr>
        <w:t>CMS</w:t>
      </w:r>
      <w:r w:rsidRPr="00A53033">
        <w:rPr>
          <w:rFonts w:ascii="Cambria" w:hAnsi="Cambria"/>
          <w:sz w:val="24"/>
          <w:lang w:val="el-GR" w:eastAsia="en-US"/>
        </w:rPr>
        <w:t>) το οποίο θα τροφοδοτεί όλα τα υποσυστήματα της παρούσας πράξης, θα πρέπει να ληφθούν υπόψη τα παρακάτω:</w:t>
      </w:r>
    </w:p>
    <w:p w14:paraId="64523FF9" w14:textId="77777777" w:rsidR="0037386B" w:rsidRPr="00A53033" w:rsidRDefault="0037386B" w:rsidP="0037386B">
      <w:pPr>
        <w:pStyle w:val="af2"/>
        <w:numPr>
          <w:ilvl w:val="0"/>
          <w:numId w:val="323"/>
        </w:numPr>
        <w:suppressAutoHyphens w:val="0"/>
        <w:spacing w:after="120"/>
        <w:rPr>
          <w:rFonts w:ascii="Cambria" w:hAnsi="Cambria"/>
          <w:sz w:val="24"/>
          <w:lang w:val="el-GR"/>
        </w:rPr>
      </w:pPr>
      <w:r w:rsidRPr="00A53033">
        <w:rPr>
          <w:rFonts w:ascii="Cambria" w:hAnsi="Cambria"/>
          <w:sz w:val="24"/>
          <w:lang w:val="el-GR"/>
        </w:rPr>
        <w:t xml:space="preserve">Επιλογή και Ανάπτυξη </w:t>
      </w:r>
      <w:r w:rsidRPr="00A53033">
        <w:rPr>
          <w:rFonts w:ascii="Cambria" w:hAnsi="Cambria"/>
          <w:sz w:val="24"/>
        </w:rPr>
        <w:t>CMS</w:t>
      </w:r>
      <w:r w:rsidRPr="00A53033">
        <w:rPr>
          <w:rFonts w:ascii="Cambria" w:hAnsi="Cambria"/>
          <w:sz w:val="24"/>
          <w:lang w:val="el-GR"/>
        </w:rPr>
        <w:t>, που θα μπορεί να υποστηρίξει ενιαία διαχείριση περιεχομένου και να τροφοδοτεί πολλαπλά υποσυστήματα.</w:t>
      </w:r>
    </w:p>
    <w:p w14:paraId="426D2559" w14:textId="77777777" w:rsidR="0037386B" w:rsidRPr="00A53033" w:rsidRDefault="0037386B" w:rsidP="0037386B">
      <w:pPr>
        <w:pStyle w:val="af2"/>
        <w:numPr>
          <w:ilvl w:val="0"/>
          <w:numId w:val="323"/>
        </w:numPr>
        <w:suppressAutoHyphens w:val="0"/>
        <w:spacing w:after="120"/>
        <w:rPr>
          <w:rFonts w:ascii="Cambria" w:hAnsi="Cambria"/>
          <w:sz w:val="24"/>
          <w:lang w:val="el-GR"/>
        </w:rPr>
      </w:pPr>
      <w:r w:rsidRPr="00A53033">
        <w:rPr>
          <w:rFonts w:ascii="Cambria" w:hAnsi="Cambria"/>
          <w:sz w:val="24"/>
          <w:lang w:val="el-GR"/>
        </w:rPr>
        <w:t>Σαφή και ιεραρχημένη δομή για το περιεχόμενο, με κατηγορίες και υποκατηγορίες για τα διάφορα είδη τεκμηρίων και άλλου υλικού.</w:t>
      </w:r>
    </w:p>
    <w:p w14:paraId="703EA4C4" w14:textId="77777777" w:rsidR="0037386B" w:rsidRPr="00A53033" w:rsidRDefault="0037386B" w:rsidP="0037386B">
      <w:pPr>
        <w:pStyle w:val="af2"/>
        <w:numPr>
          <w:ilvl w:val="0"/>
          <w:numId w:val="323"/>
        </w:numPr>
        <w:suppressAutoHyphens w:val="0"/>
        <w:spacing w:after="120"/>
        <w:rPr>
          <w:rFonts w:ascii="Cambria" w:hAnsi="Cambria"/>
          <w:sz w:val="24"/>
          <w:lang w:val="el-GR"/>
        </w:rPr>
      </w:pPr>
      <w:r w:rsidRPr="00A53033">
        <w:rPr>
          <w:rFonts w:ascii="Cambria" w:hAnsi="Cambria"/>
          <w:sz w:val="24"/>
          <w:lang w:val="el-GR"/>
        </w:rPr>
        <w:t>Ενσωμάτωση μεταδεδομένων για κάθε αντικείμενο για να διευκολύνεται η αναζήτηση και η κατηγοριοποίηση.</w:t>
      </w:r>
    </w:p>
    <w:p w14:paraId="2E43E073" w14:textId="77777777" w:rsidR="0037386B" w:rsidRPr="00A53033" w:rsidRDefault="0037386B" w:rsidP="0037386B">
      <w:pPr>
        <w:pStyle w:val="af2"/>
        <w:numPr>
          <w:ilvl w:val="0"/>
          <w:numId w:val="323"/>
        </w:numPr>
        <w:suppressAutoHyphens w:val="0"/>
        <w:spacing w:after="120"/>
        <w:rPr>
          <w:rFonts w:ascii="Cambria" w:hAnsi="Cambria"/>
          <w:sz w:val="24"/>
          <w:lang w:val="el-GR"/>
        </w:rPr>
      </w:pPr>
      <w:r w:rsidRPr="00A53033">
        <w:rPr>
          <w:rFonts w:ascii="Cambria" w:hAnsi="Cambria"/>
          <w:sz w:val="24"/>
          <w:lang w:val="el-GR"/>
        </w:rPr>
        <w:t>Ενσωμάτωση Πολυμέσων, τρισδιάστατων φωτορεαλιστικών μοντέλων που θα δημιουργηθούν από τα τεκμήρια.</w:t>
      </w:r>
    </w:p>
    <w:p w14:paraId="7D066F52" w14:textId="77777777" w:rsidR="0037386B" w:rsidRPr="00A53033" w:rsidRDefault="0037386B" w:rsidP="0037386B">
      <w:pPr>
        <w:pStyle w:val="af2"/>
        <w:numPr>
          <w:ilvl w:val="0"/>
          <w:numId w:val="323"/>
        </w:numPr>
        <w:suppressAutoHyphens w:val="0"/>
        <w:spacing w:after="120"/>
        <w:rPr>
          <w:rFonts w:ascii="Cambria" w:hAnsi="Cambria"/>
          <w:sz w:val="24"/>
          <w:lang w:val="el-GR"/>
        </w:rPr>
      </w:pPr>
      <w:r w:rsidRPr="00A53033">
        <w:rPr>
          <w:rFonts w:ascii="Cambria" w:hAnsi="Cambria"/>
          <w:sz w:val="24"/>
          <w:lang w:val="el-GR"/>
        </w:rPr>
        <w:t xml:space="preserve">Διαλειτουργικότητα και Ενσωμάτωση Υποσυστημάτων, </w:t>
      </w:r>
      <w:r w:rsidRPr="00A53033">
        <w:rPr>
          <w:rFonts w:ascii="Cambria" w:hAnsi="Cambria"/>
          <w:sz w:val="24"/>
        </w:rPr>
        <w:t>API</w:t>
      </w:r>
      <w:r w:rsidRPr="00A53033">
        <w:rPr>
          <w:rFonts w:ascii="Cambria" w:hAnsi="Cambria"/>
          <w:sz w:val="24"/>
          <w:lang w:val="el-GR"/>
        </w:rPr>
        <w:t xml:space="preserve"> </w:t>
      </w:r>
      <w:r w:rsidRPr="00A53033">
        <w:rPr>
          <w:rFonts w:ascii="Cambria" w:hAnsi="Cambria"/>
          <w:sz w:val="24"/>
        </w:rPr>
        <w:t>Integration</w:t>
      </w:r>
      <w:r w:rsidRPr="00A53033">
        <w:rPr>
          <w:rFonts w:ascii="Cambria" w:hAnsi="Cambria"/>
          <w:sz w:val="24"/>
          <w:lang w:val="el-GR"/>
        </w:rPr>
        <w:t>.</w:t>
      </w:r>
    </w:p>
    <w:p w14:paraId="7AE98AEE" w14:textId="77777777" w:rsidR="0037386B" w:rsidRPr="00A53033" w:rsidRDefault="0037386B" w:rsidP="0037386B">
      <w:pPr>
        <w:pStyle w:val="af2"/>
        <w:numPr>
          <w:ilvl w:val="0"/>
          <w:numId w:val="323"/>
        </w:numPr>
        <w:suppressAutoHyphens w:val="0"/>
        <w:spacing w:after="120"/>
        <w:rPr>
          <w:rFonts w:ascii="Cambria" w:hAnsi="Cambria"/>
          <w:sz w:val="24"/>
          <w:lang w:val="el-GR"/>
        </w:rPr>
      </w:pPr>
      <w:r w:rsidRPr="00A53033">
        <w:rPr>
          <w:rFonts w:ascii="Cambria" w:hAnsi="Cambria"/>
          <w:sz w:val="24"/>
          <w:lang w:val="el-GR"/>
        </w:rPr>
        <w:t>Εξασφάλιση ότι όλα τα δεδομένα θα ενημερώνονται και θα συγχρονίζονται σε πραγματικό χρόνο μεταξύ των υποσυστημάτων.</w:t>
      </w:r>
    </w:p>
    <w:p w14:paraId="6C83CD43" w14:textId="77777777" w:rsidR="0037386B" w:rsidRPr="00A53033" w:rsidRDefault="0037386B" w:rsidP="0037386B">
      <w:pPr>
        <w:pStyle w:val="af2"/>
        <w:numPr>
          <w:ilvl w:val="0"/>
          <w:numId w:val="323"/>
        </w:numPr>
        <w:suppressAutoHyphens w:val="0"/>
        <w:spacing w:after="120"/>
        <w:rPr>
          <w:rFonts w:ascii="Cambria" w:hAnsi="Cambria"/>
          <w:sz w:val="24"/>
          <w:lang w:val="el-GR"/>
        </w:rPr>
      </w:pPr>
      <w:r w:rsidRPr="00A53033">
        <w:rPr>
          <w:rFonts w:ascii="Cambria" w:hAnsi="Cambria"/>
          <w:sz w:val="24"/>
          <w:lang w:val="el-GR"/>
        </w:rPr>
        <w:t xml:space="preserve">Διαχείριση Χρηστών και Πρόσβαση για τους χρήστες του </w:t>
      </w:r>
      <w:r w:rsidRPr="00A53033">
        <w:rPr>
          <w:rFonts w:ascii="Cambria" w:hAnsi="Cambria"/>
          <w:sz w:val="24"/>
        </w:rPr>
        <w:t>CMS</w:t>
      </w:r>
      <w:r w:rsidRPr="00A53033">
        <w:rPr>
          <w:rFonts w:ascii="Cambria" w:hAnsi="Cambria"/>
          <w:sz w:val="24"/>
          <w:lang w:val="el-GR"/>
        </w:rPr>
        <w:t>, ώστε να διασφαλίζεται ότι μόνο εξουσιοδοτημένα άτομα θα μπορούν να επεξεργάζονται ή να διαχειρίζονται το περιεχόμενο.</w:t>
      </w:r>
    </w:p>
    <w:p w14:paraId="7E2F0459" w14:textId="77777777" w:rsidR="0037386B" w:rsidRPr="004D516E" w:rsidRDefault="0037386B" w:rsidP="004D516E">
      <w:pPr>
        <w:suppressAutoHyphens w:val="0"/>
        <w:rPr>
          <w:rFonts w:ascii="Cambria" w:hAnsi="Cambria" w:cs="Times New Roman"/>
          <w:sz w:val="24"/>
          <w:lang w:val="el-GR" w:eastAsia="en-US"/>
        </w:rPr>
      </w:pPr>
    </w:p>
    <w:p w14:paraId="0CB6863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Παραδοτέα:</w:t>
      </w:r>
    </w:p>
    <w:p w14:paraId="5147315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r>
      <w:r w:rsidRPr="004D516E">
        <w:rPr>
          <w:rFonts w:ascii="Cambria" w:hAnsi="Cambria" w:cs="Times New Roman"/>
          <w:sz w:val="24"/>
          <w:u w:val="single"/>
          <w:lang w:val="el-GR" w:eastAsia="en-US"/>
        </w:rPr>
        <w:t>Π4: Σύστημα Διαχείρισης Περιεχομένου</w:t>
      </w:r>
    </w:p>
    <w:p w14:paraId="333B9B49"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Φάση 5: Ανάπτυξη εφαρμογής περιήγησης για φορητές συσκευές (Mobile Applications Android - iOS)</w:t>
      </w:r>
    </w:p>
    <w:p w14:paraId="10C1157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προτεινόμενη εφαρμογή αποτελεί μία ολοκληρωμένη ψηφιακή δράση που με κύρια πλατφόρμα προβολής τα κινητά τηλέφωνα θα υποστηρίζει τις πιο δημοφιλείς πλατφόρμες λειτουργικών συστημάτων κινητών τηλεφώνων.</w:t>
      </w:r>
    </w:p>
    <w:p w14:paraId="5A6136D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υλικό και τα σενάρια της εφαρμογής θα διανέμονται στους χρήστες από έναν cloud server μέσω ενός CMS που θα υλοποιηθεί στα πλαίσια της Φάσης 4 και που θα μπορεί να συνεχίζει να ενημερώνεται συνεχώς και να παρέχει στο χρήστη δυναμικό και νέο περιεχόμενο και μετά την εγκατάσταση της εφαρμογής.</w:t>
      </w:r>
    </w:p>
    <w:p w14:paraId="5E80DFCB"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Τεχνικές προδιαγραφές ανάπτυξης της εφαρμογής σε φορητές συσκευές</w:t>
      </w:r>
    </w:p>
    <w:p w14:paraId="11164FDB" w14:textId="44A9C0B1"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Δεδομένου ότι οι εφαρμογές θα είναι native, θα </w:t>
      </w:r>
      <w:r w:rsidR="001C1208">
        <w:rPr>
          <w:rFonts w:ascii="Cambria" w:hAnsi="Cambria" w:cs="Times New Roman"/>
          <w:sz w:val="24"/>
          <w:lang w:val="el-GR" w:eastAsia="en-US"/>
        </w:rPr>
        <w:t xml:space="preserve">πρέπει να </w:t>
      </w:r>
      <w:r w:rsidRPr="004D516E">
        <w:rPr>
          <w:rFonts w:ascii="Cambria" w:hAnsi="Cambria" w:cs="Times New Roman"/>
          <w:sz w:val="24"/>
          <w:lang w:val="el-GR" w:eastAsia="en-US"/>
        </w:rPr>
        <w:t>διασφαλίζεται η συμβατότητα τους με την πλειονότητα των συσκευών smartphones και με μελλοντικές εκδόσεις των πλατφορμών λόγω της πολιτικής των κατασκευαστών να υποστηρίζουν backward compatibility. Στην συνέχεια παρουσιάζονται οι τεχνικές επιλογές που θα αφορούν σε επιμέρους θέματα της εφαρμογής χρήστη.</w:t>
      </w:r>
    </w:p>
    <w:p w14:paraId="2002479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Γλώσσα. Ο χρήστης θα έχει τη δυνατότητα να επιλέγει την επιθυμητή γλώσσα ανάμεσα στις υποστηριζόμενες γλώσσες της εφαρμογής. Η επιλογή της γλώσσας θα επηρεάζει τόσο την ίδια την εφαρμογή όσο και το περιεχόμενο που αυτή παρέχει στον τελικό χρήστη. Η εφαρμογή θα αναγνωρίζει κατά την εγκατάστασή της την προεπιλεγμένη γλώσσα της συσκευής αλλά ο χρήστης θα έχει και την επιλογή να αλλάξει από ειδικό μενού την γλώσσα σε αυτή που επιθυμεί.</w:t>
      </w:r>
    </w:p>
    <w:p w14:paraId="1282680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Θέση. Η εφαρμογή σε κάθε στιγμή θα αξιοποιεί την πληροφορία γεωεντοπισμού που παρέχει η συσκευή στην οποία εκτελείται και θα προσαρμόζει το περιεχόμενό της στη θέση της συσκευής και συνεπώς στη θέση του χρήστη, αυτόματα μόλις εκείνος προσεγγίζει κάποιο σημείο ενδιαφέροντος.</w:t>
      </w:r>
    </w:p>
    <w:p w14:paraId="2FDE3A33" w14:textId="488530FF"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Πλοήγηση / περιήγηση. Ο χρήστης θα έχει τη δυνατότητα να επιλέξει αν επιθυμεί να περιηγείται ελεύθερα στο χώρο με την χρήση του χάρτη και οι σχετικές πληροφορίες να παρέχονται αυτόματα ή εναλλακτικά να πλοηγείται στο περιεχόμενο και να επιλέγει τα σημεία που τον ενδιαφέρουν. Ακόμα θα παρασχεθεί </w:t>
      </w:r>
      <w:r w:rsidR="00CD0515">
        <w:rPr>
          <w:rFonts w:ascii="Cambria" w:hAnsi="Cambria" w:cs="Times New Roman"/>
          <w:sz w:val="24"/>
          <w:lang w:val="el-GR" w:eastAsia="en-US"/>
        </w:rPr>
        <w:t>β</w:t>
      </w:r>
      <w:r w:rsidRPr="004D516E">
        <w:rPr>
          <w:rFonts w:ascii="Cambria" w:hAnsi="Cambria" w:cs="Times New Roman"/>
          <w:sz w:val="24"/>
          <w:lang w:val="el-GR" w:eastAsia="en-US"/>
        </w:rPr>
        <w:t>έλτιστη και αυτόματη αναπροσαρμογή των σελίδων ανάλογα με το κινητό του χρήστη για όλες τις κατηγορίες τερματικών: π.χ. smartphone, tablet</w:t>
      </w:r>
    </w:p>
    <w:p w14:paraId="7B6B85F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Αλληλεπίδραση χρηστών. Η εφαρμογή θα παρέχει τη δυνατότητα κοινής χρήσης σχετικών δεδομένων (σχόλια ή παρατηρήσεις) μεταξύ ομάδων χρηστών. Στην περίπτωση αυτή το σύνολο της σχετικής πληροφορίας θα είναι διαθέσιμο και οργανωμένο ανά θεματική ενότητα</w:t>
      </w:r>
    </w:p>
    <w:p w14:paraId="66FEA9CB" w14:textId="77777777" w:rsidR="004D516E" w:rsidRPr="00BE2103" w:rsidRDefault="004D516E" w:rsidP="004D516E">
      <w:pPr>
        <w:suppressAutoHyphens w:val="0"/>
        <w:rPr>
          <w:rFonts w:ascii="Cambria" w:hAnsi="Cambria" w:cs="Times New Roman"/>
          <w:sz w:val="24"/>
          <w:lang w:val="el-GR" w:eastAsia="en-US"/>
        </w:rPr>
      </w:pPr>
      <w:r w:rsidRPr="00BE2103">
        <w:rPr>
          <w:rFonts w:ascii="Cambria" w:hAnsi="Cambria" w:cs="Times New Roman"/>
          <w:sz w:val="24"/>
          <w:lang w:val="el-GR" w:eastAsia="en-US"/>
        </w:rPr>
        <w:t xml:space="preserve">Κοινωνική δικτύωση. Η εφαρμογή θα προσφέρει την δυνατότητα διασύνδεσης του περιεχομένου αυτού και σχολίων των χρηστών με χώρους κοινωνικής δικτύωσης στους οποίους οι χρήστες κατέχουν λογαριασμούς, όπως για παράδειγμα το </w:t>
      </w:r>
      <w:r w:rsidRPr="511DF34B">
        <w:rPr>
          <w:rFonts w:ascii="Cambria" w:hAnsi="Cambria" w:cs="Times New Roman"/>
          <w:sz w:val="24"/>
          <w:lang w:eastAsia="en-US"/>
        </w:rPr>
        <w:t>Facebook</w:t>
      </w:r>
      <w:r w:rsidRPr="00BE2103">
        <w:rPr>
          <w:rFonts w:ascii="Cambria" w:hAnsi="Cambria" w:cs="Times New Roman"/>
          <w:sz w:val="24"/>
          <w:lang w:val="el-GR" w:eastAsia="en-US"/>
        </w:rPr>
        <w:t xml:space="preserve"> και το Χ (</w:t>
      </w:r>
      <w:r w:rsidRPr="511DF34B">
        <w:rPr>
          <w:rFonts w:ascii="Cambria" w:hAnsi="Cambria" w:cs="Times New Roman"/>
          <w:sz w:val="24"/>
          <w:lang w:eastAsia="en-US"/>
        </w:rPr>
        <w:t>twitter</w:t>
      </w:r>
      <w:r w:rsidRPr="00BE2103">
        <w:rPr>
          <w:rFonts w:ascii="Cambria" w:hAnsi="Cambria" w:cs="Times New Roman"/>
          <w:sz w:val="24"/>
          <w:lang w:val="el-GR" w:eastAsia="en-US"/>
        </w:rPr>
        <w:t>) .</w:t>
      </w:r>
    </w:p>
    <w:p w14:paraId="52C4CDF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Προσβασιμότητα ΑΜΕΑ. Η εφαρμογή θα εξασφαλίζει την πρόσβαση και ευχρηστία του περιεχομένου από άτομα με αναπηρίες (ΑΜΕΑ), με χρήση των Accessibility Guidelines που προτείνουν οι κατασκευαστές του κάθε λειτουργικού που θα χρησιμοποιηθεί στο πλαίσιο της δράσης και θα ληφθούν υπόψη οι ελέγξιμες Βέλτιστες Πρακτικές του Κινητού Παγκοσμίου Ιστού έκδοση </w:t>
      </w:r>
      <w:r w:rsidRPr="00A6129C">
        <w:rPr>
          <w:rFonts w:ascii="Cambria" w:hAnsi="Cambria" w:cs="Times New Roman"/>
          <w:sz w:val="24"/>
          <w:lang w:val="el-GR" w:eastAsia="en-US"/>
        </w:rPr>
        <w:t>1.0 (Mobile Web Best Practices 1.0) και WCAG 2.1.</w:t>
      </w:r>
    </w:p>
    <w:p w14:paraId="631DD11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Χρόνοι απόκρισης και εκκίνησης. Ο χρόνος εκκίνησης της και ο χρόνος απόκρισης της εφαρμογής στις διαφορετικές ενέργειες του χρήστη θα είναι αμελητέος δεδομένου ότι πρόκειται για native εφαρμογές με δεδομένο ότι στις περιπτώσεις των multitasking συστημάτων (πχ Android) άλλες εφαρμογές που εκτελούνται παράλληλα δεν καταναλώνουν το σύνολο των διαθέσιμων πόρων. Το σύστημα κάθε εφαρμογής θα μπορεί να λειτουργεί και Οffline.</w:t>
      </w:r>
    </w:p>
    <w:p w14:paraId="09EC770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Δοκιμές ελέγχου. Για τις δοκιμές ελέγχου θα πρέπει να χρησιμοποιηθεί ειδική μεθοδολογία Quality Assurance.</w:t>
      </w:r>
    </w:p>
    <w:p w14:paraId="4F9FA03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Διάθεση των εφαρμογών για έξυπνες συσκευές: Οι εφαρμογές θα διατίθεται δωρεάν μέσω διαδικτύου. Για το σκοπό αυτό (δηλαδή τη δωρεάν διάθεση μέσω διαδικτύου) θα χρησιμοποιηθεί η διαδικτυακή πύλη ή/και άλλος πρόσφορος τρόπος, όπως ηλεκτρονικά καταστήματα εφαρμογών (Applestore και Google Play).</w:t>
      </w:r>
    </w:p>
    <w:p w14:paraId="39D3035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Πρόκειται για μια εφαρμογή εικονικής περιήγησης και ξενάγησης για «έξυπνες» φορητές συσκευές, όπως κινητά τηλέφωνα και υπολογιστές ταμπλέτες. Ο χρήστης της εφαρμογής που κινείται στην πόλη της Καβάλας και ανάλογα με την γεωγραφική θέση στην οποία βρίσκεται, θα αποκτά πρόσβαση σε ένα σύνολο πληροφοριών και πολυμεσικού υλικού, όπως κείμενα, φωτογραφίες, αφηγήσεις, video, τρισδιάστατες φωτορεαλιστικές αναπαραστάσεις κλπ, σε σχέση με την ιστορία και τον πολιτισμό της πόλης. </w:t>
      </w:r>
    </w:p>
    <w:p w14:paraId="6F3365B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Από λειτουργικής άποψης, ο χρήστης θα μπορεί να επιλέγει μεταξύ εναλλακτικών τρόπων (modes) αλληλεπίδρασης, παρουσίασης και είδους περιεχομένου της εφαρμογής. </w:t>
      </w:r>
    </w:p>
    <w:p w14:paraId="21D1D9CD" w14:textId="2C3DF9B5"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εφαρμογή και το περιεχόμενό της θα διατίθεται σε τέσσερις (4) γλώσσες: Ελληνικά, Αγγλικά, Βουλγαρικά και Τουρ</w:t>
      </w:r>
      <w:r w:rsidR="005B38AC">
        <w:rPr>
          <w:rFonts w:ascii="Cambria" w:hAnsi="Cambria" w:cs="Times New Roman"/>
          <w:sz w:val="24"/>
          <w:lang w:val="el-GR" w:eastAsia="en-US"/>
        </w:rPr>
        <w:t>κ</w:t>
      </w:r>
      <w:r w:rsidRPr="004D516E">
        <w:rPr>
          <w:rFonts w:ascii="Cambria" w:hAnsi="Cambria" w:cs="Times New Roman"/>
          <w:sz w:val="24"/>
          <w:lang w:val="el-GR" w:eastAsia="en-US"/>
        </w:rPr>
        <w:t>ικά ενώ θα πρέπει να υπάρχει η πρόβλεψη για τη φιλοξενία περισσότερων γλωσσών.</w:t>
      </w:r>
    </w:p>
    <w:p w14:paraId="0A9D497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Με σκοπό την αξιολόγηση της τεχνικής του ικανότητας να αναπτύξει την εφαρμογή φορητών συσκευών που προδιαγράφεται, ο υποψήφιος ανάδοχος, θα έχει τη δυνατότητα να υποβάλει μαζί με την τεχνική του προσφορά σχετικό δείγμα εφαρμογής για έξυπνο φορητό τηλέφωνο, με λειτουργικό σύστημα Android ή iOS, η οποία θα διαθέτει: </w:t>
      </w:r>
    </w:p>
    <w:p w14:paraId="4F192D35" w14:textId="77777777" w:rsidR="004D516E" w:rsidRPr="00F52E7B" w:rsidRDefault="004D516E" w:rsidP="00BE2103">
      <w:pPr>
        <w:pStyle w:val="aff3"/>
        <w:numPr>
          <w:ilvl w:val="0"/>
          <w:numId w:val="201"/>
        </w:numPr>
        <w:rPr>
          <w:rFonts w:ascii="Cambria" w:hAnsi="Cambria"/>
          <w:sz w:val="24"/>
          <w:lang w:val="el-GR" w:eastAsia="en-US"/>
        </w:rPr>
      </w:pPr>
      <w:r w:rsidRPr="00F52E7B">
        <w:rPr>
          <w:rFonts w:ascii="Cambria" w:hAnsi="Cambria"/>
          <w:sz w:val="24"/>
          <w:lang w:val="el-GR" w:eastAsia="en-US"/>
        </w:rPr>
        <w:t>Παρουσίαση ενός τρισδιάστατου ρεαλιστικού περιβάλλοντος με ιστορικό- αρχαιολογικό περιεχόμενο</w:t>
      </w:r>
    </w:p>
    <w:p w14:paraId="13E81A35" w14:textId="77777777" w:rsidR="004D516E" w:rsidRPr="00F52E7B" w:rsidRDefault="004D516E" w:rsidP="00BE2103">
      <w:pPr>
        <w:pStyle w:val="aff3"/>
        <w:numPr>
          <w:ilvl w:val="0"/>
          <w:numId w:val="201"/>
        </w:numPr>
        <w:rPr>
          <w:rFonts w:ascii="Cambria" w:hAnsi="Cambria"/>
          <w:sz w:val="24"/>
          <w:lang w:val="el-GR" w:eastAsia="en-US"/>
        </w:rPr>
      </w:pPr>
      <w:r w:rsidRPr="00F52E7B">
        <w:rPr>
          <w:rFonts w:ascii="Cambria" w:hAnsi="Cambria"/>
          <w:sz w:val="24"/>
          <w:lang w:val="el-GR" w:eastAsia="en-US"/>
        </w:rPr>
        <w:t>Αναγνώριση απ’ το λογισμικό της θέσης και του προσανατολισμού της συσκευής και αυτόματη πλοήγηση στο τρισδιάστατο περιβάλλον, βάσει της κίνησης της συσκευής</w:t>
      </w:r>
    </w:p>
    <w:p w14:paraId="4A420F76" w14:textId="77777777" w:rsidR="004D516E" w:rsidRPr="00F52E7B" w:rsidRDefault="004D516E" w:rsidP="00BE2103">
      <w:pPr>
        <w:pStyle w:val="aff3"/>
        <w:numPr>
          <w:ilvl w:val="0"/>
          <w:numId w:val="201"/>
        </w:numPr>
        <w:rPr>
          <w:rFonts w:ascii="Cambria" w:hAnsi="Cambria"/>
          <w:sz w:val="24"/>
          <w:lang w:val="el-GR" w:eastAsia="en-US"/>
        </w:rPr>
      </w:pPr>
      <w:r w:rsidRPr="00F52E7B">
        <w:rPr>
          <w:rFonts w:ascii="Cambria" w:hAnsi="Cambria"/>
          <w:sz w:val="24"/>
          <w:lang w:val="el-GR" w:eastAsia="en-US"/>
        </w:rPr>
        <w:t xml:space="preserve">Παρουσίαση ενεργών σημείων - hot spots - στο τρισδιάστατο περιβάλλον και παρουσίαση πολυμεσικού περιεχομένου (κείμενο, εικόνα, ήχος, video) με την ενεργοποίησή τους.  </w:t>
      </w:r>
    </w:p>
    <w:p w14:paraId="63580226" w14:textId="6DA28277" w:rsidR="004D516E" w:rsidRPr="00843176"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Ο υποψήφιος ανάδοχος, στη πρόταση του θα πρέπει να καταθέσει ενδεικτικά </w:t>
      </w:r>
      <w:r w:rsidRPr="00843176">
        <w:rPr>
          <w:rFonts w:ascii="Cambria" w:hAnsi="Cambria" w:cs="Times New Roman"/>
          <w:sz w:val="24"/>
          <w:lang w:val="el-GR" w:eastAsia="en-US"/>
        </w:rPr>
        <w:t>σενάρια χρήσης των παρακάτω εφαρμογών:</w:t>
      </w:r>
    </w:p>
    <w:p w14:paraId="4257554E" w14:textId="77777777" w:rsidR="004D516E" w:rsidRPr="00843176" w:rsidRDefault="004D516E" w:rsidP="009D286A">
      <w:pPr>
        <w:numPr>
          <w:ilvl w:val="0"/>
          <w:numId w:val="145"/>
        </w:numPr>
        <w:suppressAutoHyphens w:val="0"/>
        <w:spacing w:after="0"/>
        <w:rPr>
          <w:rFonts w:ascii="Cambria" w:hAnsi="Cambria" w:cs="Times New Roman"/>
          <w:b/>
          <w:bCs/>
          <w:sz w:val="24"/>
          <w:lang w:val="el-GR" w:eastAsia="en-US"/>
        </w:rPr>
      </w:pPr>
      <w:r w:rsidRPr="00843176">
        <w:rPr>
          <w:rFonts w:ascii="Cambria" w:hAnsi="Cambria" w:cs="Times New Roman"/>
          <w:b/>
          <w:bCs/>
          <w:sz w:val="24"/>
          <w:lang w:val="el-GR" w:eastAsia="en-US"/>
        </w:rPr>
        <w:t>«Βιωματική» ξενάγηση στο χώρο και στο χρόνο μέσα από τις τρισδιάστατες αναπαραστάσεις</w:t>
      </w:r>
    </w:p>
    <w:p w14:paraId="6190B11E" w14:textId="4272D599" w:rsidR="008C797E" w:rsidRPr="00BE2103" w:rsidRDefault="008C797E" w:rsidP="008C797E">
      <w:pPr>
        <w:pStyle w:val="af2"/>
        <w:rPr>
          <w:lang w:val="el-GR"/>
        </w:rPr>
      </w:pPr>
      <w:r w:rsidRPr="00BE2103">
        <w:rPr>
          <w:lang w:val="el-GR"/>
        </w:rPr>
        <w:t>Η «βιωματική» περιήγηση στο χώρο και στο χρόνο θα γίνεται με τη χρήση των τρισδιάστατων φωτορεαλιστικών μοντέλων τα οποία θα σχεδιασθούν σε πλήρη αντιστοιχία με το φυσικό περιβάλλον. Το υλικό που θα βασιστεί η παραγωγή τρισδιάστατων μοντέλων θα είναι το υλικό των 400 τεκμηρίων η κατοχή και νομή των οποίων ανήκει στον Δήμο Καβάλας, που θα ψηφιοποιηθεί στο πλαίσιο υλοποίησης της παρούσας πράξης όπως έχει αναφερθεί στις παραπάνω ενότητες.</w:t>
      </w:r>
      <w:r w:rsidR="00FD34F4">
        <w:rPr>
          <w:lang w:val="el-GR"/>
        </w:rPr>
        <w:t xml:space="preserve"> </w:t>
      </w:r>
      <w:r w:rsidR="005A5F6F" w:rsidRPr="005A5F6F">
        <w:rPr>
          <w:lang w:val="el-GR"/>
        </w:rPr>
        <w:t>Για τα κτήρια τα οποία υφίστανται σήμερα θα χρησιμοποιηθεί η μέθοδος της φωτογραμμετρίας με drone.</w:t>
      </w:r>
    </w:p>
    <w:p w14:paraId="115C7F9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Η καινοτομία της δράσης αυτής έγκειται στο γεγονός ότι η οθόνη της φορητής συσκευής του χρήστη μετατρέπεται σ’ ένα «παράθυρο» στο χρόνο. </w:t>
      </w:r>
    </w:p>
    <w:p w14:paraId="2496FA3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χρήστης ανάλογα με το σημείο που βρίσκεται, βλέπει στην οθόνη της συσκευής του την αναπαράσταση της συγκεκριμένης περιοχής. Καθώς κινείται στο χώρο ή στρέφει τη συσκευή του σε διάφορες διευθύνσεις, αυτό γίνεται αντιληπτό από την εφαρμογή μέσω του GPS, της πυξίδας και του γυροσκοπίου και οι ίδιες ακριβώς κινήσεις εκτελούνται και στο τρισδιάστατο εικονικό περιβάλλον, σε πραγματικό χρόνο.  Επιπλέον, επιλέγοντας από την οθόνη της έξυπνης συσκευής ένα μνημείο ή σημείο ενδιαφέροντος, αποκτά πρόσβαση σε πληροφορίες και πολυμεσικό υλικό, όπως κείμενο, φωτογραφίες, αφηγήσεις, video κλπ, που σχετίζονται με το συγκεκριμένο σημείο.</w:t>
      </w:r>
    </w:p>
    <w:p w14:paraId="4F09618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Επίσης, η εφαρμογή θα πρέπει να ενσωματώνει χάρτη που θα βοηθάει το χρήστη να αντιληφθεί πού βρίσκεται μέσα στην πόλη και με εύκολο τρόπο να εντοπίζει άλλα μνημεία ή σημεία ενδιαφέροντος και να οδηγείται σε αυτά.</w:t>
      </w:r>
    </w:p>
    <w:p w14:paraId="35EF3A3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Με τον τρόπο αυτό ο χρήστης της εφαρμογής θα μπορεί να περιηγηθεί, με φυσικό τρόπο και εικονικά στο σύνολο </w:t>
      </w:r>
      <w:r w:rsidRPr="00693057">
        <w:rPr>
          <w:rFonts w:ascii="Cambria" w:hAnsi="Cambria" w:cs="Times New Roman"/>
          <w:sz w:val="24"/>
          <w:lang w:val="el-GR" w:eastAsia="en-US"/>
        </w:rPr>
        <w:t>των τρισδιάστατων μοντέλων που θα αναπτυχθούν στο πλαίσιο της δράσης.</w:t>
      </w:r>
      <w:r w:rsidRPr="004D516E">
        <w:rPr>
          <w:rFonts w:ascii="Cambria" w:hAnsi="Cambria" w:cs="Times New Roman"/>
          <w:sz w:val="24"/>
          <w:lang w:val="el-GR" w:eastAsia="en-US"/>
        </w:rPr>
        <w:t xml:space="preserve"> </w:t>
      </w:r>
    </w:p>
    <w:p w14:paraId="3598C5A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Από τεχνικής άποψης η εφαρμογή της «βιωματικής» εικονικής περιήγησης και ξενάγησης πρέπει να είναι τύπου native mobile εφαρμογή, δηλαδή να μπορεί να «κατεβαίνει», να εγκαθίσταται και να λειτουργεί στην έξυπνη συσκευή αυτόνομα, ως κατάλληλο για το κάθε σύστημα εκτελέσιμο αρχείο και όχι ως μια απλή web mobile εφαρμογή.</w:t>
      </w:r>
    </w:p>
    <w:p w14:paraId="40E2FBD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εφαρμογή θα μπορεί να εγκαθίσταται μέσω του δικτυακού τόπου του Δήμου ή των αντίστοιχων με την κάθε πλατφόρμα ηλεκτρονικών αγορών (market places) και θα μπορεί επίσης να ενημερώνεται αυτόματα, μέσω του WiFi δικτύου του Δήμου ή οποιοδήποτε άλλου διαθέσιμου δικτύου, τόσο ως προς το περιεχόμενο όσο και ως προς τις νέες εκδόσεις κώδικα της ίδιας της εφαρμογής.</w:t>
      </w:r>
    </w:p>
    <w:p w14:paraId="5EE564F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Θα πρέπει επίσης να είναι σε θέση να αναγνωρίζει τα βασικά χαρακτηριστικά της συσκευής στην οποία εκτελείται και να προσαρμόζει τη λειτουργία της στις δυνατότητες της κάθε συσκευής, όπως για παράδειγμα την ανάλυση της οθόνης ή τη διαθέσιμη μνήμη.</w:t>
      </w:r>
    </w:p>
    <w:p w14:paraId="215E3D9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εφαρμογή αυτή πρέπει να δέχεται πληροφορίες από τους διάφορους αισθητήρες της έξυπνης συσκευής και να αναγνωρίζει τη θέση, τον προσανατολισμό και την κλίση της συσκευής και έτσι να μπορεί να παρουσιάζει στον χρήστη σε κάθε στιγμή το κατάλληλο περιεχόμενο.</w:t>
      </w:r>
    </w:p>
    <w:p w14:paraId="376E24C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Θα πρέπει να μπορεί να παρουσιάζει στο χρήστη κάθε είδους πολυμεσικό υλικό, όπως 3D αναπαραστάσεις, video, φωτογραφίες, ήχους, κείμενα και μάλιστα σε τέσσερις τουλάχιστον γλώσσες, ελληνικά, αγγλικά, βουλγαρικά και τουρκικά.</w:t>
      </w:r>
    </w:p>
    <w:p w14:paraId="1786768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κάθε υποψήφιος ανάδοχος στην προσφορά του θα πρέπει να περιγράψει αναλυτικά την αρχιτεκτονική της εφαρμογής και τα διάφορα λειτουργικά στοιχεία που την συνθέτουν καθώς και τον τρόπο επικοινωνίας της εφαρμογής με τα Συστήματα Διαχείρισης Περιεχομένου. Θα πρέπει επίσης να περιγράψει αναλυτικά τον τρόπο και τα εργαλεία ανάπτυξης και να τεκμηριώσει την καταλληλότητα τους για τις ανάγκες της δράσης. Ο κάθε υποψήφιος ανάδοχος θα κληθεί να παρουσιάσει στην επιτροπή αξιολόγησης τη σχετική εφαρμογή και να επιδείξει ότι καλύπτονται οι βασικές λειτουργικές απαιτήσεις και ειδικότερα η δυνατότητα ελεύθερης, φυσικής πλοήγησης σε 3D περιβάλλον καθώς και η δυνατότητα πρόσβασης σε πολυμεσική πληροφορία κάθε είδους.</w:t>
      </w:r>
    </w:p>
    <w:p w14:paraId="1C7D2F3F" w14:textId="77777777" w:rsidR="004D516E" w:rsidRPr="00843176" w:rsidRDefault="004D516E" w:rsidP="009D286A">
      <w:pPr>
        <w:numPr>
          <w:ilvl w:val="0"/>
          <w:numId w:val="145"/>
        </w:numPr>
        <w:suppressAutoHyphens w:val="0"/>
        <w:spacing w:after="0"/>
        <w:rPr>
          <w:rFonts w:ascii="Cambria" w:hAnsi="Cambria" w:cs="Times New Roman"/>
          <w:b/>
          <w:bCs/>
          <w:sz w:val="24"/>
          <w:lang w:val="el-GR" w:eastAsia="en-US"/>
        </w:rPr>
      </w:pPr>
      <w:r w:rsidRPr="00843176">
        <w:rPr>
          <w:rFonts w:ascii="Cambria" w:hAnsi="Cambria" w:cs="Times New Roman"/>
          <w:b/>
          <w:bCs/>
          <w:sz w:val="24"/>
          <w:lang w:val="el-GR" w:eastAsia="en-US"/>
        </w:rPr>
        <w:t xml:space="preserve">Σύγχρονη ξενάγηση στη πόλη (augmented reality) </w:t>
      </w:r>
    </w:p>
    <w:p w14:paraId="098A4B72" w14:textId="77777777" w:rsidR="004D516E" w:rsidRPr="004D516E" w:rsidRDefault="004D516E" w:rsidP="004D516E">
      <w:pPr>
        <w:suppressAutoHyphens w:val="0"/>
        <w:rPr>
          <w:rFonts w:ascii="Cambria" w:hAnsi="Cambria" w:cs="Times New Roman"/>
          <w:sz w:val="24"/>
          <w:lang w:val="el-GR" w:eastAsia="en-US"/>
        </w:rPr>
      </w:pPr>
      <w:r w:rsidRPr="00843176">
        <w:rPr>
          <w:rFonts w:ascii="Cambria" w:hAnsi="Cambria" w:cs="Times New Roman"/>
          <w:sz w:val="24"/>
          <w:lang w:val="el-GR" w:eastAsia="en-US"/>
        </w:rPr>
        <w:t>Επιλέγοντας το συγκεκριμένο τρόπο λειτουργίας,</w:t>
      </w:r>
      <w:r w:rsidRPr="004D516E">
        <w:rPr>
          <w:rFonts w:ascii="Cambria" w:hAnsi="Cambria" w:cs="Times New Roman"/>
          <w:sz w:val="24"/>
          <w:lang w:val="el-GR" w:eastAsia="en-US"/>
        </w:rPr>
        <w:t xml:space="preserve"> ο χρήστης που κινείται φυσικά σε κάποιες προκαθορισμένες διαδρομές της πόλης, αποκτά πρόσβαση σε πληροφορίες, μέσω της τεχνολογίας επαυξημένης πραγματικότητας (augmented reality).</w:t>
      </w:r>
    </w:p>
    <w:p w14:paraId="197D19C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Οι προτεινόμενες διαδρομές θα πρέπει να καλύπτουν τα πιο σημαντικά σημεία ενδιαφέροντος, σύγχρονα και ιστορικά, που μπορεί να δει ή να επισκεφθεί ο περιπατητής στη σύγχρονη Καβάλα.</w:t>
      </w:r>
    </w:p>
    <w:p w14:paraId="6F53889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Κατά την περιήγηση του μέσα στις προτεινόμενες διαδρομές, η συσκευή του μετατρέπεται σε συσκευή αυτόματης ξενάγησης οδηγώντας τον και ενημερώνοντάς τον για οτιδήποτε ιστορικό, πολιτισμικό ή άλλο στοιχείο υπάρχει στο διαδρομή του. Η ξενάγηση αυτή θα μπορεί να γίνει είτε μέσω κειμένων που θα εμφανίζονται στην οθόνη του είτε μέσω αφήγησης. </w:t>
      </w:r>
    </w:p>
    <w:p w14:paraId="72ABEEC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Στρέφοντας τη συσκευή του, στην οθόνη του θα εμφανίζεται η σύγχρονη πόλη με ενδείξεις για τα σημεία ενδιαφέροντος της περιοχής που βρίσκεται και κατά την επιλογή ενός σημείου, ο χρήστης θα μπορεί να δει σχετικές πληροφορίες και πολυμεσικό υλικό να ενθέτονται στην οθόνη του.</w:t>
      </w:r>
    </w:p>
    <w:p w14:paraId="48F36384" w14:textId="77777777" w:rsidR="004D516E" w:rsidRPr="00BE2103"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Εκτός των πληροφοριών, θα πρέπει να υπάρχουν εργαλεία και χάρτης που θα επιτρέπει στο χρήστη να αντιλαμβάνεται πού βρίσκεται μέσα στην πόλη, την κατεύθυνση που πρέπει να ακολουθεί, κλπ.</w:t>
      </w:r>
    </w:p>
    <w:p w14:paraId="3DF6FFFE" w14:textId="27419DC7" w:rsidR="000D6B58" w:rsidRPr="00BE2103" w:rsidRDefault="000D6B58" w:rsidP="000D6B58">
      <w:pPr>
        <w:pStyle w:val="af2"/>
        <w:rPr>
          <w:rFonts w:ascii="Cambria" w:hAnsi="Cambria"/>
          <w:sz w:val="24"/>
          <w:lang w:val="el-GR"/>
        </w:rPr>
      </w:pPr>
      <w:r w:rsidRPr="00BE2103">
        <w:rPr>
          <w:rFonts w:ascii="Cambria" w:hAnsi="Cambria"/>
          <w:sz w:val="24"/>
          <w:lang w:val="el-GR"/>
        </w:rPr>
        <w:t xml:space="preserve">Όπως αναφέρεται στις λειτουργικές προδιαγραφές του </w:t>
      </w:r>
      <w:r w:rsidRPr="00BE2103">
        <w:rPr>
          <w:rFonts w:ascii="Cambria" w:hAnsi="Cambria"/>
          <w:sz w:val="24"/>
        </w:rPr>
        <w:t>web</w:t>
      </w:r>
      <w:r w:rsidRPr="00BE2103">
        <w:rPr>
          <w:rFonts w:ascii="Cambria" w:hAnsi="Cambria"/>
          <w:sz w:val="24"/>
          <w:lang w:val="el-GR"/>
        </w:rPr>
        <w:t xml:space="preserve"> </w:t>
      </w:r>
      <w:r w:rsidRPr="00BE2103">
        <w:rPr>
          <w:rFonts w:ascii="Cambria" w:hAnsi="Cambria"/>
          <w:sz w:val="24"/>
        </w:rPr>
        <w:t>portal</w:t>
      </w:r>
      <w:r w:rsidRPr="00BE2103">
        <w:rPr>
          <w:rFonts w:ascii="Cambria" w:hAnsi="Cambria"/>
          <w:sz w:val="24"/>
          <w:lang w:val="el-GR"/>
        </w:rPr>
        <w:t xml:space="preserve"> και της Πλατφόρμα</w:t>
      </w:r>
      <w:r w:rsidR="001874D8" w:rsidRPr="00BE2103">
        <w:rPr>
          <w:rFonts w:ascii="Cambria" w:hAnsi="Cambria"/>
          <w:sz w:val="24"/>
          <w:lang w:val="el-GR"/>
        </w:rPr>
        <w:t>ς</w:t>
      </w:r>
      <w:r w:rsidRPr="00BE2103">
        <w:rPr>
          <w:rFonts w:ascii="Cambria" w:hAnsi="Cambria"/>
          <w:sz w:val="24"/>
          <w:lang w:val="el-GR"/>
        </w:rPr>
        <w:t xml:space="preserve"> Ανάπτυξης η διαχείριση περιεχομένου (</w:t>
      </w:r>
      <w:r w:rsidRPr="00BE2103">
        <w:rPr>
          <w:rFonts w:ascii="Cambria" w:hAnsi="Cambria"/>
          <w:sz w:val="24"/>
        </w:rPr>
        <w:t>Content</w:t>
      </w:r>
      <w:r w:rsidRPr="00BE2103">
        <w:rPr>
          <w:rFonts w:ascii="Cambria" w:hAnsi="Cambria"/>
          <w:sz w:val="24"/>
          <w:lang w:val="el-GR"/>
        </w:rPr>
        <w:t xml:space="preserve"> </w:t>
      </w:r>
      <w:r w:rsidRPr="00BE2103">
        <w:rPr>
          <w:rFonts w:ascii="Cambria" w:hAnsi="Cambria"/>
          <w:sz w:val="24"/>
        </w:rPr>
        <w:t>Management</w:t>
      </w:r>
      <w:r w:rsidRPr="00BE2103">
        <w:rPr>
          <w:rFonts w:ascii="Cambria" w:hAnsi="Cambria"/>
          <w:sz w:val="24"/>
          <w:lang w:val="el-GR"/>
        </w:rPr>
        <w:t>) θα είναι Ενιαία. Το σύστημα διαχείρισης Περιεχομένου θα τροφοδοτεί όλα τα υποσυστήματα της παρούσας πράξης και κατ’ επέκταση και τη</w:t>
      </w:r>
      <w:r w:rsidR="001874D8" w:rsidRPr="00BE2103">
        <w:rPr>
          <w:rFonts w:ascii="Cambria" w:hAnsi="Cambria"/>
          <w:sz w:val="24"/>
          <w:lang w:val="el-GR"/>
        </w:rPr>
        <w:t>ν</w:t>
      </w:r>
      <w:r w:rsidRPr="00BE2103">
        <w:rPr>
          <w:rFonts w:ascii="Cambria" w:hAnsi="Cambria"/>
          <w:sz w:val="24"/>
          <w:lang w:val="el-GR"/>
        </w:rPr>
        <w:t xml:space="preserve"> εφαρμογή περιήγησης για κινητές συσκευές “Σύγχρονη ξενάγηση στη πόλη (</w:t>
      </w:r>
      <w:r w:rsidRPr="00BE2103">
        <w:rPr>
          <w:rFonts w:ascii="Cambria" w:hAnsi="Cambria"/>
          <w:sz w:val="24"/>
        </w:rPr>
        <w:t>augmented</w:t>
      </w:r>
      <w:r w:rsidRPr="00BE2103">
        <w:rPr>
          <w:rFonts w:ascii="Cambria" w:hAnsi="Cambria"/>
          <w:sz w:val="24"/>
          <w:lang w:val="el-GR"/>
        </w:rPr>
        <w:t xml:space="preserve"> </w:t>
      </w:r>
      <w:r w:rsidRPr="00BE2103">
        <w:rPr>
          <w:rFonts w:ascii="Cambria" w:hAnsi="Cambria"/>
          <w:sz w:val="24"/>
        </w:rPr>
        <w:t>reality</w:t>
      </w:r>
      <w:r w:rsidRPr="00BE2103">
        <w:rPr>
          <w:rFonts w:ascii="Cambria" w:hAnsi="Cambria"/>
          <w:sz w:val="24"/>
          <w:lang w:val="el-GR"/>
        </w:rPr>
        <w:t xml:space="preserve">)”. </w:t>
      </w:r>
    </w:p>
    <w:p w14:paraId="03A1F1E7" w14:textId="77777777" w:rsidR="000D6B58" w:rsidRPr="00BE2103" w:rsidRDefault="000D6B58" w:rsidP="004D516E">
      <w:pPr>
        <w:suppressAutoHyphens w:val="0"/>
        <w:rPr>
          <w:rFonts w:ascii="Cambria" w:hAnsi="Cambria" w:cs="Times New Roman"/>
          <w:sz w:val="24"/>
          <w:lang w:val="el-GR" w:eastAsia="en-US"/>
        </w:rPr>
      </w:pPr>
    </w:p>
    <w:p w14:paraId="3C3D8D1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Παραδοτέα:</w:t>
      </w:r>
    </w:p>
    <w:p w14:paraId="205B099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r>
      <w:r w:rsidRPr="004D516E">
        <w:rPr>
          <w:rFonts w:ascii="Cambria" w:hAnsi="Cambria" w:cs="Times New Roman"/>
          <w:sz w:val="24"/>
          <w:u w:val="single"/>
          <w:lang w:val="el-GR" w:eastAsia="en-US"/>
        </w:rPr>
        <w:t>Π5: Ανάπτυξη εφαρμογής περιήγησης για φορητές συσκευές (smartphones, tablets κ.ά.)</w:t>
      </w:r>
    </w:p>
    <w:p w14:paraId="5F8BDC51"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Φάση 6: Ανάπτυξη Διαδραστικού Παιχνιδιού</w:t>
      </w:r>
    </w:p>
    <w:p w14:paraId="138FEFF0" w14:textId="1A4A8F56"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Στόχος της Φάσης 6 είναι να φέρει τους μαθητές και κάθε πολίτη σε επαφή με την τοπική ιστορία και την πόλη τους. Το παιχνίδι θα εστιάζει στις ιστορικές στιγμές που πραγματεύεται η δράση και θα στηρίζεται για τον σχεδιασμό του στα μνημεία (του χθες και του σήμερα) της </w:t>
      </w:r>
      <w:r w:rsidRPr="00595C0B">
        <w:rPr>
          <w:rFonts w:ascii="Cambria" w:hAnsi="Cambria" w:cs="Times New Roman"/>
          <w:sz w:val="24"/>
          <w:lang w:val="el-GR" w:eastAsia="en-US"/>
        </w:rPr>
        <w:t>πόλης της Καβάλας</w:t>
      </w:r>
      <w:r w:rsidRPr="004D516E">
        <w:rPr>
          <w:rFonts w:ascii="Cambria" w:hAnsi="Cambria" w:cs="Times New Roman"/>
          <w:sz w:val="24"/>
          <w:lang w:val="el-GR" w:eastAsia="en-US"/>
        </w:rPr>
        <w:t xml:space="preserve"> αλλά και σε ποικίλες πτυχές της ανθρώπινης δραστηριότητας, (τέχνη, εμπόριο, καθημερινή ζωή, πόλεμος), όπως διαφαίνονται μέσα από επιλεγμένη βιβλιογραφία και πηγές. </w:t>
      </w:r>
    </w:p>
    <w:p w14:paraId="13F47BD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υποψήφιος Ανάδοχος, στην πρότασή του, θα πρέπει να καταθέσει ένα σενάριο για ένα παιχνίδι «βιωματικό», με τη χρήση των έξυπνων φορητών συσκευών, που να λαμβάνει υπόψη του τα παραπάνω.</w:t>
      </w:r>
    </w:p>
    <w:p w14:paraId="2540B78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παιχνίδι θα πρέπει να είναι δυναμικό και σπονδυλωτό, να μπορεί να υλοποιηθεί από μεμονωμένα άτομα ή από ομάδες χρηστών, η διαχείριση του να γίνεται μέσω του Συστήματος Διαχείρισης Περιεχομένου, να κάνει χρήση της ιστορικής πληροφορίας και τα αποτελέσματά του να φιλοξενούνται στο δικτυακό τόπο της δράσης.</w:t>
      </w:r>
    </w:p>
    <w:p w14:paraId="3ECDCBFA"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παιχνίδι θα υλοποιηθεί μόνο στην Ελληνική γλώσσα.</w:t>
      </w:r>
    </w:p>
    <w:p w14:paraId="7816FB0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Παραδοτέα:</w:t>
      </w:r>
    </w:p>
    <w:p w14:paraId="24AA1BA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r>
      <w:r w:rsidRPr="004D516E">
        <w:rPr>
          <w:rFonts w:ascii="Cambria" w:hAnsi="Cambria" w:cs="Times New Roman"/>
          <w:sz w:val="24"/>
          <w:u w:val="single"/>
          <w:lang w:val="el-GR" w:eastAsia="en-US"/>
        </w:rPr>
        <w:t>Π6: Διαδραστικό Παιχνίδι</w:t>
      </w:r>
    </w:p>
    <w:p w14:paraId="2CF2DDB6"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Φάση 7: Δημιουργία διαδραστικού χρονολογίου ιστορίας της Καβάλας</w:t>
      </w:r>
    </w:p>
    <w:p w14:paraId="7C304A0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Στο πλαίσιο της Φάσης 7, θα υλοποιηθεί ένα διαδραστικό χρονολόγιο της Ιστορίας της Καβάλας </w:t>
      </w:r>
      <w:r w:rsidRPr="00595C0B">
        <w:rPr>
          <w:rFonts w:ascii="Cambria" w:hAnsi="Cambria" w:cs="Times New Roman"/>
          <w:sz w:val="24"/>
          <w:lang w:val="el-GR" w:eastAsia="en-US"/>
        </w:rPr>
        <w:t>με άξονα τα τέλη του 19ου έως τα μέσα του 20ου αιώνα</w:t>
      </w:r>
      <w:r w:rsidRPr="004D516E">
        <w:rPr>
          <w:rFonts w:ascii="Cambria" w:hAnsi="Cambria" w:cs="Times New Roman"/>
          <w:sz w:val="24"/>
          <w:lang w:val="el-GR" w:eastAsia="en-US"/>
        </w:rPr>
        <w:t xml:space="preserve"> όπου μέσα από πολλούς Ιστορικούς σταθμούς θα οπτικοποιούνται με ψηφιακό τρόπο σημαντικά γεγονότα της ιστορίας της πόλης.</w:t>
      </w:r>
    </w:p>
    <w:p w14:paraId="63942616" w14:textId="396983E0"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χρήστης θα μπορεί να επιλέγει τη χρονική περίοδο που τον ενδιαφέρει και παίρνει ως αποτέλεσμα πληροφορίες τόσο για την ίδια την περίοδο όσο και για συγκεκριμένα σημεία ενδιαφέροντος. Οι πληροφορίες αυτές θα παρέχονται σε μορφή κειμένου, φωτογραφιών, βίντεο, ή ηχητικών ντοκουμέντων</w:t>
      </w:r>
      <w:r w:rsidRPr="00B94D47">
        <w:rPr>
          <w:rFonts w:ascii="Cambria" w:hAnsi="Cambria" w:cs="Times New Roman"/>
          <w:sz w:val="24"/>
          <w:lang w:val="el-GR" w:eastAsia="en-US"/>
        </w:rPr>
        <w:t>, όπως αυτά θα προκύψουν</w:t>
      </w:r>
      <w:r w:rsidR="007928BD" w:rsidRPr="00BE2103">
        <w:rPr>
          <w:rFonts w:ascii="Cambria" w:hAnsi="Cambria" w:cs="Times New Roman"/>
          <w:sz w:val="24"/>
          <w:lang w:val="el-GR" w:eastAsia="en-US"/>
        </w:rPr>
        <w:t xml:space="preserve"> α</w:t>
      </w:r>
      <w:r w:rsidR="00B94D47">
        <w:rPr>
          <w:rFonts w:ascii="Cambria" w:hAnsi="Cambria" w:cs="Times New Roman"/>
          <w:sz w:val="24"/>
          <w:lang w:val="el-GR" w:eastAsia="en-US"/>
        </w:rPr>
        <w:t>π</w:t>
      </w:r>
      <w:r w:rsidR="007928BD" w:rsidRPr="00BE2103">
        <w:rPr>
          <w:rFonts w:ascii="Cambria" w:hAnsi="Cambria" w:cs="Times New Roman"/>
          <w:sz w:val="24"/>
          <w:lang w:val="el-GR" w:eastAsia="en-US"/>
        </w:rPr>
        <w:t xml:space="preserve">ό τις προηγούμενες </w:t>
      </w:r>
      <w:r w:rsidR="00BF2745" w:rsidRPr="00BE2103">
        <w:rPr>
          <w:rFonts w:ascii="Cambria" w:hAnsi="Cambria" w:cs="Times New Roman"/>
          <w:sz w:val="24"/>
          <w:lang w:val="el-GR" w:eastAsia="en-US"/>
        </w:rPr>
        <w:t>φάσεις</w:t>
      </w:r>
      <w:r w:rsidRPr="00B94D47">
        <w:rPr>
          <w:rFonts w:ascii="Cambria" w:hAnsi="Cambria" w:cs="Times New Roman"/>
          <w:sz w:val="24"/>
          <w:lang w:val="el-GR" w:eastAsia="en-US"/>
        </w:rPr>
        <w:t>.</w:t>
      </w:r>
    </w:p>
    <w:p w14:paraId="4586017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Το Ψηφιακό διαδραστικό χρονολόγιο θα δημιουργηθεί με τον τρόπο που δημιουργούνται παρόμοιες πολυμεσικές εφαρμογές που εγκαθίστανται σε διάφορες πολυμεσικές συσκευές.</w:t>
      </w:r>
    </w:p>
    <w:p w14:paraId="40F32C8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Παραδοτέα:</w:t>
      </w:r>
    </w:p>
    <w:p w14:paraId="4BFF8836" w14:textId="77777777" w:rsid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lang w:val="el-GR" w:eastAsia="en-US"/>
        </w:rPr>
        <w:t>•</w:t>
      </w:r>
      <w:r w:rsidRPr="004D516E">
        <w:rPr>
          <w:rFonts w:ascii="Cambria" w:hAnsi="Cambria" w:cs="Times New Roman"/>
          <w:sz w:val="24"/>
          <w:lang w:val="el-GR" w:eastAsia="en-US"/>
        </w:rPr>
        <w:tab/>
      </w:r>
      <w:r w:rsidRPr="004D516E">
        <w:rPr>
          <w:rFonts w:ascii="Cambria" w:hAnsi="Cambria" w:cs="Times New Roman"/>
          <w:sz w:val="24"/>
          <w:u w:val="single"/>
          <w:lang w:val="el-GR" w:eastAsia="en-US"/>
        </w:rPr>
        <w:t>Π7: Διαδραστικό χρονολόγιο της ιστορίας της Καβάλας</w:t>
      </w:r>
    </w:p>
    <w:p w14:paraId="1E5BDDA6" w14:textId="77777777" w:rsidR="001552EE" w:rsidRPr="004D516E" w:rsidRDefault="001552EE" w:rsidP="004D516E">
      <w:pPr>
        <w:suppressAutoHyphens w:val="0"/>
        <w:rPr>
          <w:rFonts w:ascii="Cambria" w:hAnsi="Cambria" w:cs="Times New Roman"/>
          <w:sz w:val="24"/>
          <w:lang w:val="el-GR" w:eastAsia="en-US"/>
        </w:rPr>
      </w:pPr>
    </w:p>
    <w:p w14:paraId="25196BAA" w14:textId="1FF4F39B"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Φάση 8: Δημιουργία Τρι</w:t>
      </w:r>
      <w:r w:rsidR="00AC16FB">
        <w:rPr>
          <w:rFonts w:ascii="Cambria" w:hAnsi="Cambria" w:cs="Times New Roman"/>
          <w:b/>
          <w:bCs/>
          <w:sz w:val="24"/>
          <w:lang w:val="el-GR" w:eastAsia="en-US"/>
        </w:rPr>
        <w:t>σ</w:t>
      </w:r>
      <w:r w:rsidRPr="004D516E">
        <w:rPr>
          <w:rFonts w:ascii="Cambria" w:hAnsi="Cambria" w:cs="Times New Roman"/>
          <w:b/>
          <w:bCs/>
          <w:sz w:val="24"/>
          <w:lang w:val="el-GR" w:eastAsia="en-US"/>
        </w:rPr>
        <w:t>διάστατων Αναπαραστάσεων (3D)</w:t>
      </w:r>
    </w:p>
    <w:p w14:paraId="5B442FC0" w14:textId="77777777" w:rsidR="004D516E" w:rsidRPr="005E5829" w:rsidRDefault="004D516E" w:rsidP="004D516E">
      <w:pPr>
        <w:suppressAutoHyphens w:val="0"/>
        <w:rPr>
          <w:rFonts w:ascii="Cambria" w:hAnsi="Cambria" w:cs="Times New Roman"/>
          <w:sz w:val="24"/>
          <w:lang w:val="el-GR" w:eastAsia="en-US"/>
        </w:rPr>
      </w:pPr>
      <w:r w:rsidRPr="005E5829">
        <w:rPr>
          <w:rFonts w:ascii="Cambria" w:hAnsi="Cambria" w:cs="Times New Roman"/>
          <w:sz w:val="24"/>
          <w:lang w:val="el-GR" w:eastAsia="en-US"/>
        </w:rPr>
        <w:t xml:space="preserve">Πρόκειται για τη δημιουργία 40 τρισδιάστατων αναπαραστάσεων μνημείων και χώρων της εντός των τειχών πόλης της Καβάλας και πώς αυτά εξελίχθηκαν στο χρόνο. </w:t>
      </w:r>
    </w:p>
    <w:p w14:paraId="2FA2868F" w14:textId="77777777" w:rsidR="004D516E" w:rsidRPr="005E5829" w:rsidRDefault="004D516E" w:rsidP="004D516E">
      <w:pPr>
        <w:suppressAutoHyphens w:val="0"/>
        <w:rPr>
          <w:rFonts w:ascii="Cambria" w:hAnsi="Cambria" w:cs="Times New Roman"/>
          <w:sz w:val="24"/>
          <w:lang w:val="el-GR" w:eastAsia="en-US"/>
        </w:rPr>
      </w:pPr>
      <w:r w:rsidRPr="005E5829">
        <w:rPr>
          <w:rFonts w:ascii="Cambria" w:hAnsi="Cambria" w:cs="Times New Roman"/>
          <w:sz w:val="24"/>
          <w:lang w:val="el-GR" w:eastAsia="en-US"/>
        </w:rPr>
        <w:t xml:space="preserve">Οι περιοχές που ιστορικά παρουσιάζουν ενδιαφέρον για την παλιά πόλη της Καβάλας είναι η περιοχή του Επιβατικού Λιμένα Καβάλας (Απόστολος Παύλος) Συνοικία Παναγίας, του Καρνάγιου, της Ιχθυόσκαλας Καβάλας, της Οδού Κύπρου – Καπναποθήκες και της Περιοχής του Αγίου Ιωάννη, σημεία ή χώροι στον αστικό ιστό της σημερινής πόλης που εκπέμπουν ένα ιδιαίτερο ενδιαφέρον στη διαδρομή της ιστορίας της πόλης, σχετίζονται με ιστορικά γεγονότα και προσθέτουν αξιόλογα στοιχεία σχετικά με την εικόνα της πόλης στη διαδρομή της ιστορίας της.  </w:t>
      </w:r>
    </w:p>
    <w:p w14:paraId="366E8429" w14:textId="77777777" w:rsidR="004D516E" w:rsidRPr="005E5829" w:rsidRDefault="004D516E" w:rsidP="004D516E">
      <w:pPr>
        <w:suppressAutoHyphens w:val="0"/>
        <w:rPr>
          <w:rFonts w:ascii="Cambria" w:hAnsi="Cambria" w:cs="Times New Roman"/>
          <w:sz w:val="24"/>
          <w:lang w:val="el-GR" w:eastAsia="en-US"/>
        </w:rPr>
      </w:pPr>
      <w:r w:rsidRPr="005E5829">
        <w:rPr>
          <w:rFonts w:ascii="Cambria" w:hAnsi="Cambria" w:cs="Times New Roman"/>
          <w:sz w:val="24"/>
          <w:lang w:val="el-GR" w:eastAsia="en-US"/>
        </w:rPr>
        <w:t>Παρακάτω παρατίθεται κατάλογος με τις περιοχές και τα μνημεία που τις απαρτίζουν, τις οποίες ο Ανάδοχος θα πρέπει να αποδώσει σε τρισδιάστατες φωτορεαλιστικές αναπαραστάσεις.</w:t>
      </w:r>
    </w:p>
    <w:p w14:paraId="48D0D8E2" w14:textId="0A3C3C62" w:rsidR="004D516E" w:rsidRPr="00C67598" w:rsidRDefault="004D516E" w:rsidP="004D516E">
      <w:pPr>
        <w:suppressAutoHyphens w:val="0"/>
        <w:rPr>
          <w:rFonts w:ascii="Cambria" w:hAnsi="Cambria" w:cs="Times New Roman"/>
          <w:sz w:val="24"/>
          <w:lang w:val="el-GR" w:eastAsia="en-US"/>
        </w:rPr>
      </w:pPr>
      <w:r w:rsidRPr="005E5829">
        <w:rPr>
          <w:rFonts w:ascii="Cambria" w:hAnsi="Cambria" w:cs="Times New Roman"/>
          <w:sz w:val="24"/>
          <w:lang w:val="el-GR" w:eastAsia="en-US"/>
        </w:rPr>
        <w:t>Ο επισκέπτης των παραπάνω περιοχών θα έχει τη δυνατότητα να περιηγείται μόνος του, έχοντας τη δυνατότητα λήψης πολυμεσικού περιεχομένου (που υπάρχει ή πρόκειται να δημιουργηθεί στο πλαίσιο της πράξης), εικονικής</w:t>
      </w:r>
      <w:r w:rsidRPr="004D516E">
        <w:rPr>
          <w:rFonts w:ascii="Cambria" w:hAnsi="Cambria" w:cs="Times New Roman"/>
          <w:sz w:val="24"/>
          <w:lang w:val="el-GR" w:eastAsia="en-US"/>
        </w:rPr>
        <w:t xml:space="preserve"> περιήγησης και εφαρμογών επαυξημένης πραγματικότητας, με την χρήση δικού του εξοπλισμού (έξυπνο τηλέφωνο ή ταμπλέτα), να έρχεται σε επαφή με την ιστορία της περιοχής καθώς και την ιστορία κτηρίων που υπάρχουν ή δεν υπάρχουν πλέον, μέσω </w:t>
      </w:r>
      <w:r w:rsidRPr="00C67598">
        <w:rPr>
          <w:rFonts w:ascii="Cambria" w:hAnsi="Cambria" w:cs="Times New Roman"/>
          <w:sz w:val="24"/>
          <w:lang w:val="el-GR" w:eastAsia="en-US"/>
        </w:rPr>
        <w:t xml:space="preserve">της ψηφιακής αναστήλωσης και εικονικής περιήγησης. </w:t>
      </w:r>
    </w:p>
    <w:p w14:paraId="0F1D3497" w14:textId="77777777" w:rsidR="004D516E" w:rsidRPr="004D516E" w:rsidRDefault="004D516E" w:rsidP="004D516E">
      <w:pPr>
        <w:suppressAutoHyphens w:val="0"/>
        <w:rPr>
          <w:rFonts w:ascii="Cambria" w:hAnsi="Cambria" w:cs="Times New Roman"/>
          <w:sz w:val="24"/>
          <w:lang w:val="el-GR" w:eastAsia="en-US"/>
        </w:rPr>
      </w:pPr>
      <w:r w:rsidRPr="00C67598">
        <w:rPr>
          <w:rFonts w:ascii="Cambria" w:hAnsi="Cambria" w:cs="Times New Roman"/>
          <w:sz w:val="24"/>
          <w:lang w:val="el-GR" w:eastAsia="en-US"/>
        </w:rPr>
        <w:t>Η περιήγηση θα συνδυάζεται με πρωτότυπη μουσική</w:t>
      </w:r>
      <w:r w:rsidRPr="004D516E">
        <w:rPr>
          <w:rFonts w:ascii="Cambria" w:hAnsi="Cambria" w:cs="Times New Roman"/>
          <w:sz w:val="24"/>
          <w:lang w:val="el-GR" w:eastAsia="en-US"/>
        </w:rPr>
        <w:t xml:space="preserve"> και θα είναι πολύγλωσση (Ελληνικά, Αγγλικά, Βουλγαρικά και Τουρκικά). </w:t>
      </w:r>
    </w:p>
    <w:p w14:paraId="6E773A3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Τα σημεία ενδιαφέροντος που έχουν επιλεγεί στις αντίστοιχες περιοχές είναι:</w:t>
      </w:r>
    </w:p>
    <w:p w14:paraId="6F00C351" w14:textId="72AE21AA" w:rsidR="004D516E" w:rsidRPr="00A842A8" w:rsidRDefault="004D516E" w:rsidP="004D516E">
      <w:pPr>
        <w:suppressAutoHyphens w:val="0"/>
        <w:rPr>
          <w:rFonts w:ascii="Cambria" w:hAnsi="Cambria" w:cs="Times New Roman"/>
          <w:sz w:val="24"/>
          <w:lang w:val="el-GR" w:eastAsia="en-US"/>
        </w:rPr>
      </w:pPr>
      <w:r w:rsidRPr="00A842A8">
        <w:rPr>
          <w:rFonts w:ascii="Cambria" w:hAnsi="Cambria" w:cs="Times New Roman"/>
          <w:sz w:val="24"/>
          <w:lang w:val="el-GR" w:eastAsia="en-US"/>
        </w:rPr>
        <w:t>1.ΕΠΙΒΑΤΙΚΟΣ ΛΙΜΕΝΑΣ ΚΑΒΑΛΑΣ</w:t>
      </w:r>
      <w:r w:rsidR="00C43969">
        <w:rPr>
          <w:rFonts w:ascii="Cambria" w:hAnsi="Cambria" w:cs="Times New Roman"/>
          <w:sz w:val="24"/>
          <w:lang w:val="el-GR" w:eastAsia="en-US"/>
        </w:rPr>
        <w:t xml:space="preserve"> (</w:t>
      </w:r>
      <w:r w:rsidR="00BE593A">
        <w:rPr>
          <w:rFonts w:ascii="Cambria" w:hAnsi="Cambria" w:cs="Times New Roman"/>
          <w:sz w:val="24"/>
          <w:lang w:val="el-GR" w:eastAsia="en-US"/>
        </w:rPr>
        <w:t>11 σημεία)</w:t>
      </w:r>
    </w:p>
    <w:p w14:paraId="0B51DFF5" w14:textId="77777777" w:rsidR="004D516E" w:rsidRPr="00A842A8" w:rsidRDefault="004D516E" w:rsidP="009D286A">
      <w:pPr>
        <w:numPr>
          <w:ilvl w:val="0"/>
          <w:numId w:val="103"/>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(Απόστολος Παύλος)  – Συνοικία Παναγίας. Λιμάνι (Περίοδος προ κατασκευής λιμανιού 1890 -  1930, κατά την κατασκευή 1930 – 1940) </w:t>
      </w:r>
    </w:p>
    <w:p w14:paraId="5F097246" w14:textId="77777777" w:rsidR="004D516E" w:rsidRPr="00A842A8" w:rsidRDefault="004D516E" w:rsidP="009D286A">
      <w:pPr>
        <w:numPr>
          <w:ilvl w:val="0"/>
          <w:numId w:val="103"/>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Προσχώσεις χερσαία ζώνη 1950 – 1960, Καπναποθήκες επί της Ερυθρού Σταυρού και Βενιζέλου (έχουν γκρεμιστεί) αλλά υπάρχουν φωτογραφίες από διάφορες πλευρές  </w:t>
      </w:r>
    </w:p>
    <w:p w14:paraId="0871D115" w14:textId="77777777" w:rsidR="004D516E" w:rsidRPr="00A842A8" w:rsidRDefault="004D516E" w:rsidP="009D286A">
      <w:pPr>
        <w:numPr>
          <w:ilvl w:val="0"/>
          <w:numId w:val="103"/>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Τελωνείο - Θεμελίωση Λιμανιού (από Ελευθέριο Βενιζέλο) .</w:t>
      </w:r>
    </w:p>
    <w:p w14:paraId="116ECA74" w14:textId="77777777" w:rsidR="004D516E" w:rsidRPr="00A842A8" w:rsidRDefault="004D516E" w:rsidP="009D286A">
      <w:pPr>
        <w:numPr>
          <w:ilvl w:val="0"/>
          <w:numId w:val="103"/>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Θαλάσσια ζώνη (κάτω από Ιμαρέτ) - Αποθήκες με τελωνείο – (Βάση Γερμανικών Υδροπλάνων 1940 – 1944) </w:t>
      </w:r>
    </w:p>
    <w:p w14:paraId="625983FA" w14:textId="77777777" w:rsidR="004D516E" w:rsidRPr="00A842A8" w:rsidRDefault="004D516E" w:rsidP="009D286A">
      <w:pPr>
        <w:numPr>
          <w:ilvl w:val="0"/>
          <w:numId w:val="103"/>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Κτήριο Λιμενικού Ταμείου 1900-1930.</w:t>
      </w:r>
    </w:p>
    <w:p w14:paraId="1F2904BC" w14:textId="77777777" w:rsidR="004D516E" w:rsidRPr="00A842A8" w:rsidRDefault="004D516E" w:rsidP="009D286A">
      <w:pPr>
        <w:numPr>
          <w:ilvl w:val="0"/>
          <w:numId w:val="103"/>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Συνοικία Αγ. Νικόλαος .</w:t>
      </w:r>
    </w:p>
    <w:p w14:paraId="03A75DE4" w14:textId="77777777" w:rsidR="004D516E" w:rsidRPr="00A842A8" w:rsidRDefault="004D516E" w:rsidP="009D286A">
      <w:pPr>
        <w:numPr>
          <w:ilvl w:val="0"/>
          <w:numId w:val="103"/>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Οδός Κουντουριώτου. </w:t>
      </w:r>
    </w:p>
    <w:p w14:paraId="46C9B324" w14:textId="77777777" w:rsidR="004D516E" w:rsidRPr="00A842A8" w:rsidRDefault="004D516E" w:rsidP="009D286A">
      <w:pPr>
        <w:numPr>
          <w:ilvl w:val="0"/>
          <w:numId w:val="103"/>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Καμάρες , το εμβληματικό μνημείο της πόλης – Μεταφορά νερού στην συνοικία της Παναγίας.</w:t>
      </w:r>
    </w:p>
    <w:p w14:paraId="42EA5893" w14:textId="77777777" w:rsidR="004D516E" w:rsidRPr="00A842A8" w:rsidRDefault="004D516E" w:rsidP="009D286A">
      <w:pPr>
        <w:numPr>
          <w:ilvl w:val="0"/>
          <w:numId w:val="103"/>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Παλιός Μεντρεσές -Παλιά Μουσική στη συνοικία της Παναγίας </w:t>
      </w:r>
    </w:p>
    <w:p w14:paraId="3354D9D8" w14:textId="77777777" w:rsidR="004D516E" w:rsidRPr="00A842A8" w:rsidRDefault="004D516E" w:rsidP="009D286A">
      <w:pPr>
        <w:numPr>
          <w:ilvl w:val="0"/>
          <w:numId w:val="103"/>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Κάστρο – Ιμαρέτ – Σπίτι Μεχμέτ Αλί </w:t>
      </w:r>
    </w:p>
    <w:p w14:paraId="5935F029" w14:textId="77777777" w:rsidR="004D516E" w:rsidRPr="00A842A8" w:rsidRDefault="004D516E" w:rsidP="009D286A">
      <w:pPr>
        <w:numPr>
          <w:ilvl w:val="0"/>
          <w:numId w:val="103"/>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Πλατεία Κρέη στην αρχή της συνοικίας. </w:t>
      </w:r>
    </w:p>
    <w:p w14:paraId="054B33AF" w14:textId="31529866" w:rsidR="004D516E" w:rsidRPr="00A842A8" w:rsidRDefault="004D516E" w:rsidP="004D516E">
      <w:pPr>
        <w:suppressAutoHyphens w:val="0"/>
        <w:rPr>
          <w:rFonts w:ascii="Cambria" w:hAnsi="Cambria" w:cs="Times New Roman"/>
          <w:sz w:val="24"/>
          <w:lang w:val="el-GR" w:eastAsia="en-US"/>
        </w:rPr>
      </w:pPr>
      <w:r w:rsidRPr="00A842A8">
        <w:rPr>
          <w:rFonts w:ascii="Cambria" w:hAnsi="Cambria" w:cs="Times New Roman"/>
          <w:sz w:val="24"/>
          <w:lang w:val="el-GR" w:eastAsia="en-US"/>
        </w:rPr>
        <w:t>2.ΚΑΡΝΑΓΙΟ ΚΑΒΑΛΑΣ</w:t>
      </w:r>
      <w:r w:rsidR="00D43EE7">
        <w:rPr>
          <w:rFonts w:ascii="Cambria" w:hAnsi="Cambria" w:cs="Times New Roman"/>
          <w:sz w:val="24"/>
          <w:lang w:val="el-GR" w:eastAsia="en-US"/>
        </w:rPr>
        <w:t xml:space="preserve"> (</w:t>
      </w:r>
      <w:r w:rsidR="006E288D">
        <w:rPr>
          <w:rFonts w:ascii="Cambria" w:hAnsi="Cambria" w:cs="Times New Roman"/>
          <w:sz w:val="24"/>
          <w:lang w:val="el-GR" w:eastAsia="en-US"/>
        </w:rPr>
        <w:t>4 σημεία)</w:t>
      </w:r>
    </w:p>
    <w:p w14:paraId="310A6B6F" w14:textId="77777777" w:rsidR="004D516E" w:rsidRPr="00A842A8" w:rsidRDefault="004D516E" w:rsidP="009D286A">
      <w:pPr>
        <w:numPr>
          <w:ilvl w:val="0"/>
          <w:numId w:val="105"/>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Γύρω από την περιοχή καπναποθήκες που άλλες υπάρχουν και  άλλες όχι </w:t>
      </w:r>
    </w:p>
    <w:p w14:paraId="77C85744" w14:textId="77777777" w:rsidR="004D516E" w:rsidRPr="00A842A8" w:rsidRDefault="004D516E" w:rsidP="009D286A">
      <w:pPr>
        <w:numPr>
          <w:ilvl w:val="0"/>
          <w:numId w:val="105"/>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Αποθήκες Καρνάγιου </w:t>
      </w:r>
    </w:p>
    <w:p w14:paraId="5BC8B2A7" w14:textId="77777777" w:rsidR="004D516E" w:rsidRPr="00A842A8" w:rsidRDefault="004D516E" w:rsidP="009D286A">
      <w:pPr>
        <w:numPr>
          <w:ilvl w:val="0"/>
          <w:numId w:val="105"/>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Παλαιό Νοσοκομείο από 1960. Ήταν και πριν νοσοκομείο από το 1890 </w:t>
      </w:r>
    </w:p>
    <w:p w14:paraId="3D7AA0B0" w14:textId="77777777" w:rsidR="004D516E" w:rsidRPr="00A842A8" w:rsidRDefault="004D516E" w:rsidP="009D286A">
      <w:pPr>
        <w:numPr>
          <w:ilvl w:val="0"/>
          <w:numId w:val="105"/>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Ανατολική πλευρά Χερσονήσου Παναγίας.</w:t>
      </w:r>
    </w:p>
    <w:p w14:paraId="2473489F" w14:textId="43E52723" w:rsidR="004D516E" w:rsidRPr="00A842A8" w:rsidRDefault="004D516E" w:rsidP="004D516E">
      <w:pPr>
        <w:suppressAutoHyphens w:val="0"/>
        <w:rPr>
          <w:rFonts w:ascii="Cambria" w:hAnsi="Cambria" w:cs="Times New Roman"/>
          <w:sz w:val="24"/>
          <w:lang w:val="el-GR" w:eastAsia="en-US"/>
        </w:rPr>
      </w:pPr>
      <w:r w:rsidRPr="00A842A8">
        <w:rPr>
          <w:rFonts w:ascii="Cambria" w:hAnsi="Cambria" w:cs="Times New Roman"/>
          <w:sz w:val="24"/>
          <w:lang w:val="el-GR" w:eastAsia="en-US"/>
        </w:rPr>
        <w:t xml:space="preserve">3.ΒΙΟΜΗΧΑΝΙΚΗ ΠΕΡΙΟΧΗ “ΜΥΛΟΙ ΓΕΩΡΓΗΣ – ΝΙΚΟΛΕΤΟΠΟΥΛΟΣ” </w:t>
      </w:r>
      <w:r w:rsidR="00AC5C7B">
        <w:rPr>
          <w:rFonts w:ascii="Cambria" w:hAnsi="Cambria" w:cs="Times New Roman"/>
          <w:sz w:val="24"/>
          <w:lang w:val="el-GR" w:eastAsia="en-US"/>
        </w:rPr>
        <w:t>–</w:t>
      </w:r>
      <w:r w:rsidRPr="00A842A8">
        <w:rPr>
          <w:rFonts w:ascii="Cambria" w:hAnsi="Cambria" w:cs="Times New Roman"/>
          <w:sz w:val="24"/>
          <w:lang w:val="el-GR" w:eastAsia="en-US"/>
        </w:rPr>
        <w:t xml:space="preserve"> ΙΧΘΥΟΣΚΑΛΑ</w:t>
      </w:r>
      <w:r w:rsidR="00AC5C7B">
        <w:rPr>
          <w:rFonts w:ascii="Cambria" w:hAnsi="Cambria" w:cs="Times New Roman"/>
          <w:sz w:val="24"/>
          <w:lang w:val="el-GR" w:eastAsia="en-US"/>
        </w:rPr>
        <w:t xml:space="preserve"> (9 σημεία)</w:t>
      </w:r>
    </w:p>
    <w:p w14:paraId="75B5B694" w14:textId="77777777" w:rsidR="004D516E" w:rsidRPr="00A842A8" w:rsidRDefault="004D516E" w:rsidP="009D286A">
      <w:pPr>
        <w:numPr>
          <w:ilvl w:val="0"/>
          <w:numId w:val="105"/>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Χρυσοστόμου Σμύρνης (πρώην Οδός Μάρνης – οδός αναψυχής) </w:t>
      </w:r>
    </w:p>
    <w:p w14:paraId="572A3C28" w14:textId="77777777" w:rsidR="004D516E" w:rsidRPr="00A842A8" w:rsidRDefault="004D516E" w:rsidP="009D286A">
      <w:pPr>
        <w:numPr>
          <w:ilvl w:val="0"/>
          <w:numId w:val="105"/>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Σχολικό συγκρότημα 6ου Λυκείου – Χώρος πρώην εργοστάσιο σιγαρέτων Μαρούλη</w:t>
      </w:r>
    </w:p>
    <w:p w14:paraId="0A52B60F" w14:textId="77777777" w:rsidR="004D516E" w:rsidRPr="00A842A8" w:rsidRDefault="004D516E" w:rsidP="009D286A">
      <w:pPr>
        <w:numPr>
          <w:ilvl w:val="0"/>
          <w:numId w:val="105"/>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Θαλάσσια Λουτρά Τερμεντζή (1920 – 1950)</w:t>
      </w:r>
    </w:p>
    <w:p w14:paraId="221F03AA" w14:textId="77777777" w:rsidR="004D516E" w:rsidRPr="00A842A8" w:rsidRDefault="004D516E" w:rsidP="009D286A">
      <w:pPr>
        <w:numPr>
          <w:ilvl w:val="0"/>
          <w:numId w:val="105"/>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Βιομηχανική Περιοχή Καβάλας (1920-1960)</w:t>
      </w:r>
    </w:p>
    <w:p w14:paraId="1ADC5CAA" w14:textId="77777777" w:rsidR="004D516E" w:rsidRPr="00A842A8" w:rsidRDefault="004D516E" w:rsidP="009D286A">
      <w:pPr>
        <w:numPr>
          <w:ilvl w:val="0"/>
          <w:numId w:val="105"/>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Παγοποιείο </w:t>
      </w:r>
    </w:p>
    <w:p w14:paraId="12DB9950" w14:textId="77777777" w:rsidR="004D516E" w:rsidRPr="00A842A8" w:rsidRDefault="004D516E" w:rsidP="009D286A">
      <w:pPr>
        <w:numPr>
          <w:ilvl w:val="0"/>
          <w:numId w:val="105"/>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Παλαιό Δημοτικό Ηλεκτρικό Εργοστάσιο, </w:t>
      </w:r>
    </w:p>
    <w:p w14:paraId="0D954458" w14:textId="77777777" w:rsidR="004D516E" w:rsidRPr="00A842A8" w:rsidRDefault="004D516E" w:rsidP="009D286A">
      <w:pPr>
        <w:numPr>
          <w:ilvl w:val="0"/>
          <w:numId w:val="105"/>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Μύλοι Γεωργή &amp; Νικολετόπουλου</w:t>
      </w:r>
    </w:p>
    <w:p w14:paraId="326B92E0" w14:textId="77777777" w:rsidR="004D516E" w:rsidRPr="00A842A8" w:rsidRDefault="004D516E" w:rsidP="009D286A">
      <w:pPr>
        <w:numPr>
          <w:ilvl w:val="0"/>
          <w:numId w:val="105"/>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Βιοτεχνίες Αλιπάστων  1950 - 1980</w:t>
      </w:r>
    </w:p>
    <w:p w14:paraId="63EE69F9" w14:textId="77777777" w:rsidR="004D516E" w:rsidRPr="00A842A8" w:rsidRDefault="004D516E" w:rsidP="009D286A">
      <w:pPr>
        <w:numPr>
          <w:ilvl w:val="0"/>
          <w:numId w:val="105"/>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Ιχθυόσκαλα Καβάλας  από το 1969</w:t>
      </w:r>
    </w:p>
    <w:p w14:paraId="6711643E" w14:textId="77777777" w:rsidR="00D33E80" w:rsidRPr="00A842A8" w:rsidRDefault="00D33E80" w:rsidP="004D516E">
      <w:pPr>
        <w:suppressAutoHyphens w:val="0"/>
        <w:rPr>
          <w:rFonts w:ascii="Cambria" w:hAnsi="Cambria" w:cs="Times New Roman"/>
          <w:sz w:val="24"/>
          <w:lang w:val="el-GR" w:eastAsia="en-US"/>
        </w:rPr>
      </w:pPr>
    </w:p>
    <w:p w14:paraId="4C64640D" w14:textId="3EDA23F4" w:rsidR="004D516E" w:rsidRPr="00A842A8" w:rsidRDefault="004D516E" w:rsidP="004D516E">
      <w:pPr>
        <w:suppressAutoHyphens w:val="0"/>
        <w:rPr>
          <w:rFonts w:ascii="Cambria" w:hAnsi="Cambria" w:cs="Times New Roman"/>
          <w:sz w:val="24"/>
          <w:lang w:val="el-GR" w:eastAsia="en-US"/>
        </w:rPr>
      </w:pPr>
      <w:r w:rsidRPr="00A842A8">
        <w:rPr>
          <w:rFonts w:ascii="Cambria" w:hAnsi="Cambria" w:cs="Times New Roman"/>
          <w:sz w:val="24"/>
          <w:lang w:val="el-GR" w:eastAsia="en-US"/>
        </w:rPr>
        <w:t xml:space="preserve">4.ΟΔΟΣ ΚΥΠΡΟΥ </w:t>
      </w:r>
      <w:r w:rsidR="00AC5C7B">
        <w:rPr>
          <w:rFonts w:ascii="Cambria" w:hAnsi="Cambria" w:cs="Times New Roman"/>
          <w:sz w:val="24"/>
          <w:lang w:val="el-GR" w:eastAsia="en-US"/>
        </w:rPr>
        <w:t>(12 σημεία)</w:t>
      </w:r>
    </w:p>
    <w:p w14:paraId="425F2475" w14:textId="77777777" w:rsidR="004D516E" w:rsidRPr="00A842A8" w:rsidRDefault="004D516E" w:rsidP="004D516E">
      <w:pPr>
        <w:suppressAutoHyphens w:val="0"/>
        <w:rPr>
          <w:rFonts w:ascii="Cambria" w:hAnsi="Cambria" w:cs="Times New Roman"/>
          <w:sz w:val="24"/>
          <w:lang w:val="el-GR" w:eastAsia="en-US"/>
        </w:rPr>
      </w:pPr>
      <w:r w:rsidRPr="00A842A8">
        <w:rPr>
          <w:rFonts w:ascii="Cambria" w:hAnsi="Cambria" w:cs="Times New Roman"/>
          <w:sz w:val="24"/>
          <w:lang w:val="el-GR" w:eastAsia="en-US"/>
        </w:rPr>
        <w:t>Μια σειρά κτιρίων με ζωή που ξεπερνά τα 100 χρόνια αποτυπώνουν όλη τη ιστορία της Καβάλας. Η Δημοτική Καπναποθήκη της πρώην Οθωμανικής Εταιρείας διαχείρισης Καπνών Ρεζί – Πολιτιστικό Κέντρο – Μουσείο Καπνού.</w:t>
      </w:r>
    </w:p>
    <w:p w14:paraId="57067F42" w14:textId="77777777" w:rsidR="004D516E" w:rsidRPr="00A842A8" w:rsidRDefault="004D516E" w:rsidP="009D286A">
      <w:pPr>
        <w:numPr>
          <w:ilvl w:val="0"/>
          <w:numId w:val="106"/>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Η πλατεία των Καπνεργατών αλλά και των Ηρώων της 28ης Οκτωβρίου 1940</w:t>
      </w:r>
    </w:p>
    <w:p w14:paraId="2F4CF041" w14:textId="77777777" w:rsidR="004D516E" w:rsidRPr="00A842A8" w:rsidRDefault="004D516E" w:rsidP="009D286A">
      <w:pPr>
        <w:numPr>
          <w:ilvl w:val="0"/>
          <w:numId w:val="106"/>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Το Τηλεφωνικό Κέντρο της πόλης </w:t>
      </w:r>
    </w:p>
    <w:p w14:paraId="35A9A8F5" w14:textId="77777777" w:rsidR="004D516E" w:rsidRPr="00A842A8" w:rsidRDefault="004D516E" w:rsidP="009D286A">
      <w:pPr>
        <w:numPr>
          <w:ilvl w:val="0"/>
          <w:numId w:val="106"/>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Το Αναγνωστήριο των Καπνεργατών </w:t>
      </w:r>
    </w:p>
    <w:p w14:paraId="48C39373" w14:textId="77777777" w:rsidR="004D516E" w:rsidRPr="00A842A8" w:rsidRDefault="004D516E" w:rsidP="009D286A">
      <w:pPr>
        <w:numPr>
          <w:ilvl w:val="0"/>
          <w:numId w:val="106"/>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Η Καθολική Εκκλησία </w:t>
      </w:r>
    </w:p>
    <w:p w14:paraId="11FC7175" w14:textId="77777777" w:rsidR="004D516E" w:rsidRPr="00A842A8" w:rsidRDefault="004D516E" w:rsidP="009D286A">
      <w:pPr>
        <w:numPr>
          <w:ilvl w:val="0"/>
          <w:numId w:val="106"/>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Το Μέγαρο Βήξ – Δημοτικό κτίριο</w:t>
      </w:r>
    </w:p>
    <w:p w14:paraId="1C993E58" w14:textId="77777777" w:rsidR="004D516E" w:rsidRPr="00A842A8" w:rsidRDefault="004D516E" w:rsidP="009D286A">
      <w:pPr>
        <w:numPr>
          <w:ilvl w:val="0"/>
          <w:numId w:val="106"/>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Το επιβλητικό Δημαρχείο – Η κατοικία του Ούγγρου Βαρόνου Πιέρ Χέρτζοκ.</w:t>
      </w:r>
    </w:p>
    <w:p w14:paraId="3DF96938" w14:textId="77777777" w:rsidR="004D516E" w:rsidRPr="00A842A8" w:rsidRDefault="004D516E" w:rsidP="009D286A">
      <w:pPr>
        <w:numPr>
          <w:ilvl w:val="0"/>
          <w:numId w:val="106"/>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Η “Μεγάλη Λέσχη , σήμερα πλήρως ανακαινισμένη με νέες χρήσεις .</w:t>
      </w:r>
    </w:p>
    <w:p w14:paraId="24466C7A" w14:textId="77777777" w:rsidR="004D516E" w:rsidRPr="00A842A8" w:rsidRDefault="004D516E" w:rsidP="009D286A">
      <w:pPr>
        <w:numPr>
          <w:ilvl w:val="0"/>
          <w:numId w:val="106"/>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Το Μέγαρο Τόκου – Σήμερα εφορεία Αρχαιοτήτων Καβάλας Θάσου.</w:t>
      </w:r>
    </w:p>
    <w:p w14:paraId="3CBC43B6" w14:textId="77777777" w:rsidR="004D516E" w:rsidRPr="00A842A8" w:rsidRDefault="004D516E" w:rsidP="009D286A">
      <w:pPr>
        <w:numPr>
          <w:ilvl w:val="0"/>
          <w:numId w:val="106"/>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Το κτίριο των Καπνεμπόρων  στεγάζει την Στέγη Φίλων Γραμμάτων και τεχνών</w:t>
      </w:r>
    </w:p>
    <w:p w14:paraId="1D7E6A39" w14:textId="77777777" w:rsidR="004D516E" w:rsidRPr="00A842A8" w:rsidRDefault="004D516E" w:rsidP="009D286A">
      <w:pPr>
        <w:numPr>
          <w:ilvl w:val="0"/>
          <w:numId w:val="106"/>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Το πρώην Δημοτικό Μουσείο , ένα από τα παλαιότερα κτίρια της πόλης.</w:t>
      </w:r>
    </w:p>
    <w:p w14:paraId="15BDBCAA" w14:textId="77777777" w:rsidR="004D516E" w:rsidRPr="00A842A8" w:rsidRDefault="004D516E" w:rsidP="009D286A">
      <w:pPr>
        <w:numPr>
          <w:ilvl w:val="0"/>
          <w:numId w:val="106"/>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Οι αποθήκες του Καπνού, ένα συγκρότημα ανέπαφο στο χρόνο.</w:t>
      </w:r>
    </w:p>
    <w:p w14:paraId="2AFB82D3" w14:textId="77777777" w:rsidR="004D516E" w:rsidRPr="00A842A8" w:rsidRDefault="004D516E" w:rsidP="009D286A">
      <w:pPr>
        <w:numPr>
          <w:ilvl w:val="0"/>
          <w:numId w:val="106"/>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Η Πλατεία Δημοσθένη Μακέδου, </w:t>
      </w:r>
    </w:p>
    <w:p w14:paraId="0DD6B3EB" w14:textId="77777777" w:rsidR="004D516E" w:rsidRPr="00A842A8" w:rsidRDefault="004D516E" w:rsidP="004D516E">
      <w:pPr>
        <w:suppressAutoHyphens w:val="0"/>
        <w:ind w:left="720"/>
        <w:rPr>
          <w:rFonts w:ascii="Cambria" w:hAnsi="Cambria" w:cs="Times New Roman"/>
          <w:sz w:val="24"/>
          <w:lang w:val="el-GR" w:eastAsia="en-US"/>
        </w:rPr>
      </w:pPr>
    </w:p>
    <w:p w14:paraId="00C0FAFE" w14:textId="63547A40" w:rsidR="004D516E" w:rsidRPr="00A842A8" w:rsidRDefault="004D516E" w:rsidP="004D516E">
      <w:pPr>
        <w:suppressAutoHyphens w:val="0"/>
        <w:ind w:left="720"/>
        <w:rPr>
          <w:rFonts w:ascii="Cambria" w:hAnsi="Cambria" w:cs="Times New Roman"/>
          <w:sz w:val="24"/>
          <w:lang w:val="el-GR" w:eastAsia="en-US"/>
        </w:rPr>
      </w:pPr>
      <w:r w:rsidRPr="00A842A8">
        <w:rPr>
          <w:rFonts w:ascii="Cambria" w:hAnsi="Cambria" w:cs="Times New Roman"/>
          <w:sz w:val="24"/>
          <w:lang w:val="el-GR" w:eastAsia="en-US"/>
        </w:rPr>
        <w:t>5.ΠΕΡΙΟΧΗ ΑΓΙΟΥ ΙΩΑΝΝΗ</w:t>
      </w:r>
      <w:r w:rsidR="00AC5C7B">
        <w:rPr>
          <w:rFonts w:ascii="Cambria" w:hAnsi="Cambria" w:cs="Times New Roman"/>
          <w:sz w:val="24"/>
          <w:lang w:val="el-GR" w:eastAsia="en-US"/>
        </w:rPr>
        <w:t xml:space="preserve"> </w:t>
      </w:r>
      <w:r w:rsidR="003B27A1">
        <w:rPr>
          <w:rFonts w:ascii="Cambria" w:hAnsi="Cambria" w:cs="Times New Roman"/>
          <w:sz w:val="24"/>
          <w:lang w:val="el-GR" w:eastAsia="en-US"/>
        </w:rPr>
        <w:t xml:space="preserve">(6 σημεία) </w:t>
      </w:r>
    </w:p>
    <w:p w14:paraId="066993BB" w14:textId="77777777" w:rsidR="004D516E" w:rsidRPr="00A842A8" w:rsidRDefault="004D516E" w:rsidP="004D516E">
      <w:pPr>
        <w:suppressAutoHyphens w:val="0"/>
        <w:rPr>
          <w:rFonts w:ascii="Cambria" w:hAnsi="Cambria" w:cs="Times New Roman"/>
          <w:sz w:val="24"/>
          <w:lang w:val="el-GR" w:eastAsia="en-US"/>
        </w:rPr>
      </w:pPr>
      <w:r w:rsidRPr="00A842A8">
        <w:rPr>
          <w:rFonts w:ascii="Cambria" w:hAnsi="Cambria" w:cs="Times New Roman"/>
          <w:sz w:val="24"/>
          <w:lang w:val="el-GR" w:eastAsia="en-US"/>
        </w:rPr>
        <w:t xml:space="preserve">Η παλαιότερη συνοικία της νεότερης πόλης. Η περιοχή με τα νεοκλασικά σπίτια του περασμένου αιώνα όλα γύρω από την Εκκλησία του Αγίου Ιωάννη, την πιο παλιά εκκλησία της πόλης. </w:t>
      </w:r>
    </w:p>
    <w:p w14:paraId="1B551BEB" w14:textId="77777777" w:rsidR="004D516E" w:rsidRPr="00A842A8" w:rsidRDefault="004D516E" w:rsidP="009D286A">
      <w:pPr>
        <w:numPr>
          <w:ilvl w:val="0"/>
          <w:numId w:val="142"/>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 xml:space="preserve">Η διαρρύθμιση των σπιτιών </w:t>
      </w:r>
    </w:p>
    <w:p w14:paraId="2B1CC113" w14:textId="77777777" w:rsidR="004D516E" w:rsidRPr="00A842A8" w:rsidRDefault="004D516E" w:rsidP="009D286A">
      <w:pPr>
        <w:numPr>
          <w:ilvl w:val="0"/>
          <w:numId w:val="142"/>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το αρχιτεκτονικό συγκρότημα του Ιερού Ναού.</w:t>
      </w:r>
    </w:p>
    <w:p w14:paraId="0927C106" w14:textId="77777777" w:rsidR="004D516E" w:rsidRPr="00A842A8" w:rsidRDefault="004D516E" w:rsidP="009D286A">
      <w:pPr>
        <w:numPr>
          <w:ilvl w:val="0"/>
          <w:numId w:val="107"/>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Τα δίδυμα κτίρια στην οδό Βενιζέλου</w:t>
      </w:r>
    </w:p>
    <w:p w14:paraId="5524A71B" w14:textId="77777777" w:rsidR="004D516E" w:rsidRPr="00A842A8" w:rsidRDefault="004D516E" w:rsidP="009D286A">
      <w:pPr>
        <w:numPr>
          <w:ilvl w:val="0"/>
          <w:numId w:val="107"/>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Η επιτύμβια στήλη του Αλέξανδρου Μαυροκορδάτου.</w:t>
      </w:r>
    </w:p>
    <w:p w14:paraId="7A2BA789" w14:textId="77777777" w:rsidR="004D516E" w:rsidRPr="00A842A8" w:rsidRDefault="004D516E" w:rsidP="009D286A">
      <w:pPr>
        <w:numPr>
          <w:ilvl w:val="0"/>
          <w:numId w:val="107"/>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Ο “ΠΥΘΑΓΟΡΑΣ” το κτίριο που στέγασε την ομώνυμη τεχνική σχολή και σήμερα στεγάζει το Πολιτιστικό κέντρο του Δήμου Καβάλας. Η οδός 7ης Μεραρχίας, η περιοχή Φαλήρου, τα νεοκλασικά της εποχής. Φωτογραφίες, κείμενα, απεικονίσεις .</w:t>
      </w:r>
    </w:p>
    <w:p w14:paraId="77C72A80" w14:textId="77777777" w:rsidR="004D516E" w:rsidRDefault="004D516E" w:rsidP="009D286A">
      <w:pPr>
        <w:numPr>
          <w:ilvl w:val="0"/>
          <w:numId w:val="107"/>
        </w:numPr>
        <w:suppressAutoHyphens w:val="0"/>
        <w:spacing w:after="0"/>
        <w:rPr>
          <w:rFonts w:ascii="Cambria" w:hAnsi="Cambria" w:cs="Times New Roman"/>
          <w:sz w:val="24"/>
          <w:lang w:val="el-GR" w:eastAsia="en-US"/>
        </w:rPr>
      </w:pPr>
      <w:r w:rsidRPr="00A842A8">
        <w:rPr>
          <w:rFonts w:ascii="Cambria" w:hAnsi="Cambria" w:cs="Times New Roman"/>
          <w:sz w:val="24"/>
          <w:lang w:val="el-GR" w:eastAsia="en-US"/>
        </w:rPr>
        <w:t>Κόμβος Φαλήρου - Δημοτικό Μουσείο 1935.</w:t>
      </w:r>
    </w:p>
    <w:p w14:paraId="54ECEB69" w14:textId="77777777" w:rsidR="008B11C8" w:rsidRDefault="008B11C8" w:rsidP="008B11C8">
      <w:pPr>
        <w:suppressAutoHyphens w:val="0"/>
        <w:spacing w:after="0"/>
        <w:rPr>
          <w:rFonts w:ascii="Cambria" w:hAnsi="Cambria" w:cs="Times New Roman"/>
          <w:sz w:val="24"/>
          <w:lang w:val="el-GR" w:eastAsia="en-US"/>
        </w:rPr>
      </w:pPr>
    </w:p>
    <w:p w14:paraId="38016206" w14:textId="77777777" w:rsidR="008B11C8" w:rsidRDefault="008B11C8" w:rsidP="008B11C8">
      <w:pPr>
        <w:suppressAutoHyphens w:val="0"/>
        <w:spacing w:after="0"/>
        <w:rPr>
          <w:rFonts w:ascii="Cambria" w:hAnsi="Cambria" w:cs="Times New Roman"/>
          <w:sz w:val="24"/>
          <w:lang w:val="el-GR" w:eastAsia="en-US"/>
        </w:rPr>
      </w:pPr>
    </w:p>
    <w:p w14:paraId="12280F97" w14:textId="77777777" w:rsidR="008B11C8" w:rsidRPr="00A842A8" w:rsidRDefault="008B11C8" w:rsidP="00BE2103">
      <w:pPr>
        <w:suppressAutoHyphens w:val="0"/>
        <w:spacing w:after="0"/>
        <w:rPr>
          <w:rFonts w:ascii="Cambria" w:hAnsi="Cambria" w:cs="Times New Roman"/>
          <w:sz w:val="24"/>
          <w:lang w:val="el-GR" w:eastAsia="en-US"/>
        </w:rPr>
      </w:pPr>
    </w:p>
    <w:p w14:paraId="2EB67AE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Για την όσο το δυνατόν ρεαλιστική απόδοση των τρισδιάστατων φωτορεαλιστικών αναπαραστάσεων, ο υποψήφιος ανάδοχος θα πρέπει να αποτυπώσει:</w:t>
      </w:r>
    </w:p>
    <w:p w14:paraId="2995698D" w14:textId="77777777" w:rsidR="004D516E" w:rsidRPr="004D516E" w:rsidRDefault="004D516E" w:rsidP="009D286A">
      <w:pPr>
        <w:numPr>
          <w:ilvl w:val="0"/>
          <w:numId w:val="108"/>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Τις διαστάσεις και τα αρχιτεκτονικά στοιχεία του</w:t>
      </w:r>
    </w:p>
    <w:p w14:paraId="63FF0F33" w14:textId="77777777" w:rsidR="004D516E" w:rsidRPr="004D516E" w:rsidRDefault="004D516E" w:rsidP="009D286A">
      <w:pPr>
        <w:numPr>
          <w:ilvl w:val="0"/>
          <w:numId w:val="108"/>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την τοποθέτησή του στο χώρο σε σχέση με:</w:t>
      </w:r>
    </w:p>
    <w:p w14:paraId="4AF71495" w14:textId="77777777" w:rsidR="004D516E" w:rsidRPr="004D516E" w:rsidRDefault="004D516E" w:rsidP="009D286A">
      <w:pPr>
        <w:numPr>
          <w:ilvl w:val="1"/>
          <w:numId w:val="108"/>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το έδαφος</w:t>
      </w:r>
    </w:p>
    <w:p w14:paraId="03DD780B" w14:textId="77777777" w:rsidR="004D516E" w:rsidRPr="004D516E" w:rsidRDefault="004D516E" w:rsidP="009D286A">
      <w:pPr>
        <w:numPr>
          <w:ilvl w:val="1"/>
          <w:numId w:val="108"/>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τον περιβάλλοντα  χώρο του</w:t>
      </w:r>
    </w:p>
    <w:p w14:paraId="6252DE4A" w14:textId="77777777" w:rsidR="004D516E" w:rsidRPr="004D516E" w:rsidRDefault="004D516E" w:rsidP="009D286A">
      <w:pPr>
        <w:numPr>
          <w:ilvl w:val="1"/>
          <w:numId w:val="108"/>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 xml:space="preserve">τις γεωγραφικές του συντεταγμένες </w:t>
      </w:r>
    </w:p>
    <w:p w14:paraId="2026A1BD" w14:textId="77777777" w:rsidR="004D516E" w:rsidRPr="004D516E" w:rsidRDefault="004D516E" w:rsidP="009D286A">
      <w:pPr>
        <w:numPr>
          <w:ilvl w:val="0"/>
          <w:numId w:val="108"/>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Εκτός από το μνημείο θα πρέπει να αναπαρίσταται και ο περιβάλλον χώρος του.</w:t>
      </w:r>
    </w:p>
    <w:p w14:paraId="051795D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Για την αποτύπωση τους, η επιστημονική ομάδα του Αναδόχου θα πρέπει να λάβει υπόψη της τη σημερινή όψη του χώρου και των μνημείων που υπάρχουν, γκραβούρες, σχέδια ή ιστορικές φωτογραφίες που απεικονίζουν τους χώρους αυτούς και τα μνημεία και τις πιθανές υψομετρικές ή άλλες αλλαγές που έχουν υποστεί οι χώροι.</w:t>
      </w:r>
    </w:p>
    <w:p w14:paraId="74DD470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Ο Ανάδοχος θα πρέπει να τα καταγράψει και </w:t>
      </w:r>
      <w:r w:rsidRPr="00256AF5">
        <w:rPr>
          <w:rFonts w:ascii="Cambria" w:hAnsi="Cambria" w:cs="Times New Roman"/>
          <w:sz w:val="24"/>
          <w:lang w:val="el-GR" w:eastAsia="en-US"/>
        </w:rPr>
        <w:t>να διαμορφώσει κατάλληλα τις αναπαραστάσεις του για να εμφανίζονται κατά την εικονική περιήγηση.</w:t>
      </w:r>
      <w:r w:rsidRPr="004D516E">
        <w:rPr>
          <w:rFonts w:ascii="Cambria" w:hAnsi="Cambria" w:cs="Times New Roman"/>
          <w:sz w:val="24"/>
          <w:lang w:val="el-GR" w:eastAsia="en-US"/>
        </w:rPr>
        <w:t xml:space="preserve"> Επιπλέον μέλημα του Αναδόχου είναι να αποτυπώσει με τρισδιάστατα στοιχεία, εκτός από την αρχιτεκτονική των χώρων, το κλίμα - αίσθηση της εποχής μέσα από φιγούρες ανθρώπων (καρικατούρες πολιτών, χωρικών, κλπ), γεγονότα – εκδηλώσεις, καθημερινές δραστηριότητες, αντικείμενα, πλοία εμπορικά και πολεμικά, κλπ ώστε η αποτύπωση να γίνει περισσότερο «ζωντανή» και «βιωματική». </w:t>
      </w:r>
    </w:p>
    <w:p w14:paraId="67FBC30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Τα τρισδιάστατα μοντέλα που θα αναπτυχθούν, θα πρέπει να έχουν την κατάλληλη δομή (π.χ. αριθμός πολυγώνων, υφές, σκιές κλπ) έτσι ώστε να μπορούν να υποστηριχτούν από φορητές συσκευές με περιορισμένους – σε σχέση με τα σταθερά υπολογιστικά συστήματα των σταθμών πληροφόρησης – διαθέσιμους πόρους μνήμης, χωρητικότητας και υπολογιστικής ισχύος.   </w:t>
      </w:r>
    </w:p>
    <w:p w14:paraId="4075760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ανάδοχος καλείται να περιγράψει αναλυτικά τα εργαλεία ανάπτυξης των τρισδιάστατων αυτών μοντέλων καθώς και τις τεχνικές που θα χρησιμοποιήσει για να διασφαλίσει την συμβατότητά τους με το μέγιστο δυνατό εύρος φορητών συσκευών. Καλείται επίσης να αναφέρει τις συγκεκριμένες τεχνικές προδιαγραφές των μοντέλων και σκηνών (αριθμός πολυγώνων, είδος και όγκος πολυμεσικών αρχείων κλπ) που θα υποστηρίζονται, σε αντιστοιχία με τις ελάχιστες τεχνικές και λειτουργικές προδιαγραφές των φορητών συσκευών (έκδοση λειτουργικού, απαιτούμενη μνήμη, επεξεργαστής και χωρητικότητα).</w:t>
      </w:r>
    </w:p>
    <w:p w14:paraId="753EA56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Τέλος, ο ανάδοχος καλείται να περιγράψει αναλυτικά το πώς θα χειριστεί μεθοδολογικά το θέμα της ακριβούς χωρικής τοποθέτησης των μνημείων και κτιρίων αλλά και τις υψομετρικές διαφοροποιήσεις που τυχόν έχουν επέλθει με την πάροδο των χρόνων στο ιστορικό κέντρο.</w:t>
      </w:r>
    </w:p>
    <w:p w14:paraId="7F5BD0E7"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Παραδοτέα:</w:t>
      </w:r>
    </w:p>
    <w:p w14:paraId="006A3D8F" w14:textId="77777777" w:rsidR="004D516E" w:rsidRPr="004D516E" w:rsidRDefault="004D516E" w:rsidP="004D516E">
      <w:pPr>
        <w:suppressAutoHyphens w:val="0"/>
        <w:rPr>
          <w:rFonts w:ascii="Cambria" w:hAnsi="Cambria" w:cs="Times New Roman"/>
          <w:bCs/>
          <w:sz w:val="24"/>
          <w:u w:val="single"/>
          <w:lang w:val="el-GR" w:eastAsia="en-US"/>
        </w:rPr>
      </w:pPr>
      <w:r w:rsidRPr="00DE7D0E">
        <w:rPr>
          <w:rFonts w:ascii="Cambria" w:hAnsi="Cambria" w:cs="Times New Roman"/>
          <w:bCs/>
          <w:sz w:val="24"/>
          <w:u w:val="single"/>
          <w:lang w:val="el-GR" w:eastAsia="en-US"/>
        </w:rPr>
        <w:t>Π8: 40 τρισδιάστατες αναπαραστάσεις μνημείων και χώρων</w:t>
      </w:r>
    </w:p>
    <w:p w14:paraId="712B7E59" w14:textId="77777777" w:rsidR="0049434B" w:rsidRDefault="0049434B" w:rsidP="004D516E">
      <w:pPr>
        <w:suppressAutoHyphens w:val="0"/>
        <w:rPr>
          <w:rFonts w:ascii="Cambria" w:hAnsi="Cambria" w:cs="Times New Roman"/>
          <w:b/>
          <w:bCs/>
          <w:sz w:val="24"/>
          <w:lang w:val="el-GR" w:eastAsia="en-US"/>
        </w:rPr>
      </w:pPr>
    </w:p>
    <w:p w14:paraId="06C8525F" w14:textId="13CBFABB"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 xml:space="preserve">Φάση 9: </w:t>
      </w:r>
      <w:r w:rsidRPr="002054F2">
        <w:rPr>
          <w:rFonts w:ascii="Cambria" w:hAnsi="Cambria" w:cs="Times New Roman"/>
          <w:b/>
          <w:bCs/>
          <w:sz w:val="24"/>
          <w:lang w:val="el-GR" w:eastAsia="en-US"/>
        </w:rPr>
        <w:t>Υλοποίηση παρουσιάσεων επαυξημένης και εικονικής πραγματικότητας (AR &amp; VR)</w:t>
      </w:r>
    </w:p>
    <w:p w14:paraId="4E0CBB90" w14:textId="491B31A5" w:rsidR="004D516E" w:rsidRPr="00843176" w:rsidRDefault="004D516E" w:rsidP="004D516E">
      <w:pPr>
        <w:suppressAutoHyphens w:val="0"/>
        <w:rPr>
          <w:rFonts w:ascii="Cambria" w:hAnsi="Cambria" w:cs="Times New Roman"/>
          <w:sz w:val="24"/>
          <w:lang w:val="el-GR" w:eastAsia="en-US"/>
        </w:rPr>
      </w:pPr>
      <w:r w:rsidRPr="00843176">
        <w:rPr>
          <w:rFonts w:ascii="Cambria" w:hAnsi="Cambria" w:cs="Times New Roman"/>
          <w:sz w:val="24"/>
          <w:lang w:val="el-GR" w:eastAsia="en-US"/>
        </w:rPr>
        <w:t xml:space="preserve">Η παρούσα Φάση αφορά στη δημιουργία και τη λειτουργία ενός συστήματος εικονικής </w:t>
      </w:r>
      <w:r w:rsidR="003C53B6" w:rsidRPr="00843176">
        <w:rPr>
          <w:rFonts w:ascii="Cambria" w:hAnsi="Cambria" w:cs="Times New Roman"/>
          <w:sz w:val="24"/>
          <w:lang w:val="el-GR" w:eastAsia="en-US"/>
        </w:rPr>
        <w:t xml:space="preserve">πραγματικότητας </w:t>
      </w:r>
      <w:r w:rsidRPr="00843176">
        <w:rPr>
          <w:rFonts w:ascii="Cambria" w:hAnsi="Cambria" w:cs="Times New Roman"/>
          <w:sz w:val="24"/>
          <w:lang w:val="el-GR" w:eastAsia="en-US"/>
        </w:rPr>
        <w:t>(virtual reality) το οποίο θα απευθύνεται στον επισκέπτη και στόχος του θα είναι να δώσει στο θεατή την αίσθηση του τοπίου, των μνημείων και του χρόνου μέσω μιας καθοδηγούμενης εικονικής περιήγησης.</w:t>
      </w:r>
    </w:p>
    <w:p w14:paraId="5984595E" w14:textId="724150D3" w:rsidR="004D516E" w:rsidRPr="004D516E" w:rsidRDefault="004D516E" w:rsidP="004D516E">
      <w:pPr>
        <w:suppressAutoHyphens w:val="0"/>
        <w:rPr>
          <w:rFonts w:ascii="Cambria" w:hAnsi="Cambria" w:cs="Times New Roman"/>
          <w:sz w:val="24"/>
          <w:lang w:val="el-GR" w:eastAsia="en-US"/>
        </w:rPr>
      </w:pPr>
      <w:r w:rsidRPr="00843176">
        <w:rPr>
          <w:rFonts w:ascii="Cambria" w:hAnsi="Cambria" w:cs="Times New Roman"/>
          <w:sz w:val="24"/>
          <w:lang w:val="el-GR" w:eastAsia="en-US"/>
        </w:rPr>
        <w:t xml:space="preserve">Η εφαρμογή θα αναπτυχθεί </w:t>
      </w:r>
      <w:r w:rsidR="002033D3" w:rsidRPr="00843176">
        <w:rPr>
          <w:rFonts w:ascii="Cambria" w:hAnsi="Cambria" w:cs="Times New Roman"/>
          <w:sz w:val="24"/>
          <w:lang w:val="el-GR" w:eastAsia="el-GR"/>
        </w:rPr>
        <w:t>για Virtual Reality Headsets (Γυαλιά Εικονικής Πραγματικότητας</w:t>
      </w:r>
      <w:r w:rsidRPr="00843176">
        <w:rPr>
          <w:rFonts w:ascii="Cambria" w:hAnsi="Cambria" w:cs="Times New Roman"/>
          <w:sz w:val="24"/>
          <w:lang w:val="el-GR" w:eastAsia="en-US"/>
        </w:rPr>
        <w:t xml:space="preserve"> με τη χρήση τρισδιάστατων γραφικών ή και βίντεο εικονικής πραγματικότητας όπου και εάν είναι απαραίτητο. H εφαρμογή θα απευθύνεται για λειτουργία στον χώρο υποδοχής των επισκεπτών (</w:t>
      </w:r>
      <w:r w:rsidRPr="00843176">
        <w:rPr>
          <w:rFonts w:ascii="Cambria" w:hAnsi="Cambria" w:cs="Times New Roman"/>
          <w:sz w:val="24"/>
          <w:lang w:val="en-US" w:eastAsia="en-US"/>
        </w:rPr>
        <w:t>InfoPoint</w:t>
      </w:r>
      <w:r w:rsidRPr="00843176">
        <w:rPr>
          <w:rFonts w:ascii="Cambria" w:hAnsi="Cambria" w:cs="Times New Roman"/>
          <w:sz w:val="24"/>
          <w:lang w:val="el-GR" w:eastAsia="en-US"/>
        </w:rPr>
        <w:t xml:space="preserve"> Δήμου Καβάλας) καθώς και σε επιλεγμένα σημεία (τουριστικά γραφεία, επιμελητήρια κ.α.). Συγκεκριμένα, ο επισκέπτης θα μπορεί να χρησιμοποιήσει την εφαρμογή βρισκόμενος στους παραπάνω χώρους φορώντας τη μάσκα VR, ενώ οι γύρω επισκέπτες θα μπορούν να παρακολουθούν το περιεχόμενο που βλέπει ο χρήστης μέσω μιας οθόνης σε πραγματικό χρόνο, ώστε να αντιμετωπιστεί η περίπτωση μεγάλου αριθμού επισκεπτών ταυτόχρονα. Η εφαρμογή αυτή</w:t>
      </w:r>
      <w:r w:rsidRPr="004D516E">
        <w:rPr>
          <w:rFonts w:ascii="Cambria" w:hAnsi="Cambria" w:cs="Times New Roman"/>
          <w:sz w:val="24"/>
          <w:lang w:val="el-GR" w:eastAsia="en-US"/>
        </w:rPr>
        <w:t xml:space="preserve"> θα προσφέρει πολύτιμες πληροφορίες στους επισκέπτες της πόλης της Καβάλας αλλά και θα λειτουργεί ως τρόπος προσέλκυσης νέων επισκεπτών.</w:t>
      </w:r>
    </w:p>
    <w:p w14:paraId="338D171C" w14:textId="4781A24C" w:rsidR="004D516E" w:rsidRPr="004D516E" w:rsidRDefault="004D516E" w:rsidP="004D516E">
      <w:pPr>
        <w:suppressAutoHyphens w:val="0"/>
        <w:rPr>
          <w:rFonts w:ascii="Cambria" w:hAnsi="Cambria" w:cs="Times New Roman"/>
          <w:sz w:val="24"/>
          <w:lang w:val="el-GR" w:eastAsia="en-US"/>
        </w:rPr>
      </w:pPr>
    </w:p>
    <w:p w14:paraId="46BC57F3" w14:textId="77777777" w:rsidR="004D516E" w:rsidRPr="004D516E" w:rsidRDefault="004D516E" w:rsidP="004D516E">
      <w:pPr>
        <w:suppressAutoHyphens w:val="0"/>
        <w:rPr>
          <w:rFonts w:ascii="Cambria" w:hAnsi="Cambria" w:cs="Times New Roman"/>
          <w:b/>
          <w:bCs/>
          <w:sz w:val="24"/>
          <w:lang w:val="el-GR" w:eastAsia="en-US"/>
        </w:rPr>
      </w:pPr>
      <w:r w:rsidRPr="00021B53">
        <w:rPr>
          <w:rFonts w:ascii="Cambria" w:hAnsi="Cambria" w:cs="Times New Roman"/>
          <w:b/>
          <w:bCs/>
          <w:sz w:val="24"/>
          <w:lang w:val="el-GR" w:eastAsia="en-US"/>
        </w:rPr>
        <w:t>Στάδια ανάπτυξης της εφαρμογής</w:t>
      </w:r>
    </w:p>
    <w:p w14:paraId="4286E9C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δημιουργία αυτής της εικονικής περιήγησης θα πρέπει να περιλαμβάνει τα ακόλουθα στάδια:</w:t>
      </w:r>
    </w:p>
    <w:p w14:paraId="4CC28135" w14:textId="77777777" w:rsidR="004D516E" w:rsidRPr="004D516E" w:rsidRDefault="004D516E" w:rsidP="004D516E">
      <w:pPr>
        <w:suppressAutoHyphens w:val="0"/>
        <w:rPr>
          <w:rFonts w:ascii="Cambria" w:hAnsi="Cambria" w:cs="Times New Roman"/>
          <w:sz w:val="24"/>
          <w:lang w:val="el-GR" w:eastAsia="en-US"/>
        </w:rPr>
      </w:pPr>
      <w:r w:rsidRPr="00BE2103">
        <w:rPr>
          <w:rFonts w:ascii="Cambria" w:hAnsi="Cambria" w:cs="Times New Roman"/>
          <w:i/>
          <w:iCs/>
          <w:sz w:val="24"/>
          <w:lang w:val="el-GR" w:eastAsia="en-US"/>
        </w:rPr>
        <w:t>Προπαραγωγή:</w:t>
      </w:r>
      <w:r w:rsidRPr="004D516E">
        <w:rPr>
          <w:rFonts w:ascii="Cambria" w:hAnsi="Cambria" w:cs="Times New Roman"/>
          <w:sz w:val="24"/>
          <w:lang w:val="el-GR" w:eastAsia="en-US"/>
        </w:rPr>
        <w:t xml:space="preserve"> Δημιουργία σεναρίου, δημιουργία μοντέλων και επιλογή τεκμηριωτικού υλικού προβολής</w:t>
      </w:r>
    </w:p>
    <w:p w14:paraId="5CE39DE7" w14:textId="77777777" w:rsidR="004D516E" w:rsidRPr="004D516E" w:rsidRDefault="004D516E" w:rsidP="004D516E">
      <w:pPr>
        <w:suppressAutoHyphens w:val="0"/>
        <w:rPr>
          <w:rFonts w:ascii="Cambria" w:hAnsi="Cambria" w:cs="Times New Roman"/>
          <w:sz w:val="24"/>
          <w:lang w:val="el-GR" w:eastAsia="en-US"/>
        </w:rPr>
      </w:pPr>
      <w:r w:rsidRPr="00BE2103">
        <w:rPr>
          <w:rFonts w:ascii="Cambria" w:hAnsi="Cambria" w:cs="Times New Roman"/>
          <w:i/>
          <w:iCs/>
          <w:sz w:val="24"/>
          <w:lang w:val="el-GR" w:eastAsia="en-US"/>
        </w:rPr>
        <w:t>Δημιουργία σεναρίου:</w:t>
      </w:r>
      <w:r w:rsidRPr="004D516E">
        <w:rPr>
          <w:rFonts w:ascii="Cambria" w:hAnsi="Cambria" w:cs="Times New Roman"/>
          <w:sz w:val="24"/>
          <w:lang w:val="el-GR" w:eastAsia="en-US"/>
        </w:rPr>
        <w:t xml:space="preserve"> Στην εικονική επαυξημένη περιήγηση στην περιοχή ενδιαφέροντος τα παραπάνω δεδομένα θα πρέπει να συνδυαστούν με ένα συγκεκριμένο σενάριο εφαρμογής, που θα είναι εύχρηστο στην πλοήγηση από τους χρήστες και ταυτόχρονα θα εξυπηρετεί και εκπαιδευτικούς σκοπούς.</w:t>
      </w:r>
    </w:p>
    <w:p w14:paraId="232D83FB" w14:textId="2F07B482"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Ο θεατής θα μπορεί, με την χρήση της κινητής του συσκευής ή μιας συσκευής </w:t>
      </w:r>
      <w:r w:rsidR="008B256B" w:rsidRPr="008B256B">
        <w:rPr>
          <w:rFonts w:ascii="Cambria" w:hAnsi="Cambria" w:cs="Times New Roman"/>
          <w:sz w:val="24"/>
          <w:lang w:val="el-GR" w:eastAsia="en-US"/>
        </w:rPr>
        <w:t>Virtual Reality Headsets</w:t>
      </w:r>
      <w:r w:rsidRPr="004D516E">
        <w:rPr>
          <w:rFonts w:ascii="Cambria" w:hAnsi="Cambria" w:cs="Times New Roman"/>
          <w:sz w:val="24"/>
          <w:lang w:val="el-GR" w:eastAsia="en-US"/>
        </w:rPr>
        <w:t>, να κοιτάξει προς όλες τις κατευθύνσεις, και βλέποντας μνημεία να δει στην αποκατεστημένη τους μορφή, να διακρίνει τα κοντινά σημεία ενδεχομένως και με ενδείξεις για την ονομασία και τα διάφορα τοπωνύμια, να αντιληφθεί την δραστηριότητα και όλα αυτά αντιλαμβανόμενος όχι μόνο τον χώρο αλλά και το χρόνο στον οποίο συμβαίνουν. Πάνω στην εμπειρία της εικονικής πραγματικότητας θα μπορούν να τοποθετούνται τίτλοι, τοπωνύμια, να εντοπίζονται τα σημεία και οι θέσεις, είτε γεγονότα ενδιαφέροντος, και γενικά εκτός από την αναπαράσταση των μνημείων και την αναπαράσταση της δράσης στόχος είναι να έχει ο θεατής και ένα φίλτρο ανάγνωσης του τοπίου εντοπίζοντας π.χ. κτήρια και σημαντικά στοιχεία.</w:t>
      </w:r>
    </w:p>
    <w:p w14:paraId="242CFE97" w14:textId="77777777" w:rsidR="004D516E" w:rsidRPr="004D516E" w:rsidRDefault="004D516E" w:rsidP="004D516E">
      <w:pPr>
        <w:suppressAutoHyphens w:val="0"/>
        <w:rPr>
          <w:rFonts w:ascii="Cambria" w:hAnsi="Cambria" w:cs="Times New Roman"/>
          <w:sz w:val="24"/>
          <w:lang w:val="el-GR" w:eastAsia="en-US"/>
        </w:rPr>
      </w:pPr>
      <w:r w:rsidRPr="00BE2103">
        <w:rPr>
          <w:rFonts w:ascii="Cambria" w:hAnsi="Cambria" w:cs="Times New Roman"/>
          <w:i/>
          <w:iCs/>
          <w:sz w:val="24"/>
          <w:lang w:val="el-GR" w:eastAsia="en-US"/>
        </w:rPr>
        <w:t>Επιλογή τεκμηριωτικού υλικού:</w:t>
      </w:r>
      <w:r w:rsidRPr="00CE3487">
        <w:rPr>
          <w:rFonts w:ascii="Cambria" w:hAnsi="Cambria" w:cs="Times New Roman"/>
          <w:sz w:val="24"/>
          <w:lang w:val="el-GR" w:eastAsia="en-US"/>
        </w:rPr>
        <w:t xml:space="preserve"> Ό</w:t>
      </w:r>
      <w:r w:rsidRPr="004D516E">
        <w:rPr>
          <w:rFonts w:ascii="Cambria" w:hAnsi="Cambria" w:cs="Times New Roman"/>
          <w:sz w:val="24"/>
          <w:lang w:val="el-GR" w:eastAsia="en-US"/>
        </w:rPr>
        <w:t>πως αναφέρθηκε και παραπάνω θα πρέπει να επιλεχθεί και παρουσιαστεί το τεκμηριωτικό ψηφιακό υλικό διάχυσης των πληροφοριών των σημείων ενδιαφέροντος στους πολίτες. Επίσης θα πρέπει το υλικό να επεξεργαστεί καταλλήλως ώστε να μπορεί να εισαχθεί με τον πλέον ποιοτικό τρόπο εμφάνισης στο τελικό εικονικό κόσμο περιήγησης.</w:t>
      </w:r>
    </w:p>
    <w:p w14:paraId="6D2FA87D" w14:textId="77777777" w:rsidR="004D516E" w:rsidRPr="004D516E" w:rsidRDefault="004D516E" w:rsidP="004D516E">
      <w:pPr>
        <w:suppressAutoHyphens w:val="0"/>
        <w:rPr>
          <w:rFonts w:ascii="Cambria" w:hAnsi="Cambria" w:cs="Times New Roman"/>
          <w:sz w:val="24"/>
          <w:lang w:val="el-GR" w:eastAsia="en-US"/>
        </w:rPr>
      </w:pPr>
      <w:r w:rsidRPr="00BE2103">
        <w:rPr>
          <w:rFonts w:ascii="Cambria" w:hAnsi="Cambria" w:cs="Times New Roman"/>
          <w:i/>
          <w:iCs/>
          <w:sz w:val="24"/>
          <w:lang w:val="el-GR" w:eastAsia="en-US"/>
        </w:rPr>
        <w:t>Παραγωγή:</w:t>
      </w:r>
      <w:r w:rsidRPr="004D516E">
        <w:rPr>
          <w:rFonts w:ascii="Cambria" w:hAnsi="Cambria" w:cs="Times New Roman"/>
          <w:sz w:val="24"/>
          <w:lang w:val="el-GR" w:eastAsia="en-US"/>
        </w:rPr>
        <w:t xml:space="preserve"> Σύνθεση τρισδιάστατου τοπίου, εισαγωγή μοντέλων και δημιουργία κώδικα αλληλεπίδρασης.</w:t>
      </w:r>
    </w:p>
    <w:p w14:paraId="585FC81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φάση αυτή θα αποτελέσει το κύριο επίπεδο σύνθεσης της εικονικής περιήγησης. Θα γίνει η σύνθεση του τρισδιάστατου τοπίου στις διάφορες χρονολογικές εποχές που αναφέρονται τα τρισδιάστατα μοντέλα και το σενάριο της εφαρμογής. Το τρισδιάστατο τοπίο θα δημιουργηθεί με βάση τα υπάρχοντα γεωγραφικά δεδομένα και τους τοπογραφικούς αρχαιολογικούς χάρτες από εξειδικευμένο προσωπικό.</w:t>
      </w:r>
    </w:p>
    <w:p w14:paraId="6D8CA80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Έπειτα θα εισαχθούν τα τρισδιάστατα μοντέλα όλων των εποχών ανάλογα με το τρισδιάστατο τοπίο στο οποίο ανήκουν. Θα ακολουθήσει ο σχεδιασμός των λεπτομερειών της σύνθεσης της κάθε χρονολογικής φάσης αναπαράστασης των κτιρίων και τοποσήμων της Καβάλας, θα γίνει ο φωτισμός του τρισδιάστατου χώρου και η τοποθέτηση της κάμερας θέασης του χώρου. Σε αυτό το σημείο θα γίνει ένας πρώτος έλεγχος στα τρισδιάστατα μοντέλα και την τοποθέτηση τους στο χώρο. Σημεία των μοντέλων που δεν θα είναι θεατά στον χρήστη ή μοτίβα που επαναλαμβάνονται θα περάσουν από μια δευτερογενή επεξεργασία ώστε να ελαφρύνουν σε ψηφιακό μέγεθος και να μην επιβαρύνουν την συνολική εφαρμογή και κατ’ επέκταση την λειτουργικότητα της και την εικονική εμπειρία του χρήστη.</w:t>
      </w:r>
    </w:p>
    <w:p w14:paraId="4816BD7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Το επόμενο στάδιο αφορά την </w:t>
      </w:r>
      <w:r w:rsidRPr="00BE2103">
        <w:rPr>
          <w:rFonts w:ascii="Cambria" w:hAnsi="Cambria" w:cs="Times New Roman"/>
          <w:i/>
          <w:iCs/>
          <w:sz w:val="24"/>
          <w:lang w:val="el-GR" w:eastAsia="en-US"/>
        </w:rPr>
        <w:t>αλληλεπίδραση</w:t>
      </w:r>
      <w:r w:rsidRPr="004D516E">
        <w:rPr>
          <w:rFonts w:ascii="Cambria" w:hAnsi="Cambria" w:cs="Times New Roman"/>
          <w:sz w:val="24"/>
          <w:lang w:val="el-GR" w:eastAsia="en-US"/>
        </w:rPr>
        <w:t xml:space="preserve"> με τα αντικείμενα και τις εποχές. Στο σημείο αυτό θα συγγραφεί ο σχετικός κώδικας που θα επιτρέπει στον χρήστη να αλληλεπιδράσει με τα αντικείμενα του εικονικού χώρου και να δει το εισηγμένο σε αυτό τεκμηριωτικό υλικό.</w:t>
      </w:r>
    </w:p>
    <w:p w14:paraId="2B6EEBE0" w14:textId="5EF65105"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Ένα ακόμα στάδιο είναι η </w:t>
      </w:r>
      <w:r w:rsidRPr="00BE2103">
        <w:rPr>
          <w:rFonts w:ascii="Cambria" w:hAnsi="Cambria" w:cs="Times New Roman"/>
          <w:i/>
          <w:iCs/>
          <w:sz w:val="24"/>
          <w:lang w:val="el-GR" w:eastAsia="en-US"/>
        </w:rPr>
        <w:t>δημιουργία της κίνησης</w:t>
      </w:r>
      <w:r w:rsidRPr="004D516E">
        <w:rPr>
          <w:rFonts w:ascii="Cambria" w:hAnsi="Cambria" w:cs="Times New Roman"/>
          <w:sz w:val="24"/>
          <w:lang w:val="el-GR" w:eastAsia="en-US"/>
        </w:rPr>
        <w:t>. Φυσικά, ανάλογα με τις ανάγκες της δράσης μπορεί να απαιτηθεί και η δημιουργία πιο σύνθετης κίνησης όπως είναι η κίνηση εναλλακτικά αντικειμένων και άλλων στοιχείων. Ακόμα θα γραφεί ο κώδικας για την μετάβαση στον χάρτη πλοήγησης, τη μετάβαση από το ένα σημείο  ενδιαφέροντος στο άλλο και τη μετάβαση από την μια εποχή στην άλλη εποχή.</w:t>
      </w:r>
    </w:p>
    <w:p w14:paraId="595BB6F5" w14:textId="77777777" w:rsidR="004D516E" w:rsidRPr="004D516E" w:rsidRDefault="004D516E" w:rsidP="004D516E">
      <w:pPr>
        <w:suppressAutoHyphens w:val="0"/>
        <w:rPr>
          <w:rFonts w:ascii="Cambria" w:hAnsi="Cambria" w:cs="Times New Roman"/>
          <w:sz w:val="24"/>
          <w:lang w:val="el-GR" w:eastAsia="en-US"/>
        </w:rPr>
      </w:pPr>
      <w:r w:rsidRPr="00BE2103">
        <w:rPr>
          <w:rFonts w:ascii="Cambria" w:hAnsi="Cambria" w:cs="Times New Roman"/>
          <w:i/>
          <w:iCs/>
          <w:sz w:val="24"/>
          <w:lang w:val="el-GR" w:eastAsia="en-US"/>
        </w:rPr>
        <w:t>Μεταπαραγωγή:</w:t>
      </w:r>
      <w:r w:rsidRPr="004D516E">
        <w:rPr>
          <w:rFonts w:ascii="Cambria" w:hAnsi="Cambria" w:cs="Times New Roman"/>
          <w:sz w:val="24"/>
          <w:lang w:val="el-GR" w:eastAsia="en-US"/>
        </w:rPr>
        <w:t xml:space="preserve"> Αποσφαλμάτωση, βελτιστοποίηση, εξαγωγή τελικών εκδόσεων. Το τελικό στάδιο της εικονικής εφαρμογής περιλαμβάνει όλες εκείνες τις ενέργειες που μετατρέπουν μια τρισδιάστατη εφαρμογή σε μια επαγγελματική εφαρμογή για χρήση και θέαση από το ευρύ κοινό. Θα πρέπει να γίνουν όλοι οι απαραίτητοι έλεγχοι τόσο ποιοτικοί όσο και ποσοτικοί, να βρεθούν λάθη και παραλείψεις, να ελεγχθούν οι φόρτοι χρήσης και άλλοι παράμετροι που θα οδηγήσουν στην βελτιστοποίηση του τελικού προϊόντος. Ακόμα στο σημείο αυτό θα πρέπει να συγγραφούν τα εγχειρίδια χρήσης και λειτουργίας της εικονικής εφαρμογής.</w:t>
      </w:r>
    </w:p>
    <w:p w14:paraId="2E86B2E4" w14:textId="77777777" w:rsidR="004D516E" w:rsidRPr="00BE2103"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Τέλος, θα γίνει η εξαγωγή των τελικών εκδόσεων της εικονικής εφαρμογής προσαρμοσμένη στους διάφορους τύπους προβολής και θέασης.</w:t>
      </w:r>
    </w:p>
    <w:p w14:paraId="2572BB21" w14:textId="1FE862E9" w:rsidR="00096163" w:rsidRPr="00143A36" w:rsidRDefault="00096163" w:rsidP="004D516E">
      <w:pPr>
        <w:suppressAutoHyphens w:val="0"/>
        <w:rPr>
          <w:rFonts w:ascii="Cambria" w:hAnsi="Cambria" w:cs="Times New Roman"/>
          <w:sz w:val="24"/>
          <w:lang w:val="el-GR" w:eastAsia="en-US"/>
        </w:rPr>
      </w:pPr>
      <w:r w:rsidRPr="00096163">
        <w:rPr>
          <w:rFonts w:ascii="Cambria" w:hAnsi="Cambria" w:cs="Times New Roman"/>
          <w:sz w:val="24"/>
          <w:lang w:val="el-GR" w:eastAsia="en-US"/>
        </w:rPr>
        <w:t xml:space="preserve">Για τη Δημιουργία </w:t>
      </w:r>
      <w:r w:rsidRPr="00B64CA4">
        <w:rPr>
          <w:rFonts w:ascii="Cambria" w:hAnsi="Cambria" w:cs="Times New Roman"/>
          <w:sz w:val="24"/>
          <w:lang w:val="el-GR" w:eastAsia="en-US"/>
        </w:rPr>
        <w:t>των Τρι</w:t>
      </w:r>
      <w:r w:rsidR="005C2A56" w:rsidRPr="00BE2103">
        <w:rPr>
          <w:rFonts w:ascii="Cambria" w:hAnsi="Cambria" w:cs="Times New Roman"/>
          <w:sz w:val="24"/>
          <w:lang w:val="el-GR" w:eastAsia="en-US"/>
        </w:rPr>
        <w:t>σ</w:t>
      </w:r>
      <w:r w:rsidRPr="00B64CA4">
        <w:rPr>
          <w:rFonts w:ascii="Cambria" w:hAnsi="Cambria" w:cs="Times New Roman"/>
          <w:sz w:val="24"/>
          <w:lang w:val="el-GR" w:eastAsia="en-US"/>
        </w:rPr>
        <w:t>διάστατων Αναπαραστάσεων (3D),</w:t>
      </w:r>
      <w:r w:rsidRPr="00096163">
        <w:rPr>
          <w:rFonts w:ascii="Cambria" w:hAnsi="Cambria" w:cs="Times New Roman"/>
          <w:sz w:val="24"/>
          <w:lang w:val="el-GR" w:eastAsia="en-US"/>
        </w:rPr>
        <w:t xml:space="preserve"> το υλικό που θα βασιστεί η παραγωγή τρισδιάστατων μοντέλων θα είναι το υλικό των 400 τεκμηρίων η κατοχή και νομή των οποίων ανήκει στον Δήμο Καβάλας, που θα ψηφιοποιηθεί στο πλαίσιο υλοποίησης της παρούσας πράξης όπως έχει αναφερθεί στις παραπάνω ενότητες.</w:t>
      </w:r>
    </w:p>
    <w:p w14:paraId="00899F29"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Παραδοτέα:</w:t>
      </w:r>
    </w:p>
    <w:p w14:paraId="3AABA290" w14:textId="77777777" w:rsidR="004D516E" w:rsidRPr="0066351B" w:rsidRDefault="004D516E" w:rsidP="004D516E">
      <w:pPr>
        <w:suppressAutoHyphens w:val="0"/>
        <w:rPr>
          <w:rFonts w:ascii="Cambria" w:hAnsi="Cambria" w:cs="Times New Roman"/>
          <w:sz w:val="24"/>
          <w:u w:val="single"/>
          <w:lang w:val="el-GR" w:eastAsia="en-US"/>
        </w:rPr>
      </w:pPr>
      <w:r w:rsidRPr="00843176">
        <w:rPr>
          <w:rFonts w:ascii="Cambria" w:hAnsi="Cambria" w:cs="Times New Roman"/>
          <w:sz w:val="24"/>
          <w:u w:val="single"/>
          <w:lang w:val="el-GR" w:eastAsia="en-US"/>
        </w:rPr>
        <w:t>Π9: Παρουσιάσεις επαυξημένης και εικονικής πραγματικότητας (AR &amp; VR)</w:t>
      </w:r>
    </w:p>
    <w:p w14:paraId="658850C4"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Φάση 10: Δημιουργία δικτυακού τόπου παρουσίασης και προβολής του δράσης</w:t>
      </w:r>
    </w:p>
    <w:p w14:paraId="398F6E6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διαδικτυακή πύλη θα αποτελεί μια σύγχρονη πύλη παρουσίασης και προβολής της Καβάλας και των ιστορικών συμβάντων της περιοχής.</w:t>
      </w:r>
    </w:p>
    <w:p w14:paraId="3E052954" w14:textId="77777777" w:rsidR="00143A36" w:rsidRPr="00143A36" w:rsidRDefault="00143A36" w:rsidP="00143A36">
      <w:pPr>
        <w:suppressAutoHyphens w:val="0"/>
        <w:rPr>
          <w:rFonts w:ascii="Cambria" w:hAnsi="Cambria" w:cs="Times New Roman"/>
          <w:sz w:val="24"/>
          <w:lang w:val="el-GR" w:eastAsia="en-US"/>
        </w:rPr>
      </w:pPr>
      <w:r w:rsidRPr="00143A36">
        <w:rPr>
          <w:rFonts w:ascii="Cambria" w:hAnsi="Cambria" w:cs="Times New Roman"/>
          <w:sz w:val="24"/>
          <w:lang w:val="el-GR" w:eastAsia="en-US"/>
        </w:rPr>
        <w:t xml:space="preserve">Η διαδικτυακή πύλη </w:t>
      </w:r>
      <w:r w:rsidRPr="00843176">
        <w:rPr>
          <w:rFonts w:ascii="Cambria" w:hAnsi="Cambria" w:cs="Times New Roman"/>
          <w:sz w:val="24"/>
          <w:lang w:val="el-GR" w:eastAsia="en-US"/>
        </w:rPr>
        <w:t>θα επιτρέψει την προβολή των πολιτιστικών συλλογών</w:t>
      </w:r>
      <w:r w:rsidRPr="00143A36">
        <w:rPr>
          <w:rFonts w:ascii="Cambria" w:hAnsi="Cambria" w:cs="Times New Roman"/>
          <w:sz w:val="24"/>
          <w:lang w:val="el-GR" w:eastAsia="en-US"/>
        </w:rPr>
        <w:t xml:space="preserve"> και τεκμηρίων του Δήμου Καβάλας σε ένα ευρύτερο κοινό. Αυτό θα ενισχύσει την κατανόηση και εκτίμηση της τοπικής ιστορίας και πολιτιστικής κληρονομιάς. Μέσω τρισδιάστατων μοντέλων και ψηφιακών εκθέσεων, οι επισκέπτες θα έχουν τη δυνατότητα να εξερευνήσουν τα αντικείμενα και την ιστορία τους με έναν πιο εμβυθιστικό και διαδραστικό τρόπο.</w:t>
      </w:r>
    </w:p>
    <w:p w14:paraId="670F5EA5" w14:textId="77777777" w:rsidR="00143A36" w:rsidRPr="00143A36" w:rsidRDefault="00143A36" w:rsidP="00143A36">
      <w:pPr>
        <w:suppressAutoHyphens w:val="0"/>
        <w:rPr>
          <w:rFonts w:ascii="Cambria" w:hAnsi="Cambria" w:cs="Times New Roman"/>
          <w:sz w:val="24"/>
          <w:lang w:val="el-GR" w:eastAsia="en-US"/>
        </w:rPr>
      </w:pPr>
      <w:r w:rsidRPr="00143A36">
        <w:rPr>
          <w:rFonts w:ascii="Cambria" w:hAnsi="Cambria" w:cs="Times New Roman"/>
          <w:sz w:val="24"/>
          <w:lang w:val="el-GR" w:eastAsia="en-US"/>
        </w:rPr>
        <w:t>Η διαδικτυακή πύλη θα παρέχει εκπαιδευτικό υλικό για μαθητές, φοιτητές και ερευνητές, προωθώντας την εκπαίδευση και την έρευνα γύρω από την ιστορία και τον πολιτισμό της Καβάλας. Επίσης στόχος είναι η αύξηση της Τουριστικής Επισκεψιμότητας, προβάλλοντας τα πολιτιστικά και ιστορικά αξιοθέατα της Καβάλας, ο δικτυακός τόπος θα συμβάλει στην αύξηση της τουριστικής επισκεψιμότητας.</w:t>
      </w:r>
    </w:p>
    <w:p w14:paraId="53AEC5B1" w14:textId="77777777" w:rsidR="00143A36" w:rsidRPr="00143A36" w:rsidRDefault="00143A36" w:rsidP="00143A36">
      <w:pPr>
        <w:suppressAutoHyphens w:val="0"/>
        <w:rPr>
          <w:rFonts w:ascii="Cambria" w:hAnsi="Cambria" w:cs="Times New Roman"/>
          <w:sz w:val="24"/>
          <w:lang w:val="el-GR" w:eastAsia="en-US"/>
        </w:rPr>
      </w:pPr>
      <w:r w:rsidRPr="00143A36">
        <w:rPr>
          <w:rFonts w:ascii="Cambria" w:hAnsi="Cambria" w:cs="Times New Roman"/>
          <w:sz w:val="24"/>
          <w:lang w:val="el-GR" w:eastAsia="en-US"/>
        </w:rPr>
        <w:t>Επιπλέον η διαδικτυακή πύλη θα λειτουργήσει ως αποθετήριο ψηφιακής τεκμηρίωσης των συλλογών και των αντικειμένων, εξασφαλίζοντας την διατήρησή τους για τις μελλοντικές γενιές. Ψηφιοποιημένα αρχεία και τεκμήρια θα είναι διαθέσιμα για έρευνα και μελέτη, προστατεύοντας τα πρωτότυπα από φθορά.</w:t>
      </w:r>
    </w:p>
    <w:p w14:paraId="72E30AC3" w14:textId="77777777" w:rsidR="00143A36" w:rsidRPr="00143A36" w:rsidRDefault="00143A36" w:rsidP="00143A36">
      <w:pPr>
        <w:suppressAutoHyphens w:val="0"/>
        <w:rPr>
          <w:rFonts w:ascii="Cambria" w:hAnsi="Cambria" w:cs="Times New Roman"/>
          <w:sz w:val="24"/>
          <w:lang w:val="el-GR" w:eastAsia="en-US"/>
        </w:rPr>
      </w:pPr>
      <w:r w:rsidRPr="00143A36">
        <w:rPr>
          <w:rFonts w:ascii="Cambria" w:hAnsi="Cambria" w:cs="Times New Roman"/>
          <w:sz w:val="24"/>
          <w:lang w:val="el-GR" w:eastAsia="en-US"/>
        </w:rPr>
        <w:t>Στόχος επίσης της διαδικτυακής πύλης είναι η ενθάρρυνση της συμμετοχής των πολιτών μέσω σχολίων, συζητήσεων, και κοινοποίησης ιστοριών και φωτογραφιών που σχετίζονται με την τοπική ιστορία.</w:t>
      </w:r>
    </w:p>
    <w:p w14:paraId="0B20D786" w14:textId="77777777" w:rsidR="00143A36" w:rsidRPr="00143A36" w:rsidRDefault="00143A36" w:rsidP="00143A36">
      <w:pPr>
        <w:suppressAutoHyphens w:val="0"/>
        <w:rPr>
          <w:rFonts w:ascii="Cambria" w:hAnsi="Cambria" w:cs="Times New Roman"/>
          <w:sz w:val="24"/>
          <w:lang w:val="el-GR" w:eastAsia="en-US"/>
        </w:rPr>
      </w:pPr>
    </w:p>
    <w:p w14:paraId="05F8ECC0" w14:textId="77777777" w:rsidR="00143A36" w:rsidRPr="00143A36" w:rsidRDefault="00143A36" w:rsidP="00143A36">
      <w:pPr>
        <w:suppressAutoHyphens w:val="0"/>
        <w:rPr>
          <w:rFonts w:ascii="Cambria" w:hAnsi="Cambria" w:cs="Times New Roman"/>
          <w:sz w:val="24"/>
          <w:lang w:val="el-GR" w:eastAsia="en-US"/>
        </w:rPr>
      </w:pPr>
      <w:r w:rsidRPr="00143A36">
        <w:rPr>
          <w:rFonts w:ascii="Cambria" w:hAnsi="Cambria" w:cs="Times New Roman"/>
          <w:sz w:val="24"/>
          <w:lang w:val="el-GR" w:eastAsia="en-US"/>
        </w:rPr>
        <w:t>Σημαντική προτεραιότητα είναι η διασφάλιση ότι το περιεχόμενο είναι προσβάσιμο σε άτομα με αναπηρίες καθώς και η παροχή περιεχομένου θα είναι διαθέσιμη σε πολλαπλές γλώσσες για να προσελκύσει διεθνές κοινό και τουρίστες.</w:t>
      </w:r>
    </w:p>
    <w:p w14:paraId="399F36A6" w14:textId="77777777" w:rsidR="00143A36" w:rsidRPr="00143A36" w:rsidRDefault="00143A36" w:rsidP="00143A36">
      <w:pPr>
        <w:suppressAutoHyphens w:val="0"/>
        <w:rPr>
          <w:rFonts w:ascii="Cambria" w:hAnsi="Cambria" w:cs="Times New Roman"/>
          <w:sz w:val="24"/>
          <w:lang w:val="el-GR" w:eastAsia="en-US"/>
        </w:rPr>
      </w:pPr>
      <w:r w:rsidRPr="00143A36">
        <w:rPr>
          <w:rFonts w:ascii="Cambria" w:hAnsi="Cambria" w:cs="Times New Roman"/>
          <w:sz w:val="24"/>
          <w:lang w:val="el-GR" w:eastAsia="en-US"/>
        </w:rPr>
        <w:t>Η ανάπτυξη ενός δικτυακού τόπου θα ενισχύσει σημαντικά την προβολή και την αξιοποίηση των πολιτιστικών πόρων του Δήμου Καβάλας, προωθώντας την τοπική ιστορία και πολιτιστική κληρονομιά, ενισχύοντας την τουριστική ανάπτυξη και συμβάλλοντας στην εκπαιδευτική και ερευνητική κοινότητα.</w:t>
      </w:r>
    </w:p>
    <w:p w14:paraId="4E8C5C22" w14:textId="54CABC91"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διαδικτυακή πύλη θα είναι σχεδιασμένη με την τεχνολογία responsive design ώστε να είναι προσβάσιμη από διαφορετικού τύπου συσκευές (Desktop Η/Υ, smartphones, tablets).</w:t>
      </w:r>
    </w:p>
    <w:p w14:paraId="79B76CF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σχεδιασμός, η δομή και οι τεχνικές επιλογές υλοποίησης της διαδικτυακής πύλης θα επιτρέπουν τη διαρκή ενσωμάτωση νέων δεδομένων σε όλα τα επίπεδα.</w:t>
      </w:r>
    </w:p>
    <w:p w14:paraId="0CDB9600"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Λειτουργικές προδιαγραφές web portal</w:t>
      </w:r>
    </w:p>
    <w:p w14:paraId="5F162AE1"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Πλατφόρμα Ανάπτυξης</w:t>
      </w:r>
    </w:p>
    <w:p w14:paraId="7077F25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Για την ανάπτυξη της ιστοσελίδας δύναται να χρησιμοποιηθεί πλατφόρμα Open Source. Σημειώνεται ότι θα πρέπει να είναι μία από τις ευρέως διαδεδομένες πλατφόρμες Web CMS με μεγάλη κοινότητα χρηστών/προγραμματιστών και χιλιάδες εγκαταστάσεις ιστοτόπων και να έχει τα κάτωθι χαρακτηριστικά:</w:t>
      </w:r>
    </w:p>
    <w:p w14:paraId="449A1149" w14:textId="77777777" w:rsidR="004D516E" w:rsidRPr="004D516E" w:rsidRDefault="004D516E" w:rsidP="009D286A">
      <w:pPr>
        <w:numPr>
          <w:ilvl w:val="0"/>
          <w:numId w:val="109"/>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Ανεξαρτησία από λειτουργικό σύστημα, ώστε να μπορεί να εγκατασταθεί σε οποιοδήποτε server.</w:t>
      </w:r>
    </w:p>
    <w:p w14:paraId="6595F136" w14:textId="77777777" w:rsidR="004D516E" w:rsidRPr="004D516E" w:rsidRDefault="004D516E" w:rsidP="009D286A">
      <w:pPr>
        <w:numPr>
          <w:ilvl w:val="0"/>
          <w:numId w:val="109"/>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Πολλαπλά επίπεδα πρόσβασης μέσω ενσωματωμένου υποσυστήματος διαχείρισης χρηστών.</w:t>
      </w:r>
    </w:p>
    <w:p w14:paraId="4453A0B3" w14:textId="77777777" w:rsidR="004D516E" w:rsidRPr="004D516E" w:rsidRDefault="004D516E" w:rsidP="009D286A">
      <w:pPr>
        <w:numPr>
          <w:ilvl w:val="0"/>
          <w:numId w:val="109"/>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Ενιαία διαχείριση περιεχομένου (Content Management).</w:t>
      </w:r>
    </w:p>
    <w:p w14:paraId="5748C513" w14:textId="77777777" w:rsidR="004D516E" w:rsidRPr="004D516E" w:rsidRDefault="004D516E" w:rsidP="009D286A">
      <w:pPr>
        <w:numPr>
          <w:ilvl w:val="0"/>
          <w:numId w:val="109"/>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Δυνατότητα τήρησης δεδομένων σε αυτόνομο σύστημα διαχείρισης βάσης δεδομένων ανοικτού κώδικα.</w:t>
      </w:r>
    </w:p>
    <w:p w14:paraId="1DBD3FC6" w14:textId="77777777" w:rsidR="004D516E" w:rsidRPr="004D516E" w:rsidRDefault="004D516E" w:rsidP="009D286A">
      <w:pPr>
        <w:numPr>
          <w:ilvl w:val="0"/>
          <w:numId w:val="109"/>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Δυνατότητα παραμετρικού ορισμού τύπων δεδομένων με διαφορετικά πεδία.</w:t>
      </w:r>
    </w:p>
    <w:p w14:paraId="0044488E" w14:textId="77777777" w:rsidR="004D516E" w:rsidRPr="004D516E" w:rsidRDefault="004D516E" w:rsidP="009D286A">
      <w:pPr>
        <w:numPr>
          <w:ilvl w:val="0"/>
          <w:numId w:val="109"/>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Εκτεταμένες δυνατότητες κατηγοριοποίησης (όπως απλές και ιεραρχικές κατηγοριοποιήσεις, προαιρετικές, υποχρεωτικές και πολλαπλές επιλογές) του περιεχομένου. Η κατηγοριοποίηση θα πρέπει να μπορεί να γίνεται μόνο από τους διαχειριστές.</w:t>
      </w:r>
    </w:p>
    <w:p w14:paraId="56A016D9" w14:textId="77777777" w:rsidR="004D516E" w:rsidRPr="00563191" w:rsidRDefault="004D516E" w:rsidP="009D286A">
      <w:pPr>
        <w:numPr>
          <w:ilvl w:val="0"/>
          <w:numId w:val="109"/>
        </w:numPr>
        <w:suppressAutoHyphens w:val="0"/>
        <w:spacing w:after="0"/>
        <w:rPr>
          <w:rFonts w:ascii="Cambria" w:hAnsi="Cambria" w:cs="Times New Roman"/>
          <w:sz w:val="24"/>
          <w:lang w:val="el-GR" w:eastAsia="en-US"/>
        </w:rPr>
      </w:pPr>
      <w:r w:rsidRPr="00563191">
        <w:rPr>
          <w:rFonts w:ascii="Cambria" w:hAnsi="Cambria" w:cs="Times New Roman"/>
          <w:sz w:val="24"/>
          <w:lang w:val="el-GR" w:eastAsia="en-US"/>
        </w:rPr>
        <w:t>Δυνατότητα συνεισφοράς περιεχομένου από τους διαδικτυακούς χρήστες (user contributed content) με τη μορφή σχολίων, φωτογραφιών, video.</w:t>
      </w:r>
    </w:p>
    <w:p w14:paraId="56996391" w14:textId="77777777" w:rsidR="004D516E" w:rsidRPr="004D516E" w:rsidRDefault="004D516E" w:rsidP="009D286A">
      <w:pPr>
        <w:numPr>
          <w:ilvl w:val="0"/>
          <w:numId w:val="109"/>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Πολυγλωσσία σε επίπεδο πληροφορίας και δεδομένων.</w:t>
      </w:r>
    </w:p>
    <w:p w14:paraId="558D86A5" w14:textId="77777777" w:rsidR="004D516E" w:rsidRPr="004D516E" w:rsidRDefault="004D516E" w:rsidP="009D286A">
      <w:pPr>
        <w:numPr>
          <w:ilvl w:val="0"/>
          <w:numId w:val="109"/>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Επεκτασιμότητα μέσω μηχανισμού plug-in ή modules, ώστε να επιτρέπεται η περαιτέρω ανάπτυξη της διαδικτυακής πύλης.</w:t>
      </w:r>
    </w:p>
    <w:p w14:paraId="31734108" w14:textId="77777777" w:rsidR="004D516E" w:rsidRPr="004D516E" w:rsidRDefault="004D516E" w:rsidP="009D286A">
      <w:pPr>
        <w:numPr>
          <w:ilvl w:val="0"/>
          <w:numId w:val="109"/>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Δυνατότητα φιλοξενίας newsletters, rss feeds.</w:t>
      </w:r>
    </w:p>
    <w:p w14:paraId="2D92A89F" w14:textId="77777777" w:rsidR="004D516E" w:rsidRPr="004D516E" w:rsidRDefault="004D516E" w:rsidP="009D286A">
      <w:pPr>
        <w:numPr>
          <w:ilvl w:val="0"/>
          <w:numId w:val="109"/>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Διασύνδεση με κοινωνικά δίκτυα (facebook, Χ (twitter)  κ.λπ.)</w:t>
      </w:r>
    </w:p>
    <w:p w14:paraId="6E5BB7FF" w14:textId="77777777" w:rsidR="004D516E" w:rsidRPr="004D516E" w:rsidRDefault="004D516E" w:rsidP="009D286A">
      <w:pPr>
        <w:numPr>
          <w:ilvl w:val="0"/>
          <w:numId w:val="109"/>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Πλήρη διαχωρισμό της εμφάνισης από το περιεχόμενο με τη χρήση τεχνολογίας CSS.</w:t>
      </w:r>
    </w:p>
    <w:p w14:paraId="4FAEA27A" w14:textId="77777777" w:rsidR="004D516E" w:rsidRPr="004D516E" w:rsidRDefault="004D516E" w:rsidP="009D286A">
      <w:pPr>
        <w:numPr>
          <w:ilvl w:val="0"/>
          <w:numId w:val="109"/>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Πλήρεις δυνατότητες αναζήτησης σε όλο το εύρος της πύλης με παραμετρικά κριτήρια και Full Text Search.</w:t>
      </w:r>
    </w:p>
    <w:p w14:paraId="64094FF0" w14:textId="77777777" w:rsidR="00BF6AEF" w:rsidRDefault="00BF6AEF" w:rsidP="004D516E">
      <w:pPr>
        <w:suppressAutoHyphens w:val="0"/>
        <w:rPr>
          <w:rFonts w:ascii="Cambria" w:hAnsi="Cambria" w:cs="Times New Roman"/>
          <w:b/>
          <w:bCs/>
          <w:sz w:val="24"/>
          <w:lang w:val="el-GR" w:eastAsia="en-US"/>
        </w:rPr>
      </w:pPr>
    </w:p>
    <w:p w14:paraId="799C1170" w14:textId="2E328AF3"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Φιλοξενία Ιστοτόπου</w:t>
      </w:r>
    </w:p>
    <w:p w14:paraId="2E7D8753" w14:textId="77777777" w:rsidR="000A6CB1" w:rsidRPr="000A6CB1" w:rsidRDefault="000A6CB1" w:rsidP="000A6CB1">
      <w:pPr>
        <w:suppressAutoHyphens w:val="0"/>
        <w:rPr>
          <w:rFonts w:ascii="Cambria" w:hAnsi="Cambria" w:cs="Times New Roman"/>
          <w:sz w:val="24"/>
          <w:lang w:val="el-GR" w:eastAsia="en-US"/>
        </w:rPr>
      </w:pPr>
      <w:r w:rsidRPr="000A6CB1">
        <w:rPr>
          <w:rFonts w:ascii="Cambria" w:hAnsi="Cambria" w:cs="Times New Roman"/>
          <w:sz w:val="24"/>
          <w:lang w:val="el-GR" w:eastAsia="en-US"/>
        </w:rPr>
        <w:t>O Ανάδοχος είναι υποχρεωμένος να εγκαταστήσει και να λειτουργήσει το προσφερόμενο Λογισμικό, σε Δημόσιο Ψηφιακό Κέντρο Δεδομένων (G-Cloud κυβερνητικό νέφος) το οποίο θα του υποδειχθεί από τον Δήμο. Για τον λόγο αυτό ο Ανάδοχος θα παραδώσει στο Δήμο τις απαιτήσεις των υποδομών για την ορθή λειτουργία της εφαρμογής.</w:t>
      </w:r>
    </w:p>
    <w:p w14:paraId="20BD4C01" w14:textId="77777777" w:rsidR="000A6CB1" w:rsidRPr="000A6CB1" w:rsidRDefault="000A6CB1" w:rsidP="000A6CB1">
      <w:pPr>
        <w:suppressAutoHyphens w:val="0"/>
        <w:rPr>
          <w:rFonts w:ascii="Cambria" w:hAnsi="Cambria" w:cs="Times New Roman"/>
          <w:sz w:val="24"/>
          <w:lang w:val="el-GR" w:eastAsia="en-US"/>
        </w:rPr>
      </w:pPr>
      <w:r w:rsidRPr="000A6CB1">
        <w:rPr>
          <w:rFonts w:ascii="Cambria" w:hAnsi="Cambria" w:cs="Times New Roman"/>
          <w:sz w:val="24"/>
          <w:lang w:val="el-GR" w:eastAsia="en-US"/>
        </w:rPr>
        <w:t>Μέχρι την υπόδειξη από το Δήμο, του Ψηφιακού Κέντρου Δεδομένων στο οποίο τελικά θα εγκατασταθεί και θα φιλοξενηθεί η εφαρμογή, ο ανάδοχος δεσμεύεται να φιλοξενήσει την εφαρμογή, σε εγκατάσταση ευθύνης του ή σε ειδικό κέντρο φιλοξενίας δεδομένων (host center) χωρίς επιπλέον κόστος για το Δήμο.</w:t>
      </w:r>
    </w:p>
    <w:p w14:paraId="19197578" w14:textId="77777777" w:rsidR="000A6CB1" w:rsidRPr="000A6CB1" w:rsidRDefault="000A6CB1" w:rsidP="000A6CB1">
      <w:pPr>
        <w:suppressAutoHyphens w:val="0"/>
        <w:rPr>
          <w:rFonts w:ascii="Cambria" w:hAnsi="Cambria" w:cs="Times New Roman"/>
          <w:sz w:val="24"/>
          <w:lang w:val="el-GR" w:eastAsia="en-US"/>
        </w:rPr>
      </w:pPr>
      <w:r w:rsidRPr="000A6CB1">
        <w:rPr>
          <w:rFonts w:ascii="Cambria" w:hAnsi="Cambria" w:cs="Times New Roman"/>
          <w:sz w:val="24"/>
          <w:lang w:val="el-GR" w:eastAsia="en-US"/>
        </w:rPr>
        <w:t>Το μέγιστο χρονικό διάστημα φιλοξενίας από τον ανάδοχο θα είναι πέντε (5) έτη από την ημερομηνία παράδοσης της εφαρμογής. Σε αυτό το χρονικό διάστημα ο ανάδοχος υποχρεούται να κάνει μετάπτωση (migration) της εφαρμογής στο Ψηφιακό Κέντρο Δεδομένων που θα του υποδειχθεί.</w:t>
      </w:r>
    </w:p>
    <w:p w14:paraId="7355DDD6" w14:textId="3FFA461C"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επιλεγμένη πλατφόρμα θα πρέπει να εξασφαλίζει τη δυνατότητα μεταφοράς σε οποιοδήποτε server που πληροί τις απαιτήσεις εγκατάστασης. Η διαδικασία θα πρέπει να είναι τυποποιημένη</w:t>
      </w:r>
      <w:r w:rsidR="00E65136" w:rsidRPr="00BE2103">
        <w:rPr>
          <w:rFonts w:ascii="Cambria" w:hAnsi="Cambria" w:cs="Times New Roman"/>
          <w:sz w:val="24"/>
          <w:lang w:val="el-GR" w:eastAsia="en-US"/>
        </w:rPr>
        <w:t xml:space="preserve"> </w:t>
      </w:r>
      <w:r w:rsidR="00E65136">
        <w:rPr>
          <w:rFonts w:ascii="Cambria" w:hAnsi="Cambria" w:cs="Times New Roman"/>
          <w:sz w:val="24"/>
          <w:lang w:val="el-GR" w:eastAsia="en-US"/>
        </w:rPr>
        <w:t>και</w:t>
      </w:r>
      <w:r w:rsidRPr="004D516E">
        <w:rPr>
          <w:rFonts w:ascii="Cambria" w:hAnsi="Cambria" w:cs="Times New Roman"/>
          <w:sz w:val="24"/>
          <w:lang w:val="el-GR" w:eastAsia="en-US"/>
        </w:rPr>
        <w:t xml:space="preserve"> δοκιμασμένη από χιλιάδες χρήστες σε παγκόσμιο επίπεδο. Σημειώνεται επίσης ότι θα πρέπει να υπάρχει η δυνατότητα μεταφοράς σε Platform as a Service (PaaS) cloud πλατφόρμα σε περίπτωση αυξημένων αναγκών. </w:t>
      </w:r>
    </w:p>
    <w:p w14:paraId="112A89E7" w14:textId="77777777" w:rsidR="000A6CB1" w:rsidRPr="00BE2103"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πλατφόρμα θα πρέπει να προσφέρει εγγενώς πλήρες διαχειριστικό υποσύστημα το οποίο θα είναι διαθέσιμο μέσα από φυλλομετρητή ιστού (web browser), χωρίς την ανάγκη για εγκατάσταση πρόσθετου λογισμικού. Ειδικότερα, απαιτείται η βελτιστοποίηση του περιεχομένου ώστε να υπάρχει συμβατότητα με βασικούς web browsers (Internet Explorer, Firefox, Chrome, Opera, Safari).</w:t>
      </w:r>
    </w:p>
    <w:p w14:paraId="402C472A" w14:textId="00B0F5E0"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Επίσης, απαιτείται η βελτιστοποίηση των γραφικών για γρήγορο φόρτωμα ιστοσελίδας, η χρήση WYSIWYG text editor στα πεδία όπου προβλέπεται διαμορφωμένο ρέον κείμενο, μορφότυποι εισόδου περιεχομένου που περιορίζουν τα επιτρεπόμενα HTML tags ανάλογα με τους ρόλους και άδειες του εκάστοτε διαχειριστή καθώς και η αυτόματη δημιουργία μικρογραφιών εικόνων όπου απαιτείται.</w:t>
      </w:r>
    </w:p>
    <w:p w14:paraId="7DB2E9CD"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Παρουσίαση περιεχομένων</w:t>
      </w:r>
    </w:p>
    <w:p w14:paraId="53C04B9E" w14:textId="77777777" w:rsidR="004D516E" w:rsidRPr="004D516E" w:rsidRDefault="004D516E" w:rsidP="009D286A">
      <w:pPr>
        <w:numPr>
          <w:ilvl w:val="0"/>
          <w:numId w:val="110"/>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Πλήρης διαχωρισμός εμφάνισης και περιεχομένου μέσω CSS.</w:t>
      </w:r>
    </w:p>
    <w:p w14:paraId="1321C6D7" w14:textId="77777777" w:rsidR="004D516E" w:rsidRPr="004D516E" w:rsidRDefault="004D516E" w:rsidP="009D286A">
      <w:pPr>
        <w:numPr>
          <w:ilvl w:val="0"/>
          <w:numId w:val="110"/>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Ύπαρξη theme/template engine πλήρως διαχωρισμένο από το περιεχόμενο, επιτρέποντας τη μελλοντική συνολική αλλαγή της εμφάνισης της δικτυακής πύλης.</w:t>
      </w:r>
    </w:p>
    <w:p w14:paraId="11D5E2CD"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Φιλικά προς τον χρήστη URLs.</w:t>
      </w:r>
    </w:p>
    <w:p w14:paraId="556A8AE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Πλήρης δυνατότητα αναζήτησης περιεχομένου σε όλη τη δικτυακή πύλη μέσω Full Text Search.</w:t>
      </w:r>
    </w:p>
    <w:p w14:paraId="735F4469"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Γλώσσες</w:t>
      </w:r>
    </w:p>
    <w:p w14:paraId="28D06C7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διαδικτυακή πύλη θα πρέπει να παρέχει πλήρη πολυγλωσσική υποστήριξη σε επίπεδο διεπαφών χρήστη, πλήρη πολυγλωσσική υποστήριξη σε επίπεδο περιεχομένου και δυνατότητα επέκτασης των γλωσσών που υποστηρίζει η δικτυακή πύλη σε μελλοντικό χρόνο.</w:t>
      </w:r>
    </w:p>
    <w:p w14:paraId="5EDD5ECD"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Δεδομένα</w:t>
      </w:r>
    </w:p>
    <w:p w14:paraId="6D8AD54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Όλα τα δεδομένα της διαδικτυακής πύλης θα τηρούνται σε ανεξάρτητη κεντρική βάση δεδομένων, η οποία θα υποστηρίζει διαδικασία τήρησης αντιγράφων και πληθώρα βάσεων δεδομένων. Ενδεικτικά μπορούν να χρησιμοποιηθούν το Open Source RDBMS PostgreSql ή εναλλακτικά η MySql.</w:t>
      </w:r>
    </w:p>
    <w:p w14:paraId="022614B0"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Απαιτήσεις διαλειτουργικότητας</w:t>
      </w:r>
    </w:p>
    <w:p w14:paraId="04290CB3" w14:textId="51562B5B"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πλατφόρμα θα πρέπει να προσφέρει πλήθος εναλλακτικών τρόπων διάθεσης της πληροφορίας προς τρίτα συστήματα. Στα πλαίσια της δράσης θα αναπτυχθούν μηχανισμοί για RSS Feeds, AtomPub Feeds καθώς και RESTFull Web Services. Η τελευταία υπηρεσία θα μπορεί να παρέχει τα δεδομένα είτε σε μορφή XML είτε σε μορφή JSON. Για την ανάπτυξη των υπηρεσιών θα χρησιμοποιηθούν ευρέως διαδεδομένα modules τα οποία θα πρέπει να είναι πλήρως συμβατά με τα Security Best Practices.</w:t>
      </w:r>
    </w:p>
    <w:p w14:paraId="35D8E861"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Διεπαφή Χρήστη (User Interface)</w:t>
      </w:r>
    </w:p>
    <w:p w14:paraId="5D5798C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διεπαφή χρήστη του ιστότοπου θα αναπτυχθεί εξ' ολοκλήρου σε τεχνολογίες HTML/CSS/JavaScript. Ειδικότερα σημειώνεται ότι θα πρέπει να αναπτυχθεί με χρήση τεχνικών που στηρίζονται στην αρχή του progressive enhancement.</w:t>
      </w:r>
    </w:p>
    <w:p w14:paraId="048CA98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Αναλυτικότερα, η ανάπτυξη μπορεί να γίνει σε semantic HTML (με χρήση μόνο HTML5 χαρακτηριστικών που υποστηρίζονται ευρέως από τους κυριότερους φυλλομετρητές ιστού), η εμφάνιση θα καθορίζεται από εξωτερικά αρχεία CSS (χρήση CSS2.1 και χαρακτηριστικών CSS3 που υποστηρίζονται ευρέως από τους κυριότερους φυλλομετρητές ιστού) και η συμπεριφορά θα ελέγχεται με χρήση unobtrusive JavaScript. Με τον τρόπο αυτό αν κάποιος χρήστης δεν έχει ενεργοποιημένη τη JavaScript θα εξακολουθεί να μπορεί να πλοηγείται στον ιστοχώρο χωρίς κάποιες επιπλέον ευκολίες που απολαμβάνουν οι υπόλοιποι χρήστες, εξακολουθώντας όμως να παίρνει όλη την πληροφορία που μπορεί να του παρέχει ο ιστότοπος.</w:t>
      </w:r>
    </w:p>
    <w:p w14:paraId="2350E329"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Χρήση από σύγχρονες κινητές συσκευές (smartphones, tablets)</w:t>
      </w:r>
    </w:p>
    <w:p w14:paraId="71274F1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Με τη χρήση των δυνατοτήτων προγραμματισμού και παραμετροποίησης καθώς και με τη χρήση των τεχνικών progressive enhancement και responsive web design θα αναπτυχθούν δύο ξεχωριστά themes: ένα για desktop υπολογιστές και ένα για σύγχρονες φορητές συσκευές. Προτείνεται (δεν απαιτείται) η χρήση διαφορετικού subdomain για τα themes αυτά όπως ορίζουν οι διεθνείς καλές πρακτικές. Ειδικότερα, προτείνεται η φιλοσοφία εκκίνησης από τις κινητές συσκευές με σταδιακή βελτίωση (mobile-first progressive enhancement) μέσω Responsive Design, καλύπτοντας ένα μεγάλο εύρος αναλύσεων από 320x480 έως 1920x1080. Η διαδραστικότητα θα πρέπει να είναι κατάλληλα σχεδιασμένη ώστε να επιτρέπει την απρόσκοπτη πλοήγηση τόσο μέσω δακτύλων όσο και μέσω ποντικιού- πληκτρολογίου.</w:t>
      </w:r>
    </w:p>
    <w:p w14:paraId="0C1141B4"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Χρήση από ΑμεΑ</w:t>
      </w:r>
    </w:p>
    <w:p w14:paraId="0D125A0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χρήση semantic HTML, όπως αναφέρεται παραπάνω στην παράγραφο για τη Διεπαφή Χρήστη, δίνει τη δυνατότητα στον ιστότοπο να είναι συμβατός με βοηθητικές τεχνολογίες όπως screen readers, η οποία θα ενισχυθεί με τη χρήση κατάλληλων attributes σύμφωνα με το πρότυπα WCAG 2.1 και WAI- ARIA (http://www.w3.ora/TR/wai-aria/). Σημειώνεται, ότι θα παρέχεται και η δυνατότητα εναλλακτικής παροχής ηχητικών και οπτικών περιεχομένων με τη χρήση text transcripts (ήχος και video) ή/και closed captioning text (για video).</w:t>
      </w:r>
    </w:p>
    <w:p w14:paraId="14157F64"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Templates</w:t>
      </w:r>
    </w:p>
    <w:p w14:paraId="17C4CA9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Απαιτείται η ανάπτυξη διαφορετικών templates για την εισαγωγή και ανανέωση του περιεχομένου της ιστοσελίδας στις διαφορετικές ενότητες. Ακόμα θα πρέπει να δίνεται η δυνατότητα αυτόματης μετατροπής των φωτογραφιών σε μικρότερο κατά την εισαγωγή τους στην ιστοσελίδα.</w:t>
      </w:r>
    </w:p>
    <w:p w14:paraId="3A70A6A5"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Search engine optimization</w:t>
      </w:r>
    </w:p>
    <w:p w14:paraId="0EB5D36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Στα πλαίσια της δράσης θα πραγματοποιηθούν όλες οι απαραίτητες ενέργειες ώστε ο ιστότοπος να εμφανίζεται σε υψηλή θέση (ranking) σε αναζητήσεις μέσα από μηχανές αναζήτησης με σκοπό την επίτευξη υψηλής επισκεψιμότητας. Ειδικότερα θα πραγματοποιηθούν οι παρακάτω ενέργειες: Χρήση semantic HTML βελτιστοποιημένης για web crowling από τις μηχανές αναζήτησης (URLs, HI, description tags κλπ.)</w:t>
      </w:r>
    </w:p>
    <w:p w14:paraId="707BA028" w14:textId="77777777" w:rsidR="004D516E" w:rsidRPr="004D516E" w:rsidRDefault="004D516E" w:rsidP="009D286A">
      <w:pPr>
        <w:numPr>
          <w:ilvl w:val="0"/>
          <w:numId w:val="11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Έρευνα για τις λέξεις κλειδιά (keywords) που χρησιμοποιούν πιθανοί επισκέπτες του ιστοχώρου.</w:t>
      </w:r>
    </w:p>
    <w:p w14:paraId="51BC0FE6" w14:textId="77777777" w:rsidR="004D516E" w:rsidRPr="004D516E" w:rsidRDefault="004D516E" w:rsidP="009D286A">
      <w:pPr>
        <w:numPr>
          <w:ilvl w:val="0"/>
          <w:numId w:val="11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Έρευνα για τις λέξεις κλειδιά που θα φέρουν τις περισσότερες επισκέψεις στον ιστοχώρο.</w:t>
      </w:r>
    </w:p>
    <w:p w14:paraId="36BABDA7" w14:textId="77777777" w:rsidR="004D516E" w:rsidRPr="004D516E" w:rsidRDefault="004D516E" w:rsidP="009D286A">
      <w:pPr>
        <w:numPr>
          <w:ilvl w:val="0"/>
          <w:numId w:val="11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Εντοπισμός του ανταγωνισμού στις λέξεις/κλειδιά που συνδέονται με το περιεχόμενο του ιστοχώρου.</w:t>
      </w:r>
    </w:p>
    <w:p w14:paraId="350A7401" w14:textId="77777777" w:rsidR="004D516E" w:rsidRPr="004D516E" w:rsidRDefault="004D516E" w:rsidP="009D286A">
      <w:pPr>
        <w:numPr>
          <w:ilvl w:val="0"/>
          <w:numId w:val="11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Ενίσχυση λέξεων/κλειδιών με μικρότερο ανταγωνισμό και μεγαλύτερη ανταποδοτικότητα σε επισκέψεις.</w:t>
      </w:r>
    </w:p>
    <w:p w14:paraId="6D111703" w14:textId="77777777" w:rsidR="004D516E" w:rsidRPr="004D516E" w:rsidRDefault="004D516E" w:rsidP="009D286A">
      <w:pPr>
        <w:numPr>
          <w:ilvl w:val="0"/>
          <w:numId w:val="111"/>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Ενσωμάτωση των λέξεων/κλειδιών στο περιεχόμενο του ιστοχώρου σε μεγαλύτερη συχνότητα (στατικές σελίδες περιεχομένου, άρθρα, νέα κ.λπ.).</w:t>
      </w:r>
    </w:p>
    <w:p w14:paraId="43ACC75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Επιπλέον απαιτείται η πρόβλεψη απλής και σύνθετης αναζήτησης μέσα στο περιεχόμενο της ιστοσελίδας με τη δυνατότητα χρήσης φίλτρων και ποικίλων παραμέτρων.</w:t>
      </w:r>
    </w:p>
    <w:p w14:paraId="56679118"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Λήψη στατιστικών</w:t>
      </w:r>
    </w:p>
    <w:p w14:paraId="5E362CA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Απαιτείται να γίνουν όλες οι απαραίτητες διαδικασίες για τη λήψη στατιστικών επισκεψιμότητας της ιστοσελίδας με χρήση της υπηρεσίας Google analytics.</w:t>
      </w:r>
    </w:p>
    <w:p w14:paraId="5F5C8BFD"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Πνευματικά δικαιώματα και προστασία φωτογραφικού υλικού</w:t>
      </w:r>
    </w:p>
    <w:p w14:paraId="7C734A0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Στο πλαίσιο της δράσης, το περιεχόμενο του Portal και των εφαρμογών ανήκει αποκλειστικά και απαρέγκλιτα στην Αναθέτουσα Αρχή. Το ίδιο ισχύει και για τον κώδικα που θα παραχθεί, ο οποίος θα παραδοθεί στο φορέα υλοποίησης με την παράδοση της δράσης.</w:t>
      </w:r>
    </w:p>
    <w:p w14:paraId="6DEB64E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u w:val="single"/>
          <w:lang w:val="el-GR" w:eastAsia="en-US"/>
        </w:rPr>
        <w:t>Παραδοτέα</w:t>
      </w:r>
      <w:r w:rsidRPr="004D516E">
        <w:rPr>
          <w:rFonts w:ascii="Cambria" w:hAnsi="Cambria" w:cs="Times New Roman"/>
          <w:sz w:val="24"/>
          <w:lang w:val="el-GR" w:eastAsia="en-US"/>
        </w:rPr>
        <w:t>:</w:t>
      </w:r>
    </w:p>
    <w:p w14:paraId="7A89D517"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Π10: Δημιουργία Δικτυακού τόπου παρουσίασης και προβολής της δράσης</w:t>
      </w:r>
    </w:p>
    <w:p w14:paraId="14C0CCF8" w14:textId="77777777" w:rsidR="004D516E" w:rsidRPr="00E47F33" w:rsidRDefault="004D516E" w:rsidP="004D516E">
      <w:pPr>
        <w:suppressAutoHyphens w:val="0"/>
        <w:rPr>
          <w:rFonts w:ascii="Cambria" w:hAnsi="Cambria" w:cs="Times New Roman"/>
          <w:b/>
          <w:sz w:val="24"/>
          <w:lang w:val="el-GR" w:eastAsia="en-US"/>
        </w:rPr>
      </w:pPr>
      <w:r w:rsidRPr="004D516E">
        <w:rPr>
          <w:rFonts w:ascii="Cambria" w:hAnsi="Cambria" w:cs="Times New Roman"/>
          <w:b/>
          <w:sz w:val="24"/>
          <w:lang w:val="el-GR" w:eastAsia="en-US"/>
        </w:rPr>
        <w:t xml:space="preserve">Φάση 11: Φωτογράφηση, </w:t>
      </w:r>
      <w:r w:rsidRPr="00E47F33">
        <w:rPr>
          <w:rFonts w:ascii="Cambria" w:hAnsi="Cambria" w:cs="Times New Roman"/>
          <w:b/>
          <w:sz w:val="24"/>
          <w:lang w:val="el-GR" w:eastAsia="en-US"/>
        </w:rPr>
        <w:t>Βιντεοσκόπηση</w:t>
      </w:r>
    </w:p>
    <w:p w14:paraId="4383F214" w14:textId="77777777" w:rsidR="004D516E" w:rsidRPr="00E47F33" w:rsidRDefault="004D516E" w:rsidP="004D516E">
      <w:pPr>
        <w:suppressAutoHyphens w:val="0"/>
        <w:rPr>
          <w:rFonts w:ascii="Cambria" w:hAnsi="Cambria" w:cs="Times New Roman"/>
          <w:sz w:val="24"/>
          <w:lang w:val="el-GR" w:eastAsia="en-US"/>
        </w:rPr>
      </w:pPr>
      <w:r w:rsidRPr="00E47F33">
        <w:rPr>
          <w:rFonts w:ascii="Cambria" w:hAnsi="Cambria" w:cs="Times New Roman"/>
          <w:sz w:val="24"/>
          <w:lang w:val="el-GR" w:eastAsia="en-US"/>
        </w:rPr>
        <w:t>Κατά τις διαδικασίες της φωτογράφησης θα γίνουν λήψεις με τη χρήση ψηφιακής φωτογραφικής μηχανής διαφόρων σημείων, τόπων και αντικειμένων, τα οποία θα επιλεχθούν κατά τη διαδικασία δημιουργίας σχήματος φωτογράφησης υλικού.</w:t>
      </w:r>
    </w:p>
    <w:p w14:paraId="37EAB4A5" w14:textId="135E9E85" w:rsidR="004D516E" w:rsidRPr="004D516E" w:rsidRDefault="004D516E" w:rsidP="004D516E">
      <w:pPr>
        <w:suppressAutoHyphens w:val="0"/>
        <w:rPr>
          <w:rFonts w:ascii="Cambria" w:hAnsi="Cambria" w:cs="Times New Roman"/>
          <w:sz w:val="24"/>
          <w:lang w:val="el-GR" w:eastAsia="en-US"/>
        </w:rPr>
      </w:pPr>
      <w:r w:rsidRPr="00E47F33">
        <w:rPr>
          <w:rFonts w:ascii="Cambria" w:hAnsi="Cambria" w:cs="Times New Roman"/>
          <w:sz w:val="24"/>
          <w:lang w:val="el-GR" w:eastAsia="en-US"/>
        </w:rPr>
        <w:t xml:space="preserve">Πριν τη διαδικασία της φωτογράφησης κρίνεται σκόπιμο να προηγηθεί προετοιμασία του υλικού, ώστε να αποφευχθούν προβλήματα και αστοχίες. Αρχικό μέλημα της φωτογράφησης θα είναι η διασφάλιση της ακεραιότητας των πρωτοτύπων. </w:t>
      </w:r>
      <w:r w:rsidRPr="005C2C2F">
        <w:rPr>
          <w:rFonts w:ascii="Cambria" w:hAnsi="Cambria" w:cs="Times New Roman"/>
          <w:sz w:val="24"/>
          <w:lang w:val="el-GR" w:eastAsia="en-US"/>
        </w:rPr>
        <w:t>Γι’ αυτό το λόγο είναι απαραίτητο να ληφθούν μέτρα, τα οποία θα καλύπτουν ένα ευρύ φάσμα επιλογών, από την επιλογή του κατάλληλου εξοπλισμού μέχρι τη δημιουργία κατάλληλων συνθηκών.</w:t>
      </w:r>
    </w:p>
    <w:p w14:paraId="4220ED71" w14:textId="2FF40BD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Επιπλέον, κατά τη διαδικασία της προετοιμασίας της φωτογράφησης θα περιλαμβάνονται εργασίες οι οποίες λαμβάνουν χώρα ήδη από το στάδιο της τεκμηρίωσης, δηλαδή:</w:t>
      </w:r>
    </w:p>
    <w:p w14:paraId="0441D72E" w14:textId="77777777" w:rsidR="004D516E" w:rsidRPr="004D516E" w:rsidRDefault="004D516E" w:rsidP="009D286A">
      <w:pPr>
        <w:numPr>
          <w:ilvl w:val="0"/>
          <w:numId w:val="132"/>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Κατηγοριοποίηση και απογραφή ανά ενότητα και κατηγορία υλικού</w:t>
      </w:r>
    </w:p>
    <w:p w14:paraId="6CE8ABFE" w14:textId="77777777" w:rsidR="004D516E" w:rsidRPr="004D516E" w:rsidRDefault="004D516E" w:rsidP="009D286A">
      <w:pPr>
        <w:numPr>
          <w:ilvl w:val="0"/>
          <w:numId w:val="132"/>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Σύνταξη ευρετηρίου και ονοματολογία υλικού</w:t>
      </w:r>
    </w:p>
    <w:p w14:paraId="351B168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Συνολικά αναμένεται </w:t>
      </w:r>
      <w:r w:rsidRPr="00021B53">
        <w:rPr>
          <w:rFonts w:ascii="Cambria" w:hAnsi="Cambria" w:cs="Times New Roman"/>
          <w:sz w:val="24"/>
          <w:lang w:val="el-GR" w:eastAsia="en-US"/>
        </w:rPr>
        <w:t>να φωτογραφηθούν – ψηφιοποιηθούν περίπου 400 φωτογραφίες κα</w:t>
      </w:r>
      <w:r w:rsidRPr="004D516E">
        <w:rPr>
          <w:rFonts w:ascii="Cambria" w:hAnsi="Cambria" w:cs="Times New Roman"/>
          <w:sz w:val="24"/>
          <w:lang w:val="el-GR" w:eastAsia="en-US"/>
        </w:rPr>
        <w:t>ι άλλα τεκμήρια που θα χρησιμοποιηθούν για τις εφαρμογές και το δικτυακό τόπο.</w:t>
      </w:r>
    </w:p>
    <w:p w14:paraId="6B3BF83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Παραδοτέα:</w:t>
      </w:r>
    </w:p>
    <w:p w14:paraId="76ADE7CF" w14:textId="373E46E8"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 xml:space="preserve">Π11: Φωτογραφίες </w:t>
      </w:r>
      <w:r w:rsidRPr="00021B53">
        <w:rPr>
          <w:rFonts w:ascii="Cambria" w:hAnsi="Cambria" w:cs="Times New Roman"/>
          <w:sz w:val="24"/>
          <w:u w:val="single"/>
          <w:lang w:val="el-GR" w:eastAsia="en-US"/>
        </w:rPr>
        <w:t>και Βίντεο</w:t>
      </w:r>
      <w:r w:rsidR="009B4340" w:rsidRPr="00021B53">
        <w:rPr>
          <w:rFonts w:ascii="Cambria" w:eastAsia="Calibri" w:hAnsi="Cambria"/>
          <w:b/>
          <w:bCs/>
          <w:color w:val="000000"/>
          <w:szCs w:val="22"/>
          <w:lang w:val="el-GR" w:eastAsia="el-GR"/>
        </w:rPr>
        <w:t xml:space="preserve"> (</w:t>
      </w:r>
      <w:r w:rsidR="009B4340">
        <w:rPr>
          <w:rFonts w:ascii="Cambria" w:eastAsia="Calibri" w:hAnsi="Cambria"/>
          <w:b/>
          <w:bCs/>
          <w:color w:val="000000"/>
          <w:szCs w:val="22"/>
          <w:lang w:val="el-GR" w:eastAsia="el-GR"/>
        </w:rPr>
        <w:t>7 φωτογραφίες και 1 βίντεο ανά σημείο ενδιαφέροντος ή τεκμήριο</w:t>
      </w:r>
      <w:r w:rsidR="00AC6D11">
        <w:rPr>
          <w:rFonts w:ascii="Cambria" w:eastAsia="Calibri" w:hAnsi="Cambria"/>
          <w:b/>
          <w:bCs/>
          <w:color w:val="000000"/>
          <w:szCs w:val="22"/>
          <w:lang w:val="el-GR" w:eastAsia="el-GR"/>
        </w:rPr>
        <w:t xml:space="preserve"> </w:t>
      </w:r>
      <w:r w:rsidR="003B612F">
        <w:rPr>
          <w:rFonts w:ascii="Cambria" w:eastAsia="Calibri" w:hAnsi="Cambria"/>
          <w:b/>
          <w:bCs/>
          <w:color w:val="000000"/>
          <w:szCs w:val="22"/>
          <w:lang w:val="el-GR" w:eastAsia="el-GR"/>
        </w:rPr>
        <w:t xml:space="preserve">κατ ελάχιστον 42 βίντεο και </w:t>
      </w:r>
      <w:r w:rsidR="00A75555">
        <w:rPr>
          <w:rFonts w:ascii="Cambria" w:eastAsia="Calibri" w:hAnsi="Cambria"/>
          <w:b/>
          <w:bCs/>
          <w:color w:val="000000"/>
          <w:szCs w:val="22"/>
          <w:lang w:val="el-GR" w:eastAsia="el-GR"/>
        </w:rPr>
        <w:t xml:space="preserve">42 * </w:t>
      </w:r>
      <w:r w:rsidR="003F4904">
        <w:rPr>
          <w:rFonts w:ascii="Cambria" w:eastAsia="Calibri" w:hAnsi="Cambria"/>
          <w:b/>
          <w:bCs/>
          <w:color w:val="000000"/>
          <w:szCs w:val="22"/>
          <w:lang w:val="el-GR" w:eastAsia="el-GR"/>
        </w:rPr>
        <w:t>7 = 29</w:t>
      </w:r>
      <w:r w:rsidR="00855FB4">
        <w:rPr>
          <w:rFonts w:ascii="Cambria" w:eastAsia="Calibri" w:hAnsi="Cambria"/>
          <w:b/>
          <w:bCs/>
          <w:color w:val="000000"/>
          <w:szCs w:val="22"/>
          <w:lang w:val="el-GR" w:eastAsia="el-GR"/>
        </w:rPr>
        <w:t>4 φωτογραφίες</w:t>
      </w:r>
      <w:r w:rsidR="009B4340">
        <w:rPr>
          <w:rFonts w:ascii="Cambria" w:eastAsia="Calibri" w:hAnsi="Cambria"/>
          <w:b/>
          <w:bCs/>
          <w:color w:val="000000"/>
          <w:szCs w:val="22"/>
          <w:lang w:val="el-GR" w:eastAsia="el-GR"/>
        </w:rPr>
        <w:t>)</w:t>
      </w:r>
    </w:p>
    <w:p w14:paraId="08A2F966" w14:textId="77777777" w:rsidR="004D516E" w:rsidRPr="004D516E" w:rsidRDefault="004D516E" w:rsidP="004D516E">
      <w:pPr>
        <w:suppressAutoHyphens w:val="0"/>
        <w:rPr>
          <w:rFonts w:ascii="Cambria" w:hAnsi="Cambria" w:cs="Times New Roman"/>
          <w:sz w:val="24"/>
          <w:u w:val="single"/>
          <w:lang w:val="el-GR" w:eastAsia="en-US"/>
        </w:rPr>
      </w:pPr>
    </w:p>
    <w:p w14:paraId="6F4661A5" w14:textId="77777777" w:rsidR="004D516E" w:rsidRPr="00E92C78"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 xml:space="preserve">Φάση 12: Ηχογράφηση </w:t>
      </w:r>
      <w:r w:rsidRPr="00E92C78">
        <w:rPr>
          <w:rFonts w:ascii="Cambria" w:hAnsi="Cambria" w:cs="Times New Roman"/>
          <w:b/>
          <w:bCs/>
          <w:sz w:val="24"/>
          <w:lang w:val="el-GR" w:eastAsia="en-US"/>
        </w:rPr>
        <w:t>- Αφήγηση, Δημιουργία Πρωτότυπης Μουσικής</w:t>
      </w:r>
    </w:p>
    <w:p w14:paraId="7A1CDB7E" w14:textId="7059B6CF" w:rsidR="004D516E" w:rsidRPr="004D516E" w:rsidRDefault="004D516E" w:rsidP="004D516E">
      <w:pPr>
        <w:suppressAutoHyphens w:val="0"/>
        <w:rPr>
          <w:rFonts w:ascii="Cambria" w:hAnsi="Cambria" w:cs="Times New Roman"/>
          <w:sz w:val="24"/>
          <w:lang w:val="el-GR" w:eastAsia="en-US"/>
        </w:rPr>
      </w:pPr>
      <w:r w:rsidRPr="00E92C78">
        <w:rPr>
          <w:rFonts w:ascii="Cambria" w:hAnsi="Cambria" w:cs="Times New Roman"/>
          <w:sz w:val="24"/>
          <w:lang w:val="el-GR" w:eastAsia="en-US"/>
        </w:rPr>
        <w:t>Στην Φάση 12 το αντικείμενο είναι οι Υπηρεσίες Ηχογράφησης – Αφήγησης και η Δημιουργία Πρωτότυπης Μουσικής. Οι περιοχές και τα σημεία – κτήρια</w:t>
      </w:r>
      <w:r w:rsidRPr="004D516E">
        <w:rPr>
          <w:rFonts w:ascii="Cambria" w:hAnsi="Cambria" w:cs="Times New Roman"/>
          <w:sz w:val="24"/>
          <w:lang w:val="el-GR" w:eastAsia="en-US"/>
        </w:rPr>
        <w:t xml:space="preserve"> θα επενδυθούν με  πρωτότυπη μουσική που θα γραφεί για τον σκοπό αυτό και θα  προβάλλει την ιστορία και τις ομορφιές της πόλης. Θα δώσει την ευκαιρία για έναν εικονικό και συνάμα δημιουργικό περίπατο επισκεπτών Ελλήνων και ξένων αλλά και των ίδιων των κατοίκων  της πόλης. </w:t>
      </w:r>
    </w:p>
    <w:p w14:paraId="401D67FC" w14:textId="3CC729B2"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Επίσης θα</w:t>
      </w:r>
      <w:r w:rsidR="006A495C">
        <w:rPr>
          <w:rFonts w:ascii="Cambria" w:hAnsi="Cambria" w:cs="Times New Roman"/>
          <w:sz w:val="24"/>
          <w:lang w:val="el-GR" w:eastAsia="en-US"/>
        </w:rPr>
        <w:t xml:space="preserve"> </w:t>
      </w:r>
      <w:r w:rsidRPr="004D516E">
        <w:rPr>
          <w:rFonts w:ascii="Cambria" w:hAnsi="Cambria" w:cs="Times New Roman"/>
          <w:sz w:val="24"/>
          <w:lang w:val="el-GR" w:eastAsia="en-US"/>
        </w:rPr>
        <w:t xml:space="preserve">γίνει </w:t>
      </w:r>
      <w:r w:rsidRPr="00E92C78">
        <w:rPr>
          <w:rFonts w:ascii="Cambria" w:hAnsi="Cambria" w:cs="Times New Roman"/>
          <w:sz w:val="24"/>
          <w:lang w:val="el-GR" w:eastAsia="en-US"/>
        </w:rPr>
        <w:t>ηχογράφηση αφηγήσεων,</w:t>
      </w:r>
      <w:r w:rsidRPr="004D516E">
        <w:rPr>
          <w:rFonts w:ascii="Cambria" w:hAnsi="Cambria" w:cs="Times New Roman"/>
          <w:sz w:val="24"/>
          <w:lang w:val="el-GR" w:eastAsia="en-US"/>
        </w:rPr>
        <w:t xml:space="preserve"> οι οποίες θα προστεθούν ως πολυμεσική πληροφορία σε κάθε σημείο ενδιαφέροντος.</w:t>
      </w:r>
      <w:r w:rsidR="00CE1CBF" w:rsidRPr="00BE2103">
        <w:rPr>
          <w:lang w:val="el-GR"/>
        </w:rPr>
        <w:t xml:space="preserve"> </w:t>
      </w:r>
      <w:r w:rsidR="00CE1CBF" w:rsidRPr="00CE1CBF">
        <w:rPr>
          <w:rFonts w:ascii="Cambria" w:hAnsi="Cambria" w:cs="Times New Roman"/>
          <w:sz w:val="24"/>
          <w:lang w:val="el-GR" w:eastAsia="en-US"/>
        </w:rPr>
        <w:t>Η Ηχογράφηση - Εκφώνηση ηχητικών αφηγήσεων – Speakage θα γίνει από έμπειρους vocalists και εκφωνητές ώστε η φωνή να ανταποκρίνεται στο ύφος του αντικειμένου.</w:t>
      </w:r>
    </w:p>
    <w:p w14:paraId="432B0816" w14:textId="77777777" w:rsidR="004D516E" w:rsidRPr="004D516E" w:rsidRDefault="004D516E" w:rsidP="004D516E">
      <w:pPr>
        <w:suppressAutoHyphens w:val="0"/>
        <w:rPr>
          <w:rFonts w:ascii="Cambria" w:hAnsi="Cambria" w:cs="Times New Roman"/>
          <w:sz w:val="24"/>
          <w:highlight w:val="yellow"/>
          <w:lang w:val="el-GR" w:eastAsia="en-US"/>
        </w:rPr>
      </w:pPr>
      <w:r w:rsidRPr="004D516E">
        <w:rPr>
          <w:rFonts w:ascii="Cambria" w:hAnsi="Cambria" w:cs="Times New Roman"/>
          <w:sz w:val="24"/>
          <w:lang w:val="el-GR" w:eastAsia="en-US"/>
        </w:rPr>
        <w:t xml:space="preserve">Επιπλέον, οι ηχητικές ξεναγήσεις και αφηγήσεις θα έχουν περιεχόμενα με διεθνή standard για ΑΜΕΑ σε ανάλυση αρχείου </w:t>
      </w:r>
      <w:r w:rsidRPr="004D516E">
        <w:rPr>
          <w:rFonts w:ascii="Cambria" w:hAnsi="Cambria" w:cs="Times New Roman"/>
          <w:sz w:val="24"/>
          <w:lang w:val="en-US" w:eastAsia="en-US"/>
        </w:rPr>
        <w:t>Waveform</w:t>
      </w:r>
      <w:r w:rsidRPr="004D516E">
        <w:rPr>
          <w:rFonts w:ascii="Cambria" w:hAnsi="Cambria" w:cs="Times New Roman"/>
          <w:sz w:val="24"/>
          <w:lang w:val="el-GR" w:eastAsia="en-US"/>
        </w:rPr>
        <w:t xml:space="preserve"> &gt;48</w:t>
      </w:r>
      <w:r w:rsidRPr="004D516E">
        <w:rPr>
          <w:rFonts w:ascii="Cambria" w:hAnsi="Cambria" w:cs="Times New Roman"/>
          <w:sz w:val="24"/>
          <w:lang w:val="en-US" w:eastAsia="en-US"/>
        </w:rPr>
        <w:t>Khz</w:t>
      </w:r>
      <w:r w:rsidRPr="004D516E">
        <w:rPr>
          <w:rFonts w:ascii="Cambria" w:hAnsi="Cambria" w:cs="Times New Roman"/>
          <w:sz w:val="24"/>
          <w:lang w:val="el-GR" w:eastAsia="en-US"/>
        </w:rPr>
        <w:t xml:space="preserve"> 16</w:t>
      </w:r>
      <w:r w:rsidRPr="004D516E">
        <w:rPr>
          <w:rFonts w:ascii="Cambria" w:hAnsi="Cambria" w:cs="Times New Roman"/>
          <w:sz w:val="24"/>
          <w:lang w:val="en-US" w:eastAsia="en-US"/>
        </w:rPr>
        <w:t>bit</w:t>
      </w:r>
      <w:r w:rsidRPr="004D516E">
        <w:rPr>
          <w:rFonts w:ascii="Cambria" w:hAnsi="Cambria" w:cs="Times New Roman"/>
          <w:sz w:val="24"/>
          <w:lang w:val="el-GR" w:eastAsia="en-US"/>
        </w:rPr>
        <w:t xml:space="preserve"> </w:t>
      </w:r>
      <w:r w:rsidRPr="004D516E">
        <w:rPr>
          <w:rFonts w:ascii="Cambria" w:hAnsi="Cambria" w:cs="Times New Roman"/>
          <w:sz w:val="24"/>
          <w:lang w:val="en-US" w:eastAsia="en-US"/>
        </w:rPr>
        <w:t>sampling</w:t>
      </w:r>
      <w:r w:rsidRPr="004D516E">
        <w:rPr>
          <w:rFonts w:ascii="Cambria" w:hAnsi="Cambria" w:cs="Times New Roman"/>
          <w:sz w:val="24"/>
          <w:lang w:val="el-GR" w:eastAsia="en-US"/>
        </w:rPr>
        <w:t xml:space="preserve"> </w:t>
      </w:r>
      <w:r w:rsidRPr="004D516E">
        <w:rPr>
          <w:rFonts w:ascii="Cambria" w:hAnsi="Cambria" w:cs="Times New Roman"/>
          <w:sz w:val="24"/>
          <w:lang w:val="en-US" w:eastAsia="en-US"/>
        </w:rPr>
        <w:t>rate</w:t>
      </w:r>
      <w:r w:rsidRPr="004D516E">
        <w:rPr>
          <w:rFonts w:ascii="Cambria" w:hAnsi="Cambria" w:cs="Times New Roman"/>
          <w:sz w:val="24"/>
          <w:lang w:val="el-GR" w:eastAsia="en-US"/>
        </w:rPr>
        <w:t xml:space="preserve">, </w:t>
      </w:r>
      <w:r w:rsidRPr="004D516E">
        <w:rPr>
          <w:rFonts w:ascii="Cambria" w:hAnsi="Cambria" w:cs="Times New Roman"/>
          <w:sz w:val="24"/>
          <w:lang w:val="en-US" w:eastAsia="en-US"/>
        </w:rPr>
        <w:t>Encoding</w:t>
      </w:r>
      <w:r w:rsidRPr="004D516E">
        <w:rPr>
          <w:rFonts w:ascii="Cambria" w:hAnsi="Cambria" w:cs="Times New Roman"/>
          <w:sz w:val="24"/>
          <w:lang w:val="el-GR" w:eastAsia="en-US"/>
        </w:rPr>
        <w:t xml:space="preserve"> </w:t>
      </w:r>
      <w:r w:rsidRPr="004D516E">
        <w:rPr>
          <w:rFonts w:ascii="Cambria" w:hAnsi="Cambria" w:cs="Times New Roman"/>
          <w:sz w:val="24"/>
          <w:lang w:val="en-US" w:eastAsia="en-US"/>
        </w:rPr>
        <w:t>mp</w:t>
      </w:r>
      <w:r w:rsidRPr="004D516E">
        <w:rPr>
          <w:rFonts w:ascii="Cambria" w:hAnsi="Cambria" w:cs="Times New Roman"/>
          <w:sz w:val="24"/>
          <w:lang w:val="el-GR" w:eastAsia="en-US"/>
        </w:rPr>
        <w:t>3 &gt;256</w:t>
      </w:r>
      <w:r w:rsidRPr="004D516E">
        <w:rPr>
          <w:rFonts w:ascii="Cambria" w:hAnsi="Cambria" w:cs="Times New Roman"/>
          <w:sz w:val="24"/>
          <w:lang w:val="en-US" w:eastAsia="en-US"/>
        </w:rPr>
        <w:t>kbps</w:t>
      </w:r>
    </w:p>
    <w:p w14:paraId="64E21027"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Παραδοτέα:</w:t>
      </w:r>
    </w:p>
    <w:p w14:paraId="4F92920B" w14:textId="77777777" w:rsidR="004D516E" w:rsidRPr="004D516E" w:rsidRDefault="004D516E" w:rsidP="004D516E">
      <w:pPr>
        <w:suppressAutoHyphens w:val="0"/>
        <w:rPr>
          <w:rFonts w:ascii="Cambria" w:hAnsi="Cambria" w:cs="Times New Roman"/>
          <w:sz w:val="24"/>
          <w:u w:val="single"/>
          <w:lang w:val="el-GR" w:eastAsia="en-US"/>
        </w:rPr>
      </w:pPr>
      <w:r w:rsidRPr="00021B53">
        <w:rPr>
          <w:rFonts w:ascii="Cambria" w:hAnsi="Cambria" w:cs="Times New Roman"/>
          <w:sz w:val="24"/>
          <w:u w:val="single"/>
          <w:lang w:val="el-GR" w:eastAsia="en-US"/>
        </w:rPr>
        <w:t>Π12.1 Ηχογραφήσεις – Αφηγήσεις σημείων ενδιαφέροντος</w:t>
      </w:r>
    </w:p>
    <w:p w14:paraId="44F97CB9"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Π12.2 Πρωτότυπη Μουσική εικονικών αναπαραστάσεων</w:t>
      </w:r>
    </w:p>
    <w:p w14:paraId="32329F0C" w14:textId="77777777" w:rsidR="004D516E" w:rsidRPr="004D516E" w:rsidRDefault="004D516E" w:rsidP="004D516E">
      <w:pPr>
        <w:suppressAutoHyphens w:val="0"/>
        <w:rPr>
          <w:rFonts w:ascii="Cambria" w:hAnsi="Cambria" w:cs="Times New Roman"/>
          <w:sz w:val="24"/>
          <w:u w:val="single"/>
          <w:lang w:val="el-GR" w:eastAsia="en-US"/>
        </w:rPr>
      </w:pPr>
    </w:p>
    <w:p w14:paraId="5B0C6108"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Φάση 13: Μεταφράσεις στα αγγλικά-βουλγαρικά, τουρκικά - Πιλοτική λειτουργία - Εκπαίδευση</w:t>
      </w:r>
    </w:p>
    <w:p w14:paraId="04F3494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Φάση 13, αφορά σε εργασίες μετάφρασης του υλικού στην αγγλική, βουλγαρική και τουρκική γλώσσα, εκπαίδευσης των χρηστών στις λειτουργίες των εφαρμογών με την δημιουργία του αναγκαίου υλικού, ενός οδηγού εφαρμογής, την πιλοτική λειτουργία της εφαρμογής και τέλος την αποσφαλμάτωση και τις αναγκαίες προσαρμογές.</w:t>
      </w:r>
    </w:p>
    <w:p w14:paraId="044FB6D7"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Εκπαίδευση</w:t>
      </w:r>
    </w:p>
    <w:p w14:paraId="0125FB80" w14:textId="3F976D4D"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Μετά την επιτυχή υλοποίηση των εφαρμογών και των συστημάτων της δράσης, ο ανάδοχος υποχρεούται να παρέχει υπηρεσίες εκπαίδευσης. Οι υπηρεσίες εκπαίδευσης περιλαμβάνουν τη διαμόρφωση συγκεκριμένου προγράμματος εκπαίδευσης προκειμένου να διασφαλιστεί η εύρυθμη λειτουργία των συστημάτων τόσο από την πλευρά του χρήστη όσο και από την πλευρά του διαχειριστή. Η εκπαίδευση θα πραγματοποιηθεί σε χώρο της αναθέτουσας αρχής, με φυσική παρουσία εκπαιδευτή και εκπαιδευόμενων, οι οποίοι θα επιλεγούν από την αναθέτουσα αρχή.</w:t>
      </w:r>
    </w:p>
    <w:p w14:paraId="292E031E"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Μετάφραση</w:t>
      </w:r>
    </w:p>
    <w:p w14:paraId="653A506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Οι εργασίες μετάφρασης περιλαμβάνουν εργασίες μεταφράσεων των κειμένων για το δικτυακό τόπο και τις λοιπές ψηφιακές εφαρμογές στα Αγγλικά, Βουλγαρικά και Τουρκικά.</w:t>
      </w:r>
    </w:p>
    <w:p w14:paraId="092BF8E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μεταφραστική εργασία θα πρέπει να γίνει από έμπειρους μεταφραστές και με συγκεκριμένη μεθοδολογία μετάφρασης που θα πρέπει να περιγραφεί. Επίσης ιδιαίτερο βάρος θα πρέπει να δοθεί στην μετάφραση της ορολογίας.</w:t>
      </w:r>
    </w:p>
    <w:p w14:paraId="76F82714"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Πιλοτική λειτουργία</w:t>
      </w:r>
    </w:p>
    <w:p w14:paraId="29002BD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Ταυτόχρονα θα υπάρξει πιλοτική </w:t>
      </w:r>
      <w:r w:rsidRPr="00021B53">
        <w:rPr>
          <w:rFonts w:ascii="Cambria" w:hAnsi="Cambria" w:cs="Times New Roman"/>
          <w:sz w:val="24"/>
          <w:lang w:val="el-GR" w:eastAsia="en-US"/>
        </w:rPr>
        <w:t>λειτουργία 2 μηνών όλων</w:t>
      </w:r>
      <w:r w:rsidRPr="004D516E">
        <w:rPr>
          <w:rFonts w:ascii="Cambria" w:hAnsi="Cambria" w:cs="Times New Roman"/>
          <w:sz w:val="24"/>
          <w:lang w:val="el-GR" w:eastAsia="en-US"/>
        </w:rPr>
        <w:t xml:space="preserve"> των συστημάτων και εφαρμογών ώστε να διασφαλιστεί η εύρυθμη και ομαλή λειτουργία τόσο του διακτυακού τόπου όσο των συστημάτων και των εφαρμογών.</w:t>
      </w:r>
    </w:p>
    <w:p w14:paraId="069DCD0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Ανάδοχος, κατά την περίοδο της Πιλοτικής Λειτουργίας του Συστήματος, έχει τις παρακάτω υποχρεώσεις.</w:t>
      </w:r>
    </w:p>
    <w:p w14:paraId="6ECECEFE" w14:textId="77777777" w:rsidR="004D516E" w:rsidRPr="004D516E" w:rsidRDefault="004D516E" w:rsidP="009D286A">
      <w:pPr>
        <w:numPr>
          <w:ilvl w:val="0"/>
          <w:numId w:val="112"/>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να βρίσκεται σε συνεχή συνεργασία με το Δήμο και με τις ομάδες Χρηστών που θα συμμετέχουν στην Πιλοτική Λειτουργία του Συστήματος.</w:t>
      </w:r>
    </w:p>
    <w:p w14:paraId="0EE7DD7D" w14:textId="77777777" w:rsidR="004D516E" w:rsidRPr="004D516E" w:rsidRDefault="004D516E" w:rsidP="009D286A">
      <w:pPr>
        <w:numPr>
          <w:ilvl w:val="0"/>
          <w:numId w:val="112"/>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να διαθέσει προσωπικό με τις κατάλληλες τεχνικές και επιχειρησιακές γνώσεις για την υποστήριξη της διαδικασίας Πιλοτικής Λειτουργίας και την εξασφάλιση της εύρυθμης λειτουργίας του Συστήματος υπό συνθήκες πλήρους Παραγωγικής Λειτουργίας (πραγματικά δεδομένα, χρήση από κρίσιμο πυρήνα χρηστών, κτλ.),</w:t>
      </w:r>
    </w:p>
    <w:p w14:paraId="7028B795" w14:textId="77777777" w:rsidR="004D516E" w:rsidRPr="004D516E" w:rsidRDefault="004D516E" w:rsidP="009D286A">
      <w:pPr>
        <w:numPr>
          <w:ilvl w:val="0"/>
          <w:numId w:val="112"/>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να πραγματοποιήσει τις όποιες ρυθμίσεις / παραμετροποιήσεις / προσαρμογές / τροποποιήσεις κρίνονται απαραίτητες για τη βελτίωση της απόδοσης του Συστήματος (fine tuning),</w:t>
      </w:r>
    </w:p>
    <w:p w14:paraId="6517D1A7" w14:textId="77777777" w:rsidR="004D516E" w:rsidRPr="004D516E" w:rsidRDefault="004D516E" w:rsidP="009D286A">
      <w:pPr>
        <w:numPr>
          <w:ilvl w:val="0"/>
          <w:numId w:val="112"/>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 xml:space="preserve">να διορθώσει τυχόν λάθη του Συστήματος (bug fixing), </w:t>
      </w:r>
    </w:p>
    <w:p w14:paraId="5DD2DDB1" w14:textId="77777777" w:rsidR="004D516E" w:rsidRPr="004D516E" w:rsidRDefault="004D516E" w:rsidP="009D286A">
      <w:pPr>
        <w:numPr>
          <w:ilvl w:val="0"/>
          <w:numId w:val="112"/>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να επικαιροποιήσει την τεκμηρίωση του Συστήματος,</w:t>
      </w:r>
    </w:p>
    <w:p w14:paraId="7D8FA9F6" w14:textId="77777777" w:rsidR="004D516E" w:rsidRPr="004D516E" w:rsidRDefault="004D516E" w:rsidP="009D286A">
      <w:pPr>
        <w:numPr>
          <w:ilvl w:val="0"/>
          <w:numId w:val="112"/>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να παρέχει υπηρεσίες on the job training στους χρήστες</w:t>
      </w:r>
    </w:p>
    <w:p w14:paraId="0B783A5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Σε περίπτωση που κατά την περίοδο Πιλοτικής Λειτουργίας, εμφανισθούν προβλήματα ή διαπιστωθεί ότι δεν πληρούνται κάποιες από τις προδιαγραφόμενες απαιτήσεις, ο Ανάδοχος οφείλει να προβαίνει άμεσα στις απαραίτητες βελτιωτικές παρεμβάσεις και αναπροσαρμογές, ώστε το Σύστημα, μετά το πέρας της Πιλοτικής Λειτουργίας, να είναι έτοιμο για παραγωγική εκμετάλλευση.</w:t>
      </w:r>
    </w:p>
    <w:p w14:paraId="1E627B0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Βασικά κριτήρια της επιτυχούς ολοκλήρωσης της Πιλοτικής Λειτουργίας του</w:t>
      </w:r>
    </w:p>
    <w:p w14:paraId="4315FB6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Συστήματος είναι:</w:t>
      </w:r>
    </w:p>
    <w:p w14:paraId="3D5A8C0A" w14:textId="77777777" w:rsidR="004D516E" w:rsidRPr="004D516E" w:rsidRDefault="004D516E" w:rsidP="009D286A">
      <w:pPr>
        <w:numPr>
          <w:ilvl w:val="0"/>
          <w:numId w:val="113"/>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να εντοπιστούν και να απαλειφθούν όλα τα λάθη του λογισμικού του Συστήματος,</w:t>
      </w:r>
    </w:p>
    <w:p w14:paraId="55BB2B81" w14:textId="77777777" w:rsidR="004D516E" w:rsidRPr="004D516E" w:rsidRDefault="004D516E" w:rsidP="009D286A">
      <w:pPr>
        <w:numPr>
          <w:ilvl w:val="0"/>
          <w:numId w:val="113"/>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να εντοπιστούν και να απαλειφθούν τα κρίσιμα λειτουργικά λάθη του Συστήματος, τα οποία επηρεάζουν άμεσα την επιχειρησιακή λειτουργία,</w:t>
      </w:r>
    </w:p>
    <w:p w14:paraId="0880E5D5" w14:textId="77777777" w:rsidR="004D516E" w:rsidRPr="004D516E" w:rsidRDefault="004D516E" w:rsidP="009D286A">
      <w:pPr>
        <w:numPr>
          <w:ilvl w:val="0"/>
          <w:numId w:val="113"/>
        </w:numPr>
        <w:suppressAutoHyphens w:val="0"/>
        <w:spacing w:after="0"/>
        <w:rPr>
          <w:rFonts w:ascii="Cambria" w:hAnsi="Cambria" w:cs="Times New Roman"/>
          <w:sz w:val="24"/>
          <w:lang w:val="el-GR" w:eastAsia="en-US"/>
        </w:rPr>
      </w:pPr>
      <w:r w:rsidRPr="004D516E">
        <w:rPr>
          <w:rFonts w:ascii="Cambria" w:hAnsi="Cambria" w:cs="Times New Roman"/>
          <w:sz w:val="24"/>
          <w:lang w:val="el-GR" w:eastAsia="en-US"/>
        </w:rPr>
        <w:t>να εξασφαλισθεί ότι το Σύστημα ικανοποιεί τα κριτήρια διασφάλισης του επιπέδου ποιότητας (διαθεσιμότητα, χρόνος απόκρισης, κλπ.) που θα οριστούν από το Δήμο</w:t>
      </w:r>
    </w:p>
    <w:p w14:paraId="53FDDA6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Παραδοτέα:</w:t>
      </w:r>
    </w:p>
    <w:p w14:paraId="4CB123FF"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Π13.1 Εγχειρίδια εκπαίδευσης</w:t>
      </w:r>
    </w:p>
    <w:p w14:paraId="42BEC168"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Π13.2 Μεταφράσεις σε Αγγλικά, Βουλγαρικά και Τουρκικά</w:t>
      </w:r>
    </w:p>
    <w:p w14:paraId="68A2BC84" w14:textId="2F49026F"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Π13.3 Πλάνο και Αναφορά πιλοτικής λειτουργίας</w:t>
      </w:r>
    </w:p>
    <w:p w14:paraId="52BD4413" w14:textId="77777777" w:rsidR="004D516E" w:rsidRPr="004D516E" w:rsidRDefault="004D516E" w:rsidP="004D516E">
      <w:pPr>
        <w:suppressAutoHyphens w:val="0"/>
        <w:rPr>
          <w:rFonts w:ascii="Cambria" w:hAnsi="Cambria" w:cs="Times New Roman"/>
          <w:sz w:val="24"/>
          <w:u w:val="single"/>
          <w:lang w:val="el-GR" w:eastAsia="en-US"/>
        </w:rPr>
      </w:pPr>
    </w:p>
    <w:p w14:paraId="41E96146" w14:textId="463F4689"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 xml:space="preserve">Φάση </w:t>
      </w:r>
      <w:r w:rsidR="00606B5F" w:rsidRPr="004D516E">
        <w:rPr>
          <w:rFonts w:ascii="Cambria" w:hAnsi="Cambria" w:cs="Times New Roman"/>
          <w:b/>
          <w:bCs/>
          <w:sz w:val="24"/>
          <w:lang w:val="el-GR" w:eastAsia="en-US"/>
        </w:rPr>
        <w:t>1</w:t>
      </w:r>
      <w:r w:rsidR="00606B5F">
        <w:rPr>
          <w:rFonts w:ascii="Cambria" w:hAnsi="Cambria" w:cs="Times New Roman"/>
          <w:b/>
          <w:bCs/>
          <w:sz w:val="24"/>
          <w:lang w:val="el-GR" w:eastAsia="en-US"/>
        </w:rPr>
        <w:t>4</w:t>
      </w:r>
      <w:r w:rsidRPr="004D516E">
        <w:rPr>
          <w:rFonts w:ascii="Cambria" w:hAnsi="Cambria" w:cs="Times New Roman"/>
          <w:b/>
          <w:bCs/>
          <w:sz w:val="24"/>
          <w:lang w:val="el-GR" w:eastAsia="en-US"/>
        </w:rPr>
        <w:t>: Προμήθεια εξοπλισμού</w:t>
      </w:r>
    </w:p>
    <w:p w14:paraId="31458223" w14:textId="04A172DB"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Στην Φάση </w:t>
      </w:r>
      <w:r w:rsidR="00606B5F" w:rsidRPr="004D516E">
        <w:rPr>
          <w:rFonts w:ascii="Cambria" w:hAnsi="Cambria" w:cs="Times New Roman"/>
          <w:sz w:val="24"/>
          <w:lang w:val="el-GR" w:eastAsia="en-US"/>
        </w:rPr>
        <w:t>1</w:t>
      </w:r>
      <w:r w:rsidR="00606B5F">
        <w:rPr>
          <w:rFonts w:ascii="Cambria" w:hAnsi="Cambria" w:cs="Times New Roman"/>
          <w:sz w:val="24"/>
          <w:lang w:val="el-GR" w:eastAsia="en-US"/>
        </w:rPr>
        <w:t>4</w:t>
      </w:r>
      <w:r w:rsidR="00606B5F" w:rsidRPr="004D516E">
        <w:rPr>
          <w:rFonts w:ascii="Cambria" w:hAnsi="Cambria" w:cs="Times New Roman"/>
          <w:sz w:val="24"/>
          <w:lang w:val="el-GR" w:eastAsia="en-US"/>
        </w:rPr>
        <w:t xml:space="preserve"> τ</w:t>
      </w:r>
      <w:r w:rsidR="00606B5F">
        <w:rPr>
          <w:rFonts w:ascii="Cambria" w:hAnsi="Cambria" w:cs="Times New Roman"/>
          <w:sz w:val="24"/>
          <w:lang w:val="el-GR" w:eastAsia="en-US"/>
        </w:rPr>
        <w:t>ης</w:t>
      </w:r>
      <w:r w:rsidR="00606B5F" w:rsidRPr="004D516E">
        <w:rPr>
          <w:rFonts w:ascii="Cambria" w:hAnsi="Cambria" w:cs="Times New Roman"/>
          <w:sz w:val="24"/>
          <w:lang w:val="el-GR" w:eastAsia="en-US"/>
        </w:rPr>
        <w:t xml:space="preserve"> </w:t>
      </w:r>
      <w:r w:rsidRPr="004D516E">
        <w:rPr>
          <w:rFonts w:ascii="Cambria" w:hAnsi="Cambria" w:cs="Times New Roman"/>
          <w:sz w:val="24"/>
          <w:lang w:val="el-GR" w:eastAsia="en-US"/>
        </w:rPr>
        <w:t xml:space="preserve">δράσης θα γίνει η προμήθεια του απαραίτητου εξοπλισμού για την καλύτερη υλοποίηση της δράσης. </w:t>
      </w:r>
      <w:r w:rsidR="00031196" w:rsidRPr="00031196">
        <w:rPr>
          <w:rFonts w:ascii="Cambria" w:hAnsi="Cambria" w:cs="Times New Roman"/>
          <w:sz w:val="24"/>
          <w:lang w:val="el-GR" w:eastAsia="en-US"/>
        </w:rPr>
        <w:t xml:space="preserve">Η ακριβής θέση τοποθέτησης του εξοπλισμού αυτού στην περιοχή παρέμβασης θα προκύψει από την μελέτη Επικαιροποίησης  – Εφαρμογής της Φάσης 1 υλοποίησης της δράσης. Ο Δήμος Καβάλας διαθέτει στην περιοχή κτιριακές εγκαταστάσεις που θα μπορούσαν να φιλοξενήσουν τον εξοπλισμό αυτό όπως πχ. το Τουριστικό Περίπτερο του Δήμου, το Πολιτιστικό Κέντρο, </w:t>
      </w:r>
      <w:r w:rsidR="00A82AAC">
        <w:rPr>
          <w:rFonts w:ascii="Cambria" w:hAnsi="Cambria" w:cs="Times New Roman"/>
          <w:sz w:val="24"/>
          <w:lang w:val="el-GR" w:eastAsia="en-US"/>
        </w:rPr>
        <w:t xml:space="preserve">το </w:t>
      </w:r>
      <w:r w:rsidR="00031196" w:rsidRPr="00031196">
        <w:rPr>
          <w:rFonts w:ascii="Cambria" w:hAnsi="Cambria" w:cs="Times New Roman"/>
          <w:sz w:val="24"/>
          <w:lang w:val="el-GR" w:eastAsia="en-US"/>
        </w:rPr>
        <w:t>Ναυτικό Μουσείο κλπ.</w:t>
      </w:r>
    </w:p>
    <w:p w14:paraId="529E4C0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Απαραίτητος Εξοπλισμός:</w:t>
      </w:r>
    </w:p>
    <w:p w14:paraId="3D90FB56" w14:textId="0727180D" w:rsidR="00D6545C" w:rsidRPr="004D516E" w:rsidRDefault="004D516E" w:rsidP="004D516E">
      <w:pPr>
        <w:suppressAutoHyphens w:val="0"/>
        <w:ind w:left="720"/>
        <w:rPr>
          <w:rFonts w:ascii="Cambria" w:hAnsi="Cambria" w:cs="Times New Roman"/>
          <w:sz w:val="24"/>
          <w:lang w:val="el-GR" w:eastAsia="en-US"/>
        </w:rPr>
      </w:pPr>
      <w:r w:rsidRPr="004D516E">
        <w:rPr>
          <w:rFonts w:ascii="Cambria" w:hAnsi="Cambria" w:cs="Times New Roman"/>
          <w:sz w:val="24"/>
          <w:lang w:val="el-GR" w:eastAsia="en-US"/>
        </w:rPr>
        <w:t xml:space="preserve">Α) 6 </w:t>
      </w:r>
      <w:r w:rsidR="00D6545C" w:rsidRPr="00D6545C">
        <w:rPr>
          <w:rFonts w:ascii="Cambria" w:hAnsi="Cambria" w:cs="Times New Roman"/>
          <w:sz w:val="24"/>
          <w:lang w:val="el-GR" w:eastAsia="en-US"/>
        </w:rPr>
        <w:t>Virtual Reality Headsets (Γυαλιά Εικονικής Πραγματικότητας).</w:t>
      </w:r>
    </w:p>
    <w:p w14:paraId="7B1A37E0" w14:textId="01D26492" w:rsidR="004D516E" w:rsidRPr="004D516E" w:rsidRDefault="004D516E" w:rsidP="004D516E">
      <w:pPr>
        <w:suppressAutoHyphens w:val="0"/>
        <w:ind w:left="720"/>
        <w:rPr>
          <w:rFonts w:ascii="Cambria" w:hAnsi="Cambria" w:cs="Times New Roman"/>
          <w:sz w:val="24"/>
          <w:lang w:val="el-GR" w:eastAsia="en-US"/>
        </w:rPr>
      </w:pPr>
      <w:r w:rsidRPr="004D516E">
        <w:rPr>
          <w:rFonts w:ascii="Cambria" w:hAnsi="Cambria" w:cs="Times New Roman"/>
          <w:sz w:val="24"/>
          <w:lang w:val="el-GR" w:eastAsia="en-US"/>
        </w:rPr>
        <w:t xml:space="preserve">Β) 6 Ηλεκτρονικοί υπολογιστές οι οποίοι θα συνδεθούν με τα </w:t>
      </w:r>
      <w:r w:rsidR="00D6545C" w:rsidRPr="00D6545C">
        <w:rPr>
          <w:rFonts w:ascii="Cambria" w:hAnsi="Cambria" w:cs="Times New Roman"/>
          <w:sz w:val="24"/>
          <w:lang w:val="el-GR" w:eastAsia="en-US"/>
        </w:rPr>
        <w:t>Virtual Reality Headsets (Γυαλιά Εικονικής Πραγματικότητας).</w:t>
      </w:r>
      <w:r w:rsidRPr="004D516E">
        <w:rPr>
          <w:rFonts w:ascii="Cambria" w:hAnsi="Cambria" w:cs="Times New Roman"/>
          <w:sz w:val="24"/>
          <w:lang w:val="el-GR" w:eastAsia="en-US"/>
        </w:rPr>
        <w:t>, για την προβολή του περιεχομένου εικονικής πραγματικότητας.</w:t>
      </w:r>
    </w:p>
    <w:p w14:paraId="37DE86BC" w14:textId="77777777" w:rsidR="004D516E" w:rsidRPr="004D516E" w:rsidRDefault="004D516E" w:rsidP="004D516E">
      <w:pPr>
        <w:suppressAutoHyphens w:val="0"/>
        <w:ind w:left="720"/>
        <w:rPr>
          <w:rFonts w:ascii="Cambria" w:hAnsi="Cambria" w:cs="Times New Roman"/>
          <w:sz w:val="24"/>
          <w:lang w:val="el-GR" w:eastAsia="en-US"/>
        </w:rPr>
      </w:pPr>
      <w:r w:rsidRPr="004D516E">
        <w:rPr>
          <w:rFonts w:ascii="Cambria" w:hAnsi="Cambria" w:cs="Times New Roman"/>
          <w:sz w:val="24"/>
          <w:lang w:val="el-GR" w:eastAsia="en-US"/>
        </w:rPr>
        <w:t>Γ) 500 χάρτινα Cardboards με τα λογότυπα του Δήμου Καβάλας για διανομή σε επισκέπτες</w:t>
      </w:r>
    </w:p>
    <w:p w14:paraId="6EE3A599" w14:textId="77777777" w:rsidR="004D516E" w:rsidRPr="00BE2103" w:rsidRDefault="004D516E" w:rsidP="004D516E">
      <w:pPr>
        <w:suppressAutoHyphens w:val="0"/>
        <w:ind w:left="720"/>
        <w:rPr>
          <w:rFonts w:ascii="Cambria" w:hAnsi="Cambria" w:cs="Times New Roman"/>
          <w:sz w:val="24"/>
          <w:lang w:val="el-GR" w:eastAsia="en-US"/>
        </w:rPr>
      </w:pPr>
      <w:r w:rsidRPr="004D516E">
        <w:rPr>
          <w:rFonts w:ascii="Cambria" w:hAnsi="Cambria" w:cs="Times New Roman"/>
          <w:sz w:val="24"/>
          <w:lang w:val="el-GR" w:eastAsia="en-US"/>
        </w:rPr>
        <w:t>Δ</w:t>
      </w:r>
      <w:r w:rsidRPr="00021B53">
        <w:rPr>
          <w:rFonts w:ascii="Cambria" w:hAnsi="Cambria" w:cs="Times New Roman"/>
          <w:sz w:val="24"/>
          <w:lang w:val="el-GR" w:eastAsia="en-US"/>
        </w:rPr>
        <w:t>) 2</w:t>
      </w:r>
      <w:r w:rsidRPr="004D516E">
        <w:rPr>
          <w:rFonts w:ascii="Cambria" w:hAnsi="Cambria" w:cs="Times New Roman"/>
          <w:sz w:val="24"/>
          <w:lang w:val="el-GR" w:eastAsia="en-US"/>
        </w:rPr>
        <w:t xml:space="preserve"> θάλαμοι προφορικών μαρτυριών «city box»:</w:t>
      </w:r>
    </w:p>
    <w:p w14:paraId="54D98593" w14:textId="77777777" w:rsidR="00C06C59" w:rsidRPr="00C06C59" w:rsidRDefault="00C06C59" w:rsidP="00C06C59">
      <w:pPr>
        <w:suppressAutoHyphens w:val="0"/>
        <w:rPr>
          <w:rFonts w:ascii="Cambria" w:hAnsi="Cambria" w:cs="Times New Roman"/>
          <w:sz w:val="24"/>
          <w:lang w:val="el-GR" w:eastAsia="en-US"/>
        </w:rPr>
      </w:pPr>
      <w:r w:rsidRPr="00C06C59">
        <w:rPr>
          <w:rFonts w:ascii="Cambria" w:hAnsi="Cambria" w:cs="Times New Roman"/>
          <w:sz w:val="24"/>
          <w:lang w:val="el-GR" w:eastAsia="en-US"/>
        </w:rPr>
        <w:t>Με την υλοποίηση των θαλάμων προφορικών μαρτυριών, ο Δήμος Καβάλας θα δημιουργήσει έναν πολύτιμο πόρο για την τεκμηρίωση και διάδοση της τοπικής ιστορίας και κουλτούρας, προωθώντας παράλληλα την ενεργή συμμετοχή των πολιτών και την εκπαιδευτική αξία των προσωπικών αφηγήσεων.</w:t>
      </w:r>
    </w:p>
    <w:p w14:paraId="37E6499F" w14:textId="77777777" w:rsidR="00C06C59" w:rsidRPr="00C06C59" w:rsidRDefault="00C06C59" w:rsidP="00C06C59">
      <w:pPr>
        <w:suppressAutoHyphens w:val="0"/>
        <w:rPr>
          <w:rFonts w:ascii="Cambria" w:hAnsi="Cambria" w:cs="Times New Roman"/>
          <w:sz w:val="24"/>
          <w:lang w:val="el-GR" w:eastAsia="en-US"/>
        </w:rPr>
      </w:pPr>
      <w:r w:rsidRPr="00C06C59">
        <w:rPr>
          <w:rFonts w:ascii="Cambria" w:hAnsi="Cambria" w:cs="Times New Roman"/>
          <w:sz w:val="24"/>
          <w:lang w:val="el-GR" w:eastAsia="en-US"/>
        </w:rPr>
        <w:t>Η δημιουργία ενός θαλάμου προφορικών μαρτυριών στον Δήμο Καβάλας είναι μια σημαντική πρωτοβουλία για τη διατήρηση και ανάδειξη της τοπικής ιστορίας και πολιτιστικής κληρονομιάς μέσω της καταγραφής και προβολής προσωπικών αφηγήσεων και εμπειριών. Ακολουθούν οι βασικοί λόγοι και τα βήματα για την υλοποίηση:</w:t>
      </w:r>
    </w:p>
    <w:p w14:paraId="18A31DD9" w14:textId="465D6F4C" w:rsidR="00C06C59" w:rsidRPr="00C06C59" w:rsidRDefault="00C06C59" w:rsidP="00C06C59">
      <w:pPr>
        <w:suppressAutoHyphens w:val="0"/>
        <w:rPr>
          <w:rFonts w:ascii="Cambria" w:hAnsi="Cambria" w:cs="Times New Roman"/>
          <w:b/>
          <w:sz w:val="24"/>
          <w:lang w:val="el-GR" w:eastAsia="en-US"/>
        </w:rPr>
      </w:pPr>
      <w:r w:rsidRPr="00C06C59">
        <w:rPr>
          <w:rFonts w:ascii="Cambria" w:hAnsi="Cambria" w:cs="Times New Roman"/>
          <w:b/>
          <w:sz w:val="24"/>
          <w:lang w:val="el-GR" w:eastAsia="en-US"/>
        </w:rPr>
        <w:t xml:space="preserve">Αναγκαιότητα Δημιουργίας </w:t>
      </w:r>
      <w:r w:rsidR="00606B5F" w:rsidRPr="00C06C59">
        <w:rPr>
          <w:rFonts w:ascii="Cambria" w:hAnsi="Cambria" w:cs="Times New Roman"/>
          <w:b/>
          <w:sz w:val="24"/>
          <w:lang w:val="el-GR" w:eastAsia="en-US"/>
        </w:rPr>
        <w:t>Θαλάμου</w:t>
      </w:r>
      <w:r w:rsidRPr="00C06C59">
        <w:rPr>
          <w:rFonts w:ascii="Cambria" w:hAnsi="Cambria" w:cs="Times New Roman"/>
          <w:b/>
          <w:sz w:val="24"/>
          <w:lang w:val="el-GR" w:eastAsia="en-US"/>
        </w:rPr>
        <w:t xml:space="preserve"> Προφορικών Μαρτυριών</w:t>
      </w:r>
    </w:p>
    <w:p w14:paraId="44BCD371" w14:textId="77777777" w:rsidR="00C06C59" w:rsidRPr="00C06C59" w:rsidRDefault="00C06C59" w:rsidP="00C06C59">
      <w:pPr>
        <w:suppressAutoHyphens w:val="0"/>
        <w:rPr>
          <w:rFonts w:ascii="Cambria" w:hAnsi="Cambria" w:cs="Times New Roman"/>
          <w:sz w:val="24"/>
          <w:lang w:val="el-GR" w:eastAsia="en-US"/>
        </w:rPr>
      </w:pPr>
      <w:r w:rsidRPr="00C06C59">
        <w:rPr>
          <w:rFonts w:ascii="Cambria" w:hAnsi="Cambria" w:cs="Times New Roman"/>
          <w:b/>
          <w:sz w:val="24"/>
          <w:lang w:val="el-GR" w:eastAsia="en-US"/>
        </w:rPr>
        <w:t>Διατήρηση Ιστορίας</w:t>
      </w:r>
      <w:r w:rsidRPr="00C06C59">
        <w:rPr>
          <w:rFonts w:ascii="Cambria" w:hAnsi="Cambria" w:cs="Times New Roman"/>
          <w:sz w:val="24"/>
          <w:lang w:val="el-GR" w:eastAsia="en-US"/>
        </w:rPr>
        <w:t>: Οι προφορικές μαρτυρίες παρέχουν πολύτιμες πληροφορίες που δεν καταγράφονται πάντα στα γραπτά αρχεία, εμπλουτίζοντας την κατανόηση της τοπικής ιστορίας. Οι μαρτυρίες από διαφορετικές ομάδες ανθρώπων αναδεικνύουν την ποικιλομορφία και τις πολλαπλές όψεις της τοπικής κουλτούρας και κοινωνίας.</w:t>
      </w:r>
    </w:p>
    <w:p w14:paraId="1B086614" w14:textId="77777777" w:rsidR="00C06C59" w:rsidRPr="00C06C59" w:rsidRDefault="00C06C59" w:rsidP="00C06C59">
      <w:pPr>
        <w:suppressAutoHyphens w:val="0"/>
        <w:rPr>
          <w:rFonts w:ascii="Cambria" w:hAnsi="Cambria" w:cs="Times New Roman"/>
          <w:sz w:val="24"/>
          <w:lang w:val="el-GR" w:eastAsia="en-US"/>
        </w:rPr>
      </w:pPr>
      <w:r w:rsidRPr="00C06C59">
        <w:rPr>
          <w:rFonts w:ascii="Cambria" w:hAnsi="Cambria" w:cs="Times New Roman"/>
          <w:b/>
          <w:sz w:val="24"/>
          <w:lang w:val="el-GR" w:eastAsia="en-US"/>
        </w:rPr>
        <w:t>Εκπαιδευτική Αξία</w:t>
      </w:r>
      <w:r w:rsidRPr="00C06C59">
        <w:rPr>
          <w:rFonts w:ascii="Cambria" w:hAnsi="Cambria" w:cs="Times New Roman"/>
          <w:sz w:val="24"/>
          <w:lang w:val="el-GR" w:eastAsia="en-US"/>
        </w:rPr>
        <w:t>: Οι προφορικές μαρτυρίες μπορούν να χρησιμοποιηθούν ως εκπαιδευτικό υλικό σε σχολεία και πανεπιστήμια, προωθώντας την κατανόηση της ιστορίας μέσα από τις προσωπικές εμπειρίες. Μέσω της ακρόασης των μαρτυριών, οι μαθητές και οι ερευνητές μπορούν να συνδεθούν πιο άμεσα με το παρελθόν.</w:t>
      </w:r>
    </w:p>
    <w:p w14:paraId="2C40C071" w14:textId="77777777" w:rsidR="00C06C59" w:rsidRPr="00C06C59" w:rsidRDefault="00C06C59" w:rsidP="00C06C59">
      <w:pPr>
        <w:suppressAutoHyphens w:val="0"/>
        <w:rPr>
          <w:rFonts w:ascii="Cambria" w:hAnsi="Cambria" w:cs="Times New Roman"/>
          <w:sz w:val="24"/>
          <w:lang w:val="el-GR" w:eastAsia="en-US"/>
        </w:rPr>
      </w:pPr>
      <w:r w:rsidRPr="00C06C59">
        <w:rPr>
          <w:rFonts w:ascii="Cambria" w:hAnsi="Cambria" w:cs="Times New Roman"/>
          <w:b/>
          <w:sz w:val="24"/>
          <w:lang w:val="el-GR" w:eastAsia="en-US"/>
        </w:rPr>
        <w:t>Κοινωνική Συμμετοχή και Συλλογική Μνήμη</w:t>
      </w:r>
      <w:r w:rsidRPr="00C06C59">
        <w:rPr>
          <w:rFonts w:ascii="Cambria" w:hAnsi="Cambria" w:cs="Times New Roman"/>
          <w:sz w:val="24"/>
          <w:lang w:val="el-GR" w:eastAsia="en-US"/>
        </w:rPr>
        <w:t>: Ενθαρρύνεται η ενεργή συμμετοχή των πολιτών στη διαδικασία καταγραφής, ενισχύοντας την αίσθηση κοινότητας και την εμπλοκή τους στη διατήρηση της πολιτιστικής τους κληρονομιάς.</w:t>
      </w:r>
    </w:p>
    <w:p w14:paraId="4B238B36" w14:textId="77777777" w:rsidR="00C06C59" w:rsidRPr="00C06C59" w:rsidRDefault="00C06C59" w:rsidP="00C06C59">
      <w:pPr>
        <w:suppressAutoHyphens w:val="0"/>
        <w:rPr>
          <w:rFonts w:ascii="Cambria" w:hAnsi="Cambria" w:cs="Times New Roman"/>
          <w:sz w:val="24"/>
          <w:lang w:val="el-GR" w:eastAsia="en-US"/>
        </w:rPr>
      </w:pPr>
      <w:r w:rsidRPr="00C06C59">
        <w:rPr>
          <w:rFonts w:ascii="Cambria" w:hAnsi="Cambria" w:cs="Times New Roman"/>
          <w:b/>
          <w:sz w:val="24"/>
          <w:lang w:val="el-GR" w:eastAsia="en-US"/>
        </w:rPr>
        <w:t>Συλλογική Μνήμη</w:t>
      </w:r>
      <w:r w:rsidRPr="00C06C59">
        <w:rPr>
          <w:rFonts w:ascii="Cambria" w:hAnsi="Cambria" w:cs="Times New Roman"/>
          <w:sz w:val="24"/>
          <w:lang w:val="el-GR" w:eastAsia="en-US"/>
        </w:rPr>
        <w:t>: Οι μαρτυρίες συμβάλλουν στη διατήρηση της συλλογικής μνήμης και στη δημιουργία μιας κοινής αφήγησης για την ιστορία της Καβάλας.</w:t>
      </w:r>
    </w:p>
    <w:p w14:paraId="2DA0807E" w14:textId="77777777" w:rsidR="00C06C59" w:rsidRPr="00C06C59" w:rsidRDefault="00C06C59" w:rsidP="00C06C59">
      <w:pPr>
        <w:suppressAutoHyphens w:val="0"/>
        <w:rPr>
          <w:rFonts w:ascii="Cambria" w:hAnsi="Cambria" w:cs="Times New Roman"/>
          <w:sz w:val="24"/>
          <w:lang w:val="el-GR" w:eastAsia="en-US"/>
        </w:rPr>
      </w:pPr>
    </w:p>
    <w:p w14:paraId="016E2E81" w14:textId="77777777" w:rsidR="00C06C59" w:rsidRPr="00C06C59" w:rsidRDefault="00C06C59" w:rsidP="00C06C59">
      <w:pPr>
        <w:suppressAutoHyphens w:val="0"/>
        <w:rPr>
          <w:rFonts w:ascii="Cambria" w:hAnsi="Cambria" w:cs="Times New Roman"/>
          <w:b/>
          <w:sz w:val="24"/>
          <w:lang w:val="el-GR" w:eastAsia="en-US"/>
        </w:rPr>
      </w:pPr>
      <w:r w:rsidRPr="00C06C59">
        <w:rPr>
          <w:rFonts w:ascii="Cambria" w:hAnsi="Cambria" w:cs="Times New Roman"/>
          <w:b/>
          <w:sz w:val="24"/>
          <w:lang w:val="el-GR" w:eastAsia="en-US"/>
        </w:rPr>
        <w:t>Βήματα για την Υλοποίηση του Θαλάμου Προφορικών Μαρτυριών</w:t>
      </w:r>
    </w:p>
    <w:p w14:paraId="7AFABE56" w14:textId="77777777" w:rsidR="00C06C59" w:rsidRPr="00C06C59" w:rsidRDefault="00C06C59" w:rsidP="00C06C59">
      <w:pPr>
        <w:suppressAutoHyphens w:val="0"/>
        <w:rPr>
          <w:rFonts w:ascii="Cambria" w:hAnsi="Cambria" w:cs="Times New Roman"/>
          <w:sz w:val="24"/>
          <w:lang w:val="el-GR" w:eastAsia="en-US"/>
        </w:rPr>
      </w:pPr>
      <w:r w:rsidRPr="00C06C59">
        <w:rPr>
          <w:rFonts w:ascii="Cambria" w:hAnsi="Cambria" w:cs="Times New Roman"/>
          <w:b/>
          <w:sz w:val="24"/>
          <w:lang w:val="el-GR" w:eastAsia="en-US"/>
        </w:rPr>
        <w:t>Σχεδιασμός και Προετοιμασία</w:t>
      </w:r>
      <w:r w:rsidRPr="00C06C59">
        <w:rPr>
          <w:rFonts w:ascii="Cambria" w:hAnsi="Cambria" w:cs="Times New Roman"/>
          <w:sz w:val="24"/>
          <w:lang w:val="el-GR" w:eastAsia="en-US"/>
        </w:rPr>
        <w:t>: Καθορισμός στόχων του θαλάμου και τα κύρια θέματα που θα καλύψουν οι προφορικές μαρτυρίες.</w:t>
      </w:r>
    </w:p>
    <w:p w14:paraId="0064E148" w14:textId="77777777" w:rsidR="00C06C59" w:rsidRPr="00C06C59" w:rsidRDefault="00C06C59" w:rsidP="00C06C59">
      <w:pPr>
        <w:suppressAutoHyphens w:val="0"/>
        <w:rPr>
          <w:rFonts w:ascii="Cambria" w:hAnsi="Cambria" w:cs="Times New Roman"/>
          <w:sz w:val="24"/>
          <w:lang w:val="el-GR" w:eastAsia="en-US"/>
        </w:rPr>
      </w:pPr>
      <w:r w:rsidRPr="00C06C59">
        <w:rPr>
          <w:rFonts w:ascii="Cambria" w:hAnsi="Cambria" w:cs="Times New Roman"/>
          <w:b/>
          <w:sz w:val="24"/>
          <w:lang w:val="el-GR" w:eastAsia="en-US"/>
        </w:rPr>
        <w:t>Εξοπλισμός</w:t>
      </w:r>
      <w:r w:rsidRPr="00C06C59">
        <w:rPr>
          <w:rFonts w:ascii="Cambria" w:hAnsi="Cambria" w:cs="Times New Roman"/>
          <w:sz w:val="24"/>
          <w:lang w:val="el-GR" w:eastAsia="en-US"/>
        </w:rPr>
        <w:t>: Προμήθεια του απαραίτητου εξοπλισμού για την ηχογράφηση και βιντεοσκόπηση των μαρτυριών, όπως μικρόφωνα, κάμερες και υπολογιστές.</w:t>
      </w:r>
    </w:p>
    <w:p w14:paraId="392345B9" w14:textId="77777777" w:rsidR="00C06C59" w:rsidRPr="00021B53" w:rsidRDefault="00C06C59" w:rsidP="00C06C59">
      <w:pPr>
        <w:suppressAutoHyphens w:val="0"/>
        <w:rPr>
          <w:rFonts w:ascii="Cambria" w:hAnsi="Cambria" w:cs="Times New Roman"/>
          <w:sz w:val="24"/>
          <w:lang w:val="el-GR" w:eastAsia="en-US"/>
        </w:rPr>
      </w:pPr>
      <w:r w:rsidRPr="00C06C59">
        <w:rPr>
          <w:rFonts w:ascii="Cambria" w:hAnsi="Cambria" w:cs="Times New Roman"/>
          <w:b/>
          <w:sz w:val="24"/>
          <w:lang w:val="el-GR" w:eastAsia="en-US"/>
        </w:rPr>
        <w:t>Συλλογή Μαρτυριών</w:t>
      </w:r>
      <w:r w:rsidRPr="00C06C59">
        <w:rPr>
          <w:rFonts w:ascii="Cambria" w:hAnsi="Cambria" w:cs="Times New Roman"/>
          <w:sz w:val="24"/>
          <w:lang w:val="el-GR" w:eastAsia="en-US"/>
        </w:rPr>
        <w:t xml:space="preserve">: </w:t>
      </w:r>
      <w:r w:rsidRPr="00021B53">
        <w:rPr>
          <w:rFonts w:ascii="Cambria" w:hAnsi="Cambria" w:cs="Times New Roman"/>
          <w:sz w:val="24"/>
          <w:lang w:val="el-GR" w:eastAsia="en-US"/>
        </w:rPr>
        <w:t>Επιλογή ατόμων από την κοινότητα που θα συμμετάσχουν, δίνοντας προτεραιότητα σε ανθρώπους με ενδιαφέρουσες και σημαντικές ιστορίες.</w:t>
      </w:r>
    </w:p>
    <w:p w14:paraId="19369763" w14:textId="77777777" w:rsidR="00C06C59" w:rsidRPr="00021B53" w:rsidRDefault="00C06C59" w:rsidP="00C06C59">
      <w:pPr>
        <w:suppressAutoHyphens w:val="0"/>
        <w:rPr>
          <w:rFonts w:ascii="Cambria" w:hAnsi="Cambria" w:cs="Times New Roman"/>
          <w:sz w:val="24"/>
          <w:lang w:val="el-GR" w:eastAsia="en-US"/>
        </w:rPr>
      </w:pPr>
      <w:r w:rsidRPr="00021B53">
        <w:rPr>
          <w:rFonts w:ascii="Cambria" w:hAnsi="Cambria" w:cs="Times New Roman"/>
          <w:b/>
          <w:sz w:val="24"/>
          <w:lang w:val="el-GR" w:eastAsia="en-US"/>
        </w:rPr>
        <w:t>Συνεντεύξεις</w:t>
      </w:r>
      <w:r w:rsidRPr="00021B53">
        <w:rPr>
          <w:rFonts w:ascii="Cambria" w:hAnsi="Cambria" w:cs="Times New Roman"/>
          <w:sz w:val="24"/>
          <w:lang w:val="el-GR" w:eastAsia="en-US"/>
        </w:rPr>
        <w:t>: Πραγματισμός συνεντεύξεων με δομημένο τρόπο, διασφαλίζοντας την ποιότητα και την ακρίβεια των καταγραφών.</w:t>
      </w:r>
    </w:p>
    <w:p w14:paraId="5E5A7646" w14:textId="77777777" w:rsidR="00C06C59" w:rsidRPr="00C06C59" w:rsidRDefault="00C06C59" w:rsidP="00C06C59">
      <w:pPr>
        <w:suppressAutoHyphens w:val="0"/>
        <w:rPr>
          <w:rFonts w:ascii="Cambria" w:hAnsi="Cambria" w:cs="Times New Roman"/>
          <w:sz w:val="24"/>
          <w:lang w:val="el-GR" w:eastAsia="en-US"/>
        </w:rPr>
      </w:pPr>
      <w:r w:rsidRPr="00021B53">
        <w:rPr>
          <w:rFonts w:ascii="Cambria" w:hAnsi="Cambria" w:cs="Times New Roman"/>
          <w:b/>
          <w:sz w:val="24"/>
          <w:lang w:val="el-GR" w:eastAsia="en-US"/>
        </w:rPr>
        <w:t>Επεξεργασία και Αποθήκευση</w:t>
      </w:r>
      <w:r w:rsidRPr="00021B53">
        <w:rPr>
          <w:rFonts w:ascii="Cambria" w:hAnsi="Cambria" w:cs="Times New Roman"/>
          <w:sz w:val="24"/>
          <w:lang w:val="el-GR" w:eastAsia="en-US"/>
        </w:rPr>
        <w:t>: Οι ηχογραφήσεις και τα βίντεο για να αφαιρεθούν τυχόν ατέλειες και για προσθήκη υπότιτλων</w:t>
      </w:r>
      <w:r w:rsidRPr="00C06C59">
        <w:rPr>
          <w:rFonts w:ascii="Cambria" w:hAnsi="Cambria" w:cs="Times New Roman"/>
          <w:sz w:val="24"/>
          <w:lang w:val="el-GR" w:eastAsia="en-US"/>
        </w:rPr>
        <w:t xml:space="preserve"> ή σημειώσεων όπου χρειάζεται.</w:t>
      </w:r>
    </w:p>
    <w:p w14:paraId="4F7835F1" w14:textId="77777777" w:rsidR="00C06C59" w:rsidRPr="00C06C59" w:rsidRDefault="00C06C59" w:rsidP="00C06C59">
      <w:pPr>
        <w:suppressAutoHyphens w:val="0"/>
        <w:rPr>
          <w:rFonts w:ascii="Cambria" w:hAnsi="Cambria" w:cs="Times New Roman"/>
          <w:sz w:val="24"/>
          <w:lang w:val="el-GR" w:eastAsia="en-US"/>
        </w:rPr>
      </w:pPr>
      <w:r w:rsidRPr="00C06C59">
        <w:rPr>
          <w:rFonts w:ascii="Cambria" w:hAnsi="Cambria" w:cs="Times New Roman"/>
          <w:b/>
          <w:sz w:val="24"/>
          <w:lang w:val="el-GR" w:eastAsia="en-US"/>
        </w:rPr>
        <w:t>Αποθήκευση και Αρχειοθέτηση</w:t>
      </w:r>
      <w:r w:rsidRPr="00C06C59">
        <w:rPr>
          <w:rFonts w:ascii="Cambria" w:hAnsi="Cambria" w:cs="Times New Roman"/>
          <w:sz w:val="24"/>
          <w:lang w:val="el-GR" w:eastAsia="en-US"/>
        </w:rPr>
        <w:t>: Αποθήκευση του υλικού σε ασφαλή και προσβάσιμα ψηφιακά αρχεία.</w:t>
      </w:r>
    </w:p>
    <w:p w14:paraId="51BA4893" w14:textId="77777777" w:rsidR="00C06C59" w:rsidRPr="00C06C59" w:rsidRDefault="00C06C59" w:rsidP="00C06C59">
      <w:pPr>
        <w:suppressAutoHyphens w:val="0"/>
        <w:rPr>
          <w:rFonts w:ascii="Cambria" w:hAnsi="Cambria" w:cs="Times New Roman"/>
          <w:sz w:val="24"/>
          <w:lang w:val="el-GR" w:eastAsia="en-US"/>
        </w:rPr>
      </w:pPr>
      <w:r w:rsidRPr="00C06C59">
        <w:rPr>
          <w:rFonts w:ascii="Cambria" w:hAnsi="Cambria" w:cs="Times New Roman"/>
          <w:b/>
          <w:sz w:val="24"/>
          <w:lang w:val="el-GR" w:eastAsia="en-US"/>
        </w:rPr>
        <w:t>Προβολή και Διανομή</w:t>
      </w:r>
      <w:r w:rsidRPr="00C06C59">
        <w:rPr>
          <w:rFonts w:ascii="Cambria" w:hAnsi="Cambria" w:cs="Times New Roman"/>
          <w:sz w:val="24"/>
          <w:lang w:val="el-GR" w:eastAsia="en-US"/>
        </w:rPr>
        <w:t xml:space="preserve">: Μέσω της διαδικτυακής πύλης της παρούσας πράξης όπου οι προφορικές μαρτυρίες θα είναι διαθέσιμες στο κοινό. </w:t>
      </w:r>
    </w:p>
    <w:p w14:paraId="4E72A182" w14:textId="77777777" w:rsidR="00C06C59" w:rsidRPr="009665C8" w:rsidRDefault="00C06C59" w:rsidP="004D516E">
      <w:pPr>
        <w:suppressAutoHyphens w:val="0"/>
        <w:ind w:left="720"/>
        <w:rPr>
          <w:rFonts w:ascii="Cambria" w:hAnsi="Cambria" w:cs="Times New Roman"/>
          <w:sz w:val="24"/>
          <w:lang w:val="el-GR" w:eastAsia="en-US"/>
        </w:rPr>
      </w:pPr>
    </w:p>
    <w:p w14:paraId="2E54CD7A" w14:textId="77777777" w:rsidR="004D516E" w:rsidRPr="00BE2103" w:rsidRDefault="004D516E" w:rsidP="004D516E">
      <w:pPr>
        <w:suppressAutoHyphens w:val="0"/>
        <w:rPr>
          <w:rFonts w:ascii="Cambria" w:hAnsi="Cambria" w:cs="Times New Roman"/>
          <w:b/>
          <w:bCs/>
          <w:sz w:val="24"/>
          <w:lang w:val="el-GR" w:eastAsia="en-US"/>
        </w:rPr>
      </w:pPr>
      <w:r w:rsidRPr="00BE2103">
        <w:rPr>
          <w:rFonts w:ascii="Cambria" w:hAnsi="Cambria" w:cs="Times New Roman"/>
          <w:b/>
          <w:bCs/>
          <w:sz w:val="24"/>
          <w:lang w:val="el-GR" w:eastAsia="en-US"/>
        </w:rPr>
        <w:t>Εξοπλισμός θαλάμου προφορικών μαρτυριών «city box»:</w:t>
      </w:r>
    </w:p>
    <w:p w14:paraId="065B9492" w14:textId="7F68F134"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απαραίτητος εξοπλισμός για τον θάλαμο προφορικών μαρτυριών («city box») είναι ένας υπολογιστής All in One με ενσωματωμένη κάμερα υψηλής ευκρίνειας, Πυκνωτικό Μικρόφωνο και Ηχεία (Ζεύγος).</w:t>
      </w:r>
    </w:p>
    <w:p w14:paraId="025F50F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Στο θάλαμο προφορικών μαρτυριών θα μπορούν να καταθέτουν την προφορική τους μαρτυρία για γεγονότα και στιγμές της ιστορίας της πόλης, πολίτες της Καβάλας που ζήσαν γεγονότα ή οι απόγονοι τους. Οι προφορικές μαρτυρίες μετά την καταγραφή τους θα αξιολογούνται και θα μπαίνουν σε ένα ευρετήριο χωρισμένο σε θεματικές ενότητες.</w:t>
      </w:r>
    </w:p>
    <w:p w14:paraId="1DB13EB0"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Παραδοτέα:</w:t>
      </w:r>
    </w:p>
    <w:p w14:paraId="33BEB990" w14:textId="5940A2E8"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b/>
          <w:bCs/>
          <w:sz w:val="24"/>
          <w:u w:val="single"/>
          <w:lang w:val="el-GR" w:eastAsia="en-US"/>
        </w:rPr>
        <w:t>Π15.1:</w:t>
      </w:r>
      <w:r w:rsidRPr="004D516E">
        <w:rPr>
          <w:rFonts w:ascii="Cambria" w:hAnsi="Cambria" w:cs="Times New Roman"/>
          <w:sz w:val="24"/>
          <w:u w:val="single"/>
          <w:lang w:val="el-GR" w:eastAsia="en-US"/>
        </w:rPr>
        <w:t xml:space="preserve"> 6 </w:t>
      </w:r>
      <w:r w:rsidR="009665C8" w:rsidRPr="009665C8">
        <w:rPr>
          <w:rFonts w:ascii="Cambria" w:hAnsi="Cambria" w:cs="Times New Roman"/>
          <w:sz w:val="24"/>
          <w:u w:val="single"/>
          <w:lang w:val="el-GR" w:eastAsia="en-US"/>
        </w:rPr>
        <w:t>Virtual Reality Headsets (Γυαλιά Εικονικής Πραγματικότητας)</w:t>
      </w:r>
      <w:r w:rsidRPr="004D516E">
        <w:rPr>
          <w:rFonts w:ascii="Cambria" w:hAnsi="Cambria" w:cs="Times New Roman"/>
          <w:sz w:val="24"/>
          <w:u w:val="single"/>
          <w:lang w:val="el-GR" w:eastAsia="en-US"/>
        </w:rPr>
        <w:t>.</w:t>
      </w:r>
    </w:p>
    <w:p w14:paraId="36E188B4" w14:textId="1FB695F2"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b/>
          <w:bCs/>
          <w:sz w:val="24"/>
          <w:u w:val="single"/>
          <w:lang w:val="el-GR" w:eastAsia="en-US"/>
        </w:rPr>
        <w:t xml:space="preserve">Π15.2: </w:t>
      </w:r>
      <w:r w:rsidRPr="004D516E">
        <w:rPr>
          <w:rFonts w:ascii="Cambria" w:hAnsi="Cambria" w:cs="Times New Roman"/>
          <w:sz w:val="24"/>
          <w:u w:val="single"/>
          <w:lang w:val="el-GR" w:eastAsia="en-US"/>
        </w:rPr>
        <w:t xml:space="preserve"> 6 Ηλεκτρονικοί υπολογιστές οι οποίοι θα συνδεθούν με τα </w:t>
      </w:r>
      <w:r w:rsidR="009665C8" w:rsidRPr="00263FF6">
        <w:rPr>
          <w:u w:val="single"/>
        </w:rPr>
        <w:t>Virtual</w:t>
      </w:r>
      <w:r w:rsidR="009665C8" w:rsidRPr="00BE2103">
        <w:rPr>
          <w:u w:val="single"/>
          <w:lang w:val="el-GR"/>
        </w:rPr>
        <w:t xml:space="preserve"> </w:t>
      </w:r>
      <w:r w:rsidR="009665C8" w:rsidRPr="00263FF6">
        <w:rPr>
          <w:u w:val="single"/>
        </w:rPr>
        <w:t>Reality</w:t>
      </w:r>
      <w:r w:rsidR="009665C8" w:rsidRPr="00BE2103">
        <w:rPr>
          <w:u w:val="single"/>
          <w:lang w:val="el-GR"/>
        </w:rPr>
        <w:t xml:space="preserve"> </w:t>
      </w:r>
      <w:r w:rsidR="009665C8" w:rsidRPr="00263FF6">
        <w:rPr>
          <w:u w:val="single"/>
        </w:rPr>
        <w:t>Headsets</w:t>
      </w:r>
      <w:r w:rsidR="009665C8" w:rsidRPr="00BE2103">
        <w:rPr>
          <w:u w:val="single"/>
          <w:lang w:val="el-GR"/>
        </w:rPr>
        <w:t xml:space="preserve"> (Γυαλιά Εικονικής Πραγματικότητας)</w:t>
      </w:r>
      <w:r w:rsidRPr="004D516E">
        <w:rPr>
          <w:rFonts w:ascii="Cambria" w:hAnsi="Cambria" w:cs="Times New Roman"/>
          <w:sz w:val="24"/>
          <w:u w:val="single"/>
          <w:lang w:val="el-GR" w:eastAsia="en-US"/>
        </w:rPr>
        <w:t>, για την προβολή του περιεχομένου εικονικής πραγματικότητας.</w:t>
      </w:r>
    </w:p>
    <w:p w14:paraId="05462E7F" w14:textId="77777777"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b/>
          <w:bCs/>
          <w:sz w:val="24"/>
          <w:u w:val="single"/>
          <w:lang w:val="el-GR" w:eastAsia="en-US"/>
        </w:rPr>
        <w:t xml:space="preserve">Π15.3: </w:t>
      </w:r>
      <w:r w:rsidRPr="004D516E">
        <w:rPr>
          <w:rFonts w:ascii="Cambria" w:hAnsi="Cambria" w:cs="Times New Roman"/>
          <w:sz w:val="24"/>
          <w:u w:val="single"/>
          <w:lang w:val="el-GR" w:eastAsia="en-US"/>
        </w:rPr>
        <w:t xml:space="preserve"> 500 χάρτινα Cardboards με τα λογότυπα του Δήμου Καβάλας για διανομή σε επισκέπτες</w:t>
      </w:r>
    </w:p>
    <w:p w14:paraId="70726E17" w14:textId="3AA31B76"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b/>
          <w:bCs/>
          <w:sz w:val="24"/>
          <w:u w:val="single"/>
          <w:lang w:val="el-GR" w:eastAsia="en-US"/>
        </w:rPr>
        <w:t>Π15.4:</w:t>
      </w:r>
      <w:r w:rsidRPr="004D516E">
        <w:rPr>
          <w:rFonts w:ascii="Cambria" w:hAnsi="Cambria" w:cs="Times New Roman"/>
          <w:sz w:val="24"/>
          <w:u w:val="single"/>
          <w:lang w:val="el-GR" w:eastAsia="en-US"/>
        </w:rPr>
        <w:t xml:space="preserve"> 2 </w:t>
      </w:r>
      <w:r w:rsidR="00853B79" w:rsidRPr="004D516E">
        <w:rPr>
          <w:rFonts w:ascii="Cambria" w:hAnsi="Cambria" w:cs="Times New Roman"/>
          <w:sz w:val="24"/>
          <w:u w:val="single"/>
          <w:lang w:val="el-GR" w:eastAsia="en-US"/>
        </w:rPr>
        <w:t>Θάλαμοι</w:t>
      </w:r>
      <w:r w:rsidRPr="004D516E">
        <w:rPr>
          <w:rFonts w:ascii="Cambria" w:hAnsi="Cambria" w:cs="Times New Roman"/>
          <w:sz w:val="24"/>
          <w:u w:val="single"/>
          <w:lang w:val="el-GR" w:eastAsia="en-US"/>
        </w:rPr>
        <w:t xml:space="preserve"> προφορικών μαρτυριών («city box»)</w:t>
      </w:r>
    </w:p>
    <w:p w14:paraId="70F64BC8" w14:textId="6A8D711B" w:rsidR="004D516E" w:rsidRPr="004D516E" w:rsidRDefault="004D516E" w:rsidP="00F33565">
      <w:pPr>
        <w:pStyle w:val="3"/>
        <w:rPr>
          <w:lang w:val="el-GR" w:eastAsia="en-US"/>
        </w:rPr>
      </w:pPr>
      <w:bookmarkStart w:id="499" w:name="_Toc145570235"/>
      <w:bookmarkStart w:id="500" w:name="_Toc145570236"/>
      <w:bookmarkStart w:id="501" w:name="_Toc145570237"/>
      <w:bookmarkStart w:id="502" w:name="_Toc145570238"/>
      <w:bookmarkStart w:id="503" w:name="_Toc145570239"/>
      <w:bookmarkStart w:id="504" w:name="_Toc145570240"/>
      <w:bookmarkStart w:id="505" w:name="_Toc145570241"/>
      <w:bookmarkStart w:id="506" w:name="_Toc145570242"/>
      <w:bookmarkStart w:id="507" w:name="_Toc145570243"/>
      <w:bookmarkStart w:id="508" w:name="_Toc145570244"/>
      <w:bookmarkStart w:id="509" w:name="_Toc145570245"/>
      <w:bookmarkStart w:id="510" w:name="_Toc119934111"/>
      <w:bookmarkStart w:id="511" w:name="_Toc197321519"/>
      <w:bookmarkEnd w:id="498"/>
      <w:bookmarkEnd w:id="499"/>
      <w:bookmarkEnd w:id="500"/>
      <w:bookmarkEnd w:id="501"/>
      <w:bookmarkEnd w:id="502"/>
      <w:bookmarkEnd w:id="503"/>
      <w:bookmarkEnd w:id="504"/>
      <w:bookmarkEnd w:id="505"/>
      <w:bookmarkEnd w:id="506"/>
      <w:bookmarkEnd w:id="507"/>
      <w:bookmarkEnd w:id="508"/>
      <w:bookmarkEnd w:id="509"/>
      <w:r w:rsidRPr="004D516E">
        <w:rPr>
          <w:lang w:val="el-GR" w:eastAsia="en-US"/>
        </w:rPr>
        <w:t xml:space="preserve">Εφαρμογή </w:t>
      </w:r>
      <w:r w:rsidR="00E31C35">
        <w:rPr>
          <w:lang w:val="el-GR" w:eastAsia="en-US"/>
        </w:rPr>
        <w:t>8</w:t>
      </w:r>
      <w:r w:rsidRPr="004D516E">
        <w:rPr>
          <w:lang w:val="el-GR" w:eastAsia="en-US"/>
        </w:rPr>
        <w:t>: Ηλεκτρονικό Σύστημα Διαβούλευσης Προϋπολογισμού, τεχνικού προγράμματος (#30 Marketplace)</w:t>
      </w:r>
      <w:bookmarkEnd w:id="510"/>
      <w:bookmarkEnd w:id="511"/>
    </w:p>
    <w:p w14:paraId="33C6395C" w14:textId="77777777" w:rsidR="004D516E" w:rsidRPr="004D516E" w:rsidRDefault="004D516E" w:rsidP="004D516E">
      <w:pPr>
        <w:suppressAutoHyphens w:val="0"/>
        <w:rPr>
          <w:rFonts w:ascii="Cambria" w:eastAsia="Arial" w:hAnsi="Cambria" w:cs="Times New Roman"/>
          <w:sz w:val="24"/>
          <w:lang w:val="el-GR" w:eastAsia="en-US"/>
        </w:rPr>
      </w:pPr>
      <w:r w:rsidRPr="004D516E">
        <w:rPr>
          <w:rFonts w:ascii="Cambria" w:eastAsia="Arial" w:hAnsi="Cambria" w:cs="Times New Roman"/>
          <w:sz w:val="24"/>
          <w:lang w:val="el-GR" w:eastAsia="en-US"/>
        </w:rPr>
        <w:t>Η εφαρμογή θα επιτρέπει στον Δήμο Καβάλας τη διενέργεια διαδραστικών διαβουλεύσεων με δημότες και φορείς για τον προϋπολογισμό, το τεχνικό πρόγραμμα αλλά και άλλα ζητήματα δημοσίου ενδιαφέροντος με στόχο την ενίσχυση της συμμετοχής αυτών στη λήψη αποφάσεων και την εδραίωση μιας κουλτούρας συμμετοχικής δημοκρατίας.</w:t>
      </w:r>
    </w:p>
    <w:p w14:paraId="56934215" w14:textId="77777777" w:rsidR="004D516E" w:rsidRPr="004D516E" w:rsidRDefault="004D516E" w:rsidP="004D516E">
      <w:pPr>
        <w:suppressAutoHyphens w:val="0"/>
        <w:rPr>
          <w:rFonts w:ascii="Cambria" w:eastAsia="Arial" w:hAnsi="Cambria" w:cs="Times New Roman"/>
          <w:sz w:val="24"/>
          <w:lang w:val="el-GR" w:eastAsia="en-US"/>
        </w:rPr>
      </w:pPr>
      <w:r w:rsidRPr="004D516E">
        <w:rPr>
          <w:rFonts w:ascii="Cambria" w:eastAsia="Arial" w:hAnsi="Cambria" w:cs="Times New Roman"/>
          <w:sz w:val="24"/>
          <w:lang w:val="el-GR" w:eastAsia="en-US"/>
        </w:rPr>
        <w:t>Η διενέργεια διαβουλεύσεων και συνολικά η αποτίμηση της κοινής γνώμης για προτεινόμενες δράσεις, σχεδιαζόμενες πρωτοβουλίες και κανονιστικά ή άλλα θέματα του Δήμου είναι μια διαδικασία που προβλέπει ρητά ο νομοθέτης με απώτερο στόχο την εμπέδωση της δημοκρατικής διαδικασίας λήψης αποφάσεων.</w:t>
      </w:r>
    </w:p>
    <w:p w14:paraId="6A5AFA4A" w14:textId="77777777" w:rsidR="004D516E" w:rsidRPr="004D516E" w:rsidRDefault="004D516E" w:rsidP="004D516E">
      <w:pPr>
        <w:suppressAutoHyphens w:val="0"/>
        <w:rPr>
          <w:rFonts w:ascii="Cambria" w:eastAsia="Arial" w:hAnsi="Cambria" w:cs="Times New Roman"/>
          <w:sz w:val="24"/>
          <w:lang w:val="el-GR" w:eastAsia="en-US"/>
        </w:rPr>
      </w:pPr>
      <w:r w:rsidRPr="004D516E">
        <w:rPr>
          <w:rFonts w:ascii="Cambria" w:eastAsia="Arial" w:hAnsi="Cambria" w:cs="Times New Roman"/>
          <w:sz w:val="24"/>
          <w:lang w:val="el-GR" w:eastAsia="en-US"/>
        </w:rPr>
        <w:t xml:space="preserve">Η εφαρμογή θα πρέπει να διαθέτει έξυπνους ψηφιακούς βοηθούς αυτόματης γραπτής επικοινωνίας- chatbots. Η ενσωμάτωση των αυτόματων αυτών βοηθών -chatbots- στη διενέργεια διαβουλεύσεων θα λειτουργήσει συμπληρωματικά με τις υφιστάμενες μεθόδους διαβούλευσης. </w:t>
      </w:r>
    </w:p>
    <w:p w14:paraId="3F40E0D8" w14:textId="79497E1C" w:rsidR="004D516E" w:rsidRPr="004D516E" w:rsidRDefault="004D516E" w:rsidP="004D516E">
      <w:pPr>
        <w:suppressAutoHyphens w:val="0"/>
        <w:rPr>
          <w:rFonts w:ascii="Cambria" w:eastAsia="Arial" w:hAnsi="Cambria" w:cs="Times New Roman"/>
          <w:sz w:val="24"/>
          <w:lang w:val="el-GR" w:eastAsia="en-US"/>
        </w:rPr>
      </w:pPr>
      <w:r w:rsidRPr="004D516E">
        <w:rPr>
          <w:rFonts w:ascii="Cambria" w:eastAsia="Arial" w:hAnsi="Cambria" w:cs="Times New Roman"/>
          <w:sz w:val="24"/>
          <w:lang w:val="el-GR" w:eastAsia="en-US"/>
        </w:rPr>
        <w:t xml:space="preserve">Οι ψηφιακοί βοηθοί στηρίζονται στην τεχνολογία της τεχνητής νοημοσύνης και δίνουν τη δυνατότητα στο Δήμο να διενεργεί διαβουλεύσεις με τους Δημότες μέσω διαδικτύου και κοινωνικών δικτύων και να λαμβάνει τα δεδομένα/απαντήσεις σε πραγματικό χρόνο. Οι διαβουλεύσεις αυτές θα διενεργούνται είτε μέσω εφαρμογών chat όπως π.χ. το facebook messenger, είτε/και μέσω web εφαρμογής που θα εγκατασταθεί στην ιστοσελίδα του Δήμου </w:t>
      </w:r>
      <w:r w:rsidRPr="004D516E">
        <w:rPr>
          <w:rFonts w:ascii="Cambria" w:eastAsia="Arial" w:hAnsi="Cambria" w:cs="Times New Roman"/>
          <w:color w:val="000000"/>
          <w:sz w:val="24"/>
          <w:lang w:val="el-GR" w:eastAsia="en-US"/>
        </w:rPr>
        <w:t>Καβάλας</w:t>
      </w:r>
      <w:r w:rsidRPr="004D516E">
        <w:rPr>
          <w:rFonts w:ascii="Cambria" w:eastAsia="Arial" w:hAnsi="Cambria" w:cs="Times New Roman"/>
          <w:color w:val="FF0000"/>
          <w:sz w:val="24"/>
          <w:lang w:val="el-GR" w:eastAsia="en-US"/>
        </w:rPr>
        <w:t xml:space="preserve"> </w:t>
      </w:r>
      <w:r w:rsidR="00854CD2" w:rsidRPr="00BE2103">
        <w:rPr>
          <w:rFonts w:ascii="Cambria" w:eastAsia="Arial" w:hAnsi="Cambria" w:cs="Times New Roman"/>
          <w:sz w:val="24"/>
          <w:lang w:val="el-GR" w:eastAsia="en-US"/>
        </w:rPr>
        <w:t xml:space="preserve">αλλά και αντίστοιχης </w:t>
      </w:r>
      <w:r w:rsidR="00854CD2" w:rsidRPr="00BE2103">
        <w:rPr>
          <w:rFonts w:ascii="Cambria" w:eastAsia="Arial" w:hAnsi="Cambria" w:cs="Times New Roman"/>
          <w:sz w:val="24"/>
          <w:lang w:val="en-US" w:eastAsia="en-US"/>
        </w:rPr>
        <w:t>mobile</w:t>
      </w:r>
      <w:r w:rsidR="00854CD2" w:rsidRPr="00BE2103">
        <w:rPr>
          <w:rFonts w:ascii="Cambria" w:eastAsia="Arial" w:hAnsi="Cambria" w:cs="Times New Roman"/>
          <w:sz w:val="24"/>
          <w:lang w:val="el-GR" w:eastAsia="en-US"/>
        </w:rPr>
        <w:t xml:space="preserve"> εφαρμογής </w:t>
      </w:r>
      <w:r w:rsidRPr="004D516E">
        <w:rPr>
          <w:rFonts w:ascii="Cambria" w:eastAsia="Arial" w:hAnsi="Cambria" w:cs="Times New Roman"/>
          <w:sz w:val="24"/>
          <w:lang w:val="el-GR" w:eastAsia="en-US"/>
        </w:rPr>
        <w:t xml:space="preserve">ενώ ο Δήμος θα έχει τη δυνατότητα να δημιουργεί το περιεχόμενο (ερωτήσεις, παρουσίαση σχεδίων, video κτλ) της διαβούλευσης, να επιλέγει το κοινό που θέλει να απευθύνει τη διαβούλευση (ηλικίες, φύλλο κτλ) και να τη δημοσιοποιεί μέσω facebook ή/και της ιστοσελίδας του. </w:t>
      </w:r>
    </w:p>
    <w:p w14:paraId="36FE90E4" w14:textId="77777777" w:rsidR="004D516E" w:rsidRPr="004D516E" w:rsidRDefault="004D516E" w:rsidP="004D516E">
      <w:pPr>
        <w:suppressAutoHyphens w:val="0"/>
        <w:rPr>
          <w:rFonts w:ascii="Cambria" w:eastAsia="Arial" w:hAnsi="Cambria" w:cs="Times New Roman"/>
          <w:sz w:val="24"/>
          <w:lang w:val="el-GR" w:eastAsia="en-US"/>
        </w:rPr>
      </w:pPr>
      <w:r w:rsidRPr="004D516E">
        <w:rPr>
          <w:rFonts w:ascii="Cambria" w:eastAsia="Arial" w:hAnsi="Cambria" w:cs="Times New Roman"/>
          <w:sz w:val="24"/>
          <w:lang w:val="el-GR" w:eastAsia="en-US"/>
        </w:rPr>
        <w:t xml:space="preserve">Κάθε συμμετοχή στη διαβούλευση θα καταγράφεται σε πραγματικό χρόνο σε διαδικτυακό διαχειριστικό σύστημα (backend) με πληθώρα δεδομένων και μετρικών. Όταν ολοκληρωθεί η διαβούλευση θα παρέχεται η δυνατότητα να κοινοποιηθούν τα αποτελέσματα σε όλους όσους συμμετείχαν σε αυτή ενώ αν υπάρχει και επόμενη διαβούλευση θα μπορούν να ενημερώνονται ταυτόχρονα οι υφιστάμενοι ερωτηθέντες/συμμετέχοντες μαζί με το νέο εν δυνάμει κοινό. </w:t>
      </w:r>
    </w:p>
    <w:p w14:paraId="5F094D2C" w14:textId="77777777" w:rsidR="004D516E" w:rsidRPr="004D516E" w:rsidRDefault="004D516E" w:rsidP="004D516E">
      <w:pPr>
        <w:suppressAutoHyphens w:val="0"/>
        <w:rPr>
          <w:rFonts w:ascii="Cambria" w:eastAsia="Arial" w:hAnsi="Cambria" w:cs="Times New Roman"/>
          <w:sz w:val="24"/>
          <w:lang w:val="el-GR" w:eastAsia="en-US"/>
        </w:rPr>
      </w:pPr>
      <w:r w:rsidRPr="004D516E">
        <w:rPr>
          <w:rFonts w:ascii="Cambria" w:eastAsia="Arial" w:hAnsi="Cambria" w:cs="Times New Roman"/>
          <w:sz w:val="24"/>
          <w:lang w:val="el-GR" w:eastAsia="en-US"/>
        </w:rPr>
        <w:t>Με τον τρόπο αυτό δημιουργείται μια κοινότητα που διαρκώς διευρύνεται όσο τροφοδοτείται με νέες διαβουλεύσεις και περιεχόμενο από το Δήμο.</w:t>
      </w:r>
    </w:p>
    <w:p w14:paraId="02E282BB" w14:textId="77777777" w:rsidR="004D516E" w:rsidRPr="004D516E" w:rsidRDefault="004D516E" w:rsidP="004D516E">
      <w:pPr>
        <w:suppressAutoHyphens w:val="0"/>
        <w:rPr>
          <w:rFonts w:ascii="Cambria" w:eastAsia="Arial" w:hAnsi="Cambria" w:cs="Times New Roman"/>
          <w:b/>
          <w:bCs/>
          <w:sz w:val="24"/>
          <w:lang w:val="el-GR" w:eastAsia="en-US"/>
        </w:rPr>
      </w:pPr>
      <w:r w:rsidRPr="004D516E">
        <w:rPr>
          <w:rFonts w:ascii="Cambria" w:eastAsia="Arial" w:hAnsi="Cambria" w:cs="Times New Roman"/>
          <w:b/>
          <w:bCs/>
          <w:sz w:val="24"/>
          <w:lang w:val="el-GR" w:eastAsia="en-US"/>
        </w:rPr>
        <w:t>Διαλειτουργικότητα</w:t>
      </w:r>
    </w:p>
    <w:p w14:paraId="46BDE912" w14:textId="77777777" w:rsidR="004D516E" w:rsidRPr="004D516E" w:rsidRDefault="004D516E" w:rsidP="004D516E">
      <w:pPr>
        <w:keepNext/>
        <w:keepLines/>
        <w:suppressAutoHyphens w:val="0"/>
        <w:spacing w:before="240"/>
        <w:outlineLvl w:val="3"/>
        <w:rPr>
          <w:rFonts w:ascii="Cambria" w:eastAsia="Arial" w:hAnsi="Cambria" w:cs="Times New Roman"/>
          <w:sz w:val="24"/>
          <w:lang w:val="el-GR" w:eastAsia="en-US"/>
        </w:rPr>
      </w:pPr>
      <w:r w:rsidRPr="004D516E">
        <w:rPr>
          <w:rFonts w:ascii="Cambria" w:eastAsia="Arial" w:hAnsi="Cambria" w:cs="Times New Roman"/>
          <w:sz w:val="24"/>
          <w:lang w:val="el-GR" w:eastAsia="en-US"/>
        </w:rPr>
        <w:t xml:space="preserve">Η πλατφόρμα θα διαθέτει σύστημα διαλειτουργικότητας με τρίτα συστήματα μέσω γνωστών προτύπων επικοινωνίας (rest API). </w:t>
      </w:r>
    </w:p>
    <w:p w14:paraId="7EA326AA" w14:textId="77777777" w:rsidR="004D516E" w:rsidRPr="004D516E" w:rsidRDefault="004D516E" w:rsidP="004D516E">
      <w:pPr>
        <w:keepNext/>
        <w:keepLines/>
        <w:suppressAutoHyphens w:val="0"/>
        <w:spacing w:before="240"/>
        <w:outlineLvl w:val="3"/>
        <w:rPr>
          <w:rFonts w:cs="Times New Roman"/>
          <w:b/>
          <w:sz w:val="24"/>
          <w:szCs w:val="22"/>
          <w:lang w:val="el-GR" w:eastAsia="en-US"/>
        </w:rPr>
      </w:pPr>
      <w:r w:rsidRPr="004D516E">
        <w:rPr>
          <w:rFonts w:cs="Times New Roman"/>
          <w:b/>
          <w:sz w:val="24"/>
          <w:szCs w:val="22"/>
          <w:lang w:val="el-GR" w:eastAsia="en-US"/>
        </w:rPr>
        <w:t>Τεχνικά &amp; Λειτουργικά Χαρακτηριστικά</w:t>
      </w:r>
    </w:p>
    <w:p w14:paraId="540F3168" w14:textId="77777777" w:rsidR="004D516E" w:rsidRPr="00472F05" w:rsidRDefault="004D516E" w:rsidP="004D516E">
      <w:pPr>
        <w:suppressAutoHyphens w:val="0"/>
        <w:rPr>
          <w:rFonts w:ascii="Cambria" w:eastAsia="Arial" w:hAnsi="Cambria" w:cs="Times New Roman"/>
          <w:sz w:val="24"/>
          <w:lang w:val="el-GR" w:eastAsia="en-US"/>
        </w:rPr>
      </w:pPr>
      <w:r w:rsidRPr="004D516E">
        <w:rPr>
          <w:rFonts w:ascii="Cambria" w:eastAsia="Arial" w:hAnsi="Cambria" w:cs="Times New Roman"/>
          <w:sz w:val="24"/>
          <w:lang w:val="el-GR" w:eastAsia="en-US"/>
        </w:rPr>
        <w:t>Η πλατφόρμα διαβουλεύσεων θα αποτελείται από τα παρακάτω υποσυστήματα:</w:t>
      </w:r>
    </w:p>
    <w:p w14:paraId="20795F53" w14:textId="77777777" w:rsidR="00854CD2" w:rsidRPr="00C60FCE" w:rsidRDefault="00854CD2" w:rsidP="00854CD2">
      <w:pPr>
        <w:suppressAutoHyphens w:val="0"/>
        <w:rPr>
          <w:rFonts w:ascii="Cambria" w:eastAsia="Arial" w:hAnsi="Cambria" w:cs="Times New Roman"/>
          <w:bCs/>
          <w:sz w:val="24"/>
          <w:lang w:val="el-GR" w:eastAsia="en-US"/>
        </w:rPr>
      </w:pPr>
      <w:r w:rsidRPr="00C60FCE">
        <w:rPr>
          <w:rFonts w:ascii="Cambria" w:eastAsia="Arial" w:hAnsi="Cambria" w:cs="Times New Roman"/>
          <w:bCs/>
          <w:sz w:val="24"/>
          <w:lang w:val="el-GR" w:eastAsia="en-US"/>
        </w:rPr>
        <w:t xml:space="preserve">Α. Διεπαφές Πολιτών </w:t>
      </w:r>
    </w:p>
    <w:p w14:paraId="65E7411D" w14:textId="77777777" w:rsidR="004D516E" w:rsidRPr="004D516E" w:rsidRDefault="004D516E" w:rsidP="004D516E">
      <w:pPr>
        <w:suppressAutoHyphens w:val="0"/>
        <w:rPr>
          <w:rFonts w:ascii="Cambria" w:eastAsia="Arial" w:hAnsi="Cambria" w:cs="Times New Roman"/>
          <w:b/>
          <w:sz w:val="24"/>
          <w:lang w:val="el-GR" w:eastAsia="en-US"/>
        </w:rPr>
      </w:pPr>
      <w:r w:rsidRPr="004D516E">
        <w:rPr>
          <w:rFonts w:ascii="Cambria" w:eastAsia="Arial" w:hAnsi="Cambria" w:cs="Times New Roman"/>
          <w:b/>
          <w:sz w:val="24"/>
          <w:lang w:val="el-GR" w:eastAsia="en-US"/>
        </w:rPr>
        <w:t>Υποσύστημα 1: Διεπαφή αυτόματου ψηφιακού βοηθού / chat-bot</w:t>
      </w:r>
    </w:p>
    <w:p w14:paraId="73B9E9AC" w14:textId="1568CB61" w:rsidR="004D516E" w:rsidRPr="004D516E" w:rsidRDefault="004D516E" w:rsidP="004D516E">
      <w:pPr>
        <w:suppressAutoHyphens w:val="0"/>
        <w:rPr>
          <w:rFonts w:ascii="Cambria" w:eastAsia="Arial" w:hAnsi="Cambria" w:cs="Times New Roman"/>
          <w:sz w:val="24"/>
          <w:lang w:val="el-GR" w:eastAsia="en-US"/>
        </w:rPr>
      </w:pPr>
      <w:r w:rsidRPr="004D516E">
        <w:rPr>
          <w:rFonts w:ascii="Cambria" w:eastAsia="Arial" w:hAnsi="Cambria" w:cs="Times New Roman"/>
          <w:sz w:val="24"/>
          <w:lang w:val="el-GR" w:eastAsia="en-US"/>
        </w:rPr>
        <w:t>Αποτελεί την βασική διεπαφή των δημοτών που αξιοποιούν για να λάβουν μέρος στη διαβούλευση. Πρόκειται για διεπαφή αυτοματοποιημένου διαλόγου που βασίζεται σε γραπτά μηνύματα τύπου chat και λειτουργεί σε περιβάλλον web (ιστοσελίδα Δήμου) καθώς και στη δημοφιλή εφαρμογή ανταλλαγής γραπτών μηνυμάτων facebook messenger</w:t>
      </w:r>
      <w:r w:rsidR="00854CD2">
        <w:rPr>
          <w:rFonts w:ascii="Cambria" w:eastAsia="Arial" w:hAnsi="Cambria" w:cs="Times New Roman"/>
          <w:sz w:val="24"/>
          <w:lang w:val="el-GR" w:eastAsia="en-US"/>
        </w:rPr>
        <w:t xml:space="preserve">, </w:t>
      </w:r>
      <w:r w:rsidR="00854CD2" w:rsidRPr="00926D2B">
        <w:rPr>
          <w:rFonts w:ascii="Cambria" w:eastAsia="Arial" w:hAnsi="Cambria" w:cs="Times New Roman"/>
          <w:sz w:val="24"/>
          <w:lang w:val="el-GR" w:eastAsia="en-US"/>
        </w:rPr>
        <w:t>διαθέσιμη τόσο σε mobile εφαρμογή για λειτουργικά συστήματα Apple iOS &amp; Android καθώς και σε περιβάλλον web</w:t>
      </w:r>
      <w:r w:rsidRPr="004D516E">
        <w:rPr>
          <w:rFonts w:ascii="Cambria" w:eastAsia="Arial" w:hAnsi="Cambria" w:cs="Times New Roman"/>
          <w:sz w:val="24"/>
          <w:lang w:val="el-GR" w:eastAsia="en-US"/>
        </w:rPr>
        <w:t>.</w:t>
      </w:r>
    </w:p>
    <w:p w14:paraId="3E465A27" w14:textId="77777777" w:rsidR="004D516E" w:rsidRPr="004D516E" w:rsidRDefault="004D516E" w:rsidP="004D516E">
      <w:pPr>
        <w:suppressAutoHyphens w:val="0"/>
        <w:rPr>
          <w:rFonts w:ascii="Cambria" w:eastAsia="Arial" w:hAnsi="Cambria" w:cs="Times New Roman"/>
          <w:sz w:val="24"/>
          <w:lang w:val="el-GR" w:eastAsia="en-US"/>
        </w:rPr>
      </w:pPr>
      <w:r w:rsidRPr="004D516E">
        <w:rPr>
          <w:rFonts w:ascii="Cambria" w:eastAsia="Arial" w:hAnsi="Cambria" w:cs="Times New Roman"/>
          <w:sz w:val="24"/>
          <w:lang w:val="el-GR" w:eastAsia="en-US"/>
        </w:rPr>
        <w:t xml:space="preserve">Οι πολίτες επιλέγουν το μέσο που επιθυμούν να εκφράσουν την άποψη τους (ιστοσελίδα Δήμου ή </w:t>
      </w:r>
      <w:r w:rsidRPr="004D516E">
        <w:rPr>
          <w:rFonts w:ascii="Cambria" w:eastAsia="Arial" w:hAnsi="Cambria" w:cs="Times New Roman"/>
          <w:sz w:val="24"/>
          <w:lang w:val="en-US" w:eastAsia="en-US"/>
        </w:rPr>
        <w:t>facebook</w:t>
      </w:r>
      <w:r w:rsidRPr="004D516E">
        <w:rPr>
          <w:rFonts w:ascii="Cambria" w:eastAsia="Arial" w:hAnsi="Cambria" w:cs="Times New Roman"/>
          <w:sz w:val="24"/>
          <w:lang w:val="el-GR" w:eastAsia="en-US"/>
        </w:rPr>
        <w:t xml:space="preserve"> </w:t>
      </w:r>
      <w:r w:rsidRPr="004D516E">
        <w:rPr>
          <w:rFonts w:ascii="Cambria" w:eastAsia="Arial" w:hAnsi="Cambria" w:cs="Times New Roman"/>
          <w:sz w:val="24"/>
          <w:lang w:val="en-US" w:eastAsia="en-US"/>
        </w:rPr>
        <w:t>messenger</w:t>
      </w:r>
      <w:r w:rsidRPr="004D516E">
        <w:rPr>
          <w:rFonts w:ascii="Cambria" w:eastAsia="Arial" w:hAnsi="Cambria" w:cs="Times New Roman"/>
          <w:sz w:val="24"/>
          <w:lang w:val="el-GR" w:eastAsia="en-US"/>
        </w:rPr>
        <w:t>) και αυτόματα ανοίγει η διεπαφή του αυτοματοποιημένου βοηθού όπου με εύκολα και απλά βήματα εκκινείται ο διάλογος. Όλα τα δεδομένα και οι απαντήσεις συλλέγονται σε πραγματικό χρόνο στο διαχειριστικό σύστημα ενώ ανάλογα με το σενάριο της διαβούλευσης ο αυτοματοποιημένος βοηθός προσαρμόζει το περιεχόμενο του διαλόγου/ερωτήσεων.</w:t>
      </w:r>
    </w:p>
    <w:p w14:paraId="2BFD6EF3" w14:textId="77777777" w:rsidR="004D516E" w:rsidRPr="004D516E" w:rsidRDefault="004D516E" w:rsidP="004D516E">
      <w:pPr>
        <w:suppressAutoHyphens w:val="0"/>
        <w:rPr>
          <w:rFonts w:ascii="Cambria" w:eastAsia="Arial" w:hAnsi="Cambria" w:cs="Times New Roman"/>
          <w:b/>
          <w:sz w:val="24"/>
          <w:lang w:val="el-GR" w:eastAsia="en-US"/>
        </w:rPr>
      </w:pPr>
      <w:r w:rsidRPr="004D516E">
        <w:rPr>
          <w:rFonts w:ascii="Cambria" w:eastAsia="Arial" w:hAnsi="Cambria" w:cs="Times New Roman"/>
          <w:b/>
          <w:sz w:val="24"/>
          <w:lang w:val="el-GR" w:eastAsia="en-US"/>
        </w:rPr>
        <w:t>Υποσύστημα 2: Web διεπαφή κεντρικής ιστοσελίδας διαβουλεύσεων</w:t>
      </w:r>
    </w:p>
    <w:p w14:paraId="2588F070" w14:textId="1E6160B3" w:rsidR="00854CD2" w:rsidRPr="00472F05" w:rsidRDefault="004D516E" w:rsidP="004D516E">
      <w:pPr>
        <w:suppressAutoHyphens w:val="0"/>
        <w:rPr>
          <w:rFonts w:ascii="Cambria" w:eastAsia="Arial" w:hAnsi="Cambria" w:cs="Times New Roman"/>
          <w:sz w:val="24"/>
          <w:lang w:val="el-GR" w:eastAsia="en-US"/>
        </w:rPr>
      </w:pPr>
      <w:r w:rsidRPr="004D516E">
        <w:rPr>
          <w:rFonts w:ascii="Cambria" w:eastAsia="Arial" w:hAnsi="Cambria" w:cs="Times New Roman"/>
          <w:sz w:val="24"/>
          <w:lang w:val="el-GR" w:eastAsia="en-US"/>
        </w:rPr>
        <w:t>Ειδική ιστοσελίδα θα λειτουργεί εντός της ιστοσελίδας του Δήμου Καβάλας και θα αποτελεί το κεντρικό κόμβο ενημέρωσης των πολιτών και φορέων για όλες τις τρέχουσες και ολοκληρωμένες διαβουλεύσεις. Για κάθε διαβούλευση θα υπάρχει πληροφοριακό υλικό και σχετικά υποστηρικτικά αρχεία ενώ ο πολίτης θα μπορεί να επιλέξει τον τρόπο με τον οποίο θα συμμετάσχει στην διαβούλευση.</w:t>
      </w:r>
      <w:bookmarkStart w:id="512" w:name="_8dmirsrhhpgm" w:colFirst="0" w:colLast="0"/>
      <w:bookmarkEnd w:id="512"/>
    </w:p>
    <w:p w14:paraId="40192D41" w14:textId="77777777" w:rsidR="00854CD2" w:rsidRPr="00C60FCE" w:rsidRDefault="00854CD2" w:rsidP="00854CD2">
      <w:pPr>
        <w:suppressAutoHyphens w:val="0"/>
        <w:rPr>
          <w:rFonts w:ascii="Cambria" w:eastAsia="Arial" w:hAnsi="Cambria" w:cs="Times New Roman"/>
          <w:b/>
          <w:sz w:val="24"/>
          <w:lang w:val="el-GR" w:eastAsia="en-US"/>
        </w:rPr>
      </w:pPr>
      <w:r w:rsidRPr="00C60FCE">
        <w:rPr>
          <w:rFonts w:ascii="Cambria" w:eastAsia="Arial" w:hAnsi="Cambria" w:cs="Times New Roman"/>
          <w:b/>
          <w:sz w:val="24"/>
          <w:lang w:val="el-GR" w:eastAsia="en-US"/>
        </w:rPr>
        <w:t>Υποσύστημα 3:</w:t>
      </w:r>
      <w:r>
        <w:rPr>
          <w:rFonts w:ascii="Cambria" w:eastAsia="Arial" w:hAnsi="Cambria" w:cs="Times New Roman"/>
          <w:b/>
          <w:sz w:val="24"/>
          <w:lang w:val="el-GR" w:eastAsia="en-US"/>
        </w:rPr>
        <w:t xml:space="preserve"> </w:t>
      </w:r>
      <w:r w:rsidRPr="00C60FCE">
        <w:rPr>
          <w:rFonts w:ascii="Cambria" w:eastAsia="Arial" w:hAnsi="Cambria" w:cs="Times New Roman"/>
          <w:b/>
          <w:sz w:val="24"/>
          <w:lang w:val="el-GR" w:eastAsia="en-US"/>
        </w:rPr>
        <w:t>Mobile εφαρμογή</w:t>
      </w:r>
    </w:p>
    <w:p w14:paraId="20E9E73D" w14:textId="77777777" w:rsidR="00854CD2" w:rsidRPr="00EE3664" w:rsidRDefault="00854CD2" w:rsidP="00854CD2">
      <w:pPr>
        <w:suppressAutoHyphens w:val="0"/>
        <w:rPr>
          <w:rFonts w:ascii="Cambria" w:eastAsia="Arial" w:hAnsi="Cambria" w:cs="Times New Roman"/>
          <w:sz w:val="24"/>
          <w:lang w:val="el-GR" w:eastAsia="en-US"/>
        </w:rPr>
      </w:pPr>
      <w:r w:rsidRPr="00EE3664">
        <w:rPr>
          <w:rFonts w:ascii="Cambria" w:eastAsia="Arial" w:hAnsi="Cambria" w:cs="Times New Roman"/>
          <w:sz w:val="24"/>
          <w:lang w:val="el-GR" w:eastAsia="en-US"/>
        </w:rPr>
        <w:t>Η mobile εφαρμογή θα είναι συμβατή για τα δύο δημοφιλέστερα λειτουργικά συστήματα Apple iOS (έκδοση 17.0 και άνω) και Google Android (έκδοση 11.0 και άνω).</w:t>
      </w:r>
    </w:p>
    <w:p w14:paraId="4858D3B8" w14:textId="77777777" w:rsidR="00854CD2" w:rsidRPr="00EE3664" w:rsidRDefault="00854CD2" w:rsidP="00854CD2">
      <w:pPr>
        <w:suppressAutoHyphens w:val="0"/>
        <w:rPr>
          <w:rFonts w:ascii="Cambria" w:eastAsia="Arial" w:hAnsi="Cambria" w:cs="Times New Roman"/>
          <w:sz w:val="24"/>
          <w:lang w:val="el-GR" w:eastAsia="en-US"/>
        </w:rPr>
      </w:pPr>
      <w:r w:rsidRPr="00EE3664">
        <w:rPr>
          <w:rFonts w:ascii="Cambria" w:eastAsia="Arial" w:hAnsi="Cambria" w:cs="Times New Roman"/>
          <w:sz w:val="24"/>
          <w:lang w:val="el-GR" w:eastAsia="en-US"/>
        </w:rPr>
        <w:t xml:space="preserve">Η εγγραφή των χρηστών θα πραγματοποιείται είτε με χρήση των δημοφιλών Social Logins (Google, Facebook και Apple ID-για λειτουργικό iOS) είτε με συμπλήρωση ειδικής φόρμας εγγραφής που θα περιλαμβάνει κατ’ελάχιστο τα εξής στοιχεία: Ονοματεπώνυμο, email, password, κινητό τηλέφωνο. </w:t>
      </w:r>
    </w:p>
    <w:p w14:paraId="12BF1B67" w14:textId="77777777" w:rsidR="00854CD2" w:rsidRPr="00EE3664" w:rsidRDefault="00854CD2" w:rsidP="00854CD2">
      <w:pPr>
        <w:suppressAutoHyphens w:val="0"/>
        <w:rPr>
          <w:rFonts w:ascii="Cambria" w:eastAsia="Arial" w:hAnsi="Cambria" w:cs="Times New Roman"/>
          <w:sz w:val="24"/>
          <w:lang w:val="el-GR" w:eastAsia="en-US"/>
        </w:rPr>
      </w:pPr>
      <w:r w:rsidRPr="00EE3664">
        <w:rPr>
          <w:rFonts w:ascii="Cambria" w:eastAsia="Arial" w:hAnsi="Cambria" w:cs="Times New Roman"/>
          <w:sz w:val="24"/>
          <w:lang w:val="el-GR" w:eastAsia="en-US"/>
        </w:rPr>
        <w:t>Ανεξάρτητα από τον τρόπο εγγραφής θα πραγματοποιείται ταυτοποίηση με αποστολή ειδικού κωδικού μέσω SMS στο δηλωθέν κινητό τηλέφωνο του χρήστη ενώ θα πρέπει να παρέχεται και η δυνατότητα ταυτοποίησης μέσω TAXIS/ΓΓΠΣ.</w:t>
      </w:r>
    </w:p>
    <w:p w14:paraId="488B04ED" w14:textId="77777777" w:rsidR="00854CD2" w:rsidRDefault="00854CD2" w:rsidP="00854CD2">
      <w:pPr>
        <w:suppressAutoHyphens w:val="0"/>
        <w:rPr>
          <w:rFonts w:ascii="Cambria" w:eastAsia="Arial" w:hAnsi="Cambria" w:cs="Times New Roman"/>
          <w:sz w:val="24"/>
          <w:lang w:val="el-GR" w:eastAsia="en-US"/>
        </w:rPr>
      </w:pPr>
      <w:r w:rsidRPr="00EE3664">
        <w:rPr>
          <w:rFonts w:ascii="Cambria" w:eastAsia="Arial" w:hAnsi="Cambria" w:cs="Times New Roman"/>
          <w:sz w:val="24"/>
          <w:lang w:val="el-GR" w:eastAsia="en-US"/>
        </w:rPr>
        <w:t>Οι εφαρμογή θα επιτρέπει την συμμετοχή των πολιτών στις ενεργές διαβουλεύσεις ενώ επιπρόσθετα θα επιτρέπει και την διενέργεια σύντομων διαβουλεύσεων με προκαθορισμένες ερωτήσεις/απαντήσεις – Mobile Poll.</w:t>
      </w:r>
    </w:p>
    <w:p w14:paraId="1848CF04" w14:textId="77777777" w:rsidR="00854CD2" w:rsidRDefault="00854CD2" w:rsidP="00854CD2">
      <w:pPr>
        <w:suppressAutoHyphens w:val="0"/>
        <w:rPr>
          <w:rFonts w:ascii="Cambria" w:eastAsia="Arial" w:hAnsi="Cambria" w:cs="Times New Roman"/>
          <w:sz w:val="24"/>
          <w:lang w:val="el-GR" w:eastAsia="en-US"/>
        </w:rPr>
      </w:pPr>
    </w:p>
    <w:p w14:paraId="7E43F07A" w14:textId="59E677C4" w:rsidR="004D516E" w:rsidRPr="004D516E" w:rsidRDefault="00854CD2" w:rsidP="004D516E">
      <w:pPr>
        <w:suppressAutoHyphens w:val="0"/>
        <w:rPr>
          <w:rFonts w:ascii="Cambria" w:eastAsia="Arial" w:hAnsi="Cambria" w:cs="Times New Roman"/>
          <w:sz w:val="24"/>
          <w:lang w:val="el-GR" w:eastAsia="en-US"/>
        </w:rPr>
      </w:pPr>
      <w:r w:rsidRPr="001A63A4">
        <w:rPr>
          <w:rFonts w:ascii="Cambria" w:eastAsia="Arial" w:hAnsi="Cambria" w:cs="Times New Roman"/>
          <w:sz w:val="24"/>
          <w:lang w:val="el-GR" w:eastAsia="en-US"/>
        </w:rPr>
        <w:t>Β. Διεπαφές Δήμου</w:t>
      </w:r>
    </w:p>
    <w:p w14:paraId="0F6D7D3F" w14:textId="18C77CE9" w:rsidR="004D516E" w:rsidRPr="004D516E" w:rsidRDefault="004D516E" w:rsidP="004D516E">
      <w:pPr>
        <w:suppressAutoHyphens w:val="0"/>
        <w:rPr>
          <w:rFonts w:ascii="Cambria" w:eastAsia="Arial" w:hAnsi="Cambria" w:cs="Times New Roman"/>
          <w:sz w:val="24"/>
          <w:lang w:val="el-GR" w:eastAsia="en-US"/>
        </w:rPr>
      </w:pPr>
      <w:r w:rsidRPr="004D516E">
        <w:rPr>
          <w:rFonts w:ascii="Cambria" w:eastAsia="Arial" w:hAnsi="Cambria" w:cs="Times New Roman"/>
          <w:sz w:val="24"/>
          <w:lang w:val="el-GR" w:eastAsia="en-US"/>
        </w:rPr>
        <w:t xml:space="preserve">Το </w:t>
      </w:r>
      <w:r w:rsidR="00854CD2">
        <w:rPr>
          <w:rFonts w:ascii="Cambria" w:eastAsia="Arial" w:hAnsi="Cambria" w:cs="Times New Roman"/>
          <w:sz w:val="24"/>
          <w:lang w:val="el-GR" w:eastAsia="en-US"/>
        </w:rPr>
        <w:t xml:space="preserve">σύστημα διαχείρισης του Δήμου </w:t>
      </w:r>
      <w:r w:rsidRPr="004D516E">
        <w:rPr>
          <w:rFonts w:ascii="Cambria" w:eastAsia="Arial" w:hAnsi="Cambria" w:cs="Times New Roman"/>
          <w:sz w:val="24"/>
          <w:lang w:val="el-GR" w:eastAsia="en-US"/>
        </w:rPr>
        <w:t>θα αποτελείται από τα παρακάτω υποσυστήματα:</w:t>
      </w:r>
    </w:p>
    <w:p w14:paraId="7216EAEF" w14:textId="380FADDE" w:rsidR="004D516E" w:rsidRPr="004D516E" w:rsidRDefault="004D516E" w:rsidP="004D516E">
      <w:pPr>
        <w:suppressAutoHyphens w:val="0"/>
        <w:rPr>
          <w:rFonts w:ascii="Cambria" w:eastAsia="Arial" w:hAnsi="Cambria" w:cs="Times New Roman"/>
          <w:b/>
          <w:sz w:val="24"/>
          <w:lang w:val="el-GR" w:eastAsia="en-US"/>
        </w:rPr>
      </w:pPr>
      <w:r w:rsidRPr="004D516E">
        <w:rPr>
          <w:rFonts w:ascii="Cambria" w:eastAsia="Arial" w:hAnsi="Cambria" w:cs="Times New Roman"/>
          <w:b/>
          <w:bCs/>
          <w:sz w:val="24"/>
          <w:lang w:val="el-GR" w:eastAsia="en-US"/>
        </w:rPr>
        <w:t xml:space="preserve">Υποσύστημα </w:t>
      </w:r>
      <w:r w:rsidR="00854CD2" w:rsidRPr="00472F05">
        <w:rPr>
          <w:rFonts w:ascii="Cambria" w:eastAsia="Arial" w:hAnsi="Cambria" w:cs="Times New Roman"/>
          <w:b/>
          <w:bCs/>
          <w:sz w:val="24"/>
          <w:lang w:val="el-GR" w:eastAsia="en-US"/>
        </w:rPr>
        <w:t>4</w:t>
      </w:r>
      <w:r w:rsidRPr="004D516E">
        <w:rPr>
          <w:rFonts w:ascii="Cambria" w:eastAsia="Arial" w:hAnsi="Cambria" w:cs="Times New Roman"/>
          <w:b/>
          <w:bCs/>
          <w:sz w:val="24"/>
          <w:lang w:val="el-GR" w:eastAsia="en-US"/>
        </w:rPr>
        <w:t xml:space="preserve">: </w:t>
      </w:r>
      <w:r w:rsidRPr="004D516E">
        <w:rPr>
          <w:rFonts w:ascii="Cambria" w:eastAsia="Arial" w:hAnsi="Cambria" w:cs="Times New Roman"/>
          <w:b/>
          <w:sz w:val="24"/>
          <w:lang w:val="el-GR" w:eastAsia="en-US"/>
        </w:rPr>
        <w:t>Υποσύστημα διαχείρισης περιεχομένου</w:t>
      </w:r>
    </w:p>
    <w:p w14:paraId="743FD6EC" w14:textId="77777777" w:rsidR="004D516E" w:rsidRPr="004D516E" w:rsidRDefault="004D516E" w:rsidP="004D516E">
      <w:pPr>
        <w:suppressAutoHyphens w:val="0"/>
        <w:rPr>
          <w:rFonts w:ascii="Cambria" w:eastAsia="Arial" w:hAnsi="Cambria" w:cs="Times New Roman"/>
          <w:sz w:val="24"/>
          <w:lang w:val="el-GR" w:eastAsia="en-US"/>
        </w:rPr>
      </w:pPr>
      <w:r w:rsidRPr="004D516E">
        <w:rPr>
          <w:rFonts w:ascii="Cambria" w:eastAsia="Arial" w:hAnsi="Cambria" w:cs="Times New Roman"/>
          <w:sz w:val="24"/>
          <w:lang w:val="el-GR" w:eastAsia="en-US"/>
        </w:rPr>
        <w:t xml:space="preserve">Αποτελεί τον κεντρικό πυρήνα του πληροφοριακού συστήματος καθώς επιτρέπει τη διαχείριση του περιεχόμενου της διαβούλευσης αλλά και την συλλογή, επεξεργασία και προβολή των δεδομένων από τις διενεργούμενες διαβουλεύσεις. </w:t>
      </w:r>
    </w:p>
    <w:p w14:paraId="5024FE90" w14:textId="77777777" w:rsidR="004D516E" w:rsidRPr="004D516E" w:rsidRDefault="004D516E" w:rsidP="004D516E">
      <w:pPr>
        <w:suppressAutoHyphens w:val="0"/>
        <w:rPr>
          <w:rFonts w:ascii="Cambria" w:eastAsia="Arial" w:hAnsi="Cambria" w:cs="Times New Roman"/>
          <w:sz w:val="24"/>
          <w:lang w:val="el-GR" w:eastAsia="en-US"/>
        </w:rPr>
      </w:pPr>
      <w:r w:rsidRPr="004D516E">
        <w:rPr>
          <w:rFonts w:ascii="Cambria" w:eastAsia="Arial" w:hAnsi="Cambria" w:cs="Times New Roman"/>
          <w:sz w:val="24"/>
          <w:lang w:val="el-GR" w:eastAsia="en-US"/>
        </w:rPr>
        <w:t xml:space="preserve">Το υποσύστημα αυτό επιτρέπει την δημιουργία του περιεχομένου της διαβούλευσης. Ταυτοποιημένοι χρήστες του Δήμου θα έχουν τη δυνατότητα να εισάγουν τις ερωτήσεις, τις πιθανές απαντήσεις καθώς και την ροή του αυτοματοποιημένου διαλόγου. Το σύστημα θα δίνει τη δυνατότητα επιλογών διαφορετικών τύπων απαντήσεων όπως πολλαπλής επιλογής, ελεύθερου κειμένου, προκαθορισμένων απαντήσεων κ.α. Επιπρόσθετα οι διαχειριστές θα έχουν την δυνατότητα προεπισκόπησης της διαβούλευσης πριν την δημοσίευση της. Με την ολοκλήρωση και οριστική αποθήκευση της διαβούλευσης θα παράγεται αυτόματα υπερσύνδεσμος που θα μπορεί να ενσωματωθεί στην ιστοσελίδα του Δήμου ή να διαμοιραστεί. </w:t>
      </w:r>
    </w:p>
    <w:p w14:paraId="3646CAA2" w14:textId="77777777" w:rsidR="004D516E" w:rsidRPr="004D516E" w:rsidRDefault="004D516E" w:rsidP="004D516E">
      <w:pPr>
        <w:suppressAutoHyphens w:val="0"/>
        <w:rPr>
          <w:rFonts w:ascii="Cambria" w:eastAsia="Arial" w:hAnsi="Cambria" w:cs="Times New Roman"/>
          <w:sz w:val="24"/>
          <w:lang w:val="el-GR" w:eastAsia="en-US"/>
        </w:rPr>
      </w:pPr>
      <w:r w:rsidRPr="004D516E">
        <w:rPr>
          <w:rFonts w:ascii="Cambria" w:eastAsia="Arial" w:hAnsi="Cambria" w:cs="Times New Roman"/>
          <w:sz w:val="24"/>
          <w:lang w:val="el-GR" w:eastAsia="en-US"/>
        </w:rPr>
        <w:t>Τέλος, θα δίνεται η δυνατότητα προσθήκης πολυμεσικών αρχείων όπως φωτογραφίες, video κ.α. προκειμένου η διαβούλευση να γίνει περισσότερο διαδραστική και εύληπτη.</w:t>
      </w:r>
    </w:p>
    <w:p w14:paraId="54D8670B" w14:textId="4C8DF278" w:rsidR="004D516E" w:rsidRPr="004D516E" w:rsidRDefault="004D516E" w:rsidP="004D516E">
      <w:pPr>
        <w:suppressAutoHyphens w:val="0"/>
        <w:rPr>
          <w:rFonts w:ascii="Cambria" w:eastAsia="Arial" w:hAnsi="Cambria" w:cs="Times New Roman"/>
          <w:b/>
          <w:bCs/>
          <w:sz w:val="24"/>
          <w:lang w:val="el-GR" w:eastAsia="en-US"/>
        </w:rPr>
      </w:pPr>
      <w:r w:rsidRPr="004D516E">
        <w:rPr>
          <w:rFonts w:ascii="Cambria" w:eastAsia="Arial" w:hAnsi="Cambria" w:cs="Times New Roman"/>
          <w:b/>
          <w:bCs/>
          <w:sz w:val="24"/>
          <w:lang w:val="el-GR" w:eastAsia="en-US"/>
        </w:rPr>
        <w:t xml:space="preserve">Υποσύστημα </w:t>
      </w:r>
      <w:r w:rsidR="00854CD2" w:rsidRPr="00472F05">
        <w:rPr>
          <w:rFonts w:ascii="Cambria" w:eastAsia="Arial" w:hAnsi="Cambria" w:cs="Times New Roman"/>
          <w:b/>
          <w:bCs/>
          <w:sz w:val="24"/>
          <w:lang w:val="el-GR" w:eastAsia="en-US"/>
        </w:rPr>
        <w:t>5</w:t>
      </w:r>
      <w:r w:rsidRPr="004D516E">
        <w:rPr>
          <w:rFonts w:ascii="Cambria" w:eastAsia="Arial" w:hAnsi="Cambria" w:cs="Times New Roman"/>
          <w:b/>
          <w:bCs/>
          <w:sz w:val="24"/>
          <w:lang w:val="el-GR" w:eastAsia="en-US"/>
        </w:rPr>
        <w:t>: Υποσύστημα Στατιστικών δεδομένων &amp; μετρικών</w:t>
      </w:r>
    </w:p>
    <w:p w14:paraId="0CF5E1B3" w14:textId="77777777" w:rsidR="004D516E" w:rsidRPr="00472F05" w:rsidRDefault="004D516E" w:rsidP="004D516E">
      <w:pPr>
        <w:suppressAutoHyphens w:val="0"/>
        <w:rPr>
          <w:rFonts w:ascii="Cambria" w:eastAsia="Arial" w:hAnsi="Cambria" w:cs="Times New Roman"/>
          <w:sz w:val="24"/>
          <w:lang w:val="el-GR" w:eastAsia="en-US"/>
        </w:rPr>
      </w:pPr>
      <w:r w:rsidRPr="004D516E">
        <w:rPr>
          <w:rFonts w:ascii="Cambria" w:eastAsia="Arial" w:hAnsi="Cambria" w:cs="Times New Roman"/>
          <w:sz w:val="24"/>
          <w:lang w:val="el-GR" w:eastAsia="en-US"/>
        </w:rPr>
        <w:t xml:space="preserve">Το υποσύστημα αυτό του διαχειριστικού συστήματος θα επιτρέπει σε ταυτοποιημένους χρήστες του Δήμου να έχουν πρόσβαση στα αποτελέσματα των διαβουλεύσεων σε πραγματικό χρόνο. Τα αποτελέσματα συλλέγονται, αποθηκεύονται και προβάλλονται με ειδικά γραφήματα. </w:t>
      </w:r>
    </w:p>
    <w:p w14:paraId="5641C272" w14:textId="77777777" w:rsidR="00854CD2" w:rsidRPr="00C60FCE" w:rsidRDefault="00854CD2" w:rsidP="00854CD2">
      <w:pPr>
        <w:suppressAutoHyphens w:val="0"/>
        <w:rPr>
          <w:rFonts w:ascii="Cambria" w:eastAsia="Arial" w:hAnsi="Cambria" w:cs="Times New Roman"/>
          <w:b/>
          <w:bCs/>
          <w:sz w:val="24"/>
          <w:lang w:val="el-GR" w:eastAsia="en-US"/>
        </w:rPr>
      </w:pPr>
      <w:r w:rsidRPr="00C60FCE">
        <w:rPr>
          <w:rFonts w:ascii="Cambria" w:eastAsia="Arial" w:hAnsi="Cambria" w:cs="Times New Roman"/>
          <w:b/>
          <w:bCs/>
          <w:sz w:val="24"/>
          <w:lang w:val="el-GR" w:eastAsia="en-US"/>
        </w:rPr>
        <w:t xml:space="preserve">Υποσύστημα </w:t>
      </w:r>
      <w:r>
        <w:rPr>
          <w:rFonts w:ascii="Cambria" w:eastAsia="Arial" w:hAnsi="Cambria" w:cs="Times New Roman"/>
          <w:b/>
          <w:bCs/>
          <w:sz w:val="24"/>
          <w:lang w:val="el-GR" w:eastAsia="en-US"/>
        </w:rPr>
        <w:t>6</w:t>
      </w:r>
      <w:r w:rsidRPr="00C60FCE">
        <w:rPr>
          <w:rFonts w:ascii="Cambria" w:eastAsia="Arial" w:hAnsi="Cambria" w:cs="Times New Roman"/>
          <w:b/>
          <w:bCs/>
          <w:sz w:val="24"/>
          <w:lang w:val="el-GR" w:eastAsia="en-US"/>
        </w:rPr>
        <w:t>: Διαχείριση χρηστών</w:t>
      </w:r>
    </w:p>
    <w:p w14:paraId="33CD789D" w14:textId="77777777" w:rsidR="00854CD2" w:rsidRPr="00453BBA" w:rsidRDefault="00854CD2" w:rsidP="00854CD2">
      <w:pPr>
        <w:suppressAutoHyphens w:val="0"/>
        <w:rPr>
          <w:rFonts w:ascii="Cambria" w:eastAsia="Arial" w:hAnsi="Cambria" w:cs="Times New Roman"/>
          <w:sz w:val="24"/>
          <w:lang w:val="el-GR" w:eastAsia="en-US"/>
        </w:rPr>
      </w:pPr>
      <w:r w:rsidRPr="00453BBA">
        <w:rPr>
          <w:rFonts w:ascii="Cambria" w:eastAsia="Arial" w:hAnsi="Cambria" w:cs="Times New Roman"/>
          <w:sz w:val="24"/>
          <w:lang w:val="el-GR" w:eastAsia="en-US"/>
        </w:rPr>
        <w:t>Το υποσύστημα αυτό θα πρέπει επιτρέπει την κεντρική διαχείρισης όλων των χρηστών του διαχειριστικού συστήματος (Δήμου)  αλλά και των χρηστών των εφαρμογών/διεπαφών τελικών χρηστών (πολιτών). Θα περιλαμβάνει κατ’ ελάχιστον τα παρακάτω λειτουργικά χαρακτηριστικά:</w:t>
      </w:r>
    </w:p>
    <w:p w14:paraId="6C98F9C5" w14:textId="77777777" w:rsidR="00854CD2" w:rsidRPr="00C60FCE" w:rsidRDefault="00854CD2" w:rsidP="00854CD2">
      <w:pPr>
        <w:pStyle w:val="aff3"/>
        <w:numPr>
          <w:ilvl w:val="0"/>
          <w:numId w:val="447"/>
        </w:numPr>
        <w:jc w:val="both"/>
        <w:rPr>
          <w:rFonts w:ascii="Cambria" w:eastAsia="Arial" w:hAnsi="Cambria"/>
          <w:sz w:val="24"/>
          <w:lang w:val="el-GR" w:eastAsia="en-US"/>
        </w:rPr>
      </w:pPr>
      <w:r w:rsidRPr="00C60FCE">
        <w:rPr>
          <w:rFonts w:ascii="Cambria" w:eastAsia="Arial" w:hAnsi="Cambria"/>
          <w:sz w:val="24"/>
          <w:lang w:val="el-GR" w:eastAsia="en-US"/>
        </w:rPr>
        <w:t>Λειτουργία Single-Sign On για τους εγγεγραμμένους χρήστες της πλατφόρμας.</w:t>
      </w:r>
    </w:p>
    <w:p w14:paraId="43B2F97F" w14:textId="77777777" w:rsidR="00854CD2" w:rsidRPr="00C60FCE" w:rsidRDefault="00854CD2" w:rsidP="00854CD2">
      <w:pPr>
        <w:pStyle w:val="aff3"/>
        <w:numPr>
          <w:ilvl w:val="0"/>
          <w:numId w:val="447"/>
        </w:numPr>
        <w:jc w:val="both"/>
        <w:rPr>
          <w:rFonts w:ascii="Cambria" w:eastAsia="Arial" w:hAnsi="Cambria"/>
          <w:sz w:val="24"/>
          <w:lang w:val="el-GR" w:eastAsia="en-US"/>
        </w:rPr>
      </w:pPr>
      <w:r w:rsidRPr="00C60FCE">
        <w:rPr>
          <w:rFonts w:ascii="Cambria" w:eastAsia="Arial" w:hAnsi="Cambria"/>
          <w:sz w:val="24"/>
          <w:lang w:val="el-GR" w:eastAsia="en-US"/>
        </w:rPr>
        <w:t xml:space="preserve">Παροχή διαφορετικών δικαιωμάτων πρόσβασης με βάση την τυπολογία χρήστη (διαχειριστής, χρήστης κτ.) </w:t>
      </w:r>
    </w:p>
    <w:p w14:paraId="441A4B96" w14:textId="77777777" w:rsidR="00854CD2" w:rsidRPr="00C60FCE" w:rsidRDefault="00854CD2" w:rsidP="00854CD2">
      <w:pPr>
        <w:pStyle w:val="aff3"/>
        <w:numPr>
          <w:ilvl w:val="0"/>
          <w:numId w:val="447"/>
        </w:numPr>
        <w:jc w:val="both"/>
        <w:rPr>
          <w:rFonts w:ascii="Cambria" w:eastAsia="Arial" w:hAnsi="Cambria"/>
          <w:sz w:val="24"/>
          <w:lang w:val="el-GR" w:eastAsia="en-US"/>
        </w:rPr>
      </w:pPr>
      <w:r w:rsidRPr="00C60FCE">
        <w:rPr>
          <w:rFonts w:ascii="Cambria" w:eastAsia="Arial" w:hAnsi="Cambria"/>
          <w:sz w:val="24"/>
          <w:lang w:val="el-GR" w:eastAsia="en-US"/>
        </w:rPr>
        <w:t>Πρόσβαση σε διαφορετικά δεδομένα με βάση την τυπολογία του χρήστη</w:t>
      </w:r>
    </w:p>
    <w:p w14:paraId="3FD29A26" w14:textId="77777777" w:rsidR="00854CD2" w:rsidRPr="00C60FCE" w:rsidRDefault="00854CD2" w:rsidP="00854CD2">
      <w:pPr>
        <w:pStyle w:val="aff3"/>
        <w:numPr>
          <w:ilvl w:val="0"/>
          <w:numId w:val="447"/>
        </w:numPr>
        <w:jc w:val="both"/>
        <w:rPr>
          <w:rFonts w:ascii="Cambria" w:eastAsia="Arial" w:hAnsi="Cambria"/>
          <w:sz w:val="24"/>
          <w:lang w:val="el-GR" w:eastAsia="en-US"/>
        </w:rPr>
      </w:pPr>
      <w:r w:rsidRPr="00C60FCE">
        <w:rPr>
          <w:rFonts w:ascii="Cambria" w:eastAsia="Arial" w:hAnsi="Cambria"/>
          <w:sz w:val="24"/>
          <w:lang w:val="el-GR" w:eastAsia="en-US"/>
        </w:rPr>
        <w:t>Απόδοση ή περιορισμός πρόσβασης με επιλεκτικό ή μαζικό τρόπο με βάση την τυπολογία του χρήστη</w:t>
      </w:r>
    </w:p>
    <w:p w14:paraId="0D7089C9" w14:textId="77777777" w:rsidR="00854CD2" w:rsidRPr="00C60FCE" w:rsidRDefault="00854CD2" w:rsidP="00854CD2">
      <w:pPr>
        <w:pStyle w:val="aff3"/>
        <w:numPr>
          <w:ilvl w:val="0"/>
          <w:numId w:val="447"/>
        </w:numPr>
        <w:jc w:val="both"/>
        <w:rPr>
          <w:rFonts w:ascii="Cambria" w:eastAsia="Arial" w:hAnsi="Cambria"/>
          <w:sz w:val="24"/>
          <w:lang w:val="el-GR" w:eastAsia="en-US"/>
        </w:rPr>
      </w:pPr>
      <w:r w:rsidRPr="00C60FCE">
        <w:rPr>
          <w:rFonts w:ascii="Cambria" w:eastAsia="Arial" w:hAnsi="Cambria"/>
          <w:sz w:val="24"/>
          <w:lang w:val="el-GR" w:eastAsia="en-US"/>
        </w:rPr>
        <w:t>Διαχείριση χρηστών εφαρμογών πολιτών, με δυνατότητα επεξεργασίας και διαγραφής.</w:t>
      </w:r>
    </w:p>
    <w:p w14:paraId="31629FAA" w14:textId="77777777" w:rsidR="00854CD2" w:rsidRDefault="00854CD2" w:rsidP="00854CD2">
      <w:pPr>
        <w:suppressAutoHyphens w:val="0"/>
        <w:rPr>
          <w:rFonts w:ascii="Cambria" w:eastAsia="Arial" w:hAnsi="Cambria" w:cs="Times New Roman"/>
          <w:sz w:val="24"/>
          <w:lang w:val="el-GR" w:eastAsia="en-US"/>
        </w:rPr>
      </w:pPr>
    </w:p>
    <w:p w14:paraId="4FE03531" w14:textId="77777777" w:rsidR="004D516E" w:rsidRPr="004D516E" w:rsidRDefault="004D516E" w:rsidP="004D516E">
      <w:pPr>
        <w:keepNext/>
        <w:keepLines/>
        <w:suppressAutoHyphens w:val="0"/>
        <w:spacing w:before="240"/>
        <w:outlineLvl w:val="3"/>
        <w:rPr>
          <w:rFonts w:eastAsia="Arial" w:cs="Times New Roman"/>
          <w:b/>
          <w:sz w:val="24"/>
          <w:szCs w:val="22"/>
          <w:lang w:val="el-GR" w:eastAsia="en-US"/>
        </w:rPr>
      </w:pPr>
      <w:r w:rsidRPr="004D516E">
        <w:rPr>
          <w:rFonts w:eastAsia="Arial" w:cs="Times New Roman"/>
          <w:b/>
          <w:sz w:val="24"/>
          <w:szCs w:val="22"/>
          <w:lang w:val="el-GR" w:eastAsia="en-US"/>
        </w:rPr>
        <w:t>Γενικές Αρχές Συστήματος</w:t>
      </w:r>
    </w:p>
    <w:p w14:paraId="6765763C" w14:textId="77777777" w:rsidR="004D516E" w:rsidRPr="004D516E" w:rsidRDefault="004D516E" w:rsidP="004D516E">
      <w:pPr>
        <w:suppressAutoHyphens w:val="0"/>
        <w:rPr>
          <w:rFonts w:ascii="Cambria" w:eastAsia="Arial" w:hAnsi="Cambria" w:cs="Times New Roman"/>
          <w:sz w:val="24"/>
          <w:lang w:val="el-GR" w:eastAsia="en-US"/>
        </w:rPr>
      </w:pPr>
      <w:r w:rsidRPr="004D516E">
        <w:rPr>
          <w:rFonts w:ascii="Cambria" w:eastAsia="Arial" w:hAnsi="Cambria" w:cs="Times New Roman"/>
          <w:sz w:val="24"/>
          <w:lang w:val="el-GR" w:eastAsia="en-US"/>
        </w:rPr>
        <w:t>Οι γενικές αρχές που πρέπει να διέπουν το πληροφοριακό σύστημα είναι:</w:t>
      </w:r>
    </w:p>
    <w:p w14:paraId="3A75C90B" w14:textId="77777777" w:rsidR="004D516E" w:rsidRPr="00BE2103" w:rsidRDefault="004D516E" w:rsidP="00FA0EEE">
      <w:pPr>
        <w:pStyle w:val="aff3"/>
        <w:numPr>
          <w:ilvl w:val="0"/>
          <w:numId w:val="202"/>
        </w:numPr>
        <w:rPr>
          <w:rFonts w:ascii="Cambria" w:eastAsia="Arial" w:hAnsi="Cambria"/>
          <w:sz w:val="24"/>
          <w:lang w:val="el-GR" w:eastAsia="en-US"/>
        </w:rPr>
      </w:pPr>
      <w:r w:rsidRPr="00BE2103">
        <w:rPr>
          <w:rFonts w:ascii="Cambria" w:eastAsia="Arial" w:hAnsi="Cambria"/>
          <w:sz w:val="24"/>
          <w:lang w:val="el-GR" w:eastAsia="en-US"/>
        </w:rPr>
        <w:t>Σύστημα ανοιχτής αρχιτεκτονικής με χρήση ανοικτών προτύπων που θα διασφαλίζουν την επεκτασιμότητα των υποσυστημάτων.</w:t>
      </w:r>
    </w:p>
    <w:p w14:paraId="53AE7E64" w14:textId="77777777" w:rsidR="004D516E" w:rsidRPr="00BE2103" w:rsidRDefault="004D516E" w:rsidP="00FA0EEE">
      <w:pPr>
        <w:pStyle w:val="aff3"/>
        <w:numPr>
          <w:ilvl w:val="0"/>
          <w:numId w:val="202"/>
        </w:numPr>
        <w:rPr>
          <w:rFonts w:ascii="Cambria" w:eastAsia="Arial" w:hAnsi="Cambria"/>
          <w:sz w:val="24"/>
          <w:lang w:val="el-GR" w:eastAsia="en-US"/>
        </w:rPr>
      </w:pPr>
      <w:r w:rsidRPr="00BE2103">
        <w:rPr>
          <w:rFonts w:ascii="Cambria" w:eastAsia="Arial" w:hAnsi="Cambria"/>
          <w:sz w:val="24"/>
          <w:lang w:val="el-GR" w:eastAsia="en-US"/>
        </w:rPr>
        <w:t>Αρθρωτή αρχιτεκτονική ώστε να επιτρέπονται μελλοντικές επεκτάσεις, αναβαθμίσεις ή αλλαγές διακριτών τμημάτων του λογισμικού.</w:t>
      </w:r>
    </w:p>
    <w:p w14:paraId="6833A289" w14:textId="77777777" w:rsidR="004D516E" w:rsidRPr="00BE2103" w:rsidRDefault="004D516E" w:rsidP="00FA0EEE">
      <w:pPr>
        <w:pStyle w:val="aff3"/>
        <w:numPr>
          <w:ilvl w:val="0"/>
          <w:numId w:val="202"/>
        </w:numPr>
        <w:rPr>
          <w:rFonts w:ascii="Cambria" w:eastAsia="Arial" w:hAnsi="Cambria"/>
          <w:sz w:val="24"/>
          <w:lang w:val="el-GR" w:eastAsia="en-US"/>
        </w:rPr>
      </w:pPr>
      <w:r w:rsidRPr="00BE2103">
        <w:rPr>
          <w:rFonts w:ascii="Cambria" w:eastAsia="Arial" w:hAnsi="Cambria"/>
          <w:sz w:val="24"/>
          <w:lang w:val="el-GR" w:eastAsia="en-US"/>
        </w:rPr>
        <w:t>Αρχιτεκτονική Ν-tier για την ευέλικτη κατανομή φορτίου μεταξύ συστημάτων.</w:t>
      </w:r>
    </w:p>
    <w:p w14:paraId="1FEF444D" w14:textId="77777777" w:rsidR="004D516E" w:rsidRPr="00BE2103" w:rsidRDefault="004D516E" w:rsidP="00FA0EEE">
      <w:pPr>
        <w:pStyle w:val="aff3"/>
        <w:numPr>
          <w:ilvl w:val="0"/>
          <w:numId w:val="202"/>
        </w:numPr>
        <w:rPr>
          <w:rFonts w:ascii="Cambria" w:eastAsia="Arial" w:hAnsi="Cambria"/>
          <w:sz w:val="24"/>
          <w:lang w:val="el-GR" w:eastAsia="en-US"/>
        </w:rPr>
      </w:pPr>
      <w:r w:rsidRPr="00BE2103">
        <w:rPr>
          <w:rFonts w:ascii="Cambria" w:eastAsia="Arial" w:hAnsi="Cambria"/>
          <w:sz w:val="24"/>
          <w:lang w:val="el-GR" w:eastAsia="en-US"/>
        </w:rPr>
        <w:t>Κρυπτογράφηση δεδομένων τόσο στην αποθήκευση όσο και στη ανταλλαγή/επικοινωνία.</w:t>
      </w:r>
    </w:p>
    <w:p w14:paraId="391C1258" w14:textId="77777777" w:rsidR="004D516E" w:rsidRPr="00BE2103" w:rsidRDefault="004D516E" w:rsidP="00FA0EEE">
      <w:pPr>
        <w:pStyle w:val="aff3"/>
        <w:numPr>
          <w:ilvl w:val="0"/>
          <w:numId w:val="202"/>
        </w:numPr>
        <w:rPr>
          <w:rFonts w:ascii="Cambria" w:eastAsia="Arial" w:hAnsi="Cambria"/>
          <w:sz w:val="24"/>
          <w:lang w:val="el-GR" w:eastAsia="en-US"/>
        </w:rPr>
      </w:pPr>
      <w:r w:rsidRPr="00BE2103">
        <w:rPr>
          <w:rFonts w:ascii="Cambria" w:eastAsia="Arial" w:hAnsi="Cambria"/>
          <w:sz w:val="24"/>
          <w:lang w:val="el-GR" w:eastAsia="en-US"/>
        </w:rPr>
        <w:t>Προσβασιμότητα από οποιαδήποτε συσκευή με σύνδεση στο διαδίκτυο (PC, Laptop, κλπ) χωρίς την απαίτηση αγοράς νέου εξοπλισμού από πλευράς Δήμου.</w:t>
      </w:r>
    </w:p>
    <w:p w14:paraId="04F881AE" w14:textId="77777777" w:rsidR="004D516E" w:rsidRPr="00BE2103" w:rsidRDefault="004D516E" w:rsidP="00FA0EEE">
      <w:pPr>
        <w:pStyle w:val="aff3"/>
        <w:numPr>
          <w:ilvl w:val="0"/>
          <w:numId w:val="202"/>
        </w:numPr>
        <w:rPr>
          <w:rFonts w:ascii="Cambria" w:eastAsia="Arial" w:hAnsi="Cambria"/>
          <w:sz w:val="24"/>
          <w:lang w:val="el-GR" w:eastAsia="en-US"/>
        </w:rPr>
      </w:pPr>
      <w:r w:rsidRPr="00BE2103">
        <w:rPr>
          <w:rFonts w:ascii="Cambria" w:eastAsia="Arial" w:hAnsi="Cambria"/>
          <w:sz w:val="24"/>
          <w:lang w:val="el-GR" w:eastAsia="en-US"/>
        </w:rPr>
        <w:t>Όλο το σύστημα θα πρέπει να είναι web-based.</w:t>
      </w:r>
    </w:p>
    <w:p w14:paraId="4C939D2B" w14:textId="77777777" w:rsidR="004D516E" w:rsidRPr="00BE2103" w:rsidRDefault="004D516E" w:rsidP="00FA0EEE">
      <w:pPr>
        <w:pStyle w:val="aff3"/>
        <w:numPr>
          <w:ilvl w:val="0"/>
          <w:numId w:val="202"/>
        </w:numPr>
        <w:rPr>
          <w:rFonts w:ascii="Cambria" w:eastAsia="Arial" w:hAnsi="Cambria"/>
          <w:sz w:val="24"/>
          <w:lang w:val="el-GR" w:eastAsia="en-US"/>
        </w:rPr>
      </w:pPr>
      <w:r w:rsidRPr="00BE2103">
        <w:rPr>
          <w:rFonts w:ascii="Cambria" w:eastAsia="Arial" w:hAnsi="Cambria"/>
          <w:sz w:val="24"/>
          <w:lang w:val="el-GR" w:eastAsia="en-US"/>
        </w:rPr>
        <w:t>Χρήση σχεσιακής βάση δεδομένων (RDBMS).</w:t>
      </w:r>
    </w:p>
    <w:p w14:paraId="560153DC" w14:textId="77777777" w:rsidR="004D516E" w:rsidRPr="00BE2103" w:rsidRDefault="004D516E" w:rsidP="00FA0EEE">
      <w:pPr>
        <w:pStyle w:val="aff3"/>
        <w:numPr>
          <w:ilvl w:val="0"/>
          <w:numId w:val="202"/>
        </w:numPr>
        <w:rPr>
          <w:rFonts w:ascii="Cambria" w:eastAsia="Arial" w:hAnsi="Cambria"/>
          <w:sz w:val="24"/>
          <w:lang w:eastAsia="en-US"/>
        </w:rPr>
      </w:pPr>
      <w:r w:rsidRPr="00BE2103">
        <w:rPr>
          <w:rFonts w:ascii="Cambria" w:eastAsia="Arial" w:hAnsi="Cambria"/>
          <w:sz w:val="24"/>
          <w:lang w:val="el-GR" w:eastAsia="en-US"/>
        </w:rPr>
        <w:t>Υποστήριξη</w:t>
      </w:r>
      <w:r w:rsidRPr="00BE2103">
        <w:rPr>
          <w:rFonts w:ascii="Cambria" w:eastAsia="Arial" w:hAnsi="Cambria"/>
          <w:sz w:val="24"/>
          <w:lang w:eastAsia="en-US"/>
        </w:rPr>
        <w:t xml:space="preserve"> Single Sign in/on </w:t>
      </w:r>
      <w:r w:rsidRPr="00BE2103">
        <w:rPr>
          <w:rFonts w:ascii="Cambria" w:eastAsia="Arial" w:hAnsi="Cambria"/>
          <w:sz w:val="24"/>
          <w:lang w:val="el-GR" w:eastAsia="en-US"/>
        </w:rPr>
        <w:t>πρόσβασης</w:t>
      </w:r>
      <w:r w:rsidRPr="00BE2103">
        <w:rPr>
          <w:rFonts w:ascii="Cambria" w:eastAsia="Arial" w:hAnsi="Cambria"/>
          <w:sz w:val="24"/>
          <w:lang w:eastAsia="en-US"/>
        </w:rPr>
        <w:t>.</w:t>
      </w:r>
    </w:p>
    <w:p w14:paraId="1AAD312C" w14:textId="77777777" w:rsidR="00BD40E8" w:rsidRPr="00BE2103" w:rsidRDefault="004D516E" w:rsidP="00FA0EEE">
      <w:pPr>
        <w:pStyle w:val="aff3"/>
        <w:numPr>
          <w:ilvl w:val="0"/>
          <w:numId w:val="202"/>
        </w:numPr>
        <w:rPr>
          <w:rFonts w:ascii="Cambria" w:eastAsia="Arial" w:hAnsi="Cambria"/>
          <w:sz w:val="24"/>
          <w:lang w:val="el-GR" w:eastAsia="en-US"/>
        </w:rPr>
      </w:pPr>
      <w:r w:rsidRPr="00BE2103">
        <w:rPr>
          <w:rFonts w:ascii="Cambria" w:eastAsia="Arial" w:hAnsi="Cambria"/>
          <w:sz w:val="24"/>
          <w:lang w:val="el-GR" w:eastAsia="en-US"/>
        </w:rPr>
        <w:t>Πλήρως ελληνοποιημένη διεπαφή χρήστη και υποστήριξη και αγγλικής γλώσσας</w:t>
      </w:r>
    </w:p>
    <w:p w14:paraId="25EFBD3B" w14:textId="77777777" w:rsidR="00854CD2" w:rsidRPr="002E4A49" w:rsidRDefault="00854CD2" w:rsidP="00854CD2">
      <w:pPr>
        <w:pStyle w:val="aff3"/>
        <w:numPr>
          <w:ilvl w:val="0"/>
          <w:numId w:val="202"/>
        </w:numPr>
        <w:rPr>
          <w:rFonts w:ascii="Cambria" w:eastAsia="Arial" w:hAnsi="Cambria"/>
          <w:sz w:val="24"/>
          <w:lang w:val="el-GR" w:eastAsia="en-US"/>
        </w:rPr>
      </w:pPr>
      <w:r w:rsidRPr="002E4A49">
        <w:rPr>
          <w:rFonts w:ascii="Cambria" w:eastAsia="Arial" w:hAnsi="Cambria"/>
          <w:sz w:val="24"/>
          <w:lang w:val="el-GR" w:eastAsia="en-US"/>
        </w:rPr>
        <w:t>Φιλοξενία (hosting) του συστήματος σε εγκατάσταση ευθύνης του αναδόχου εγνωσμένου κύρους και αξιοπιστίας χωρίς επιπλέον κόστος για το Δήμο.</w:t>
      </w:r>
    </w:p>
    <w:p w14:paraId="793B3C86" w14:textId="77777777" w:rsidR="00854CD2" w:rsidRDefault="00854CD2" w:rsidP="00854CD2">
      <w:pPr>
        <w:pStyle w:val="aff3"/>
        <w:numPr>
          <w:ilvl w:val="0"/>
          <w:numId w:val="202"/>
        </w:numPr>
        <w:rPr>
          <w:rFonts w:ascii="Cambria" w:eastAsia="Arial" w:hAnsi="Cambria"/>
          <w:sz w:val="24"/>
          <w:lang w:val="el-GR" w:eastAsia="en-US"/>
        </w:rPr>
      </w:pPr>
      <w:r w:rsidRPr="002E4A49">
        <w:rPr>
          <w:rFonts w:ascii="Cambria" w:eastAsia="Arial" w:hAnsi="Cambria"/>
          <w:sz w:val="24"/>
          <w:lang w:val="el-GR" w:eastAsia="en-US"/>
        </w:rPr>
        <w:t>Διαλειτουργικότητα και ανταλλαγή δεδομένων με την κεντρική πλατφόρμα έξυπνης πόλης</w:t>
      </w:r>
    </w:p>
    <w:p w14:paraId="708DDFF1" w14:textId="77777777" w:rsidR="00854CD2" w:rsidRDefault="00854CD2" w:rsidP="00854CD2">
      <w:pPr>
        <w:rPr>
          <w:rFonts w:ascii="Cambria" w:eastAsia="Arial" w:hAnsi="Cambria"/>
          <w:sz w:val="24"/>
          <w:lang w:val="el-GR" w:eastAsia="en-US"/>
        </w:rPr>
      </w:pPr>
    </w:p>
    <w:p w14:paraId="0DD52181" w14:textId="77777777" w:rsidR="00854CD2" w:rsidRPr="00A45614" w:rsidRDefault="00854CD2" w:rsidP="00854CD2">
      <w:pPr>
        <w:rPr>
          <w:rFonts w:ascii="Cambria" w:eastAsia="Arial" w:hAnsi="Cambria"/>
          <w:sz w:val="24"/>
          <w:lang w:val="el-GR" w:eastAsia="en-US"/>
        </w:rPr>
      </w:pPr>
      <w:r w:rsidRPr="00A45614">
        <w:rPr>
          <w:rFonts w:ascii="Cambria" w:eastAsia="Arial" w:hAnsi="Cambria"/>
          <w:sz w:val="24"/>
          <w:lang w:val="el-GR" w:eastAsia="en-US"/>
        </w:rPr>
        <w:t>Συμπληρωματικές Υπηρεσίες Υλοποίησης &amp; Λειτουργίας</w:t>
      </w:r>
    </w:p>
    <w:p w14:paraId="44731C91" w14:textId="77777777" w:rsidR="00854CD2" w:rsidRPr="00A45614" w:rsidRDefault="00854CD2" w:rsidP="00854CD2">
      <w:pPr>
        <w:rPr>
          <w:rFonts w:ascii="Cambria" w:eastAsia="Arial" w:hAnsi="Cambria"/>
          <w:sz w:val="24"/>
          <w:lang w:val="el-GR" w:eastAsia="en-US"/>
        </w:rPr>
      </w:pPr>
      <w:r w:rsidRPr="00A45614">
        <w:rPr>
          <w:rFonts w:ascii="Cambria" w:eastAsia="Arial" w:hAnsi="Cambria"/>
          <w:sz w:val="24"/>
          <w:lang w:val="el-GR" w:eastAsia="en-US"/>
        </w:rPr>
        <w:t xml:space="preserve">Στην παροχή του προτεινόμενου διαδικτυακού συστήματος θα πρέπει ο ανάδοχος να παρέχει και τις παρακάτω συμπληρωματικές υπηρεσίες για σύνολο </w:t>
      </w:r>
      <w:r>
        <w:rPr>
          <w:rFonts w:ascii="Cambria" w:eastAsia="Arial" w:hAnsi="Cambria"/>
          <w:sz w:val="24"/>
          <w:lang w:val="el-GR" w:eastAsia="en-US"/>
        </w:rPr>
        <w:t>πέντε</w:t>
      </w:r>
      <w:r w:rsidRPr="00A45614">
        <w:rPr>
          <w:rFonts w:ascii="Cambria" w:eastAsia="Arial" w:hAnsi="Cambria"/>
          <w:sz w:val="24"/>
          <w:lang w:val="el-GR" w:eastAsia="en-US"/>
        </w:rPr>
        <w:t xml:space="preserve"> (</w:t>
      </w:r>
      <w:r>
        <w:rPr>
          <w:rFonts w:ascii="Cambria" w:eastAsia="Arial" w:hAnsi="Cambria"/>
          <w:sz w:val="24"/>
          <w:lang w:val="el-GR" w:eastAsia="en-US"/>
        </w:rPr>
        <w:t>5</w:t>
      </w:r>
      <w:r w:rsidRPr="00A45614">
        <w:rPr>
          <w:rFonts w:ascii="Cambria" w:eastAsia="Arial" w:hAnsi="Cambria"/>
          <w:sz w:val="24"/>
          <w:lang w:val="el-GR" w:eastAsia="en-US"/>
        </w:rPr>
        <w:t>) διαβουλεύσεων:</w:t>
      </w:r>
    </w:p>
    <w:p w14:paraId="0F1BC431" w14:textId="77777777" w:rsidR="00854CD2" w:rsidRPr="00A45614" w:rsidRDefault="00854CD2" w:rsidP="00854CD2">
      <w:pPr>
        <w:rPr>
          <w:rFonts w:ascii="Cambria" w:eastAsia="Arial" w:hAnsi="Cambria"/>
          <w:sz w:val="24"/>
          <w:lang w:val="el-GR" w:eastAsia="en-US"/>
        </w:rPr>
      </w:pPr>
      <w:r w:rsidRPr="00A45614">
        <w:rPr>
          <w:rFonts w:ascii="Cambria" w:eastAsia="Arial" w:hAnsi="Cambria"/>
          <w:sz w:val="24"/>
          <w:lang w:val="el-GR" w:eastAsia="en-US"/>
        </w:rPr>
        <w:t>α) Σύνθεση &amp; δημιουργία του περιεχομένου της διαβούλευσης</w:t>
      </w:r>
    </w:p>
    <w:p w14:paraId="3742334A" w14:textId="77777777" w:rsidR="00854CD2" w:rsidRPr="00A45614" w:rsidRDefault="00854CD2" w:rsidP="00854CD2">
      <w:pPr>
        <w:rPr>
          <w:rFonts w:ascii="Cambria" w:eastAsia="Arial" w:hAnsi="Cambria"/>
          <w:sz w:val="24"/>
          <w:lang w:val="el-GR" w:eastAsia="en-US"/>
        </w:rPr>
      </w:pPr>
      <w:r w:rsidRPr="00A45614">
        <w:rPr>
          <w:rFonts w:ascii="Cambria" w:eastAsia="Arial" w:hAnsi="Cambria"/>
          <w:sz w:val="24"/>
          <w:lang w:val="el-GR" w:eastAsia="en-US"/>
        </w:rPr>
        <w:t>Ένα αναλυτικό σενάριο με ερωτήσεις και πιθανές προτεινόμενες απαντήσεις ή ελεύθερο κείμενο απάντησης από τον χρήστη που δημιουργείται σε συνεργασία του αναδόχου με το Δήμο και οδηγεί τον χρήστη να απαντήσει με φυσικό και εύκολο τρόπο όλα τα ερωτήματα της διαβούλευσης.</w:t>
      </w:r>
    </w:p>
    <w:p w14:paraId="01B66D29" w14:textId="77777777" w:rsidR="00854CD2" w:rsidRPr="00A45614" w:rsidRDefault="00854CD2" w:rsidP="00854CD2">
      <w:pPr>
        <w:rPr>
          <w:rFonts w:ascii="Cambria" w:eastAsia="Arial" w:hAnsi="Cambria"/>
          <w:sz w:val="24"/>
          <w:lang w:val="el-GR" w:eastAsia="en-US"/>
        </w:rPr>
      </w:pPr>
      <w:r w:rsidRPr="00A45614">
        <w:rPr>
          <w:rFonts w:ascii="Cambria" w:eastAsia="Arial" w:hAnsi="Cambria"/>
          <w:sz w:val="24"/>
          <w:lang w:val="el-GR" w:eastAsia="en-US"/>
        </w:rPr>
        <w:t>β) Εικαστική σύνθεση του προωθητικού υλικού (web banners, εικονίδια κτλ)</w:t>
      </w:r>
    </w:p>
    <w:p w14:paraId="4E86781D" w14:textId="77777777" w:rsidR="00854CD2" w:rsidRPr="00A45614" w:rsidRDefault="00854CD2" w:rsidP="00854CD2">
      <w:pPr>
        <w:rPr>
          <w:rFonts w:ascii="Cambria" w:eastAsia="Arial" w:hAnsi="Cambria"/>
          <w:sz w:val="24"/>
          <w:lang w:val="el-GR" w:eastAsia="en-US"/>
        </w:rPr>
      </w:pPr>
      <w:r w:rsidRPr="00A45614">
        <w:rPr>
          <w:rFonts w:ascii="Cambria" w:eastAsia="Arial" w:hAnsi="Cambria"/>
          <w:sz w:val="24"/>
          <w:lang w:val="el-GR" w:eastAsia="en-US"/>
        </w:rPr>
        <w:t>Δημιουργία όλου του απαραίτητου εικαστικού υλικού προώθησης της κάθε διαβούλευσης από τον ανάδοχο, μέσα από το οποίο θα γνωστοποιηθεί η διαβούλευση στο κοινό. Προωθητικό web banner για χρήση στα κοινωνικά δίκτυα και το διαδίκτυο στο οποίο θα παρουσιάζεται εμφανώς τόσο το λογότυπο του Δήμου, όσο και το θέμα της διαβούλευσης. Παράλληλα, δημιουργία όλων των απαραίτητων εικονιδίων τα οποία θα συμπεριλαμβάνονται μέσα στο σενάριο της διαβούλευσης ώστε να διευκολύνουν την ροή των απαντήσεων του χρήστη.</w:t>
      </w:r>
    </w:p>
    <w:p w14:paraId="17BACF8D" w14:textId="77777777" w:rsidR="00854CD2" w:rsidRPr="00A45614" w:rsidRDefault="00854CD2" w:rsidP="00854CD2">
      <w:pPr>
        <w:rPr>
          <w:rFonts w:ascii="Cambria" w:eastAsia="Arial" w:hAnsi="Cambria"/>
          <w:sz w:val="24"/>
          <w:lang w:val="el-GR" w:eastAsia="en-US"/>
        </w:rPr>
      </w:pPr>
      <w:r w:rsidRPr="00A45614">
        <w:rPr>
          <w:rFonts w:ascii="Cambria" w:eastAsia="Arial" w:hAnsi="Cambria"/>
          <w:sz w:val="24"/>
          <w:lang w:val="el-GR" w:eastAsia="en-US"/>
        </w:rPr>
        <w:t>γ) Διαφημιστικές ενέργειες μέσω χορηγούμενων διαφημίσεων στα κοινωνικά δίκτυα</w:t>
      </w:r>
    </w:p>
    <w:p w14:paraId="74B904A0" w14:textId="77777777" w:rsidR="00854CD2" w:rsidRPr="00A45614" w:rsidRDefault="00854CD2" w:rsidP="00854CD2">
      <w:pPr>
        <w:rPr>
          <w:rFonts w:ascii="Cambria" w:eastAsia="Arial" w:hAnsi="Cambria"/>
          <w:sz w:val="24"/>
          <w:lang w:val="el-GR" w:eastAsia="en-US"/>
        </w:rPr>
      </w:pPr>
      <w:r w:rsidRPr="00A45614">
        <w:rPr>
          <w:rFonts w:ascii="Cambria" w:eastAsia="Arial" w:hAnsi="Cambria"/>
          <w:sz w:val="24"/>
          <w:lang w:val="el-GR" w:eastAsia="en-US"/>
        </w:rPr>
        <w:t>Για την προώθηση της διενέργειας της κάθε διαβούλευσης και της γνωστοποίησης της προς τους δημότες ο ανάδοχος θα αναλάβει την υλοποίηση χορηγούμενων διαφημιστικών ενεργειών στις σελίδες κοινωνικής δικτύωσης facebook &amp; instagram η οποία θα απευθύνεται μέσα από ειδική επιλογή μόνο στους δημότες-πολίτες που δραστηριοποιούνται στα γεωγραφικά όρια του Δήμου.</w:t>
      </w:r>
    </w:p>
    <w:p w14:paraId="78F35500" w14:textId="77777777" w:rsidR="00854CD2" w:rsidRPr="00A45614" w:rsidRDefault="00854CD2" w:rsidP="00854CD2">
      <w:pPr>
        <w:rPr>
          <w:rFonts w:ascii="Cambria" w:eastAsia="Arial" w:hAnsi="Cambria"/>
          <w:sz w:val="24"/>
          <w:lang w:val="el-GR" w:eastAsia="en-US"/>
        </w:rPr>
      </w:pPr>
      <w:r w:rsidRPr="00A45614">
        <w:rPr>
          <w:rFonts w:ascii="Cambria" w:eastAsia="Arial" w:hAnsi="Cambria"/>
          <w:sz w:val="24"/>
          <w:lang w:val="el-GR" w:eastAsia="en-US"/>
        </w:rPr>
        <w:t>δ) Ανάλυση αποτελεσμάτων και σύνθεση απολογιστικής αναφοράς</w:t>
      </w:r>
    </w:p>
    <w:p w14:paraId="2A10C9FA" w14:textId="77777777" w:rsidR="00854CD2" w:rsidRPr="00A45614" w:rsidRDefault="00854CD2" w:rsidP="00854CD2">
      <w:pPr>
        <w:rPr>
          <w:rFonts w:ascii="Cambria" w:eastAsia="Arial" w:hAnsi="Cambria"/>
          <w:sz w:val="24"/>
          <w:lang w:val="el-GR" w:eastAsia="en-US"/>
        </w:rPr>
      </w:pPr>
      <w:r w:rsidRPr="00A45614">
        <w:rPr>
          <w:rFonts w:ascii="Cambria" w:eastAsia="Arial" w:hAnsi="Cambria"/>
          <w:sz w:val="24"/>
          <w:lang w:val="el-GR" w:eastAsia="en-US"/>
        </w:rPr>
        <w:t xml:space="preserve">Με το πέρας της κάθε διαβούλευσης θα παραδίδονται από τον ανάδοχο αναλυτικές εκθέσεις οι οποίες θα παρουσιάζουν τα αποτελέσματα των καταγεγραμμένων ερωτηματολογίων/διαβουλεύσεων. </w:t>
      </w:r>
    </w:p>
    <w:p w14:paraId="612141BA" w14:textId="77777777" w:rsidR="00854CD2" w:rsidRDefault="00854CD2" w:rsidP="00854CD2">
      <w:pPr>
        <w:rPr>
          <w:rFonts w:ascii="Cambria" w:eastAsia="Arial" w:hAnsi="Cambria"/>
          <w:sz w:val="24"/>
          <w:lang w:val="el-GR" w:eastAsia="en-US"/>
        </w:rPr>
      </w:pPr>
      <w:r w:rsidRPr="00A45614">
        <w:rPr>
          <w:rFonts w:ascii="Cambria" w:eastAsia="Arial" w:hAnsi="Cambria"/>
          <w:sz w:val="24"/>
          <w:lang w:val="el-GR" w:eastAsia="en-US"/>
        </w:rPr>
        <w:t>Οι εκθέσεις αυτές θα παρουσιάζουν τα ποσοτικά αποτελέσματα (αριθμός χρηστών που απάντησαν κλπ), τα δημογραφικά στοιχεία των χρηστών (ηλικίες, φύλο, κλπ), τα αποτελέσματα των απαντήσεων, καθώς και μια ποιοτική ανάλυση τους.</w:t>
      </w:r>
    </w:p>
    <w:p w14:paraId="53E36877" w14:textId="77777777" w:rsidR="00854CD2" w:rsidRPr="00A70701" w:rsidRDefault="00854CD2" w:rsidP="00854CD2">
      <w:pPr>
        <w:rPr>
          <w:rFonts w:ascii="Cambria" w:eastAsia="Arial" w:hAnsi="Cambria"/>
          <w:sz w:val="24"/>
          <w:lang w:val="el-GR" w:eastAsia="en-US"/>
        </w:rPr>
      </w:pPr>
      <w:r w:rsidRPr="00A70701">
        <w:rPr>
          <w:rFonts w:ascii="Cambria" w:eastAsia="Arial" w:hAnsi="Cambria"/>
          <w:sz w:val="24"/>
          <w:lang w:val="el-GR" w:eastAsia="en-US"/>
        </w:rPr>
        <w:t>Φιλοξενία Συστήματος</w:t>
      </w:r>
    </w:p>
    <w:p w14:paraId="562B8CA6" w14:textId="77777777" w:rsidR="00854CD2" w:rsidRPr="00A70701" w:rsidRDefault="00854CD2" w:rsidP="00854CD2">
      <w:pPr>
        <w:rPr>
          <w:rFonts w:ascii="Cambria" w:eastAsia="Arial" w:hAnsi="Cambria"/>
          <w:sz w:val="24"/>
          <w:lang w:val="el-GR" w:eastAsia="en-US"/>
        </w:rPr>
      </w:pPr>
      <w:r w:rsidRPr="00A70701">
        <w:rPr>
          <w:rFonts w:ascii="Cambria" w:eastAsia="Arial" w:hAnsi="Cambria"/>
          <w:sz w:val="24"/>
          <w:lang w:val="el-GR" w:eastAsia="en-US"/>
        </w:rPr>
        <w:t>Ο ανάδοχος θα πρέπει να προσφέρει υπηρεσίες φιλοξενίας (cloud hosting) του συστήματος σε εγκατάσταση ευθύνης του για όλη τη διάρκεια του έργου.</w:t>
      </w:r>
    </w:p>
    <w:p w14:paraId="5FBF99F7" w14:textId="77777777" w:rsidR="00854CD2" w:rsidRPr="00A70701" w:rsidRDefault="00854CD2" w:rsidP="00854CD2">
      <w:pPr>
        <w:rPr>
          <w:rFonts w:ascii="Cambria" w:eastAsia="Arial" w:hAnsi="Cambria"/>
          <w:sz w:val="24"/>
          <w:lang w:val="el-GR" w:eastAsia="en-US"/>
        </w:rPr>
      </w:pPr>
      <w:r w:rsidRPr="00A70701">
        <w:rPr>
          <w:rFonts w:ascii="Cambria" w:eastAsia="Arial" w:hAnsi="Cambria"/>
          <w:sz w:val="24"/>
          <w:lang w:val="el-GR" w:eastAsia="en-US"/>
        </w:rPr>
        <w:t>Η εγκατάσταση κατά ελάχιστον θα πρέπει να προσφέρει:</w:t>
      </w:r>
    </w:p>
    <w:p w14:paraId="54827484" w14:textId="77777777" w:rsidR="00854CD2" w:rsidRPr="00A70701" w:rsidRDefault="00854CD2" w:rsidP="00854CD2">
      <w:pPr>
        <w:rPr>
          <w:rFonts w:ascii="Cambria" w:eastAsia="Arial" w:hAnsi="Cambria"/>
          <w:sz w:val="24"/>
          <w:lang w:val="el-GR" w:eastAsia="en-US"/>
        </w:rPr>
      </w:pPr>
      <w:r w:rsidRPr="00A70701">
        <w:rPr>
          <w:rFonts w:ascii="Cambria" w:eastAsia="Arial" w:hAnsi="Cambria"/>
          <w:sz w:val="24"/>
          <w:lang w:val="el-GR" w:eastAsia="en-US"/>
        </w:rPr>
        <w:t>•</w:t>
      </w:r>
      <w:r>
        <w:rPr>
          <w:rFonts w:ascii="Cambria" w:eastAsia="Arial" w:hAnsi="Cambria"/>
          <w:sz w:val="24"/>
          <w:lang w:val="el-GR" w:eastAsia="en-US"/>
        </w:rPr>
        <w:t xml:space="preserve"> </w:t>
      </w:r>
      <w:r w:rsidRPr="00A70701">
        <w:rPr>
          <w:rFonts w:ascii="Cambria" w:eastAsia="Arial" w:hAnsi="Cambria"/>
          <w:sz w:val="24"/>
          <w:lang w:val="el-GR" w:eastAsia="en-US"/>
        </w:rPr>
        <w:t>Ένα περιβάλλον «γενικής χρήσης» στο οποίο υπάρχει η δυνατότητα δημιουργίας και διαχείρισης εικονικών μηχανών (vm) με πληθώρα εκδόσεων λειτουργικών συστημάτων (windows, linux).</w:t>
      </w:r>
    </w:p>
    <w:p w14:paraId="2BBCD95A" w14:textId="77777777" w:rsidR="00854CD2" w:rsidRPr="00A70701" w:rsidRDefault="00854CD2" w:rsidP="00854CD2">
      <w:pPr>
        <w:rPr>
          <w:rFonts w:ascii="Cambria" w:eastAsia="Arial" w:hAnsi="Cambria"/>
          <w:sz w:val="24"/>
          <w:lang w:val="el-GR" w:eastAsia="en-US"/>
        </w:rPr>
      </w:pPr>
      <w:r w:rsidRPr="00A70701">
        <w:rPr>
          <w:rFonts w:ascii="Cambria" w:eastAsia="Arial" w:hAnsi="Cambria"/>
          <w:sz w:val="24"/>
          <w:lang w:val="el-GR" w:eastAsia="en-US"/>
        </w:rPr>
        <w:t>•</w:t>
      </w:r>
      <w:r>
        <w:rPr>
          <w:rFonts w:ascii="Cambria" w:eastAsia="Arial" w:hAnsi="Cambria"/>
          <w:sz w:val="24"/>
          <w:lang w:val="el-GR" w:eastAsia="en-US"/>
        </w:rPr>
        <w:t xml:space="preserve"> </w:t>
      </w:r>
      <w:r w:rsidRPr="00A70701">
        <w:rPr>
          <w:rFonts w:ascii="Cambria" w:eastAsia="Arial" w:hAnsi="Cambria"/>
          <w:sz w:val="24"/>
          <w:lang w:val="el-GR" w:eastAsia="en-US"/>
        </w:rPr>
        <w:t>Ισχυρά εργαλεία για τον έλεγχο της ταυτότητας και της πρόσβασης καθώς και για την διαχείριση χρηστών και ομάδων τόσο στο Cloud όσο και σε υβριδικά περιβάλλοντα. Μπορεί παράλληλα να λειτουργήσει ως single authentication και management point για τους διάφορους ID providers.</w:t>
      </w:r>
    </w:p>
    <w:p w14:paraId="06EB0CAB" w14:textId="77777777" w:rsidR="00854CD2" w:rsidRPr="00A70701" w:rsidRDefault="00854CD2" w:rsidP="00854CD2">
      <w:pPr>
        <w:rPr>
          <w:rFonts w:ascii="Cambria" w:eastAsia="Arial" w:hAnsi="Cambria"/>
          <w:sz w:val="24"/>
          <w:lang w:val="el-GR" w:eastAsia="en-US"/>
        </w:rPr>
      </w:pPr>
      <w:r w:rsidRPr="00A70701">
        <w:rPr>
          <w:rFonts w:ascii="Cambria" w:eastAsia="Arial" w:hAnsi="Cambria"/>
          <w:sz w:val="24"/>
          <w:lang w:val="el-GR" w:eastAsia="en-US"/>
        </w:rPr>
        <w:t>•</w:t>
      </w:r>
      <w:r>
        <w:rPr>
          <w:rFonts w:ascii="Cambria" w:eastAsia="Arial" w:hAnsi="Cambria"/>
          <w:sz w:val="24"/>
          <w:lang w:val="el-GR" w:eastAsia="en-US"/>
        </w:rPr>
        <w:t xml:space="preserve"> </w:t>
      </w:r>
      <w:r w:rsidRPr="00A70701">
        <w:rPr>
          <w:rFonts w:ascii="Cambria" w:eastAsia="Arial" w:hAnsi="Cambria"/>
          <w:sz w:val="24"/>
          <w:lang w:val="el-GR" w:eastAsia="en-US"/>
        </w:rPr>
        <w:t>Δυνατότητα για ασφαλή και αξιόπιστη αποθήκευση με τη χρήση Geolocation Hosting μέσα από διαφορετικά data centers διάσπαρτα ανά την Ευρώπη ώστε να διατηρούνται τα δεδομένα ασφαλή και προσβάσιμα ακόμα και σε περίπτωση καταστροφής.</w:t>
      </w:r>
    </w:p>
    <w:p w14:paraId="0251ADBA" w14:textId="77777777" w:rsidR="00854CD2" w:rsidRDefault="00854CD2" w:rsidP="00854CD2">
      <w:pPr>
        <w:rPr>
          <w:rFonts w:ascii="Cambria" w:eastAsia="Arial" w:hAnsi="Cambria"/>
          <w:sz w:val="24"/>
          <w:lang w:val="el-GR" w:eastAsia="en-US"/>
        </w:rPr>
      </w:pPr>
      <w:r w:rsidRPr="00A70701">
        <w:rPr>
          <w:rFonts w:ascii="Cambria" w:eastAsia="Arial" w:hAnsi="Cambria"/>
          <w:sz w:val="24"/>
          <w:lang w:val="el-GR" w:eastAsia="en-US"/>
        </w:rPr>
        <w:t>•</w:t>
      </w:r>
      <w:r>
        <w:rPr>
          <w:rFonts w:ascii="Cambria" w:eastAsia="Arial" w:hAnsi="Cambria"/>
          <w:sz w:val="24"/>
          <w:lang w:val="el-GR" w:eastAsia="en-US"/>
        </w:rPr>
        <w:t xml:space="preserve"> </w:t>
      </w:r>
      <w:r w:rsidRPr="00A70701">
        <w:rPr>
          <w:rFonts w:ascii="Cambria" w:eastAsia="Arial" w:hAnsi="Cambria"/>
          <w:sz w:val="24"/>
          <w:lang w:val="el-GR" w:eastAsia="en-US"/>
        </w:rPr>
        <w:t>Να υποστηρίζει την προστασία κρίσιμων εφαρμογών ρυθμίζοντας την αντιγραφή και ανάκτηση αριθμού εικονικών μηχανών ανάμεσα σε διαφορετικά sites. Η επικοινωνία μεταξύ των διαφόρων sites οφείλει να είναι κρυπτογραφημένη. Να υπάρχει συνεχής έλεγχος της κατάστασης των διαφόρων υπηρεσιών και γίνεται αυτόματη μεταγωγή στο DR site σε περιπτώσεις διακοπής τους από το πρωτεύον Site, εξυπηρετώντας ακόμη και τα πλέον πολυεπίπεδα περιβάλλοντα.</w:t>
      </w:r>
    </w:p>
    <w:p w14:paraId="0BFB0594" w14:textId="77777777" w:rsidR="00292DF2" w:rsidRPr="00BE2103" w:rsidRDefault="00292DF2" w:rsidP="00BE2103">
      <w:pPr>
        <w:rPr>
          <w:rFonts w:ascii="Cambria" w:eastAsia="Arial" w:hAnsi="Cambria"/>
          <w:sz w:val="24"/>
          <w:lang w:val="el-GR" w:eastAsia="en-US"/>
        </w:rPr>
        <w:sectPr w:rsidR="00292DF2" w:rsidRPr="00BE2103" w:rsidSect="00587601">
          <w:pgSz w:w="11907" w:h="16840" w:code="9"/>
          <w:pgMar w:top="1440" w:right="1800" w:bottom="1440" w:left="1800" w:header="851" w:footer="851" w:gutter="0"/>
          <w:cols w:space="720"/>
          <w:titlePg/>
          <w:docGrid w:linePitch="326"/>
        </w:sectPr>
      </w:pPr>
    </w:p>
    <w:p w14:paraId="3811AC66" w14:textId="798D7098" w:rsidR="004D516E" w:rsidRPr="004D516E" w:rsidRDefault="004D516E" w:rsidP="00F33565">
      <w:pPr>
        <w:pStyle w:val="3"/>
        <w:rPr>
          <w:lang w:val="el-GR" w:eastAsia="en-US"/>
        </w:rPr>
      </w:pPr>
      <w:bookmarkStart w:id="513" w:name="_Toc119934112"/>
      <w:bookmarkStart w:id="514" w:name="_Toc197321520"/>
      <w:bookmarkStart w:id="515" w:name="_Hlk142570577"/>
      <w:r w:rsidRPr="004D516E">
        <w:rPr>
          <w:lang w:val="el-GR" w:eastAsia="en-US"/>
        </w:rPr>
        <w:t xml:space="preserve">Εφαρμογή </w:t>
      </w:r>
      <w:r w:rsidR="00E31C35">
        <w:rPr>
          <w:lang w:val="el-GR" w:eastAsia="en-US"/>
        </w:rPr>
        <w:t>9</w:t>
      </w:r>
      <w:r w:rsidRPr="004D516E">
        <w:rPr>
          <w:lang w:val="el-GR" w:eastAsia="en-US"/>
        </w:rPr>
        <w:t>: Ηλεκτρονικό σύστημα διαχείρισης και οργάνωσης της Διοίκησης και της επιχειρησιακής ικανότητας των ΟΤΑ. (#32 Marketplace)</w:t>
      </w:r>
      <w:bookmarkEnd w:id="513"/>
      <w:bookmarkEnd w:id="514"/>
    </w:p>
    <w:bookmarkEnd w:id="515"/>
    <w:p w14:paraId="190F9049" w14:textId="7CA85CA4"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πλατφόρμα έχει σαν στόχο την συγκέντρωση του συνόλου των απαραίτητων εκείνων πληροφοριών του Δήμου που επιτρέπουν στο ανώτατο διοικητικό και πολιτικό προσωπικό την παρακολούθηση της τρέχουσας κατάστασης του Δήμου, των έργων και των εργασιών που επιτελεί. Η εφαρμογή θα δίνει τη δυνατότητα χρονοπρογραμματισμού εργασιών, έργων και δράσεων καλύπτοντας τις ανάγκες της Διοίκησης και των Υπηρεσιών του Δήμου.</w:t>
      </w:r>
    </w:p>
    <w:p w14:paraId="051F0216" w14:textId="272A9C0C" w:rsidR="004D516E" w:rsidRPr="004D516E" w:rsidRDefault="004D516E" w:rsidP="004D516E">
      <w:pPr>
        <w:suppressAutoHyphens w:val="0"/>
        <w:rPr>
          <w:rFonts w:ascii="Cambria" w:hAnsi="Cambria" w:cs="Times New Roman"/>
          <w:sz w:val="24"/>
          <w:lang w:val="el-GR" w:eastAsia="en-US"/>
        </w:rPr>
      </w:pPr>
      <w:r w:rsidRPr="00854CD2">
        <w:rPr>
          <w:rFonts w:ascii="Cambria" w:hAnsi="Cambria" w:cs="Times New Roman"/>
          <w:sz w:val="24"/>
          <w:lang w:val="el-GR" w:eastAsia="en-US"/>
        </w:rPr>
        <w:t>Η</w:t>
      </w:r>
      <w:r w:rsidRPr="004D516E">
        <w:rPr>
          <w:rFonts w:ascii="Cambria" w:hAnsi="Cambria" w:cs="Times New Roman"/>
          <w:sz w:val="24"/>
          <w:lang w:val="el-GR" w:eastAsia="en-US"/>
        </w:rPr>
        <w:t xml:space="preserve"> πλατφόρμα θα πρέπει να συνοδεύεται από mobile εφαρμογή μέσω της οποίας τα στελέχη του Δήμου θα έχουν πρόσβαση στα δεδομένα. </w:t>
      </w:r>
    </w:p>
    <w:p w14:paraId="119FB700" w14:textId="34804DA6" w:rsidR="004D516E" w:rsidRPr="004D516E" w:rsidRDefault="004D516E" w:rsidP="004D516E">
      <w:pPr>
        <w:suppressAutoHyphens w:val="0"/>
        <w:rPr>
          <w:rFonts w:ascii="Cambria" w:hAnsi="Cambria" w:cs="Times New Roman"/>
          <w:b/>
          <w:bCs/>
          <w:sz w:val="24"/>
          <w:u w:val="single"/>
          <w:lang w:val="el-GR" w:eastAsia="en-US"/>
        </w:rPr>
      </w:pPr>
      <w:r w:rsidRPr="004D516E">
        <w:rPr>
          <w:rFonts w:ascii="Cambria" w:hAnsi="Cambria" w:cs="Times New Roman"/>
          <w:sz w:val="24"/>
          <w:lang w:val="el-GR" w:eastAsia="en-US"/>
        </w:rPr>
        <w:t>Η πλατφόρμα θα πρέπει να καλύπτει το σύνολο των γενικών και λειτουργικών χαρακτηριστικών και διαλειτουργικότητας όπως περιγράφονται στην παρούσα παράγραφο και τους πίνακες συμμόρφωσης και να είναι έτοιμη προς επίδειξη με το σύνολο των ζητούμενων χαρακτηριστικών. Ο υποψήφιος ανάδοχος θα πρέπει να αναπτύξει και να περιγράψει αναλυτικά τα χαρακτηριστικά και τις λειτουργίες του συστήματος</w:t>
      </w:r>
    </w:p>
    <w:p w14:paraId="373C2689" w14:textId="76E41981"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Γενικά Χαρακτηριστικά</w:t>
      </w:r>
    </w:p>
    <w:p w14:paraId="199F1DB4" w14:textId="2A01540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Τα γενικά χαρακτηριστικά της πλατφόρμας περιλαμβάνουν : </w:t>
      </w:r>
    </w:p>
    <w:p w14:paraId="08434442" w14:textId="1D41D27B" w:rsidR="004D516E" w:rsidRPr="00BE2103" w:rsidRDefault="004D516E" w:rsidP="00BE2103">
      <w:pPr>
        <w:pStyle w:val="aff3"/>
        <w:numPr>
          <w:ilvl w:val="0"/>
          <w:numId w:val="203"/>
        </w:numPr>
        <w:rPr>
          <w:rFonts w:ascii="Cambria" w:hAnsi="Cambria"/>
          <w:sz w:val="24"/>
          <w:lang w:val="el-GR" w:eastAsia="en-US"/>
        </w:rPr>
      </w:pPr>
      <w:r w:rsidRPr="00BE2103">
        <w:rPr>
          <w:rFonts w:ascii="Cambria" w:hAnsi="Cambria"/>
          <w:sz w:val="24"/>
          <w:lang w:val="el-GR" w:eastAsia="en-US"/>
        </w:rPr>
        <w:t>Σχεδίαση Ανοικτής αρχιτεκτονικής</w:t>
      </w:r>
    </w:p>
    <w:p w14:paraId="179E3E7E" w14:textId="54488581" w:rsidR="004D516E" w:rsidRPr="00BE2103" w:rsidRDefault="004D516E" w:rsidP="00BE2103">
      <w:pPr>
        <w:pStyle w:val="aff3"/>
        <w:numPr>
          <w:ilvl w:val="0"/>
          <w:numId w:val="203"/>
        </w:numPr>
        <w:rPr>
          <w:rFonts w:ascii="Cambria" w:hAnsi="Cambria"/>
          <w:sz w:val="24"/>
          <w:lang w:val="el-GR" w:eastAsia="en-US"/>
        </w:rPr>
      </w:pPr>
      <w:r w:rsidRPr="00BE2103">
        <w:rPr>
          <w:rFonts w:ascii="Cambria" w:hAnsi="Cambria"/>
          <w:sz w:val="24"/>
          <w:lang w:val="el-GR" w:eastAsia="en-US"/>
        </w:rPr>
        <w:t>Ανεξαρτησία από λειτουργικά συστήματα</w:t>
      </w:r>
    </w:p>
    <w:p w14:paraId="2CD02930" w14:textId="5FA3A186" w:rsidR="004D516E" w:rsidRPr="00BE2103" w:rsidRDefault="004D516E" w:rsidP="00BE2103">
      <w:pPr>
        <w:pStyle w:val="aff3"/>
        <w:numPr>
          <w:ilvl w:val="0"/>
          <w:numId w:val="203"/>
        </w:numPr>
        <w:rPr>
          <w:rFonts w:ascii="Cambria" w:hAnsi="Cambria"/>
          <w:sz w:val="24"/>
          <w:lang w:val="el-GR" w:eastAsia="en-US"/>
        </w:rPr>
      </w:pPr>
      <w:r w:rsidRPr="00BE2103">
        <w:rPr>
          <w:rFonts w:ascii="Cambria" w:hAnsi="Cambria"/>
          <w:sz w:val="24"/>
          <w:lang w:val="el-GR" w:eastAsia="en-US"/>
        </w:rPr>
        <w:t>Λειτουργία σε βάση δεδομένων  ανοικτού λογισμικού Μ</w:t>
      </w:r>
      <w:r w:rsidRPr="00BE2103">
        <w:rPr>
          <w:rFonts w:ascii="Cambria" w:hAnsi="Cambria"/>
          <w:sz w:val="24"/>
          <w:lang w:eastAsia="en-US"/>
        </w:rPr>
        <w:t>ARIAdb</w:t>
      </w:r>
      <w:r w:rsidRPr="00BE2103">
        <w:rPr>
          <w:rFonts w:ascii="Cambria" w:hAnsi="Cambria"/>
          <w:sz w:val="24"/>
          <w:lang w:val="el-GR" w:eastAsia="en-US"/>
        </w:rPr>
        <w:t xml:space="preserve"> </w:t>
      </w:r>
    </w:p>
    <w:p w14:paraId="48C8DFDE" w14:textId="6EF089F7" w:rsidR="004D516E" w:rsidRPr="00BE2103" w:rsidRDefault="004D516E" w:rsidP="00BE2103">
      <w:pPr>
        <w:pStyle w:val="aff3"/>
        <w:numPr>
          <w:ilvl w:val="0"/>
          <w:numId w:val="203"/>
        </w:numPr>
        <w:rPr>
          <w:rFonts w:ascii="Cambria" w:hAnsi="Cambria"/>
          <w:sz w:val="24"/>
          <w:lang w:val="el-GR" w:eastAsia="en-US"/>
        </w:rPr>
      </w:pPr>
      <w:r w:rsidRPr="00BE2103">
        <w:rPr>
          <w:rFonts w:ascii="Cambria" w:hAnsi="Cambria"/>
          <w:sz w:val="24"/>
          <w:lang w:eastAsia="en-US"/>
        </w:rPr>
        <w:t>Web</w:t>
      </w:r>
      <w:r w:rsidRPr="00BE2103">
        <w:rPr>
          <w:rFonts w:ascii="Cambria" w:hAnsi="Cambria"/>
          <w:sz w:val="24"/>
          <w:lang w:val="el-GR" w:eastAsia="en-US"/>
        </w:rPr>
        <w:t xml:space="preserve"> </w:t>
      </w:r>
      <w:r w:rsidRPr="00BE2103">
        <w:rPr>
          <w:rFonts w:ascii="Cambria" w:hAnsi="Cambria"/>
          <w:sz w:val="24"/>
          <w:lang w:eastAsia="en-US"/>
        </w:rPr>
        <w:t>based</w:t>
      </w:r>
      <w:r w:rsidRPr="00BE2103">
        <w:rPr>
          <w:rFonts w:ascii="Cambria" w:hAnsi="Cambria"/>
          <w:sz w:val="24"/>
          <w:lang w:val="el-GR" w:eastAsia="en-US"/>
        </w:rPr>
        <w:t xml:space="preserve"> σχεδίαση και ανάπτυξη με πρόσβαση μέσω όλων των ευρέως διαδεδομένων εκδόσεων φυλλομετρητών </w:t>
      </w:r>
    </w:p>
    <w:p w14:paraId="5D4121C9" w14:textId="4CF70B5D" w:rsidR="004D516E" w:rsidRPr="00BE2103" w:rsidRDefault="004D516E" w:rsidP="00BE2103">
      <w:pPr>
        <w:pStyle w:val="aff3"/>
        <w:numPr>
          <w:ilvl w:val="0"/>
          <w:numId w:val="203"/>
        </w:numPr>
        <w:rPr>
          <w:rFonts w:ascii="Cambria" w:hAnsi="Cambria"/>
          <w:sz w:val="24"/>
          <w:lang w:val="el-GR" w:eastAsia="en-US"/>
        </w:rPr>
      </w:pPr>
      <w:r w:rsidRPr="00BE2103">
        <w:rPr>
          <w:rFonts w:ascii="Cambria" w:hAnsi="Cambria"/>
          <w:sz w:val="24"/>
          <w:lang w:val="el-GR" w:eastAsia="en-US"/>
        </w:rPr>
        <w:t xml:space="preserve">Χρήση τεχνολογίας ανοικτού λογισμικού, για την ανάπτυξη του περιβάλλοντος χρηστών. </w:t>
      </w:r>
    </w:p>
    <w:p w14:paraId="26BA0991" w14:textId="420D4ADE" w:rsidR="004D516E" w:rsidRPr="00BE2103" w:rsidRDefault="004D516E" w:rsidP="00BE2103">
      <w:pPr>
        <w:pStyle w:val="aff3"/>
        <w:numPr>
          <w:ilvl w:val="0"/>
          <w:numId w:val="203"/>
        </w:numPr>
        <w:rPr>
          <w:rFonts w:ascii="Cambria" w:hAnsi="Cambria"/>
          <w:sz w:val="24"/>
          <w:lang w:val="el-GR" w:eastAsia="en-US"/>
        </w:rPr>
      </w:pPr>
      <w:r w:rsidRPr="00BE2103">
        <w:rPr>
          <w:rFonts w:ascii="Cambria" w:hAnsi="Cambria"/>
          <w:sz w:val="24"/>
          <w:lang w:val="el-GR" w:eastAsia="en-US"/>
        </w:rPr>
        <w:t xml:space="preserve">Εγκατάσταση και λειτουργία στο </w:t>
      </w:r>
      <w:r w:rsidRPr="00BE2103">
        <w:rPr>
          <w:rFonts w:ascii="Cambria" w:hAnsi="Cambria"/>
          <w:sz w:val="24"/>
          <w:lang w:eastAsia="en-US"/>
        </w:rPr>
        <w:t>Cloud</w:t>
      </w:r>
    </w:p>
    <w:p w14:paraId="4A0DC895" w14:textId="375F7652" w:rsidR="004D516E" w:rsidRPr="00BE2103" w:rsidRDefault="004D516E" w:rsidP="00BE2103">
      <w:pPr>
        <w:pStyle w:val="aff3"/>
        <w:numPr>
          <w:ilvl w:val="0"/>
          <w:numId w:val="203"/>
        </w:numPr>
        <w:rPr>
          <w:rFonts w:ascii="Cambria" w:hAnsi="Cambria"/>
          <w:sz w:val="24"/>
          <w:lang w:val="el-GR" w:eastAsia="en-US"/>
        </w:rPr>
      </w:pPr>
      <w:r w:rsidRPr="00BE2103">
        <w:rPr>
          <w:rFonts w:ascii="Cambria" w:hAnsi="Cambria"/>
          <w:sz w:val="24"/>
          <w:lang w:val="el-GR" w:eastAsia="en-US"/>
        </w:rPr>
        <w:t>Ενιαίο σύστημα ταυτοποίησης και ελέγχου δικαιωμάτων χρηστών</w:t>
      </w:r>
    </w:p>
    <w:p w14:paraId="0DD4CBDB" w14:textId="63A2C9F2" w:rsidR="004D516E" w:rsidRDefault="004D516E" w:rsidP="00DF192C">
      <w:pPr>
        <w:pStyle w:val="aff3"/>
        <w:numPr>
          <w:ilvl w:val="0"/>
          <w:numId w:val="203"/>
        </w:numPr>
        <w:rPr>
          <w:rFonts w:ascii="Cambria" w:hAnsi="Cambria"/>
          <w:sz w:val="24"/>
          <w:lang w:val="el-GR" w:eastAsia="en-US"/>
        </w:rPr>
      </w:pPr>
      <w:r w:rsidRPr="00BE2103">
        <w:rPr>
          <w:rFonts w:ascii="Cambria" w:hAnsi="Cambria" w:hint="eastAsia"/>
          <w:sz w:val="24"/>
          <w:lang w:val="el-GR" w:eastAsia="en-US"/>
        </w:rPr>
        <w:t>Περιβάλλον</w:t>
      </w:r>
      <w:r w:rsidRPr="00BE2103">
        <w:rPr>
          <w:rFonts w:ascii="Cambria" w:hAnsi="Cambria"/>
          <w:sz w:val="24"/>
          <w:lang w:val="el-GR" w:eastAsia="en-US"/>
        </w:rPr>
        <w:t xml:space="preserve"> </w:t>
      </w:r>
      <w:r w:rsidRPr="00BE2103">
        <w:rPr>
          <w:rFonts w:ascii="Cambria" w:hAnsi="Cambria" w:hint="eastAsia"/>
          <w:sz w:val="24"/>
          <w:lang w:val="el-GR" w:eastAsia="en-US"/>
        </w:rPr>
        <w:t>εργασίας</w:t>
      </w:r>
      <w:r w:rsidRPr="00BE2103">
        <w:rPr>
          <w:rFonts w:ascii="Cambria" w:hAnsi="Cambria"/>
          <w:sz w:val="24"/>
          <w:lang w:val="el-GR" w:eastAsia="en-US"/>
        </w:rPr>
        <w:t xml:space="preserve"> </w:t>
      </w:r>
      <w:r w:rsidRPr="00BE2103">
        <w:rPr>
          <w:rFonts w:ascii="Cambria" w:hAnsi="Cambria" w:hint="eastAsia"/>
          <w:sz w:val="24"/>
          <w:lang w:val="el-GR" w:eastAsia="en-US"/>
        </w:rPr>
        <w:t>και</w:t>
      </w:r>
      <w:r w:rsidRPr="00BE2103">
        <w:rPr>
          <w:rFonts w:ascii="Cambria" w:hAnsi="Cambria"/>
          <w:sz w:val="24"/>
          <w:lang w:val="el-GR" w:eastAsia="en-US"/>
        </w:rPr>
        <w:t xml:space="preserve"> </w:t>
      </w:r>
      <w:r w:rsidRPr="00BE2103">
        <w:rPr>
          <w:rFonts w:ascii="Cambria" w:hAnsi="Cambria" w:hint="eastAsia"/>
          <w:sz w:val="24"/>
          <w:lang w:val="el-GR" w:eastAsia="en-US"/>
        </w:rPr>
        <w:t>μηνυμάτων</w:t>
      </w:r>
      <w:r w:rsidRPr="00BE2103">
        <w:rPr>
          <w:rFonts w:ascii="Cambria" w:hAnsi="Cambria"/>
          <w:sz w:val="24"/>
          <w:lang w:val="el-GR" w:eastAsia="en-US"/>
        </w:rPr>
        <w:t xml:space="preserve"> </w:t>
      </w:r>
      <w:r w:rsidRPr="00BE2103">
        <w:rPr>
          <w:rFonts w:ascii="Cambria" w:hAnsi="Cambria" w:hint="eastAsia"/>
          <w:sz w:val="24"/>
          <w:lang w:val="el-GR" w:eastAsia="en-US"/>
        </w:rPr>
        <w:t>στα</w:t>
      </w:r>
      <w:r w:rsidRPr="00BE2103">
        <w:rPr>
          <w:rFonts w:ascii="Cambria" w:hAnsi="Cambria"/>
          <w:sz w:val="24"/>
          <w:lang w:val="el-GR" w:eastAsia="en-US"/>
        </w:rPr>
        <w:t xml:space="preserve"> </w:t>
      </w:r>
      <w:r w:rsidRPr="00BE2103">
        <w:rPr>
          <w:rFonts w:ascii="Cambria" w:hAnsi="Cambria" w:hint="eastAsia"/>
          <w:sz w:val="24"/>
          <w:lang w:val="el-GR" w:eastAsia="en-US"/>
        </w:rPr>
        <w:t>ελληνικά</w:t>
      </w:r>
    </w:p>
    <w:p w14:paraId="41BF8F40" w14:textId="26C354F1" w:rsidR="0040766E" w:rsidRPr="00BE2103" w:rsidRDefault="0040766E" w:rsidP="00BE2103">
      <w:pPr>
        <w:pStyle w:val="aff3"/>
        <w:numPr>
          <w:ilvl w:val="0"/>
          <w:numId w:val="203"/>
        </w:numPr>
        <w:rPr>
          <w:rFonts w:ascii="Cambria" w:hAnsi="Cambria"/>
          <w:sz w:val="24"/>
          <w:lang w:val="el-GR" w:eastAsia="en-US"/>
        </w:rPr>
      </w:pPr>
      <w:r w:rsidRPr="0040766E">
        <w:rPr>
          <w:rFonts w:ascii="Cambria" w:hAnsi="Cambria"/>
          <w:sz w:val="24"/>
          <w:lang w:val="el-GR" w:eastAsia="en-US"/>
        </w:rPr>
        <w:t>Mobile Εφαρμογή Χρηστών</w:t>
      </w:r>
    </w:p>
    <w:p w14:paraId="379D4E3A" w14:textId="0EC895D5"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Διαλειτουργικότητα</w:t>
      </w:r>
    </w:p>
    <w:p w14:paraId="28CECD5B" w14:textId="4225619E"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πλατφόρμα θα πρέπει να διαθέτει σύστημα διαλειτουργικότητας με τρίτα συστήματα μέσω γνωστών προτύπων επικοινωνίας (rest API)</w:t>
      </w:r>
      <w:r w:rsidRPr="0002454F">
        <w:rPr>
          <w:rFonts w:ascii="Cambria" w:hAnsi="Cambria" w:cs="Times New Roman"/>
          <w:sz w:val="24"/>
          <w:lang w:val="el-GR" w:eastAsia="en-US"/>
        </w:rPr>
        <w:t>.</w:t>
      </w:r>
    </w:p>
    <w:p w14:paraId="20A8DE13" w14:textId="78F5174C" w:rsidR="004D516E" w:rsidRPr="004D516E" w:rsidRDefault="004D516E" w:rsidP="004D516E">
      <w:pPr>
        <w:suppressAutoHyphens w:val="0"/>
        <w:rPr>
          <w:rFonts w:ascii="Cambria" w:hAnsi="Cambria" w:cs="Times New Roman"/>
          <w:sz w:val="24"/>
          <w:lang w:val="el-GR" w:eastAsia="en-US"/>
        </w:rPr>
      </w:pPr>
      <w:bookmarkStart w:id="516" w:name="_Hlk142570589"/>
      <w:r w:rsidRPr="004D516E">
        <w:rPr>
          <w:rFonts w:ascii="Cambria" w:hAnsi="Cambria" w:cs="Times New Roman"/>
          <w:sz w:val="24"/>
          <w:lang w:val="el-GR" w:eastAsia="en-US"/>
        </w:rPr>
        <w:t xml:space="preserve">Ειδικότερα θα πρέπει να διαθέτει υλοποιημένη επικοινωνία με τα υποσυστήματα Οικονομικής Διαχείρισης, Διαχείρισης Προσωπικού και Ηλεκτρονικού Πρωτοκόλλου του υφιστάμενου πληροφοριακού συστήματος. </w:t>
      </w:r>
    </w:p>
    <w:bookmarkEnd w:id="516"/>
    <w:p w14:paraId="095C335B" w14:textId="4D89E53F" w:rsidR="004D516E" w:rsidRPr="004D516E" w:rsidRDefault="004D516E" w:rsidP="004D516E">
      <w:pPr>
        <w:suppressAutoHyphens w:val="0"/>
        <w:rPr>
          <w:rFonts w:ascii="Cambria" w:hAnsi="Cambria" w:cs="Times New Roman"/>
          <w:sz w:val="24"/>
          <w:u w:val="single"/>
          <w:lang w:val="el-GR" w:eastAsia="en-US"/>
        </w:rPr>
      </w:pPr>
      <w:r w:rsidRPr="004D516E">
        <w:rPr>
          <w:rFonts w:ascii="Cambria" w:hAnsi="Cambria" w:cs="Times New Roman"/>
          <w:sz w:val="24"/>
          <w:u w:val="single"/>
          <w:lang w:val="el-GR" w:eastAsia="en-US"/>
        </w:rPr>
        <w:t>Λειτουργικά Χαρακτηριστικά</w:t>
      </w:r>
    </w:p>
    <w:p w14:paraId="312AE33B" w14:textId="4A852C66"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Η εφαρμογή θα πρέπει να προσφέρει δυνατότητες όπως:</w:t>
      </w:r>
    </w:p>
    <w:p w14:paraId="555C189D" w14:textId="49FD832C" w:rsidR="004D516E" w:rsidRPr="00BE2103" w:rsidRDefault="004D516E" w:rsidP="00BE2103">
      <w:pPr>
        <w:pStyle w:val="aff3"/>
        <w:numPr>
          <w:ilvl w:val="0"/>
          <w:numId w:val="204"/>
        </w:numPr>
        <w:jc w:val="both"/>
        <w:rPr>
          <w:rFonts w:ascii="Cambria" w:hAnsi="Cambria"/>
          <w:sz w:val="24"/>
          <w:lang w:val="el-GR" w:eastAsia="en-US"/>
        </w:rPr>
      </w:pPr>
      <w:r w:rsidRPr="00BE2103">
        <w:rPr>
          <w:rFonts w:ascii="Cambria" w:hAnsi="Cambria"/>
          <w:sz w:val="24"/>
          <w:lang w:val="el-GR" w:eastAsia="en-US"/>
        </w:rPr>
        <w:t xml:space="preserve">Καταχώρισης έργων και εμπλεκομένων ατόμων και φορέων </w:t>
      </w:r>
    </w:p>
    <w:p w14:paraId="49291221" w14:textId="544C46BC" w:rsidR="004D516E" w:rsidRPr="00BE2103" w:rsidRDefault="004D516E" w:rsidP="00BE2103">
      <w:pPr>
        <w:pStyle w:val="aff3"/>
        <w:numPr>
          <w:ilvl w:val="0"/>
          <w:numId w:val="204"/>
        </w:numPr>
        <w:jc w:val="both"/>
        <w:rPr>
          <w:rFonts w:ascii="Cambria" w:hAnsi="Cambria"/>
          <w:sz w:val="24"/>
          <w:lang w:val="el-GR" w:eastAsia="en-US"/>
        </w:rPr>
      </w:pPr>
      <w:r w:rsidRPr="00BE2103">
        <w:rPr>
          <w:rFonts w:ascii="Cambria" w:hAnsi="Cambria"/>
          <w:sz w:val="24"/>
          <w:lang w:val="el-GR" w:eastAsia="en-US"/>
        </w:rPr>
        <w:t>Παρακολούθηση φύλλων χρονοχρέωσης ανά έργο και απασχολούμενο της ομάδας έργου. Προγραμματισμός απασχόλησης σε διαφορετικά έργα και προβολή συγκεντρωτικών και αναλυτικών στοιχείων ανά παραδοτέο και χρονική περίοδο.</w:t>
      </w:r>
    </w:p>
    <w:p w14:paraId="47A966B0" w14:textId="4B9BDB4C" w:rsidR="004D516E" w:rsidRPr="00BE2103" w:rsidRDefault="004D516E" w:rsidP="00BE2103">
      <w:pPr>
        <w:pStyle w:val="aff3"/>
        <w:numPr>
          <w:ilvl w:val="0"/>
          <w:numId w:val="204"/>
        </w:numPr>
        <w:jc w:val="both"/>
        <w:rPr>
          <w:rFonts w:ascii="Cambria" w:hAnsi="Cambria"/>
          <w:sz w:val="24"/>
          <w:lang w:val="el-GR" w:eastAsia="en-US"/>
        </w:rPr>
      </w:pPr>
      <w:r w:rsidRPr="00BE2103">
        <w:rPr>
          <w:rFonts w:ascii="Cambria" w:hAnsi="Cambria"/>
          <w:sz w:val="24"/>
          <w:lang w:val="el-GR" w:eastAsia="en-US"/>
        </w:rPr>
        <w:t xml:space="preserve">Παρακολούθηση των συμβάσεων των μελών της ομάδας έργου και υπολογισμό δαπανών. </w:t>
      </w:r>
    </w:p>
    <w:p w14:paraId="48D53A97" w14:textId="5FE29F9E" w:rsidR="004D516E" w:rsidRPr="00BE2103" w:rsidRDefault="004D516E" w:rsidP="00BE2103">
      <w:pPr>
        <w:pStyle w:val="aff3"/>
        <w:numPr>
          <w:ilvl w:val="0"/>
          <w:numId w:val="204"/>
        </w:numPr>
        <w:jc w:val="both"/>
        <w:rPr>
          <w:rFonts w:ascii="Cambria" w:hAnsi="Cambria"/>
          <w:sz w:val="24"/>
          <w:lang w:val="el-GR" w:eastAsia="en-US"/>
        </w:rPr>
      </w:pPr>
      <w:r w:rsidRPr="00BE2103">
        <w:rPr>
          <w:rFonts w:ascii="Cambria" w:hAnsi="Cambria"/>
          <w:sz w:val="24"/>
          <w:lang w:val="el-GR" w:eastAsia="en-US"/>
        </w:rPr>
        <w:t xml:space="preserve">Ανάπτυξη επιχειρησιακού προγράμματος σε ιεραρχική δομή (π.χ Αξονας-Δράση-Μέτρο-Εργο) </w:t>
      </w:r>
    </w:p>
    <w:p w14:paraId="373585BA" w14:textId="2173E142" w:rsidR="004D516E" w:rsidRPr="00BE2103" w:rsidRDefault="004D516E" w:rsidP="00BE2103">
      <w:pPr>
        <w:pStyle w:val="aff3"/>
        <w:numPr>
          <w:ilvl w:val="0"/>
          <w:numId w:val="204"/>
        </w:numPr>
        <w:jc w:val="both"/>
        <w:rPr>
          <w:rFonts w:ascii="Cambria" w:hAnsi="Cambria"/>
          <w:sz w:val="24"/>
          <w:lang w:val="el-GR" w:eastAsia="en-US"/>
        </w:rPr>
      </w:pPr>
      <w:r w:rsidRPr="00BE2103">
        <w:rPr>
          <w:rFonts w:ascii="Cambria" w:hAnsi="Cambria"/>
          <w:sz w:val="24"/>
          <w:lang w:val="el-GR" w:eastAsia="en-US"/>
        </w:rPr>
        <w:t xml:space="preserve">Τήρηση μητρώων προτάσεων, μελετών και έργων. Δυνατότητα παραμετρικού ορισμού κατηγοριών και υποκατηγοριών. </w:t>
      </w:r>
    </w:p>
    <w:p w14:paraId="1B58065E" w14:textId="009B8C5D" w:rsidR="004D516E" w:rsidRPr="00BE2103" w:rsidRDefault="004D516E" w:rsidP="00BE2103">
      <w:pPr>
        <w:pStyle w:val="aff3"/>
        <w:numPr>
          <w:ilvl w:val="0"/>
          <w:numId w:val="204"/>
        </w:numPr>
        <w:jc w:val="both"/>
        <w:rPr>
          <w:rFonts w:ascii="Cambria" w:hAnsi="Cambria"/>
          <w:sz w:val="24"/>
          <w:lang w:val="el-GR" w:eastAsia="en-US"/>
        </w:rPr>
      </w:pPr>
      <w:r w:rsidRPr="00BE2103">
        <w:rPr>
          <w:rFonts w:ascii="Cambria" w:hAnsi="Cambria"/>
          <w:sz w:val="24"/>
          <w:lang w:val="el-GR" w:eastAsia="en-US"/>
        </w:rPr>
        <w:t>Τήρηση αναλυτικής καρτέλας έργου η οποία περιλαμβάνει τα στοιχεία οικονομικού και φυσικού αντικειμένου.</w:t>
      </w:r>
    </w:p>
    <w:p w14:paraId="1AF8F6CD" w14:textId="2BDD85BD" w:rsidR="004D516E" w:rsidRPr="00BE2103" w:rsidRDefault="004D516E" w:rsidP="00BE2103">
      <w:pPr>
        <w:pStyle w:val="aff3"/>
        <w:numPr>
          <w:ilvl w:val="0"/>
          <w:numId w:val="204"/>
        </w:numPr>
        <w:jc w:val="both"/>
        <w:rPr>
          <w:rFonts w:ascii="Cambria" w:hAnsi="Cambria"/>
          <w:sz w:val="24"/>
          <w:lang w:val="el-GR" w:eastAsia="en-US"/>
        </w:rPr>
      </w:pPr>
      <w:r w:rsidRPr="00BE2103">
        <w:rPr>
          <w:rFonts w:ascii="Cambria" w:hAnsi="Cambria"/>
          <w:sz w:val="24"/>
          <w:lang w:val="el-GR" w:eastAsia="en-US"/>
        </w:rPr>
        <w:t>Τήρηση πλήρους ψηφιακού φακέλου για κάθε οντότητα (πρόταση, μελέτη, έργο). Επισύναψη αρχείων και εγγράφων σε κάθε σχετική ενότητα δεδομένων που συνθέτουν το φάκελο της οντότητας. Για παράδειγμα τα στοιχεία διακήρυξης τηρούνται αναλυτικά και δίνεται η δυνατότητα επισύναψης των σχετικών αρχείων. Αντίστοιχα για κάθε ενότητα δεδομένων.</w:t>
      </w:r>
    </w:p>
    <w:p w14:paraId="5C20E838" w14:textId="4C009194" w:rsidR="004D516E" w:rsidRPr="00BE2103" w:rsidRDefault="004D516E" w:rsidP="00BE2103">
      <w:pPr>
        <w:pStyle w:val="aff3"/>
        <w:numPr>
          <w:ilvl w:val="0"/>
          <w:numId w:val="204"/>
        </w:numPr>
        <w:jc w:val="both"/>
        <w:rPr>
          <w:rFonts w:ascii="Cambria" w:hAnsi="Cambria"/>
          <w:sz w:val="24"/>
          <w:lang w:val="el-GR" w:eastAsia="en-US"/>
        </w:rPr>
      </w:pPr>
      <w:r w:rsidRPr="00BE2103">
        <w:rPr>
          <w:rFonts w:ascii="Cambria" w:hAnsi="Cambria"/>
          <w:sz w:val="24"/>
          <w:lang w:val="el-GR" w:eastAsia="en-US"/>
        </w:rPr>
        <w:t>Ανάπτυξη σε υποέργα και παρακολούθηση επιλέξιμων δαπάνων έργου.</w:t>
      </w:r>
    </w:p>
    <w:p w14:paraId="75798CB3" w14:textId="1D08FF1B" w:rsidR="004D516E" w:rsidRPr="00BE2103" w:rsidRDefault="004D516E" w:rsidP="00BE2103">
      <w:pPr>
        <w:pStyle w:val="aff3"/>
        <w:numPr>
          <w:ilvl w:val="0"/>
          <w:numId w:val="204"/>
        </w:numPr>
        <w:jc w:val="both"/>
        <w:rPr>
          <w:rFonts w:ascii="Cambria" w:hAnsi="Cambria"/>
          <w:sz w:val="24"/>
          <w:lang w:val="el-GR" w:eastAsia="en-US"/>
        </w:rPr>
      </w:pPr>
      <w:r w:rsidRPr="00BE2103">
        <w:rPr>
          <w:rFonts w:ascii="Cambria" w:hAnsi="Cambria"/>
          <w:sz w:val="24"/>
          <w:lang w:val="el-GR" w:eastAsia="en-US"/>
        </w:rPr>
        <w:t>Προβολή συγκεντρωτικών οικονομικών στοιχείων ανά έργο και ανά επίπεδο ανάπτυξης του επιχειρησιακού προγράμματος.</w:t>
      </w:r>
    </w:p>
    <w:p w14:paraId="53179F7E" w14:textId="211636F3" w:rsidR="004D516E" w:rsidRPr="00BE2103" w:rsidRDefault="004D516E" w:rsidP="00BE2103">
      <w:pPr>
        <w:pStyle w:val="aff3"/>
        <w:numPr>
          <w:ilvl w:val="0"/>
          <w:numId w:val="204"/>
        </w:numPr>
        <w:jc w:val="both"/>
        <w:rPr>
          <w:rFonts w:ascii="Cambria" w:hAnsi="Cambria"/>
          <w:sz w:val="24"/>
          <w:lang w:val="el-GR" w:eastAsia="en-US"/>
        </w:rPr>
      </w:pPr>
      <w:r w:rsidRPr="00BE2103">
        <w:rPr>
          <w:rFonts w:ascii="Cambria" w:hAnsi="Cambria"/>
          <w:sz w:val="24"/>
          <w:lang w:val="el-GR" w:eastAsia="en-US"/>
        </w:rPr>
        <w:t>Ευρετήρια αναζήτησης με συνδυασμό πολλαπλών κριτηρίων επιλογής.</w:t>
      </w:r>
    </w:p>
    <w:p w14:paraId="4C4E9757" w14:textId="70EE2929" w:rsidR="004D516E" w:rsidRPr="00BE2103" w:rsidRDefault="004D516E" w:rsidP="00BE2103">
      <w:pPr>
        <w:pStyle w:val="aff3"/>
        <w:numPr>
          <w:ilvl w:val="0"/>
          <w:numId w:val="204"/>
        </w:numPr>
        <w:jc w:val="both"/>
        <w:rPr>
          <w:rFonts w:ascii="Cambria" w:hAnsi="Cambria"/>
          <w:sz w:val="24"/>
          <w:lang w:val="el-GR" w:eastAsia="en-US"/>
        </w:rPr>
      </w:pPr>
      <w:r w:rsidRPr="00BE2103">
        <w:rPr>
          <w:rFonts w:ascii="Cambria" w:hAnsi="Cambria"/>
          <w:sz w:val="24"/>
          <w:lang w:val="el-GR" w:eastAsia="en-US"/>
        </w:rPr>
        <w:t>Εξαγωγή αναφορών και διαγραμμάτων</w:t>
      </w:r>
    </w:p>
    <w:p w14:paraId="7E10B407" w14:textId="5EAF33DD" w:rsidR="004D516E" w:rsidRPr="00BE2103" w:rsidRDefault="004D516E" w:rsidP="00BE2103">
      <w:pPr>
        <w:pStyle w:val="aff3"/>
        <w:numPr>
          <w:ilvl w:val="0"/>
          <w:numId w:val="204"/>
        </w:numPr>
        <w:jc w:val="both"/>
        <w:rPr>
          <w:rFonts w:ascii="Cambria" w:hAnsi="Cambria"/>
          <w:sz w:val="24"/>
          <w:lang w:val="el-GR" w:eastAsia="en-US"/>
        </w:rPr>
      </w:pPr>
      <w:r w:rsidRPr="00BE2103">
        <w:rPr>
          <w:rFonts w:ascii="Cambria" w:hAnsi="Cambria"/>
          <w:sz w:val="24"/>
          <w:lang w:val="el-GR" w:eastAsia="en-US"/>
        </w:rPr>
        <w:t>Δημιουργία προσωποποιημένης παραμετροποίησης των αναφορών.</w:t>
      </w:r>
    </w:p>
    <w:p w14:paraId="61D75F0F" w14:textId="0AF8BE3B" w:rsidR="004D516E" w:rsidRPr="00BE2103" w:rsidRDefault="004D516E" w:rsidP="00BE2103">
      <w:pPr>
        <w:pStyle w:val="aff3"/>
        <w:numPr>
          <w:ilvl w:val="0"/>
          <w:numId w:val="204"/>
        </w:numPr>
        <w:jc w:val="both"/>
        <w:rPr>
          <w:rFonts w:ascii="Cambria" w:hAnsi="Cambria"/>
          <w:sz w:val="24"/>
          <w:lang w:val="el-GR" w:eastAsia="en-US"/>
        </w:rPr>
      </w:pPr>
      <w:r w:rsidRPr="00BE2103">
        <w:rPr>
          <w:rFonts w:ascii="Cambria" w:hAnsi="Cambria"/>
          <w:sz w:val="24"/>
          <w:lang w:val="el-GR" w:eastAsia="en-US"/>
        </w:rPr>
        <w:t>Mobile Εφαρμογή Χρηστών, Web App στην οποία προβάλλονται τα βασικά στοιχεία των έργων και της απασχόλησης των στελεχών του Δήμου σε αυτά.</w:t>
      </w:r>
    </w:p>
    <w:p w14:paraId="1E66BFA8" w14:textId="2F1EC18B" w:rsidR="004D516E" w:rsidRPr="004D516E" w:rsidRDefault="004D516E" w:rsidP="00F33565">
      <w:pPr>
        <w:pStyle w:val="3"/>
        <w:rPr>
          <w:lang w:val="el-GR" w:eastAsia="en-US"/>
        </w:rPr>
      </w:pPr>
      <w:bookmarkStart w:id="517" w:name="_Toc119934113"/>
      <w:bookmarkStart w:id="518" w:name="_Toc197321521"/>
      <w:r w:rsidRPr="004D516E">
        <w:rPr>
          <w:lang w:val="el-GR" w:eastAsia="en-US"/>
        </w:rPr>
        <w:t xml:space="preserve">Εφαρμογή </w:t>
      </w:r>
      <w:r w:rsidR="00E31C35">
        <w:rPr>
          <w:lang w:val="el-GR" w:eastAsia="en-US"/>
        </w:rPr>
        <w:t>10</w:t>
      </w:r>
      <w:r w:rsidRPr="004D516E">
        <w:rPr>
          <w:lang w:val="el-GR" w:eastAsia="en-US"/>
        </w:rPr>
        <w:t>: Ολοκληρωμένη υποδομή  προστασίας από κυβερνοεπιθέσεις  (Network Firewall,End point security, WAF κλπ). Διασφάλιση της Επιχειρησιακής Συνέχειας στο Δημόσιο Τομέα μέσω ολοκληρωμένης πλατφόρμας Τηλεργασίας.  . (#34 Marketplace)</w:t>
      </w:r>
      <w:bookmarkEnd w:id="517"/>
      <w:bookmarkEnd w:id="518"/>
    </w:p>
    <w:p w14:paraId="66D35783" w14:textId="20C542B3"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Αντικείμενο της δράσης είναι η προμήθεια λογισμικών και η παροχή υπηρεσιών με σκοπό την υλοποίηση μιας ολοκληρωμένης υποδομής προστασίας από κυβερνοεπ</w:t>
      </w:r>
      <w:r w:rsidR="007C3AA7">
        <w:rPr>
          <w:rFonts w:ascii="Cambria" w:hAnsi="Cambria" w:cs="Times New Roman"/>
          <w:sz w:val="24"/>
          <w:lang w:val="el-GR" w:eastAsia="en-US"/>
        </w:rPr>
        <w:t>ι</w:t>
      </w:r>
      <w:r w:rsidRPr="004D516E">
        <w:rPr>
          <w:rFonts w:ascii="Cambria" w:hAnsi="Cambria" w:cs="Times New Roman"/>
          <w:sz w:val="24"/>
          <w:lang w:val="el-GR" w:eastAsia="en-US"/>
        </w:rPr>
        <w:t>θ</w:t>
      </w:r>
      <w:r w:rsidR="007C3AA7">
        <w:rPr>
          <w:rFonts w:ascii="Cambria" w:hAnsi="Cambria" w:cs="Times New Roman"/>
          <w:sz w:val="24"/>
          <w:lang w:val="el-GR" w:eastAsia="en-US"/>
        </w:rPr>
        <w:t>έ</w:t>
      </w:r>
      <w:r w:rsidRPr="004D516E">
        <w:rPr>
          <w:rFonts w:ascii="Cambria" w:hAnsi="Cambria" w:cs="Times New Roman"/>
          <w:sz w:val="24"/>
          <w:lang w:val="el-GR" w:eastAsia="en-US"/>
        </w:rPr>
        <w:t xml:space="preserve">σεις και </w:t>
      </w:r>
      <w:r w:rsidR="00336282">
        <w:rPr>
          <w:rFonts w:ascii="Cambria" w:hAnsi="Cambria" w:cs="Times New Roman"/>
          <w:sz w:val="24"/>
          <w:lang w:val="el-GR" w:eastAsia="en-US"/>
        </w:rPr>
        <w:t xml:space="preserve">ενός </w:t>
      </w:r>
      <w:r w:rsidRPr="004D516E">
        <w:rPr>
          <w:rFonts w:ascii="Cambria" w:hAnsi="Cambria" w:cs="Times New Roman"/>
          <w:sz w:val="24"/>
          <w:lang w:val="el-GR" w:eastAsia="en-US"/>
        </w:rPr>
        <w:t>συστήματος τηλεργασίας στον Δήμο Καβάλας.</w:t>
      </w:r>
    </w:p>
    <w:p w14:paraId="54D1215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Στόχος είναι η συνδυαστική αξιοποίηση συγκεκριμένων τεχνολογιών αιχμής και ιδιαίτερα αυτών της Κυβερνοασφάλειας για την αποτροπή κακόβουλων επιθέσεων.</w:t>
      </w:r>
    </w:p>
    <w:p w14:paraId="75F9F8C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Δεδομένου των συνεχιζόμενων επιθέσεων στον κυβερνοχώρο και κατά του δημόσιου τομέα είναι προφανές ότι μπορούν να επηρεαστούν κρίσιμες υποδομές και να τεθούν σε κίνδυνο εμπιστευτικά δεδομένα των υπηρεσιών και των πολιτών.</w:t>
      </w:r>
    </w:p>
    <w:p w14:paraId="11C8C348" w14:textId="4A9C7FAE"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Ο Δήμος Καβάλας στοχεύει στο να αυξήσει την ασφάλεια στο δίκτυο. Ειδικότερα, </w:t>
      </w:r>
      <w:r w:rsidR="00522354">
        <w:rPr>
          <w:rFonts w:ascii="Cambria" w:hAnsi="Cambria" w:cs="Times New Roman"/>
          <w:sz w:val="24"/>
          <w:lang w:val="el-GR" w:eastAsia="en-US"/>
        </w:rPr>
        <w:t xml:space="preserve">μετα την υλοποίηση της παρούσας δράσης, </w:t>
      </w:r>
      <w:r w:rsidRPr="004D516E">
        <w:rPr>
          <w:rFonts w:ascii="Cambria" w:hAnsi="Cambria" w:cs="Times New Roman"/>
          <w:sz w:val="24"/>
          <w:lang w:val="el-GR" w:eastAsia="en-US"/>
        </w:rPr>
        <w:t>θα πρέπει να επιτρέπεται η σύνδεση με ασφάλεια σε οποιονδήποτε εξουσιοδοτημένο χρήστη, για κάθε υπολογιστικό πόρο ή πληροφορία που διαθέτει δικαίωμα πρόσβασης, οποτεδήποτε και από οποιαδήποτε συσκευή.</w:t>
      </w:r>
    </w:p>
    <w:p w14:paraId="5DF8596D" w14:textId="70DB07F4" w:rsidR="004D516E" w:rsidRPr="004D516E" w:rsidRDefault="00522354" w:rsidP="004D516E">
      <w:pPr>
        <w:suppressAutoHyphens w:val="0"/>
        <w:rPr>
          <w:rFonts w:ascii="Cambria" w:hAnsi="Cambria" w:cs="Times New Roman"/>
          <w:sz w:val="24"/>
          <w:lang w:val="el-GR" w:eastAsia="en-US"/>
        </w:rPr>
      </w:pPr>
      <w:r>
        <w:rPr>
          <w:rFonts w:ascii="Cambria" w:hAnsi="Cambria" w:cs="Times New Roman"/>
          <w:sz w:val="24"/>
          <w:lang w:val="el-GR" w:eastAsia="en-US"/>
        </w:rPr>
        <w:t>Παράλληλα, ο</w:t>
      </w:r>
      <w:r w:rsidR="004D516E" w:rsidRPr="004D516E">
        <w:rPr>
          <w:rFonts w:ascii="Cambria" w:hAnsi="Cambria" w:cs="Times New Roman"/>
          <w:sz w:val="24"/>
          <w:lang w:val="el-GR" w:eastAsia="en-US"/>
        </w:rPr>
        <w:t xml:space="preserve"> Δήμος Καβάλας οφείλει να εναρμονιστεί και να συμμορφωθεί με τις υποχρεώσεις κυβερνοασφάλειας για τους φορείς που εμπίπτουν στο πεδίο εφαρμογής του ν.4961/2022 «Αναδυόμενες τεχνολογίες πληροφορικής και επικοινωνιών, ενίσχυση της ψηφιακής διακυβέρνησης και άλλες διατάξεις»</w:t>
      </w:r>
    </w:p>
    <w:p w14:paraId="7F946C91" w14:textId="77777777" w:rsidR="004D516E" w:rsidRPr="004D516E" w:rsidRDefault="004D516E" w:rsidP="004D516E">
      <w:pPr>
        <w:suppressAutoHyphens w:val="0"/>
        <w:rPr>
          <w:rFonts w:ascii="Cambria" w:hAnsi="Cambria" w:cs="Times New Roman"/>
          <w:b/>
          <w:bCs/>
          <w:sz w:val="24"/>
          <w:u w:val="single"/>
          <w:lang w:val="el-GR" w:eastAsia="en-US"/>
        </w:rPr>
      </w:pPr>
      <w:r w:rsidRPr="004D516E">
        <w:rPr>
          <w:rFonts w:ascii="Cambria" w:hAnsi="Cambria" w:cs="Times New Roman"/>
          <w:b/>
          <w:bCs/>
          <w:sz w:val="24"/>
          <w:u w:val="single"/>
          <w:lang w:val="el-GR" w:eastAsia="en-US"/>
        </w:rPr>
        <w:t>Διαλειτουργικότητα</w:t>
      </w:r>
    </w:p>
    <w:p w14:paraId="7C1600F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Δεν απαιτείται στη συγκεκριμένη δράση.</w:t>
      </w:r>
    </w:p>
    <w:p w14:paraId="1CEAE05F" w14:textId="77777777" w:rsidR="004D516E" w:rsidRPr="004D516E" w:rsidRDefault="004D516E" w:rsidP="004D516E">
      <w:pPr>
        <w:suppressAutoHyphens w:val="0"/>
        <w:rPr>
          <w:rFonts w:ascii="Cambria" w:hAnsi="Cambria" w:cs="Times New Roman"/>
          <w:b/>
          <w:bCs/>
          <w:sz w:val="24"/>
          <w:u w:val="single"/>
          <w:lang w:val="el-GR" w:eastAsia="en-US"/>
        </w:rPr>
      </w:pPr>
      <w:r w:rsidRPr="004D516E">
        <w:rPr>
          <w:rFonts w:ascii="Cambria" w:hAnsi="Cambria" w:cs="Times New Roman"/>
          <w:b/>
          <w:bCs/>
          <w:sz w:val="24"/>
          <w:u w:val="single"/>
          <w:lang w:val="el-GR" w:eastAsia="en-US"/>
        </w:rPr>
        <w:t>Τεχνικά και λειτουργικά χαρακτηριστικά</w:t>
      </w:r>
    </w:p>
    <w:p w14:paraId="79AE708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Για την αποτελεσματική υπεράσπιση του οργανισμού έναντι των απειλών στον κυβερνοχώρο θα πρέπει να ακολουθηθούν οι παρακάτω συνθήκες:</w:t>
      </w:r>
    </w:p>
    <w:p w14:paraId="341EF675"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 xml:space="preserve">Αποκλεισμός προηγμένων επίμονων απειλών (Advanced Persistent Threats) και των επιθέσεων μηδενικής ημέρας (Zero-Day). </w:t>
      </w:r>
    </w:p>
    <w:p w14:paraId="22E1A81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Είναι ανάγκη να εφαρμοστεί ολοκληρωμένη προστασία με άμυνα σε βάθος, που θα επιτρέπει την ανίχνευση, την προστασία και την ανταπόκριση σε πολλαπλούς προηγμένους φορείς επίθεσης ταυτόχρονα. Γι’ αυτό θα πρέπει να αξιοποιηθεί μια ολοκληρωμένη λύση που χρησιμοποιεί τεχνολογία προστασίας από ιούς (antivirus), IPS, anti-bot, virtual patching, VPN, https inspection (όπου γίνεται ανάλυση κρυπτογραφημένης κίνησης), threat emulation που αφορά το sandboxing (ανιχνεύονται αρχεία που είναι άγνωστα σε επίπεδο Antivirus έτσι ώστε να μην επιτρέπεται να εισχωρήσουν στο εσωτερικό δίκτυο) σε συνδυασμό με τεχνολογία τείχους προστασίας (Firewall). Επίσης, θα πρέπει να χρησιμοποιηθεί τεχνολογία επεξεργασίας απειλών (Cyber Threat Intelligence) που σε πραγματικό χρόνο να προστατεύει από άγνωστο κακόβουλο λογισμικό (Malware) και προγράμματα εκμετάλλευσης ευπάθειας μηδενικής μέρας (Zero-Day Exploits).</w:t>
      </w:r>
    </w:p>
    <w:p w14:paraId="45F96B8B"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Συνεχής παρακολούθηση και ανίχνευση - διάγνωση του περιβάλλοντος</w:t>
      </w:r>
    </w:p>
    <w:p w14:paraId="0C9F856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Για να εντοπιστεί μια κακόβουλη δραστηριότητα, πρέπει προηγουμένως να υπάρχει πλήρης ορατότητα και κατανόηση του δικτύου. Γι’ αυτό θα πρέπει να βρίσκεται εγκατεστημένο ένα πρόγραμμα που να παρέχει στο Τμήμα Ψηφιακών Υπηρεσιων και Διαφάνειας την παρακολούθηση παραμέτρων σε πραγματικό χρόνο με τη χρήση μιας βιβλιοθήκης βέλτιστων πρακτικών ασφαλείας για την επιτυχή ανίχνευση, αλλά πολύ δε περισσότερο πρόληψη, ώστε να βεβαιώνεται τόσο η αποτελεσματική ασφάλεια όσο και η επιθυμητή συμμόρφωση.</w:t>
      </w:r>
    </w:p>
    <w:p w14:paraId="5ECD3B9F"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Διασφάλιση πληροφοριών σε πολλαπλές συσκευές</w:t>
      </w:r>
    </w:p>
    <w:p w14:paraId="02752AF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Η χρήση πολλαπλών συσκευών έχει γίνει συνηθισμένη λόγω και της τηλεργασίας, με αποτέλεσμα να αυξηθεί η πολυπλοκότητα της </w:t>
      </w:r>
      <w:r w:rsidRPr="00733BA4">
        <w:rPr>
          <w:rFonts w:ascii="Cambria" w:hAnsi="Cambria" w:cs="Times New Roman"/>
          <w:sz w:val="24"/>
          <w:lang w:val="el-GR" w:eastAsia="en-US"/>
        </w:rPr>
        <w:t>προστασίας δεδομένων.</w:t>
      </w:r>
      <w:r w:rsidRPr="004D516E">
        <w:rPr>
          <w:rFonts w:ascii="Cambria" w:hAnsi="Cambria" w:cs="Times New Roman"/>
          <w:sz w:val="24"/>
          <w:lang w:val="el-GR" w:eastAsia="en-US"/>
        </w:rPr>
        <w:t xml:space="preserve"> Είναι αναγκαία η χρήση ενσωματωμένης ασφάλειας που θα αξιοποιεί μια ενιαία αρχιτεκτονική προστασίας </w:t>
      </w:r>
      <w:r w:rsidRPr="00733BA4">
        <w:rPr>
          <w:rFonts w:ascii="Cambria" w:hAnsi="Cambria" w:cs="Times New Roman"/>
          <w:sz w:val="24"/>
          <w:lang w:val="el-GR" w:eastAsia="en-US"/>
        </w:rPr>
        <w:t>για κινητές</w:t>
      </w:r>
      <w:r w:rsidRPr="004D516E">
        <w:rPr>
          <w:rFonts w:ascii="Cambria" w:hAnsi="Cambria" w:cs="Times New Roman"/>
          <w:sz w:val="24"/>
          <w:lang w:val="el-GR" w:eastAsia="en-US"/>
        </w:rPr>
        <w:t xml:space="preserve"> και τερματικές συσκευές, όπως κινητά τηλέφωνα και φορητοί υπολογιστές.</w:t>
      </w:r>
    </w:p>
    <w:p w14:paraId="63FEF8C9"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 xml:space="preserve">Λογισμικό προστασίας τερματικών συσκευών </w:t>
      </w:r>
    </w:p>
    <w:p w14:paraId="479B1ECC" w14:textId="37739C3E"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Θα παρέχει μια ολοκληρωμένη λύση άμυνας σε βάθος για την προστασία των τερματικών συσκευών (end points) </w:t>
      </w:r>
      <w:r w:rsidRPr="00733BA4">
        <w:rPr>
          <w:rFonts w:ascii="Cambria" w:hAnsi="Cambria" w:cs="Times New Roman"/>
          <w:sz w:val="24"/>
          <w:lang w:val="el-GR" w:eastAsia="en-US"/>
        </w:rPr>
        <w:t>και του εξ αποστάσεως εργατικού δυναμικού</w:t>
      </w:r>
      <w:r w:rsidRPr="004D516E">
        <w:rPr>
          <w:rFonts w:ascii="Cambria" w:hAnsi="Cambria" w:cs="Times New Roman"/>
          <w:sz w:val="24"/>
          <w:lang w:val="el-GR" w:eastAsia="en-US"/>
        </w:rPr>
        <w:t xml:space="preserve"> με τις υπηρεσίες ασφαλούς απομακρυσμένης πρόσβασης μέσω VPN. Η λύση θα προσφέρει δυνατότητες απομακρυσμένης ασφαλούς σύνδεσης VPN με τα κεντρικά Firewalls, Η λύση θα πρέπει να βασίζεται σε μια προσέγγιση ελέγχου πολλαπλών επιπέδων και θα συνδυάζει τις σύγχρονες όσο και τις παραδοσιακές τεχνικές άμυνας προκειμένου τα μέτρα ασφάλειας να καταστούν αποτελεσματικά έναντι του ευρύτερου φάσματος απειλών που προέρχονται από τον κυβερνοχώρο, όπως ransomware, phishing ή κακόβουλο λογισμικό, ενώ ταυτόχρονα θα ελαχιστοποιεί τον αντίκτυπο μιας πιθανής παραβίασης με δυνατότητες αυτόνομου εντοπισμού και απόκρισης.</w:t>
      </w:r>
    </w:p>
    <w:p w14:paraId="24F9588B" w14:textId="77777777" w:rsidR="004D516E" w:rsidRPr="004D516E" w:rsidRDefault="004D516E" w:rsidP="004D516E">
      <w:pPr>
        <w:suppressAutoHyphens w:val="0"/>
        <w:rPr>
          <w:rFonts w:ascii="Cambria" w:hAnsi="Cambria" w:cs="Times New Roman"/>
          <w:b/>
          <w:bCs/>
          <w:sz w:val="24"/>
          <w:lang w:val="el-GR" w:eastAsia="en-US"/>
        </w:rPr>
      </w:pPr>
      <w:r w:rsidRPr="004D516E">
        <w:rPr>
          <w:rFonts w:ascii="Cambria" w:hAnsi="Cambria" w:cs="Times New Roman"/>
          <w:b/>
          <w:bCs/>
          <w:sz w:val="24"/>
          <w:lang w:val="el-GR" w:eastAsia="en-US"/>
        </w:rPr>
        <w:t>Υπηρεσία πλατφόρμας κεντρικής διαχείρισης</w:t>
      </w:r>
    </w:p>
    <w:p w14:paraId="0CC69D9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Να παρέχει δυνατότητα κεντρικής διαχείρισης που μέσα από ένα ενιαίο πίνακα ελέγχου θα παρέχει στο διαχειριστή τη δυνατότητα να θέσει τους κανόνες και τις πολιτικές του οργανισμού εύκολα, γρήγορα και με ασφάλεια. Η πλατφόρμα διαχείρισης θα πρέπει να προσφέρεται ως υπηρεσία στο υπολογιστικό νέφος (managed cloud) του κατασκευαστή, εφαρμόζοντας έλεγχο σε κάθε αλλαγή της πολιτικής, για όλες τις απαιτούμενες λειτουργίες της ασφάλειας όπως τον άμεσο εντοπισμό, την ενημέρωση και την αποτροπή εισβολών, την παρακολούθηση εφαρμογών, το λογισμικό προστασίας (Anti-Malware, Anti-Bot, Anti-Spam) και το φιλτράρισμα των διάφορων τοποθεσιών και υπηρεσιών του Διαδικτύου. Επιπρόσθετα θα πρέπει να παράγει αναφορές συμμόρφωσης με τα κανονιστικά και τα νομικά πλαίσια όπου απαιτείται, για την εύρυθμη λειτουργία του οργανισμού.</w:t>
      </w:r>
    </w:p>
    <w:p w14:paraId="3A97B20C" w14:textId="0183C793" w:rsidR="004D516E" w:rsidRPr="004D516E" w:rsidRDefault="00231170" w:rsidP="004D516E">
      <w:pPr>
        <w:suppressAutoHyphens w:val="0"/>
        <w:rPr>
          <w:rFonts w:ascii="Cambria" w:hAnsi="Cambria" w:cs="Times New Roman"/>
          <w:b/>
          <w:bCs/>
          <w:sz w:val="24"/>
          <w:lang w:val="el-GR" w:eastAsia="en-US"/>
        </w:rPr>
      </w:pPr>
      <w:r>
        <w:rPr>
          <w:rFonts w:ascii="Cambria" w:hAnsi="Cambria" w:cs="Times New Roman"/>
          <w:b/>
          <w:bCs/>
          <w:sz w:val="24"/>
          <w:lang w:val="el-GR" w:eastAsia="en-US"/>
        </w:rPr>
        <w:t xml:space="preserve">Υπηρεσία Καταλόγου </w:t>
      </w:r>
    </w:p>
    <w:p w14:paraId="68963F30" w14:textId="7BC48E83" w:rsidR="004D516E" w:rsidRPr="004D516E" w:rsidRDefault="000046AE" w:rsidP="004D516E">
      <w:pPr>
        <w:suppressAutoHyphens w:val="0"/>
        <w:rPr>
          <w:rFonts w:ascii="Cambria" w:hAnsi="Cambria" w:cs="Times New Roman"/>
          <w:sz w:val="24"/>
          <w:lang w:val="el-GR" w:eastAsia="en-US"/>
        </w:rPr>
      </w:pPr>
      <w:r>
        <w:rPr>
          <w:rFonts w:ascii="Cambria" w:hAnsi="Cambria" w:cs="Times New Roman"/>
          <w:sz w:val="24"/>
          <w:lang w:val="el-GR" w:eastAsia="en-US"/>
        </w:rPr>
        <w:t xml:space="preserve">Η </w:t>
      </w:r>
      <w:r w:rsidR="00636C61" w:rsidRPr="00636C61">
        <w:rPr>
          <w:rFonts w:ascii="Cambria" w:hAnsi="Cambria" w:cs="Times New Roman"/>
          <w:sz w:val="24"/>
          <w:lang w:val="el-GR" w:eastAsia="en-US"/>
        </w:rPr>
        <w:t xml:space="preserve">Υπηρεσία Καταλόγου </w:t>
      </w:r>
      <w:r w:rsidR="004D516E" w:rsidRPr="004D516E">
        <w:rPr>
          <w:rFonts w:ascii="Cambria" w:hAnsi="Cambria" w:cs="Times New Roman"/>
          <w:sz w:val="24"/>
          <w:lang w:val="el-GR" w:eastAsia="en-US"/>
        </w:rPr>
        <w:t xml:space="preserve">είναι μια υπηρεσία που χρησιμεύει στο να πιστοποιεί (authentication) και να εξουσιοδοτεί (authorization) τους χρήστες ενός δικτύου. Για παράδειγμα, όταν ένας χρήστης συνδέεται με το user name του στο δίκτυο, </w:t>
      </w:r>
      <w:r w:rsidR="001B0938">
        <w:rPr>
          <w:rFonts w:ascii="Cambria" w:hAnsi="Cambria" w:cs="Times New Roman"/>
          <w:sz w:val="24"/>
          <w:lang w:val="el-GR" w:eastAsia="en-US"/>
        </w:rPr>
        <w:t xml:space="preserve">η </w:t>
      </w:r>
      <w:r w:rsidR="001B0938" w:rsidRPr="001B0938">
        <w:rPr>
          <w:rFonts w:ascii="Cambria" w:hAnsi="Cambria" w:cs="Times New Roman"/>
          <w:sz w:val="24"/>
          <w:lang w:val="el-GR" w:eastAsia="en-US"/>
        </w:rPr>
        <w:t xml:space="preserve">Υπηρεσία Καταλόγου </w:t>
      </w:r>
      <w:r w:rsidR="004D516E" w:rsidRPr="004D516E">
        <w:rPr>
          <w:rFonts w:ascii="Cambria" w:hAnsi="Cambria" w:cs="Times New Roman"/>
          <w:sz w:val="24"/>
          <w:lang w:val="el-GR" w:eastAsia="en-US"/>
        </w:rPr>
        <w:t xml:space="preserve">καθορίζει αν είναι απλός χρήστης (user) ή διαχειριστής (administrator), αν μπορεί να εγκαταστήσει προγράμματα ή όχι, σε ποιους πόρους του δικτύου μπορεί να έχει πρόσβαση (π.χ. αρχεία, δεδομένα) κ.α. Ο διακομιστής (server) που έχει </w:t>
      </w:r>
      <w:r w:rsidR="001B0938" w:rsidRPr="004D516E">
        <w:rPr>
          <w:rFonts w:ascii="Cambria" w:hAnsi="Cambria" w:cs="Times New Roman"/>
          <w:sz w:val="24"/>
          <w:lang w:val="el-GR" w:eastAsia="en-US"/>
        </w:rPr>
        <w:t>εγκατεστημέν</w:t>
      </w:r>
      <w:r w:rsidR="001B0938">
        <w:rPr>
          <w:rFonts w:ascii="Cambria" w:hAnsi="Cambria" w:cs="Times New Roman"/>
          <w:sz w:val="24"/>
          <w:lang w:val="el-GR" w:eastAsia="en-US"/>
        </w:rPr>
        <w:t>η</w:t>
      </w:r>
      <w:r w:rsidR="001B0938" w:rsidRPr="004D516E">
        <w:rPr>
          <w:rFonts w:ascii="Cambria" w:hAnsi="Cambria" w:cs="Times New Roman"/>
          <w:sz w:val="24"/>
          <w:lang w:val="el-GR" w:eastAsia="en-US"/>
        </w:rPr>
        <w:t xml:space="preserve"> </w:t>
      </w:r>
      <w:r w:rsidR="001B0938" w:rsidRPr="001B0938">
        <w:rPr>
          <w:rFonts w:ascii="Cambria" w:hAnsi="Cambria" w:cs="Times New Roman"/>
          <w:sz w:val="24"/>
          <w:lang w:val="el-GR" w:eastAsia="en-US"/>
        </w:rPr>
        <w:t xml:space="preserve">Υπηρεσία Καταλόγου </w:t>
      </w:r>
      <w:r w:rsidR="004D516E" w:rsidRPr="004D516E">
        <w:rPr>
          <w:rFonts w:ascii="Cambria" w:hAnsi="Cambria" w:cs="Times New Roman"/>
          <w:sz w:val="24"/>
          <w:lang w:val="el-GR" w:eastAsia="en-US"/>
        </w:rPr>
        <w:t xml:space="preserve">και επιτελεί αυτές τις λειτουργίες έχει το ρόλο του Domain Controller στο δίκτυο. Είναι μια υπηρεσία που παρέχει τα μέσα για τη διαχείριση των οντοτήτων - ταυτοτήτων και των σχέσεων που υπάρχουν σε έναν οργανισμό. </w:t>
      </w:r>
      <w:r w:rsidRPr="000046AE">
        <w:rPr>
          <w:rFonts w:ascii="Cambria" w:hAnsi="Cambria" w:cs="Times New Roman"/>
          <w:sz w:val="24"/>
          <w:lang w:val="el-GR" w:eastAsia="en-US"/>
        </w:rPr>
        <w:t xml:space="preserve">Η Υπηρεσία Καταλόγου </w:t>
      </w:r>
      <w:r w:rsidR="004D516E" w:rsidRPr="004D516E">
        <w:rPr>
          <w:rFonts w:ascii="Cambria" w:hAnsi="Cambria" w:cs="Times New Roman"/>
          <w:sz w:val="24"/>
          <w:lang w:val="el-GR" w:eastAsia="en-US"/>
        </w:rPr>
        <w:t xml:space="preserve">παρέχει όλα εκείνα τα χαρακτηριστικά που είναι απαραίτητα για την κεντρική διαμόρφωση και διαχείριση των ρυθμίσεων του συστήματος, των χρηστών και των εφαρμογών. Με </w:t>
      </w:r>
      <w:r>
        <w:rPr>
          <w:rFonts w:ascii="Cambria" w:hAnsi="Cambria" w:cs="Times New Roman"/>
          <w:sz w:val="24"/>
          <w:lang w:val="el-GR" w:eastAsia="en-US"/>
        </w:rPr>
        <w:t>την</w:t>
      </w:r>
      <w:r w:rsidRPr="000046AE">
        <w:rPr>
          <w:rFonts w:ascii="Cambria" w:hAnsi="Cambria" w:cs="Times New Roman"/>
          <w:sz w:val="24"/>
          <w:lang w:val="el-GR" w:eastAsia="en-US"/>
        </w:rPr>
        <w:t xml:space="preserve"> Υπηρεσία Καταλόγου </w:t>
      </w:r>
      <w:r w:rsidR="004D516E" w:rsidRPr="004D516E">
        <w:rPr>
          <w:rFonts w:ascii="Cambria" w:hAnsi="Cambria" w:cs="Times New Roman"/>
          <w:sz w:val="24"/>
          <w:lang w:val="el-GR" w:eastAsia="en-US"/>
        </w:rPr>
        <w:t xml:space="preserve">απλοποιείται η διαχείριση χρηστών και υπολογιστών, καθίσταται εφικτή η μοναδική εγγραφή για την πρόσβαση σε πόρους του δικτύου και βελτιώνεται η ιδιωτικότητα και ασφάλεια των πληροφοριών και επικοινωνιών. </w:t>
      </w:r>
    </w:p>
    <w:p w14:paraId="6703038E" w14:textId="704642A6"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Στο πλαίσιο εφαρμογής της τηλεργασίας οι υπάλληλοι του Δήμου Καβάλας</w:t>
      </w:r>
      <w:r w:rsidR="00AD6C73">
        <w:rPr>
          <w:rFonts w:ascii="Cambria" w:hAnsi="Cambria" w:cs="Times New Roman"/>
          <w:sz w:val="24"/>
          <w:lang w:val="el-GR" w:eastAsia="en-US"/>
        </w:rPr>
        <w:t>,</w:t>
      </w:r>
      <w:r w:rsidRPr="004D516E">
        <w:rPr>
          <w:rFonts w:ascii="Cambria" w:hAnsi="Cambria" w:cs="Times New Roman"/>
          <w:sz w:val="24"/>
          <w:lang w:val="el-GR" w:eastAsia="en-US"/>
        </w:rPr>
        <w:t xml:space="preserve"> είτε εργάζονται εντός των εγκαταστάσεων του Δήμου</w:t>
      </w:r>
      <w:r w:rsidR="00AD6C73">
        <w:rPr>
          <w:rFonts w:ascii="Cambria" w:hAnsi="Cambria" w:cs="Times New Roman"/>
          <w:sz w:val="24"/>
          <w:lang w:val="el-GR" w:eastAsia="en-US"/>
        </w:rPr>
        <w:t>,</w:t>
      </w:r>
      <w:r w:rsidRPr="004D516E">
        <w:rPr>
          <w:rFonts w:ascii="Cambria" w:hAnsi="Cambria" w:cs="Times New Roman"/>
          <w:sz w:val="24"/>
          <w:lang w:val="el-GR" w:eastAsia="en-US"/>
        </w:rPr>
        <w:t xml:space="preserve"> είτε εργάζονται εξ αποστάσεως από το σπίτι </w:t>
      </w:r>
      <w:r w:rsidR="00AD6C73">
        <w:rPr>
          <w:rFonts w:ascii="Cambria" w:hAnsi="Cambria" w:cs="Times New Roman"/>
          <w:sz w:val="24"/>
          <w:lang w:val="el-GR" w:eastAsia="en-US"/>
        </w:rPr>
        <w:t>τους,</w:t>
      </w:r>
      <w:r w:rsidRPr="004D516E">
        <w:rPr>
          <w:rFonts w:ascii="Cambria" w:hAnsi="Cambria" w:cs="Times New Roman"/>
          <w:sz w:val="24"/>
          <w:lang w:val="el-GR" w:eastAsia="en-US"/>
        </w:rPr>
        <w:t xml:space="preserve"> θα έχουν συγκεκριμένα διαπιστευτήρια και κωδικούς σύνδεσης μέσω ασφαλούς σύνδεσης VPN στις εφαρμογές και τα πληροφορικά συστήματα. Από τις πολιτικές που θα καθοριστούν από το τμήμα ψηφιακών υπηρεσιών &amp; διαφάνειας θα ορίζεται αν είναι απλός χρήστης (user) ή διαχειριστής (administrator), αν μπορεί να εγκαταστήσει προγράμματα ή όχι, σε ποιους πόρους του δικτύου μπορεί να έχει πρόσβαση (π.χ. αρχεία, δεδομένα) κ.α.</w:t>
      </w:r>
    </w:p>
    <w:p w14:paraId="6444EFC2" w14:textId="77777777" w:rsidR="004D516E" w:rsidRPr="004D516E" w:rsidRDefault="004D516E" w:rsidP="00F33565">
      <w:pPr>
        <w:pStyle w:val="2"/>
        <w:rPr>
          <w:lang w:val="el-GR" w:eastAsia="en-US"/>
        </w:rPr>
      </w:pPr>
      <w:bookmarkStart w:id="519" w:name="_Toc168661937"/>
      <w:bookmarkStart w:id="520" w:name="_Toc168662085"/>
      <w:bookmarkStart w:id="521" w:name="_Toc168662346"/>
      <w:bookmarkStart w:id="522" w:name="_Toc168663044"/>
      <w:bookmarkStart w:id="523" w:name="_Toc175316138"/>
      <w:bookmarkStart w:id="524" w:name="_Toc175317005"/>
      <w:bookmarkStart w:id="525" w:name="_Toc192498003"/>
      <w:bookmarkStart w:id="526" w:name="_Toc192498004"/>
      <w:bookmarkStart w:id="527" w:name="_Toc192498005"/>
      <w:bookmarkStart w:id="528" w:name="_Toc192498006"/>
      <w:bookmarkStart w:id="529" w:name="_Toc192498007"/>
      <w:bookmarkStart w:id="530" w:name="_Toc192498008"/>
      <w:bookmarkStart w:id="531" w:name="_Toc192498009"/>
      <w:bookmarkStart w:id="532" w:name="_Toc192498010"/>
      <w:bookmarkStart w:id="533" w:name="_Toc192498011"/>
      <w:bookmarkStart w:id="534" w:name="_Toc192498012"/>
      <w:bookmarkStart w:id="535" w:name="_Toc192498013"/>
      <w:bookmarkStart w:id="536" w:name="_Toc192498014"/>
      <w:bookmarkStart w:id="537" w:name="_Toc192498015"/>
      <w:bookmarkStart w:id="538" w:name="_Toc192498016"/>
      <w:bookmarkStart w:id="539" w:name="_Toc192498017"/>
      <w:bookmarkStart w:id="540" w:name="_Toc192498018"/>
      <w:bookmarkStart w:id="541" w:name="_Toc192498019"/>
      <w:bookmarkStart w:id="542" w:name="_Toc192498020"/>
      <w:bookmarkStart w:id="543" w:name="_Toc192498021"/>
      <w:bookmarkStart w:id="544" w:name="_Toc192498022"/>
      <w:bookmarkStart w:id="545" w:name="_Toc192498023"/>
      <w:bookmarkStart w:id="546" w:name="_Toc192498024"/>
      <w:bookmarkStart w:id="547" w:name="_Toc192498025"/>
      <w:bookmarkStart w:id="548" w:name="_Toc192498026"/>
      <w:bookmarkStart w:id="549" w:name="_Toc192498027"/>
      <w:bookmarkStart w:id="550" w:name="_Toc192498028"/>
      <w:bookmarkStart w:id="551" w:name="_Toc192498029"/>
      <w:bookmarkStart w:id="552" w:name="_Toc192498030"/>
      <w:bookmarkStart w:id="553" w:name="_Toc192498031"/>
      <w:bookmarkStart w:id="554" w:name="_Toc192498032"/>
      <w:bookmarkStart w:id="555" w:name="_Toc119934115"/>
      <w:bookmarkStart w:id="556" w:name="_Toc197321522"/>
      <w:bookmarkEnd w:id="28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4D516E">
        <w:rPr>
          <w:lang w:val="el-GR" w:eastAsia="en-US"/>
        </w:rPr>
        <w:t>ΟΡΙΖΟΝΤΙΕΣ ΑΠΑΙΤΗΣΕΙΣ</w:t>
      </w:r>
      <w:bookmarkEnd w:id="555"/>
      <w:bookmarkEnd w:id="556"/>
    </w:p>
    <w:p w14:paraId="43AED665" w14:textId="77777777" w:rsidR="004D516E" w:rsidRPr="004D516E" w:rsidRDefault="004D516E" w:rsidP="00F33565">
      <w:pPr>
        <w:pStyle w:val="3"/>
        <w:rPr>
          <w:lang w:val="el-GR" w:eastAsia="en-US"/>
        </w:rPr>
      </w:pPr>
      <w:bookmarkStart w:id="557" w:name="_Toc119934116"/>
      <w:bookmarkStart w:id="558" w:name="_Toc197321523"/>
      <w:r w:rsidRPr="004D516E">
        <w:rPr>
          <w:lang w:val="el-GR" w:eastAsia="en-US"/>
        </w:rPr>
        <w:t>ΔΙΑΛΕΙΤΟΥΡΓΙΚΟΤΗΤΑ ΚΑΙ ΔΙΑΣΥΝΔΕΣΙΜΟΤΗΤΑ</w:t>
      </w:r>
      <w:bookmarkEnd w:id="557"/>
      <w:bookmarkEnd w:id="558"/>
    </w:p>
    <w:p w14:paraId="2563B044" w14:textId="77777777" w:rsidR="004D516E" w:rsidRPr="004D516E" w:rsidRDefault="004D516E" w:rsidP="00A7423C">
      <w:pPr>
        <w:suppressAutoHyphens w:val="0"/>
        <w:rPr>
          <w:rFonts w:ascii="Cambria" w:hAnsi="Cambria" w:cs="Times New Roman"/>
          <w:sz w:val="24"/>
          <w:lang w:val="el-GR" w:eastAsia="en-US"/>
        </w:rPr>
      </w:pPr>
      <w:r w:rsidRPr="004D516E">
        <w:rPr>
          <w:rFonts w:ascii="Cambria" w:hAnsi="Cambria" w:cs="Times New Roman"/>
          <w:sz w:val="24"/>
          <w:lang w:val="el-GR" w:eastAsia="en-US"/>
        </w:rPr>
        <w:t>Η διαλειτουργικότητα αφορά στην ικανότητα του προτεινόμενου έργου για τη μεταφορά και χρησιμοποίηση της πληροφορίας – που αποθηκεύει, επεξεργάζεται και διακινεί – με άλλα πληροφοριακά συστήματα. Συγκεκριμένα αφορά σε:</w:t>
      </w:r>
    </w:p>
    <w:p w14:paraId="7C6DF6CB" w14:textId="77777777" w:rsidR="004D516E" w:rsidRPr="00D5227D" w:rsidRDefault="004D516E" w:rsidP="00D5227D">
      <w:pPr>
        <w:pStyle w:val="aff3"/>
        <w:numPr>
          <w:ilvl w:val="0"/>
          <w:numId w:val="207"/>
        </w:numPr>
        <w:jc w:val="both"/>
        <w:rPr>
          <w:rFonts w:ascii="Cambria" w:hAnsi="Cambria"/>
          <w:sz w:val="24"/>
          <w:lang w:val="el-GR" w:eastAsia="en-US"/>
        </w:rPr>
      </w:pPr>
      <w:r w:rsidRPr="00D5227D">
        <w:rPr>
          <w:rFonts w:ascii="Cambria" w:hAnsi="Cambria"/>
          <w:sz w:val="24"/>
          <w:lang w:val="el-GR" w:eastAsia="en-US"/>
        </w:rPr>
        <w:t>Μια σαφώς προσδιορισμένη και καθορισμένη μορφή για τις πληροφορίες (πρότυπα δόμησης της πληροφορίας / δεδομένων και της μετά-πληροφορίας / δεδομένων).</w:t>
      </w:r>
    </w:p>
    <w:p w14:paraId="21A1BEA3" w14:textId="77777777" w:rsidR="004D516E" w:rsidRPr="00D5227D" w:rsidRDefault="004D516E" w:rsidP="00D5227D">
      <w:pPr>
        <w:pStyle w:val="aff3"/>
        <w:numPr>
          <w:ilvl w:val="0"/>
          <w:numId w:val="207"/>
        </w:numPr>
        <w:jc w:val="both"/>
        <w:rPr>
          <w:rFonts w:ascii="Cambria" w:hAnsi="Cambria"/>
          <w:sz w:val="24"/>
          <w:lang w:val="el-GR" w:eastAsia="en-US"/>
        </w:rPr>
      </w:pPr>
      <w:r w:rsidRPr="00D5227D">
        <w:rPr>
          <w:rFonts w:ascii="Cambria" w:hAnsi="Cambria"/>
          <w:sz w:val="24"/>
          <w:lang w:val="el-GR" w:eastAsia="en-US"/>
        </w:rPr>
        <w:t>Ένα σαφώς προσδιορισμένο και καθορισμένο τρόπο για την ανταλλαγή των πληροφοριών (τεχνολογίες επικοινωνιών και πρωτόκολλα με τα οποία μεταφέρεται η πληροφορία με την μορφή που καθορίζεται στο προηγούμενο σημείο).</w:t>
      </w:r>
    </w:p>
    <w:p w14:paraId="551B347A" w14:textId="77777777" w:rsidR="004D516E" w:rsidRPr="00D5227D" w:rsidRDefault="004D516E" w:rsidP="00D5227D">
      <w:pPr>
        <w:pStyle w:val="aff3"/>
        <w:numPr>
          <w:ilvl w:val="0"/>
          <w:numId w:val="207"/>
        </w:numPr>
        <w:jc w:val="both"/>
        <w:rPr>
          <w:rFonts w:ascii="Cambria" w:hAnsi="Cambria"/>
          <w:sz w:val="24"/>
          <w:lang w:val="el-GR" w:eastAsia="en-US"/>
        </w:rPr>
      </w:pPr>
      <w:r w:rsidRPr="00D5227D">
        <w:rPr>
          <w:rFonts w:ascii="Cambria" w:hAnsi="Cambria"/>
          <w:sz w:val="24"/>
          <w:lang w:val="el-GR" w:eastAsia="en-US"/>
        </w:rPr>
        <w:t>Ένα σαφώς προσδιορισμένο και καθορισμένο τρόπο για την πρόσβαση στις πληροφορίες και στα δεδομένα (ασφάλεια / έλεγχος πρόσβασης δηλαδή τεχνολογίες που χρησιμοποιούνται για την προστασία των υπηρεσιών διαλειτουργικότητας).</w:t>
      </w:r>
    </w:p>
    <w:p w14:paraId="0FB90E2E" w14:textId="77777777" w:rsidR="004D516E" w:rsidRPr="00D5227D" w:rsidRDefault="004D516E" w:rsidP="00D5227D">
      <w:pPr>
        <w:pStyle w:val="aff3"/>
        <w:numPr>
          <w:ilvl w:val="0"/>
          <w:numId w:val="207"/>
        </w:numPr>
        <w:jc w:val="both"/>
        <w:rPr>
          <w:rFonts w:ascii="Cambria" w:hAnsi="Cambria"/>
          <w:sz w:val="24"/>
          <w:lang w:val="el-GR" w:eastAsia="en-US"/>
        </w:rPr>
      </w:pPr>
      <w:r w:rsidRPr="00D5227D">
        <w:rPr>
          <w:rFonts w:ascii="Cambria" w:hAnsi="Cambria"/>
          <w:sz w:val="24"/>
          <w:lang w:val="el-GR" w:eastAsia="en-US"/>
        </w:rPr>
        <w:t>Ένα σαφώς προσδιορισμένο και καθορισμένο τρόπο για την αναζήτηση των πληροφοριών και των δεδομένων (τεχνολογίες μεταδεδομένων, καταλόγου ή άλλες που χρησιμοποιούνται για την αναζήτηση πληροφοριών στο πλαίσιο των διαλειτουργικών υπηρεσιών).</w:t>
      </w:r>
    </w:p>
    <w:p w14:paraId="4961B6BA" w14:textId="77777777" w:rsidR="004D516E" w:rsidRPr="00D5227D" w:rsidRDefault="004D516E" w:rsidP="00D5227D">
      <w:pPr>
        <w:pStyle w:val="aff3"/>
        <w:numPr>
          <w:ilvl w:val="0"/>
          <w:numId w:val="207"/>
        </w:numPr>
        <w:jc w:val="both"/>
        <w:rPr>
          <w:rFonts w:ascii="Cambria" w:hAnsi="Cambria"/>
          <w:sz w:val="24"/>
          <w:lang w:val="el-GR" w:eastAsia="en-US"/>
        </w:rPr>
      </w:pPr>
      <w:r w:rsidRPr="00D5227D">
        <w:rPr>
          <w:rFonts w:ascii="Cambria" w:hAnsi="Cambria"/>
          <w:sz w:val="24"/>
          <w:lang w:val="el-GR" w:eastAsia="en-US"/>
        </w:rPr>
        <w:t>Όσον αφορά στη διασυνδεσιμότητα στο πλαίσιο του παρόντος έργου θα πρέπει να υποστηρίζεται από τις παρεχόμενες λύσεις κατ’ ελάχιστον τα εξής:</w:t>
      </w:r>
    </w:p>
    <w:p w14:paraId="44ABEA5E" w14:textId="77777777" w:rsidR="004D516E" w:rsidRPr="00D5227D" w:rsidRDefault="004D516E" w:rsidP="00D5227D">
      <w:pPr>
        <w:pStyle w:val="aff3"/>
        <w:numPr>
          <w:ilvl w:val="0"/>
          <w:numId w:val="207"/>
        </w:numPr>
        <w:jc w:val="both"/>
        <w:rPr>
          <w:rFonts w:ascii="Cambria" w:hAnsi="Cambria"/>
          <w:sz w:val="24"/>
          <w:lang w:val="el-GR" w:eastAsia="en-US"/>
        </w:rPr>
      </w:pPr>
      <w:r w:rsidRPr="00D5227D">
        <w:rPr>
          <w:rFonts w:ascii="Cambria" w:hAnsi="Cambria"/>
          <w:sz w:val="24"/>
          <w:lang w:val="el-GR" w:eastAsia="en-US"/>
        </w:rPr>
        <w:t>Διασυνδεσιμότητα των εφαρμογών και των υπηρεσιών που θα αναπτυχθούν από τον Ανάδοχο</w:t>
      </w:r>
    </w:p>
    <w:p w14:paraId="124AE81A" w14:textId="77777777" w:rsidR="004D516E" w:rsidRPr="00D5227D" w:rsidRDefault="004D516E" w:rsidP="00D5227D">
      <w:pPr>
        <w:pStyle w:val="aff3"/>
        <w:numPr>
          <w:ilvl w:val="0"/>
          <w:numId w:val="207"/>
        </w:numPr>
        <w:jc w:val="both"/>
        <w:rPr>
          <w:rFonts w:ascii="Cambria" w:hAnsi="Cambria"/>
          <w:sz w:val="24"/>
          <w:lang w:val="el-GR" w:eastAsia="en-US"/>
        </w:rPr>
      </w:pPr>
      <w:r w:rsidRPr="00D5227D">
        <w:rPr>
          <w:rFonts w:ascii="Cambria" w:hAnsi="Cambria"/>
          <w:sz w:val="24"/>
          <w:lang w:val="el-GR" w:eastAsia="en-US"/>
        </w:rPr>
        <w:t>Διασυνδεσιμότητα με την υφιστάμενη υποδομή εφαρμογών και βάσεων δεδομένων</w:t>
      </w:r>
    </w:p>
    <w:p w14:paraId="5EB6D9A7" w14:textId="77777777" w:rsidR="004D516E" w:rsidRPr="00D5227D" w:rsidRDefault="004D516E" w:rsidP="00D5227D">
      <w:pPr>
        <w:pStyle w:val="aff3"/>
        <w:numPr>
          <w:ilvl w:val="0"/>
          <w:numId w:val="207"/>
        </w:numPr>
        <w:jc w:val="both"/>
        <w:rPr>
          <w:rFonts w:ascii="Cambria" w:hAnsi="Cambria"/>
          <w:sz w:val="24"/>
          <w:lang w:val="el-GR" w:eastAsia="en-US"/>
        </w:rPr>
      </w:pPr>
      <w:r w:rsidRPr="00D5227D">
        <w:rPr>
          <w:rFonts w:ascii="Cambria" w:hAnsi="Cambria"/>
          <w:sz w:val="24"/>
          <w:lang w:val="el-GR" w:eastAsia="en-US"/>
        </w:rPr>
        <w:t>Να διασφαλίζεται η διαλειτουργικότητα μεταξύ των υπό υλοποίηση ψηφιακών έργων της παρούσης και των κεντρικών ψηφιακών συστημάτων των ΟΤΑ, μέσω προγραμματιστικών διεπαφών εφαρμογών (API).</w:t>
      </w:r>
    </w:p>
    <w:p w14:paraId="27C8BBF4"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Επιπλέον, δεδομένου ότι βασικό χαρακτηριστικό συστημάτων αυτού του τύπου είναι η διαλειτουργικότητα και η επικοινωνία για αποστολή δεδομένων σε τρίτες εφαρμογές, θα πρέπει να χρησιμοποιηθούν ευρέως διαδεδομένα πρότυπα για την διασφάλιση της διαλειτουργικότητας και να υπάρχει πλήρης συμμόρφωση με το Ευρωπαϊκό Πλαίσιο Διαλειτουργικότητας (Communication CCOM (2017) 134). Ως εκ τούτου, οι τεχνολογίες που θα χρησιμοποιούνται θα πρέπει να εξασφαλίζουν αξιοπιστία, ταχύτητα και επεκτασιμότητα. </w:t>
      </w:r>
    </w:p>
    <w:p w14:paraId="5ADF42C6"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Ενδεικτικά αναφέρεται η χρήση προτύπου ανταλλαγής δεδομένων JSON, μέσω προτύπων REST API’s, RPC, GraphQL, για την ανταλλαγή δεδομένων με τα υπόλοιπα συστήματα, αλλά και τρίτα εξωτερικά συστήματα. Η χρήση SOAP services προτείνεται να αποφεύγεται. </w:t>
      </w:r>
    </w:p>
    <w:p w14:paraId="42119C8B" w14:textId="77777777" w:rsidR="004D516E" w:rsidRPr="004D516E" w:rsidRDefault="004D516E" w:rsidP="00F33565">
      <w:pPr>
        <w:pStyle w:val="3"/>
        <w:rPr>
          <w:lang w:val="el-GR" w:eastAsia="en-US"/>
        </w:rPr>
      </w:pPr>
      <w:bookmarkStart w:id="559" w:name="_Toc119934117"/>
      <w:bookmarkStart w:id="560" w:name="_Toc197321524"/>
      <w:r w:rsidRPr="004D516E">
        <w:rPr>
          <w:lang w:val="el-GR" w:eastAsia="en-US"/>
        </w:rPr>
        <w:t>ΥΠΟΔΟΜΕΣ ΛΕΙΤΟΥΡΓΙΑΣ ΚΑΙ ΔΙΚΤΥΑ</w:t>
      </w:r>
      <w:bookmarkEnd w:id="559"/>
      <w:bookmarkEnd w:id="560"/>
    </w:p>
    <w:p w14:paraId="0910F904" w14:textId="77777777" w:rsidR="004D516E" w:rsidRPr="007275B5" w:rsidRDefault="004D516E" w:rsidP="004D516E">
      <w:pPr>
        <w:suppressAutoHyphens w:val="0"/>
        <w:rPr>
          <w:rFonts w:ascii="Cambria" w:hAnsi="Cambria" w:cs="Times New Roman"/>
          <w:sz w:val="24"/>
          <w:lang w:val="el-GR" w:eastAsia="en-US"/>
        </w:rPr>
      </w:pPr>
      <w:r w:rsidRPr="007275B5">
        <w:rPr>
          <w:rFonts w:ascii="Cambria" w:hAnsi="Cambria" w:cs="Times New Roman"/>
          <w:sz w:val="24"/>
          <w:lang w:val="el-GR" w:eastAsia="en-US"/>
        </w:rPr>
        <w:t>O Ανάδοχος είναι υποχρεωμένος να εγκαταστήσει και να λειτουργήσει το προσφερόμενο Λογισμικό, σε Δημόσιο Ψηφιακό Κέντρο Δεδομένων το οποίο θα του υποδειχθεί από τον Δήμο. Για τον λόγο αυτό ο Ανάδοχος θα παραδώσει στο Δήμο τις απαιτήσεις των υποδομών για την ορθή λειτουργία της εφαρμογής.</w:t>
      </w:r>
    </w:p>
    <w:p w14:paraId="6B2DB27E" w14:textId="77777777" w:rsidR="004D516E" w:rsidRPr="007275B5" w:rsidRDefault="004D516E" w:rsidP="004D516E">
      <w:pPr>
        <w:suppressAutoHyphens w:val="0"/>
        <w:rPr>
          <w:rFonts w:ascii="Cambria" w:hAnsi="Cambria" w:cs="Times New Roman"/>
          <w:sz w:val="24"/>
          <w:lang w:val="el-GR" w:eastAsia="en-US"/>
        </w:rPr>
      </w:pPr>
      <w:r w:rsidRPr="007275B5">
        <w:rPr>
          <w:rFonts w:ascii="Cambria" w:hAnsi="Cambria" w:cs="Times New Roman"/>
          <w:sz w:val="24"/>
          <w:lang w:val="el-GR" w:eastAsia="en-US"/>
        </w:rPr>
        <w:t>Μέχρι την υπόδειξη από το Δήμο, του Ψηφιακού Κέντρου Δεδομένων στο οποίο τελικά θα εγκατασταθεί και θα φιλοξενηθεί η εφαρμογή, ο ανάδοχος δεσμεύεται να φιλοξενήσει την εφαρμογή, σε εγκατάσταση ευθύνης του ή σε ειδικό κέντρο φιλοξενίας δεδομένων (host center) χωρίς επιπλέον κόστος για το Δήμο.</w:t>
      </w:r>
    </w:p>
    <w:p w14:paraId="4A2DF04F" w14:textId="77777777" w:rsidR="004D516E" w:rsidRPr="004D516E" w:rsidRDefault="004D516E" w:rsidP="004D516E">
      <w:pPr>
        <w:suppressAutoHyphens w:val="0"/>
        <w:rPr>
          <w:rFonts w:ascii="Cambria" w:hAnsi="Cambria" w:cs="Times New Roman"/>
          <w:sz w:val="24"/>
          <w:lang w:val="el-GR" w:eastAsia="en-US"/>
        </w:rPr>
      </w:pPr>
      <w:r w:rsidRPr="007275B5">
        <w:rPr>
          <w:rFonts w:ascii="Cambria" w:hAnsi="Cambria" w:cs="Times New Roman"/>
          <w:sz w:val="24"/>
          <w:lang w:val="el-GR" w:eastAsia="en-US"/>
        </w:rPr>
        <w:t>Το μέγιστο χρονικό διάστημα φιλοξενίας από τον ανάδοχο θα είναι πέντε (5) έτη  από την ημερομηνία παράδοσης της εφαρμογής. Σε αυτό το χρονικό διάστημα ο ανάδοχος υποχρεούται να κάνει μετάπτωση(migration) της εφαρμογής στο Ψηφιακό Κέντρο Δεδομένων που θα του υποδειχθεί.</w:t>
      </w:r>
    </w:p>
    <w:p w14:paraId="5F68EF39" w14:textId="77777777" w:rsidR="004D516E" w:rsidRPr="004D516E" w:rsidRDefault="004D516E" w:rsidP="00F33565">
      <w:pPr>
        <w:pStyle w:val="3"/>
        <w:rPr>
          <w:lang w:val="el-GR" w:eastAsia="en-US"/>
        </w:rPr>
      </w:pPr>
      <w:bookmarkStart w:id="561" w:name="_Toc119934118"/>
      <w:bookmarkStart w:id="562" w:name="_Toc197321525"/>
      <w:r w:rsidRPr="004D516E">
        <w:rPr>
          <w:lang w:val="el-GR" w:eastAsia="en-US"/>
        </w:rPr>
        <w:t>ΡΕΥΜΑΤΟΔΟΤΗΣΗ ΚΑΙ ΤΗΛΕΠΙΚΟΙΝΩΝΙΑΚΕΣ ΣΥΝΔΕΣΕΙΣ</w:t>
      </w:r>
      <w:bookmarkEnd w:id="561"/>
      <w:bookmarkEnd w:id="562"/>
    </w:p>
    <w:p w14:paraId="57AE467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Για την κάλυψη των αναγκών επικοινωνίας αισθητήρων και εξοπλισμού στο πεδίο προτείνεται η χρήση συνδέσεων μέσω δικτύου κινητής τηλεφωνίας ή με αποδεδειγμένα λειτουργικό δίκτυο που θα παρέχει ο δικαιούχος. Στην περίπτωση αυτή ο δικαιούχος θα πρέπει να αναφέρει στη διακήρυξη το είδος και την αρχιτεκτονική του δικτύου που θα παρασχεθεί για τις ανάγκες του έργου. Ο ανάδοχος αντίστοιχα θα πρέπει να προσαρμόσει την προσφορά του στο παρεχόμενο δίκτυο.</w:t>
      </w:r>
    </w:p>
    <w:p w14:paraId="53D1CDC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Αναφορικά με την παροχή ενέργειας η κάλυψη εφόσον επαρκεί προτείνεται να καλύπτεται με εναλλακτικές πηγές ενέργειας που να καλύπτουν την αυτονομία του προς ρευματοδότηση συστήματος, Σε άλλες περιπτώσεις η ευθύνη ρευματοδότησης αφορά τον δικαιούχο. Ο ανάδοχος στην προσφορά του στην περίπτωση αυτή θα πρέπει να αναφέρει αναλυτικά τις ανάγκες ρευματοδότησης των συσκευών.</w:t>
      </w:r>
    </w:p>
    <w:p w14:paraId="32D0D60A" w14:textId="77777777" w:rsidR="004D516E" w:rsidRPr="004D516E" w:rsidRDefault="004D516E" w:rsidP="00F33565">
      <w:pPr>
        <w:pStyle w:val="3"/>
        <w:rPr>
          <w:lang w:val="el-GR" w:eastAsia="en-US"/>
        </w:rPr>
      </w:pPr>
      <w:bookmarkStart w:id="563" w:name="_Toc119934119"/>
      <w:bookmarkStart w:id="564" w:name="_Toc197321526"/>
      <w:r w:rsidRPr="004D516E">
        <w:rPr>
          <w:lang w:val="el-GR" w:eastAsia="en-US"/>
        </w:rPr>
        <w:t>ΑΠΑΙΤΗΣΕΙΣ ΑΣΦΑΛΕΙΑΣ</w:t>
      </w:r>
      <w:bookmarkEnd w:id="563"/>
      <w:bookmarkEnd w:id="564"/>
    </w:p>
    <w:p w14:paraId="10B009B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ανάδοχος του έργου θα πρέπει να λάβει ειδική μέριμνα και να δρομολογήσει τις κατάλληλες δράσεις για την ασφάλεια του πληροφοριακού συστήματος και υποδομών. Αρχικά, αυτή εξασφαλίζεται μέσω των δυνατοτήτων που παρέχει ο διακομιστής (server), στον οποίο και θα φιλοξενείται η βάση, παρέχοντας μέγιστη ασφάλεια, γρήγορη διαχείριση και επεξεργασία μεγάλων όγκων αρχείων.</w:t>
      </w:r>
    </w:p>
    <w:p w14:paraId="4C70666D"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Το Σύστημα, οφείλει να συμμορφώνεται με τον Γενικό Κανονισμό Προστασίας Δεδομένων της ΕΕ (GDPR), που έχει ως στόχο να διευρύνει την προστασία των δεδομένων στην εποχή των bigdata και του cloudcomputing, εξασφαλίζοντας ότι η προστασία των δεδομένων αποτελεί θεμελιώδες βασικό δικαίωμα, το οποίο θα ρυθμίζεται με συνέπεια σε όλη την Ευρώπη. </w:t>
      </w:r>
    </w:p>
    <w:p w14:paraId="0F16340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Επίσης το Σύστημα θα πρέπει να ακολουθεί τον σχεδιασμό “digitalbydefault” με την εφαρμογή των αρχών «Προστασία των Δεδομένων ήδη από το Σχεδιασμό και εξ Ορισμού» (Guidelines 4/2019 on Article 25 Data Protection byDesign and byDefault), του Κανονισμού 679/2016 (GDPR).</w:t>
      </w:r>
    </w:p>
    <w:p w14:paraId="61D593A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Για το σχεδιασμό του Έργου ο Ανάδοχος θα λάβει ειδική μέριμνα και να δρομολογήσει τις ακόλουθες δράσεις για: </w:t>
      </w:r>
    </w:p>
    <w:p w14:paraId="598E5B96" w14:textId="77777777" w:rsidR="004D516E" w:rsidRPr="00077FAF" w:rsidRDefault="004D516E" w:rsidP="00077FAF">
      <w:pPr>
        <w:pStyle w:val="aff3"/>
        <w:numPr>
          <w:ilvl w:val="0"/>
          <w:numId w:val="208"/>
        </w:numPr>
        <w:rPr>
          <w:rFonts w:ascii="Cambria" w:hAnsi="Cambria"/>
          <w:sz w:val="24"/>
          <w:lang w:val="el-GR" w:eastAsia="en-US"/>
        </w:rPr>
      </w:pPr>
      <w:r w:rsidRPr="00077FAF">
        <w:rPr>
          <w:rFonts w:ascii="Cambria" w:hAnsi="Cambria"/>
          <w:sz w:val="24"/>
          <w:lang w:val="el-GR" w:eastAsia="en-US"/>
        </w:rPr>
        <w:t xml:space="preserve">Ασφάλεια Πληροφοριακών Συστημάτων και Εφαρμογών </w:t>
      </w:r>
    </w:p>
    <w:p w14:paraId="455C753D" w14:textId="77777777" w:rsidR="004D516E" w:rsidRPr="00077FAF" w:rsidRDefault="004D516E" w:rsidP="00077FAF">
      <w:pPr>
        <w:pStyle w:val="aff3"/>
        <w:numPr>
          <w:ilvl w:val="0"/>
          <w:numId w:val="208"/>
        </w:numPr>
        <w:rPr>
          <w:rFonts w:ascii="Cambria" w:hAnsi="Cambria"/>
          <w:sz w:val="24"/>
          <w:lang w:val="el-GR" w:eastAsia="en-US"/>
        </w:rPr>
      </w:pPr>
      <w:r w:rsidRPr="00077FAF">
        <w:rPr>
          <w:rFonts w:ascii="Cambria" w:hAnsi="Cambria"/>
          <w:sz w:val="24"/>
          <w:lang w:val="el-GR" w:eastAsia="en-US"/>
        </w:rPr>
        <w:t xml:space="preserve">Προστασία της ακεραιότητας και της παροχής των πληροφοριών </w:t>
      </w:r>
    </w:p>
    <w:p w14:paraId="070A86A5" w14:textId="77777777" w:rsidR="004D516E" w:rsidRPr="00077FAF" w:rsidRDefault="004D516E" w:rsidP="00077FAF">
      <w:pPr>
        <w:pStyle w:val="aff3"/>
        <w:numPr>
          <w:ilvl w:val="0"/>
          <w:numId w:val="208"/>
        </w:numPr>
        <w:rPr>
          <w:rFonts w:ascii="Cambria" w:hAnsi="Cambria"/>
          <w:sz w:val="24"/>
          <w:lang w:val="el-GR" w:eastAsia="en-US"/>
        </w:rPr>
      </w:pPr>
      <w:r w:rsidRPr="00077FAF">
        <w:rPr>
          <w:rFonts w:ascii="Cambria" w:hAnsi="Cambria"/>
          <w:sz w:val="24"/>
          <w:lang w:val="el-GR" w:eastAsia="en-US"/>
        </w:rPr>
        <w:t xml:space="preserve">Προστασία των εμπεριεχομένων δεδομένων αναζητώντας και εντοπίζοντας με μεθοδικό τρόπο τα τεχνικά μέτρα και τις οργανωτικές και διοικητικές διαδικασίες. </w:t>
      </w:r>
    </w:p>
    <w:p w14:paraId="39DC277B" w14:textId="77777777" w:rsidR="004D516E" w:rsidRPr="00077FAF" w:rsidRDefault="004D516E" w:rsidP="00077FAF">
      <w:pPr>
        <w:pStyle w:val="aff3"/>
        <w:numPr>
          <w:ilvl w:val="0"/>
          <w:numId w:val="208"/>
        </w:numPr>
        <w:rPr>
          <w:rFonts w:ascii="Cambria" w:hAnsi="Cambria"/>
          <w:sz w:val="24"/>
          <w:lang w:val="el-GR" w:eastAsia="en-US"/>
        </w:rPr>
      </w:pPr>
      <w:r w:rsidRPr="00077FAF">
        <w:rPr>
          <w:rFonts w:ascii="Cambria" w:hAnsi="Cambria"/>
          <w:sz w:val="24"/>
          <w:lang w:val="el-GR" w:eastAsia="en-US"/>
        </w:rPr>
        <w:t xml:space="preserve">Για το σχεδιασμό και την υλοποίηση των τεχνικών μέτρων ασφαλείας του Έργου, ο Ανάδοχος θα λάβει υπόψη του: </w:t>
      </w:r>
    </w:p>
    <w:p w14:paraId="4DE374B9" w14:textId="77777777" w:rsidR="004D516E" w:rsidRPr="00077FAF" w:rsidRDefault="004D516E" w:rsidP="00077FAF">
      <w:pPr>
        <w:pStyle w:val="aff3"/>
        <w:numPr>
          <w:ilvl w:val="0"/>
          <w:numId w:val="208"/>
        </w:numPr>
        <w:rPr>
          <w:rFonts w:ascii="Cambria" w:hAnsi="Cambria"/>
          <w:sz w:val="24"/>
          <w:lang w:val="el-GR" w:eastAsia="en-US"/>
        </w:rPr>
      </w:pPr>
      <w:r w:rsidRPr="00077FAF">
        <w:rPr>
          <w:rFonts w:ascii="Cambria" w:hAnsi="Cambria"/>
          <w:sz w:val="24"/>
          <w:lang w:val="el-GR" w:eastAsia="en-US"/>
        </w:rPr>
        <w:t xml:space="preserve">Το θεσμικό και νομικό πλαίσιο που ισχύει (π.χ. Προστασία Πνευματικών Δεδομένων) </w:t>
      </w:r>
    </w:p>
    <w:p w14:paraId="2A01AB49" w14:textId="77777777" w:rsidR="004D516E" w:rsidRPr="00077FAF" w:rsidRDefault="004D516E" w:rsidP="00077FAF">
      <w:pPr>
        <w:pStyle w:val="aff3"/>
        <w:numPr>
          <w:ilvl w:val="0"/>
          <w:numId w:val="208"/>
        </w:numPr>
        <w:rPr>
          <w:rFonts w:ascii="Cambria" w:hAnsi="Cambria"/>
          <w:sz w:val="24"/>
          <w:lang w:val="el-GR" w:eastAsia="en-US"/>
        </w:rPr>
      </w:pPr>
      <w:r w:rsidRPr="00077FAF">
        <w:rPr>
          <w:rFonts w:ascii="Cambria" w:hAnsi="Cambria"/>
          <w:sz w:val="24"/>
          <w:lang w:val="el-GR" w:eastAsia="en-US"/>
        </w:rPr>
        <w:t>Τις σύγχρονες εξελίξεις στον τομέα Τεχνολογιών Πληροφορικής και επικοινωνιών (ΤΠΕ),</w:t>
      </w:r>
    </w:p>
    <w:p w14:paraId="1D14CD56" w14:textId="77777777" w:rsidR="004D516E" w:rsidRPr="00077FAF" w:rsidRDefault="004D516E" w:rsidP="00077FAF">
      <w:pPr>
        <w:pStyle w:val="aff3"/>
        <w:numPr>
          <w:ilvl w:val="0"/>
          <w:numId w:val="208"/>
        </w:numPr>
        <w:rPr>
          <w:rFonts w:ascii="Cambria" w:hAnsi="Cambria"/>
          <w:sz w:val="24"/>
          <w:lang w:val="el-GR" w:eastAsia="en-US"/>
        </w:rPr>
      </w:pPr>
      <w:r w:rsidRPr="00077FAF">
        <w:rPr>
          <w:rFonts w:ascii="Cambria" w:hAnsi="Cambria"/>
          <w:sz w:val="24"/>
          <w:lang w:val="el-GR" w:eastAsia="en-US"/>
        </w:rPr>
        <w:t xml:space="preserve">Τις βέλτιστες πρακτικές στο χώρο ασφάλειας των ΤΠΕ (bestpractices) </w:t>
      </w:r>
    </w:p>
    <w:p w14:paraId="42163076" w14:textId="77777777" w:rsidR="004D516E" w:rsidRPr="00077FAF" w:rsidRDefault="004D516E" w:rsidP="00077FAF">
      <w:pPr>
        <w:pStyle w:val="aff3"/>
        <w:numPr>
          <w:ilvl w:val="0"/>
          <w:numId w:val="208"/>
        </w:numPr>
        <w:rPr>
          <w:rFonts w:ascii="Cambria" w:hAnsi="Cambria"/>
          <w:sz w:val="24"/>
          <w:lang w:val="el-GR" w:eastAsia="en-US"/>
        </w:rPr>
      </w:pPr>
      <w:r w:rsidRPr="00077FAF">
        <w:rPr>
          <w:rFonts w:ascii="Cambria" w:hAnsi="Cambria"/>
          <w:sz w:val="24"/>
          <w:lang w:val="el-GR" w:eastAsia="en-US"/>
        </w:rPr>
        <w:t xml:space="preserve">Τυχόν διεθνή de facto ή de jure σχετικά πρότυπα. </w:t>
      </w:r>
    </w:p>
    <w:p w14:paraId="684DFF00" w14:textId="77777777" w:rsidR="004D516E" w:rsidRPr="00077FAF" w:rsidRDefault="004D516E" w:rsidP="00077FAF">
      <w:pPr>
        <w:pStyle w:val="aff3"/>
        <w:numPr>
          <w:ilvl w:val="0"/>
          <w:numId w:val="208"/>
        </w:numPr>
        <w:rPr>
          <w:rFonts w:ascii="Cambria" w:hAnsi="Cambria"/>
          <w:sz w:val="24"/>
          <w:lang w:val="el-GR" w:eastAsia="en-US"/>
        </w:rPr>
      </w:pPr>
      <w:r w:rsidRPr="00077FAF">
        <w:rPr>
          <w:rFonts w:ascii="Cambria" w:hAnsi="Cambria"/>
          <w:sz w:val="24"/>
          <w:lang w:val="el-GR" w:eastAsia="en-US"/>
        </w:rPr>
        <w:t xml:space="preserve">Τα επαρκέστερα διατιθέμενα προϊόντα λογισμικού και υλικού και θα παραδίδει Πλάνο Ενεργειών για την Ασφάλεια του Συστήματος. </w:t>
      </w:r>
    </w:p>
    <w:p w14:paraId="133C7E91" w14:textId="77777777" w:rsidR="004D516E" w:rsidRPr="00F33565" w:rsidRDefault="004D516E" w:rsidP="00F33565">
      <w:pPr>
        <w:rPr>
          <w:b/>
          <w:bCs/>
          <w:lang w:val="el-GR"/>
        </w:rPr>
      </w:pPr>
      <w:r w:rsidRPr="00F33565">
        <w:rPr>
          <w:b/>
          <w:bCs/>
          <w:lang w:val="el-GR"/>
        </w:rPr>
        <w:t>Κυβερνοασφάλεια</w:t>
      </w:r>
    </w:p>
    <w:p w14:paraId="12D032C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Θα πρέπει να ληφθούν υπόψη από τον Ανάδοχο:</w:t>
      </w:r>
    </w:p>
    <w:p w14:paraId="5839D02B" w14:textId="77777777" w:rsidR="004D516E" w:rsidRPr="00D5227D" w:rsidRDefault="004D516E" w:rsidP="00D5227D">
      <w:pPr>
        <w:pStyle w:val="aff3"/>
        <w:numPr>
          <w:ilvl w:val="0"/>
          <w:numId w:val="326"/>
        </w:numPr>
        <w:jc w:val="both"/>
        <w:rPr>
          <w:rFonts w:ascii="Cambria" w:hAnsi="Cambria"/>
          <w:sz w:val="24"/>
          <w:lang w:val="el-GR" w:eastAsia="en-US"/>
        </w:rPr>
      </w:pPr>
      <w:r w:rsidRPr="00D5227D">
        <w:rPr>
          <w:rFonts w:ascii="Cambria" w:hAnsi="Cambria"/>
          <w:sz w:val="24"/>
          <w:lang w:val="el-GR" w:eastAsia="en-US"/>
        </w:rPr>
        <w:t xml:space="preserve">Η Εθνική Στρατηγική Κυβερνοασφάλειας 2020-2025 (ΑΔΑ: 6ΙΒΕ46ΜΤΛΠ-ΦΜ5 12/2020), μέσω της οποίας αναπτύσσεται ο κεντρικός σχεδιασμός της Ελληνικής Πολιτείας αναφορικά με τον τομέα της ασφάλειας στον κυβερνοχώρο. </w:t>
      </w:r>
    </w:p>
    <w:p w14:paraId="3CF3D877" w14:textId="77777777" w:rsidR="004D516E" w:rsidRPr="00D5227D" w:rsidRDefault="004D516E" w:rsidP="00D5227D">
      <w:pPr>
        <w:pStyle w:val="aff3"/>
        <w:numPr>
          <w:ilvl w:val="0"/>
          <w:numId w:val="326"/>
        </w:numPr>
        <w:jc w:val="both"/>
        <w:rPr>
          <w:rFonts w:ascii="Cambria" w:hAnsi="Cambria"/>
          <w:sz w:val="24"/>
          <w:lang w:val="el-GR" w:eastAsia="en-US"/>
        </w:rPr>
      </w:pPr>
      <w:r w:rsidRPr="00D5227D">
        <w:rPr>
          <w:rFonts w:ascii="Cambria" w:hAnsi="Cambria"/>
          <w:sz w:val="24"/>
          <w:lang w:val="el-GR" w:eastAsia="en-US"/>
        </w:rPr>
        <w:t>Τα τεχνικά μέτρα ασφάλειας θα πρέπει να υλοποιηθούν από τον Ανάδοχο στα πλαίσια της υλοποίησης του έργου.</w:t>
      </w:r>
    </w:p>
    <w:p w14:paraId="71C414B6" w14:textId="77777777" w:rsidR="004D516E" w:rsidRPr="00D5227D" w:rsidRDefault="004D516E" w:rsidP="00D5227D">
      <w:pPr>
        <w:pStyle w:val="aff3"/>
        <w:numPr>
          <w:ilvl w:val="0"/>
          <w:numId w:val="326"/>
        </w:numPr>
        <w:jc w:val="both"/>
        <w:rPr>
          <w:rFonts w:ascii="Cambria" w:hAnsi="Cambria"/>
          <w:sz w:val="24"/>
          <w:lang w:val="el-GR" w:eastAsia="en-US"/>
        </w:rPr>
      </w:pPr>
      <w:r w:rsidRPr="00D5227D">
        <w:rPr>
          <w:rFonts w:ascii="Cambria" w:hAnsi="Cambria"/>
          <w:sz w:val="24"/>
          <w:lang w:val="el-GR" w:eastAsia="en-US"/>
        </w:rPr>
        <w:t>Η πρόσβαση στα πληροφοριακά συστήματα πρέπει να γίνεται πάντα μέσω κρυπτογράφηση των επικοινωνιών με πρωτόκολλα όπως το SSL</w:t>
      </w:r>
    </w:p>
    <w:p w14:paraId="0A5B6EE6" w14:textId="66583432" w:rsidR="004D516E" w:rsidRPr="00D5227D" w:rsidRDefault="004D516E" w:rsidP="00D5227D">
      <w:pPr>
        <w:pStyle w:val="aff3"/>
        <w:numPr>
          <w:ilvl w:val="0"/>
          <w:numId w:val="326"/>
        </w:numPr>
        <w:jc w:val="both"/>
        <w:rPr>
          <w:rFonts w:ascii="Cambria" w:hAnsi="Cambria"/>
          <w:sz w:val="24"/>
          <w:lang w:val="el-GR" w:eastAsia="en-US"/>
        </w:rPr>
      </w:pPr>
      <w:r w:rsidRPr="00D5227D">
        <w:rPr>
          <w:rFonts w:ascii="Cambria" w:hAnsi="Cambria"/>
          <w:sz w:val="24"/>
          <w:lang w:val="el-GR" w:eastAsia="en-US"/>
        </w:rPr>
        <w:t xml:space="preserve">Στο σύνολό του, το έργο θα πρέπει να υποστηρίζει σύστημα ασφάλειας που θα λαμβάνει υπόψη ομάδες χρηστών με διαφορετικά/διαβαθμισμένα δικαιώματα, όσον αφορά την πρόσβαση στην πληροφορία.  </w:t>
      </w:r>
      <w:r w:rsidRPr="00C47026">
        <w:rPr>
          <w:rFonts w:ascii="Cambria" w:hAnsi="Cambria"/>
          <w:sz w:val="24"/>
          <w:lang w:val="el-GR" w:eastAsia="en-US"/>
        </w:rPr>
        <w:t>Για την επίτευξη του παραπάνω στόχου απαιτούνται</w:t>
      </w:r>
      <w:r w:rsidR="00C47026" w:rsidRPr="00D5227D">
        <w:rPr>
          <w:rFonts w:ascii="Cambria" w:hAnsi="Cambria"/>
          <w:sz w:val="24"/>
          <w:lang w:val="el-GR" w:eastAsia="en-US"/>
        </w:rPr>
        <w:t>:</w:t>
      </w:r>
    </w:p>
    <w:p w14:paraId="70BA2CDE" w14:textId="77777777" w:rsidR="004D516E" w:rsidRPr="00D5227D" w:rsidRDefault="004D516E" w:rsidP="00D5227D">
      <w:pPr>
        <w:pStyle w:val="aff3"/>
        <w:numPr>
          <w:ilvl w:val="0"/>
          <w:numId w:val="327"/>
        </w:numPr>
        <w:rPr>
          <w:rFonts w:ascii="Cambria" w:hAnsi="Cambria"/>
          <w:sz w:val="24"/>
          <w:lang w:val="el-GR" w:eastAsia="en-US"/>
        </w:rPr>
      </w:pPr>
      <w:r w:rsidRPr="00D5227D">
        <w:rPr>
          <w:rFonts w:ascii="Cambria" w:hAnsi="Cambria"/>
          <w:sz w:val="24"/>
          <w:lang w:val="el-GR" w:eastAsia="en-US"/>
        </w:rPr>
        <w:t xml:space="preserve">Ο καθορισμός χρηστών και δικαιωμάτων θα πρέπει να είναι συμβατός με την υφιστάμενη πολιτική χρήσης των υπηρεσιών. Σε περίπτωση απουσίας πολιτικής ο ανάδοχος οφείλει να παραδώσει σχετική μελέτη στην οποία κατ ελάχιστων θα πρέπει να περιγράφονται το σύνολο των χρηστών του φορέα, η εφαρμογή / εφαρμογές που εμπλέκονται με το παρόν έργο καθώς και τα δικαιώματα/ρόλοι που αντίστοιχα απαιτούνται. Η πολιτική χρήσης θα είναι σε μορφή τέτοια που θα δύναται να επεκταθεί για το σύνολο του φορέα. </w:t>
      </w:r>
    </w:p>
    <w:p w14:paraId="31582D25" w14:textId="77777777" w:rsidR="004D516E" w:rsidRPr="00D5227D" w:rsidRDefault="004D516E" w:rsidP="00D5227D">
      <w:pPr>
        <w:pStyle w:val="aff3"/>
        <w:numPr>
          <w:ilvl w:val="0"/>
          <w:numId w:val="327"/>
        </w:numPr>
        <w:rPr>
          <w:rFonts w:ascii="Cambria" w:hAnsi="Cambria"/>
          <w:sz w:val="24"/>
          <w:lang w:val="el-GR" w:eastAsia="en-US"/>
        </w:rPr>
      </w:pPr>
      <w:r w:rsidRPr="00D5227D">
        <w:rPr>
          <w:rFonts w:ascii="Cambria" w:hAnsi="Cambria"/>
          <w:sz w:val="24"/>
          <w:lang w:val="el-GR" w:eastAsia="en-US"/>
        </w:rPr>
        <w:t xml:space="preserve">Το σύνολο του έργου θα πρέπει να υποστηρίζει είτε σε επίπεδο προγραμματιστικής διεπαφής (API) είτε σε επίπεδο περιβάλλοντος χρήστη (UI) δυνατότητα πρόσβασης μέσω πρωτοκόλλων Oauth2, SAML2 ή αντίστοιχου. </w:t>
      </w:r>
    </w:p>
    <w:p w14:paraId="1EC8BEE2" w14:textId="053D0DC1" w:rsidR="004D516E" w:rsidRPr="00D5227D" w:rsidRDefault="004D516E" w:rsidP="00D5227D">
      <w:pPr>
        <w:pStyle w:val="aff3"/>
        <w:numPr>
          <w:ilvl w:val="0"/>
          <w:numId w:val="327"/>
        </w:numPr>
        <w:rPr>
          <w:rFonts w:ascii="Cambria" w:hAnsi="Cambria"/>
          <w:sz w:val="24"/>
          <w:lang w:val="el-GR" w:eastAsia="en-US"/>
        </w:rPr>
      </w:pPr>
      <w:r w:rsidRPr="00D5227D">
        <w:rPr>
          <w:rFonts w:ascii="Cambria" w:hAnsi="Cambria"/>
          <w:sz w:val="24"/>
          <w:lang w:val="el-GR" w:eastAsia="en-US"/>
        </w:rPr>
        <w:t xml:space="preserve">Πέραν των τοπικών χρηστών θα πρέπει να λαμβάνεται υπ όψη </w:t>
      </w:r>
      <w:r w:rsidR="00D1375D" w:rsidRPr="00D5227D">
        <w:rPr>
          <w:rFonts w:ascii="Cambria" w:hAnsi="Cambria"/>
          <w:sz w:val="24"/>
          <w:lang w:val="el-GR" w:eastAsia="en-US"/>
        </w:rPr>
        <w:t xml:space="preserve">η </w:t>
      </w:r>
      <w:r w:rsidRPr="00D5227D">
        <w:rPr>
          <w:rFonts w:ascii="Cambria" w:hAnsi="Cambria"/>
          <w:sz w:val="24"/>
          <w:lang w:val="el-GR" w:eastAsia="en-US"/>
        </w:rPr>
        <w:t>δυνατότητα</w:t>
      </w:r>
      <w:r w:rsidRPr="00D5227D" w:rsidDel="00E2107A">
        <w:rPr>
          <w:rFonts w:ascii="Cambria" w:hAnsi="Cambria"/>
          <w:sz w:val="24"/>
          <w:lang w:val="el-GR" w:eastAsia="en-US"/>
        </w:rPr>
        <w:t xml:space="preserve"> </w:t>
      </w:r>
      <w:r w:rsidR="00E2107A" w:rsidRPr="00D5227D">
        <w:rPr>
          <w:rFonts w:ascii="Cambria" w:hAnsi="Cambria"/>
          <w:sz w:val="24"/>
          <w:lang w:val="el-GR" w:eastAsia="en-US"/>
        </w:rPr>
        <w:t xml:space="preserve">πρόσβασης </w:t>
      </w:r>
      <w:r w:rsidRPr="00D5227D">
        <w:rPr>
          <w:rFonts w:ascii="Cambria" w:hAnsi="Cambria"/>
          <w:sz w:val="24"/>
          <w:lang w:val="el-GR" w:eastAsia="en-US"/>
        </w:rPr>
        <w:t>χρηστών από τρίτα συστήματα όπως σύνδεση μέσω eIDAS, ταυτοποίηση πολιτών  και επιχειρήσεων μέσω TaxisNET και ταυτοποίηση δημοσίων υπαλλήλων μέσω TaxisNET.</w:t>
      </w:r>
    </w:p>
    <w:p w14:paraId="164FA0CC" w14:textId="77777777" w:rsidR="004D516E" w:rsidRPr="004D516E" w:rsidRDefault="004D516E" w:rsidP="00D5227D">
      <w:pPr>
        <w:pStyle w:val="aff3"/>
        <w:numPr>
          <w:ilvl w:val="0"/>
          <w:numId w:val="326"/>
        </w:numPr>
        <w:jc w:val="both"/>
        <w:rPr>
          <w:rFonts w:ascii="Cambria" w:hAnsi="Cambria"/>
          <w:sz w:val="24"/>
          <w:lang w:val="el-GR" w:eastAsia="en-US"/>
        </w:rPr>
      </w:pPr>
      <w:r w:rsidRPr="004D516E">
        <w:rPr>
          <w:rFonts w:ascii="Cambria" w:hAnsi="Cambria"/>
          <w:sz w:val="24"/>
          <w:lang w:val="el-GR" w:eastAsia="en-US"/>
        </w:rPr>
        <w:t>Απαγορεύεται ρητά η παραλαβή λογισμικού του οποίου οι ρυθμίσεις σύνδεσης σε βάσεις δεδομένων και λοιπών κωδικών πρόσβασης αποθηκεύονται σε αναγνώσιμη μη κρυπογραφημένη μορφή σε αρχεία του λειτουργικού συστήματος.</w:t>
      </w:r>
    </w:p>
    <w:p w14:paraId="07D86A89" w14:textId="77777777" w:rsidR="004D516E" w:rsidRPr="004D516E" w:rsidRDefault="004D516E" w:rsidP="00D5227D">
      <w:pPr>
        <w:pStyle w:val="aff3"/>
        <w:numPr>
          <w:ilvl w:val="0"/>
          <w:numId w:val="326"/>
        </w:numPr>
        <w:jc w:val="both"/>
        <w:rPr>
          <w:rFonts w:ascii="Cambria" w:hAnsi="Cambria"/>
          <w:sz w:val="24"/>
          <w:lang w:val="el-GR" w:eastAsia="en-US"/>
        </w:rPr>
      </w:pPr>
      <w:r w:rsidRPr="004D516E">
        <w:rPr>
          <w:rFonts w:ascii="Cambria" w:hAnsi="Cambria"/>
          <w:sz w:val="24"/>
          <w:lang w:val="el-GR" w:eastAsia="en-US"/>
        </w:rPr>
        <w:t xml:space="preserve">Απαγορεύεται ρητά η παραλαβή οποιουδήποτε λογισμικού στο οποίο είναι ενεργοί και λειτουργικοί οι χρήστες και οι κωδικοί αρχικής εγκατάστασης. </w:t>
      </w:r>
    </w:p>
    <w:p w14:paraId="147BB4A2" w14:textId="77777777" w:rsidR="004D516E" w:rsidRPr="004D516E" w:rsidRDefault="004D516E" w:rsidP="00F33565">
      <w:pPr>
        <w:pStyle w:val="3"/>
        <w:rPr>
          <w:lang w:val="el-GR" w:eastAsia="en-US"/>
        </w:rPr>
      </w:pPr>
      <w:bookmarkStart w:id="565" w:name="_Toc119934120"/>
      <w:bookmarkStart w:id="566" w:name="_Toc197321527"/>
      <w:r w:rsidRPr="00D5227D">
        <w:rPr>
          <w:lang w:val="el-GR" w:eastAsia="en-US"/>
        </w:rPr>
        <w:t>ΥΠΗΡΕΣΙΕΣ ΕΚΠΑΙΔΕΥΣΗΣ</w:t>
      </w:r>
      <w:bookmarkEnd w:id="565"/>
      <w:bookmarkEnd w:id="566"/>
    </w:p>
    <w:p w14:paraId="68CD5A6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ανάδοχος θα παρέχει υπηρεσίες εκπαίδευσης στους διαχειριστές του Έργου. Η εκπαίδευση των χρηστών εντάσσεται στο πλαίσιο της υποχρέωσης του Αναδόχου για την ένταξη/αξιοποίηση του συστήματος σε λειτουργία. Στόχος της εκπαίδευσης είναι η γρήγορη αφομοίωση των διαδικασιών για τη λειτουργία, τη συντήρηση, την επικαιροποίηση των δεδομένων καθώς και την επίλυση προβλημάτων. Ειδικότερα, οι στόχοι της εκπαίδευσης είναι οι εξής:</w:t>
      </w:r>
    </w:p>
    <w:p w14:paraId="291314EA" w14:textId="77777777" w:rsidR="004D516E" w:rsidRPr="00272036" w:rsidRDefault="004D516E" w:rsidP="009D286A">
      <w:pPr>
        <w:pStyle w:val="aff3"/>
        <w:numPr>
          <w:ilvl w:val="0"/>
          <w:numId w:val="150"/>
        </w:numPr>
        <w:jc w:val="both"/>
        <w:rPr>
          <w:rFonts w:ascii="Cambria" w:hAnsi="Cambria"/>
          <w:sz w:val="24"/>
          <w:lang w:val="el-GR" w:eastAsia="en-US"/>
        </w:rPr>
      </w:pPr>
      <w:r w:rsidRPr="00272036">
        <w:rPr>
          <w:rFonts w:ascii="Cambria" w:hAnsi="Cambria"/>
          <w:sz w:val="24"/>
          <w:lang w:val="el-GR" w:eastAsia="en-US"/>
        </w:rPr>
        <w:t>η κατάρτιση και εκπαίδευση 2 τουλάχιστον στελεχών ή συνεργατών του Φορέα Λειτουργίας, που θα αναλάβουν την υποστήριξη του συστήματος.</w:t>
      </w:r>
    </w:p>
    <w:p w14:paraId="5C161E83" w14:textId="77777777" w:rsidR="004D516E" w:rsidRPr="00272036" w:rsidRDefault="004D516E" w:rsidP="009D286A">
      <w:pPr>
        <w:pStyle w:val="aff3"/>
        <w:numPr>
          <w:ilvl w:val="0"/>
          <w:numId w:val="150"/>
        </w:numPr>
        <w:jc w:val="both"/>
        <w:rPr>
          <w:rFonts w:ascii="Cambria" w:hAnsi="Cambria"/>
          <w:sz w:val="24"/>
          <w:lang w:val="el-GR" w:eastAsia="en-US"/>
        </w:rPr>
      </w:pPr>
      <w:r w:rsidRPr="00272036">
        <w:rPr>
          <w:rFonts w:ascii="Cambria" w:hAnsi="Cambria"/>
          <w:sz w:val="24"/>
          <w:lang w:val="el-GR" w:eastAsia="en-US"/>
        </w:rPr>
        <w:t>η ολοκληρωμένη μεταφορά τεχνογνωσίας προς έναν ικανό πυρήνα στελεχών ή συνεργατών του Φορέα Υλοποίησης και των συνεργαζόμενων φορέων, οι οποίοι θα αναλάβουν μετά το πέρας τη διαχείριση και την υποστήριξη όλων των λειτουργικών Ενοτήτων σε συνεργασία με τον Ανάδοχο.</w:t>
      </w:r>
    </w:p>
    <w:p w14:paraId="579D68B2" w14:textId="77777777" w:rsidR="004D516E" w:rsidRPr="00272036" w:rsidRDefault="004D516E" w:rsidP="009D286A">
      <w:pPr>
        <w:pStyle w:val="aff3"/>
        <w:numPr>
          <w:ilvl w:val="0"/>
          <w:numId w:val="150"/>
        </w:numPr>
        <w:jc w:val="both"/>
        <w:rPr>
          <w:rFonts w:ascii="Cambria" w:hAnsi="Cambria"/>
          <w:sz w:val="24"/>
          <w:lang w:val="el-GR" w:eastAsia="en-US"/>
        </w:rPr>
      </w:pPr>
      <w:r w:rsidRPr="00272036">
        <w:rPr>
          <w:rFonts w:ascii="Cambria" w:hAnsi="Cambria"/>
          <w:sz w:val="24"/>
          <w:lang w:val="el-GR" w:eastAsia="en-US"/>
        </w:rPr>
        <w:t>η ανάπτυξη των κατάλληλων δεξιοτήτων στους διαχειριστές του προτεινόμενου συστήματος, ώστε να υποστηριχθεί η διαδικασία της πλήρους ένταξής του σε παραγωγική λειτουργία.</w:t>
      </w:r>
    </w:p>
    <w:p w14:paraId="4CC65E16" w14:textId="77777777" w:rsidR="004D516E" w:rsidRPr="00272036" w:rsidRDefault="004D516E" w:rsidP="009D286A">
      <w:pPr>
        <w:pStyle w:val="aff3"/>
        <w:numPr>
          <w:ilvl w:val="0"/>
          <w:numId w:val="150"/>
        </w:numPr>
        <w:jc w:val="both"/>
        <w:rPr>
          <w:rFonts w:ascii="Cambria" w:hAnsi="Cambria"/>
          <w:sz w:val="24"/>
          <w:lang w:val="el-GR" w:eastAsia="en-US"/>
        </w:rPr>
      </w:pPr>
      <w:r w:rsidRPr="00272036">
        <w:rPr>
          <w:rFonts w:ascii="Cambria" w:hAnsi="Cambria"/>
          <w:sz w:val="24"/>
          <w:lang w:val="el-GR" w:eastAsia="en-US"/>
        </w:rPr>
        <w:t>η επίλυση προβλημάτων που σχετίζονται με την αρχική εξοικείωση των χρηστών και διαχειριστών του συστήματος και τη συστηματική υποστήριξη της προσαρμογής τους στα  νέα εργαλεία.</w:t>
      </w:r>
    </w:p>
    <w:p w14:paraId="711461A2"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Ανάδοχος θα συντάξει έντυπο ή άλλο υλικό όπως video σε ηλεκτρονική μορφή εκπαιδευτικό υλικό, ως εγχειρίδια χρήσης. Το υλικό θα συνταχθεί στην Ελληνική γλώσσα.</w:t>
      </w:r>
    </w:p>
    <w:p w14:paraId="35F2766B"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υποψήφιος ανάδοχος, θα πρέπει να παρουσιάσει στην προσφορά του ολοκληρωμένο προτεινόμενο πρόγραμμα κατάρτισης το οποίο δεν θα ξεπερνά τις 20 ώρες.</w:t>
      </w:r>
    </w:p>
    <w:p w14:paraId="31B5B65F" w14:textId="77777777" w:rsidR="004D516E" w:rsidRPr="004D516E" w:rsidRDefault="004D516E" w:rsidP="00F33565">
      <w:pPr>
        <w:pStyle w:val="3"/>
        <w:rPr>
          <w:lang w:val="el-GR" w:eastAsia="en-US"/>
        </w:rPr>
      </w:pPr>
      <w:bookmarkStart w:id="567" w:name="_Toc119934121"/>
      <w:bookmarkStart w:id="568" w:name="_Toc197321528"/>
      <w:r w:rsidRPr="004D516E">
        <w:rPr>
          <w:lang w:val="el-GR" w:eastAsia="en-US"/>
        </w:rPr>
        <w:t>ΥΠΗΡΕΣΙΕΣ ΠΙΛΟΤΙΚΗΣ ΛΕΙΤΟΥΡΓΙΑΣ</w:t>
      </w:r>
      <w:bookmarkEnd w:id="567"/>
      <w:bookmarkEnd w:id="568"/>
    </w:p>
    <w:p w14:paraId="232229A3"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Μετά την επιτυχή ολοκλήρωση όλων των ελέγχων και την αποδοχή τους από τους αρμόδιους υπαλλήλους του  Δήμου, αρχίζει η Περίοδος Πιλοτικής Λειτουργίας. Στην περίοδο αυτή το σύστημα θα εγκατασταθεί και θα λειτουργήσει σε πραγματικές συνθήκες εργασίας.</w:t>
      </w:r>
    </w:p>
    <w:p w14:paraId="70A424D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Ο Ανάδοχος υποχρεούται να υποστηρίξει την λειτουργία του συστήματος και τους χρήστες κάτω από πραγματικές συνθήκες λειτουργίας εξασφαλίζοντας την απαιτούμενη διαθεσιμότητα για χρονικό διάστημα 15 ημερών (πιλοτική λειτουργία). Κατά την περίοδο αυτή ο Ανάδοχος θα βρίσκεται σε συνεχή συνεργασία με τους υπεύθυνους του Δήμου, δίχως να είναι απαραίτητη η φυσική παρουσία στις εγκαταστάσεις του Δήμου. </w:t>
      </w:r>
    </w:p>
    <w:p w14:paraId="6426F32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Στη φάση της Πιλοτικής λειτουργίας ο Ανάδοχος υποχρεούται να προσφέρει τις εξής υπηρεσίες:</w:t>
      </w:r>
    </w:p>
    <w:p w14:paraId="454BC483" w14:textId="77777777" w:rsidR="004D516E" w:rsidRPr="00BE2103" w:rsidRDefault="004D516E" w:rsidP="00D5227D">
      <w:pPr>
        <w:pStyle w:val="aff3"/>
        <w:numPr>
          <w:ilvl w:val="0"/>
          <w:numId w:val="209"/>
        </w:numPr>
        <w:rPr>
          <w:rFonts w:ascii="Cambria" w:hAnsi="Cambria"/>
          <w:sz w:val="24"/>
          <w:lang w:val="el-GR" w:eastAsia="en-US"/>
        </w:rPr>
      </w:pPr>
      <w:r w:rsidRPr="00BE2103">
        <w:rPr>
          <w:rFonts w:ascii="Cambria" w:hAnsi="Cambria"/>
          <w:sz w:val="24"/>
          <w:lang w:val="el-GR" w:eastAsia="en-US"/>
        </w:rPr>
        <w:t xml:space="preserve">Βελτιώσεις της εφαρμογής </w:t>
      </w:r>
    </w:p>
    <w:p w14:paraId="06BEB427" w14:textId="77777777" w:rsidR="004D516E" w:rsidRPr="00BE2103" w:rsidRDefault="004D516E" w:rsidP="00D5227D">
      <w:pPr>
        <w:pStyle w:val="aff3"/>
        <w:numPr>
          <w:ilvl w:val="0"/>
          <w:numId w:val="209"/>
        </w:numPr>
        <w:rPr>
          <w:rFonts w:ascii="Cambria" w:hAnsi="Cambria"/>
          <w:sz w:val="24"/>
          <w:lang w:val="el-GR" w:eastAsia="en-US"/>
        </w:rPr>
      </w:pPr>
      <w:r w:rsidRPr="00BE2103">
        <w:rPr>
          <w:rFonts w:ascii="Cambria" w:hAnsi="Cambria"/>
          <w:sz w:val="24"/>
          <w:lang w:val="el-GR" w:eastAsia="en-US"/>
        </w:rPr>
        <w:t xml:space="preserve">Επίλυση προβλημάτων – υποστήριξη χρηστών </w:t>
      </w:r>
    </w:p>
    <w:p w14:paraId="5D11F87C" w14:textId="77777777" w:rsidR="004D516E" w:rsidRPr="00BE2103" w:rsidRDefault="004D516E" w:rsidP="00D5227D">
      <w:pPr>
        <w:pStyle w:val="aff3"/>
        <w:numPr>
          <w:ilvl w:val="0"/>
          <w:numId w:val="209"/>
        </w:numPr>
        <w:rPr>
          <w:rFonts w:ascii="Cambria" w:hAnsi="Cambria"/>
          <w:sz w:val="24"/>
          <w:lang w:val="el-GR" w:eastAsia="en-US"/>
        </w:rPr>
      </w:pPr>
      <w:r w:rsidRPr="00BE2103">
        <w:rPr>
          <w:rFonts w:ascii="Cambria" w:hAnsi="Cambria"/>
          <w:sz w:val="24"/>
          <w:lang w:val="el-GR" w:eastAsia="en-US"/>
        </w:rPr>
        <w:t xml:space="preserve">Συλλογή παρατηρήσεων από τους χρήστες </w:t>
      </w:r>
    </w:p>
    <w:p w14:paraId="15768F5B" w14:textId="77777777" w:rsidR="004D516E" w:rsidRPr="00BE2103" w:rsidRDefault="004D516E" w:rsidP="00D5227D">
      <w:pPr>
        <w:pStyle w:val="aff3"/>
        <w:numPr>
          <w:ilvl w:val="0"/>
          <w:numId w:val="209"/>
        </w:numPr>
        <w:rPr>
          <w:rFonts w:ascii="Cambria" w:hAnsi="Cambria"/>
          <w:sz w:val="24"/>
          <w:lang w:val="el-GR" w:eastAsia="en-US"/>
        </w:rPr>
      </w:pPr>
      <w:r w:rsidRPr="00BE2103">
        <w:rPr>
          <w:rFonts w:ascii="Cambria" w:hAnsi="Cambria"/>
          <w:sz w:val="24"/>
          <w:lang w:val="el-GR" w:eastAsia="en-US"/>
        </w:rPr>
        <w:t xml:space="preserve">Διόρθωση / Διαχείριση λαθών </w:t>
      </w:r>
    </w:p>
    <w:p w14:paraId="043FBDB7" w14:textId="77777777" w:rsidR="001E0175" w:rsidRDefault="004D516E" w:rsidP="00007661">
      <w:pPr>
        <w:pStyle w:val="aff3"/>
        <w:numPr>
          <w:ilvl w:val="0"/>
          <w:numId w:val="209"/>
        </w:numPr>
        <w:rPr>
          <w:rFonts w:ascii="Cambria" w:hAnsi="Cambria"/>
          <w:sz w:val="24"/>
          <w:lang w:val="el-GR" w:eastAsia="en-US"/>
        </w:rPr>
      </w:pPr>
      <w:r w:rsidRPr="00BE2103">
        <w:rPr>
          <w:rFonts w:ascii="Cambria" w:hAnsi="Cambria" w:hint="eastAsia"/>
          <w:sz w:val="24"/>
          <w:lang w:val="el-GR" w:eastAsia="en-US"/>
        </w:rPr>
        <w:t>Υποστήριξη</w:t>
      </w:r>
      <w:r w:rsidRPr="00BE2103">
        <w:rPr>
          <w:rFonts w:ascii="Cambria" w:hAnsi="Cambria"/>
          <w:sz w:val="24"/>
          <w:lang w:val="el-GR" w:eastAsia="en-US"/>
        </w:rPr>
        <w:t xml:space="preserve"> </w:t>
      </w:r>
      <w:r w:rsidRPr="00BE2103">
        <w:rPr>
          <w:rFonts w:ascii="Cambria" w:hAnsi="Cambria" w:hint="eastAsia"/>
          <w:sz w:val="24"/>
          <w:lang w:val="el-GR" w:eastAsia="en-US"/>
        </w:rPr>
        <w:t>στον</w:t>
      </w:r>
      <w:r w:rsidRPr="00BE2103">
        <w:rPr>
          <w:rFonts w:ascii="Cambria" w:hAnsi="Cambria"/>
          <w:sz w:val="24"/>
          <w:lang w:val="el-GR" w:eastAsia="en-US"/>
        </w:rPr>
        <w:t xml:space="preserve"> </w:t>
      </w:r>
      <w:r w:rsidRPr="00BE2103">
        <w:rPr>
          <w:rFonts w:ascii="Cambria" w:hAnsi="Cambria" w:hint="eastAsia"/>
          <w:sz w:val="24"/>
          <w:lang w:val="el-GR" w:eastAsia="en-US"/>
        </w:rPr>
        <w:t>χειρισμό</w:t>
      </w:r>
      <w:r w:rsidRPr="00BE2103">
        <w:rPr>
          <w:rFonts w:ascii="Cambria" w:hAnsi="Cambria"/>
          <w:sz w:val="24"/>
          <w:lang w:val="el-GR" w:eastAsia="en-US"/>
        </w:rPr>
        <w:t xml:space="preserve"> </w:t>
      </w:r>
      <w:r w:rsidRPr="00BE2103">
        <w:rPr>
          <w:rFonts w:ascii="Cambria" w:hAnsi="Cambria" w:hint="eastAsia"/>
          <w:sz w:val="24"/>
          <w:lang w:val="el-GR" w:eastAsia="en-US"/>
        </w:rPr>
        <w:t>και</w:t>
      </w:r>
      <w:r w:rsidRPr="00BE2103">
        <w:rPr>
          <w:rFonts w:ascii="Cambria" w:hAnsi="Cambria"/>
          <w:sz w:val="24"/>
          <w:lang w:val="el-GR" w:eastAsia="en-US"/>
        </w:rPr>
        <w:t xml:space="preserve"> </w:t>
      </w:r>
      <w:r w:rsidRPr="00BE2103">
        <w:rPr>
          <w:rFonts w:ascii="Cambria" w:hAnsi="Cambria" w:hint="eastAsia"/>
          <w:sz w:val="24"/>
          <w:lang w:val="el-GR" w:eastAsia="en-US"/>
        </w:rPr>
        <w:t>λειτουργία</w:t>
      </w:r>
      <w:r w:rsidRPr="00BE2103">
        <w:rPr>
          <w:rFonts w:ascii="Cambria" w:hAnsi="Cambria"/>
          <w:sz w:val="24"/>
          <w:lang w:val="el-GR" w:eastAsia="en-US"/>
        </w:rPr>
        <w:t xml:space="preserve"> </w:t>
      </w:r>
      <w:r w:rsidRPr="00BE2103">
        <w:rPr>
          <w:rFonts w:ascii="Cambria" w:hAnsi="Cambria" w:hint="eastAsia"/>
          <w:sz w:val="24"/>
          <w:lang w:val="el-GR" w:eastAsia="en-US"/>
        </w:rPr>
        <w:t>των</w:t>
      </w:r>
      <w:r w:rsidRPr="00BE2103">
        <w:rPr>
          <w:rFonts w:ascii="Cambria" w:hAnsi="Cambria"/>
          <w:sz w:val="24"/>
          <w:lang w:val="el-GR" w:eastAsia="en-US"/>
        </w:rPr>
        <w:t xml:space="preserve"> </w:t>
      </w:r>
      <w:r w:rsidRPr="00BE2103">
        <w:rPr>
          <w:rFonts w:ascii="Cambria" w:hAnsi="Cambria" w:hint="eastAsia"/>
          <w:sz w:val="24"/>
          <w:lang w:val="el-GR" w:eastAsia="en-US"/>
        </w:rPr>
        <w:t>υπολογιστών</w:t>
      </w:r>
      <w:r w:rsidRPr="00BE2103">
        <w:rPr>
          <w:rFonts w:ascii="Cambria" w:hAnsi="Cambria"/>
          <w:sz w:val="24"/>
          <w:lang w:val="el-GR" w:eastAsia="en-US"/>
        </w:rPr>
        <w:t xml:space="preserve">, </w:t>
      </w:r>
      <w:r w:rsidRPr="00BE2103">
        <w:rPr>
          <w:rFonts w:ascii="Cambria" w:hAnsi="Cambria" w:hint="eastAsia"/>
          <w:sz w:val="24"/>
          <w:lang w:val="el-GR" w:eastAsia="en-US"/>
        </w:rPr>
        <w:t>κλπ</w:t>
      </w:r>
      <w:r w:rsidR="001E0175">
        <w:rPr>
          <w:rFonts w:ascii="Cambria" w:hAnsi="Cambria"/>
          <w:sz w:val="24"/>
          <w:lang w:val="el-GR" w:eastAsia="en-US"/>
        </w:rPr>
        <w:t>.</w:t>
      </w:r>
    </w:p>
    <w:p w14:paraId="00665587" w14:textId="4486A2EA" w:rsidR="004D516E" w:rsidRPr="00BE2103" w:rsidRDefault="004D516E" w:rsidP="00D5227D">
      <w:pPr>
        <w:pStyle w:val="aff3"/>
        <w:numPr>
          <w:ilvl w:val="0"/>
          <w:numId w:val="209"/>
        </w:numPr>
        <w:rPr>
          <w:rFonts w:ascii="Cambria" w:hAnsi="Cambria"/>
          <w:sz w:val="24"/>
          <w:lang w:val="el-GR" w:eastAsia="en-US"/>
        </w:rPr>
      </w:pPr>
      <w:r w:rsidRPr="00BE2103">
        <w:rPr>
          <w:rFonts w:ascii="Cambria" w:hAnsi="Cambria"/>
          <w:sz w:val="24"/>
          <w:lang w:val="el-GR" w:eastAsia="en-US"/>
        </w:rPr>
        <w:t>Υποστήριξη της λειτουργίας του εξοπλισμού.</w:t>
      </w:r>
    </w:p>
    <w:p w14:paraId="70EBC9B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υποψήφιος Ανάδοχος στην τεχνική προσφορά του υποχρεούται να περιγράψει αναλυτικά την δομή και οργάνωση της παραπάνω υπηρεσίας.</w:t>
      </w:r>
    </w:p>
    <w:p w14:paraId="20A79CF3" w14:textId="77777777" w:rsidR="004D516E" w:rsidRPr="004D516E" w:rsidRDefault="004D516E" w:rsidP="00F33565">
      <w:pPr>
        <w:pStyle w:val="3"/>
        <w:rPr>
          <w:lang w:val="el-GR" w:eastAsia="en-US"/>
        </w:rPr>
      </w:pPr>
      <w:bookmarkStart w:id="569" w:name="_Toc119934122"/>
      <w:bookmarkStart w:id="570" w:name="_Toc197321529"/>
      <w:r w:rsidRPr="004D516E">
        <w:rPr>
          <w:lang w:val="el-GR" w:eastAsia="en-US"/>
        </w:rPr>
        <w:t>ΔΙΑΣΦΑΛΙΣΗ ΠΟΙΟΤΗΤΑΣ</w:t>
      </w:r>
      <w:bookmarkEnd w:id="569"/>
      <w:bookmarkEnd w:id="570"/>
    </w:p>
    <w:p w14:paraId="593CE22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Το Έργο θα πρέπει να υλοποιηθεί με γνώμονα το Ελληνικό Πλαίσιο Διαλειτουργικότητας &amp; Υπηρεσιών Ηλεκτρονικών Συναλλαγών (Έκδοση 4.0 Μάρτιος 2012) και το Πλαίσιο Παροχής Υπηρεσιών Ηλεκτρονικής Διακυβέρνησης (υπ’αριθμ. ΥΑΠ/Φ.40.4/1/989 απόφαση, ΦΕΚ 1301 Β΄ 2012). </w:t>
      </w:r>
    </w:p>
    <w:p w14:paraId="0FBDD8A1" w14:textId="7C24C73E"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Ανάδοχος θα πρέπει,</w:t>
      </w:r>
      <w:r w:rsidR="00E123C5">
        <w:rPr>
          <w:rFonts w:ascii="Cambria" w:hAnsi="Cambria" w:cs="Times New Roman"/>
          <w:sz w:val="24"/>
          <w:lang w:val="el-GR" w:eastAsia="en-US"/>
        </w:rPr>
        <w:t xml:space="preserve"> </w:t>
      </w:r>
      <w:r w:rsidRPr="004D516E">
        <w:rPr>
          <w:rFonts w:ascii="Cambria" w:hAnsi="Cambria" w:cs="Times New Roman"/>
          <w:sz w:val="24"/>
          <w:lang w:val="el-GR" w:eastAsia="en-US"/>
        </w:rPr>
        <w:t>για τις διεπαφές χρήστη , να προβεί σε αξιολόγηση της προσβασιμότητας βάση προτύπων W3C (οδηγίες WCAG 2.1) όλων των σελίδων και της ορθότητας της σύνταξης HTML 5 και CSS 3, με χρήση πρόσφορων αξιόπιστων και ανεξάρτητων μεθόδων-εργαλείων όπως: των Online εργαλείων αξιολόγησης του W3C5, την αξιολόγηση συμμόρφωσης από το ελληνικό γραφείο του W3C του Ινστιτούτου Τεχνολογίας και Έρευνας (ITE). Στα σημεία που τυχόν θα προκύψουν, θα πρέπει να παρέμβει κατάλληλα (και σε επίπεδο κώδικα).</w:t>
      </w:r>
    </w:p>
    <w:p w14:paraId="012C4AC5"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Οι διεπαφές χρήστη  οφείλουν να είναι προσβάσιμες μέσω φυλλομετρητή ή/και μέσω κινητών συσκευών. Οι διεπαφές χρήστη μέσω φυλλομετρητή πρέπει να είναι συμβατές με τις τελευταίες εκδόσεις τουλάχιστον εκ των δημοφιλέστερων φυλλομετρητών. </w:t>
      </w:r>
      <w:r w:rsidRPr="00077FAF">
        <w:rPr>
          <w:rFonts w:ascii="Cambria" w:hAnsi="Cambria" w:cs="Times New Roman"/>
          <w:sz w:val="24"/>
          <w:lang w:val="el-GR" w:eastAsia="en-US"/>
        </w:rPr>
        <w:t>Αντίστοιχα οι εφαρμογές κινητών συσκευών θα πρέπει να είναι διαθέσιμες στην τελευταία έκδοση κατ ελάχιστον του λειτουργικού συστήματος Android και του λειτουργικού συστήματος iOS.</w:t>
      </w:r>
      <w:r w:rsidRPr="004D516E">
        <w:rPr>
          <w:rFonts w:ascii="Cambria" w:hAnsi="Cambria" w:cs="Times New Roman"/>
          <w:sz w:val="24"/>
          <w:lang w:val="el-GR" w:eastAsia="en-US"/>
        </w:rPr>
        <w:t xml:space="preserve"> </w:t>
      </w:r>
    </w:p>
    <w:p w14:paraId="1B3D1679" w14:textId="29FC865E"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Θα πρέπει να είναι πλήρως προσβάσιμες και να σχεδιαστούν έτσι ώστε να ικανοποι</w:t>
      </w:r>
      <w:r w:rsidR="003463E8">
        <w:rPr>
          <w:rFonts w:ascii="Cambria" w:hAnsi="Cambria" w:cs="Times New Roman"/>
          <w:sz w:val="24"/>
          <w:lang w:val="el-GR" w:eastAsia="en-US"/>
        </w:rPr>
        <w:t>ούν</w:t>
      </w:r>
      <w:r w:rsidRPr="004D516E">
        <w:rPr>
          <w:rFonts w:ascii="Cambria" w:hAnsi="Cambria" w:cs="Times New Roman"/>
          <w:sz w:val="24"/>
          <w:lang w:val="el-GR" w:eastAsia="en-US"/>
        </w:rPr>
        <w:t xml:space="preserve"> όλα τα σημεία ελέγχου προτεραιότητας 1 και 2 των "Οδηγιών για την Προσβασιμότητα του Περιεχομένου του Ιστού 2.0" (WCAG 2.1), τα οποία αφορούν τους απόλυτους και τους ουσιώδεις περιορισμούς για την πρόσβαση στο περιεχόμενο ενός ιστότοπου (Συμμόρφωση με τις οδηγίες WCAG 2.1, Επίπεδο AA). Οι διεπαφές χρήστη θα πρέπει να διατίθενται κατ ελάχιστον στην ελληνική γλώσσα. Ο ανάδοχος οφείλει να επιδείξει στην τεχνική προσφορά του ενδεικτικά mockups της προτεινόμενης λύσης.</w:t>
      </w:r>
    </w:p>
    <w:p w14:paraId="1193EE90"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Ο Ανάδοχος πρέπει να λάβει μέριμνα ώστε να διασφαλίζονται οι απαιτήσεις προστασίας των αποθηκευμένων και προς αξιοποίηση προσωπικών δεδομένων (Διαχειριστών, χρηστών και επισκεπτών) που έχουν τεθεί από τον ισχύοντα Γενικό Κανονισμό για την Προστασία των Δεδομένων (General Data Protection Regulation, GDPR, Κανονισμός της ΕΕ) και της απαίτησης Διασφάλισης της ιδιωτικότητας και της προστασίας προσωπικών δεδομένων από το Πλαίσιο Διαλειτουργικότητας &amp; Υπηρεσιών Ηλεκτρονικών Συναλλαγών (Έκδοση 4.0) και τους σχετικούς νόμους (ν.2472/97 όπως έχει τροποποιηθεί και ισχύει). Ο Ανάδοχος θα πρέπει μεταξύ των ελέγχων που θα διενεργήσει (βλέπε κεφάλαιο «Απαιτήσεις Ασφαλείας»), να αναφερθεί στα αποτελέσματα και στις μεθόδους που αξιοποίησε για τη διασφάλιση των ανωτέρω απαιτήσεων. </w:t>
      </w:r>
      <w:r w:rsidRPr="00670868">
        <w:rPr>
          <w:rFonts w:ascii="Cambria" w:hAnsi="Cambria" w:cs="Times New Roman"/>
          <w:sz w:val="24"/>
          <w:lang w:val="el-GR" w:eastAsia="en-US"/>
        </w:rPr>
        <w:t>Ο Ανάδοχος, κατά τη φάση της παραγωγικής λειτουργίας, οφείλει εφόσον του ζητηθεί, να παράσχει τη συνεργασία του στον Δήμο, εφ’ όσον χρειαστεί να υποβάλει σχετικό φάκελο για τη χορήγηση άδειας του Ιστότοπου από την Αρχή Προστασίας Δεδομένων Προσωπικού Χαρακτήρα.</w:t>
      </w:r>
    </w:p>
    <w:p w14:paraId="7333B7AE"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Ανάδοχος πρέπει να λάβει μέριμνα έτσι ώστε το Σύστημα να συμμορφώνεται πλήρως στις απαιτήσεις του Νόμου 4624/2019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w:t>
      </w:r>
    </w:p>
    <w:p w14:paraId="221A7A99"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Ανάδοχος πρέπει να λάβει μέριμνα έτσι ώστε το Σύστημα να συμμορφώνεται πλήρως στις απαιτήσεις του Νόμου 4727/2020 Ψηφιακή Διακυβέρνηση (Ενσωμάτωση στην Ελληνική Νομοθεσία της Οδηγίας (ΕΕ) 2016/2102 και της Οδηγίας (ΕΕ) 2019/1024) Ηλεκτρονικές Επικοινωνίες (Ενσωμάτωση στο Ελληνικό Δίκαιο της Οδηγίας (ΕΕ) 2018/1972) και άλλες διατάξεις. Συγκεκριμένα, πρέπει να δοθεί ειδική μέριμνα σε ότι αφορά τα Άρθρα:</w:t>
      </w:r>
    </w:p>
    <w:p w14:paraId="6CDDFC7F" w14:textId="77777777" w:rsidR="004D516E" w:rsidRPr="00D5227D" w:rsidRDefault="004D516E" w:rsidP="00D5227D">
      <w:pPr>
        <w:pStyle w:val="aff3"/>
        <w:numPr>
          <w:ilvl w:val="0"/>
          <w:numId w:val="330"/>
        </w:numPr>
        <w:rPr>
          <w:rFonts w:ascii="Cambria" w:hAnsi="Cambria"/>
          <w:sz w:val="24"/>
          <w:lang w:val="el-GR" w:eastAsia="en-US"/>
        </w:rPr>
      </w:pPr>
      <w:r w:rsidRPr="00D5227D">
        <w:rPr>
          <w:rFonts w:ascii="Cambria" w:hAnsi="Cambria"/>
          <w:sz w:val="24"/>
          <w:lang w:val="el-GR" w:eastAsia="en-US"/>
        </w:rPr>
        <w:t>Άρθρο 3. Γενικές αρχές ψηφιακής διακυβέρνησης</w:t>
      </w:r>
    </w:p>
    <w:p w14:paraId="1B2C87D4" w14:textId="77777777" w:rsidR="004D516E" w:rsidRPr="00D5227D" w:rsidRDefault="004D516E" w:rsidP="00D5227D">
      <w:pPr>
        <w:pStyle w:val="aff3"/>
        <w:numPr>
          <w:ilvl w:val="0"/>
          <w:numId w:val="330"/>
        </w:numPr>
        <w:rPr>
          <w:rFonts w:ascii="Cambria" w:hAnsi="Cambria"/>
          <w:sz w:val="24"/>
          <w:lang w:val="el-GR" w:eastAsia="en-US"/>
        </w:rPr>
      </w:pPr>
      <w:r w:rsidRPr="00D5227D">
        <w:rPr>
          <w:rFonts w:ascii="Cambria" w:hAnsi="Cambria"/>
          <w:sz w:val="24"/>
          <w:lang w:val="el-GR" w:eastAsia="en-US"/>
        </w:rPr>
        <w:t>Άρθρο 4. Δικαίωμα πρόσβασης στις πληροφορίες των φορέων του δημόσιου τομέα</w:t>
      </w:r>
    </w:p>
    <w:p w14:paraId="166394E1" w14:textId="77777777" w:rsidR="004D516E" w:rsidRPr="00D5227D" w:rsidRDefault="004D516E" w:rsidP="00D5227D">
      <w:pPr>
        <w:pStyle w:val="aff3"/>
        <w:numPr>
          <w:ilvl w:val="0"/>
          <w:numId w:val="330"/>
        </w:numPr>
        <w:rPr>
          <w:rFonts w:ascii="Cambria" w:hAnsi="Cambria"/>
          <w:sz w:val="24"/>
          <w:lang w:val="el-GR" w:eastAsia="en-US"/>
        </w:rPr>
      </w:pPr>
      <w:r w:rsidRPr="00D5227D">
        <w:rPr>
          <w:rFonts w:ascii="Cambria" w:hAnsi="Cambria"/>
          <w:sz w:val="24"/>
          <w:lang w:val="el-GR" w:eastAsia="en-US"/>
        </w:rPr>
        <w:t>Άρθρο 34. Επικοινωνία μεταξύ δημοσίων φορέων και φυσικών ή νομικών προσώπων ή νομικών οντοτήτων</w:t>
      </w:r>
    </w:p>
    <w:p w14:paraId="05532C72" w14:textId="77777777" w:rsidR="004D516E" w:rsidRPr="00D5227D" w:rsidRDefault="004D516E" w:rsidP="00D5227D">
      <w:pPr>
        <w:pStyle w:val="aff3"/>
        <w:numPr>
          <w:ilvl w:val="0"/>
          <w:numId w:val="330"/>
        </w:numPr>
        <w:rPr>
          <w:rFonts w:ascii="Cambria" w:hAnsi="Cambria"/>
          <w:sz w:val="24"/>
          <w:lang w:val="el-GR" w:eastAsia="en-US"/>
        </w:rPr>
      </w:pPr>
      <w:r w:rsidRPr="00D5227D">
        <w:rPr>
          <w:rFonts w:ascii="Cambria" w:hAnsi="Cambria"/>
          <w:sz w:val="24"/>
          <w:lang w:val="el-GR" w:eastAsia="en-US"/>
        </w:rPr>
        <w:t>Άρθρο 35. Ιστοσελίδες δημοσίων φορέων</w:t>
      </w:r>
    </w:p>
    <w:p w14:paraId="60D02A24" w14:textId="77777777" w:rsidR="00025A59" w:rsidRDefault="00025A59" w:rsidP="00025A59">
      <w:pPr>
        <w:pStyle w:val="aff3"/>
        <w:rPr>
          <w:rFonts w:ascii="Cambria" w:hAnsi="Cambria"/>
          <w:sz w:val="24"/>
          <w:lang w:val="el-GR" w:eastAsia="en-US"/>
        </w:rPr>
      </w:pPr>
    </w:p>
    <w:p w14:paraId="62DCC770" w14:textId="0DE68D87" w:rsidR="004D516E" w:rsidRPr="00D5227D" w:rsidRDefault="004D516E" w:rsidP="00D5227D">
      <w:pPr>
        <w:pStyle w:val="aff3"/>
        <w:rPr>
          <w:rFonts w:ascii="Cambria" w:hAnsi="Cambria"/>
          <w:sz w:val="24"/>
          <w:lang w:val="el-GR" w:eastAsia="en-US"/>
        </w:rPr>
      </w:pPr>
      <w:r w:rsidRPr="00D5227D">
        <w:rPr>
          <w:rFonts w:ascii="Cambria" w:hAnsi="Cambria"/>
          <w:sz w:val="24"/>
          <w:lang w:val="el-GR" w:eastAsia="en-US"/>
        </w:rPr>
        <w:t>Καθώς και το σύνολο των προδιαγραφών των Κεφαλαίων:</w:t>
      </w:r>
    </w:p>
    <w:p w14:paraId="4ADBEC1A" w14:textId="77777777" w:rsidR="004D516E" w:rsidRPr="00D5227D" w:rsidRDefault="004D516E" w:rsidP="00D5227D">
      <w:pPr>
        <w:pStyle w:val="aff3"/>
        <w:numPr>
          <w:ilvl w:val="0"/>
          <w:numId w:val="330"/>
        </w:numPr>
        <w:rPr>
          <w:rFonts w:ascii="Cambria" w:hAnsi="Cambria"/>
          <w:sz w:val="24"/>
          <w:lang w:val="el-GR" w:eastAsia="en-US"/>
        </w:rPr>
      </w:pPr>
      <w:r w:rsidRPr="00D5227D">
        <w:rPr>
          <w:rFonts w:ascii="Cambria" w:hAnsi="Cambria"/>
          <w:sz w:val="24"/>
          <w:lang w:val="el-GR" w:eastAsia="en-US"/>
        </w:rPr>
        <w:t>ΚΕΦΑΛΑΙΟ Η΄, Ψηφιακή προσβασιμότητα (ενσωμάτωση στην ελληνική νομοθεσία της οδηγίας (EE) 2016/2102 του ευρωπαϊκού κοινοβουλίου και του συμβουλίου, της 26ης Οκτωβρίου 2016, για την προσβασιμότητα των ισότοπων και των εφαρμογών για φορητές συσκευές των οργανισμών του δημοσίου τομέα)</w:t>
      </w:r>
    </w:p>
    <w:p w14:paraId="71FD882B" w14:textId="77777777" w:rsidR="004D516E" w:rsidRPr="00D5227D" w:rsidRDefault="004D516E" w:rsidP="00D5227D">
      <w:pPr>
        <w:pStyle w:val="aff3"/>
        <w:numPr>
          <w:ilvl w:val="0"/>
          <w:numId w:val="330"/>
        </w:numPr>
        <w:rPr>
          <w:rFonts w:ascii="Cambria" w:hAnsi="Cambria"/>
          <w:sz w:val="24"/>
          <w:lang w:val="el-GR" w:eastAsia="en-US"/>
        </w:rPr>
      </w:pPr>
      <w:r w:rsidRPr="00D5227D">
        <w:rPr>
          <w:rFonts w:ascii="Cambria" w:hAnsi="Cambria"/>
          <w:sz w:val="24"/>
          <w:lang w:val="el-GR" w:eastAsia="en-US"/>
        </w:rPr>
        <w:t>ΚΕΦΑΛΑΙΟ Ι΄, Ανοικτά δεδομένα και περαιτέρω χρήση πληροφοριών του δημοσίου τομέα (ενσωμάτωση στην ελληνική νομοθεσία της οδηγίας (EE) 2019/1024 του ευρωπαϊκού κοινοβουλίου και του συμβουλίου, της 20ης Ιουνίου 2019, για τα ανοικτά δεδομένα και την περαιτέρω χρήση πληροφοριών του δημοσίου τομέα αναδιατύπωση)</w:t>
      </w:r>
    </w:p>
    <w:p w14:paraId="265DDAF3" w14:textId="77777777" w:rsidR="004D516E" w:rsidRPr="00D5227D" w:rsidRDefault="004D516E" w:rsidP="00D5227D">
      <w:pPr>
        <w:pStyle w:val="aff3"/>
        <w:numPr>
          <w:ilvl w:val="0"/>
          <w:numId w:val="330"/>
        </w:numPr>
        <w:rPr>
          <w:rFonts w:ascii="Cambria" w:hAnsi="Cambria"/>
          <w:sz w:val="24"/>
          <w:lang w:val="el-GR" w:eastAsia="en-US"/>
        </w:rPr>
      </w:pPr>
      <w:r w:rsidRPr="00D5227D">
        <w:rPr>
          <w:rFonts w:ascii="Cambria" w:hAnsi="Cambria"/>
          <w:sz w:val="24"/>
          <w:lang w:val="el-GR" w:eastAsia="en-US"/>
        </w:rPr>
        <w:t>ΚΕΦΑΛΑΙΟ ΙΒ΄, ΔΙΑΛΕΙΤΟΥΡΓΙΚΟΤΗΤΑ</w:t>
      </w:r>
    </w:p>
    <w:p w14:paraId="79A56388" w14:textId="77777777" w:rsidR="004D516E" w:rsidRPr="00D5227D" w:rsidRDefault="004D516E" w:rsidP="00D5227D">
      <w:pPr>
        <w:pStyle w:val="aff3"/>
        <w:numPr>
          <w:ilvl w:val="0"/>
          <w:numId w:val="330"/>
        </w:numPr>
        <w:rPr>
          <w:rFonts w:ascii="Cambria" w:hAnsi="Cambria"/>
          <w:sz w:val="24"/>
          <w:lang w:val="el-GR" w:eastAsia="en-US"/>
        </w:rPr>
      </w:pPr>
      <w:r w:rsidRPr="00D5227D">
        <w:rPr>
          <w:rFonts w:ascii="Cambria" w:hAnsi="Cambria"/>
          <w:sz w:val="24"/>
          <w:lang w:val="el-GR" w:eastAsia="en-US"/>
        </w:rPr>
        <w:t>ΚΕΦΑΛΑΙΟ ΙΓ΄, ΥΠΟΔΟΜΕΣ</w:t>
      </w:r>
    </w:p>
    <w:p w14:paraId="59AA0F66" w14:textId="77777777" w:rsidR="00025A59" w:rsidRDefault="00025A59" w:rsidP="004D516E">
      <w:pPr>
        <w:suppressAutoHyphens w:val="0"/>
        <w:rPr>
          <w:rFonts w:ascii="Cambria" w:hAnsi="Cambria" w:cs="Times New Roman"/>
          <w:sz w:val="24"/>
          <w:lang w:val="el-GR" w:eastAsia="en-US"/>
        </w:rPr>
      </w:pPr>
    </w:p>
    <w:p w14:paraId="58E84EA4" w14:textId="17880EBC"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Εφόσον στο πλαίσιο του Έργου παράγονται υπηρεσίες που πρόκειται να διατεθούν μέσω της Ενιαίας Ψηφιακής Πύλης του Δημοσίου GOV.GR, θα πρέπει να λαμβάνονται υπόψη οι απαιτήσεις της εγκυκλίου του ΥΨΗΔΙΑ με αριθμ. πρωτ. 45250/22.12.21 (ΑΔΑ Ψ7ΝΟ46ΜΤΛΠ-ΩΘ5) “Κανόνες για την παροχή ψηφιακών δημόσιων υπηρεσιών”.</w:t>
      </w:r>
    </w:p>
    <w:p w14:paraId="631DDBB1"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Με το σχεδιασμό, την υλοποίηση και τις καθορισμένες πολιτικές (πολιτική ασφαλείας, λήψη backup, διατήρηση εναλλακτικού διαδικτυακού τόπου σε περίπτωση καταστροφής, δυνατότητα ενημέρωσης των Διαχειριστών από το σύστημα στα σημεία που εντοπίζονται κίνδυνοι-προβλήματα), ο Ανάδοχος πρέπει να διασφαλίσει την απρόσκοπτη λειτουργία και διαθεσιμότητα (availability) (στόχος: οι ηλεκτρονικές υπηρεσίες να είναι συνεχώς διαθέσιμες και να μην παρουσιάζουν προβλήματα στη λειτουργία τους, ενώ εάν συμβούν να μπορούν οι κυριότερες να αποκατασταθούν σε σύντομο- εύλογο χρόνο).</w:t>
      </w:r>
    </w:p>
    <w:p w14:paraId="0B8207A5" w14:textId="77777777" w:rsidR="004D516E" w:rsidRPr="004D516E" w:rsidRDefault="004D516E" w:rsidP="00F33565">
      <w:pPr>
        <w:pStyle w:val="2"/>
        <w:rPr>
          <w:lang w:val="el-GR" w:eastAsia="en-US"/>
        </w:rPr>
      </w:pPr>
      <w:bookmarkStart w:id="571" w:name="_Toc119934123"/>
      <w:bookmarkStart w:id="572" w:name="_Toc197321530"/>
      <w:r w:rsidRPr="004D516E">
        <w:rPr>
          <w:lang w:val="el-GR" w:eastAsia="en-US"/>
        </w:rPr>
        <w:t>ΥΠΗΡΕΣΙΕΣ ΕΓΓΥΗΣΗΣ ΚΑΙ ΣΥΝΤΗΡΗΣΗΣ</w:t>
      </w:r>
      <w:bookmarkEnd w:id="571"/>
      <w:bookmarkEnd w:id="572"/>
    </w:p>
    <w:p w14:paraId="166BFF77" w14:textId="77777777" w:rsidR="004D516E" w:rsidRPr="004D516E" w:rsidRDefault="004D516E" w:rsidP="004D516E">
      <w:pPr>
        <w:suppressAutoHyphens w:val="0"/>
        <w:rPr>
          <w:rFonts w:ascii="Cambria" w:hAnsi="Cambria" w:cs="Times New Roman"/>
          <w:sz w:val="24"/>
          <w:lang w:val="el-GR" w:eastAsia="en-US"/>
        </w:rPr>
      </w:pPr>
      <w:r w:rsidRPr="00CF74C0">
        <w:rPr>
          <w:rFonts w:ascii="Cambria" w:hAnsi="Cambria" w:cs="Times New Roman"/>
          <w:sz w:val="24"/>
          <w:lang w:val="el-GR" w:eastAsia="en-US"/>
        </w:rPr>
        <w:t>Στην τιμή αγοράς και για τουλάχιστον δύο έτη από την ημερομηνία παράδοσης του Έργου,</w:t>
      </w:r>
      <w:r w:rsidRPr="004D516E">
        <w:rPr>
          <w:rFonts w:ascii="Cambria" w:hAnsi="Cambria" w:cs="Times New Roman"/>
          <w:sz w:val="24"/>
          <w:lang w:val="el-GR" w:eastAsia="en-US"/>
        </w:rPr>
        <w:t xml:space="preserve"> ο Ανάδοχος υποχρεούται να προσφέρει δωρεάν υπηρεσίες εξ αποστάσεως Εγγύησης Καλής Λειτουργίας και Συντήρησης για το Έργο και τα υποσυστήματα του, έτσι ώστε να επιλυθούν προβλήματα δυσλειτουργίας της εφαρμογής και τυχόν σφαλμάτων. </w:t>
      </w:r>
    </w:p>
    <w:p w14:paraId="48342663" w14:textId="77777777" w:rsidR="004D516E" w:rsidRPr="006713EC"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Κατά την περίοδο εγγύησης καλής λειτουργίας του συστήματος, οι </w:t>
      </w:r>
      <w:r w:rsidRPr="006713EC">
        <w:rPr>
          <w:rFonts w:ascii="Cambria" w:hAnsi="Cambria" w:cs="Times New Roman"/>
          <w:sz w:val="24"/>
          <w:lang w:val="el-GR" w:eastAsia="en-US"/>
        </w:rPr>
        <w:t>προσφερόμενες υπηρεσίες του Αναδόχου είναι οι παρακάτω:</w:t>
      </w:r>
    </w:p>
    <w:p w14:paraId="13B1799C" w14:textId="77777777" w:rsidR="004D516E" w:rsidRPr="00D5227D" w:rsidRDefault="004D516E" w:rsidP="00D5227D">
      <w:pPr>
        <w:pStyle w:val="aff3"/>
        <w:numPr>
          <w:ilvl w:val="0"/>
          <w:numId w:val="247"/>
        </w:numPr>
        <w:rPr>
          <w:rFonts w:ascii="Cambria" w:hAnsi="Cambria"/>
          <w:sz w:val="24"/>
          <w:lang w:val="el-GR" w:eastAsia="en-US"/>
        </w:rPr>
      </w:pPr>
      <w:r w:rsidRPr="00D5227D">
        <w:rPr>
          <w:rFonts w:ascii="Cambria" w:hAnsi="Cambria"/>
          <w:sz w:val="24"/>
          <w:lang w:val="el-GR" w:eastAsia="en-US"/>
        </w:rPr>
        <w:t>Διασφάλιση καλής λειτουργίας του Έργου και των υποσυστημάτων του.</w:t>
      </w:r>
    </w:p>
    <w:p w14:paraId="1A9320C1" w14:textId="77777777" w:rsidR="004D516E" w:rsidRPr="00BE2103" w:rsidRDefault="004D516E" w:rsidP="00D5227D">
      <w:pPr>
        <w:pStyle w:val="aff3"/>
        <w:numPr>
          <w:ilvl w:val="0"/>
          <w:numId w:val="247"/>
        </w:numPr>
        <w:rPr>
          <w:rFonts w:ascii="Cambria" w:hAnsi="Cambria"/>
          <w:sz w:val="24"/>
          <w:szCs w:val="24"/>
          <w:lang w:val="el-GR" w:eastAsia="en-US"/>
        </w:rPr>
      </w:pPr>
      <w:r w:rsidRPr="00BE2103">
        <w:rPr>
          <w:rFonts w:ascii="Cambria" w:hAnsi="Cambria"/>
          <w:sz w:val="24"/>
          <w:szCs w:val="24"/>
          <w:lang w:val="el-GR" w:eastAsia="en-US"/>
        </w:rPr>
        <w:t xml:space="preserve">Ο χρόνος απόκρισης μετά από κλήση και αναφορά προβλήματος από το Δήμο πρέπει να είναι μικρότερος των 2 ωρών εντός των ωρών λειτουργίας του </w:t>
      </w:r>
      <w:r w:rsidRPr="511DF34B">
        <w:rPr>
          <w:rFonts w:ascii="Cambria" w:hAnsi="Cambria"/>
          <w:sz w:val="24"/>
          <w:szCs w:val="24"/>
          <w:lang w:eastAsia="en-US"/>
        </w:rPr>
        <w:t>helpdesk</w:t>
      </w:r>
      <w:r w:rsidRPr="00BE2103">
        <w:rPr>
          <w:rFonts w:ascii="Cambria" w:hAnsi="Cambria"/>
          <w:sz w:val="24"/>
          <w:szCs w:val="24"/>
          <w:lang w:val="el-GR" w:eastAsia="en-US"/>
        </w:rPr>
        <w:t xml:space="preserve">.  </w:t>
      </w:r>
    </w:p>
    <w:p w14:paraId="195C3FBE" w14:textId="77777777" w:rsidR="004D516E" w:rsidRPr="00D5227D" w:rsidRDefault="004D516E" w:rsidP="00D5227D">
      <w:pPr>
        <w:pStyle w:val="aff3"/>
        <w:numPr>
          <w:ilvl w:val="0"/>
          <w:numId w:val="247"/>
        </w:numPr>
        <w:rPr>
          <w:rFonts w:ascii="Cambria" w:hAnsi="Cambria"/>
          <w:sz w:val="24"/>
          <w:lang w:val="el-GR" w:eastAsia="en-US"/>
        </w:rPr>
      </w:pPr>
      <w:r w:rsidRPr="00D5227D">
        <w:rPr>
          <w:rFonts w:ascii="Cambria" w:hAnsi="Cambria"/>
          <w:sz w:val="24"/>
          <w:lang w:val="el-GR" w:eastAsia="en-US"/>
        </w:rPr>
        <w:t>Αποκατάσταση των ανωμαλιών λειτουργίας του λογισμικού εφαρμογών (bugs) πλήρης αποκατάσταση με κατάλληλη διορθωτική έκδοση (patch/fix). Κατόπιν έγγραφης ειδοποίησης από τον Δήμο, ο Ανάδοχος είναι υποχρεωμένος να επιλύει τα προβλήματα. Επιθυμητά ο χρόνος αποκατάστασης δεν πρέπει να ξεπερνά τις δύο (2) εργάσιμες ημέρες.</w:t>
      </w:r>
    </w:p>
    <w:p w14:paraId="03061546" w14:textId="77777777" w:rsidR="004D516E" w:rsidRPr="00D5227D" w:rsidRDefault="004D516E" w:rsidP="00D5227D">
      <w:pPr>
        <w:pStyle w:val="aff3"/>
        <w:numPr>
          <w:ilvl w:val="0"/>
          <w:numId w:val="247"/>
        </w:numPr>
        <w:rPr>
          <w:rFonts w:ascii="Cambria" w:hAnsi="Cambria"/>
          <w:sz w:val="24"/>
          <w:lang w:val="el-GR" w:eastAsia="en-US"/>
        </w:rPr>
      </w:pPr>
      <w:r w:rsidRPr="00D5227D">
        <w:rPr>
          <w:rFonts w:ascii="Cambria" w:hAnsi="Cambria"/>
          <w:sz w:val="24"/>
          <w:lang w:val="el-GR" w:eastAsia="en-US"/>
        </w:rPr>
        <w:t>Παράδοση – εγκατάσταση τυχόν νέων εκδόσεων του λογισμικού εφαρμογών.</w:t>
      </w:r>
    </w:p>
    <w:p w14:paraId="1B6AC937" w14:textId="77777777" w:rsidR="004D516E" w:rsidRPr="00D5227D" w:rsidRDefault="004D516E" w:rsidP="00D5227D">
      <w:pPr>
        <w:pStyle w:val="aff3"/>
        <w:numPr>
          <w:ilvl w:val="0"/>
          <w:numId w:val="247"/>
        </w:numPr>
        <w:rPr>
          <w:rFonts w:ascii="Cambria" w:hAnsi="Cambria"/>
          <w:sz w:val="24"/>
          <w:lang w:val="el-GR" w:eastAsia="en-US"/>
        </w:rPr>
      </w:pPr>
      <w:r w:rsidRPr="00D5227D">
        <w:rPr>
          <w:rFonts w:ascii="Cambria" w:hAnsi="Cambria"/>
          <w:sz w:val="24"/>
          <w:lang w:val="el-GR" w:eastAsia="en-US"/>
        </w:rPr>
        <w:t>Παράδοση αντιτύπων όλων των μεταβολών ή των επανεκδόσεων ή τροποποιήσεων των εγχειριδίων του υλικού και λογισμικού.</w:t>
      </w:r>
    </w:p>
    <w:p w14:paraId="6AB611F4" w14:textId="77777777" w:rsidR="004D516E" w:rsidRPr="00D5227D" w:rsidRDefault="004D516E" w:rsidP="00D5227D">
      <w:pPr>
        <w:pStyle w:val="aff3"/>
        <w:numPr>
          <w:ilvl w:val="0"/>
          <w:numId w:val="247"/>
        </w:numPr>
        <w:rPr>
          <w:rFonts w:ascii="Cambria" w:hAnsi="Cambria"/>
          <w:sz w:val="24"/>
          <w:lang w:val="el-GR" w:eastAsia="en-US"/>
        </w:rPr>
      </w:pPr>
      <w:r w:rsidRPr="00D5227D">
        <w:rPr>
          <w:rFonts w:ascii="Cambria" w:hAnsi="Cambria"/>
          <w:sz w:val="24"/>
          <w:lang w:val="el-GR" w:eastAsia="en-US"/>
        </w:rPr>
        <w:t xml:space="preserve">Υπηρεσία HelpDesk για όλους τους χρήστες του συστήματος του Δήμου, διαθέσιμη από τις 9:00 – 17:00 όλες τις εργάσιμες ημέρες, η οποία να είναι προσβάσιμη μέσω </w:t>
      </w:r>
      <w:r w:rsidRPr="00670868">
        <w:rPr>
          <w:rFonts w:ascii="Cambria" w:hAnsi="Cambria"/>
          <w:sz w:val="24"/>
          <w:lang w:val="el-GR" w:eastAsia="en-US"/>
        </w:rPr>
        <w:t>φαξ</w:t>
      </w:r>
      <w:r w:rsidRPr="00D5227D">
        <w:rPr>
          <w:rFonts w:ascii="Cambria" w:hAnsi="Cambria"/>
          <w:sz w:val="24"/>
          <w:lang w:val="el-GR" w:eastAsia="en-US"/>
        </w:rPr>
        <w:t xml:space="preserve"> ή email που θα δηλώσει ο υποψήφιος Ανάδοχος.</w:t>
      </w:r>
    </w:p>
    <w:p w14:paraId="65DBBFB7"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Για την ενεργοποίηση των προσφερόμενων υπηρεσιών συντήρησης, πέρας της ισχύος της εγγύησης, δύναται να καταρτιστεί ειδική σύμβαση συντήρησης. Ο χρόνος ισχύος της σύμβασης συντήρησης θα καθορισθεί από τον Δήμο. Στη σύμβαση συντήρησης θα εξειδικεύονται οι όροι και οι παρεχόμενες υπηρεσίες που αναφέρονται παραπάνω και θα ορίζεται το διάστημα σε ακέραια έτη από το πέρας ισχύος της εγγύησης καλής λειτουργίας. </w:t>
      </w:r>
    </w:p>
    <w:p w14:paraId="3A56B5E8" w14:textId="77777777" w:rsidR="004D516E" w:rsidRPr="004D516E" w:rsidRDefault="004D516E" w:rsidP="00F33565">
      <w:pPr>
        <w:pStyle w:val="2"/>
        <w:rPr>
          <w:lang w:val="el-GR" w:eastAsia="en-US"/>
        </w:rPr>
      </w:pPr>
      <w:bookmarkStart w:id="573" w:name="_Toc119934124"/>
      <w:bookmarkStart w:id="574" w:name="_Toc197321531"/>
      <w:r w:rsidRPr="004D516E">
        <w:rPr>
          <w:lang w:val="el-GR" w:eastAsia="en-US"/>
        </w:rPr>
        <w:t>ΣΧΗΜΑ ΔΙΟΙΚΗΣΗΣ, ΣΧΕΔΙΑΣΜΟΥ ΚΑΙ ΥΛΟΠΟΙΗΣΗΣ</w:t>
      </w:r>
      <w:bookmarkEnd w:id="573"/>
      <w:bookmarkEnd w:id="574"/>
    </w:p>
    <w:p w14:paraId="2B8D6ABC"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υποψήφιος Ανάδοχος υποχρεούται να υποβάλλει στην προσφορά του ολοκληρωμένη πρόταση για το σχήμα διοίκησης, την οργάνωση για την υλοποίηση και το προσωπικό που θα διαθέσει (ομάδα έργου), με αναλυτική αναφορά του αντικειμένου και του χρόνου απασχόλησής τους. Τυχόν αλλαγή του προσωπικού θα τελεί υπό την έγκριση της αρμόδιας Επιτροπής Παρακολούθησης και Παραλαβής. Στην καταγραφή της ομάδας του έργου θα πρέπει ρητώς να συμπεριληφθεί ο Υπεύθυνος του έργου από την πλευρά του Αναδόχου και ο αναπληρωτής αυτού, οι οποίοι θα αναλάβουν την απευθείας επικοινωνία με την Αναθέτουσα Αρχή, το συντονισμό των εργασιών και την διευθέτηση ζητημάτων που άπτονται της παρακολούθησης, παραλαβής και πληρωμής του έργου. Πιο συγκεκριμένα ο υποψήφιος Ανάδοχος θα πρέπει να παρουσιάσει στην Προσφορά του τουλάχιστον τα ακόλουθα:</w:t>
      </w:r>
    </w:p>
    <w:p w14:paraId="6B4485E3" w14:textId="77777777" w:rsidR="004D516E" w:rsidRPr="004D516E" w:rsidRDefault="004D516E" w:rsidP="009D286A">
      <w:pPr>
        <w:numPr>
          <w:ilvl w:val="0"/>
          <w:numId w:val="21"/>
        </w:numPr>
        <w:suppressAutoHyphens w:val="0"/>
        <w:spacing w:after="0"/>
        <w:rPr>
          <w:rFonts w:ascii="Cambria" w:hAnsi="Cambria" w:cs="Times New Roman"/>
          <w:sz w:val="24"/>
          <w:lang w:val="el-GR" w:eastAsia="en-US"/>
        </w:rPr>
      </w:pPr>
      <w:r w:rsidRPr="004D516E">
        <w:rPr>
          <w:rFonts w:ascii="Cambria" w:hAnsi="Cambria" w:cs="Cambria"/>
          <w:sz w:val="24"/>
          <w:lang w:val="el-GR" w:eastAsia="en-US"/>
        </w:rPr>
        <w:t>την διάρθρωση της Ομάδας Έργο</w:t>
      </w:r>
      <w:r w:rsidRPr="004D516E">
        <w:rPr>
          <w:rFonts w:ascii="Cambria" w:hAnsi="Cambria" w:cs="Times New Roman"/>
          <w:sz w:val="24"/>
          <w:lang w:val="el-GR" w:eastAsia="en-US"/>
        </w:rPr>
        <w:t>υ με προσδιορισμό των ρόλων και αρμοδιοτήτων των υποομάδων εργασίας,</w:t>
      </w:r>
    </w:p>
    <w:p w14:paraId="3ED13C44" w14:textId="77777777" w:rsidR="004D516E" w:rsidRPr="004D516E" w:rsidRDefault="004D516E" w:rsidP="009D286A">
      <w:pPr>
        <w:numPr>
          <w:ilvl w:val="0"/>
          <w:numId w:val="21"/>
        </w:numPr>
        <w:suppressAutoHyphens w:val="0"/>
        <w:spacing w:after="0"/>
        <w:rPr>
          <w:rFonts w:ascii="Cambria" w:hAnsi="Cambria" w:cs="Cambria"/>
          <w:sz w:val="24"/>
          <w:lang w:val="el-GR" w:eastAsia="en-US"/>
        </w:rPr>
      </w:pPr>
      <w:r w:rsidRPr="004D516E">
        <w:rPr>
          <w:rFonts w:ascii="Cambria" w:hAnsi="Cambria" w:cs="Cambria"/>
          <w:sz w:val="24"/>
          <w:lang w:val="el-GR" w:eastAsia="en-US"/>
        </w:rPr>
        <w:t>το επίπεδο εμπειρίας του κάθε στελέχους της Ομάδας Έργου,</w:t>
      </w:r>
    </w:p>
    <w:p w14:paraId="7C01DEA2" w14:textId="77777777" w:rsidR="004D516E" w:rsidRPr="004D516E" w:rsidRDefault="004D516E" w:rsidP="009D286A">
      <w:pPr>
        <w:numPr>
          <w:ilvl w:val="0"/>
          <w:numId w:val="21"/>
        </w:numPr>
        <w:suppressAutoHyphens w:val="0"/>
        <w:spacing w:after="0"/>
        <w:rPr>
          <w:rFonts w:ascii="Cambria" w:hAnsi="Cambria" w:cs="Cambria"/>
          <w:sz w:val="24"/>
          <w:lang w:val="el-GR" w:eastAsia="en-US"/>
        </w:rPr>
      </w:pPr>
      <w:r w:rsidRPr="004D516E">
        <w:rPr>
          <w:rFonts w:ascii="Cambria" w:hAnsi="Cambria" w:cs="Cambria"/>
          <w:sz w:val="24"/>
          <w:lang w:val="el-GR" w:eastAsia="en-US"/>
        </w:rPr>
        <w:t>το συνολικό χρόνο απασχόλησης του εκάστοτε μέλους της Ομάδας Έργου.</w:t>
      </w:r>
    </w:p>
    <w:p w14:paraId="2444ED9A" w14:textId="77777777" w:rsidR="004D516E" w:rsidRPr="004D516E" w:rsidRDefault="004D516E" w:rsidP="004D516E">
      <w:pPr>
        <w:suppressAutoHyphens w:val="0"/>
        <w:spacing w:after="0"/>
        <w:rPr>
          <w:rFonts w:ascii="Cambria" w:hAnsi="Cambria" w:cs="Times New Roman"/>
          <w:sz w:val="24"/>
          <w:lang w:val="el-GR" w:eastAsia="el-GR"/>
        </w:rPr>
      </w:pPr>
      <w:bookmarkStart w:id="575" w:name="_Toc120276093"/>
      <w:bookmarkEnd w:id="575"/>
    </w:p>
    <w:p w14:paraId="035BFD1F" w14:textId="77777777" w:rsidR="004D516E" w:rsidRPr="004D516E" w:rsidRDefault="004D516E" w:rsidP="00F33565">
      <w:pPr>
        <w:pStyle w:val="2"/>
        <w:rPr>
          <w:lang w:val="el-GR" w:eastAsia="en-US"/>
        </w:rPr>
      </w:pPr>
      <w:bookmarkStart w:id="576" w:name="_Toc119934125"/>
      <w:bookmarkStart w:id="577" w:name="_Toc197321532"/>
      <w:r w:rsidRPr="004D516E">
        <w:rPr>
          <w:lang w:val="el-GR" w:eastAsia="en-US"/>
        </w:rPr>
        <w:t>ΠΝΕΥΜΑΤΙΚΑ ΔΙΚΑΙΩΜΑΤΑ</w:t>
      </w:r>
      <w:bookmarkEnd w:id="576"/>
      <w:bookmarkEnd w:id="577"/>
    </w:p>
    <w:p w14:paraId="7B0A4F5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 xml:space="preserve">Όλα τα αποτελέσματα - μελέτες, στοιχεία και κάθε άλλο έγγραφο ή αρχείο σχετικό με το Έργο, το περιεχόμενο, o πηγαίος κώδικας (sourcecode) με τις απαραίτητες επεξηγήσεις και οι βάσεις δεδομένων, όπου επιτρέπεται και δεν αποτελεί απλώς παραχώρηση άδειας χρήσης, καθώς και όλα τα υπόλοιπα παραδοτέα που θα αποκτηθούν ή θα αναπτυχθούν από τον Ανάδοχο με δαπάνες του Έργου, θα διαθέτουν τις κατάλληλες εκείνες άδειες, ώστε να μην μπορούν να προκύψουν μεταγενέστερες αξιώσεις αποκλειστικότητας ως προς τη χρήση και συντήρησή του (ή και να παρεμποδιστεί η διάθεσή του σε τρίτους), που μπορεί να τα διαχειρίζεται και να τα εκμεταλλεύεται (όχι εμπορικά), εκτός και αν ήδη προϋπάρχουν σχετικά πνευματικά δικαιώματα. </w:t>
      </w:r>
    </w:p>
    <w:p w14:paraId="5593E9CB" w14:textId="77777777" w:rsidR="004D516E" w:rsidRPr="004D516E" w:rsidRDefault="004D516E" w:rsidP="00F33565">
      <w:pPr>
        <w:pStyle w:val="2"/>
        <w:rPr>
          <w:lang w:val="el-GR" w:eastAsia="en-US"/>
        </w:rPr>
      </w:pPr>
      <w:bookmarkStart w:id="578" w:name="_Toc119934126"/>
      <w:bookmarkStart w:id="579" w:name="_Toc197321533"/>
      <w:r w:rsidRPr="004D516E">
        <w:rPr>
          <w:lang w:val="el-GR" w:eastAsia="en-US"/>
        </w:rPr>
        <w:t>ΕΜΠΙΣΤΕΥΤΙΚΟΤΗΤΑ</w:t>
      </w:r>
      <w:bookmarkEnd w:id="578"/>
      <w:bookmarkEnd w:id="579"/>
    </w:p>
    <w:p w14:paraId="267CFB5F"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Ανάδοχος έχει την υποχρέωση να τηρήσει εμπιστευτικές και να μην γνωστοποιήσει σε οποιοδήποτε τρίτο, πέραν των άμεσα εμπλεκομένων στην υλοποίηση, οποιαδήποτε έγγραφα ή πληροφορίες που θα περιέλθουν σε γνώση του κατά την εκτέλεση των υπηρεσιών και την εκπλήρωση των υποχρεώσεων του. Επίσης, απαγορεύεται η χρήση ή εκμετάλλευση των πληροφοριών, οι οποίες θα περιέλθουν σε γνώση του Αναδόχου καθ’ οιονδήποτε τρόπο, στα πλαίσια εκτέλεσης του παρόντος, οι οποίες είναι εμπιστευτικές για σκοπούς διαφορετικούς από την εκτέλεση του παρόντος. Ο Ανάδοχος επιβάλλει τις υποχρεώσεις αυτές στους υπεργολάβους του και στους με οποιονδήποτε τρόπο συνδεόμενους με αυτόν για την υλοποίηση. Σε περίπτωση παραβίασης, ο Δήμος επιφυλάσσεται να ασκήσει κάθε νόμιμο δικαίωμα.</w:t>
      </w:r>
    </w:p>
    <w:p w14:paraId="23C43132" w14:textId="77777777" w:rsidR="004D516E" w:rsidRPr="004D516E" w:rsidRDefault="004D516E" w:rsidP="00F33565">
      <w:pPr>
        <w:pStyle w:val="2"/>
        <w:rPr>
          <w:lang w:val="el-GR" w:eastAsia="en-US"/>
        </w:rPr>
      </w:pPr>
      <w:bookmarkStart w:id="580" w:name="_Toc119934127"/>
      <w:bookmarkStart w:id="581" w:name="_Toc197321534"/>
      <w:r w:rsidRPr="004D516E">
        <w:rPr>
          <w:lang w:val="el-GR" w:eastAsia="en-US"/>
        </w:rPr>
        <w:t>ΠΙΝΑΚΕΣ ΣΥΜΜΟΡΦΩΣΗΣ</w:t>
      </w:r>
      <w:bookmarkEnd w:id="580"/>
      <w:bookmarkEnd w:id="581"/>
    </w:p>
    <w:p w14:paraId="38A02228" w14:textId="77777777" w:rsidR="004D516E" w:rsidRPr="004D516E" w:rsidRDefault="004D516E" w:rsidP="004D516E">
      <w:pPr>
        <w:suppressAutoHyphens w:val="0"/>
        <w:rPr>
          <w:rFonts w:ascii="Cambria" w:hAnsi="Cambria" w:cs="Times New Roman"/>
          <w:sz w:val="24"/>
          <w:lang w:val="el-GR" w:eastAsia="en-US"/>
        </w:rPr>
      </w:pPr>
      <w:r w:rsidRPr="004D516E">
        <w:rPr>
          <w:rFonts w:ascii="Cambria" w:hAnsi="Cambria" w:cs="Times New Roman"/>
          <w:sz w:val="24"/>
          <w:lang w:val="el-GR" w:eastAsia="en-US"/>
        </w:rPr>
        <w:t>Ο υποψήφιος Ανάδοχος συμπληρώνει τους παρακάτω πίνακες συμμόρφωσης με την απόλυτη ευθύνη της ακρίβειας των δεδομένων.</w:t>
      </w:r>
    </w:p>
    <w:p w14:paraId="724B2DF2" w14:textId="77777777" w:rsidR="004D516E" w:rsidRPr="004D516E" w:rsidRDefault="004D516E" w:rsidP="00F33565">
      <w:pPr>
        <w:pStyle w:val="3"/>
        <w:rPr>
          <w:lang w:val="el-GR" w:eastAsia="en-US"/>
        </w:rPr>
      </w:pPr>
      <w:bookmarkStart w:id="582" w:name="_Toc119934128"/>
      <w:bookmarkStart w:id="583" w:name="_Toc197321535"/>
      <w:r w:rsidRPr="004D516E">
        <w:rPr>
          <w:lang w:val="el-GR" w:eastAsia="en-US"/>
        </w:rPr>
        <w:t>ΤΕΧΝΙΚΕΣ ΚΑΙ ΛΕΙΤΟΥΡΓΙΚΕΣ ΠΡΟΔΙΑΓΡΑΦΕΣ</w:t>
      </w:r>
      <w:bookmarkEnd w:id="582"/>
      <w:bookmarkEnd w:id="583"/>
    </w:p>
    <w:p w14:paraId="1A5A0E3E"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bookmarkStart w:id="584" w:name="_heading=h.23ckvvd" w:colFirst="0" w:colLast="0"/>
      <w:bookmarkStart w:id="585" w:name="_heading=h.1ksv4uv"/>
      <w:bookmarkStart w:id="586" w:name="_Hlk119768481"/>
      <w:bookmarkEnd w:id="584"/>
      <w:bookmarkEnd w:id="585"/>
      <w:r w:rsidRPr="004D516E">
        <w:rPr>
          <w:rFonts w:cs="Times New Roman"/>
          <w:b/>
          <w:color w:val="6600CC"/>
          <w:sz w:val="24"/>
          <w:szCs w:val="22"/>
          <w:lang w:val="el-GR" w:eastAsia="en-US"/>
        </w:rPr>
        <w:t>Τεχνικές και Λειτουργικές Προδιαγραφές Εφαρμογής για</w:t>
      </w:r>
      <w:bookmarkEnd w:id="586"/>
      <w:r w:rsidRPr="004D516E">
        <w:rPr>
          <w:rFonts w:cs="Times New Roman"/>
          <w:b/>
          <w:color w:val="6600CC"/>
          <w:sz w:val="24"/>
          <w:szCs w:val="22"/>
          <w:lang w:val="el-GR" w:eastAsia="en-US"/>
        </w:rPr>
        <w:t xml:space="preserve"> Συστήματα ενημέρωσης για κυκλοφορία κτλ (#05 Marketplace)</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7"/>
        <w:gridCol w:w="4974"/>
        <w:gridCol w:w="146"/>
        <w:gridCol w:w="981"/>
        <w:gridCol w:w="148"/>
        <w:gridCol w:w="1201"/>
        <w:gridCol w:w="1973"/>
        <w:gridCol w:w="10"/>
      </w:tblGrid>
      <w:tr w:rsidR="004D516E" w:rsidRPr="00DE07B3" w14:paraId="5661434E" w14:textId="77777777">
        <w:trPr>
          <w:gridAfter w:val="1"/>
          <w:wAfter w:w="10" w:type="dxa"/>
          <w:trHeight w:val="758"/>
          <w:jc w:val="center"/>
        </w:trPr>
        <w:tc>
          <w:tcPr>
            <w:tcW w:w="10060" w:type="dxa"/>
            <w:gridSpan w:val="7"/>
          </w:tcPr>
          <w:p w14:paraId="0BE11EA4"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b/>
                <w:bCs/>
                <w:sz w:val="20"/>
                <w:szCs w:val="22"/>
                <w:lang w:val="el-GR" w:eastAsia="en-US"/>
              </w:rPr>
              <w:t>Κέντρο Ελέγχου Φωτεινής Σηματοδότησης (ΚΕΦΣ)</w:t>
            </w:r>
          </w:p>
        </w:tc>
      </w:tr>
      <w:tr w:rsidR="004D516E" w:rsidRPr="004D516E" w14:paraId="71DD5CE4" w14:textId="77777777" w:rsidTr="009820C6">
        <w:trPr>
          <w:gridAfter w:val="1"/>
          <w:wAfter w:w="10" w:type="dxa"/>
          <w:trHeight w:val="412"/>
          <w:jc w:val="center"/>
        </w:trPr>
        <w:tc>
          <w:tcPr>
            <w:tcW w:w="628" w:type="dxa"/>
            <w:vAlign w:val="center"/>
          </w:tcPr>
          <w:p w14:paraId="6C5FFD58" w14:textId="77777777" w:rsidR="004D516E" w:rsidRPr="004D516E" w:rsidRDefault="004D516E" w:rsidP="004D516E">
            <w:pPr>
              <w:keepNext/>
              <w:keepLines/>
              <w:suppressAutoHyphens w:val="0"/>
              <w:spacing w:before="120"/>
              <w:jc w:val="center"/>
              <w:rPr>
                <w:rFonts w:ascii="Cambria" w:eastAsia="Calibri" w:hAnsi="Cambria" w:cs="Lucida Sans Unicode"/>
                <w:b/>
                <w:bCs/>
                <w:sz w:val="20"/>
                <w:szCs w:val="22"/>
                <w:lang w:val="el-GR" w:eastAsia="en-US"/>
              </w:rPr>
            </w:pPr>
            <w:r w:rsidRPr="004D516E">
              <w:rPr>
                <w:rFonts w:ascii="Cambria" w:eastAsia="Batang" w:hAnsi="Cambria" w:cs="Lucida Sans Unicode"/>
                <w:b/>
                <w:bCs/>
                <w:sz w:val="20"/>
                <w:szCs w:val="22"/>
                <w:lang w:val="el-GR" w:eastAsia="en-US"/>
              </w:rPr>
              <w:t>Α/Α</w:t>
            </w:r>
          </w:p>
        </w:tc>
        <w:tc>
          <w:tcPr>
            <w:tcW w:w="4979" w:type="dxa"/>
            <w:vAlign w:val="center"/>
          </w:tcPr>
          <w:p w14:paraId="39871C65" w14:textId="77777777" w:rsidR="004D516E" w:rsidRPr="004D516E" w:rsidRDefault="004D516E" w:rsidP="004D516E">
            <w:pPr>
              <w:keepNext/>
              <w:keepLines/>
              <w:suppressAutoHyphens w:val="0"/>
              <w:spacing w:before="120"/>
              <w:jc w:val="center"/>
              <w:rPr>
                <w:rFonts w:ascii="Cambria" w:eastAsia="Calibri" w:hAnsi="Cambria" w:cs="Lucida Sans Unicode"/>
                <w:b/>
                <w:bCs/>
                <w:sz w:val="20"/>
                <w:szCs w:val="22"/>
                <w:lang w:val="el-GR" w:eastAsia="en-US"/>
              </w:rPr>
            </w:pPr>
            <w:r w:rsidRPr="004D516E">
              <w:rPr>
                <w:rFonts w:ascii="Cambria" w:eastAsia="Batang" w:hAnsi="Cambria" w:cs="Lucida Sans Unicode"/>
                <w:b/>
                <w:bCs/>
                <w:sz w:val="20"/>
                <w:szCs w:val="22"/>
                <w:lang w:val="el-GR" w:eastAsia="en-US"/>
              </w:rPr>
              <w:t>ΕΙΔΟΣ ΥΠΟΧΡΕΩΣΗΣ</w:t>
            </w:r>
          </w:p>
        </w:tc>
        <w:tc>
          <w:tcPr>
            <w:tcW w:w="1128" w:type="dxa"/>
            <w:gridSpan w:val="2"/>
            <w:vAlign w:val="center"/>
          </w:tcPr>
          <w:p w14:paraId="0F591940" w14:textId="77777777" w:rsidR="004D516E" w:rsidRPr="004D516E" w:rsidRDefault="004D516E" w:rsidP="004D516E">
            <w:pPr>
              <w:suppressAutoHyphens w:val="0"/>
              <w:spacing w:after="0"/>
              <w:rPr>
                <w:rFonts w:ascii="Cambria" w:eastAsia="Calibri" w:hAnsi="Cambria" w:cs="Times New Roman"/>
                <w:b/>
                <w:bCs/>
                <w:szCs w:val="22"/>
                <w:lang w:val="el-GR" w:eastAsia="el-GR"/>
              </w:rPr>
            </w:pPr>
            <w:r w:rsidRPr="004D516E">
              <w:rPr>
                <w:rFonts w:ascii="Cambria" w:hAnsi="Cambria" w:cs="Times New Roman"/>
                <w:b/>
                <w:bCs/>
                <w:szCs w:val="22"/>
                <w:lang w:val="el-GR" w:eastAsia="el-GR"/>
              </w:rPr>
              <w:t>ΑΠΑΙΤΗΣΗ</w:t>
            </w:r>
          </w:p>
        </w:tc>
        <w:tc>
          <w:tcPr>
            <w:tcW w:w="1350" w:type="dxa"/>
            <w:gridSpan w:val="2"/>
            <w:vAlign w:val="center"/>
          </w:tcPr>
          <w:p w14:paraId="682A5575" w14:textId="77777777" w:rsidR="004D516E" w:rsidRPr="004D516E" w:rsidRDefault="004D516E" w:rsidP="004D516E">
            <w:pPr>
              <w:keepNext/>
              <w:keepLines/>
              <w:suppressAutoHyphens w:val="0"/>
              <w:spacing w:before="120"/>
              <w:jc w:val="center"/>
              <w:rPr>
                <w:rFonts w:ascii="Cambria" w:eastAsia="Calibri" w:hAnsi="Cambria" w:cs="Lucida Sans Unicode"/>
                <w:b/>
                <w:bCs/>
                <w:sz w:val="20"/>
                <w:szCs w:val="22"/>
                <w:lang w:val="el-GR" w:eastAsia="en-US"/>
              </w:rPr>
            </w:pPr>
            <w:r w:rsidRPr="004D516E">
              <w:rPr>
                <w:rFonts w:ascii="Cambria" w:eastAsia="Batang" w:hAnsi="Cambria" w:cs="Lucida Sans Unicode"/>
                <w:b/>
                <w:bCs/>
                <w:sz w:val="20"/>
                <w:szCs w:val="22"/>
                <w:lang w:val="el-GR" w:eastAsia="en-US"/>
              </w:rPr>
              <w:t>ΑΠΑΝΤΗΣΗ</w:t>
            </w:r>
          </w:p>
        </w:tc>
        <w:tc>
          <w:tcPr>
            <w:tcW w:w="1975" w:type="dxa"/>
            <w:vAlign w:val="center"/>
          </w:tcPr>
          <w:p w14:paraId="3B1D65F6" w14:textId="77777777" w:rsidR="004D516E" w:rsidRPr="004D516E" w:rsidRDefault="004D516E" w:rsidP="004D516E">
            <w:pPr>
              <w:keepNext/>
              <w:keepLines/>
              <w:suppressAutoHyphens w:val="0"/>
              <w:spacing w:before="120"/>
              <w:jc w:val="center"/>
              <w:rPr>
                <w:rFonts w:ascii="Cambria" w:eastAsia="Calibri" w:hAnsi="Cambria" w:cs="Lucida Sans Unicode"/>
                <w:b/>
                <w:bCs/>
                <w:sz w:val="20"/>
                <w:szCs w:val="22"/>
                <w:lang w:val="el-GR" w:eastAsia="en-US"/>
              </w:rPr>
            </w:pPr>
            <w:r w:rsidRPr="004D516E">
              <w:rPr>
                <w:rFonts w:ascii="Cambria" w:eastAsia="Batang" w:hAnsi="Cambria" w:cs="Lucida Sans Unicode"/>
                <w:b/>
                <w:bCs/>
                <w:sz w:val="20"/>
                <w:szCs w:val="22"/>
                <w:lang w:val="el-GR" w:eastAsia="en-US"/>
              </w:rPr>
              <w:t>ΠΑΡΑΠΟΜΠΗ</w:t>
            </w:r>
          </w:p>
        </w:tc>
      </w:tr>
      <w:tr w:rsidR="004D516E" w:rsidRPr="004D516E" w14:paraId="71010360" w14:textId="77777777" w:rsidTr="009820C6">
        <w:trPr>
          <w:gridAfter w:val="1"/>
          <w:wAfter w:w="10" w:type="dxa"/>
          <w:trHeight w:val="2879"/>
          <w:jc w:val="center"/>
        </w:trPr>
        <w:tc>
          <w:tcPr>
            <w:tcW w:w="628" w:type="dxa"/>
            <w:vAlign w:val="center"/>
          </w:tcPr>
          <w:p w14:paraId="54417E74"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w:t>
            </w:r>
          </w:p>
        </w:tc>
        <w:tc>
          <w:tcPr>
            <w:tcW w:w="4979" w:type="dxa"/>
          </w:tcPr>
          <w:p w14:paraId="6F9D0A12"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Το ΚΕΦΣ θα διαθέτει εξοπλισμό η/υ με τα παρακάτω χαρακτηριστικά κατ’ ελάχιστο:</w:t>
            </w:r>
          </w:p>
          <w:p w14:paraId="76983DE3" w14:textId="77777777" w:rsidR="004D516E" w:rsidRPr="004D516E" w:rsidRDefault="004D516E" w:rsidP="009D286A">
            <w:pPr>
              <w:numPr>
                <w:ilvl w:val="0"/>
                <w:numId w:val="137"/>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Λειτουργικό σύστημα Windows 10pro</w:t>
            </w:r>
          </w:p>
          <w:p w14:paraId="498B164A" w14:textId="77777777" w:rsidR="004D516E" w:rsidRPr="004D516E" w:rsidRDefault="004D516E" w:rsidP="009D286A">
            <w:pPr>
              <w:numPr>
                <w:ilvl w:val="0"/>
                <w:numId w:val="137"/>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Επεξεργαστή 6πλου πυρήνα κατ’ ελάχιστο</w:t>
            </w:r>
          </w:p>
          <w:p w14:paraId="77E2F337" w14:textId="77777777" w:rsidR="004D516E" w:rsidRPr="004D516E" w:rsidRDefault="004D516E" w:rsidP="009D286A">
            <w:pPr>
              <w:numPr>
                <w:ilvl w:val="0"/>
                <w:numId w:val="137"/>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Μνήμη RAM χωρητικότητας 16 Gb κατ’ ελάχιστο</w:t>
            </w:r>
          </w:p>
          <w:p w14:paraId="5899791E" w14:textId="77777777" w:rsidR="004D516E" w:rsidRPr="004D516E" w:rsidRDefault="004D516E" w:rsidP="009D286A">
            <w:pPr>
              <w:numPr>
                <w:ilvl w:val="0"/>
                <w:numId w:val="137"/>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Ένα σκληρό δίσκο, χωρητικότητας 500Gb κατ’ ελάχιστο</w:t>
            </w:r>
          </w:p>
          <w:p w14:paraId="12C862B8" w14:textId="77777777" w:rsidR="004D516E" w:rsidRPr="004D516E" w:rsidRDefault="004D516E" w:rsidP="009D286A">
            <w:pPr>
              <w:numPr>
                <w:ilvl w:val="0"/>
                <w:numId w:val="137"/>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Μια τροφοδοτική διάταξη κατάλληλης ισχύος</w:t>
            </w:r>
          </w:p>
          <w:p w14:paraId="2C7FF91F" w14:textId="77777777" w:rsidR="004D516E" w:rsidRPr="004D516E" w:rsidRDefault="004D516E" w:rsidP="009D286A">
            <w:pPr>
              <w:numPr>
                <w:ilvl w:val="0"/>
                <w:numId w:val="137"/>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Κάρτα δικτύου Ethernet 1Gb</w:t>
            </w:r>
          </w:p>
          <w:p w14:paraId="4484F0A7" w14:textId="77777777" w:rsidR="004D516E" w:rsidRPr="004D516E" w:rsidRDefault="004D516E" w:rsidP="009D286A">
            <w:pPr>
              <w:numPr>
                <w:ilvl w:val="0"/>
                <w:numId w:val="137"/>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Οθόνη 27’’, πληκτρολόγιο, ποντίκι</w:t>
            </w:r>
          </w:p>
          <w:p w14:paraId="3B112111" w14:textId="77777777" w:rsidR="004D516E" w:rsidRPr="004D516E" w:rsidRDefault="004D516E" w:rsidP="009D286A">
            <w:pPr>
              <w:numPr>
                <w:ilvl w:val="0"/>
                <w:numId w:val="137"/>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Μονάδα αδιάλειπτης παροχής UPS 600VA κατ’ ελάχιστο.</w:t>
            </w:r>
          </w:p>
        </w:tc>
        <w:tc>
          <w:tcPr>
            <w:tcW w:w="1128" w:type="dxa"/>
            <w:gridSpan w:val="2"/>
            <w:vAlign w:val="center"/>
          </w:tcPr>
          <w:p w14:paraId="1B2E605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50" w:type="dxa"/>
            <w:gridSpan w:val="2"/>
          </w:tcPr>
          <w:p w14:paraId="5D31E6C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5E6F5AF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246168F" w14:textId="77777777" w:rsidTr="009820C6">
        <w:trPr>
          <w:gridAfter w:val="1"/>
          <w:wAfter w:w="10" w:type="dxa"/>
          <w:trHeight w:val="53"/>
          <w:jc w:val="center"/>
        </w:trPr>
        <w:tc>
          <w:tcPr>
            <w:tcW w:w="628" w:type="dxa"/>
            <w:vAlign w:val="center"/>
          </w:tcPr>
          <w:p w14:paraId="4EEB77AE"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2</w:t>
            </w:r>
          </w:p>
        </w:tc>
        <w:tc>
          <w:tcPr>
            <w:tcW w:w="4979" w:type="dxa"/>
          </w:tcPr>
          <w:p w14:paraId="3A5B2727"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Η διεπαφή χρήστη του λογισμικού ελέγχου φωτεινής σηματοδότησης θα διαθέτει κατ’ ελάχιστο:</w:t>
            </w:r>
          </w:p>
          <w:p w14:paraId="55F9CDF2" w14:textId="77777777" w:rsidR="004D516E" w:rsidRPr="004D516E" w:rsidRDefault="004D516E" w:rsidP="004D516E">
            <w:pPr>
              <w:suppressAutoHyphens w:val="0"/>
              <w:spacing w:before="60" w:after="60"/>
              <w:ind w:left="720"/>
              <w:rPr>
                <w:rFonts w:ascii="Cambria" w:eastAsia="Calibri" w:hAnsi="Cambria" w:cs="Arial"/>
                <w:sz w:val="20"/>
                <w:lang w:val="el-GR" w:eastAsia="en-US"/>
              </w:rPr>
            </w:pPr>
            <w:r w:rsidRPr="004D516E">
              <w:rPr>
                <w:rFonts w:ascii="Cambria" w:eastAsia="Calibri" w:hAnsi="Cambria" w:cs="Arial"/>
                <w:sz w:val="20"/>
                <w:lang w:val="el-GR" w:eastAsia="en-US"/>
              </w:rPr>
              <w:t>1.«Χάρτη» της ευρύτερης περιοχής, στον οποίο θα απεικονίζεται συμβολικά:</w:t>
            </w:r>
          </w:p>
          <w:p w14:paraId="6B5EA164" w14:textId="77777777" w:rsidR="004D516E" w:rsidRPr="004D516E" w:rsidRDefault="004D516E" w:rsidP="009D286A">
            <w:pPr>
              <w:numPr>
                <w:ilvl w:val="0"/>
                <w:numId w:val="123"/>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Η κατάσταση λειτουργίας τους</w:t>
            </w:r>
          </w:p>
          <w:p w14:paraId="2862696C" w14:textId="77777777" w:rsidR="004D516E" w:rsidRPr="004D516E" w:rsidRDefault="004D516E" w:rsidP="009D286A">
            <w:pPr>
              <w:numPr>
                <w:ilvl w:val="0"/>
                <w:numId w:val="123"/>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Η ύπαρξη ενδεχόμενης βλάβης</w:t>
            </w:r>
          </w:p>
          <w:p w14:paraId="627323E2" w14:textId="77777777" w:rsidR="004D516E" w:rsidRPr="004D516E" w:rsidRDefault="004D516E" w:rsidP="009D286A">
            <w:pPr>
              <w:numPr>
                <w:ilvl w:val="0"/>
                <w:numId w:val="123"/>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Η ύπαρξη ή μη επικοινωνίας με τον διακομιστή του συστήματος</w:t>
            </w:r>
          </w:p>
          <w:p w14:paraId="76347229" w14:textId="77777777" w:rsidR="004D516E" w:rsidRPr="004D516E" w:rsidRDefault="004D516E" w:rsidP="009D286A">
            <w:pPr>
              <w:numPr>
                <w:ilvl w:val="0"/>
                <w:numId w:val="123"/>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Γραφική αναπαράσταση του «πράσινου κύματος», όπου θα εφαρμόζεται συντονισμός</w:t>
            </w:r>
          </w:p>
          <w:p w14:paraId="550C7FA9" w14:textId="77777777" w:rsidR="004D516E" w:rsidRPr="004D516E" w:rsidRDefault="004D516E" w:rsidP="004D516E">
            <w:pPr>
              <w:suppressAutoHyphens w:val="0"/>
              <w:spacing w:before="60" w:after="60"/>
              <w:ind w:left="720"/>
              <w:rPr>
                <w:rFonts w:ascii="Cambria" w:eastAsia="Calibri" w:hAnsi="Cambria" w:cs="Arial"/>
                <w:sz w:val="20"/>
                <w:lang w:val="el-GR" w:eastAsia="en-US"/>
              </w:rPr>
            </w:pPr>
            <w:r w:rsidRPr="004D516E">
              <w:rPr>
                <w:rFonts w:ascii="Cambria" w:eastAsia="Calibri" w:hAnsi="Cambria" w:cs="Arial"/>
                <w:sz w:val="20"/>
                <w:lang w:val="el-GR" w:eastAsia="en-US"/>
              </w:rPr>
              <w:t>Ο «Χάρτης»  θα μπορεί να είναι διαδικτυακός (online map, π.χ. OpenStreetMap) ή σταθερός, δηλαδή αρχείο τύπου π.χ. jpg που θα εισάγεται στο σύστημα και θα διαθέτει λειτουργίες πλοήγησης και «zoom in &amp; out».</w:t>
            </w:r>
          </w:p>
          <w:p w14:paraId="5B8A5E78" w14:textId="77777777" w:rsidR="004D516E" w:rsidRPr="004D516E" w:rsidRDefault="004D516E" w:rsidP="004D516E">
            <w:pPr>
              <w:suppressAutoHyphens w:val="0"/>
              <w:spacing w:before="60" w:after="60"/>
              <w:ind w:left="720"/>
              <w:rPr>
                <w:rFonts w:ascii="Cambria" w:eastAsia="Calibri" w:hAnsi="Cambria" w:cs="Arial"/>
                <w:sz w:val="20"/>
                <w:lang w:val="el-GR" w:eastAsia="en-US"/>
              </w:rPr>
            </w:pPr>
            <w:r w:rsidRPr="004D516E">
              <w:rPr>
                <w:rFonts w:ascii="Cambria" w:eastAsia="Calibri" w:hAnsi="Cambria" w:cs="Arial"/>
                <w:sz w:val="20"/>
                <w:lang w:val="el-GR" w:eastAsia="en-US"/>
              </w:rPr>
              <w:t>2.«Ζώνες» δηλαδή περιοχές με κόμβους αλληλοεξαρτώμενης κυκλοφοριακής συμπεριφοράς. Στη «Ζώνη» θα απεικονίζονται γραφικά οι πληροφορίες που αναφέρονται στην αντίστοιχη παράγραφο. Με όμοιο επίσης τρόπο προς το «Χάρτη», στις «Ζώνες» θα παρέχονται οι ευκολίες λειτουργίας πλοήγησης και «zoom in &amp; out».</w:t>
            </w:r>
          </w:p>
          <w:p w14:paraId="665706E5" w14:textId="77777777" w:rsidR="004D516E" w:rsidRPr="004D516E" w:rsidRDefault="004D516E" w:rsidP="004D516E">
            <w:pPr>
              <w:suppressAutoHyphens w:val="0"/>
              <w:spacing w:before="60" w:after="60"/>
              <w:ind w:left="720"/>
              <w:rPr>
                <w:rFonts w:ascii="Cambria" w:eastAsia="Calibri" w:hAnsi="Cambria" w:cs="Arial"/>
                <w:sz w:val="20"/>
                <w:lang w:val="el-GR" w:eastAsia="en-US"/>
              </w:rPr>
            </w:pPr>
            <w:r w:rsidRPr="004D516E">
              <w:rPr>
                <w:rFonts w:ascii="Cambria" w:eastAsia="Calibri" w:hAnsi="Cambria" w:cs="Arial"/>
                <w:sz w:val="20"/>
                <w:lang w:val="el-GR" w:eastAsia="en-US"/>
              </w:rPr>
              <w:t>3.«Οριζοντιογραφία του κόμβου», στην οποία θα περιλαμβάνονται οι εξής πληροφορίες:</w:t>
            </w:r>
          </w:p>
          <w:p w14:paraId="33B06F36" w14:textId="77777777" w:rsidR="004D516E" w:rsidRPr="004D516E" w:rsidRDefault="004D516E" w:rsidP="009D286A">
            <w:pPr>
              <w:numPr>
                <w:ilvl w:val="0"/>
                <w:numId w:val="123"/>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Η λειτουργική κατάσταση του ρυθμιστή και το εφαρμοζόμενο πρόγραμμα.</w:t>
            </w:r>
          </w:p>
          <w:p w14:paraId="12A7334D" w14:textId="77777777" w:rsidR="004D516E" w:rsidRPr="004D516E" w:rsidRDefault="004D516E" w:rsidP="009D286A">
            <w:pPr>
              <w:numPr>
                <w:ilvl w:val="0"/>
                <w:numId w:val="123"/>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Ενδεχόμενοι προ-συναγερμοί ή/και συναγερμοί.</w:t>
            </w:r>
          </w:p>
          <w:p w14:paraId="3367CBCB" w14:textId="77777777" w:rsidR="004D516E" w:rsidRPr="004D516E" w:rsidRDefault="004D516E" w:rsidP="009D286A">
            <w:pPr>
              <w:numPr>
                <w:ilvl w:val="0"/>
                <w:numId w:val="123"/>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Οι φωτεινοί σηματοδότες απεικονισμένοι σε μιμικό οριζοντιογραφικό διάγραμμα του κόμβου με τη τρέχουσα ένδειξή τους (πράσινο – κόκκινο – κίτρινο – αναλαμπή) σε πραγματικό χρόνο.</w:t>
            </w:r>
          </w:p>
          <w:p w14:paraId="3001F4C7" w14:textId="77777777" w:rsidR="004D516E" w:rsidRPr="004D516E" w:rsidRDefault="004D516E" w:rsidP="009D286A">
            <w:pPr>
              <w:numPr>
                <w:ilvl w:val="0"/>
                <w:numId w:val="123"/>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Η εξέλιξη του διαγράμματος του σηματοδοτικού προγράμματος σε πραγματικό χρόνο.</w:t>
            </w:r>
          </w:p>
          <w:p w14:paraId="56183B73" w14:textId="77777777" w:rsidR="004D516E" w:rsidRPr="004D516E" w:rsidRDefault="004D516E" w:rsidP="009D286A">
            <w:pPr>
              <w:numPr>
                <w:ilvl w:val="0"/>
                <w:numId w:val="123"/>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Οι μετρητές κυκλοφορίας που είναι συνδεδεμένοι στο ρυθμιστή, με συμβολικό χρωματικό κώδικα του τρέχοντος κυκλοφοριακού φόρτου, απεικονισμένοι σε μιμικό οριζοντιογραφικό διάγραμμα του κόμβου με την τρέχουσα λειτουργική κατάστασή τους και τις πρόσφατες κυκλοφοριακές μετρήσεις τους (εφόσον βεβαίως διατίθενται στην διασταύρωση για τον παραπάνω σκοπό κατάλληλοι ανιχνευτές μέτρησης κυκλοφορίας).</w:t>
            </w:r>
          </w:p>
        </w:tc>
        <w:tc>
          <w:tcPr>
            <w:tcW w:w="1128" w:type="dxa"/>
            <w:gridSpan w:val="2"/>
            <w:vAlign w:val="center"/>
          </w:tcPr>
          <w:p w14:paraId="7AAD9DB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50" w:type="dxa"/>
            <w:gridSpan w:val="2"/>
          </w:tcPr>
          <w:p w14:paraId="718867B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1900E46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0A8DA98D" w14:textId="77777777" w:rsidTr="009820C6">
        <w:trPr>
          <w:gridAfter w:val="1"/>
          <w:wAfter w:w="10" w:type="dxa"/>
          <w:trHeight w:val="416"/>
          <w:jc w:val="center"/>
        </w:trPr>
        <w:tc>
          <w:tcPr>
            <w:tcW w:w="628" w:type="dxa"/>
            <w:vAlign w:val="center"/>
          </w:tcPr>
          <w:p w14:paraId="65DC4410"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3</w:t>
            </w:r>
          </w:p>
        </w:tc>
        <w:tc>
          <w:tcPr>
            <w:tcW w:w="4979" w:type="dxa"/>
          </w:tcPr>
          <w:p w14:paraId="4E2C0B07" w14:textId="49AFD6E9"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Η διεπ</w:t>
            </w:r>
            <w:r w:rsidR="00F57728">
              <w:rPr>
                <w:rFonts w:ascii="Cambria" w:eastAsia="Calibri" w:hAnsi="Cambria" w:cs="Arial"/>
                <w:sz w:val="20"/>
                <w:lang w:val="el-GR" w:eastAsia="en-US"/>
              </w:rPr>
              <w:t>α</w:t>
            </w:r>
            <w:r w:rsidRPr="004D516E">
              <w:rPr>
                <w:rFonts w:ascii="Cambria" w:eastAsia="Calibri" w:hAnsi="Cambria" w:cs="Arial"/>
                <w:sz w:val="20"/>
                <w:lang w:val="el-GR" w:eastAsia="en-US"/>
              </w:rPr>
              <w:t>φή χρήστη θα προσφέρει τις εξής λειτουργίες κατ’ ελάχιστο:</w:t>
            </w:r>
          </w:p>
          <w:p w14:paraId="0AAFF6FE" w14:textId="77777777" w:rsidR="004D516E" w:rsidRPr="004D516E" w:rsidRDefault="004D516E" w:rsidP="009D286A">
            <w:pPr>
              <w:numPr>
                <w:ilvl w:val="0"/>
                <w:numId w:val="124"/>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Επιλογή του τρόπου λειτουργίας (mode) του ρυθμιστή (κεντρική, τοπική, αναλαμπή, όλα κόκκινα, σβηστό, επανεκκίνηση κ.λ.π.)</w:t>
            </w:r>
          </w:p>
          <w:p w14:paraId="1BA333E2" w14:textId="77777777" w:rsidR="004D516E" w:rsidRPr="004D516E" w:rsidRDefault="004D516E" w:rsidP="009D286A">
            <w:pPr>
              <w:numPr>
                <w:ilvl w:val="0"/>
                <w:numId w:val="124"/>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Επιλογή του προγράμματος σηματοδότησης</w:t>
            </w:r>
          </w:p>
          <w:p w14:paraId="5F0A3520" w14:textId="77777777" w:rsidR="004D516E" w:rsidRPr="004D516E" w:rsidRDefault="004D516E" w:rsidP="009D286A">
            <w:pPr>
              <w:numPr>
                <w:ilvl w:val="0"/>
                <w:numId w:val="124"/>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Πρόσβαση στο χειριστήριο του ρυθμιστή κυκλοφορίας εκ του μακρόθεν, με γραφικό τρόπο, για την παραμετροποίησή του</w:t>
            </w:r>
          </w:p>
          <w:p w14:paraId="25A4E62B" w14:textId="77777777" w:rsidR="004D516E" w:rsidRPr="004D516E" w:rsidRDefault="004D516E" w:rsidP="009D286A">
            <w:pPr>
              <w:numPr>
                <w:ilvl w:val="0"/>
                <w:numId w:val="124"/>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Αποστολή προς και λήψη από τους ρυθμιστές αρχείων, όπως των αρχείων διαμόρφωσης του ρυθμιστή (πρόγραμμα σηματοδότησης)</w:t>
            </w:r>
          </w:p>
          <w:p w14:paraId="421EB56B" w14:textId="77777777" w:rsidR="004D516E" w:rsidRPr="004D516E" w:rsidRDefault="004D516E" w:rsidP="009D286A">
            <w:pPr>
              <w:numPr>
                <w:ilvl w:val="0"/>
                <w:numId w:val="124"/>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 xml:space="preserve">Λήψη από τους ρυθμιστές αρχείων καταγραφής και διάγνωσης βλαβών, ιστορικού λειτουργίας, μετρήσεων κυκλοφορίας κ.λ.π. </w:t>
            </w:r>
          </w:p>
        </w:tc>
        <w:tc>
          <w:tcPr>
            <w:tcW w:w="1128" w:type="dxa"/>
            <w:gridSpan w:val="2"/>
            <w:vAlign w:val="center"/>
          </w:tcPr>
          <w:p w14:paraId="2F22B3B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50" w:type="dxa"/>
            <w:gridSpan w:val="2"/>
          </w:tcPr>
          <w:p w14:paraId="6156731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4C8AF96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02895FEE" w14:textId="77777777" w:rsidTr="009820C6">
        <w:trPr>
          <w:gridAfter w:val="1"/>
          <w:wAfter w:w="10" w:type="dxa"/>
          <w:trHeight w:val="416"/>
          <w:jc w:val="center"/>
        </w:trPr>
        <w:tc>
          <w:tcPr>
            <w:tcW w:w="628" w:type="dxa"/>
            <w:vAlign w:val="center"/>
          </w:tcPr>
          <w:p w14:paraId="77AE393F"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p>
          <w:p w14:paraId="71D71A79"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p>
          <w:p w14:paraId="641F8612"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p>
          <w:p w14:paraId="286752F5"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p>
          <w:p w14:paraId="1EE6427E"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p>
          <w:p w14:paraId="0291AC2D"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p>
          <w:p w14:paraId="2986EA01"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4</w:t>
            </w:r>
          </w:p>
        </w:tc>
        <w:tc>
          <w:tcPr>
            <w:tcW w:w="4979" w:type="dxa"/>
          </w:tcPr>
          <w:p w14:paraId="37CBEFEC"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Το σύστημα θα έχει τη δυνατότητα να καταγράφει κατ’ ελάχιστο τα εξής κυκλοφοριακά μεγέθη:</w:t>
            </w:r>
          </w:p>
          <w:p w14:paraId="25C00D1F" w14:textId="77777777" w:rsidR="004D516E" w:rsidRPr="004D516E" w:rsidRDefault="004D516E" w:rsidP="009D286A">
            <w:pPr>
              <w:numPr>
                <w:ilvl w:val="0"/>
                <w:numId w:val="125"/>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 xml:space="preserve">Τον κυκλοφοριακό φόρτο </w:t>
            </w:r>
          </w:p>
          <w:p w14:paraId="53C436AD" w14:textId="77777777" w:rsidR="004D516E" w:rsidRPr="004D516E" w:rsidRDefault="004D516E" w:rsidP="009D286A">
            <w:pPr>
              <w:numPr>
                <w:ilvl w:val="0"/>
                <w:numId w:val="125"/>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Το ποσοστό κατάληψης λωρίδας</w:t>
            </w:r>
          </w:p>
          <w:p w14:paraId="29727193" w14:textId="77777777" w:rsidR="004D516E" w:rsidRPr="004D516E" w:rsidRDefault="004D516E" w:rsidP="009D286A">
            <w:pPr>
              <w:numPr>
                <w:ilvl w:val="0"/>
                <w:numId w:val="125"/>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Τη μέση ταχύτητα (εκτίμηση εάν υπάρχει ένα αισθητήριο ανά λωρίδα κυκλοφορίας και απευθείας μέτρηση εάν υπάρχουν 2 αισθητήρια ή κατάλληλος ανιχνευτής)</w:t>
            </w:r>
          </w:p>
          <w:p w14:paraId="267BEF5E"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Τα παραπάνω δεδομένα θα μπορούν εκτός από το να απεικονίζονται σε διάγραμμα, να εξάγονται σε αρχείο (π.χ. τύπου csv) προς περαιτέρω επεξεργασία σε αντίστοιχα γνωστά προγράμματα (π.χ. EXCEL). Τέλος, το σύστημα θα πρέπει να είναι ικανό να επιτρέπει τη δημιουργία αρχείου με τα παραπάνω στοιχεία υπό μορφή αναφοράς.</w:t>
            </w:r>
          </w:p>
        </w:tc>
        <w:tc>
          <w:tcPr>
            <w:tcW w:w="1128" w:type="dxa"/>
            <w:gridSpan w:val="2"/>
            <w:vAlign w:val="center"/>
          </w:tcPr>
          <w:p w14:paraId="7B9AB04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50" w:type="dxa"/>
            <w:gridSpan w:val="2"/>
          </w:tcPr>
          <w:p w14:paraId="786895E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5F4C05D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4723033E" w14:textId="77777777" w:rsidTr="009820C6">
        <w:trPr>
          <w:gridAfter w:val="1"/>
          <w:wAfter w:w="10" w:type="dxa"/>
          <w:trHeight w:val="953"/>
          <w:jc w:val="center"/>
        </w:trPr>
        <w:tc>
          <w:tcPr>
            <w:tcW w:w="628" w:type="dxa"/>
            <w:vAlign w:val="center"/>
          </w:tcPr>
          <w:p w14:paraId="6B31D7DE"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p>
          <w:p w14:paraId="72335882"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p>
          <w:p w14:paraId="36D7638C"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p>
          <w:p w14:paraId="0012B021"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5</w:t>
            </w:r>
          </w:p>
        </w:tc>
        <w:tc>
          <w:tcPr>
            <w:tcW w:w="4979" w:type="dxa"/>
          </w:tcPr>
          <w:p w14:paraId="67FB934A"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Θα μπορεί να ρυθμίζει την κυκλοφορία των οχημάτων σε ένα κόμβο με ανεξάρτητη λειτουργία (απομονωμένο), σε μια αρτηρία ή σε μια περιοχή, μεταβάλλοντας το χρονισμό των φωτεινών σηματοδοτών των συνδεδεμένων ρυθμιστών, με τις εξής μεθόδους ελέγχου κατ’ ελάχιστο:</w:t>
            </w:r>
          </w:p>
          <w:p w14:paraId="394E6BA8"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Επιλογή προγραμμάτων σταθερού χρόνου από Χρονοδιάγραμμα</w:t>
            </w:r>
          </w:p>
          <w:p w14:paraId="1084D11E"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Επιλογή προγραμμάτων σταθερού χρόνου με κυκλοφοριακά κριτήρια</w:t>
            </w:r>
          </w:p>
          <w:p w14:paraId="52573182"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 xml:space="preserve">Προσαρμοστικά προγράμματα </w:t>
            </w:r>
          </w:p>
        </w:tc>
        <w:tc>
          <w:tcPr>
            <w:tcW w:w="1128" w:type="dxa"/>
            <w:gridSpan w:val="2"/>
            <w:vAlign w:val="center"/>
          </w:tcPr>
          <w:p w14:paraId="7613183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50" w:type="dxa"/>
            <w:gridSpan w:val="2"/>
          </w:tcPr>
          <w:p w14:paraId="559628C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7CA7A99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008D9F70" w14:textId="77777777" w:rsidTr="009820C6">
        <w:trPr>
          <w:gridAfter w:val="1"/>
          <w:wAfter w:w="10" w:type="dxa"/>
          <w:trHeight w:val="441"/>
          <w:jc w:val="center"/>
        </w:trPr>
        <w:tc>
          <w:tcPr>
            <w:tcW w:w="628" w:type="dxa"/>
            <w:vAlign w:val="center"/>
          </w:tcPr>
          <w:p w14:paraId="25402A48"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6</w:t>
            </w:r>
          </w:p>
        </w:tc>
        <w:tc>
          <w:tcPr>
            <w:tcW w:w="4979" w:type="dxa"/>
          </w:tcPr>
          <w:p w14:paraId="29A2CDF2"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Εφαρμογή αλγορίθμου για την εκτίμηση της ουράς σε ανιχνευτή κυκλοφορίας. (να περιγραφεί η μέθοδος)</w:t>
            </w:r>
          </w:p>
        </w:tc>
        <w:tc>
          <w:tcPr>
            <w:tcW w:w="1128" w:type="dxa"/>
            <w:gridSpan w:val="2"/>
            <w:vAlign w:val="center"/>
          </w:tcPr>
          <w:p w14:paraId="65C382D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50" w:type="dxa"/>
            <w:gridSpan w:val="2"/>
          </w:tcPr>
          <w:p w14:paraId="187E9E3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4C87607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76538ED1" w14:textId="77777777" w:rsidTr="009820C6">
        <w:trPr>
          <w:gridAfter w:val="1"/>
          <w:wAfter w:w="10" w:type="dxa"/>
          <w:trHeight w:val="441"/>
          <w:jc w:val="center"/>
        </w:trPr>
        <w:tc>
          <w:tcPr>
            <w:tcW w:w="628" w:type="dxa"/>
            <w:vAlign w:val="center"/>
          </w:tcPr>
          <w:p w14:paraId="542A411C"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7</w:t>
            </w:r>
          </w:p>
        </w:tc>
        <w:tc>
          <w:tcPr>
            <w:tcW w:w="4979" w:type="dxa"/>
          </w:tcPr>
          <w:p w14:paraId="7410BC91"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Θα είναι λειτουργικά συμβατό με τους υφιστάμενους ρυθμιστές κυκλοφορίας των εγκαταστάσεων του Δήμου Καβάλας που παραμένουν διότι δεν χρήζουν αναβάθμισης.</w:t>
            </w:r>
          </w:p>
          <w:p w14:paraId="411EF379"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Η συμβατότητα του προσφερόμενου Κέντρου Ελέγχου με τους υφιστάμενους ρυθμιστές κυκλοφορίας θα τεκμηριώνεται με δήλωση του Βιομηχανικού Οίκου παραγωγής του Κέντρου.</w:t>
            </w:r>
          </w:p>
        </w:tc>
        <w:tc>
          <w:tcPr>
            <w:tcW w:w="1128" w:type="dxa"/>
            <w:gridSpan w:val="2"/>
            <w:vAlign w:val="center"/>
          </w:tcPr>
          <w:p w14:paraId="5B6F38E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50" w:type="dxa"/>
            <w:gridSpan w:val="2"/>
          </w:tcPr>
          <w:p w14:paraId="54E6EED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3A66017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9820C6" w:rsidRPr="00DE07B3" w14:paraId="1FB07CBA" w14:textId="77777777">
        <w:trPr>
          <w:trHeight w:val="441"/>
          <w:jc w:val="center"/>
        </w:trPr>
        <w:tc>
          <w:tcPr>
            <w:tcW w:w="10060" w:type="dxa"/>
            <w:gridSpan w:val="8"/>
            <w:vAlign w:val="center"/>
          </w:tcPr>
          <w:p w14:paraId="0EC7BD29" w14:textId="0D8FAF6A" w:rsidR="009820C6" w:rsidRPr="004D516E" w:rsidRDefault="00525372" w:rsidP="00BE2103">
            <w:pPr>
              <w:keepNext/>
              <w:keepLines/>
              <w:suppressAutoHyphens w:val="0"/>
              <w:spacing w:before="120"/>
              <w:jc w:val="center"/>
              <w:rPr>
                <w:rFonts w:ascii="Cambria" w:eastAsia="Calibri" w:hAnsi="Cambria" w:cs="Arial"/>
                <w:sz w:val="20"/>
                <w:lang w:val="el-GR" w:eastAsia="en-US"/>
              </w:rPr>
            </w:pPr>
            <w:r w:rsidRPr="00BE2103">
              <w:rPr>
                <w:rFonts w:ascii="Cambria" w:eastAsia="Batang" w:hAnsi="Cambria" w:cs="Lucida Sans Unicode"/>
                <w:b/>
                <w:bCs/>
                <w:sz w:val="20"/>
                <w:szCs w:val="22"/>
                <w:lang w:val="el-GR" w:eastAsia="en-US"/>
              </w:rPr>
              <w:t>Πόρταλ ενημέρωσης πολιτών για τις κυκλοφοριακές συνθήκες σε επιλεγμένες διαδρομές</w:t>
            </w:r>
          </w:p>
        </w:tc>
      </w:tr>
      <w:tr w:rsidR="003F01E3" w:rsidRPr="00DE07B3" w14:paraId="4C48B06D" w14:textId="77777777" w:rsidTr="00B30CD2">
        <w:trPr>
          <w:trHeight w:val="441"/>
          <w:jc w:val="center"/>
        </w:trPr>
        <w:tc>
          <w:tcPr>
            <w:tcW w:w="628" w:type="dxa"/>
          </w:tcPr>
          <w:p w14:paraId="1D68AD98" w14:textId="2464599C" w:rsidR="00BB564B" w:rsidRPr="00BE2103" w:rsidRDefault="00BB564B" w:rsidP="00BE2103">
            <w:pPr>
              <w:suppressAutoHyphens w:val="0"/>
              <w:spacing w:before="60" w:after="60"/>
              <w:rPr>
                <w:rFonts w:ascii="Cambria" w:eastAsia="Calibri" w:hAnsi="Cambria" w:cs="Arial"/>
                <w:sz w:val="20"/>
                <w:lang w:val="el-GR" w:eastAsia="en-US"/>
              </w:rPr>
            </w:pPr>
            <w:r w:rsidRPr="00BE2103">
              <w:rPr>
                <w:rFonts w:ascii="Cambria" w:eastAsia="Calibri" w:hAnsi="Cambria" w:cs="Arial"/>
                <w:sz w:val="20"/>
                <w:lang w:val="el-GR" w:eastAsia="en-US"/>
              </w:rPr>
              <w:t>1</w:t>
            </w:r>
          </w:p>
        </w:tc>
        <w:tc>
          <w:tcPr>
            <w:tcW w:w="4979" w:type="dxa"/>
          </w:tcPr>
          <w:p w14:paraId="53D87410" w14:textId="56D58565" w:rsidR="00BB564B" w:rsidRPr="004D516E" w:rsidRDefault="00BB564B" w:rsidP="007461AC">
            <w:pPr>
              <w:suppressAutoHyphens w:val="0"/>
              <w:spacing w:before="60" w:after="60"/>
              <w:rPr>
                <w:rFonts w:ascii="Cambria" w:eastAsia="Calibri" w:hAnsi="Cambria" w:cs="Arial"/>
                <w:sz w:val="20"/>
                <w:lang w:val="el-GR" w:eastAsia="en-US"/>
              </w:rPr>
            </w:pPr>
            <w:r w:rsidRPr="00BE2103">
              <w:rPr>
                <w:rFonts w:ascii="Cambria" w:eastAsia="Calibri" w:hAnsi="Cambria" w:cs="Arial"/>
                <w:sz w:val="20"/>
                <w:lang w:val="el-GR" w:eastAsia="en-US"/>
              </w:rPr>
              <w:t>Η παρεχόμενη πληροφόρηση μέσω της ενημερωτικής ιστοσελίδας που θα παρέχεται ελεύθερα πρέπει να περιλαμβάνει ανά οδικό τμήμα και ανά οδικό άξονα</w:t>
            </w:r>
            <w:r w:rsidR="00612F0B">
              <w:rPr>
                <w:rFonts w:ascii="Cambria" w:eastAsia="Calibri" w:hAnsi="Cambria" w:cs="Arial"/>
                <w:sz w:val="20"/>
                <w:lang w:val="el-GR" w:eastAsia="en-US"/>
              </w:rPr>
              <w:t>, για τουλάχιστον δύο (2) βασικούς άξονες</w:t>
            </w:r>
            <w:r w:rsidRPr="00BE2103">
              <w:rPr>
                <w:rFonts w:ascii="Cambria" w:eastAsia="Calibri" w:hAnsi="Cambria" w:cs="Arial"/>
                <w:sz w:val="20"/>
                <w:lang w:val="el-GR" w:eastAsia="en-US"/>
              </w:rPr>
              <w:t>: τρέχουσα ταχύτητα κυκλοφορίας, τυπική ταχύτητα κυκλοφορίας, μήκος οδικού τμήματος/οδικού άξονα, τρέχοντα χρόνο διαδρομής στο οδικό τμήμα / οδικό άξονα</w:t>
            </w:r>
          </w:p>
        </w:tc>
        <w:tc>
          <w:tcPr>
            <w:tcW w:w="1128" w:type="dxa"/>
            <w:gridSpan w:val="2"/>
            <w:vAlign w:val="center"/>
          </w:tcPr>
          <w:p w14:paraId="31E96D78"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c>
          <w:tcPr>
            <w:tcW w:w="1350" w:type="dxa"/>
            <w:gridSpan w:val="2"/>
          </w:tcPr>
          <w:p w14:paraId="63195E65"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c>
          <w:tcPr>
            <w:tcW w:w="1975" w:type="dxa"/>
            <w:gridSpan w:val="2"/>
          </w:tcPr>
          <w:p w14:paraId="5F4745AC"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r>
      <w:tr w:rsidR="003F01E3" w:rsidRPr="00DE07B3" w14:paraId="06962361" w14:textId="77777777" w:rsidTr="00B30CD2">
        <w:trPr>
          <w:trHeight w:val="441"/>
          <w:jc w:val="center"/>
        </w:trPr>
        <w:tc>
          <w:tcPr>
            <w:tcW w:w="628" w:type="dxa"/>
          </w:tcPr>
          <w:p w14:paraId="4E9CBF0F" w14:textId="61F524DB" w:rsidR="00BB564B" w:rsidRPr="00BE2103" w:rsidRDefault="00BB564B" w:rsidP="00BE2103">
            <w:pPr>
              <w:suppressAutoHyphens w:val="0"/>
              <w:spacing w:before="60" w:after="60"/>
              <w:rPr>
                <w:rFonts w:ascii="Cambria" w:eastAsia="Calibri" w:hAnsi="Cambria" w:cs="Arial"/>
                <w:sz w:val="20"/>
                <w:lang w:val="el-GR" w:eastAsia="en-US"/>
              </w:rPr>
            </w:pPr>
            <w:r w:rsidRPr="00BE2103">
              <w:rPr>
                <w:rFonts w:ascii="Cambria" w:eastAsia="Calibri" w:hAnsi="Cambria" w:cs="Arial"/>
                <w:sz w:val="20"/>
                <w:lang w:val="el-GR" w:eastAsia="en-US"/>
              </w:rPr>
              <w:t>2</w:t>
            </w:r>
          </w:p>
        </w:tc>
        <w:tc>
          <w:tcPr>
            <w:tcW w:w="4979" w:type="dxa"/>
          </w:tcPr>
          <w:p w14:paraId="6E5A7611" w14:textId="1493BEA7" w:rsidR="00BB564B" w:rsidRPr="004D516E" w:rsidRDefault="00BB564B" w:rsidP="007461AC">
            <w:pPr>
              <w:suppressAutoHyphens w:val="0"/>
              <w:spacing w:before="60" w:after="60"/>
              <w:rPr>
                <w:rFonts w:ascii="Cambria" w:eastAsia="Calibri" w:hAnsi="Cambria" w:cs="Arial"/>
                <w:sz w:val="20"/>
                <w:lang w:val="el-GR" w:eastAsia="en-US"/>
              </w:rPr>
            </w:pPr>
            <w:r w:rsidRPr="00BE2103">
              <w:rPr>
                <w:rFonts w:ascii="Cambria" w:eastAsia="Calibri" w:hAnsi="Cambria" w:cs="Arial"/>
                <w:sz w:val="20"/>
                <w:lang w:val="el-GR" w:eastAsia="en-US"/>
              </w:rPr>
              <w:t>Η παρεχόμενη πληροφόρηση μέσω της ενημερωτικής ιστοσελίδας που θα παρέχεται ελεύθερα πρέπει να ανανεώνεται με δεδομένα πραγματικού χρόνου κάθε 1 λεπτό.</w:t>
            </w:r>
          </w:p>
        </w:tc>
        <w:tc>
          <w:tcPr>
            <w:tcW w:w="1128" w:type="dxa"/>
            <w:gridSpan w:val="2"/>
            <w:vAlign w:val="center"/>
          </w:tcPr>
          <w:p w14:paraId="1F705F4B"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c>
          <w:tcPr>
            <w:tcW w:w="1350" w:type="dxa"/>
            <w:gridSpan w:val="2"/>
          </w:tcPr>
          <w:p w14:paraId="35047020"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c>
          <w:tcPr>
            <w:tcW w:w="1975" w:type="dxa"/>
            <w:gridSpan w:val="2"/>
          </w:tcPr>
          <w:p w14:paraId="064E5817"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r>
      <w:tr w:rsidR="003F01E3" w:rsidRPr="00DE07B3" w14:paraId="2BA625EB" w14:textId="77777777" w:rsidTr="00B30CD2">
        <w:trPr>
          <w:trHeight w:val="441"/>
          <w:jc w:val="center"/>
        </w:trPr>
        <w:tc>
          <w:tcPr>
            <w:tcW w:w="628" w:type="dxa"/>
          </w:tcPr>
          <w:p w14:paraId="5951DA1B" w14:textId="0305BF06" w:rsidR="00BB564B" w:rsidRPr="00BE2103" w:rsidRDefault="00BB564B" w:rsidP="00BE2103">
            <w:pPr>
              <w:suppressAutoHyphens w:val="0"/>
              <w:spacing w:before="60" w:after="60"/>
              <w:rPr>
                <w:rFonts w:ascii="Cambria" w:eastAsia="Calibri" w:hAnsi="Cambria" w:cs="Arial"/>
                <w:sz w:val="20"/>
                <w:lang w:val="el-GR" w:eastAsia="en-US"/>
              </w:rPr>
            </w:pPr>
            <w:r w:rsidRPr="00BE2103">
              <w:rPr>
                <w:rFonts w:ascii="Cambria" w:eastAsia="Calibri" w:hAnsi="Cambria" w:cs="Arial"/>
                <w:sz w:val="20"/>
                <w:lang w:val="el-GR" w:eastAsia="en-US"/>
              </w:rPr>
              <w:t>3</w:t>
            </w:r>
          </w:p>
        </w:tc>
        <w:tc>
          <w:tcPr>
            <w:tcW w:w="4979" w:type="dxa"/>
          </w:tcPr>
          <w:p w14:paraId="3429121B" w14:textId="0E7DFF0E" w:rsidR="00BB564B" w:rsidRPr="004D516E" w:rsidRDefault="00BB564B" w:rsidP="007461AC">
            <w:pPr>
              <w:suppressAutoHyphens w:val="0"/>
              <w:spacing w:before="60" w:after="60"/>
              <w:rPr>
                <w:rFonts w:ascii="Cambria" w:eastAsia="Calibri" w:hAnsi="Cambria" w:cs="Arial"/>
                <w:sz w:val="20"/>
                <w:lang w:val="el-GR" w:eastAsia="en-US"/>
              </w:rPr>
            </w:pPr>
            <w:r w:rsidRPr="00BE2103">
              <w:rPr>
                <w:rFonts w:ascii="Cambria" w:eastAsia="Calibri" w:hAnsi="Cambria" w:cs="Arial"/>
                <w:sz w:val="20"/>
                <w:lang w:val="el-GR" w:eastAsia="en-US"/>
              </w:rPr>
              <w:t>Η παρεχόμενη πληροφόρηση μέσω της ενημερωτικής ιστοσελίδας που θα παρέχεται ελεύθερα πρέπει να παρέχεται μέσω διαδραστικού χάρτη, με κατάλληλο χρωματισμό βάσει των κυκλοφοριακών συνθηκών.</w:t>
            </w:r>
          </w:p>
        </w:tc>
        <w:tc>
          <w:tcPr>
            <w:tcW w:w="1128" w:type="dxa"/>
            <w:gridSpan w:val="2"/>
            <w:vAlign w:val="center"/>
          </w:tcPr>
          <w:p w14:paraId="26A8568C"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c>
          <w:tcPr>
            <w:tcW w:w="1350" w:type="dxa"/>
            <w:gridSpan w:val="2"/>
          </w:tcPr>
          <w:p w14:paraId="230D104E"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c>
          <w:tcPr>
            <w:tcW w:w="1975" w:type="dxa"/>
            <w:gridSpan w:val="2"/>
          </w:tcPr>
          <w:p w14:paraId="473732D6"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r>
      <w:tr w:rsidR="003F01E3" w:rsidRPr="00DE07B3" w14:paraId="17B90ED4" w14:textId="77777777" w:rsidTr="00B30CD2">
        <w:trPr>
          <w:trHeight w:val="441"/>
          <w:jc w:val="center"/>
        </w:trPr>
        <w:tc>
          <w:tcPr>
            <w:tcW w:w="628" w:type="dxa"/>
          </w:tcPr>
          <w:p w14:paraId="0CB38C88" w14:textId="12AE8692" w:rsidR="00BB564B" w:rsidRPr="004F162F" w:rsidRDefault="00BB564B" w:rsidP="00BE2103">
            <w:pPr>
              <w:suppressAutoHyphens w:val="0"/>
              <w:spacing w:before="60" w:after="60"/>
              <w:rPr>
                <w:rFonts w:ascii="Cambria" w:eastAsia="Calibri" w:hAnsi="Cambria" w:cs="Arial"/>
                <w:sz w:val="20"/>
                <w:lang w:val="el-GR" w:eastAsia="en-US"/>
              </w:rPr>
            </w:pPr>
            <w:r w:rsidRPr="00BE2103">
              <w:rPr>
                <w:rFonts w:ascii="Cambria" w:eastAsia="Calibri" w:hAnsi="Cambria" w:cs="Arial"/>
                <w:sz w:val="20"/>
                <w:lang w:val="el-GR" w:eastAsia="en-US"/>
              </w:rPr>
              <w:t>4</w:t>
            </w:r>
          </w:p>
        </w:tc>
        <w:tc>
          <w:tcPr>
            <w:tcW w:w="4979" w:type="dxa"/>
          </w:tcPr>
          <w:p w14:paraId="5F2303B0" w14:textId="4C6D4849" w:rsidR="00BB564B" w:rsidRPr="004D516E" w:rsidRDefault="00BB564B" w:rsidP="007461AC">
            <w:pPr>
              <w:suppressAutoHyphens w:val="0"/>
              <w:spacing w:before="60" w:after="60"/>
              <w:rPr>
                <w:rFonts w:ascii="Cambria" w:eastAsia="Calibri" w:hAnsi="Cambria" w:cs="Arial"/>
                <w:sz w:val="20"/>
                <w:lang w:val="el-GR" w:eastAsia="en-US"/>
              </w:rPr>
            </w:pPr>
            <w:r w:rsidRPr="004F162F">
              <w:rPr>
                <w:rFonts w:ascii="Cambria" w:eastAsia="Calibri" w:hAnsi="Cambria" w:cs="Arial"/>
                <w:sz w:val="20"/>
                <w:lang w:val="el-GR" w:eastAsia="en-US"/>
              </w:rPr>
              <w:t>Η παρεχόμενη πληροφόρηση μέσω της ενημερωτικής ιστοσελίδας που θα παρέχεται ελεύθερα πρέπει να είναι διαθέσιμη στην ελληνική και στην αγγλική γλώσσα, με δυνατότητα επιλογής από τον χρήστη.</w:t>
            </w:r>
          </w:p>
        </w:tc>
        <w:tc>
          <w:tcPr>
            <w:tcW w:w="1128" w:type="dxa"/>
            <w:gridSpan w:val="2"/>
            <w:vAlign w:val="center"/>
          </w:tcPr>
          <w:p w14:paraId="5D515F50"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c>
          <w:tcPr>
            <w:tcW w:w="1350" w:type="dxa"/>
            <w:gridSpan w:val="2"/>
          </w:tcPr>
          <w:p w14:paraId="15C25AE1"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c>
          <w:tcPr>
            <w:tcW w:w="1975" w:type="dxa"/>
            <w:gridSpan w:val="2"/>
          </w:tcPr>
          <w:p w14:paraId="5C2522E8"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r>
      <w:tr w:rsidR="003F01E3" w:rsidRPr="00DE07B3" w14:paraId="107239CF" w14:textId="77777777" w:rsidTr="00B30CD2">
        <w:trPr>
          <w:trHeight w:val="441"/>
          <w:jc w:val="center"/>
        </w:trPr>
        <w:tc>
          <w:tcPr>
            <w:tcW w:w="628" w:type="dxa"/>
          </w:tcPr>
          <w:p w14:paraId="323634FD" w14:textId="177AE9AB" w:rsidR="00BB564B" w:rsidRPr="00BE2103" w:rsidRDefault="00BB564B" w:rsidP="00BE2103">
            <w:pPr>
              <w:suppressAutoHyphens w:val="0"/>
              <w:spacing w:before="60" w:after="60"/>
              <w:rPr>
                <w:rFonts w:ascii="Cambria" w:eastAsia="Calibri" w:hAnsi="Cambria" w:cs="Arial"/>
                <w:sz w:val="20"/>
                <w:lang w:val="el-GR" w:eastAsia="en-US"/>
              </w:rPr>
            </w:pPr>
            <w:r w:rsidRPr="00BE2103">
              <w:rPr>
                <w:rFonts w:ascii="Cambria" w:eastAsia="Calibri" w:hAnsi="Cambria" w:cs="Arial"/>
                <w:sz w:val="20"/>
                <w:lang w:val="el-GR" w:eastAsia="en-US"/>
              </w:rPr>
              <w:t>5</w:t>
            </w:r>
          </w:p>
        </w:tc>
        <w:tc>
          <w:tcPr>
            <w:tcW w:w="4979" w:type="dxa"/>
          </w:tcPr>
          <w:p w14:paraId="649BAE7E" w14:textId="61631418" w:rsidR="00BB564B" w:rsidRPr="004D516E" w:rsidRDefault="00BB564B" w:rsidP="007461AC">
            <w:pPr>
              <w:suppressAutoHyphens w:val="0"/>
              <w:spacing w:before="60" w:after="60"/>
              <w:rPr>
                <w:rFonts w:ascii="Cambria" w:eastAsia="Calibri" w:hAnsi="Cambria" w:cs="Arial"/>
                <w:sz w:val="20"/>
                <w:lang w:val="el-GR" w:eastAsia="en-US"/>
              </w:rPr>
            </w:pPr>
            <w:r w:rsidRPr="00BE2103">
              <w:rPr>
                <w:rFonts w:ascii="Cambria" w:eastAsia="Calibri" w:hAnsi="Cambria" w:cs="Arial"/>
                <w:sz w:val="20"/>
                <w:lang w:val="el-GR" w:eastAsia="en-US"/>
              </w:rPr>
              <w:t>Η ενημερωτική ιστοσελίδα πρέπει να τηρεί τρέχοντα πρότυπα προσβασιμότητας του οργανισμού W3C.</w:t>
            </w:r>
          </w:p>
        </w:tc>
        <w:tc>
          <w:tcPr>
            <w:tcW w:w="1128" w:type="dxa"/>
            <w:gridSpan w:val="2"/>
            <w:vAlign w:val="center"/>
          </w:tcPr>
          <w:p w14:paraId="4381F6C8"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c>
          <w:tcPr>
            <w:tcW w:w="1350" w:type="dxa"/>
            <w:gridSpan w:val="2"/>
          </w:tcPr>
          <w:p w14:paraId="6BE53CC8"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c>
          <w:tcPr>
            <w:tcW w:w="1975" w:type="dxa"/>
            <w:gridSpan w:val="2"/>
          </w:tcPr>
          <w:p w14:paraId="5459B499"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r>
      <w:tr w:rsidR="003F01E3" w:rsidRPr="00DE07B3" w14:paraId="5BD753BA" w14:textId="77777777" w:rsidTr="00B30CD2">
        <w:trPr>
          <w:trHeight w:val="441"/>
          <w:jc w:val="center"/>
        </w:trPr>
        <w:tc>
          <w:tcPr>
            <w:tcW w:w="628" w:type="dxa"/>
          </w:tcPr>
          <w:p w14:paraId="5BFDE31A" w14:textId="3106C7CB" w:rsidR="00BB564B" w:rsidRPr="00BE2103" w:rsidRDefault="00BB564B" w:rsidP="00BE2103">
            <w:pPr>
              <w:suppressAutoHyphens w:val="0"/>
              <w:spacing w:before="60" w:after="60"/>
              <w:rPr>
                <w:rFonts w:ascii="Cambria" w:eastAsia="Calibri" w:hAnsi="Cambria" w:cs="Arial"/>
                <w:sz w:val="20"/>
                <w:lang w:val="el-GR" w:eastAsia="en-US"/>
              </w:rPr>
            </w:pPr>
            <w:r w:rsidRPr="00BE2103">
              <w:rPr>
                <w:rFonts w:ascii="Cambria" w:eastAsia="Calibri" w:hAnsi="Cambria" w:cs="Arial"/>
                <w:sz w:val="20"/>
                <w:lang w:val="el-GR" w:eastAsia="en-US"/>
              </w:rPr>
              <w:t>6</w:t>
            </w:r>
          </w:p>
        </w:tc>
        <w:tc>
          <w:tcPr>
            <w:tcW w:w="4979" w:type="dxa"/>
          </w:tcPr>
          <w:p w14:paraId="35FE469F" w14:textId="6C2B7FE0" w:rsidR="00BB564B" w:rsidRPr="004D516E" w:rsidRDefault="00BB564B" w:rsidP="007461AC">
            <w:pPr>
              <w:suppressAutoHyphens w:val="0"/>
              <w:spacing w:before="60" w:after="60"/>
              <w:rPr>
                <w:rFonts w:ascii="Cambria" w:eastAsia="Calibri" w:hAnsi="Cambria" w:cs="Arial"/>
                <w:sz w:val="20"/>
                <w:lang w:val="el-GR" w:eastAsia="en-US"/>
              </w:rPr>
            </w:pPr>
            <w:r w:rsidRPr="00BE2103">
              <w:rPr>
                <w:rFonts w:ascii="Cambria" w:eastAsia="Calibri" w:hAnsi="Cambria" w:cs="Arial"/>
                <w:sz w:val="20"/>
                <w:lang w:val="el-GR" w:eastAsia="en-US"/>
              </w:rPr>
              <w:t>Η ενημερωτική ιστοσελίδα πρέπει να προσβάσιμη τόσο μέσω υπολογιστών όσο και έξυπνων φορητών συσκευών.</w:t>
            </w:r>
          </w:p>
        </w:tc>
        <w:tc>
          <w:tcPr>
            <w:tcW w:w="1128" w:type="dxa"/>
            <w:gridSpan w:val="2"/>
            <w:vAlign w:val="center"/>
          </w:tcPr>
          <w:p w14:paraId="76E81B00"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c>
          <w:tcPr>
            <w:tcW w:w="1350" w:type="dxa"/>
            <w:gridSpan w:val="2"/>
          </w:tcPr>
          <w:p w14:paraId="4160B5A7"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c>
          <w:tcPr>
            <w:tcW w:w="1975" w:type="dxa"/>
            <w:gridSpan w:val="2"/>
          </w:tcPr>
          <w:p w14:paraId="36259BD0" w14:textId="77777777" w:rsidR="00BB564B" w:rsidRPr="004D516E" w:rsidRDefault="00BB564B" w:rsidP="00BB564B">
            <w:pPr>
              <w:suppressAutoHyphens w:val="0"/>
              <w:spacing w:before="60" w:after="60"/>
              <w:jc w:val="left"/>
              <w:rPr>
                <w:rFonts w:ascii="Cambria" w:eastAsia="Calibri" w:hAnsi="Cambria" w:cs="Arial"/>
                <w:sz w:val="20"/>
                <w:lang w:val="el-GR" w:eastAsia="en-US"/>
              </w:rPr>
            </w:pPr>
          </w:p>
        </w:tc>
      </w:tr>
      <w:tr w:rsidR="004D516E" w:rsidRPr="00DE07B3" w14:paraId="7BE1BC0C" w14:textId="77777777">
        <w:trPr>
          <w:gridAfter w:val="1"/>
          <w:wAfter w:w="10" w:type="dxa"/>
          <w:trHeight w:val="51"/>
          <w:jc w:val="center"/>
        </w:trPr>
        <w:tc>
          <w:tcPr>
            <w:tcW w:w="10060" w:type="dxa"/>
            <w:gridSpan w:val="7"/>
            <w:vAlign w:val="center"/>
          </w:tcPr>
          <w:p w14:paraId="7E9ADE89" w14:textId="204EFF81" w:rsidR="004D516E" w:rsidRPr="004D516E" w:rsidRDefault="004D516E" w:rsidP="004D516E">
            <w:pPr>
              <w:suppressAutoHyphens w:val="0"/>
              <w:spacing w:after="0"/>
              <w:jc w:val="center"/>
              <w:rPr>
                <w:rFonts w:ascii="Cambria" w:hAnsi="Cambria" w:cs="Times New Roman"/>
                <w:szCs w:val="22"/>
                <w:lang w:val="el-GR" w:eastAsia="el-GR"/>
              </w:rPr>
            </w:pPr>
          </w:p>
          <w:p w14:paraId="16581C4B" w14:textId="11ACB84E" w:rsidR="004D516E" w:rsidRPr="004D516E" w:rsidRDefault="004D516E" w:rsidP="004D516E">
            <w:pPr>
              <w:keepNext/>
              <w:keepLines/>
              <w:suppressAutoHyphens w:val="0"/>
              <w:spacing w:before="120"/>
              <w:jc w:val="center"/>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Βελτιστοποίηση προγράμματος σηματοδότησης και εφαρμογή του σε ρυθμιστή κυκλοφορίας</w:t>
            </w:r>
          </w:p>
          <w:p w14:paraId="4D4219B9" w14:textId="77777777" w:rsidR="004D516E" w:rsidRPr="004D516E" w:rsidRDefault="004D516E" w:rsidP="004D516E">
            <w:pPr>
              <w:suppressAutoHyphens w:val="0"/>
              <w:spacing w:after="0"/>
              <w:jc w:val="center"/>
              <w:rPr>
                <w:rFonts w:ascii="Cambria" w:hAnsi="Cambria" w:cs="Times New Roman"/>
                <w:szCs w:val="22"/>
                <w:lang w:val="el-GR" w:eastAsia="el-GR"/>
              </w:rPr>
            </w:pPr>
          </w:p>
        </w:tc>
      </w:tr>
      <w:tr w:rsidR="004D516E" w:rsidRPr="004D516E" w14:paraId="60E77206" w14:textId="77777777" w:rsidTr="009820C6">
        <w:trPr>
          <w:gridAfter w:val="1"/>
          <w:wAfter w:w="10" w:type="dxa"/>
          <w:trHeight w:val="51"/>
          <w:jc w:val="center"/>
        </w:trPr>
        <w:tc>
          <w:tcPr>
            <w:tcW w:w="628" w:type="dxa"/>
            <w:vAlign w:val="center"/>
          </w:tcPr>
          <w:p w14:paraId="1DF82381"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Α/Α</w:t>
            </w:r>
          </w:p>
        </w:tc>
        <w:tc>
          <w:tcPr>
            <w:tcW w:w="4979" w:type="dxa"/>
            <w:vAlign w:val="center"/>
          </w:tcPr>
          <w:p w14:paraId="5376CB2D"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ΕΙΔΟΣ ΥΠΟΧΡΕΩΣΗΣ</w:t>
            </w:r>
          </w:p>
        </w:tc>
        <w:tc>
          <w:tcPr>
            <w:tcW w:w="1128" w:type="dxa"/>
            <w:gridSpan w:val="2"/>
            <w:vAlign w:val="center"/>
          </w:tcPr>
          <w:p w14:paraId="0F5D69D9"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ΑΠΑΙΤΗΣΗ</w:t>
            </w:r>
          </w:p>
        </w:tc>
        <w:tc>
          <w:tcPr>
            <w:tcW w:w="1350" w:type="dxa"/>
            <w:gridSpan w:val="2"/>
            <w:vAlign w:val="center"/>
          </w:tcPr>
          <w:p w14:paraId="0DB25DE9"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ΑΠΑΝΤΗΣΗ</w:t>
            </w:r>
          </w:p>
        </w:tc>
        <w:tc>
          <w:tcPr>
            <w:tcW w:w="1975" w:type="dxa"/>
            <w:vAlign w:val="center"/>
          </w:tcPr>
          <w:p w14:paraId="0EC97057"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ΠΑΡΑΠΟΜΠΗ</w:t>
            </w:r>
          </w:p>
        </w:tc>
      </w:tr>
      <w:tr w:rsidR="004D516E" w:rsidRPr="004D516E" w14:paraId="500815B4" w14:textId="77777777" w:rsidTr="009820C6">
        <w:trPr>
          <w:gridAfter w:val="1"/>
          <w:wAfter w:w="10" w:type="dxa"/>
          <w:trHeight w:val="416"/>
          <w:jc w:val="center"/>
        </w:trPr>
        <w:tc>
          <w:tcPr>
            <w:tcW w:w="628" w:type="dxa"/>
            <w:vAlign w:val="center"/>
          </w:tcPr>
          <w:p w14:paraId="2A0E47C4"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w:t>
            </w:r>
          </w:p>
        </w:tc>
        <w:tc>
          <w:tcPr>
            <w:tcW w:w="4979" w:type="dxa"/>
          </w:tcPr>
          <w:p w14:paraId="00E40026"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Οι οριζοντιογραφίες των κόμβων θα σχεδιαστούν με κατάλληλο σχεδιαστικό πρόγραμμα (ενδεικτικά  AUTOCAD).</w:t>
            </w:r>
          </w:p>
        </w:tc>
        <w:tc>
          <w:tcPr>
            <w:tcW w:w="1128" w:type="dxa"/>
            <w:gridSpan w:val="2"/>
            <w:vAlign w:val="center"/>
          </w:tcPr>
          <w:p w14:paraId="45E6726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50" w:type="dxa"/>
            <w:gridSpan w:val="2"/>
          </w:tcPr>
          <w:p w14:paraId="34BF563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2B5AA8B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377A956" w14:textId="77777777" w:rsidTr="009820C6">
        <w:trPr>
          <w:gridAfter w:val="1"/>
          <w:wAfter w:w="10" w:type="dxa"/>
          <w:trHeight w:val="537"/>
          <w:jc w:val="center"/>
        </w:trPr>
        <w:tc>
          <w:tcPr>
            <w:tcW w:w="628" w:type="dxa"/>
            <w:vAlign w:val="center"/>
          </w:tcPr>
          <w:p w14:paraId="61357953"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2</w:t>
            </w:r>
          </w:p>
        </w:tc>
        <w:tc>
          <w:tcPr>
            <w:tcW w:w="4979" w:type="dxa"/>
          </w:tcPr>
          <w:p w14:paraId="5B7C444F"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Οι μήτρες των αντιμαχομένων κινήσεων και των αντίστοιχων ενδιάμεσων χρόνων θα υπολογισθούν σύμφωνα με το πρότυπο RILSA.</w:t>
            </w:r>
          </w:p>
        </w:tc>
        <w:tc>
          <w:tcPr>
            <w:tcW w:w="1128" w:type="dxa"/>
            <w:gridSpan w:val="2"/>
            <w:vAlign w:val="center"/>
          </w:tcPr>
          <w:p w14:paraId="49557EC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50" w:type="dxa"/>
            <w:gridSpan w:val="2"/>
          </w:tcPr>
          <w:p w14:paraId="6FECE68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6E5524F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6DECED83" w14:textId="77777777" w:rsidTr="009820C6">
        <w:trPr>
          <w:gridAfter w:val="1"/>
          <w:wAfter w:w="10" w:type="dxa"/>
          <w:trHeight w:val="1920"/>
          <w:jc w:val="center"/>
        </w:trPr>
        <w:tc>
          <w:tcPr>
            <w:tcW w:w="628" w:type="dxa"/>
            <w:vAlign w:val="center"/>
          </w:tcPr>
          <w:p w14:paraId="30A83C75"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3</w:t>
            </w:r>
          </w:p>
        </w:tc>
        <w:tc>
          <w:tcPr>
            <w:tcW w:w="4979" w:type="dxa"/>
          </w:tcPr>
          <w:p w14:paraId="412423C7"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Tα προγράμματα σηματοδότησης θα υπολογισθούν με τη βοήθεια εξειδικευμένου λογισμικού βελτιστοποίησης (Optimizer) και κυκλοφοριακής ανάλυσης, διεθνώς αναγνωρισμένου σε ότι αφορά την επιτυχή εφαρμογή του στην κυκλοφοριακή τεχνική (ενδεικτικά αναφέρονται τα λογισμικά  Transyt, Syncro). Να αναφερθεί στα σχόλια o Οίκος παραγωγής και ο τίτλος (ο τύπος)  του ως άνω λογισμικού που θα χρησιμοποιηθεί.</w:t>
            </w:r>
          </w:p>
        </w:tc>
        <w:tc>
          <w:tcPr>
            <w:tcW w:w="1128" w:type="dxa"/>
            <w:gridSpan w:val="2"/>
            <w:vAlign w:val="center"/>
          </w:tcPr>
          <w:p w14:paraId="227D69E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50" w:type="dxa"/>
            <w:gridSpan w:val="2"/>
          </w:tcPr>
          <w:p w14:paraId="4053956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6196B6B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6D6C7198" w14:textId="77777777" w:rsidTr="009820C6">
        <w:trPr>
          <w:gridAfter w:val="1"/>
          <w:wAfter w:w="10" w:type="dxa"/>
          <w:trHeight w:val="3246"/>
          <w:jc w:val="center"/>
        </w:trPr>
        <w:tc>
          <w:tcPr>
            <w:tcW w:w="628" w:type="dxa"/>
            <w:vAlign w:val="center"/>
          </w:tcPr>
          <w:p w14:paraId="3560A2AB"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4</w:t>
            </w:r>
          </w:p>
        </w:tc>
        <w:tc>
          <w:tcPr>
            <w:tcW w:w="4979" w:type="dxa"/>
          </w:tcPr>
          <w:p w14:paraId="574D3922"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 xml:space="preserve">Το εξειδικευμένο λογισμικό (Optimizer), θα έχει τη δυνατότητα επίτευξης αποδοτικότερης προοδευτικής ρύθμισης και βελτίωσης του «δείκτη απόδοσης» (performance index) του δικτύου.  </w:t>
            </w:r>
          </w:p>
          <w:p w14:paraId="4895C456"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Το εξειδικευμένο λογισμικό θα προσφέρει τις εξής δυνατότητες:</w:t>
            </w:r>
          </w:p>
          <w:p w14:paraId="349A022A" w14:textId="77777777" w:rsidR="004D516E" w:rsidRPr="004D516E" w:rsidRDefault="004D516E" w:rsidP="009D286A">
            <w:pPr>
              <w:numPr>
                <w:ilvl w:val="0"/>
                <w:numId w:val="126"/>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Την εύρεση της βέλτιστης διαδοχής των φάσεων για κάθε κόμβο ξεχωριστά (stage sequence)</w:t>
            </w:r>
          </w:p>
          <w:p w14:paraId="1351E6D1" w14:textId="77777777" w:rsidR="004D516E" w:rsidRPr="004D516E" w:rsidRDefault="004D516E" w:rsidP="009D286A">
            <w:pPr>
              <w:numPr>
                <w:ilvl w:val="0"/>
                <w:numId w:val="126"/>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Τον υπολογισμό της βέλτιστης περιόδου για κάθε σενάριο διαχείρισης κυκλοφορίας (cycle)</w:t>
            </w:r>
          </w:p>
          <w:p w14:paraId="4810A66F" w14:textId="77777777" w:rsidR="004D516E" w:rsidRPr="004D516E" w:rsidRDefault="004D516E" w:rsidP="009D286A">
            <w:pPr>
              <w:numPr>
                <w:ilvl w:val="0"/>
                <w:numId w:val="126"/>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Τον υπολογισμό της διάρκειας των φάσεων για κάθε σενάριο διαχείρισης κυκλοφορίας (split)</w:t>
            </w:r>
          </w:p>
          <w:p w14:paraId="41CDC73E" w14:textId="77777777" w:rsidR="004D516E" w:rsidRPr="004D516E" w:rsidRDefault="004D516E" w:rsidP="009D286A">
            <w:pPr>
              <w:numPr>
                <w:ilvl w:val="0"/>
                <w:numId w:val="126"/>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Τον υπολογισμό των χρόνων προοδευτικής ρύθμισης για κάθε σενάριο διαχείρισης κυκλοφορίας (offset)</w:t>
            </w:r>
          </w:p>
        </w:tc>
        <w:tc>
          <w:tcPr>
            <w:tcW w:w="1128" w:type="dxa"/>
            <w:gridSpan w:val="2"/>
            <w:vAlign w:val="center"/>
          </w:tcPr>
          <w:p w14:paraId="0E6163F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50" w:type="dxa"/>
            <w:gridSpan w:val="2"/>
          </w:tcPr>
          <w:p w14:paraId="4945281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7D20C68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1D9B9C49" w14:textId="77777777" w:rsidTr="009820C6">
        <w:trPr>
          <w:gridAfter w:val="1"/>
          <w:wAfter w:w="10" w:type="dxa"/>
          <w:trHeight w:val="416"/>
          <w:jc w:val="center"/>
        </w:trPr>
        <w:tc>
          <w:tcPr>
            <w:tcW w:w="628" w:type="dxa"/>
            <w:vAlign w:val="center"/>
          </w:tcPr>
          <w:p w14:paraId="744EC489"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5</w:t>
            </w:r>
          </w:p>
        </w:tc>
        <w:tc>
          <w:tcPr>
            <w:tcW w:w="4979" w:type="dxa"/>
          </w:tcPr>
          <w:p w14:paraId="0CD6A067"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Το εξειδικευμένο λογισμικό (Optimizer), θα έχει τη δυνατότητα υπολογισμού των παρακάτω μεγεθών για την αξιολόγηση των βελτιστοποιημένων προγραμμάτων σηματοδότησης:</w:t>
            </w:r>
          </w:p>
          <w:p w14:paraId="20D440CC" w14:textId="77777777" w:rsidR="004D516E" w:rsidRPr="004D516E" w:rsidRDefault="004D516E" w:rsidP="009D286A">
            <w:pPr>
              <w:numPr>
                <w:ilvl w:val="0"/>
                <w:numId w:val="127"/>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του δείκτη απόδοσης του δικτύου.</w:t>
            </w:r>
          </w:p>
          <w:p w14:paraId="09C6A07D" w14:textId="77777777" w:rsidR="004D516E" w:rsidRPr="004D516E" w:rsidRDefault="004D516E" w:rsidP="009D286A">
            <w:pPr>
              <w:numPr>
                <w:ilvl w:val="0"/>
                <w:numId w:val="127"/>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της ανάπτυξης ουράς οχημάτων σε συγκεκριμένη (και σημαντική) κυκλοφοριακή κίνηση.</w:t>
            </w:r>
          </w:p>
          <w:p w14:paraId="24078EBD" w14:textId="77777777" w:rsidR="004D516E" w:rsidRPr="004D516E" w:rsidRDefault="004D516E" w:rsidP="009D286A">
            <w:pPr>
              <w:numPr>
                <w:ilvl w:val="0"/>
                <w:numId w:val="127"/>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του χρόνου πορείας ή εναλλακτικά της ταχύτητας των οχημάτων σε οδικό άξονα που εφαρμόζεται η προοδευτική ρύθμιση.</w:t>
            </w:r>
          </w:p>
        </w:tc>
        <w:tc>
          <w:tcPr>
            <w:tcW w:w="1128" w:type="dxa"/>
            <w:gridSpan w:val="2"/>
            <w:vAlign w:val="center"/>
          </w:tcPr>
          <w:p w14:paraId="50FBAC6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50" w:type="dxa"/>
            <w:gridSpan w:val="2"/>
          </w:tcPr>
          <w:p w14:paraId="6211805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5474BDA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0F52672D" w14:textId="77777777" w:rsidTr="009820C6">
        <w:trPr>
          <w:gridAfter w:val="1"/>
          <w:wAfter w:w="10" w:type="dxa"/>
          <w:trHeight w:val="127"/>
          <w:jc w:val="center"/>
        </w:trPr>
        <w:tc>
          <w:tcPr>
            <w:tcW w:w="628" w:type="dxa"/>
            <w:vAlign w:val="center"/>
          </w:tcPr>
          <w:p w14:paraId="75C76B57"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6</w:t>
            </w:r>
          </w:p>
        </w:tc>
        <w:tc>
          <w:tcPr>
            <w:tcW w:w="4979" w:type="dxa"/>
          </w:tcPr>
          <w:p w14:paraId="7E6DEC1A"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Για την εφαρμογή των βελτιστοποιημένων προγραμμάτων σηματοδότησης σε ρυθμιστή κυκλοφορίας, τα προγράμματα θα μεταγλωττίζονται, με την βοήθεια του εξειδικευμένου λογισμικού του βιομηχανικού Οίκου κατασκευής του ρυθμιστή κυκλοφορίας. Να αναφερθεί στα σχόλια o Οίκος παραγωγής και ο τίτλος (ο τύπος) του ως άνω λογισμικού που θα χρησιμοποιηθεί.</w:t>
            </w:r>
          </w:p>
        </w:tc>
        <w:tc>
          <w:tcPr>
            <w:tcW w:w="1128" w:type="dxa"/>
            <w:gridSpan w:val="2"/>
            <w:vAlign w:val="center"/>
          </w:tcPr>
          <w:p w14:paraId="5A07994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50" w:type="dxa"/>
            <w:gridSpan w:val="2"/>
          </w:tcPr>
          <w:p w14:paraId="708F3D8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4238925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2ED1C398" w14:textId="77777777" w:rsidTr="009820C6">
        <w:trPr>
          <w:gridAfter w:val="1"/>
          <w:wAfter w:w="10" w:type="dxa"/>
          <w:trHeight w:val="1795"/>
          <w:jc w:val="center"/>
        </w:trPr>
        <w:tc>
          <w:tcPr>
            <w:tcW w:w="628" w:type="dxa"/>
            <w:vAlign w:val="center"/>
          </w:tcPr>
          <w:p w14:paraId="674CE7D6"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7</w:t>
            </w:r>
          </w:p>
        </w:tc>
        <w:tc>
          <w:tcPr>
            <w:tcW w:w="4979" w:type="dxa"/>
          </w:tcPr>
          <w:p w14:paraId="0C66E951"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Το πρόγραμμα σηματοδότησης θα ελέγχεται με εξομοίωση (απομίμηση) της λειτουργίας του μέσω ειδικού λογισμικού του βιομηχανικού Οίκου κατασκευής του ρυθμιστή κυκλοφορίας. Να αναφερθεί στα σχόλια o Οίκος παραγωγής και ο τίτλος (ο τύπος) του ως άνω λογισμικού που θα χρησιμοποιηθεί.</w:t>
            </w:r>
          </w:p>
        </w:tc>
        <w:tc>
          <w:tcPr>
            <w:tcW w:w="1128" w:type="dxa"/>
            <w:gridSpan w:val="2"/>
            <w:vAlign w:val="center"/>
          </w:tcPr>
          <w:p w14:paraId="6311837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50" w:type="dxa"/>
            <w:gridSpan w:val="2"/>
          </w:tcPr>
          <w:p w14:paraId="31ED718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7D29273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729729CA" w14:textId="77777777">
        <w:trPr>
          <w:gridAfter w:val="1"/>
          <w:wAfter w:w="10" w:type="dxa"/>
          <w:trHeight w:val="367"/>
          <w:jc w:val="center"/>
        </w:trPr>
        <w:tc>
          <w:tcPr>
            <w:tcW w:w="10060" w:type="dxa"/>
            <w:gridSpan w:val="7"/>
            <w:vAlign w:val="center"/>
          </w:tcPr>
          <w:p w14:paraId="40495FA2" w14:textId="77777777" w:rsidR="004D516E" w:rsidRPr="004D516E" w:rsidRDefault="004D516E" w:rsidP="004D516E">
            <w:pPr>
              <w:suppressAutoHyphens w:val="0"/>
              <w:spacing w:after="0"/>
              <w:rPr>
                <w:rFonts w:ascii="Cambria" w:eastAsia="Calibri" w:hAnsi="Cambria" w:cs="Times New Roman"/>
                <w:szCs w:val="22"/>
                <w:lang w:val="el-GR" w:eastAsia="el-GR"/>
              </w:rPr>
            </w:pPr>
          </w:p>
          <w:p w14:paraId="59E69348" w14:textId="77777777" w:rsidR="004D516E" w:rsidRPr="004D516E" w:rsidRDefault="004D516E" w:rsidP="004D516E">
            <w:pPr>
              <w:keepNext/>
              <w:keepLines/>
              <w:suppressAutoHyphens w:val="0"/>
              <w:spacing w:before="120"/>
              <w:jc w:val="center"/>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Αναβάθμιση υφιστάμενων ρυθμιστών κυκλοφορίας</w:t>
            </w:r>
          </w:p>
          <w:p w14:paraId="7DAD0B4B" w14:textId="77777777" w:rsidR="004D516E" w:rsidRPr="004D516E" w:rsidRDefault="004D516E" w:rsidP="004D516E">
            <w:pPr>
              <w:suppressAutoHyphens w:val="0"/>
              <w:spacing w:after="0"/>
              <w:rPr>
                <w:rFonts w:ascii="Cambria" w:hAnsi="Cambria" w:cs="Times New Roman"/>
                <w:szCs w:val="22"/>
                <w:lang w:val="el-GR" w:eastAsia="el-GR"/>
              </w:rPr>
            </w:pPr>
          </w:p>
        </w:tc>
      </w:tr>
      <w:tr w:rsidR="004D516E" w:rsidRPr="004D516E" w14:paraId="29B2D633" w14:textId="77777777" w:rsidTr="009820C6">
        <w:trPr>
          <w:gridAfter w:val="1"/>
          <w:wAfter w:w="10" w:type="dxa"/>
          <w:trHeight w:val="367"/>
          <w:jc w:val="center"/>
        </w:trPr>
        <w:tc>
          <w:tcPr>
            <w:tcW w:w="628" w:type="dxa"/>
            <w:vAlign w:val="center"/>
          </w:tcPr>
          <w:p w14:paraId="2C2B19CD"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Α/Α</w:t>
            </w:r>
          </w:p>
        </w:tc>
        <w:tc>
          <w:tcPr>
            <w:tcW w:w="4979" w:type="dxa"/>
            <w:vAlign w:val="center"/>
          </w:tcPr>
          <w:p w14:paraId="0C89AB36"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ΕΙΔΟΣ ΥΠΟΧΡΕΩΣΗΣ</w:t>
            </w:r>
          </w:p>
        </w:tc>
        <w:tc>
          <w:tcPr>
            <w:tcW w:w="1128" w:type="dxa"/>
            <w:gridSpan w:val="2"/>
            <w:vAlign w:val="center"/>
          </w:tcPr>
          <w:p w14:paraId="1879F303"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ΑΠΑΙΤΗΣΗ</w:t>
            </w:r>
          </w:p>
        </w:tc>
        <w:tc>
          <w:tcPr>
            <w:tcW w:w="1350" w:type="dxa"/>
            <w:gridSpan w:val="2"/>
            <w:vAlign w:val="center"/>
          </w:tcPr>
          <w:p w14:paraId="196C7D01"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ΑΠΑΝΤΗΣΗ</w:t>
            </w:r>
          </w:p>
        </w:tc>
        <w:tc>
          <w:tcPr>
            <w:tcW w:w="1975" w:type="dxa"/>
            <w:vAlign w:val="center"/>
          </w:tcPr>
          <w:p w14:paraId="72044AB4"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ΠΑΡΑΠΟΜΠΗ</w:t>
            </w:r>
          </w:p>
        </w:tc>
      </w:tr>
      <w:tr w:rsidR="004D516E" w:rsidRPr="004D516E" w14:paraId="713E3D56" w14:textId="77777777" w:rsidTr="009820C6">
        <w:trPr>
          <w:gridAfter w:val="1"/>
          <w:wAfter w:w="10" w:type="dxa"/>
          <w:trHeight w:val="5613"/>
          <w:jc w:val="center"/>
        </w:trPr>
        <w:tc>
          <w:tcPr>
            <w:tcW w:w="628" w:type="dxa"/>
            <w:vAlign w:val="center"/>
          </w:tcPr>
          <w:p w14:paraId="4CD03147"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w:t>
            </w:r>
          </w:p>
        </w:tc>
        <w:tc>
          <w:tcPr>
            <w:tcW w:w="4979" w:type="dxa"/>
            <w:vAlign w:val="center"/>
          </w:tcPr>
          <w:p w14:paraId="69FF46F5" w14:textId="77777777" w:rsidR="004D516E" w:rsidRPr="004D516E" w:rsidRDefault="004D516E" w:rsidP="004D516E">
            <w:pPr>
              <w:suppressAutoHyphens w:val="0"/>
              <w:spacing w:before="60" w:after="60"/>
              <w:rPr>
                <w:rFonts w:ascii="Cambria" w:hAnsi="Cambria" w:cs="Arial"/>
                <w:sz w:val="20"/>
                <w:lang w:val="el-GR" w:eastAsia="en-US"/>
              </w:rPr>
            </w:pPr>
            <w:r w:rsidRPr="004D516E">
              <w:rPr>
                <w:rFonts w:ascii="Cambria" w:eastAsia="Calibri" w:hAnsi="Cambria" w:cs="Arial"/>
                <w:sz w:val="20"/>
                <w:lang w:val="el-GR" w:eastAsia="en-US"/>
              </w:rPr>
              <w:t>Ο ηλεκτρονικός εξοπλισμός θα προσδίδει στους υφιστάμενους ρυθμιστές τεχνικά χαρακτηριστικά, τα οποία θα καλύπτουν τις σύγχρονες αντιλήψεις σε ότι αφορά στη διαφύλαξη της ηλεκτρικής ασφάλειας των συσκευών και στη διαχείριση των οπτικών σημάτων από πλευράς κυκλοφοριακής οδικής ασφάλειας, καθώς και ανθεκτικότητας σε περιβαλλοντικές συνθήκες, ανταποκρινόμενες προς το περιεχόμενο και τους όρους  του υφιστάμενου Εθνικού Τεχνικού Κανονισμού «Για τον Καθορισμό Εθνικών Απαιτήσεων για τους ρυθμιστές φωτεινής σηματοδότησης κυκλοφορίας οχημάτων και πεζών» (Απόφαση ΔΜΕΟ/ο/1925/ζ/254, Φ.Ε.Κ. 1321/23.5.2014, τεύχος Β!). Τα νέα τεχνικά χαρακτηρι-στικά και οι ιδιότητες των αναβαθμισμένων ρυθμιστών, στα οποία αναφέρεται το παρόν εδάφιο, πρέπει κατ’ ελάχιστο να ικανοποιούν τις απαιτήσεις του παραπάνω Εθνικού Τεχνικού Κανονισμού που περιλαμβάνονται στους Πίνακες Π1, Π2 (εφαρμογή του Προτύπου EN 50556) και Π3 (εφαρμογή του Προτύπου EN 12375).</w:t>
            </w:r>
          </w:p>
        </w:tc>
        <w:tc>
          <w:tcPr>
            <w:tcW w:w="1128" w:type="dxa"/>
            <w:gridSpan w:val="2"/>
            <w:vAlign w:val="center"/>
          </w:tcPr>
          <w:p w14:paraId="015220DD"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l-GR" w:eastAsia="en-US"/>
              </w:rPr>
              <w:t>ΝΑΙ</w:t>
            </w:r>
          </w:p>
        </w:tc>
        <w:tc>
          <w:tcPr>
            <w:tcW w:w="1350" w:type="dxa"/>
            <w:gridSpan w:val="2"/>
            <w:vAlign w:val="center"/>
          </w:tcPr>
          <w:p w14:paraId="46C37B6D"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975" w:type="dxa"/>
            <w:vAlign w:val="center"/>
          </w:tcPr>
          <w:p w14:paraId="5462E6D4" w14:textId="77777777" w:rsidR="004D516E" w:rsidRPr="004D516E" w:rsidRDefault="004D516E" w:rsidP="004D516E">
            <w:pPr>
              <w:suppressAutoHyphens w:val="0"/>
              <w:spacing w:after="0"/>
              <w:rPr>
                <w:rFonts w:ascii="Cambria" w:hAnsi="Cambria" w:cs="Times New Roman"/>
                <w:szCs w:val="22"/>
                <w:lang w:val="el-GR" w:eastAsia="el-GR"/>
              </w:rPr>
            </w:pPr>
          </w:p>
        </w:tc>
      </w:tr>
      <w:tr w:rsidR="004D516E" w:rsidRPr="004D516E" w14:paraId="6D4768A2" w14:textId="77777777" w:rsidTr="009820C6">
        <w:trPr>
          <w:gridAfter w:val="1"/>
          <w:wAfter w:w="10" w:type="dxa"/>
          <w:trHeight w:val="274"/>
          <w:jc w:val="center"/>
        </w:trPr>
        <w:tc>
          <w:tcPr>
            <w:tcW w:w="628" w:type="dxa"/>
            <w:vAlign w:val="center"/>
          </w:tcPr>
          <w:p w14:paraId="7BC402C7"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2</w:t>
            </w:r>
          </w:p>
        </w:tc>
        <w:tc>
          <w:tcPr>
            <w:tcW w:w="4979" w:type="dxa"/>
          </w:tcPr>
          <w:p w14:paraId="29AB73EC"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Ο νέος ηλεκτρονικός εξοπλισμός που θα αντικαταστήσει τον παλιό, θα προσδίδει στους υφιστάμενους ρυθμιστές τεχνικά χαρακτηριστικά, τα οποία θα καλύπτουν τις εξειδικευμένες τεχνολογικές και κυκλοφοριακές ανάγκες των συγκεκριμένων κόμβων στους ρυθμιστές των οποίων προβλέπεται η αναβάθμιση, ώστε σ’ αυτούς να είναι στην συνέχεια πραγματοποιήσιμη η προβλεπόμενη από τη παρούσα Μελέτη τηλεματική διαχείρισή τους (επιτήρηση και διακυβέρνηση της λειτουργίας τους) από την ιεραρχικά ανώτερη βαθμίδα ελέγχου στην οποία εντάσσονται, η διασύνδεσή τους με σύγχρονους ανιχνευτές κυκλοφορίας και με συστήματα συνεργατικών υπηρεσιών αξιοποιώντας τις κατά την αναβάθμιση προστιθέμενες ειδικές υλικές και λογισμικές διατάξεις.</w:t>
            </w:r>
          </w:p>
          <w:p w14:paraId="318AE04E"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 xml:space="preserve">Τα τεχνικά χαρακτηριστικά των αναβαθμισμένων ρυθμιστών κυκλοφορίας θα τεκμηριώνονται με δήλωση του Βιομηχανικού Οίκου παραγωγής του προσφερόμενου ηλεκτρονικού εξοπλισμού αναβάθμισης, με την οποία θα εγγυάται ότι τα βελτιωμένα προϊόντα που θα προκύψουν απ’ αυτή θα πληρούν </w:t>
            </w:r>
            <w:r w:rsidRPr="004D516E">
              <w:rPr>
                <w:rFonts w:ascii="Cambria" w:eastAsia="Carlito" w:hAnsi="Cambria" w:cs="Arial"/>
                <w:sz w:val="20"/>
                <w:lang w:val="el-GR" w:eastAsia="en-US"/>
              </w:rPr>
              <w:t>τους αντίστοιχους Ελληνικούς Τεχνικούς Κανονισμούς, σύμφωνα με τις απαιτήσεις των Τεχνικών Προδιαγραφών, του περιεχομένου των οποίων ο εκπρόσωπος του Βιομηχανικού Οίκου έχει λάβει πλήρη γνώση.</w:t>
            </w:r>
          </w:p>
        </w:tc>
        <w:tc>
          <w:tcPr>
            <w:tcW w:w="1128" w:type="dxa"/>
            <w:gridSpan w:val="2"/>
            <w:vAlign w:val="center"/>
          </w:tcPr>
          <w:p w14:paraId="37CBD35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50" w:type="dxa"/>
            <w:gridSpan w:val="2"/>
          </w:tcPr>
          <w:p w14:paraId="2176D97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67817A8D"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0ACC7664" w14:textId="77777777" w:rsidTr="009820C6">
        <w:trPr>
          <w:gridAfter w:val="1"/>
          <w:wAfter w:w="10" w:type="dxa"/>
          <w:trHeight w:val="1409"/>
          <w:jc w:val="center"/>
        </w:trPr>
        <w:tc>
          <w:tcPr>
            <w:tcW w:w="628" w:type="dxa"/>
            <w:vAlign w:val="center"/>
          </w:tcPr>
          <w:p w14:paraId="678600E4"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3</w:t>
            </w:r>
          </w:p>
        </w:tc>
        <w:tc>
          <w:tcPr>
            <w:tcW w:w="4979" w:type="dxa"/>
          </w:tcPr>
          <w:p w14:paraId="1ADD165A"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Ο ηλεκτρονικός εξοπλισμός θα προσδίδει στους υφιστάμενους ρυθμιστές την ικανότητα μείωσης της φωτεινότητας των σηματοδοτών (dimming), κατά τη διάρκεια της νύχτας, όπως προβλέπεται στο άρθρο 3.3, σημείο 5 του Εθνικού Κανονισμού.</w:t>
            </w:r>
          </w:p>
        </w:tc>
        <w:tc>
          <w:tcPr>
            <w:tcW w:w="1128" w:type="dxa"/>
            <w:gridSpan w:val="2"/>
            <w:vAlign w:val="center"/>
          </w:tcPr>
          <w:p w14:paraId="2EAF474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50" w:type="dxa"/>
            <w:gridSpan w:val="2"/>
          </w:tcPr>
          <w:p w14:paraId="154E145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6F6EDACA"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DE07B3" w14:paraId="1C5E2476" w14:textId="77777777">
        <w:trPr>
          <w:gridAfter w:val="1"/>
          <w:wAfter w:w="10" w:type="dxa"/>
          <w:trHeight w:val="352"/>
          <w:jc w:val="center"/>
        </w:trPr>
        <w:tc>
          <w:tcPr>
            <w:tcW w:w="10060" w:type="dxa"/>
            <w:gridSpan w:val="7"/>
            <w:vAlign w:val="center"/>
          </w:tcPr>
          <w:p w14:paraId="60E6894E" w14:textId="77777777" w:rsidR="004D516E" w:rsidRPr="004D516E" w:rsidRDefault="004D516E" w:rsidP="004D516E">
            <w:pPr>
              <w:suppressAutoHyphens w:val="0"/>
              <w:spacing w:after="0"/>
              <w:rPr>
                <w:rFonts w:ascii="Cambria" w:eastAsia="Calibri" w:hAnsi="Cambria" w:cs="Times New Roman"/>
                <w:szCs w:val="22"/>
                <w:lang w:val="el-GR" w:eastAsia="el-GR"/>
              </w:rPr>
            </w:pPr>
          </w:p>
          <w:p w14:paraId="072E7145" w14:textId="77777777" w:rsidR="004D516E" w:rsidRPr="004D516E" w:rsidRDefault="004D516E" w:rsidP="004D516E">
            <w:pPr>
              <w:keepNext/>
              <w:keepLines/>
              <w:suppressAutoHyphens w:val="0"/>
              <w:spacing w:before="120"/>
              <w:jc w:val="center"/>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Μονάδα συλλογής μετρήσεων και επικοινωνίας με το Κέντρο Ελέγχου ΦΣ</w:t>
            </w:r>
          </w:p>
          <w:p w14:paraId="1BBC282E" w14:textId="77777777" w:rsidR="004D516E" w:rsidRPr="004D516E" w:rsidRDefault="004D516E" w:rsidP="004D516E">
            <w:pPr>
              <w:suppressAutoHyphens w:val="0"/>
              <w:spacing w:after="0"/>
              <w:rPr>
                <w:rFonts w:ascii="Cambria" w:hAnsi="Cambria" w:cs="Times New Roman"/>
                <w:szCs w:val="22"/>
                <w:lang w:val="el-GR" w:eastAsia="el-GR"/>
              </w:rPr>
            </w:pPr>
          </w:p>
        </w:tc>
      </w:tr>
      <w:tr w:rsidR="004D516E" w:rsidRPr="004D516E" w14:paraId="4BB9F5BD" w14:textId="77777777" w:rsidTr="009820C6">
        <w:trPr>
          <w:gridAfter w:val="1"/>
          <w:wAfter w:w="10" w:type="dxa"/>
          <w:trHeight w:val="352"/>
          <w:jc w:val="center"/>
        </w:trPr>
        <w:tc>
          <w:tcPr>
            <w:tcW w:w="628" w:type="dxa"/>
            <w:vAlign w:val="center"/>
          </w:tcPr>
          <w:p w14:paraId="62A97BBC"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Α/Α</w:t>
            </w:r>
          </w:p>
        </w:tc>
        <w:tc>
          <w:tcPr>
            <w:tcW w:w="5125" w:type="dxa"/>
            <w:gridSpan w:val="2"/>
            <w:vAlign w:val="center"/>
          </w:tcPr>
          <w:p w14:paraId="1AFCD655"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ΕΙΔΟΣ ΥΠΟΧΡΕΩΣΗΣ</w:t>
            </w:r>
          </w:p>
        </w:tc>
        <w:tc>
          <w:tcPr>
            <w:tcW w:w="1130" w:type="dxa"/>
            <w:gridSpan w:val="2"/>
            <w:vAlign w:val="center"/>
          </w:tcPr>
          <w:p w14:paraId="70B73818"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ΑΠΑΙΤΗΣΗ</w:t>
            </w:r>
          </w:p>
        </w:tc>
        <w:tc>
          <w:tcPr>
            <w:tcW w:w="1202" w:type="dxa"/>
            <w:vAlign w:val="center"/>
          </w:tcPr>
          <w:p w14:paraId="3FEFD9EB"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ΑΠΑΝΤΗΣΗ</w:t>
            </w:r>
          </w:p>
        </w:tc>
        <w:tc>
          <w:tcPr>
            <w:tcW w:w="1975" w:type="dxa"/>
            <w:vAlign w:val="center"/>
          </w:tcPr>
          <w:p w14:paraId="6F87E71B"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ΠΑΡΑΠΟΜΠΗ</w:t>
            </w:r>
          </w:p>
        </w:tc>
      </w:tr>
      <w:tr w:rsidR="004D516E" w:rsidRPr="004D516E" w14:paraId="46A95ABA" w14:textId="77777777" w:rsidTr="009820C6">
        <w:trPr>
          <w:gridAfter w:val="1"/>
          <w:wAfter w:w="10" w:type="dxa"/>
          <w:trHeight w:val="2531"/>
          <w:jc w:val="center"/>
        </w:trPr>
        <w:tc>
          <w:tcPr>
            <w:tcW w:w="628" w:type="dxa"/>
            <w:vAlign w:val="center"/>
          </w:tcPr>
          <w:p w14:paraId="3815221C"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w:t>
            </w:r>
          </w:p>
        </w:tc>
        <w:tc>
          <w:tcPr>
            <w:tcW w:w="5125" w:type="dxa"/>
            <w:gridSpan w:val="2"/>
          </w:tcPr>
          <w:p w14:paraId="1DCA6CD5" w14:textId="77777777" w:rsidR="004D516E" w:rsidRPr="004D516E" w:rsidRDefault="004D516E" w:rsidP="004D516E">
            <w:pPr>
              <w:suppressAutoHyphens w:val="0"/>
              <w:spacing w:before="60" w:after="60"/>
              <w:rPr>
                <w:rFonts w:ascii="Cambria" w:hAnsi="Cambria" w:cs="Arial"/>
                <w:sz w:val="20"/>
                <w:lang w:val="el-GR" w:eastAsia="en-US"/>
              </w:rPr>
            </w:pPr>
            <w:r w:rsidRPr="004D516E">
              <w:rPr>
                <w:rFonts w:ascii="Cambria" w:hAnsi="Cambria" w:cs="Arial"/>
                <w:sz w:val="20"/>
                <w:lang w:val="el-GR" w:eastAsia="en-US"/>
              </w:rPr>
              <w:t>Η μονάδα συλλογής μετρήσεων και επικοινωνίας με το Κέντρο Ελέγχου Φωτεινής Σηματοδότησης θα συνδέεται με τη μονάδα διεπαφής του συστήματος ανίχνευσης οχημάτων, θα συλλέγει τις μετρήσεις κυκλοφορίας από τα τοπικά αισθητήρια κυκλοφορίας και θα τις αποστέλλει στο Κέντρο. Η επικοινωνία της μονάδας με το κέντρο θα επιτυγχάνεται μέσω δρομολογητή δικτύου κινητής τηλεφωνίας τεχνολογίας 4G τύπου ethernet.</w:t>
            </w:r>
          </w:p>
        </w:tc>
        <w:tc>
          <w:tcPr>
            <w:tcW w:w="1130" w:type="dxa"/>
            <w:gridSpan w:val="2"/>
            <w:vAlign w:val="center"/>
          </w:tcPr>
          <w:p w14:paraId="79BDE6F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0553804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6F6D141C"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DE07B3" w14:paraId="7410C451" w14:textId="77777777">
        <w:trPr>
          <w:gridAfter w:val="1"/>
          <w:wAfter w:w="10" w:type="dxa"/>
          <w:trHeight w:val="412"/>
          <w:jc w:val="center"/>
        </w:trPr>
        <w:tc>
          <w:tcPr>
            <w:tcW w:w="10060" w:type="dxa"/>
            <w:gridSpan w:val="7"/>
            <w:vAlign w:val="center"/>
          </w:tcPr>
          <w:p w14:paraId="6A0A626A" w14:textId="77777777" w:rsidR="004D516E" w:rsidRPr="004D516E" w:rsidRDefault="004D516E" w:rsidP="004D516E">
            <w:pPr>
              <w:suppressAutoHyphens w:val="0"/>
              <w:spacing w:after="0"/>
              <w:rPr>
                <w:rFonts w:ascii="Cambria" w:hAnsi="Cambria" w:cs="Times New Roman"/>
                <w:szCs w:val="22"/>
                <w:lang w:val="el-GR" w:eastAsia="el-GR"/>
              </w:rPr>
            </w:pPr>
          </w:p>
          <w:p w14:paraId="2B6E7C56" w14:textId="77777777" w:rsidR="004D516E" w:rsidRPr="004D516E" w:rsidRDefault="004D516E" w:rsidP="004D516E">
            <w:pPr>
              <w:keepNext/>
              <w:keepLines/>
              <w:suppressAutoHyphens w:val="0"/>
              <w:spacing w:before="120"/>
              <w:jc w:val="center"/>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 xml:space="preserve">Δρομολογητής δικτύου κινητής τηλεφωνίας τεχνολογίας 4G τύπου ethernet </w:t>
            </w:r>
          </w:p>
          <w:p w14:paraId="48A4C46F" w14:textId="77777777" w:rsidR="004D516E" w:rsidRPr="004D516E" w:rsidRDefault="004D516E" w:rsidP="004D516E">
            <w:pPr>
              <w:suppressAutoHyphens w:val="0"/>
              <w:spacing w:after="0"/>
              <w:rPr>
                <w:rFonts w:ascii="Cambria" w:hAnsi="Cambria" w:cs="Times New Roman"/>
                <w:szCs w:val="22"/>
                <w:lang w:val="el-GR" w:eastAsia="el-GR"/>
              </w:rPr>
            </w:pPr>
          </w:p>
        </w:tc>
      </w:tr>
      <w:tr w:rsidR="004D516E" w:rsidRPr="004D516E" w14:paraId="69D71D43" w14:textId="77777777" w:rsidTr="009820C6">
        <w:trPr>
          <w:gridAfter w:val="1"/>
          <w:wAfter w:w="10" w:type="dxa"/>
          <w:trHeight w:val="412"/>
          <w:jc w:val="center"/>
        </w:trPr>
        <w:tc>
          <w:tcPr>
            <w:tcW w:w="628" w:type="dxa"/>
            <w:vAlign w:val="center"/>
          </w:tcPr>
          <w:p w14:paraId="42484A24"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Α/Α</w:t>
            </w:r>
          </w:p>
        </w:tc>
        <w:tc>
          <w:tcPr>
            <w:tcW w:w="5125" w:type="dxa"/>
            <w:gridSpan w:val="2"/>
            <w:vAlign w:val="center"/>
          </w:tcPr>
          <w:p w14:paraId="6A512483"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ΕΙΔΟΣ ΥΠΟΧΡΕΩΣΗΣ</w:t>
            </w:r>
          </w:p>
        </w:tc>
        <w:tc>
          <w:tcPr>
            <w:tcW w:w="1130" w:type="dxa"/>
            <w:gridSpan w:val="2"/>
            <w:vAlign w:val="center"/>
          </w:tcPr>
          <w:p w14:paraId="45F2A2D6"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ΑΠΑΙΤΗΣΗ</w:t>
            </w:r>
          </w:p>
        </w:tc>
        <w:tc>
          <w:tcPr>
            <w:tcW w:w="1202" w:type="dxa"/>
            <w:vAlign w:val="center"/>
          </w:tcPr>
          <w:p w14:paraId="085DBF24"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ΑΠΑΝΤΗΣΗ</w:t>
            </w:r>
          </w:p>
        </w:tc>
        <w:tc>
          <w:tcPr>
            <w:tcW w:w="1975" w:type="dxa"/>
            <w:vAlign w:val="center"/>
          </w:tcPr>
          <w:p w14:paraId="0F7A81ED"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ΠΑΡΑΠΟΜΠΗ</w:t>
            </w:r>
          </w:p>
        </w:tc>
      </w:tr>
      <w:tr w:rsidR="004D516E" w:rsidRPr="004D516E" w14:paraId="19F13CDB" w14:textId="77777777" w:rsidTr="009820C6">
        <w:trPr>
          <w:gridAfter w:val="1"/>
          <w:wAfter w:w="10" w:type="dxa"/>
          <w:trHeight w:val="5703"/>
          <w:jc w:val="center"/>
        </w:trPr>
        <w:tc>
          <w:tcPr>
            <w:tcW w:w="628" w:type="dxa"/>
            <w:vAlign w:val="center"/>
          </w:tcPr>
          <w:p w14:paraId="7C8A8E12"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w:t>
            </w:r>
          </w:p>
        </w:tc>
        <w:tc>
          <w:tcPr>
            <w:tcW w:w="5125" w:type="dxa"/>
            <w:gridSpan w:val="2"/>
          </w:tcPr>
          <w:p w14:paraId="6A79369B"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Ο δρομολογητής (router) δικτύου κινητής τηλεφωνίας τεχνολογίας 4G τύπου ethernet θα πρέπει να πληροί τις ακόλουθες προδιαγραφές:</w:t>
            </w:r>
          </w:p>
          <w:p w14:paraId="4730D211"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Τάση λειτουργίας: 9 VDC – 30 VDC</w:t>
            </w:r>
          </w:p>
          <w:p w14:paraId="36F7B662"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Εύρος θερμοκρασίας λειτουργίας: -40oC έως 75oC</w:t>
            </w:r>
          </w:p>
          <w:p w14:paraId="581CB022"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Σύνδεση σε δίκτυα mobile 4G/LTE/3G/2G</w:t>
            </w:r>
          </w:p>
          <w:p w14:paraId="5F9DDCB8"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2 θύρες Εthernet 10/100 Mbps, 1 τύπου LAN και μία τύπου WAN (προγραμματιζόμενη ως LAN)</w:t>
            </w:r>
          </w:p>
          <w:p w14:paraId="46296CEA"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1 ψηφιακή είσοδο και 1 ψηφιακή έξοδο (open collector)</w:t>
            </w:r>
          </w:p>
          <w:p w14:paraId="3E442054" w14:textId="77777777" w:rsidR="004D516E" w:rsidRPr="004D516E" w:rsidRDefault="004D516E" w:rsidP="004D516E">
            <w:pPr>
              <w:suppressAutoHyphens w:val="0"/>
              <w:spacing w:before="60" w:after="60"/>
              <w:rPr>
                <w:rFonts w:ascii="Cambria" w:eastAsia="Calibri" w:hAnsi="Cambria" w:cs="Arial"/>
                <w:sz w:val="20"/>
                <w:lang w:val="en-US" w:eastAsia="en-US"/>
              </w:rPr>
            </w:pPr>
            <w:r w:rsidRPr="004D516E">
              <w:rPr>
                <w:rFonts w:ascii="Cambria" w:eastAsia="Calibri" w:hAnsi="Cambria" w:cs="Arial"/>
                <w:sz w:val="20"/>
                <w:lang w:val="en-US" w:eastAsia="en-US"/>
              </w:rPr>
              <w:t>WiFi: IEEE 802.11b/g/n</w:t>
            </w:r>
          </w:p>
          <w:p w14:paraId="56990FC1" w14:textId="77777777" w:rsidR="004D516E" w:rsidRPr="004D516E" w:rsidRDefault="004D516E" w:rsidP="004D516E">
            <w:pPr>
              <w:suppressAutoHyphens w:val="0"/>
              <w:spacing w:before="60" w:after="60"/>
              <w:rPr>
                <w:rFonts w:ascii="Cambria" w:eastAsia="Calibri" w:hAnsi="Cambria" w:cs="Arial"/>
                <w:sz w:val="20"/>
                <w:lang w:val="en-US" w:eastAsia="en-US"/>
              </w:rPr>
            </w:pPr>
            <w:r w:rsidRPr="004D516E">
              <w:rPr>
                <w:rFonts w:ascii="Cambria" w:eastAsia="Calibri" w:hAnsi="Cambria" w:cs="Arial"/>
                <w:sz w:val="20"/>
                <w:lang w:val="en-US" w:eastAsia="en-US"/>
              </w:rPr>
              <w:t>2 LTE antenna connectors</w:t>
            </w:r>
          </w:p>
          <w:p w14:paraId="48FE45C4" w14:textId="77777777" w:rsidR="004D516E" w:rsidRPr="004D516E" w:rsidRDefault="004D516E" w:rsidP="004D516E">
            <w:pPr>
              <w:suppressAutoHyphens w:val="0"/>
              <w:spacing w:before="60" w:after="60"/>
              <w:rPr>
                <w:rFonts w:ascii="Cambria" w:eastAsia="Calibri" w:hAnsi="Cambria" w:cs="Arial"/>
                <w:sz w:val="20"/>
                <w:lang w:val="en-US" w:eastAsia="en-US"/>
              </w:rPr>
            </w:pPr>
            <w:r w:rsidRPr="004D516E">
              <w:rPr>
                <w:rFonts w:ascii="Cambria" w:eastAsia="Calibri" w:hAnsi="Cambria" w:cs="Arial"/>
                <w:sz w:val="20"/>
                <w:lang w:val="en-US" w:eastAsia="en-US"/>
              </w:rPr>
              <w:t xml:space="preserve">1 WiFi antenna connector </w:t>
            </w:r>
          </w:p>
          <w:p w14:paraId="5DC74432" w14:textId="77777777" w:rsidR="004D516E" w:rsidRPr="004D516E" w:rsidRDefault="004D516E" w:rsidP="004D516E">
            <w:pPr>
              <w:suppressAutoHyphens w:val="0"/>
              <w:spacing w:before="60" w:after="60"/>
              <w:rPr>
                <w:rFonts w:ascii="Cambria" w:eastAsia="Calibri" w:hAnsi="Cambria" w:cs="Arial"/>
                <w:sz w:val="20"/>
                <w:lang w:val="en-US" w:eastAsia="en-US"/>
              </w:rPr>
            </w:pPr>
            <w:r w:rsidRPr="004D516E">
              <w:rPr>
                <w:rFonts w:ascii="Cambria" w:eastAsia="Calibri" w:hAnsi="Cambria" w:cs="Arial"/>
                <w:sz w:val="20"/>
                <w:lang w:val="en-US" w:eastAsia="en-US"/>
              </w:rPr>
              <w:t>1 SIM card Interface</w:t>
            </w:r>
          </w:p>
          <w:p w14:paraId="409023C1"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Διαχείριση μέσω διεπαφής web και sms</w:t>
            </w:r>
          </w:p>
          <w:p w14:paraId="74B88B09" w14:textId="77777777" w:rsidR="004D516E" w:rsidRPr="004D516E" w:rsidRDefault="004D516E" w:rsidP="004D516E">
            <w:pPr>
              <w:suppressAutoHyphens w:val="0"/>
              <w:spacing w:before="60" w:after="60"/>
              <w:rPr>
                <w:rFonts w:ascii="Cambria" w:eastAsia="Calibri" w:hAnsi="Cambria" w:cs="Arial"/>
                <w:sz w:val="20"/>
                <w:lang w:val="en-US" w:eastAsia="en-US"/>
              </w:rPr>
            </w:pPr>
            <w:r w:rsidRPr="004D516E">
              <w:rPr>
                <w:rFonts w:ascii="Cambria" w:eastAsia="Calibri" w:hAnsi="Cambria" w:cs="Arial"/>
                <w:sz w:val="20"/>
                <w:lang w:val="en-US" w:eastAsia="en-US"/>
              </w:rPr>
              <w:t>DHCP, Static/Dynamic routing, Firewall,</w:t>
            </w:r>
          </w:p>
          <w:p w14:paraId="66BAD5FF" w14:textId="77777777" w:rsidR="004D516E" w:rsidRPr="004D516E" w:rsidRDefault="004D516E" w:rsidP="004D516E">
            <w:pPr>
              <w:suppressAutoHyphens w:val="0"/>
              <w:spacing w:before="60" w:after="60"/>
              <w:rPr>
                <w:rFonts w:ascii="Cambria" w:eastAsia="Calibri" w:hAnsi="Cambria" w:cs="Arial"/>
                <w:sz w:val="20"/>
                <w:lang w:val="en-US" w:eastAsia="en-US"/>
              </w:rPr>
            </w:pPr>
            <w:r w:rsidRPr="004D516E">
              <w:rPr>
                <w:rFonts w:ascii="Cambria" w:eastAsia="Calibri" w:hAnsi="Cambria" w:cs="Arial"/>
                <w:sz w:val="20"/>
                <w:lang w:val="en-US" w:eastAsia="en-US"/>
              </w:rPr>
              <w:t>VPN: OpenVPN, IPsec, PPTP, L2TP, Stunnel, GRE</w:t>
            </w:r>
          </w:p>
          <w:p w14:paraId="28B0900C" w14:textId="77777777" w:rsidR="004D516E" w:rsidRPr="004D516E" w:rsidRDefault="004D516E" w:rsidP="004D516E">
            <w:pPr>
              <w:suppressAutoHyphens w:val="0"/>
              <w:spacing w:before="60" w:after="60"/>
              <w:rPr>
                <w:rFonts w:ascii="Cambria" w:eastAsia="Calibri" w:hAnsi="Cambria" w:cs="Arial"/>
                <w:sz w:val="20"/>
                <w:lang w:val="en-US" w:eastAsia="en-US"/>
              </w:rPr>
            </w:pPr>
            <w:r w:rsidRPr="004D516E">
              <w:rPr>
                <w:rFonts w:ascii="Cambria" w:eastAsia="Calibri" w:hAnsi="Cambria" w:cs="Arial"/>
                <w:sz w:val="20"/>
                <w:lang w:val="el-GR" w:eastAsia="en-US"/>
              </w:rPr>
              <w:t>Υποστηριζόμενα</w:t>
            </w:r>
            <w:r w:rsidRPr="004D516E">
              <w:rPr>
                <w:rFonts w:ascii="Cambria" w:eastAsia="Calibri" w:hAnsi="Cambria" w:cs="Arial"/>
                <w:sz w:val="20"/>
                <w:lang w:val="en-US" w:eastAsia="en-US"/>
              </w:rPr>
              <w:t xml:space="preserve"> </w:t>
            </w:r>
            <w:r w:rsidRPr="004D516E">
              <w:rPr>
                <w:rFonts w:ascii="Cambria" w:eastAsia="Calibri" w:hAnsi="Cambria" w:cs="Arial"/>
                <w:sz w:val="20"/>
                <w:lang w:val="el-GR" w:eastAsia="en-US"/>
              </w:rPr>
              <w:t>πρωτόκολλα</w:t>
            </w:r>
            <w:r w:rsidRPr="004D516E">
              <w:rPr>
                <w:rFonts w:ascii="Cambria" w:eastAsia="Calibri" w:hAnsi="Cambria" w:cs="Arial"/>
                <w:sz w:val="20"/>
                <w:lang w:val="en-US" w:eastAsia="en-US"/>
              </w:rPr>
              <w:t>: TCP/IP, UDP/IP, FTP, PPP, HTTP(S), SSL, Telnet</w:t>
            </w:r>
          </w:p>
          <w:p w14:paraId="1892F23B" w14:textId="77777777" w:rsidR="004D516E" w:rsidRPr="004D516E" w:rsidRDefault="004D516E" w:rsidP="004D516E">
            <w:pPr>
              <w:suppressAutoHyphens w:val="0"/>
              <w:spacing w:before="60" w:after="60"/>
              <w:rPr>
                <w:rFonts w:ascii="Cambria" w:hAnsi="Cambria" w:cs="Arial"/>
                <w:sz w:val="20"/>
                <w:lang w:val="en-US" w:eastAsia="en-US"/>
              </w:rPr>
            </w:pPr>
            <w:r w:rsidRPr="004D516E">
              <w:rPr>
                <w:rFonts w:ascii="Cambria" w:eastAsia="Calibri" w:hAnsi="Cambria" w:cs="Arial"/>
                <w:sz w:val="20"/>
                <w:lang w:val="el-GR" w:eastAsia="en-US"/>
              </w:rPr>
              <w:t>Αυθεντικοποίηση</w:t>
            </w:r>
            <w:r w:rsidRPr="004D516E">
              <w:rPr>
                <w:rFonts w:ascii="Cambria" w:eastAsia="Calibri" w:hAnsi="Cambria" w:cs="Arial"/>
                <w:sz w:val="20"/>
                <w:lang w:val="en-US" w:eastAsia="en-US"/>
              </w:rPr>
              <w:t xml:space="preserve">: Pre-shared key, digital certificates, X.509 certificates </w:t>
            </w:r>
          </w:p>
        </w:tc>
        <w:tc>
          <w:tcPr>
            <w:tcW w:w="1130" w:type="dxa"/>
            <w:gridSpan w:val="2"/>
            <w:vAlign w:val="center"/>
          </w:tcPr>
          <w:p w14:paraId="58637B0D" w14:textId="77777777" w:rsidR="004D516E" w:rsidRPr="004D516E" w:rsidRDefault="004D516E" w:rsidP="004D516E">
            <w:pPr>
              <w:suppressAutoHyphens w:val="0"/>
              <w:spacing w:after="0"/>
              <w:rPr>
                <w:rFonts w:ascii="Cambria" w:eastAsia="Calibri" w:hAnsi="Cambria" w:cs="Times New Roman"/>
                <w:szCs w:val="22"/>
                <w:lang w:val="el-GR" w:eastAsia="el-GR"/>
              </w:rPr>
            </w:pPr>
            <w:r w:rsidRPr="004D516E">
              <w:rPr>
                <w:rFonts w:ascii="Cambria" w:eastAsia="Calibri" w:hAnsi="Cambria" w:cs="Times New Roman"/>
                <w:szCs w:val="22"/>
                <w:lang w:val="el-GR" w:eastAsia="el-GR"/>
              </w:rPr>
              <w:t>ΝΑΙ</w:t>
            </w:r>
          </w:p>
        </w:tc>
        <w:tc>
          <w:tcPr>
            <w:tcW w:w="1202" w:type="dxa"/>
          </w:tcPr>
          <w:p w14:paraId="7B7495B5"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1975" w:type="dxa"/>
          </w:tcPr>
          <w:p w14:paraId="42A047DA"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4371FE9B" w14:textId="77777777" w:rsidTr="009820C6">
        <w:trPr>
          <w:gridAfter w:val="1"/>
          <w:wAfter w:w="10" w:type="dxa"/>
          <w:trHeight w:val="709"/>
          <w:jc w:val="center"/>
        </w:trPr>
        <w:tc>
          <w:tcPr>
            <w:tcW w:w="628" w:type="dxa"/>
            <w:vAlign w:val="center"/>
          </w:tcPr>
          <w:p w14:paraId="56B85C0C"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2</w:t>
            </w:r>
          </w:p>
        </w:tc>
        <w:tc>
          <w:tcPr>
            <w:tcW w:w="5125" w:type="dxa"/>
            <w:gridSpan w:val="2"/>
          </w:tcPr>
          <w:p w14:paraId="79B024E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Ο δρομολογητής (router) δικτύου κινητής τηλεφωνίας τεχνολογίας 4G τύπου ethernet θα πρέπει να διαθέτει </w:t>
            </w:r>
          </w:p>
          <w:p w14:paraId="75859FDD" w14:textId="77777777" w:rsidR="004D516E" w:rsidRPr="004D516E" w:rsidRDefault="004D516E" w:rsidP="009D286A">
            <w:pPr>
              <w:numPr>
                <w:ilvl w:val="0"/>
                <w:numId w:val="128"/>
              </w:num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Εξωτερική διάταξη τηλεχειρισμού για την επανάταξη (hardware reset) του ρυθμιστή κυκλοφορίας μέσω sms</w:t>
            </w:r>
          </w:p>
          <w:p w14:paraId="2252E696" w14:textId="77777777" w:rsidR="004D516E" w:rsidRPr="004D516E" w:rsidRDefault="004D516E" w:rsidP="009D286A">
            <w:pPr>
              <w:numPr>
                <w:ilvl w:val="0"/>
                <w:numId w:val="128"/>
              </w:num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Εξωτερική διάταξη για την διάγνωση των διακοπών ρεύματος και ειδοποίηση μέσω sms</w:t>
            </w:r>
          </w:p>
          <w:p w14:paraId="6164C15C" w14:textId="77777777" w:rsidR="004D516E" w:rsidRPr="004D516E" w:rsidRDefault="004D516E" w:rsidP="009D286A">
            <w:pPr>
              <w:numPr>
                <w:ilvl w:val="0"/>
                <w:numId w:val="128"/>
              </w:num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Εξωτερική διάταξη συσσωρευτών για την αδιάλειπτη τροφοδοσία του router για τουλάχιστον 10 δλτ  </w:t>
            </w:r>
          </w:p>
        </w:tc>
        <w:tc>
          <w:tcPr>
            <w:tcW w:w="1130" w:type="dxa"/>
            <w:gridSpan w:val="2"/>
            <w:vAlign w:val="center"/>
          </w:tcPr>
          <w:p w14:paraId="715AE174" w14:textId="77777777" w:rsidR="004D516E" w:rsidRPr="004D516E" w:rsidRDefault="004D516E" w:rsidP="004D516E">
            <w:pPr>
              <w:suppressAutoHyphens w:val="0"/>
              <w:spacing w:after="0"/>
              <w:rPr>
                <w:rFonts w:ascii="Cambria" w:eastAsia="Calibri" w:hAnsi="Cambria" w:cs="Times New Roman"/>
                <w:szCs w:val="22"/>
                <w:lang w:val="el-GR" w:eastAsia="el-GR"/>
              </w:rPr>
            </w:pPr>
            <w:r w:rsidRPr="004D516E">
              <w:rPr>
                <w:rFonts w:ascii="Cambria" w:eastAsia="Calibri" w:hAnsi="Cambria" w:cs="Times New Roman"/>
                <w:szCs w:val="22"/>
                <w:lang w:val="el-GR" w:eastAsia="el-GR"/>
              </w:rPr>
              <w:t>ΝΑΙ</w:t>
            </w:r>
          </w:p>
        </w:tc>
        <w:tc>
          <w:tcPr>
            <w:tcW w:w="1202" w:type="dxa"/>
          </w:tcPr>
          <w:p w14:paraId="468802B8"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1975" w:type="dxa"/>
          </w:tcPr>
          <w:p w14:paraId="6ADD361E"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DE07B3" w14:paraId="443E9A95" w14:textId="77777777">
        <w:trPr>
          <w:gridAfter w:val="1"/>
          <w:wAfter w:w="10" w:type="dxa"/>
          <w:trHeight w:val="574"/>
          <w:jc w:val="center"/>
        </w:trPr>
        <w:tc>
          <w:tcPr>
            <w:tcW w:w="10060" w:type="dxa"/>
            <w:gridSpan w:val="7"/>
            <w:vAlign w:val="center"/>
          </w:tcPr>
          <w:p w14:paraId="074154C2" w14:textId="77777777" w:rsidR="004D516E" w:rsidRPr="004D516E" w:rsidRDefault="004D516E" w:rsidP="004D516E">
            <w:pPr>
              <w:suppressAutoHyphens w:val="0"/>
              <w:spacing w:after="0"/>
              <w:rPr>
                <w:rFonts w:ascii="Cambria" w:hAnsi="Cambria" w:cs="Times New Roman"/>
                <w:szCs w:val="22"/>
                <w:lang w:val="el-GR" w:eastAsia="el-GR"/>
              </w:rPr>
            </w:pPr>
          </w:p>
          <w:p w14:paraId="705D3EC9" w14:textId="77777777" w:rsidR="004D516E" w:rsidRPr="004D516E" w:rsidRDefault="004D516E" w:rsidP="004D516E">
            <w:pPr>
              <w:keepNext/>
              <w:keepLines/>
              <w:suppressAutoHyphens w:val="0"/>
              <w:spacing w:before="120"/>
              <w:jc w:val="center"/>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Δρομολογητής δικτύου κινητής τηλεφωνίας τεχνολογίας 4G τύπου RS232 to TCP/IP</w:t>
            </w:r>
          </w:p>
        </w:tc>
      </w:tr>
      <w:tr w:rsidR="004D516E" w:rsidRPr="004D516E" w14:paraId="01B027DD" w14:textId="77777777" w:rsidTr="009820C6">
        <w:trPr>
          <w:gridAfter w:val="1"/>
          <w:wAfter w:w="10" w:type="dxa"/>
          <w:trHeight w:val="428"/>
          <w:jc w:val="center"/>
        </w:trPr>
        <w:tc>
          <w:tcPr>
            <w:tcW w:w="628" w:type="dxa"/>
            <w:vAlign w:val="center"/>
          </w:tcPr>
          <w:p w14:paraId="30BD1FD2"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Α/Α</w:t>
            </w:r>
          </w:p>
        </w:tc>
        <w:tc>
          <w:tcPr>
            <w:tcW w:w="5125" w:type="dxa"/>
            <w:gridSpan w:val="2"/>
            <w:vAlign w:val="center"/>
          </w:tcPr>
          <w:p w14:paraId="627A7F06"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ΕΙΔΟΣ ΥΠΟΧΡΕΩΣΗΣ</w:t>
            </w:r>
          </w:p>
        </w:tc>
        <w:tc>
          <w:tcPr>
            <w:tcW w:w="1130" w:type="dxa"/>
            <w:gridSpan w:val="2"/>
            <w:vAlign w:val="center"/>
          </w:tcPr>
          <w:p w14:paraId="1067EAD1"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ΑΠΑΙΤΗΣΗ</w:t>
            </w:r>
          </w:p>
        </w:tc>
        <w:tc>
          <w:tcPr>
            <w:tcW w:w="1202" w:type="dxa"/>
            <w:vAlign w:val="center"/>
          </w:tcPr>
          <w:p w14:paraId="7DA7FB09"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ΑΠΑΝΤΗΣΗ</w:t>
            </w:r>
          </w:p>
        </w:tc>
        <w:tc>
          <w:tcPr>
            <w:tcW w:w="1975" w:type="dxa"/>
            <w:vAlign w:val="center"/>
          </w:tcPr>
          <w:p w14:paraId="3056816E"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ΠΑΡΑΠΟΜΠΗ</w:t>
            </w:r>
          </w:p>
        </w:tc>
      </w:tr>
      <w:tr w:rsidR="004D516E" w:rsidRPr="004D516E" w14:paraId="41E8E721" w14:textId="77777777" w:rsidTr="009820C6">
        <w:trPr>
          <w:gridAfter w:val="1"/>
          <w:wAfter w:w="10" w:type="dxa"/>
          <w:trHeight w:val="439"/>
          <w:jc w:val="center"/>
        </w:trPr>
        <w:tc>
          <w:tcPr>
            <w:tcW w:w="628" w:type="dxa"/>
            <w:vAlign w:val="center"/>
          </w:tcPr>
          <w:p w14:paraId="5DF60706"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w:t>
            </w:r>
          </w:p>
        </w:tc>
        <w:tc>
          <w:tcPr>
            <w:tcW w:w="5125" w:type="dxa"/>
            <w:gridSpan w:val="2"/>
          </w:tcPr>
          <w:p w14:paraId="427864CC"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 xml:space="preserve">Ο δρομολογητής (router) δικτύου κινητής τηλεφωνίας τεχνολογίας 4G τύπου </w:t>
            </w:r>
            <w:r w:rsidRPr="004D516E">
              <w:rPr>
                <w:rFonts w:ascii="Cambria" w:hAnsi="Cambria" w:cs="Arial"/>
                <w:sz w:val="20"/>
                <w:lang w:val="el-GR" w:eastAsia="en-US"/>
              </w:rPr>
              <w:t>RS232 to TCP/IP</w:t>
            </w:r>
            <w:r w:rsidRPr="004D516E">
              <w:rPr>
                <w:rFonts w:ascii="Cambria" w:eastAsia="Calibri" w:hAnsi="Cambria" w:cs="Arial"/>
                <w:sz w:val="20"/>
                <w:lang w:val="el-GR" w:eastAsia="en-US"/>
              </w:rPr>
              <w:t xml:space="preserve"> θα πρέπει να πληροί τις ακόλουθες προδιαγραφές:</w:t>
            </w:r>
          </w:p>
          <w:p w14:paraId="1FBFBB01"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Ηλεκτρική τροφοδοσία: 9 - 30 VDC</w:t>
            </w:r>
          </w:p>
          <w:p w14:paraId="1975E77D"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Εύρος θερμοκρασίας λειτουργίας: -40oC έως 75oC</w:t>
            </w:r>
          </w:p>
          <w:p w14:paraId="5B3E5CE2"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Σύνδεση σε δίκτυα mobile 4G/LTE/3G/2G</w:t>
            </w:r>
          </w:p>
          <w:p w14:paraId="027E25F8"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1 θύρα RS232</w:t>
            </w:r>
          </w:p>
          <w:p w14:paraId="3C8342BB"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1 θύρα USB</w:t>
            </w:r>
          </w:p>
          <w:p w14:paraId="12A3DD26"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1 ψηφιακή είσοδο και 1 ψηφιακή έξοδο (open collector)</w:t>
            </w:r>
          </w:p>
          <w:p w14:paraId="3367C3C9" w14:textId="77777777" w:rsidR="004D516E" w:rsidRPr="004D516E" w:rsidRDefault="004D516E" w:rsidP="004D516E">
            <w:pPr>
              <w:suppressAutoHyphens w:val="0"/>
              <w:spacing w:before="60" w:after="60"/>
              <w:rPr>
                <w:rFonts w:ascii="Cambria" w:eastAsia="Calibri" w:hAnsi="Cambria" w:cs="Arial"/>
                <w:sz w:val="20"/>
                <w:lang w:val="en-US" w:eastAsia="en-US"/>
              </w:rPr>
            </w:pPr>
            <w:r w:rsidRPr="004D516E">
              <w:rPr>
                <w:rFonts w:ascii="Cambria" w:eastAsia="Calibri" w:hAnsi="Cambria" w:cs="Arial"/>
                <w:sz w:val="20"/>
                <w:lang w:val="en-US" w:eastAsia="en-US"/>
              </w:rPr>
              <w:t>1 mobile antenna connectors</w:t>
            </w:r>
          </w:p>
          <w:p w14:paraId="2ECECCB7" w14:textId="77777777" w:rsidR="004D516E" w:rsidRPr="004D516E" w:rsidRDefault="004D516E" w:rsidP="004D516E">
            <w:pPr>
              <w:suppressAutoHyphens w:val="0"/>
              <w:spacing w:before="60" w:after="60"/>
              <w:rPr>
                <w:rFonts w:ascii="Cambria" w:eastAsia="Calibri" w:hAnsi="Cambria" w:cs="Arial"/>
                <w:sz w:val="20"/>
                <w:lang w:val="en-US" w:eastAsia="en-US"/>
              </w:rPr>
            </w:pPr>
            <w:r w:rsidRPr="004D516E">
              <w:rPr>
                <w:rFonts w:ascii="Cambria" w:eastAsia="Calibri" w:hAnsi="Cambria" w:cs="Arial"/>
                <w:sz w:val="20"/>
                <w:lang w:val="en-US" w:eastAsia="en-US"/>
              </w:rPr>
              <w:t>1 SIM card Interface</w:t>
            </w:r>
          </w:p>
          <w:p w14:paraId="4E904206"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Διαχείριση μέσω διεπαφής web και sms</w:t>
            </w:r>
          </w:p>
          <w:p w14:paraId="0F41CD34" w14:textId="77777777" w:rsidR="004D516E" w:rsidRPr="004D516E" w:rsidRDefault="004D516E" w:rsidP="004D516E">
            <w:pPr>
              <w:suppressAutoHyphens w:val="0"/>
              <w:spacing w:before="60" w:after="60"/>
              <w:rPr>
                <w:rFonts w:ascii="Cambria" w:eastAsia="Calibri" w:hAnsi="Cambria" w:cs="Arial"/>
                <w:sz w:val="20"/>
                <w:lang w:val="en-US" w:eastAsia="en-US"/>
              </w:rPr>
            </w:pPr>
            <w:r w:rsidRPr="004D516E">
              <w:rPr>
                <w:rFonts w:ascii="Cambria" w:eastAsia="Calibri" w:hAnsi="Cambria" w:cs="Arial"/>
                <w:sz w:val="20"/>
                <w:lang w:val="en-US" w:eastAsia="en-US"/>
              </w:rPr>
              <w:t>DHCP, Static routing, Firewall,</w:t>
            </w:r>
          </w:p>
          <w:p w14:paraId="6A6A0261" w14:textId="77777777" w:rsidR="004D516E" w:rsidRPr="004D516E" w:rsidRDefault="004D516E" w:rsidP="004D516E">
            <w:pPr>
              <w:suppressAutoHyphens w:val="0"/>
              <w:spacing w:before="60" w:after="60"/>
              <w:rPr>
                <w:rFonts w:ascii="Cambria" w:eastAsia="Calibri" w:hAnsi="Cambria" w:cs="Arial"/>
                <w:sz w:val="20"/>
                <w:lang w:val="en-US" w:eastAsia="en-US"/>
              </w:rPr>
            </w:pPr>
            <w:r w:rsidRPr="004D516E">
              <w:rPr>
                <w:rFonts w:ascii="Cambria" w:eastAsia="Calibri" w:hAnsi="Cambria" w:cs="Arial"/>
                <w:sz w:val="20"/>
                <w:lang w:val="en-US" w:eastAsia="en-US"/>
              </w:rPr>
              <w:t>VPN: OpenVPN, IPsec, PPTP, L2TP, GRE</w:t>
            </w:r>
          </w:p>
          <w:p w14:paraId="7FEA2FCE" w14:textId="77777777" w:rsidR="004D516E" w:rsidRPr="004D516E" w:rsidRDefault="004D516E" w:rsidP="004D516E">
            <w:pPr>
              <w:suppressAutoHyphens w:val="0"/>
              <w:spacing w:before="60" w:after="60"/>
              <w:rPr>
                <w:rFonts w:ascii="Cambria" w:eastAsia="Calibri" w:hAnsi="Cambria" w:cs="Arial"/>
                <w:sz w:val="20"/>
                <w:lang w:val="en-US" w:eastAsia="en-US"/>
              </w:rPr>
            </w:pPr>
            <w:r w:rsidRPr="004D516E">
              <w:rPr>
                <w:rFonts w:ascii="Cambria" w:eastAsia="Calibri" w:hAnsi="Cambria" w:cs="Arial"/>
                <w:sz w:val="20"/>
                <w:lang w:val="el-GR" w:eastAsia="en-US"/>
              </w:rPr>
              <w:t>Υποστηριζόμενα</w:t>
            </w:r>
            <w:r w:rsidRPr="004D516E">
              <w:rPr>
                <w:rFonts w:ascii="Cambria" w:eastAsia="Calibri" w:hAnsi="Cambria" w:cs="Arial"/>
                <w:sz w:val="20"/>
                <w:lang w:val="en-US" w:eastAsia="en-US"/>
              </w:rPr>
              <w:t xml:space="preserve"> </w:t>
            </w:r>
            <w:r w:rsidRPr="004D516E">
              <w:rPr>
                <w:rFonts w:ascii="Cambria" w:eastAsia="Calibri" w:hAnsi="Cambria" w:cs="Arial"/>
                <w:sz w:val="20"/>
                <w:lang w:val="el-GR" w:eastAsia="en-US"/>
              </w:rPr>
              <w:t>πρωτόκολλα</w:t>
            </w:r>
            <w:r w:rsidRPr="004D516E">
              <w:rPr>
                <w:rFonts w:ascii="Cambria" w:eastAsia="Calibri" w:hAnsi="Cambria" w:cs="Arial"/>
                <w:sz w:val="20"/>
                <w:lang w:val="en-US" w:eastAsia="en-US"/>
              </w:rPr>
              <w:t>: TCP/IP, UDP/IP, FTP, PPP, HTTP(S), SSL, Telnet</w:t>
            </w:r>
          </w:p>
          <w:p w14:paraId="5638F99B" w14:textId="77777777" w:rsidR="004D516E" w:rsidRPr="004D516E" w:rsidRDefault="004D516E" w:rsidP="004D516E">
            <w:pPr>
              <w:suppressAutoHyphens w:val="0"/>
              <w:spacing w:before="60" w:after="60"/>
              <w:rPr>
                <w:rFonts w:ascii="Cambria" w:eastAsia="Calibri" w:hAnsi="Cambria" w:cs="Arial"/>
                <w:sz w:val="20"/>
                <w:lang w:val="en-US" w:eastAsia="en-US"/>
              </w:rPr>
            </w:pPr>
            <w:r w:rsidRPr="004D516E">
              <w:rPr>
                <w:rFonts w:ascii="Cambria" w:eastAsia="Calibri" w:hAnsi="Cambria" w:cs="Arial"/>
                <w:sz w:val="20"/>
                <w:lang w:val="el-GR" w:eastAsia="en-US"/>
              </w:rPr>
              <w:t>Αυθεντικοποίηση</w:t>
            </w:r>
            <w:r w:rsidRPr="004D516E">
              <w:rPr>
                <w:rFonts w:ascii="Cambria" w:eastAsia="Calibri" w:hAnsi="Cambria" w:cs="Arial"/>
                <w:sz w:val="20"/>
                <w:lang w:val="en-US" w:eastAsia="en-US"/>
              </w:rPr>
              <w:t>: Pre-shared key, digital certificates, X.509 certificates</w:t>
            </w:r>
          </w:p>
        </w:tc>
        <w:tc>
          <w:tcPr>
            <w:tcW w:w="1130" w:type="dxa"/>
            <w:gridSpan w:val="2"/>
            <w:vAlign w:val="center"/>
          </w:tcPr>
          <w:p w14:paraId="62CC8E3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5C79BFAE"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1975" w:type="dxa"/>
          </w:tcPr>
          <w:p w14:paraId="45BB6A46"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13743947" w14:textId="77777777" w:rsidTr="009820C6">
        <w:trPr>
          <w:gridAfter w:val="1"/>
          <w:wAfter w:w="10" w:type="dxa"/>
          <w:trHeight w:val="1266"/>
          <w:jc w:val="center"/>
        </w:trPr>
        <w:tc>
          <w:tcPr>
            <w:tcW w:w="628" w:type="dxa"/>
            <w:vAlign w:val="center"/>
          </w:tcPr>
          <w:p w14:paraId="1EF7C5D1"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2</w:t>
            </w:r>
          </w:p>
        </w:tc>
        <w:tc>
          <w:tcPr>
            <w:tcW w:w="5125" w:type="dxa"/>
            <w:gridSpan w:val="2"/>
          </w:tcPr>
          <w:p w14:paraId="226C9AD3" w14:textId="77777777" w:rsidR="004D516E" w:rsidRPr="004D516E" w:rsidRDefault="004D516E" w:rsidP="004D516E">
            <w:p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 xml:space="preserve">Ο δρομολογητής (router) δικτύου κινητής τηλεφωνίας τεχνολογίας 4G τύπου </w:t>
            </w:r>
            <w:r w:rsidRPr="004D516E">
              <w:rPr>
                <w:rFonts w:ascii="Cambria" w:hAnsi="Cambria" w:cs="Arial"/>
                <w:sz w:val="20"/>
                <w:lang w:val="el-GR" w:eastAsia="en-US"/>
              </w:rPr>
              <w:t>RS232 to TCP/IP</w:t>
            </w:r>
            <w:r w:rsidRPr="004D516E">
              <w:rPr>
                <w:rFonts w:ascii="Cambria" w:eastAsia="Calibri" w:hAnsi="Cambria" w:cs="Arial"/>
                <w:sz w:val="20"/>
                <w:lang w:val="el-GR" w:eastAsia="en-US"/>
              </w:rPr>
              <w:t xml:space="preserve"> θα πρέπει να διαθέτει:</w:t>
            </w:r>
          </w:p>
          <w:p w14:paraId="3B7C5776" w14:textId="77777777" w:rsidR="004D516E" w:rsidRPr="004D516E" w:rsidRDefault="004D516E" w:rsidP="009D286A">
            <w:pPr>
              <w:numPr>
                <w:ilvl w:val="0"/>
                <w:numId w:val="129"/>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Εξωτερική διάταξη τηλεχειρισμού για την επανάταξη (hardware reset) του ρυθμιστή κυκλοφορίας μέσω sms</w:t>
            </w:r>
          </w:p>
          <w:p w14:paraId="2C34164C" w14:textId="77777777" w:rsidR="004D516E" w:rsidRPr="004D516E" w:rsidRDefault="004D516E" w:rsidP="009D286A">
            <w:pPr>
              <w:numPr>
                <w:ilvl w:val="0"/>
                <w:numId w:val="129"/>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Εξωτερική διάταξη για την διάγνωση των διακοπών ρεύματος και ειδοποίηση μέσω sms</w:t>
            </w:r>
          </w:p>
          <w:p w14:paraId="65481F93" w14:textId="77777777" w:rsidR="004D516E" w:rsidRPr="004D516E" w:rsidRDefault="004D516E" w:rsidP="009D286A">
            <w:pPr>
              <w:numPr>
                <w:ilvl w:val="0"/>
                <w:numId w:val="129"/>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 xml:space="preserve">Εξωτερική διάταξη συσσωρευτών για την αδιάλειπτη τροφοδοσία του router για τουλάχιστον 10 δλτ  </w:t>
            </w:r>
          </w:p>
          <w:p w14:paraId="1AF02C90" w14:textId="77777777" w:rsidR="004D516E" w:rsidRPr="004D516E" w:rsidRDefault="004D516E" w:rsidP="009D286A">
            <w:pPr>
              <w:numPr>
                <w:ilvl w:val="0"/>
                <w:numId w:val="129"/>
              </w:numPr>
              <w:suppressAutoHyphens w:val="0"/>
              <w:spacing w:before="60" w:after="60"/>
              <w:rPr>
                <w:rFonts w:ascii="Cambria" w:eastAsia="Calibri" w:hAnsi="Cambria" w:cs="Arial"/>
                <w:sz w:val="20"/>
                <w:lang w:val="el-GR" w:eastAsia="en-US"/>
              </w:rPr>
            </w:pPr>
            <w:r w:rsidRPr="004D516E">
              <w:rPr>
                <w:rFonts w:ascii="Cambria" w:eastAsia="Calibri" w:hAnsi="Cambria" w:cs="Arial"/>
                <w:sz w:val="20"/>
                <w:lang w:val="el-GR" w:eastAsia="en-US"/>
              </w:rPr>
              <w:t>Ειδικό λογισμικό για την μετατροπή του πρωτοκόλλου επικοινωνίας τύπου RS232 που διαθέτουν οι ρυθμιστές της γενιάς SCAE MT4040 και STC4012 σε πρωτόκολλο TCP/IP κατάλληλο για την επικοινωνία των ρυθμιστών αυτών με το Κέντρο Ελέγχου Φωτεινής Σηματοδότησης</w:t>
            </w:r>
          </w:p>
        </w:tc>
        <w:tc>
          <w:tcPr>
            <w:tcW w:w="1130" w:type="dxa"/>
            <w:gridSpan w:val="2"/>
            <w:vAlign w:val="center"/>
          </w:tcPr>
          <w:p w14:paraId="0AEA41D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57ECB16A"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1975" w:type="dxa"/>
          </w:tcPr>
          <w:p w14:paraId="2E5F2752"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DE07B3" w14:paraId="297B82FA" w14:textId="77777777">
        <w:trPr>
          <w:gridAfter w:val="1"/>
          <w:wAfter w:w="10" w:type="dxa"/>
          <w:trHeight w:val="346"/>
          <w:jc w:val="center"/>
        </w:trPr>
        <w:tc>
          <w:tcPr>
            <w:tcW w:w="10060" w:type="dxa"/>
            <w:gridSpan w:val="7"/>
            <w:vAlign w:val="center"/>
          </w:tcPr>
          <w:p w14:paraId="6CC60D04" w14:textId="77777777" w:rsidR="004D516E" w:rsidRPr="004D516E" w:rsidRDefault="004D516E" w:rsidP="004D516E">
            <w:pPr>
              <w:suppressAutoHyphens w:val="0"/>
              <w:spacing w:after="0"/>
              <w:rPr>
                <w:rFonts w:ascii="Cambria" w:eastAsia="Calibri" w:hAnsi="Cambria" w:cs="Times New Roman"/>
                <w:szCs w:val="22"/>
                <w:lang w:val="el-GR" w:eastAsia="el-GR"/>
              </w:rPr>
            </w:pPr>
          </w:p>
          <w:p w14:paraId="04EE4373" w14:textId="77777777" w:rsidR="004D516E" w:rsidRPr="004D516E" w:rsidRDefault="004D516E" w:rsidP="004D516E">
            <w:pPr>
              <w:keepNext/>
              <w:keepLines/>
              <w:suppressAutoHyphens w:val="0"/>
              <w:spacing w:before="120"/>
              <w:jc w:val="center"/>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 xml:space="preserve">Ασύρματος αισθητήρας ανίχνευσης οχημάτων μαγνητικού τύπου </w:t>
            </w:r>
          </w:p>
          <w:p w14:paraId="439E42F5" w14:textId="77777777" w:rsidR="004D516E" w:rsidRPr="004D516E" w:rsidRDefault="004D516E" w:rsidP="004D516E">
            <w:pPr>
              <w:suppressAutoHyphens w:val="0"/>
              <w:spacing w:after="0"/>
              <w:rPr>
                <w:rFonts w:ascii="Cambria" w:hAnsi="Cambria" w:cs="Times New Roman"/>
                <w:szCs w:val="22"/>
                <w:lang w:val="el-GR" w:eastAsia="el-GR"/>
              </w:rPr>
            </w:pPr>
          </w:p>
        </w:tc>
      </w:tr>
      <w:tr w:rsidR="004D516E" w:rsidRPr="004D516E" w14:paraId="1ED9438F" w14:textId="77777777" w:rsidTr="009820C6">
        <w:trPr>
          <w:gridAfter w:val="1"/>
          <w:wAfter w:w="10" w:type="dxa"/>
          <w:trHeight w:val="346"/>
          <w:jc w:val="center"/>
        </w:trPr>
        <w:tc>
          <w:tcPr>
            <w:tcW w:w="628" w:type="dxa"/>
            <w:vAlign w:val="center"/>
          </w:tcPr>
          <w:p w14:paraId="025C7FB9"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Α/Α</w:t>
            </w:r>
          </w:p>
        </w:tc>
        <w:tc>
          <w:tcPr>
            <w:tcW w:w="5125" w:type="dxa"/>
            <w:gridSpan w:val="2"/>
            <w:vAlign w:val="center"/>
          </w:tcPr>
          <w:p w14:paraId="319C99F3"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ΕΙΔΟΣ ΥΠΟΧΡΕΩΣΗΣ</w:t>
            </w:r>
          </w:p>
        </w:tc>
        <w:tc>
          <w:tcPr>
            <w:tcW w:w="1130" w:type="dxa"/>
            <w:gridSpan w:val="2"/>
            <w:vAlign w:val="center"/>
          </w:tcPr>
          <w:p w14:paraId="5FCACC87"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ΑΠΑΙΤΗΣΗ</w:t>
            </w:r>
          </w:p>
        </w:tc>
        <w:tc>
          <w:tcPr>
            <w:tcW w:w="1202" w:type="dxa"/>
            <w:vAlign w:val="center"/>
          </w:tcPr>
          <w:p w14:paraId="0215524E"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ΑΠΑΝΤΗΣΗ</w:t>
            </w:r>
          </w:p>
        </w:tc>
        <w:tc>
          <w:tcPr>
            <w:tcW w:w="1975" w:type="dxa"/>
            <w:vAlign w:val="center"/>
          </w:tcPr>
          <w:p w14:paraId="07032619"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ΠΑΡΑΠΟΜΠΗ</w:t>
            </w:r>
          </w:p>
        </w:tc>
      </w:tr>
      <w:tr w:rsidR="004D516E" w:rsidRPr="004D516E" w14:paraId="77728B28" w14:textId="77777777" w:rsidTr="009820C6">
        <w:trPr>
          <w:gridAfter w:val="1"/>
          <w:wAfter w:w="10" w:type="dxa"/>
          <w:trHeight w:val="559"/>
          <w:jc w:val="center"/>
        </w:trPr>
        <w:tc>
          <w:tcPr>
            <w:tcW w:w="628" w:type="dxa"/>
            <w:vAlign w:val="center"/>
          </w:tcPr>
          <w:p w14:paraId="10019172"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w:t>
            </w:r>
          </w:p>
        </w:tc>
        <w:tc>
          <w:tcPr>
            <w:tcW w:w="5125" w:type="dxa"/>
            <w:gridSpan w:val="2"/>
            <w:vAlign w:val="center"/>
          </w:tcPr>
          <w:p w14:paraId="2735781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Ανίχνευση κινούμενων και στάσιμων οχημάτων με μέτρηση του μαγνητικού  πεδίου</w:t>
            </w:r>
          </w:p>
        </w:tc>
        <w:tc>
          <w:tcPr>
            <w:tcW w:w="1130" w:type="dxa"/>
            <w:gridSpan w:val="2"/>
            <w:vAlign w:val="center"/>
          </w:tcPr>
          <w:p w14:paraId="494D49A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3510A4A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5A89E71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7DEA31C" w14:textId="77777777" w:rsidTr="009820C6">
        <w:trPr>
          <w:gridAfter w:val="1"/>
          <w:wAfter w:w="10" w:type="dxa"/>
          <w:trHeight w:val="560"/>
          <w:jc w:val="center"/>
        </w:trPr>
        <w:tc>
          <w:tcPr>
            <w:tcW w:w="628" w:type="dxa"/>
            <w:vAlign w:val="center"/>
          </w:tcPr>
          <w:p w14:paraId="005173C6"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2</w:t>
            </w:r>
          </w:p>
        </w:tc>
        <w:tc>
          <w:tcPr>
            <w:tcW w:w="5125" w:type="dxa"/>
            <w:gridSpan w:val="2"/>
            <w:vAlign w:val="center"/>
          </w:tcPr>
          <w:p w14:paraId="4FD3185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Αυτόνομη λειτουργία χωρίς καλωδιακή σύνδεση για ηλεκτρική παροχή ή  επικοινωνία</w:t>
            </w:r>
          </w:p>
        </w:tc>
        <w:tc>
          <w:tcPr>
            <w:tcW w:w="1130" w:type="dxa"/>
            <w:gridSpan w:val="2"/>
            <w:vAlign w:val="center"/>
          </w:tcPr>
          <w:p w14:paraId="7058CDC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19DAC77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79233CC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62BFD655" w14:textId="77777777" w:rsidTr="009820C6">
        <w:trPr>
          <w:gridAfter w:val="1"/>
          <w:wAfter w:w="10" w:type="dxa"/>
          <w:trHeight w:val="520"/>
          <w:jc w:val="center"/>
        </w:trPr>
        <w:tc>
          <w:tcPr>
            <w:tcW w:w="628" w:type="dxa"/>
            <w:vAlign w:val="center"/>
          </w:tcPr>
          <w:p w14:paraId="132451B3"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3</w:t>
            </w:r>
          </w:p>
        </w:tc>
        <w:tc>
          <w:tcPr>
            <w:tcW w:w="5125" w:type="dxa"/>
            <w:gridSpan w:val="2"/>
            <w:vAlign w:val="center"/>
          </w:tcPr>
          <w:p w14:paraId="735F026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Ρυθμιζόμενη ζώνη ανίχνευσης (τυπική διάσταση διαμέτρου 2 μέτρων)</w:t>
            </w:r>
          </w:p>
        </w:tc>
        <w:tc>
          <w:tcPr>
            <w:tcW w:w="1130" w:type="dxa"/>
            <w:gridSpan w:val="2"/>
            <w:vAlign w:val="center"/>
          </w:tcPr>
          <w:p w14:paraId="1EEC73C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70234A7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14ECFD5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2FE403F9" w14:textId="77777777" w:rsidTr="009820C6">
        <w:trPr>
          <w:gridAfter w:val="1"/>
          <w:wAfter w:w="10" w:type="dxa"/>
          <w:trHeight w:val="558"/>
          <w:jc w:val="center"/>
        </w:trPr>
        <w:tc>
          <w:tcPr>
            <w:tcW w:w="628" w:type="dxa"/>
            <w:vAlign w:val="center"/>
          </w:tcPr>
          <w:p w14:paraId="748E7203"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4</w:t>
            </w:r>
          </w:p>
        </w:tc>
        <w:tc>
          <w:tcPr>
            <w:tcW w:w="5125" w:type="dxa"/>
            <w:gridSpan w:val="2"/>
            <w:vAlign w:val="center"/>
          </w:tcPr>
          <w:p w14:paraId="17B8D5F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Ασύρματη επικοινωνία με την Ασύρματη Μονάδα Διεπαφής (Access Point) και τον Ασύρματο Αναμεταδότη μέσω ζώνης ελεύθερης συχνότητας (2,4GHz)</w:t>
            </w:r>
          </w:p>
        </w:tc>
        <w:tc>
          <w:tcPr>
            <w:tcW w:w="1130" w:type="dxa"/>
            <w:gridSpan w:val="2"/>
            <w:vAlign w:val="center"/>
          </w:tcPr>
          <w:p w14:paraId="28F4A4A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4C5E025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4D8CDC1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353FF979" w14:textId="77777777" w:rsidTr="009820C6">
        <w:trPr>
          <w:gridAfter w:val="1"/>
          <w:wAfter w:w="10" w:type="dxa"/>
          <w:trHeight w:val="520"/>
          <w:jc w:val="center"/>
        </w:trPr>
        <w:tc>
          <w:tcPr>
            <w:tcW w:w="628" w:type="dxa"/>
            <w:vAlign w:val="center"/>
          </w:tcPr>
          <w:p w14:paraId="597921FA"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5</w:t>
            </w:r>
          </w:p>
        </w:tc>
        <w:tc>
          <w:tcPr>
            <w:tcW w:w="5125" w:type="dxa"/>
            <w:gridSpan w:val="2"/>
            <w:vAlign w:val="center"/>
          </w:tcPr>
          <w:p w14:paraId="1719485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Εμβέλεια ασύρματης επικοινωνίας του αισθητήρα περίπου 30 μέτρα</w:t>
            </w:r>
          </w:p>
        </w:tc>
        <w:tc>
          <w:tcPr>
            <w:tcW w:w="1130" w:type="dxa"/>
            <w:gridSpan w:val="2"/>
            <w:vAlign w:val="center"/>
          </w:tcPr>
          <w:p w14:paraId="3FF9074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4F97ED5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1278898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6D6E811F" w14:textId="77777777" w:rsidTr="009820C6">
        <w:trPr>
          <w:gridAfter w:val="1"/>
          <w:wAfter w:w="10" w:type="dxa"/>
          <w:trHeight w:val="520"/>
          <w:jc w:val="center"/>
        </w:trPr>
        <w:tc>
          <w:tcPr>
            <w:tcW w:w="628" w:type="dxa"/>
            <w:vAlign w:val="center"/>
          </w:tcPr>
          <w:p w14:paraId="7252681A"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6</w:t>
            </w:r>
          </w:p>
        </w:tc>
        <w:tc>
          <w:tcPr>
            <w:tcW w:w="5125" w:type="dxa"/>
            <w:gridSpan w:val="2"/>
            <w:vAlign w:val="center"/>
          </w:tcPr>
          <w:p w14:paraId="5E70A2C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 παραμετροποίησης του αισθητήρα μέσω ηλ. Υπολογιστή</w:t>
            </w:r>
          </w:p>
        </w:tc>
        <w:tc>
          <w:tcPr>
            <w:tcW w:w="1130" w:type="dxa"/>
            <w:gridSpan w:val="2"/>
            <w:vAlign w:val="center"/>
          </w:tcPr>
          <w:p w14:paraId="2221BDE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037E37C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1C2FB63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6C821C59" w14:textId="77777777" w:rsidTr="009820C6">
        <w:trPr>
          <w:gridAfter w:val="1"/>
          <w:wAfter w:w="10" w:type="dxa"/>
          <w:trHeight w:val="520"/>
          <w:jc w:val="center"/>
        </w:trPr>
        <w:tc>
          <w:tcPr>
            <w:tcW w:w="628" w:type="dxa"/>
            <w:vAlign w:val="center"/>
          </w:tcPr>
          <w:p w14:paraId="435C68FD"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7</w:t>
            </w:r>
          </w:p>
        </w:tc>
        <w:tc>
          <w:tcPr>
            <w:tcW w:w="5125" w:type="dxa"/>
            <w:gridSpan w:val="2"/>
            <w:vAlign w:val="center"/>
          </w:tcPr>
          <w:p w14:paraId="4B348CF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Τυπικές διαστάσεις αισθητήρα περίπου 8εκ μήκος x 8εκ πλάτος x 6εκ ύψος</w:t>
            </w:r>
          </w:p>
        </w:tc>
        <w:tc>
          <w:tcPr>
            <w:tcW w:w="1130" w:type="dxa"/>
            <w:gridSpan w:val="2"/>
            <w:vAlign w:val="center"/>
          </w:tcPr>
          <w:p w14:paraId="3A10145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15E9A4E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3F66F99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2085788" w14:textId="77777777" w:rsidTr="009820C6">
        <w:trPr>
          <w:gridAfter w:val="1"/>
          <w:wAfter w:w="10" w:type="dxa"/>
          <w:trHeight w:val="518"/>
          <w:jc w:val="center"/>
        </w:trPr>
        <w:tc>
          <w:tcPr>
            <w:tcW w:w="628" w:type="dxa"/>
            <w:vAlign w:val="center"/>
          </w:tcPr>
          <w:p w14:paraId="56868442"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8</w:t>
            </w:r>
          </w:p>
        </w:tc>
        <w:tc>
          <w:tcPr>
            <w:tcW w:w="5125" w:type="dxa"/>
            <w:gridSpan w:val="2"/>
            <w:vAlign w:val="center"/>
          </w:tcPr>
          <w:p w14:paraId="018CB09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Βαθμός προστασίας αισθητήρα IP67</w:t>
            </w:r>
          </w:p>
        </w:tc>
        <w:tc>
          <w:tcPr>
            <w:tcW w:w="1130" w:type="dxa"/>
            <w:gridSpan w:val="2"/>
            <w:vAlign w:val="center"/>
          </w:tcPr>
          <w:p w14:paraId="0D6072A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481BD8B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6F5604F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292C61E5" w14:textId="77777777" w:rsidTr="009820C6">
        <w:trPr>
          <w:gridAfter w:val="1"/>
          <w:wAfter w:w="10" w:type="dxa"/>
          <w:trHeight w:val="520"/>
          <w:jc w:val="center"/>
        </w:trPr>
        <w:tc>
          <w:tcPr>
            <w:tcW w:w="628" w:type="dxa"/>
            <w:vAlign w:val="center"/>
          </w:tcPr>
          <w:p w14:paraId="2512EF6C"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9</w:t>
            </w:r>
          </w:p>
        </w:tc>
        <w:tc>
          <w:tcPr>
            <w:tcW w:w="5125" w:type="dxa"/>
            <w:gridSpan w:val="2"/>
            <w:vAlign w:val="center"/>
          </w:tcPr>
          <w:p w14:paraId="6277D51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Εύρος θερμοκρασίας λειτουργίας αισθητήρα: από -20oC έως +80oC</w:t>
            </w:r>
          </w:p>
        </w:tc>
        <w:tc>
          <w:tcPr>
            <w:tcW w:w="1130" w:type="dxa"/>
            <w:gridSpan w:val="2"/>
            <w:vAlign w:val="center"/>
          </w:tcPr>
          <w:p w14:paraId="2A37429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2502E6F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7B633D1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076631C4" w14:textId="77777777" w:rsidTr="009820C6">
        <w:trPr>
          <w:gridAfter w:val="1"/>
          <w:wAfter w:w="10" w:type="dxa"/>
          <w:trHeight w:val="265"/>
          <w:jc w:val="center"/>
        </w:trPr>
        <w:tc>
          <w:tcPr>
            <w:tcW w:w="628" w:type="dxa"/>
            <w:vAlign w:val="center"/>
          </w:tcPr>
          <w:p w14:paraId="26B45872"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10</w:t>
            </w:r>
          </w:p>
        </w:tc>
        <w:tc>
          <w:tcPr>
            <w:tcW w:w="5125" w:type="dxa"/>
            <w:gridSpan w:val="2"/>
            <w:vAlign w:val="center"/>
          </w:tcPr>
          <w:p w14:paraId="6FB1E77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Ενσωματωμένη μπαταρία, ικανή να υποστηρίζει τη αυτόνομη λειτουργία του αισθητήρα για πολυετή χρήση, με εκτιμώμενη ελάχιστη διάρκεια της τάξεως των 10 ετών</w:t>
            </w:r>
          </w:p>
        </w:tc>
        <w:tc>
          <w:tcPr>
            <w:tcW w:w="1130" w:type="dxa"/>
            <w:gridSpan w:val="2"/>
            <w:vAlign w:val="center"/>
          </w:tcPr>
          <w:p w14:paraId="170A19E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799059A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31CC585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61F91884" w14:textId="77777777" w:rsidTr="009820C6">
        <w:trPr>
          <w:gridAfter w:val="1"/>
          <w:wAfter w:w="10" w:type="dxa"/>
          <w:trHeight w:val="567"/>
          <w:jc w:val="center"/>
        </w:trPr>
        <w:tc>
          <w:tcPr>
            <w:tcW w:w="628" w:type="dxa"/>
            <w:vAlign w:val="center"/>
          </w:tcPr>
          <w:p w14:paraId="768FE119"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11</w:t>
            </w:r>
          </w:p>
        </w:tc>
        <w:tc>
          <w:tcPr>
            <w:tcW w:w="5125" w:type="dxa"/>
            <w:gridSpan w:val="2"/>
            <w:vAlign w:val="center"/>
          </w:tcPr>
          <w:p w14:paraId="08BB856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 τοποθέτησης εντός του οδοστρώματος σε βάθος έως και 15 εκ.</w:t>
            </w:r>
          </w:p>
        </w:tc>
        <w:tc>
          <w:tcPr>
            <w:tcW w:w="1130" w:type="dxa"/>
            <w:gridSpan w:val="2"/>
            <w:vAlign w:val="center"/>
          </w:tcPr>
          <w:p w14:paraId="1CFA7E7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50D35DB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57BF53A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DE07B3" w14:paraId="02B90F2C" w14:textId="77777777">
        <w:trPr>
          <w:gridAfter w:val="1"/>
          <w:wAfter w:w="10" w:type="dxa"/>
          <w:trHeight w:val="334"/>
          <w:jc w:val="center"/>
        </w:trPr>
        <w:tc>
          <w:tcPr>
            <w:tcW w:w="10060" w:type="dxa"/>
            <w:gridSpan w:val="7"/>
            <w:vAlign w:val="center"/>
          </w:tcPr>
          <w:p w14:paraId="2C2E5A8B" w14:textId="77777777" w:rsidR="004D516E" w:rsidRPr="004D516E" w:rsidRDefault="004D516E" w:rsidP="004D516E">
            <w:pPr>
              <w:suppressAutoHyphens w:val="0"/>
              <w:spacing w:after="0"/>
              <w:rPr>
                <w:rFonts w:ascii="Cambria" w:eastAsia="Calibri" w:hAnsi="Cambria" w:cs="Times New Roman"/>
                <w:szCs w:val="22"/>
                <w:lang w:val="el-GR" w:eastAsia="el-GR"/>
              </w:rPr>
            </w:pPr>
            <w:r w:rsidRPr="004D516E">
              <w:rPr>
                <w:rFonts w:ascii="Cambria" w:eastAsia="Calibri" w:hAnsi="Cambria" w:cs="Times New Roman"/>
                <w:szCs w:val="22"/>
                <w:lang w:val="el-GR" w:eastAsia="el-GR"/>
              </w:rPr>
              <w:tab/>
            </w:r>
          </w:p>
          <w:p w14:paraId="09545121" w14:textId="77777777" w:rsidR="004D516E" w:rsidRPr="004D516E" w:rsidRDefault="004D516E" w:rsidP="004D516E">
            <w:pPr>
              <w:keepNext/>
              <w:keepLines/>
              <w:suppressAutoHyphens w:val="0"/>
              <w:spacing w:before="120"/>
              <w:jc w:val="center"/>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 xml:space="preserve">Ασύρματη μονάδα διεπαφής αισθητήρων ανίχνευσης οχημάτων μαγνητικού τύπου με το ρυθμιστή κυκλοφορίας </w:t>
            </w:r>
          </w:p>
        </w:tc>
      </w:tr>
      <w:tr w:rsidR="004D516E" w:rsidRPr="004D516E" w14:paraId="07ACAD53" w14:textId="77777777" w:rsidTr="009820C6">
        <w:trPr>
          <w:gridAfter w:val="1"/>
          <w:wAfter w:w="10" w:type="dxa"/>
          <w:trHeight w:val="334"/>
          <w:jc w:val="center"/>
        </w:trPr>
        <w:tc>
          <w:tcPr>
            <w:tcW w:w="628" w:type="dxa"/>
            <w:vAlign w:val="center"/>
          </w:tcPr>
          <w:p w14:paraId="1087B699"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Α/Α</w:t>
            </w:r>
          </w:p>
        </w:tc>
        <w:tc>
          <w:tcPr>
            <w:tcW w:w="5125" w:type="dxa"/>
            <w:gridSpan w:val="2"/>
            <w:vAlign w:val="center"/>
          </w:tcPr>
          <w:p w14:paraId="4174B41F"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ΕΙΔΟΣ ΥΠΟΧΡΕΩΣΗΣ</w:t>
            </w:r>
          </w:p>
        </w:tc>
        <w:tc>
          <w:tcPr>
            <w:tcW w:w="1130" w:type="dxa"/>
            <w:gridSpan w:val="2"/>
            <w:vAlign w:val="center"/>
          </w:tcPr>
          <w:p w14:paraId="352EDE02"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ΑΠΑΙΤΗΣΗ</w:t>
            </w:r>
          </w:p>
        </w:tc>
        <w:tc>
          <w:tcPr>
            <w:tcW w:w="1202" w:type="dxa"/>
            <w:vAlign w:val="center"/>
          </w:tcPr>
          <w:p w14:paraId="6207B6E9"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ΑΠΑΝΤΗΣΗ</w:t>
            </w:r>
          </w:p>
        </w:tc>
        <w:tc>
          <w:tcPr>
            <w:tcW w:w="1975" w:type="dxa"/>
            <w:vAlign w:val="center"/>
          </w:tcPr>
          <w:p w14:paraId="5D00EDB9"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ΠΑΡΑΠΟΜΠΗ</w:t>
            </w:r>
          </w:p>
        </w:tc>
      </w:tr>
      <w:tr w:rsidR="004D516E" w:rsidRPr="004D516E" w14:paraId="5616581E" w14:textId="77777777" w:rsidTr="009820C6">
        <w:trPr>
          <w:gridAfter w:val="1"/>
          <w:wAfter w:w="10" w:type="dxa"/>
          <w:trHeight w:val="1626"/>
          <w:jc w:val="center"/>
        </w:trPr>
        <w:tc>
          <w:tcPr>
            <w:tcW w:w="628" w:type="dxa"/>
            <w:vAlign w:val="center"/>
          </w:tcPr>
          <w:p w14:paraId="0681F7D6"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w:t>
            </w:r>
          </w:p>
        </w:tc>
        <w:tc>
          <w:tcPr>
            <w:tcW w:w="5125" w:type="dxa"/>
            <w:gridSpan w:val="2"/>
            <w:vAlign w:val="center"/>
          </w:tcPr>
          <w:p w14:paraId="430D867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Ασύρματη επικοινωνία με τους τοπικούς μαγνητικούς αισθητήρες και/είτε με τους αναμεταδότες τους μέσω ζώνης ελεύθερης συχνότητας, στην ίδια συχνότητα που χρησιμοποιούν οι ασύρματοι μαγνητικοί αισθητήρες για μετάδοση δεδομένων</w:t>
            </w:r>
          </w:p>
        </w:tc>
        <w:tc>
          <w:tcPr>
            <w:tcW w:w="1130" w:type="dxa"/>
            <w:gridSpan w:val="2"/>
            <w:vAlign w:val="center"/>
          </w:tcPr>
          <w:p w14:paraId="78EB4B4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75B3E5C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11827D8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07DF8558" w14:textId="77777777" w:rsidTr="009820C6">
        <w:trPr>
          <w:gridAfter w:val="1"/>
          <w:wAfter w:w="10" w:type="dxa"/>
          <w:trHeight w:val="342"/>
          <w:jc w:val="center"/>
        </w:trPr>
        <w:tc>
          <w:tcPr>
            <w:tcW w:w="628" w:type="dxa"/>
            <w:vAlign w:val="center"/>
          </w:tcPr>
          <w:p w14:paraId="323F59F4"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2</w:t>
            </w:r>
          </w:p>
        </w:tc>
        <w:tc>
          <w:tcPr>
            <w:tcW w:w="5125" w:type="dxa"/>
            <w:gridSpan w:val="2"/>
            <w:vAlign w:val="center"/>
          </w:tcPr>
          <w:p w14:paraId="436AC46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Εμβέλεια ασύρματης επικοινωνίας με αισθητήρα περίπου 30 μέτρα</w:t>
            </w:r>
          </w:p>
        </w:tc>
        <w:tc>
          <w:tcPr>
            <w:tcW w:w="1130" w:type="dxa"/>
            <w:gridSpan w:val="2"/>
            <w:vAlign w:val="center"/>
          </w:tcPr>
          <w:p w14:paraId="71FE5AD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45EF003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7CE8BE7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6C4EC60A" w14:textId="77777777" w:rsidTr="009820C6">
        <w:trPr>
          <w:gridAfter w:val="1"/>
          <w:wAfter w:w="10" w:type="dxa"/>
          <w:trHeight w:val="273"/>
          <w:jc w:val="center"/>
        </w:trPr>
        <w:tc>
          <w:tcPr>
            <w:tcW w:w="628" w:type="dxa"/>
            <w:vAlign w:val="center"/>
          </w:tcPr>
          <w:p w14:paraId="250B37BE"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3</w:t>
            </w:r>
          </w:p>
        </w:tc>
        <w:tc>
          <w:tcPr>
            <w:tcW w:w="5125" w:type="dxa"/>
            <w:gridSpan w:val="2"/>
            <w:vAlign w:val="center"/>
          </w:tcPr>
          <w:p w14:paraId="3A66456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Εμβέλεια ασύρματης επικοινωνίας με αναμεταδότη περίπου 150 μέτρα</w:t>
            </w:r>
          </w:p>
        </w:tc>
        <w:tc>
          <w:tcPr>
            <w:tcW w:w="1130" w:type="dxa"/>
            <w:gridSpan w:val="2"/>
            <w:vAlign w:val="center"/>
          </w:tcPr>
          <w:p w14:paraId="0081179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73721AB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7B79020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29A72A02" w14:textId="77777777" w:rsidTr="009820C6">
        <w:trPr>
          <w:gridAfter w:val="1"/>
          <w:wAfter w:w="10" w:type="dxa"/>
          <w:trHeight w:val="912"/>
          <w:jc w:val="center"/>
        </w:trPr>
        <w:tc>
          <w:tcPr>
            <w:tcW w:w="628" w:type="dxa"/>
            <w:vAlign w:val="center"/>
          </w:tcPr>
          <w:p w14:paraId="25105A35"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4</w:t>
            </w:r>
          </w:p>
        </w:tc>
        <w:tc>
          <w:tcPr>
            <w:tcW w:w="5125" w:type="dxa"/>
            <w:gridSpan w:val="2"/>
            <w:vAlign w:val="center"/>
          </w:tcPr>
          <w:p w14:paraId="7F615E5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 διασύνδεσης με τους υφιστάμενους ρυθμιστές κυκλοφορίας για τη μετάδοση των σημάτων ανίχνευσης μέσω ψηφιακών επαφών</w:t>
            </w:r>
          </w:p>
        </w:tc>
        <w:tc>
          <w:tcPr>
            <w:tcW w:w="1130" w:type="dxa"/>
            <w:gridSpan w:val="2"/>
            <w:vAlign w:val="center"/>
          </w:tcPr>
          <w:p w14:paraId="556E486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02DCE58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6F5EF9E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1E031171" w14:textId="77777777" w:rsidTr="009820C6">
        <w:trPr>
          <w:gridAfter w:val="1"/>
          <w:wAfter w:w="10" w:type="dxa"/>
          <w:trHeight w:val="626"/>
          <w:jc w:val="center"/>
        </w:trPr>
        <w:tc>
          <w:tcPr>
            <w:tcW w:w="628" w:type="dxa"/>
            <w:vAlign w:val="center"/>
          </w:tcPr>
          <w:p w14:paraId="0D035397"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5</w:t>
            </w:r>
          </w:p>
        </w:tc>
        <w:tc>
          <w:tcPr>
            <w:tcW w:w="5125" w:type="dxa"/>
            <w:gridSpan w:val="2"/>
            <w:vAlign w:val="center"/>
          </w:tcPr>
          <w:p w14:paraId="53AA788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 παραμετροποίησης της Μονάδας Διεπαφής μέσω ηλ. υπολογιστή</w:t>
            </w:r>
          </w:p>
        </w:tc>
        <w:tc>
          <w:tcPr>
            <w:tcW w:w="1130" w:type="dxa"/>
            <w:gridSpan w:val="2"/>
            <w:vAlign w:val="center"/>
          </w:tcPr>
          <w:p w14:paraId="4DDFE25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20FAD5A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51E374C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3ADB279" w14:textId="77777777" w:rsidTr="009820C6">
        <w:trPr>
          <w:gridAfter w:val="1"/>
          <w:wAfter w:w="10" w:type="dxa"/>
          <w:trHeight w:val="273"/>
          <w:jc w:val="center"/>
        </w:trPr>
        <w:tc>
          <w:tcPr>
            <w:tcW w:w="628" w:type="dxa"/>
            <w:vAlign w:val="center"/>
          </w:tcPr>
          <w:p w14:paraId="76C0E328"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6</w:t>
            </w:r>
          </w:p>
        </w:tc>
        <w:tc>
          <w:tcPr>
            <w:tcW w:w="5125" w:type="dxa"/>
            <w:gridSpan w:val="2"/>
            <w:vAlign w:val="center"/>
          </w:tcPr>
          <w:p w14:paraId="60D75DD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Θύρα επικοινωνίας τύπου Ethernet</w:t>
            </w:r>
          </w:p>
        </w:tc>
        <w:tc>
          <w:tcPr>
            <w:tcW w:w="1130" w:type="dxa"/>
            <w:gridSpan w:val="2"/>
            <w:vAlign w:val="center"/>
          </w:tcPr>
          <w:p w14:paraId="4137883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0A71D65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4C39779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0C682011" w14:textId="77777777" w:rsidTr="009820C6">
        <w:trPr>
          <w:gridAfter w:val="1"/>
          <w:wAfter w:w="10" w:type="dxa"/>
          <w:trHeight w:val="295"/>
          <w:jc w:val="center"/>
        </w:trPr>
        <w:tc>
          <w:tcPr>
            <w:tcW w:w="628" w:type="dxa"/>
            <w:vAlign w:val="center"/>
          </w:tcPr>
          <w:p w14:paraId="49A4A4E6"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7</w:t>
            </w:r>
          </w:p>
        </w:tc>
        <w:tc>
          <w:tcPr>
            <w:tcW w:w="5125" w:type="dxa"/>
            <w:gridSpan w:val="2"/>
            <w:vAlign w:val="center"/>
          </w:tcPr>
          <w:p w14:paraId="4C56D65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Βαθμός προστασίας διεπαφής: IP67</w:t>
            </w:r>
          </w:p>
        </w:tc>
        <w:tc>
          <w:tcPr>
            <w:tcW w:w="1130" w:type="dxa"/>
            <w:gridSpan w:val="2"/>
            <w:vAlign w:val="center"/>
          </w:tcPr>
          <w:p w14:paraId="3A695F5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777C162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6E6AA5D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0B286118" w14:textId="77777777" w:rsidTr="009820C6">
        <w:trPr>
          <w:gridAfter w:val="1"/>
          <w:wAfter w:w="10" w:type="dxa"/>
          <w:trHeight w:val="273"/>
          <w:jc w:val="center"/>
        </w:trPr>
        <w:tc>
          <w:tcPr>
            <w:tcW w:w="628" w:type="dxa"/>
            <w:vAlign w:val="center"/>
          </w:tcPr>
          <w:p w14:paraId="11A2D743"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8</w:t>
            </w:r>
          </w:p>
        </w:tc>
        <w:tc>
          <w:tcPr>
            <w:tcW w:w="5125" w:type="dxa"/>
            <w:gridSpan w:val="2"/>
            <w:vAlign w:val="center"/>
          </w:tcPr>
          <w:p w14:paraId="2F28E9D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Κατανάλωση ηλεκτρικής ισχύος μικρότερη από 800mW</w:t>
            </w:r>
          </w:p>
        </w:tc>
        <w:tc>
          <w:tcPr>
            <w:tcW w:w="1130" w:type="dxa"/>
            <w:gridSpan w:val="2"/>
            <w:vAlign w:val="center"/>
          </w:tcPr>
          <w:p w14:paraId="4F9F1E3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2657FB2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184ADDB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FD287F4" w14:textId="77777777" w:rsidTr="009820C6">
        <w:trPr>
          <w:gridAfter w:val="1"/>
          <w:wAfter w:w="10" w:type="dxa"/>
          <w:trHeight w:val="690"/>
          <w:jc w:val="center"/>
        </w:trPr>
        <w:tc>
          <w:tcPr>
            <w:tcW w:w="628" w:type="dxa"/>
            <w:vAlign w:val="center"/>
          </w:tcPr>
          <w:p w14:paraId="27217E42"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9</w:t>
            </w:r>
          </w:p>
        </w:tc>
        <w:tc>
          <w:tcPr>
            <w:tcW w:w="5125" w:type="dxa"/>
            <w:gridSpan w:val="2"/>
            <w:vAlign w:val="center"/>
          </w:tcPr>
          <w:p w14:paraId="4AF567B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Εύρος θερμοκρασίας λειτουργίας αισθητήρα: από -20oC έως +80oC</w:t>
            </w:r>
          </w:p>
        </w:tc>
        <w:tc>
          <w:tcPr>
            <w:tcW w:w="1130" w:type="dxa"/>
            <w:gridSpan w:val="2"/>
            <w:vAlign w:val="center"/>
          </w:tcPr>
          <w:p w14:paraId="4398CB1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57B43BF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386D9AA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DE07B3" w14:paraId="35163DBC" w14:textId="77777777">
        <w:trPr>
          <w:gridAfter w:val="1"/>
          <w:wAfter w:w="10" w:type="dxa"/>
          <w:trHeight w:val="1046"/>
          <w:jc w:val="center"/>
        </w:trPr>
        <w:tc>
          <w:tcPr>
            <w:tcW w:w="10060" w:type="dxa"/>
            <w:gridSpan w:val="7"/>
            <w:vAlign w:val="center"/>
          </w:tcPr>
          <w:p w14:paraId="2AB67794" w14:textId="77777777" w:rsidR="004D516E" w:rsidRPr="004D516E" w:rsidRDefault="004D516E" w:rsidP="004D516E">
            <w:pPr>
              <w:keepNext/>
              <w:keepLines/>
              <w:suppressAutoHyphens w:val="0"/>
              <w:spacing w:before="120"/>
              <w:jc w:val="center"/>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 xml:space="preserve">Ασύρματος αναμεταδότης για αισθητήρες ανίχνευσης οχημάτων μαγνητικού τύπου με αυτόνομη λειτουργία </w:t>
            </w:r>
          </w:p>
        </w:tc>
      </w:tr>
      <w:tr w:rsidR="004D516E" w:rsidRPr="004D516E" w14:paraId="4F5FAF58" w14:textId="77777777" w:rsidTr="009820C6">
        <w:trPr>
          <w:gridAfter w:val="1"/>
          <w:wAfter w:w="10" w:type="dxa"/>
          <w:trHeight w:val="314"/>
          <w:jc w:val="center"/>
        </w:trPr>
        <w:tc>
          <w:tcPr>
            <w:tcW w:w="628" w:type="dxa"/>
            <w:vAlign w:val="center"/>
          </w:tcPr>
          <w:p w14:paraId="314B2E63"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Α/Α</w:t>
            </w:r>
          </w:p>
        </w:tc>
        <w:tc>
          <w:tcPr>
            <w:tcW w:w="5125" w:type="dxa"/>
            <w:gridSpan w:val="2"/>
            <w:vAlign w:val="center"/>
          </w:tcPr>
          <w:p w14:paraId="2C3F64AE"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ΕΙΔΟΣ ΥΠΟΧΡΕΩΣΗΣ</w:t>
            </w:r>
          </w:p>
        </w:tc>
        <w:tc>
          <w:tcPr>
            <w:tcW w:w="1130" w:type="dxa"/>
            <w:gridSpan w:val="2"/>
            <w:vAlign w:val="center"/>
          </w:tcPr>
          <w:p w14:paraId="17064373"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ΑΠΑΙΤΗΣΗ</w:t>
            </w:r>
          </w:p>
        </w:tc>
        <w:tc>
          <w:tcPr>
            <w:tcW w:w="1202" w:type="dxa"/>
            <w:vAlign w:val="center"/>
          </w:tcPr>
          <w:p w14:paraId="66565D41"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ΑΠΑΝΤΗΣΗ</w:t>
            </w:r>
          </w:p>
        </w:tc>
        <w:tc>
          <w:tcPr>
            <w:tcW w:w="1975" w:type="dxa"/>
            <w:vAlign w:val="center"/>
          </w:tcPr>
          <w:p w14:paraId="1A447596"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ΠΑΡΑΠΟΜΠΗ</w:t>
            </w:r>
          </w:p>
        </w:tc>
      </w:tr>
      <w:tr w:rsidR="004D516E" w:rsidRPr="004D516E" w14:paraId="18945F3D" w14:textId="77777777" w:rsidTr="009820C6">
        <w:trPr>
          <w:gridAfter w:val="1"/>
          <w:wAfter w:w="10" w:type="dxa"/>
          <w:trHeight w:val="557"/>
          <w:jc w:val="center"/>
        </w:trPr>
        <w:tc>
          <w:tcPr>
            <w:tcW w:w="628" w:type="dxa"/>
            <w:vAlign w:val="center"/>
          </w:tcPr>
          <w:p w14:paraId="24D6911F"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w:t>
            </w:r>
          </w:p>
        </w:tc>
        <w:tc>
          <w:tcPr>
            <w:tcW w:w="5125" w:type="dxa"/>
            <w:gridSpan w:val="2"/>
            <w:vAlign w:val="center"/>
          </w:tcPr>
          <w:p w14:paraId="568A170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Ασύρματη επικοινωνία με τους τοπικούς μαγνητικούς αισθητήρες και τη μονάδα  διεπαφής μέσω ζώνης ελεύθερης συχνότητας, στην ίδια συχνότητα που χρησιμοποιούν οι ασύρματοι μαγνητικοί αισθητήρες για αναμετάδοση δεδομένων</w:t>
            </w:r>
          </w:p>
        </w:tc>
        <w:tc>
          <w:tcPr>
            <w:tcW w:w="1130" w:type="dxa"/>
            <w:gridSpan w:val="2"/>
            <w:vAlign w:val="center"/>
          </w:tcPr>
          <w:p w14:paraId="0AA2F77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28FC240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6BFE5F2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40524C7B" w14:textId="77777777" w:rsidTr="009820C6">
        <w:trPr>
          <w:gridAfter w:val="1"/>
          <w:wAfter w:w="10" w:type="dxa"/>
          <w:trHeight w:val="273"/>
          <w:jc w:val="center"/>
        </w:trPr>
        <w:tc>
          <w:tcPr>
            <w:tcW w:w="628" w:type="dxa"/>
            <w:vAlign w:val="center"/>
          </w:tcPr>
          <w:p w14:paraId="0F167085"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2</w:t>
            </w:r>
          </w:p>
        </w:tc>
        <w:tc>
          <w:tcPr>
            <w:tcW w:w="5125" w:type="dxa"/>
            <w:gridSpan w:val="2"/>
            <w:vAlign w:val="center"/>
          </w:tcPr>
          <w:p w14:paraId="6AE74B1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Εμβέλεια ασύρματης επικοινωνίας με αισθητήρα περίπου 30 μέτρα</w:t>
            </w:r>
          </w:p>
        </w:tc>
        <w:tc>
          <w:tcPr>
            <w:tcW w:w="1130" w:type="dxa"/>
            <w:gridSpan w:val="2"/>
            <w:vAlign w:val="center"/>
          </w:tcPr>
          <w:p w14:paraId="4639D5E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33D0D41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6D646A6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3598BF42" w14:textId="77777777" w:rsidTr="009820C6">
        <w:trPr>
          <w:gridAfter w:val="1"/>
          <w:wAfter w:w="10" w:type="dxa"/>
          <w:trHeight w:val="275"/>
          <w:jc w:val="center"/>
        </w:trPr>
        <w:tc>
          <w:tcPr>
            <w:tcW w:w="628" w:type="dxa"/>
            <w:vAlign w:val="center"/>
          </w:tcPr>
          <w:p w14:paraId="304CCF8B"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3</w:t>
            </w:r>
          </w:p>
        </w:tc>
        <w:tc>
          <w:tcPr>
            <w:tcW w:w="5125" w:type="dxa"/>
            <w:gridSpan w:val="2"/>
            <w:vAlign w:val="center"/>
          </w:tcPr>
          <w:p w14:paraId="0DC2DE9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Εμβέλεια ασύρματης επικοινωνίας με μονάδα διεπαφής περίπου 150 μέτρα</w:t>
            </w:r>
          </w:p>
        </w:tc>
        <w:tc>
          <w:tcPr>
            <w:tcW w:w="1130" w:type="dxa"/>
            <w:gridSpan w:val="2"/>
            <w:vAlign w:val="center"/>
          </w:tcPr>
          <w:p w14:paraId="07E116B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6130A97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22E13AC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181A7BE3" w14:textId="77777777" w:rsidTr="009820C6">
        <w:trPr>
          <w:gridAfter w:val="1"/>
          <w:wAfter w:w="10" w:type="dxa"/>
          <w:trHeight w:val="273"/>
          <w:jc w:val="center"/>
        </w:trPr>
        <w:tc>
          <w:tcPr>
            <w:tcW w:w="628" w:type="dxa"/>
            <w:vAlign w:val="center"/>
          </w:tcPr>
          <w:p w14:paraId="3FEE0E15"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4</w:t>
            </w:r>
          </w:p>
        </w:tc>
        <w:tc>
          <w:tcPr>
            <w:tcW w:w="5125" w:type="dxa"/>
            <w:gridSpan w:val="2"/>
            <w:vAlign w:val="center"/>
          </w:tcPr>
          <w:p w14:paraId="2A9F23E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 παραμετροποίησης της μονάδας διεπαφής μέσω ηλ. υπολογιστή</w:t>
            </w:r>
          </w:p>
        </w:tc>
        <w:tc>
          <w:tcPr>
            <w:tcW w:w="1130" w:type="dxa"/>
            <w:gridSpan w:val="2"/>
            <w:vAlign w:val="center"/>
          </w:tcPr>
          <w:p w14:paraId="3632354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3F33D4F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427EDE1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6E3A1B3D" w14:textId="77777777" w:rsidTr="009820C6">
        <w:trPr>
          <w:gridAfter w:val="1"/>
          <w:wAfter w:w="10" w:type="dxa"/>
          <w:trHeight w:val="273"/>
          <w:jc w:val="center"/>
        </w:trPr>
        <w:tc>
          <w:tcPr>
            <w:tcW w:w="628" w:type="dxa"/>
            <w:vAlign w:val="center"/>
          </w:tcPr>
          <w:p w14:paraId="4B0F660B"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5</w:t>
            </w:r>
          </w:p>
        </w:tc>
        <w:tc>
          <w:tcPr>
            <w:tcW w:w="5125" w:type="dxa"/>
            <w:gridSpan w:val="2"/>
            <w:vAlign w:val="center"/>
          </w:tcPr>
          <w:p w14:paraId="28CA7EC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Βαθμός προστασίας αναμετοδότη: IP65</w:t>
            </w:r>
          </w:p>
        </w:tc>
        <w:tc>
          <w:tcPr>
            <w:tcW w:w="1130" w:type="dxa"/>
            <w:gridSpan w:val="2"/>
            <w:vAlign w:val="center"/>
          </w:tcPr>
          <w:p w14:paraId="7B6E566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52F5C3E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3968380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4CBC6E9D" w14:textId="77777777" w:rsidTr="009820C6">
        <w:trPr>
          <w:gridAfter w:val="1"/>
          <w:wAfter w:w="10" w:type="dxa"/>
          <w:trHeight w:val="779"/>
          <w:jc w:val="center"/>
        </w:trPr>
        <w:tc>
          <w:tcPr>
            <w:tcW w:w="628" w:type="dxa"/>
            <w:vAlign w:val="center"/>
          </w:tcPr>
          <w:p w14:paraId="4633E3ED"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6</w:t>
            </w:r>
          </w:p>
        </w:tc>
        <w:tc>
          <w:tcPr>
            <w:tcW w:w="5125" w:type="dxa"/>
            <w:gridSpan w:val="2"/>
            <w:vAlign w:val="center"/>
          </w:tcPr>
          <w:p w14:paraId="4FBBE32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Ενσωματωμένη μπαταρία, ικανή να υποστηρίζει τη αυτόνομη λειτουργία του αναμεταδότη για πολυετή χρήση, με εκτιμώμενη διάρκεια της τάξεως των 7 ετών</w:t>
            </w:r>
          </w:p>
        </w:tc>
        <w:tc>
          <w:tcPr>
            <w:tcW w:w="1130" w:type="dxa"/>
            <w:gridSpan w:val="2"/>
            <w:vAlign w:val="center"/>
          </w:tcPr>
          <w:p w14:paraId="7606F44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03D6848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57A76AE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3D7EED1B" w14:textId="77777777" w:rsidTr="009820C6">
        <w:trPr>
          <w:gridAfter w:val="1"/>
          <w:wAfter w:w="10" w:type="dxa"/>
          <w:trHeight w:val="275"/>
          <w:jc w:val="center"/>
        </w:trPr>
        <w:tc>
          <w:tcPr>
            <w:tcW w:w="628" w:type="dxa"/>
            <w:vAlign w:val="center"/>
          </w:tcPr>
          <w:p w14:paraId="73EC694E"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7</w:t>
            </w:r>
          </w:p>
        </w:tc>
        <w:tc>
          <w:tcPr>
            <w:tcW w:w="5125" w:type="dxa"/>
            <w:gridSpan w:val="2"/>
            <w:vAlign w:val="center"/>
          </w:tcPr>
          <w:p w14:paraId="4F90C13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Εύρος θερμοκρασίας λειτουργίας αναμεταδότη: από -20oC έως +80oC</w:t>
            </w:r>
          </w:p>
        </w:tc>
        <w:tc>
          <w:tcPr>
            <w:tcW w:w="1130" w:type="dxa"/>
            <w:gridSpan w:val="2"/>
            <w:vAlign w:val="center"/>
          </w:tcPr>
          <w:p w14:paraId="7F51E3D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039EFFD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05CA508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DE07B3" w14:paraId="65BCC2D0" w14:textId="77777777">
        <w:trPr>
          <w:gridAfter w:val="1"/>
          <w:wAfter w:w="10" w:type="dxa"/>
          <w:trHeight w:val="398"/>
          <w:jc w:val="center"/>
        </w:trPr>
        <w:tc>
          <w:tcPr>
            <w:tcW w:w="10060" w:type="dxa"/>
            <w:gridSpan w:val="7"/>
            <w:vAlign w:val="center"/>
          </w:tcPr>
          <w:p w14:paraId="495AFDE6" w14:textId="77777777" w:rsidR="004D516E" w:rsidRPr="004D516E" w:rsidRDefault="004D516E" w:rsidP="004D516E">
            <w:pPr>
              <w:suppressAutoHyphens w:val="0"/>
              <w:spacing w:after="0"/>
              <w:rPr>
                <w:rFonts w:ascii="Cambria" w:eastAsia="Calibri" w:hAnsi="Cambria" w:cs="Times New Roman"/>
                <w:szCs w:val="22"/>
                <w:lang w:val="el-GR" w:eastAsia="el-GR"/>
              </w:rPr>
            </w:pPr>
          </w:p>
          <w:p w14:paraId="42CB3945" w14:textId="77777777" w:rsidR="004D516E" w:rsidRPr="004D516E" w:rsidRDefault="004D516E" w:rsidP="004D516E">
            <w:pPr>
              <w:keepNext/>
              <w:keepLines/>
              <w:suppressAutoHyphens w:val="0"/>
              <w:spacing w:before="120"/>
              <w:jc w:val="center"/>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 xml:space="preserve">Ασύρματος αναμεταδότης για αισθητήρες ανίχνευσης οχημάτων μαγνητικού τύπου με ηλεκτρική τροφοδοσία </w:t>
            </w:r>
          </w:p>
          <w:p w14:paraId="0960E84F" w14:textId="77777777" w:rsidR="004D516E" w:rsidRPr="004D516E" w:rsidRDefault="004D516E" w:rsidP="004D516E">
            <w:pPr>
              <w:suppressAutoHyphens w:val="0"/>
              <w:spacing w:after="0"/>
              <w:rPr>
                <w:rFonts w:ascii="Cambria" w:hAnsi="Cambria" w:cs="Times New Roman"/>
                <w:szCs w:val="22"/>
                <w:lang w:val="el-GR" w:eastAsia="el-GR"/>
              </w:rPr>
            </w:pPr>
          </w:p>
        </w:tc>
      </w:tr>
      <w:tr w:rsidR="004D516E" w:rsidRPr="004D516E" w14:paraId="05847B3E" w14:textId="77777777" w:rsidTr="009820C6">
        <w:trPr>
          <w:gridAfter w:val="1"/>
          <w:wAfter w:w="10" w:type="dxa"/>
          <w:trHeight w:val="398"/>
          <w:jc w:val="center"/>
        </w:trPr>
        <w:tc>
          <w:tcPr>
            <w:tcW w:w="628" w:type="dxa"/>
            <w:vAlign w:val="center"/>
          </w:tcPr>
          <w:p w14:paraId="158A9489"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Α/Α</w:t>
            </w:r>
          </w:p>
        </w:tc>
        <w:tc>
          <w:tcPr>
            <w:tcW w:w="5125" w:type="dxa"/>
            <w:gridSpan w:val="2"/>
            <w:vAlign w:val="center"/>
          </w:tcPr>
          <w:p w14:paraId="0070FFA0"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ΕΙΔΟΣ ΥΠΟΧΡΕΩΣΗΣ</w:t>
            </w:r>
          </w:p>
        </w:tc>
        <w:tc>
          <w:tcPr>
            <w:tcW w:w="1130" w:type="dxa"/>
            <w:gridSpan w:val="2"/>
            <w:vAlign w:val="center"/>
          </w:tcPr>
          <w:p w14:paraId="0A0B44EA"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ΑΠΑΙΤΗΣΗ</w:t>
            </w:r>
          </w:p>
        </w:tc>
        <w:tc>
          <w:tcPr>
            <w:tcW w:w="1202" w:type="dxa"/>
            <w:vAlign w:val="center"/>
          </w:tcPr>
          <w:p w14:paraId="6D5F89CA"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ΑΠΑΝΤΗΣΗ</w:t>
            </w:r>
          </w:p>
        </w:tc>
        <w:tc>
          <w:tcPr>
            <w:tcW w:w="1975" w:type="dxa"/>
            <w:vAlign w:val="center"/>
          </w:tcPr>
          <w:p w14:paraId="05360C5A"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ΠΑΡΑΠΟΜΠΗ</w:t>
            </w:r>
          </w:p>
        </w:tc>
      </w:tr>
      <w:tr w:rsidR="004D516E" w:rsidRPr="004D516E" w14:paraId="2232D5A3" w14:textId="77777777" w:rsidTr="009820C6">
        <w:trPr>
          <w:gridAfter w:val="1"/>
          <w:wAfter w:w="10" w:type="dxa"/>
          <w:trHeight w:val="283"/>
          <w:jc w:val="center"/>
        </w:trPr>
        <w:tc>
          <w:tcPr>
            <w:tcW w:w="628" w:type="dxa"/>
            <w:vAlign w:val="center"/>
          </w:tcPr>
          <w:p w14:paraId="4678A2E2"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w:t>
            </w:r>
          </w:p>
        </w:tc>
        <w:tc>
          <w:tcPr>
            <w:tcW w:w="5125" w:type="dxa"/>
            <w:gridSpan w:val="2"/>
            <w:vAlign w:val="center"/>
          </w:tcPr>
          <w:p w14:paraId="1D0D9C2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Ασύρματη επικοινωνία με τους τοπικούς μαγνητικούς αισθητήρες και τη μονάδα   διεπαφής μέσω ζώνης ελεύθερης συχνότητας, στην ίδια συχνότητα που χρησιμοποιούν οι ασύρματοι μαγνητικοί αισθητήρες για αναμετάδοση δεδομένων</w:t>
            </w:r>
          </w:p>
        </w:tc>
        <w:tc>
          <w:tcPr>
            <w:tcW w:w="1130" w:type="dxa"/>
            <w:gridSpan w:val="2"/>
            <w:vAlign w:val="center"/>
          </w:tcPr>
          <w:p w14:paraId="2E2B8AA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5772513A"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1975" w:type="dxa"/>
            <w:vAlign w:val="center"/>
          </w:tcPr>
          <w:p w14:paraId="57A2F8E2"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6A1B3284" w14:textId="77777777" w:rsidTr="009820C6">
        <w:trPr>
          <w:gridAfter w:val="1"/>
          <w:wAfter w:w="10" w:type="dxa"/>
          <w:trHeight w:val="273"/>
          <w:jc w:val="center"/>
        </w:trPr>
        <w:tc>
          <w:tcPr>
            <w:tcW w:w="628" w:type="dxa"/>
            <w:vAlign w:val="center"/>
          </w:tcPr>
          <w:p w14:paraId="133A9866"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2</w:t>
            </w:r>
          </w:p>
        </w:tc>
        <w:tc>
          <w:tcPr>
            <w:tcW w:w="5125" w:type="dxa"/>
            <w:gridSpan w:val="2"/>
            <w:vAlign w:val="center"/>
          </w:tcPr>
          <w:p w14:paraId="49F52DC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Εμβέλεια ασύρματης επικοινωνίας με αισθητήρα περίπου 30 μέτρα</w:t>
            </w:r>
          </w:p>
        </w:tc>
        <w:tc>
          <w:tcPr>
            <w:tcW w:w="1130" w:type="dxa"/>
            <w:gridSpan w:val="2"/>
            <w:vAlign w:val="center"/>
          </w:tcPr>
          <w:p w14:paraId="5DEA62B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03D9F980"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1975" w:type="dxa"/>
            <w:vAlign w:val="center"/>
          </w:tcPr>
          <w:p w14:paraId="5C455002"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13C5A412" w14:textId="77777777" w:rsidTr="009820C6">
        <w:trPr>
          <w:gridAfter w:val="1"/>
          <w:wAfter w:w="10" w:type="dxa"/>
          <w:trHeight w:val="275"/>
          <w:jc w:val="center"/>
        </w:trPr>
        <w:tc>
          <w:tcPr>
            <w:tcW w:w="628" w:type="dxa"/>
            <w:vAlign w:val="center"/>
          </w:tcPr>
          <w:p w14:paraId="306DF155"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3</w:t>
            </w:r>
          </w:p>
        </w:tc>
        <w:tc>
          <w:tcPr>
            <w:tcW w:w="5125" w:type="dxa"/>
            <w:gridSpan w:val="2"/>
            <w:vAlign w:val="center"/>
          </w:tcPr>
          <w:p w14:paraId="04D01BA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Εμβέλεια ασύρματης επικοινωνίας με μονάδα διεπαφής περίπου 150 μέτρα</w:t>
            </w:r>
          </w:p>
        </w:tc>
        <w:tc>
          <w:tcPr>
            <w:tcW w:w="1130" w:type="dxa"/>
            <w:gridSpan w:val="2"/>
            <w:vAlign w:val="center"/>
          </w:tcPr>
          <w:p w14:paraId="3EC0A97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0032C428"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1975" w:type="dxa"/>
            <w:vAlign w:val="center"/>
          </w:tcPr>
          <w:p w14:paraId="369BD84C"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68323AD4" w14:textId="77777777" w:rsidTr="009820C6">
        <w:trPr>
          <w:gridAfter w:val="1"/>
          <w:wAfter w:w="10" w:type="dxa"/>
          <w:trHeight w:val="273"/>
          <w:jc w:val="center"/>
        </w:trPr>
        <w:tc>
          <w:tcPr>
            <w:tcW w:w="628" w:type="dxa"/>
            <w:vAlign w:val="center"/>
          </w:tcPr>
          <w:p w14:paraId="2033FAD7"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4</w:t>
            </w:r>
          </w:p>
        </w:tc>
        <w:tc>
          <w:tcPr>
            <w:tcW w:w="5125" w:type="dxa"/>
            <w:gridSpan w:val="2"/>
            <w:vAlign w:val="center"/>
          </w:tcPr>
          <w:p w14:paraId="052ADBB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 παραμετροποίησης της μονάδας διεπαφής μέσω ηλ. υπολογιστή</w:t>
            </w:r>
          </w:p>
        </w:tc>
        <w:tc>
          <w:tcPr>
            <w:tcW w:w="1130" w:type="dxa"/>
            <w:gridSpan w:val="2"/>
            <w:vAlign w:val="center"/>
          </w:tcPr>
          <w:p w14:paraId="583B5AD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7817AFE8"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1975" w:type="dxa"/>
            <w:vAlign w:val="center"/>
          </w:tcPr>
          <w:p w14:paraId="3FC44906"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2562C0BB" w14:textId="77777777" w:rsidTr="009820C6">
        <w:trPr>
          <w:gridAfter w:val="1"/>
          <w:wAfter w:w="10" w:type="dxa"/>
          <w:trHeight w:val="273"/>
          <w:jc w:val="center"/>
        </w:trPr>
        <w:tc>
          <w:tcPr>
            <w:tcW w:w="628" w:type="dxa"/>
            <w:vAlign w:val="center"/>
          </w:tcPr>
          <w:p w14:paraId="6A07B413"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5</w:t>
            </w:r>
          </w:p>
        </w:tc>
        <w:tc>
          <w:tcPr>
            <w:tcW w:w="5125" w:type="dxa"/>
            <w:gridSpan w:val="2"/>
            <w:vAlign w:val="center"/>
          </w:tcPr>
          <w:p w14:paraId="44942DA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Βαθμός προστασίας αναμεταδότη: IP67</w:t>
            </w:r>
          </w:p>
        </w:tc>
        <w:tc>
          <w:tcPr>
            <w:tcW w:w="1130" w:type="dxa"/>
            <w:gridSpan w:val="2"/>
            <w:vAlign w:val="center"/>
          </w:tcPr>
          <w:p w14:paraId="03A8E12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00D1409A"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1975" w:type="dxa"/>
            <w:vAlign w:val="center"/>
          </w:tcPr>
          <w:p w14:paraId="76A7FB5B"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1311DF26" w14:textId="77777777" w:rsidTr="009820C6">
        <w:trPr>
          <w:gridAfter w:val="1"/>
          <w:wAfter w:w="10" w:type="dxa"/>
          <w:trHeight w:val="231"/>
          <w:jc w:val="center"/>
        </w:trPr>
        <w:tc>
          <w:tcPr>
            <w:tcW w:w="628" w:type="dxa"/>
            <w:vAlign w:val="center"/>
          </w:tcPr>
          <w:p w14:paraId="58888FE3"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6</w:t>
            </w:r>
          </w:p>
        </w:tc>
        <w:tc>
          <w:tcPr>
            <w:tcW w:w="5125" w:type="dxa"/>
            <w:gridSpan w:val="2"/>
            <w:vAlign w:val="center"/>
          </w:tcPr>
          <w:p w14:paraId="0A04DC0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Ηλεκτρική τροφοδοσία: 9 - 24 VDC</w:t>
            </w:r>
          </w:p>
        </w:tc>
        <w:tc>
          <w:tcPr>
            <w:tcW w:w="1130" w:type="dxa"/>
            <w:gridSpan w:val="2"/>
            <w:vAlign w:val="center"/>
          </w:tcPr>
          <w:p w14:paraId="77797C8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0AAA9F7C"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1975" w:type="dxa"/>
            <w:vAlign w:val="center"/>
          </w:tcPr>
          <w:p w14:paraId="4EB50F1E"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7948E5B4" w14:textId="77777777" w:rsidTr="009820C6">
        <w:trPr>
          <w:gridAfter w:val="1"/>
          <w:wAfter w:w="10" w:type="dxa"/>
          <w:trHeight w:val="231"/>
          <w:jc w:val="center"/>
        </w:trPr>
        <w:tc>
          <w:tcPr>
            <w:tcW w:w="628" w:type="dxa"/>
            <w:vAlign w:val="center"/>
          </w:tcPr>
          <w:p w14:paraId="2FAA61D7"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7</w:t>
            </w:r>
          </w:p>
        </w:tc>
        <w:tc>
          <w:tcPr>
            <w:tcW w:w="5125" w:type="dxa"/>
            <w:gridSpan w:val="2"/>
            <w:vAlign w:val="center"/>
          </w:tcPr>
          <w:p w14:paraId="36782EF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Κατανάλωση ηλεκτρικής ισχύος 500mW το μέγιστο</w:t>
            </w:r>
          </w:p>
        </w:tc>
        <w:tc>
          <w:tcPr>
            <w:tcW w:w="1130" w:type="dxa"/>
            <w:gridSpan w:val="2"/>
            <w:vAlign w:val="center"/>
          </w:tcPr>
          <w:p w14:paraId="3BAE02C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1DAE9392"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1975" w:type="dxa"/>
            <w:vAlign w:val="center"/>
          </w:tcPr>
          <w:p w14:paraId="4D600FBF"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6BE8D3C8" w14:textId="77777777" w:rsidTr="009820C6">
        <w:trPr>
          <w:gridAfter w:val="1"/>
          <w:wAfter w:w="10" w:type="dxa"/>
          <w:trHeight w:val="275"/>
          <w:jc w:val="center"/>
        </w:trPr>
        <w:tc>
          <w:tcPr>
            <w:tcW w:w="628" w:type="dxa"/>
            <w:vAlign w:val="center"/>
          </w:tcPr>
          <w:p w14:paraId="7CA129FD"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8</w:t>
            </w:r>
          </w:p>
        </w:tc>
        <w:tc>
          <w:tcPr>
            <w:tcW w:w="5125" w:type="dxa"/>
            <w:gridSpan w:val="2"/>
            <w:vAlign w:val="center"/>
          </w:tcPr>
          <w:p w14:paraId="4DD4DC0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Εύρος θερμοκρασίας λειτουργίας αναμεταδότη: από -20oC έως +80oC </w:t>
            </w:r>
          </w:p>
        </w:tc>
        <w:tc>
          <w:tcPr>
            <w:tcW w:w="1130" w:type="dxa"/>
            <w:gridSpan w:val="2"/>
            <w:vAlign w:val="center"/>
          </w:tcPr>
          <w:p w14:paraId="7A08C70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3DC898B5"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1975" w:type="dxa"/>
            <w:vAlign w:val="center"/>
          </w:tcPr>
          <w:p w14:paraId="53973C15"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DE07B3" w14:paraId="1C437F85" w14:textId="77777777">
        <w:trPr>
          <w:gridAfter w:val="1"/>
          <w:wAfter w:w="10" w:type="dxa"/>
          <w:trHeight w:val="426"/>
          <w:jc w:val="center"/>
        </w:trPr>
        <w:tc>
          <w:tcPr>
            <w:tcW w:w="10060" w:type="dxa"/>
            <w:gridSpan w:val="7"/>
            <w:vAlign w:val="center"/>
          </w:tcPr>
          <w:p w14:paraId="5E119DE9" w14:textId="77777777" w:rsidR="004D516E" w:rsidRPr="004D516E" w:rsidRDefault="004D516E" w:rsidP="004D516E">
            <w:pPr>
              <w:suppressAutoHyphens w:val="0"/>
              <w:spacing w:after="0"/>
              <w:rPr>
                <w:rFonts w:ascii="Cambria" w:eastAsia="Calibri" w:hAnsi="Cambria" w:cs="Times New Roman"/>
                <w:szCs w:val="22"/>
                <w:lang w:val="el-GR" w:eastAsia="el-GR"/>
              </w:rPr>
            </w:pPr>
          </w:p>
          <w:p w14:paraId="64E3D007" w14:textId="77777777" w:rsidR="004D516E" w:rsidRPr="004D516E" w:rsidRDefault="004D516E" w:rsidP="004D516E">
            <w:pPr>
              <w:keepNext/>
              <w:keepLines/>
              <w:suppressAutoHyphens w:val="0"/>
              <w:spacing w:before="120"/>
              <w:jc w:val="center"/>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 xml:space="preserve">Mικροκυματικός ανιχνευτής για την ανίχνευση οχημάτων τύπου «παρουσίας» για κλήση σηματοδοτικής φάσης </w:t>
            </w:r>
          </w:p>
          <w:p w14:paraId="12B09B53"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47222489" w14:textId="77777777" w:rsidTr="009820C6">
        <w:trPr>
          <w:gridAfter w:val="1"/>
          <w:wAfter w:w="10" w:type="dxa"/>
          <w:trHeight w:val="426"/>
          <w:jc w:val="center"/>
        </w:trPr>
        <w:tc>
          <w:tcPr>
            <w:tcW w:w="628" w:type="dxa"/>
            <w:vAlign w:val="center"/>
          </w:tcPr>
          <w:p w14:paraId="647FC5EA"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Α/Α</w:t>
            </w:r>
          </w:p>
        </w:tc>
        <w:tc>
          <w:tcPr>
            <w:tcW w:w="5125" w:type="dxa"/>
            <w:gridSpan w:val="2"/>
            <w:vAlign w:val="center"/>
          </w:tcPr>
          <w:p w14:paraId="14D88F7B"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ΕΙΔΟΣ ΥΠΟΧΡΕΩΣΗΣ</w:t>
            </w:r>
          </w:p>
        </w:tc>
        <w:tc>
          <w:tcPr>
            <w:tcW w:w="1130" w:type="dxa"/>
            <w:gridSpan w:val="2"/>
            <w:vAlign w:val="center"/>
          </w:tcPr>
          <w:p w14:paraId="5305239F"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ΑΠΑΙΤΗΣΗ</w:t>
            </w:r>
          </w:p>
        </w:tc>
        <w:tc>
          <w:tcPr>
            <w:tcW w:w="1202" w:type="dxa"/>
            <w:vAlign w:val="center"/>
          </w:tcPr>
          <w:p w14:paraId="07345E9C"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ΑΠΑΝΤΗΣΗ</w:t>
            </w:r>
          </w:p>
        </w:tc>
        <w:tc>
          <w:tcPr>
            <w:tcW w:w="1975" w:type="dxa"/>
            <w:vAlign w:val="center"/>
          </w:tcPr>
          <w:p w14:paraId="7F1E43F6"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ΠΑΡΑΠΟΜΠΗ</w:t>
            </w:r>
          </w:p>
        </w:tc>
      </w:tr>
      <w:tr w:rsidR="004D516E" w:rsidRPr="004D516E" w14:paraId="75C86C6E" w14:textId="77777777" w:rsidTr="009820C6">
        <w:trPr>
          <w:gridAfter w:val="1"/>
          <w:wAfter w:w="10" w:type="dxa"/>
          <w:trHeight w:val="274"/>
          <w:jc w:val="center"/>
        </w:trPr>
        <w:tc>
          <w:tcPr>
            <w:tcW w:w="628" w:type="dxa"/>
            <w:vAlign w:val="center"/>
          </w:tcPr>
          <w:p w14:paraId="03E07277"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w:t>
            </w:r>
          </w:p>
        </w:tc>
        <w:tc>
          <w:tcPr>
            <w:tcW w:w="5125" w:type="dxa"/>
            <w:gridSpan w:val="2"/>
            <w:vAlign w:val="center"/>
          </w:tcPr>
          <w:p w14:paraId="5493F8C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Θα ανιχνεύει σε μία λωρίδα κυκλοφορίας τα στάσιμα οχήματα, ενεργοποιώντας  μία έξοδο ενός ρελέ, η οποία θα επιτρέπει την αντίστοιχη μεταφορά σήματος στον ρυθμιστή κυκλοφορίας, για την κλήση σηματοδοτικής φάσης</w:t>
            </w:r>
          </w:p>
        </w:tc>
        <w:tc>
          <w:tcPr>
            <w:tcW w:w="1130" w:type="dxa"/>
            <w:gridSpan w:val="2"/>
            <w:vAlign w:val="center"/>
          </w:tcPr>
          <w:p w14:paraId="4BBBB0F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7A803F2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2502C19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D7F8FBA" w14:textId="77777777" w:rsidTr="009820C6">
        <w:trPr>
          <w:gridAfter w:val="1"/>
          <w:wAfter w:w="10" w:type="dxa"/>
          <w:trHeight w:val="132"/>
          <w:jc w:val="center"/>
        </w:trPr>
        <w:tc>
          <w:tcPr>
            <w:tcW w:w="628" w:type="dxa"/>
            <w:vAlign w:val="center"/>
          </w:tcPr>
          <w:p w14:paraId="24F49DDE"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2</w:t>
            </w:r>
          </w:p>
        </w:tc>
        <w:tc>
          <w:tcPr>
            <w:tcW w:w="5125" w:type="dxa"/>
            <w:gridSpan w:val="2"/>
            <w:vAlign w:val="center"/>
          </w:tcPr>
          <w:p w14:paraId="5759025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Θα εκπέμπει την ηλεκτρομαγνητική του ακτινοβολία σε συνεχές κύμα διαμορφωμένης συχνότητας (FMCW), σε ελεύθερη συχνότητα (24 GHz), ώστε να επιτυγχάνεται η ανίχνευση της παρουσίας στάσιμων οχημάτων σε ρυθμιζόμενη/ προγραμματιζόμενη ζώνη ανίχνευσης</w:t>
            </w:r>
          </w:p>
        </w:tc>
        <w:tc>
          <w:tcPr>
            <w:tcW w:w="1130" w:type="dxa"/>
            <w:gridSpan w:val="2"/>
            <w:vAlign w:val="center"/>
          </w:tcPr>
          <w:p w14:paraId="0CBAF83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7BD1AD3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35F0447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68DCAD7E" w14:textId="77777777" w:rsidTr="009820C6">
        <w:trPr>
          <w:gridAfter w:val="1"/>
          <w:wAfter w:w="10" w:type="dxa"/>
          <w:trHeight w:val="806"/>
          <w:jc w:val="center"/>
        </w:trPr>
        <w:tc>
          <w:tcPr>
            <w:tcW w:w="628" w:type="dxa"/>
            <w:vAlign w:val="center"/>
          </w:tcPr>
          <w:p w14:paraId="01B9AE23"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3</w:t>
            </w:r>
          </w:p>
        </w:tc>
        <w:tc>
          <w:tcPr>
            <w:tcW w:w="5125" w:type="dxa"/>
            <w:gridSpan w:val="2"/>
            <w:vAlign w:val="center"/>
          </w:tcPr>
          <w:p w14:paraId="4B5A26D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Θα διαθέτει κατάλληλο λογισμικό, μέσω του οποίου θα είναι δυνατή η παραμετροποίηση του και ο έλεγχος καλής λειτουργίας του ανιχνευτή με τη βοήθεια φορητού υπολογιστή</w:t>
            </w:r>
          </w:p>
        </w:tc>
        <w:tc>
          <w:tcPr>
            <w:tcW w:w="1130" w:type="dxa"/>
            <w:gridSpan w:val="2"/>
            <w:vAlign w:val="center"/>
          </w:tcPr>
          <w:p w14:paraId="5C90F3C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3FE5ED5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72CE213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3AF80860" w14:textId="77777777" w:rsidTr="009820C6">
        <w:trPr>
          <w:gridAfter w:val="1"/>
          <w:wAfter w:w="10" w:type="dxa"/>
          <w:trHeight w:val="537"/>
          <w:jc w:val="center"/>
        </w:trPr>
        <w:tc>
          <w:tcPr>
            <w:tcW w:w="628" w:type="dxa"/>
            <w:vAlign w:val="center"/>
          </w:tcPr>
          <w:p w14:paraId="74F8A04C"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4</w:t>
            </w:r>
          </w:p>
        </w:tc>
        <w:tc>
          <w:tcPr>
            <w:tcW w:w="5125" w:type="dxa"/>
            <w:gridSpan w:val="2"/>
            <w:vAlign w:val="center"/>
          </w:tcPr>
          <w:p w14:paraId="012A888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Θα διαθέτει δυνατότητα σύνδεσης μέσω Bluetooth για τη σύνδεση με φορητό υπολογιστή</w:t>
            </w:r>
          </w:p>
        </w:tc>
        <w:tc>
          <w:tcPr>
            <w:tcW w:w="1130" w:type="dxa"/>
            <w:gridSpan w:val="2"/>
            <w:vAlign w:val="center"/>
          </w:tcPr>
          <w:p w14:paraId="57C4AC3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2F106A0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23C0EAA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6F6AA4B8" w14:textId="77777777" w:rsidTr="009820C6">
        <w:trPr>
          <w:gridAfter w:val="1"/>
          <w:wAfter w:w="10" w:type="dxa"/>
          <w:trHeight w:val="410"/>
          <w:jc w:val="center"/>
        </w:trPr>
        <w:tc>
          <w:tcPr>
            <w:tcW w:w="628" w:type="dxa"/>
            <w:vAlign w:val="center"/>
          </w:tcPr>
          <w:p w14:paraId="58662BAE"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5</w:t>
            </w:r>
          </w:p>
        </w:tc>
        <w:tc>
          <w:tcPr>
            <w:tcW w:w="5125" w:type="dxa"/>
            <w:gridSpan w:val="2"/>
            <w:vAlign w:val="center"/>
          </w:tcPr>
          <w:p w14:paraId="62A6A62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Θα διαθέτει 1 έξοδο τύπου ρελέ για την παραγωγή σήματος ανίχνευσης.</w:t>
            </w:r>
          </w:p>
        </w:tc>
        <w:tc>
          <w:tcPr>
            <w:tcW w:w="1130" w:type="dxa"/>
            <w:gridSpan w:val="2"/>
            <w:vAlign w:val="center"/>
          </w:tcPr>
          <w:p w14:paraId="2E3FF36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66690E0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674C266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33AC9FEA" w14:textId="77777777" w:rsidTr="009820C6">
        <w:trPr>
          <w:gridAfter w:val="1"/>
          <w:wAfter w:w="10" w:type="dxa"/>
          <w:trHeight w:val="415"/>
          <w:jc w:val="center"/>
        </w:trPr>
        <w:tc>
          <w:tcPr>
            <w:tcW w:w="628" w:type="dxa"/>
            <w:vAlign w:val="center"/>
          </w:tcPr>
          <w:p w14:paraId="693E1C7B"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6</w:t>
            </w:r>
          </w:p>
        </w:tc>
        <w:tc>
          <w:tcPr>
            <w:tcW w:w="5125" w:type="dxa"/>
            <w:gridSpan w:val="2"/>
            <w:vAlign w:val="center"/>
          </w:tcPr>
          <w:p w14:paraId="0ED77B6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Βαθμός προστασίας: ΙΡ65</w:t>
            </w:r>
          </w:p>
        </w:tc>
        <w:tc>
          <w:tcPr>
            <w:tcW w:w="1130" w:type="dxa"/>
            <w:gridSpan w:val="2"/>
            <w:vAlign w:val="center"/>
          </w:tcPr>
          <w:p w14:paraId="7BA67E7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3D4E060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754A04F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39C63A8F" w14:textId="77777777" w:rsidTr="009820C6">
        <w:trPr>
          <w:gridAfter w:val="1"/>
          <w:wAfter w:w="10" w:type="dxa"/>
          <w:trHeight w:val="508"/>
          <w:jc w:val="center"/>
        </w:trPr>
        <w:tc>
          <w:tcPr>
            <w:tcW w:w="628" w:type="dxa"/>
            <w:vAlign w:val="center"/>
          </w:tcPr>
          <w:p w14:paraId="007FB259"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7</w:t>
            </w:r>
          </w:p>
        </w:tc>
        <w:tc>
          <w:tcPr>
            <w:tcW w:w="5125" w:type="dxa"/>
            <w:gridSpan w:val="2"/>
            <w:vAlign w:val="center"/>
          </w:tcPr>
          <w:p w14:paraId="3DE9A7B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Εύρος θερμοκρασίας λειτουργίας: από -20</w:t>
            </w:r>
            <w:r w:rsidRPr="004D516E">
              <w:rPr>
                <w:rFonts w:ascii="Cambria" w:eastAsia="Symbol" w:hAnsi="Cambria" w:cs="Arial"/>
                <w:sz w:val="20"/>
                <w:lang w:val="el-GR" w:eastAsia="en-US"/>
              </w:rPr>
              <w:t>°</w:t>
            </w:r>
            <w:r w:rsidRPr="004D516E">
              <w:rPr>
                <w:rFonts w:ascii="Cambria" w:eastAsia="Calibri" w:hAnsi="Cambria" w:cs="Arial"/>
                <w:sz w:val="20"/>
                <w:lang w:val="el-GR" w:eastAsia="en-US"/>
              </w:rPr>
              <w:t>C έως +60</w:t>
            </w:r>
            <w:r w:rsidRPr="004D516E">
              <w:rPr>
                <w:rFonts w:ascii="Cambria" w:eastAsia="Symbol" w:hAnsi="Cambria" w:cs="Arial"/>
                <w:sz w:val="20"/>
                <w:lang w:val="el-GR" w:eastAsia="en-US"/>
              </w:rPr>
              <w:t>°</w:t>
            </w:r>
            <w:r w:rsidRPr="004D516E">
              <w:rPr>
                <w:rFonts w:ascii="Cambria" w:eastAsia="Calibri" w:hAnsi="Cambria" w:cs="Arial"/>
                <w:sz w:val="20"/>
                <w:lang w:val="el-GR" w:eastAsia="en-US"/>
              </w:rPr>
              <w:t>C</w:t>
            </w:r>
          </w:p>
        </w:tc>
        <w:tc>
          <w:tcPr>
            <w:tcW w:w="1130" w:type="dxa"/>
            <w:gridSpan w:val="2"/>
            <w:vAlign w:val="center"/>
          </w:tcPr>
          <w:p w14:paraId="47D512B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543B007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768DD23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03B427BA" w14:textId="77777777" w:rsidTr="009820C6">
        <w:trPr>
          <w:gridAfter w:val="1"/>
          <w:wAfter w:w="10" w:type="dxa"/>
          <w:trHeight w:val="508"/>
          <w:jc w:val="center"/>
        </w:trPr>
        <w:tc>
          <w:tcPr>
            <w:tcW w:w="628" w:type="dxa"/>
            <w:vAlign w:val="center"/>
          </w:tcPr>
          <w:p w14:paraId="04C14ACE"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8</w:t>
            </w:r>
          </w:p>
        </w:tc>
        <w:tc>
          <w:tcPr>
            <w:tcW w:w="5125" w:type="dxa"/>
            <w:gridSpan w:val="2"/>
            <w:vAlign w:val="center"/>
          </w:tcPr>
          <w:p w14:paraId="065F85E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Η κατανάλωσή του δε θα ξεπερνά το 2,5W σε τάση τροφοδοσίας 24Vdc.</w:t>
            </w:r>
          </w:p>
        </w:tc>
        <w:tc>
          <w:tcPr>
            <w:tcW w:w="1130" w:type="dxa"/>
            <w:gridSpan w:val="2"/>
            <w:vAlign w:val="center"/>
          </w:tcPr>
          <w:p w14:paraId="19A1745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61F923F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2DE6A0D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DE07B3" w14:paraId="774D5D3A" w14:textId="77777777">
        <w:trPr>
          <w:gridAfter w:val="1"/>
          <w:wAfter w:w="10" w:type="dxa"/>
          <w:trHeight w:val="890"/>
          <w:jc w:val="center"/>
        </w:trPr>
        <w:tc>
          <w:tcPr>
            <w:tcW w:w="10060" w:type="dxa"/>
            <w:gridSpan w:val="7"/>
            <w:vAlign w:val="center"/>
          </w:tcPr>
          <w:p w14:paraId="3164CE15" w14:textId="77777777" w:rsidR="004D516E" w:rsidRPr="004D516E" w:rsidRDefault="004D516E" w:rsidP="004D516E">
            <w:pPr>
              <w:suppressAutoHyphens w:val="0"/>
              <w:spacing w:after="0"/>
              <w:rPr>
                <w:rFonts w:ascii="Cambria" w:hAnsi="Cambria" w:cs="Times New Roman"/>
                <w:szCs w:val="22"/>
                <w:lang w:val="el-GR" w:eastAsia="el-GR"/>
              </w:rPr>
            </w:pPr>
          </w:p>
          <w:p w14:paraId="0342C85C" w14:textId="77777777" w:rsidR="004D516E" w:rsidRPr="004D516E" w:rsidRDefault="004D516E" w:rsidP="004D516E">
            <w:pPr>
              <w:keepNext/>
              <w:keepLines/>
              <w:suppressAutoHyphens w:val="0"/>
              <w:spacing w:before="120"/>
              <w:jc w:val="center"/>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Mικροκυματικός ανιχνευτής για την ανίχνευση οχημάτων τύπου «προσέγγισης»</w:t>
            </w:r>
          </w:p>
          <w:p w14:paraId="340D24E6"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4C55BAC1" w14:textId="77777777" w:rsidTr="009820C6">
        <w:trPr>
          <w:gridAfter w:val="1"/>
          <w:wAfter w:w="10" w:type="dxa"/>
          <w:trHeight w:val="374"/>
          <w:jc w:val="center"/>
        </w:trPr>
        <w:tc>
          <w:tcPr>
            <w:tcW w:w="628" w:type="dxa"/>
            <w:vAlign w:val="center"/>
          </w:tcPr>
          <w:p w14:paraId="6DFE6A76"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Α/Α</w:t>
            </w:r>
          </w:p>
        </w:tc>
        <w:tc>
          <w:tcPr>
            <w:tcW w:w="5125" w:type="dxa"/>
            <w:gridSpan w:val="2"/>
            <w:vAlign w:val="center"/>
          </w:tcPr>
          <w:p w14:paraId="54471C63"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ΕΙΔΟΣ ΥΠΟΧΡΕΩΣΗΣ</w:t>
            </w:r>
          </w:p>
        </w:tc>
        <w:tc>
          <w:tcPr>
            <w:tcW w:w="1130" w:type="dxa"/>
            <w:gridSpan w:val="2"/>
            <w:vAlign w:val="center"/>
          </w:tcPr>
          <w:p w14:paraId="4718F4FB"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ΑΠΑΙΤΗΣΗ</w:t>
            </w:r>
          </w:p>
        </w:tc>
        <w:tc>
          <w:tcPr>
            <w:tcW w:w="1202" w:type="dxa"/>
            <w:vAlign w:val="center"/>
          </w:tcPr>
          <w:p w14:paraId="237B140E"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ΑΠΑΝΤΗΣΗ</w:t>
            </w:r>
          </w:p>
        </w:tc>
        <w:tc>
          <w:tcPr>
            <w:tcW w:w="1975" w:type="dxa"/>
            <w:vAlign w:val="center"/>
          </w:tcPr>
          <w:p w14:paraId="43BD32E1"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ΠΑΡΑΠΟΜΠΗ</w:t>
            </w:r>
          </w:p>
        </w:tc>
      </w:tr>
      <w:tr w:rsidR="004D516E" w:rsidRPr="004D516E" w14:paraId="629A57FF" w14:textId="77777777" w:rsidTr="009820C6">
        <w:trPr>
          <w:gridAfter w:val="1"/>
          <w:wAfter w:w="10" w:type="dxa"/>
          <w:trHeight w:val="1610"/>
          <w:jc w:val="center"/>
        </w:trPr>
        <w:tc>
          <w:tcPr>
            <w:tcW w:w="628" w:type="dxa"/>
            <w:vAlign w:val="center"/>
          </w:tcPr>
          <w:p w14:paraId="0FEA4FDD"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w:t>
            </w:r>
          </w:p>
        </w:tc>
        <w:tc>
          <w:tcPr>
            <w:tcW w:w="5125" w:type="dxa"/>
            <w:gridSpan w:val="2"/>
            <w:vAlign w:val="center"/>
          </w:tcPr>
          <w:p w14:paraId="2B068B4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Θα είναι ικανός να ανιχνεύει σε μία λωρίδα κυκλοφορίας τα κινούμενα οχήματα, τα οποία θα εισέρχονται στο πεδίο προβολής της ακτινοβολίας του ανιχνευτή, ενεργοποιώντας μία έξοδο ενός ρελέ, η οποία να επιτρέπει την αντίστοιχη μεταφορά σήματος στον ρυθμιστή κυκλοφορίας, για την παράταση σηματοδοτικής φάσης.</w:t>
            </w:r>
          </w:p>
        </w:tc>
        <w:tc>
          <w:tcPr>
            <w:tcW w:w="1130" w:type="dxa"/>
            <w:gridSpan w:val="2"/>
            <w:vAlign w:val="center"/>
          </w:tcPr>
          <w:p w14:paraId="351A134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4461BD7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74AE6D0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4E5C9D2A" w14:textId="77777777" w:rsidTr="009820C6">
        <w:trPr>
          <w:gridAfter w:val="1"/>
          <w:wAfter w:w="10" w:type="dxa"/>
          <w:trHeight w:val="1066"/>
          <w:jc w:val="center"/>
        </w:trPr>
        <w:tc>
          <w:tcPr>
            <w:tcW w:w="628" w:type="dxa"/>
            <w:vAlign w:val="center"/>
          </w:tcPr>
          <w:p w14:paraId="562ECE8B"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2</w:t>
            </w:r>
          </w:p>
        </w:tc>
        <w:tc>
          <w:tcPr>
            <w:tcW w:w="5125" w:type="dxa"/>
            <w:gridSpan w:val="2"/>
            <w:vAlign w:val="center"/>
          </w:tcPr>
          <w:p w14:paraId="5CB67C7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Θα εκπέμπει την ηλεκτρομαγνητική του ακτινοβολία σε ελεύθερη συχνότητα (24 GHz) και θα εντοπίζει τα κινούμενα οχήματα  που βρίσκονται εντός του πεδίου εκπομπής, εφαρμόζοντας την αρχή Doppler..</w:t>
            </w:r>
          </w:p>
        </w:tc>
        <w:tc>
          <w:tcPr>
            <w:tcW w:w="1130" w:type="dxa"/>
            <w:gridSpan w:val="2"/>
            <w:vAlign w:val="center"/>
          </w:tcPr>
          <w:p w14:paraId="5FD1D67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101E83E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7DB61BF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2CEA3848" w14:textId="77777777" w:rsidTr="009820C6">
        <w:trPr>
          <w:gridAfter w:val="1"/>
          <w:wAfter w:w="10" w:type="dxa"/>
          <w:trHeight w:val="475"/>
          <w:jc w:val="center"/>
        </w:trPr>
        <w:tc>
          <w:tcPr>
            <w:tcW w:w="628" w:type="dxa"/>
            <w:vAlign w:val="center"/>
          </w:tcPr>
          <w:p w14:paraId="52062F98"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3</w:t>
            </w:r>
          </w:p>
        </w:tc>
        <w:tc>
          <w:tcPr>
            <w:tcW w:w="5125" w:type="dxa"/>
            <w:gridSpan w:val="2"/>
            <w:vAlign w:val="center"/>
          </w:tcPr>
          <w:p w14:paraId="525CC42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Θα έχει την δυνατότητα να ανιχνεύει κινούμενα οχήματα από την θέση του μέχρι αποστάσεως 100 μέτρων.</w:t>
            </w:r>
          </w:p>
        </w:tc>
        <w:tc>
          <w:tcPr>
            <w:tcW w:w="1130" w:type="dxa"/>
            <w:gridSpan w:val="2"/>
          </w:tcPr>
          <w:p w14:paraId="4BDE795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30E0EE2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401CD37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319B224F" w14:textId="77777777" w:rsidTr="009820C6">
        <w:trPr>
          <w:gridAfter w:val="1"/>
          <w:wAfter w:w="10" w:type="dxa"/>
          <w:trHeight w:val="475"/>
          <w:jc w:val="center"/>
        </w:trPr>
        <w:tc>
          <w:tcPr>
            <w:tcW w:w="628" w:type="dxa"/>
            <w:vAlign w:val="center"/>
          </w:tcPr>
          <w:p w14:paraId="307DDBC7"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4</w:t>
            </w:r>
          </w:p>
        </w:tc>
        <w:tc>
          <w:tcPr>
            <w:tcW w:w="5125" w:type="dxa"/>
            <w:gridSpan w:val="2"/>
            <w:vAlign w:val="center"/>
          </w:tcPr>
          <w:p w14:paraId="67652EE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Θα έχει τη δυνατότητα να ανιχνεύει οχήματα, τα οποία κινούνται με ταχύτητα από 4 km/h και άνω.</w:t>
            </w:r>
          </w:p>
        </w:tc>
        <w:tc>
          <w:tcPr>
            <w:tcW w:w="1130" w:type="dxa"/>
            <w:gridSpan w:val="2"/>
          </w:tcPr>
          <w:p w14:paraId="2FC5CE1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5280A86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2CC8E23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3F0E8FAC" w14:textId="77777777" w:rsidTr="009820C6">
        <w:trPr>
          <w:gridAfter w:val="1"/>
          <w:wAfter w:w="10" w:type="dxa"/>
          <w:trHeight w:val="475"/>
          <w:jc w:val="center"/>
        </w:trPr>
        <w:tc>
          <w:tcPr>
            <w:tcW w:w="628" w:type="dxa"/>
            <w:vAlign w:val="center"/>
          </w:tcPr>
          <w:p w14:paraId="278011BC"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5</w:t>
            </w:r>
          </w:p>
        </w:tc>
        <w:tc>
          <w:tcPr>
            <w:tcW w:w="5125" w:type="dxa"/>
            <w:gridSpan w:val="2"/>
            <w:vAlign w:val="center"/>
          </w:tcPr>
          <w:p w14:paraId="7735156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Θα έχει δυνατότητα επιλογής, ώστε να ανιχνεύονται είτε όλα γενικώς τα κινούμενα οχήματα (προσερχόμενα και απομακρυνόμενα οχήματα από και προς το μικροκυματικό ανιχνευτή) είτε μόνο τα προσερχόμενα σ’ αυτόν οχήματα.</w:t>
            </w:r>
          </w:p>
        </w:tc>
        <w:tc>
          <w:tcPr>
            <w:tcW w:w="1130" w:type="dxa"/>
            <w:gridSpan w:val="2"/>
          </w:tcPr>
          <w:p w14:paraId="4A826AB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084553D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66AE12A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70835B8D" w14:textId="77777777" w:rsidTr="009820C6">
        <w:trPr>
          <w:gridAfter w:val="1"/>
          <w:wAfter w:w="10" w:type="dxa"/>
          <w:trHeight w:val="475"/>
          <w:jc w:val="center"/>
        </w:trPr>
        <w:tc>
          <w:tcPr>
            <w:tcW w:w="628" w:type="dxa"/>
            <w:vAlign w:val="center"/>
          </w:tcPr>
          <w:p w14:paraId="2CAA8EC1"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6</w:t>
            </w:r>
          </w:p>
        </w:tc>
        <w:tc>
          <w:tcPr>
            <w:tcW w:w="5125" w:type="dxa"/>
            <w:gridSpan w:val="2"/>
            <w:vAlign w:val="center"/>
          </w:tcPr>
          <w:p w14:paraId="263350B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Θα διαθέτει κατάλληλο λογισμικό, μέσω του οποίου θα είναι δυνατή η παραμετροποίηση του και ο έλεγχος καλής λειτουργίας του ανιχνευτή με τη βοήθεια φορητού υπολογιστή</w:t>
            </w:r>
          </w:p>
        </w:tc>
        <w:tc>
          <w:tcPr>
            <w:tcW w:w="1130" w:type="dxa"/>
            <w:gridSpan w:val="2"/>
            <w:vAlign w:val="center"/>
          </w:tcPr>
          <w:p w14:paraId="19AC44B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00D4D7D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0069A8F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452DA21" w14:textId="77777777" w:rsidTr="009820C6">
        <w:trPr>
          <w:gridAfter w:val="1"/>
          <w:wAfter w:w="10" w:type="dxa"/>
          <w:trHeight w:val="553"/>
          <w:jc w:val="center"/>
        </w:trPr>
        <w:tc>
          <w:tcPr>
            <w:tcW w:w="628" w:type="dxa"/>
            <w:vAlign w:val="center"/>
          </w:tcPr>
          <w:p w14:paraId="7A5C1D6D"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7</w:t>
            </w:r>
          </w:p>
        </w:tc>
        <w:tc>
          <w:tcPr>
            <w:tcW w:w="5125" w:type="dxa"/>
            <w:gridSpan w:val="2"/>
            <w:vAlign w:val="center"/>
          </w:tcPr>
          <w:p w14:paraId="3AE1D40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Θα διαθέτει δυνατότητα σύνδεσης μέσω Bluetooth για τη σύνδεση με φορητό υπολογιστή</w:t>
            </w:r>
          </w:p>
        </w:tc>
        <w:tc>
          <w:tcPr>
            <w:tcW w:w="1130" w:type="dxa"/>
            <w:gridSpan w:val="2"/>
            <w:vAlign w:val="center"/>
          </w:tcPr>
          <w:p w14:paraId="048F42D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0704247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44F70A4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575FF82" w14:textId="77777777" w:rsidTr="009820C6">
        <w:trPr>
          <w:gridAfter w:val="1"/>
          <w:wAfter w:w="10" w:type="dxa"/>
          <w:trHeight w:val="662"/>
          <w:jc w:val="center"/>
        </w:trPr>
        <w:tc>
          <w:tcPr>
            <w:tcW w:w="628" w:type="dxa"/>
            <w:vAlign w:val="center"/>
          </w:tcPr>
          <w:p w14:paraId="0986F9A3"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8</w:t>
            </w:r>
          </w:p>
        </w:tc>
        <w:tc>
          <w:tcPr>
            <w:tcW w:w="5125" w:type="dxa"/>
            <w:gridSpan w:val="2"/>
            <w:vAlign w:val="center"/>
          </w:tcPr>
          <w:p w14:paraId="1A2386E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Θα διαθέτει 1 έξοδο τύπου ρελέ για την παραγωγή σήματος ανίχνευσης</w:t>
            </w:r>
          </w:p>
        </w:tc>
        <w:tc>
          <w:tcPr>
            <w:tcW w:w="1130" w:type="dxa"/>
            <w:gridSpan w:val="2"/>
            <w:vAlign w:val="center"/>
          </w:tcPr>
          <w:p w14:paraId="5FFC327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6928456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48FAB81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19E7353A" w14:textId="77777777" w:rsidTr="009820C6">
        <w:trPr>
          <w:gridAfter w:val="1"/>
          <w:wAfter w:w="10" w:type="dxa"/>
          <w:trHeight w:val="277"/>
          <w:jc w:val="center"/>
        </w:trPr>
        <w:tc>
          <w:tcPr>
            <w:tcW w:w="628" w:type="dxa"/>
            <w:vAlign w:val="center"/>
          </w:tcPr>
          <w:p w14:paraId="2AD8094D"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9</w:t>
            </w:r>
          </w:p>
        </w:tc>
        <w:tc>
          <w:tcPr>
            <w:tcW w:w="5125" w:type="dxa"/>
            <w:gridSpan w:val="2"/>
            <w:vAlign w:val="center"/>
          </w:tcPr>
          <w:p w14:paraId="3CE9981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Βαθμός προστασίας: ΙΡ65</w:t>
            </w:r>
          </w:p>
        </w:tc>
        <w:tc>
          <w:tcPr>
            <w:tcW w:w="1130" w:type="dxa"/>
            <w:gridSpan w:val="2"/>
            <w:vAlign w:val="center"/>
          </w:tcPr>
          <w:p w14:paraId="687D021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vAlign w:val="center"/>
          </w:tcPr>
          <w:p w14:paraId="1EC56A9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16962A7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DE07B3" w14:paraId="697C6FC7" w14:textId="77777777" w:rsidTr="009820C6">
        <w:trPr>
          <w:gridAfter w:val="1"/>
          <w:wAfter w:w="10" w:type="dxa"/>
          <w:trHeight w:val="277"/>
          <w:jc w:val="center"/>
        </w:trPr>
        <w:tc>
          <w:tcPr>
            <w:tcW w:w="628" w:type="dxa"/>
            <w:vAlign w:val="center"/>
          </w:tcPr>
          <w:p w14:paraId="55F1B56E"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10</w:t>
            </w:r>
          </w:p>
        </w:tc>
        <w:tc>
          <w:tcPr>
            <w:tcW w:w="5125" w:type="dxa"/>
            <w:gridSpan w:val="2"/>
            <w:vAlign w:val="center"/>
          </w:tcPr>
          <w:p w14:paraId="34CA221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Εύρος θερμοκρασίας λειτουργίας: από -20</w:t>
            </w:r>
            <w:r w:rsidRPr="004D516E">
              <w:rPr>
                <w:rFonts w:ascii="Cambria" w:eastAsia="Symbol" w:hAnsi="Cambria" w:cs="Arial"/>
                <w:sz w:val="20"/>
                <w:lang w:val="el-GR" w:eastAsia="en-US"/>
              </w:rPr>
              <w:t>°</w:t>
            </w:r>
            <w:r w:rsidRPr="004D516E">
              <w:rPr>
                <w:rFonts w:ascii="Cambria" w:eastAsia="Calibri" w:hAnsi="Cambria" w:cs="Arial"/>
                <w:sz w:val="20"/>
                <w:lang w:val="el-GR" w:eastAsia="en-US"/>
              </w:rPr>
              <w:t>C έως +60</w:t>
            </w:r>
            <w:r w:rsidRPr="004D516E">
              <w:rPr>
                <w:rFonts w:ascii="Cambria" w:eastAsia="Symbol" w:hAnsi="Cambria" w:cs="Arial"/>
                <w:sz w:val="20"/>
                <w:lang w:val="el-GR" w:eastAsia="en-US"/>
              </w:rPr>
              <w:t>°</w:t>
            </w:r>
            <w:r w:rsidRPr="004D516E">
              <w:rPr>
                <w:rFonts w:ascii="Cambria" w:eastAsia="Calibri" w:hAnsi="Cambria" w:cs="Arial"/>
                <w:sz w:val="20"/>
                <w:lang w:val="el-GR" w:eastAsia="en-US"/>
              </w:rPr>
              <w:t>C</w:t>
            </w:r>
          </w:p>
        </w:tc>
        <w:tc>
          <w:tcPr>
            <w:tcW w:w="1130" w:type="dxa"/>
            <w:gridSpan w:val="2"/>
            <w:vAlign w:val="center"/>
          </w:tcPr>
          <w:p w14:paraId="498B949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202" w:type="dxa"/>
            <w:vAlign w:val="center"/>
          </w:tcPr>
          <w:p w14:paraId="0AD1425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18EA243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DE07B3" w14:paraId="0B2CBBD9" w14:textId="77777777" w:rsidTr="009820C6">
        <w:trPr>
          <w:gridAfter w:val="1"/>
          <w:wAfter w:w="10" w:type="dxa"/>
          <w:trHeight w:val="277"/>
          <w:jc w:val="center"/>
        </w:trPr>
        <w:tc>
          <w:tcPr>
            <w:tcW w:w="628" w:type="dxa"/>
            <w:vAlign w:val="center"/>
          </w:tcPr>
          <w:p w14:paraId="65D913A9"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11</w:t>
            </w:r>
          </w:p>
        </w:tc>
        <w:tc>
          <w:tcPr>
            <w:tcW w:w="5125" w:type="dxa"/>
            <w:gridSpan w:val="2"/>
            <w:vAlign w:val="center"/>
          </w:tcPr>
          <w:p w14:paraId="53D4299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Η κατανάλωσή του δε θα ξεπερνά το 1 W σε τάση τροφοδοσίας 24Vdc.</w:t>
            </w:r>
          </w:p>
        </w:tc>
        <w:tc>
          <w:tcPr>
            <w:tcW w:w="1130" w:type="dxa"/>
            <w:gridSpan w:val="2"/>
            <w:vAlign w:val="center"/>
          </w:tcPr>
          <w:p w14:paraId="0D4C4E9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202" w:type="dxa"/>
            <w:vAlign w:val="center"/>
          </w:tcPr>
          <w:p w14:paraId="43709ED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vAlign w:val="center"/>
          </w:tcPr>
          <w:p w14:paraId="5289CA8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DE07B3" w14:paraId="03C5F28B" w14:textId="77777777">
        <w:trPr>
          <w:gridAfter w:val="1"/>
          <w:wAfter w:w="10" w:type="dxa"/>
          <w:trHeight w:val="1007"/>
          <w:jc w:val="center"/>
        </w:trPr>
        <w:tc>
          <w:tcPr>
            <w:tcW w:w="10060" w:type="dxa"/>
            <w:gridSpan w:val="7"/>
            <w:vAlign w:val="center"/>
          </w:tcPr>
          <w:p w14:paraId="4E2F3CE3" w14:textId="77777777" w:rsidR="004D516E" w:rsidRPr="004D516E" w:rsidRDefault="004D516E" w:rsidP="004D516E">
            <w:pPr>
              <w:suppressAutoHyphens w:val="0"/>
              <w:spacing w:after="0"/>
              <w:rPr>
                <w:rFonts w:ascii="Cambria" w:eastAsia="Calibri" w:hAnsi="Cambria" w:cs="Times New Roman"/>
                <w:szCs w:val="22"/>
                <w:lang w:val="el-GR" w:eastAsia="el-GR"/>
              </w:rPr>
            </w:pPr>
          </w:p>
          <w:p w14:paraId="053FAE21"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Προειδοποιητική πινακίδα καταμέτρησης και ένδειξης της ταχύτητας των οχημάτων</w:t>
            </w:r>
          </w:p>
          <w:p w14:paraId="7707DD69"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7466772A" w14:textId="77777777" w:rsidTr="009820C6">
        <w:trPr>
          <w:gridAfter w:val="1"/>
          <w:wAfter w:w="10" w:type="dxa"/>
          <w:trHeight w:val="422"/>
          <w:jc w:val="center"/>
        </w:trPr>
        <w:tc>
          <w:tcPr>
            <w:tcW w:w="628" w:type="dxa"/>
            <w:vAlign w:val="center"/>
          </w:tcPr>
          <w:p w14:paraId="5BF67977"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Α/Α</w:t>
            </w:r>
          </w:p>
        </w:tc>
        <w:tc>
          <w:tcPr>
            <w:tcW w:w="5125" w:type="dxa"/>
            <w:gridSpan w:val="2"/>
            <w:vAlign w:val="center"/>
          </w:tcPr>
          <w:p w14:paraId="199EA233"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ΕΙΔΟΣ ΥΠΟΧΡΕΩΣΗΣ</w:t>
            </w:r>
          </w:p>
        </w:tc>
        <w:tc>
          <w:tcPr>
            <w:tcW w:w="1130" w:type="dxa"/>
            <w:gridSpan w:val="2"/>
            <w:vAlign w:val="center"/>
          </w:tcPr>
          <w:p w14:paraId="75C13B71"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ΑΠΑΙΤΗΣΗ</w:t>
            </w:r>
          </w:p>
        </w:tc>
        <w:tc>
          <w:tcPr>
            <w:tcW w:w="1202" w:type="dxa"/>
            <w:vAlign w:val="center"/>
          </w:tcPr>
          <w:p w14:paraId="111251BE"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ΑΠΑΝΤΗΣΗ</w:t>
            </w:r>
          </w:p>
        </w:tc>
        <w:tc>
          <w:tcPr>
            <w:tcW w:w="1975" w:type="dxa"/>
            <w:vAlign w:val="center"/>
          </w:tcPr>
          <w:p w14:paraId="06D6AAE3"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ΠΑΡΑΠΟΜΠΗ</w:t>
            </w:r>
          </w:p>
        </w:tc>
      </w:tr>
      <w:tr w:rsidR="004D516E" w:rsidRPr="00DE07B3" w14:paraId="6FC1B24E" w14:textId="77777777" w:rsidTr="009820C6">
        <w:trPr>
          <w:gridAfter w:val="1"/>
          <w:wAfter w:w="10" w:type="dxa"/>
          <w:trHeight w:val="268"/>
          <w:jc w:val="center"/>
        </w:trPr>
        <w:tc>
          <w:tcPr>
            <w:tcW w:w="628" w:type="dxa"/>
          </w:tcPr>
          <w:p w14:paraId="19F68903"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5125" w:type="dxa"/>
            <w:gridSpan w:val="2"/>
          </w:tcPr>
          <w:p w14:paraId="21F2EA3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Ι. ΛΕΙΤΟΥΡΓΙΚΕΣ ΚΑΙ ΟΠΤΙΚΕΣ ΑΠΑΙΤΗΣΕΙΣ</w:t>
            </w:r>
          </w:p>
        </w:tc>
        <w:tc>
          <w:tcPr>
            <w:tcW w:w="1130" w:type="dxa"/>
            <w:gridSpan w:val="2"/>
          </w:tcPr>
          <w:p w14:paraId="7F102DA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202" w:type="dxa"/>
          </w:tcPr>
          <w:p w14:paraId="2AB51CB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011A79D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741AAD84" w14:textId="77777777" w:rsidTr="009820C6">
        <w:trPr>
          <w:gridAfter w:val="1"/>
          <w:wAfter w:w="10" w:type="dxa"/>
          <w:trHeight w:val="1556"/>
          <w:jc w:val="center"/>
        </w:trPr>
        <w:tc>
          <w:tcPr>
            <w:tcW w:w="628" w:type="dxa"/>
            <w:vAlign w:val="center"/>
          </w:tcPr>
          <w:p w14:paraId="74E23BD1"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w:t>
            </w:r>
          </w:p>
        </w:tc>
        <w:tc>
          <w:tcPr>
            <w:tcW w:w="5125" w:type="dxa"/>
            <w:gridSpan w:val="2"/>
          </w:tcPr>
          <w:p w14:paraId="261DB27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hAnsi="Cambria" w:cs="Arial"/>
                <w:sz w:val="20"/>
                <w:lang w:val="el-GR" w:eastAsia="en-US"/>
              </w:rPr>
              <w:t>Η πινακίδα θα καταμετρά και θα προβάλλει την ταχύτητα των διερχόμενων οχημάτων, ενώ στην περίπτωση που το όχημα παραβιάζει το όριο ταχύτητας θα προβάλλεται κατάλληλο προειδοποιητικό μήνυμα ή ένδειξη (π.χ. αλλαγή του χρώματος της ένδειξης της ταχύτητας από πράσινο σε κόκκινο)</w:t>
            </w:r>
            <w:r w:rsidRPr="004D516E">
              <w:rPr>
                <w:rFonts w:ascii="Cambria" w:eastAsia="Calibri" w:hAnsi="Cambria" w:cs="Arial"/>
                <w:sz w:val="20"/>
                <w:lang w:val="el-GR" w:eastAsia="en-US"/>
              </w:rPr>
              <w:t>.</w:t>
            </w:r>
          </w:p>
        </w:tc>
        <w:tc>
          <w:tcPr>
            <w:tcW w:w="1130" w:type="dxa"/>
            <w:gridSpan w:val="2"/>
            <w:vAlign w:val="center"/>
          </w:tcPr>
          <w:p w14:paraId="5C537A1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097F5A1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75AFCB6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A9658EA" w14:textId="77777777" w:rsidTr="009820C6">
        <w:trPr>
          <w:gridAfter w:val="1"/>
          <w:wAfter w:w="10" w:type="dxa"/>
          <w:trHeight w:val="1135"/>
          <w:jc w:val="center"/>
        </w:trPr>
        <w:tc>
          <w:tcPr>
            <w:tcW w:w="628" w:type="dxa"/>
            <w:vAlign w:val="center"/>
          </w:tcPr>
          <w:p w14:paraId="3E7F9A43"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2</w:t>
            </w:r>
          </w:p>
        </w:tc>
        <w:tc>
          <w:tcPr>
            <w:tcW w:w="5125" w:type="dxa"/>
            <w:gridSpan w:val="2"/>
          </w:tcPr>
          <w:p w14:paraId="404DD92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Η πινακίδα θα διαθέτει μικροκυματικό ανιχνευτή (radar) για την καταμέτρηση της ταχύτητας των οχημάτων:</w:t>
            </w:r>
          </w:p>
          <w:p w14:paraId="05916F3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Ανίχνευση ταχύτητας οχήματος έως 200 km/h</w:t>
            </w:r>
          </w:p>
          <w:p w14:paraId="3764389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Ελάχιστη απόσταση ανίχνευσης οχήματος 50 μέτρα</w:t>
            </w:r>
          </w:p>
        </w:tc>
        <w:tc>
          <w:tcPr>
            <w:tcW w:w="1130" w:type="dxa"/>
            <w:gridSpan w:val="2"/>
            <w:vAlign w:val="center"/>
          </w:tcPr>
          <w:p w14:paraId="1ADCE29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26EE530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1FF379D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8885EB9" w14:textId="77777777" w:rsidTr="009820C6">
        <w:trPr>
          <w:gridAfter w:val="1"/>
          <w:wAfter w:w="10" w:type="dxa"/>
          <w:trHeight w:val="556"/>
          <w:jc w:val="center"/>
        </w:trPr>
        <w:tc>
          <w:tcPr>
            <w:tcW w:w="628" w:type="dxa"/>
            <w:vAlign w:val="center"/>
          </w:tcPr>
          <w:p w14:paraId="54DDF61A"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3</w:t>
            </w:r>
          </w:p>
        </w:tc>
        <w:tc>
          <w:tcPr>
            <w:tcW w:w="5125" w:type="dxa"/>
            <w:gridSpan w:val="2"/>
          </w:tcPr>
          <w:p w14:paraId="62372F4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Αναγραφή του ορίου ταχύτητα (π.χ. με ανακλαστική μεμβράνη ή φωτιζόμενη επιφάνεια)</w:t>
            </w:r>
          </w:p>
        </w:tc>
        <w:tc>
          <w:tcPr>
            <w:tcW w:w="1130" w:type="dxa"/>
            <w:gridSpan w:val="2"/>
            <w:vAlign w:val="center"/>
          </w:tcPr>
          <w:p w14:paraId="7A1D2C2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4C33B5F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76D806C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206B39C" w14:textId="77777777" w:rsidTr="009820C6">
        <w:trPr>
          <w:gridAfter w:val="1"/>
          <w:wAfter w:w="10" w:type="dxa"/>
          <w:trHeight w:val="692"/>
          <w:jc w:val="center"/>
        </w:trPr>
        <w:tc>
          <w:tcPr>
            <w:tcW w:w="628" w:type="dxa"/>
            <w:vAlign w:val="center"/>
          </w:tcPr>
          <w:p w14:paraId="02A6D107"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4</w:t>
            </w:r>
          </w:p>
        </w:tc>
        <w:tc>
          <w:tcPr>
            <w:tcW w:w="5125" w:type="dxa"/>
            <w:gridSpan w:val="2"/>
          </w:tcPr>
          <w:p w14:paraId="54ADA9A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Ηλεκτρική τροφοδοσία 230V με ηλεκτρική κατανάλωση μικρότερη των 150W</w:t>
            </w:r>
          </w:p>
        </w:tc>
        <w:tc>
          <w:tcPr>
            <w:tcW w:w="1130" w:type="dxa"/>
            <w:gridSpan w:val="2"/>
            <w:vAlign w:val="center"/>
          </w:tcPr>
          <w:p w14:paraId="2552105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584890B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72E4E3D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CDA3273" w14:textId="77777777" w:rsidTr="009820C6">
        <w:trPr>
          <w:gridAfter w:val="1"/>
          <w:wAfter w:w="10" w:type="dxa"/>
          <w:trHeight w:val="404"/>
          <w:jc w:val="center"/>
        </w:trPr>
        <w:tc>
          <w:tcPr>
            <w:tcW w:w="628" w:type="dxa"/>
            <w:vAlign w:val="center"/>
          </w:tcPr>
          <w:p w14:paraId="66253A2A"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5</w:t>
            </w:r>
          </w:p>
        </w:tc>
        <w:tc>
          <w:tcPr>
            <w:tcW w:w="5125" w:type="dxa"/>
            <w:gridSpan w:val="2"/>
          </w:tcPr>
          <w:p w14:paraId="3D355CF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Βαθμός προστασίας ΙΡ45</w:t>
            </w:r>
          </w:p>
        </w:tc>
        <w:tc>
          <w:tcPr>
            <w:tcW w:w="1130" w:type="dxa"/>
            <w:gridSpan w:val="2"/>
            <w:vAlign w:val="center"/>
          </w:tcPr>
          <w:p w14:paraId="433B2A7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4FD8274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32680D7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64E63331" w14:textId="77777777" w:rsidTr="009820C6">
        <w:trPr>
          <w:gridAfter w:val="1"/>
          <w:wAfter w:w="10" w:type="dxa"/>
          <w:trHeight w:val="60"/>
          <w:jc w:val="center"/>
        </w:trPr>
        <w:tc>
          <w:tcPr>
            <w:tcW w:w="628" w:type="dxa"/>
            <w:tcBorders>
              <w:bottom w:val="single" w:sz="6" w:space="0" w:color="000000"/>
            </w:tcBorders>
            <w:vAlign w:val="center"/>
          </w:tcPr>
          <w:p w14:paraId="39CE4EE7"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6</w:t>
            </w:r>
          </w:p>
        </w:tc>
        <w:tc>
          <w:tcPr>
            <w:tcW w:w="5125" w:type="dxa"/>
            <w:gridSpan w:val="2"/>
            <w:tcBorders>
              <w:bottom w:val="single" w:sz="6" w:space="0" w:color="000000"/>
            </w:tcBorders>
          </w:tcPr>
          <w:p w14:paraId="3AB5C7B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Το εύρος της θερμοκρασίας περιβάλλοντος θα πρέπει να καλύπτει τα όρια από -20</w:t>
            </w:r>
            <w:r w:rsidRPr="004D516E">
              <w:rPr>
                <w:rFonts w:ascii="Cambria" w:eastAsia="Symbol" w:hAnsi="Cambria" w:cs="Arial"/>
                <w:sz w:val="20"/>
                <w:lang w:val="el-GR" w:eastAsia="en-US"/>
              </w:rPr>
              <w:t>°</w:t>
            </w:r>
            <w:r w:rsidRPr="004D516E">
              <w:rPr>
                <w:rFonts w:ascii="Cambria" w:eastAsia="Calibri" w:hAnsi="Cambria" w:cs="Arial"/>
                <w:sz w:val="20"/>
                <w:lang w:val="el-GR" w:eastAsia="en-US"/>
              </w:rPr>
              <w:t>C έως +60</w:t>
            </w:r>
            <w:r w:rsidRPr="004D516E">
              <w:rPr>
                <w:rFonts w:ascii="Cambria" w:eastAsia="Symbol" w:hAnsi="Cambria" w:cs="Arial"/>
                <w:sz w:val="20"/>
                <w:lang w:val="el-GR" w:eastAsia="en-US"/>
              </w:rPr>
              <w:t>°</w:t>
            </w:r>
            <w:r w:rsidRPr="004D516E">
              <w:rPr>
                <w:rFonts w:ascii="Cambria" w:eastAsia="Calibri" w:hAnsi="Cambria" w:cs="Arial"/>
                <w:sz w:val="20"/>
                <w:lang w:val="el-GR" w:eastAsia="en-US"/>
              </w:rPr>
              <w:t>C</w:t>
            </w:r>
          </w:p>
        </w:tc>
        <w:tc>
          <w:tcPr>
            <w:tcW w:w="1130" w:type="dxa"/>
            <w:gridSpan w:val="2"/>
            <w:tcBorders>
              <w:bottom w:val="single" w:sz="6" w:space="0" w:color="000000"/>
            </w:tcBorders>
            <w:vAlign w:val="center"/>
          </w:tcPr>
          <w:p w14:paraId="6ABA879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Borders>
              <w:bottom w:val="single" w:sz="6" w:space="0" w:color="000000"/>
            </w:tcBorders>
          </w:tcPr>
          <w:p w14:paraId="10F1D30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Borders>
              <w:bottom w:val="single" w:sz="6" w:space="0" w:color="000000"/>
            </w:tcBorders>
          </w:tcPr>
          <w:p w14:paraId="283A6FF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DE07B3" w14:paraId="110A25D0" w14:textId="77777777">
        <w:trPr>
          <w:gridAfter w:val="1"/>
          <w:wAfter w:w="10" w:type="dxa"/>
          <w:trHeight w:val="422"/>
          <w:jc w:val="center"/>
        </w:trPr>
        <w:tc>
          <w:tcPr>
            <w:tcW w:w="10060" w:type="dxa"/>
            <w:gridSpan w:val="7"/>
            <w:vAlign w:val="center"/>
          </w:tcPr>
          <w:p w14:paraId="6E46BE2F" w14:textId="77777777" w:rsidR="004D516E" w:rsidRPr="004D516E" w:rsidRDefault="004D516E" w:rsidP="004D516E">
            <w:pPr>
              <w:suppressAutoHyphens w:val="0"/>
              <w:spacing w:after="0"/>
              <w:rPr>
                <w:rFonts w:ascii="Cambria" w:eastAsia="Calibri" w:hAnsi="Cambria" w:cs="Times New Roman"/>
                <w:szCs w:val="22"/>
                <w:lang w:val="el-GR" w:eastAsia="el-GR"/>
              </w:rPr>
            </w:pPr>
          </w:p>
          <w:p w14:paraId="2AFAF3AE" w14:textId="77777777" w:rsidR="004D516E" w:rsidRPr="004D516E" w:rsidRDefault="004D516E" w:rsidP="004D516E">
            <w:pPr>
              <w:keepNext/>
              <w:keepLines/>
              <w:suppressAutoHyphens w:val="0"/>
              <w:spacing w:before="120"/>
              <w:jc w:val="center"/>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Κομβίο αφής κλήσης πεζών με συσκευή ηχητικής προειδοποίησης για ΑΜΕΑ και με εξωτερικά συνδεδεμένο ηχείο</w:t>
            </w:r>
          </w:p>
          <w:p w14:paraId="7863358C"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4EF2C782" w14:textId="77777777" w:rsidTr="009820C6">
        <w:trPr>
          <w:gridAfter w:val="1"/>
          <w:wAfter w:w="10" w:type="dxa"/>
          <w:trHeight w:val="422"/>
          <w:jc w:val="center"/>
        </w:trPr>
        <w:tc>
          <w:tcPr>
            <w:tcW w:w="628" w:type="dxa"/>
            <w:vAlign w:val="center"/>
          </w:tcPr>
          <w:p w14:paraId="4D594A0B"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Α/Α</w:t>
            </w:r>
          </w:p>
        </w:tc>
        <w:tc>
          <w:tcPr>
            <w:tcW w:w="5125" w:type="dxa"/>
            <w:gridSpan w:val="2"/>
            <w:vAlign w:val="center"/>
          </w:tcPr>
          <w:p w14:paraId="757A6BA6"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ΕΙΔΟΣ ΥΠΟΧΡΕΩΣΗΣ</w:t>
            </w:r>
          </w:p>
        </w:tc>
        <w:tc>
          <w:tcPr>
            <w:tcW w:w="1130" w:type="dxa"/>
            <w:gridSpan w:val="2"/>
            <w:vAlign w:val="center"/>
          </w:tcPr>
          <w:p w14:paraId="7480AF78"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ΑΠΑΙΤΗΣΗ</w:t>
            </w:r>
          </w:p>
        </w:tc>
        <w:tc>
          <w:tcPr>
            <w:tcW w:w="1202" w:type="dxa"/>
            <w:vAlign w:val="center"/>
          </w:tcPr>
          <w:p w14:paraId="07D88BA7"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ΑΠΑΝΤΗΣΗ</w:t>
            </w:r>
          </w:p>
        </w:tc>
        <w:tc>
          <w:tcPr>
            <w:tcW w:w="1975" w:type="dxa"/>
            <w:vAlign w:val="center"/>
          </w:tcPr>
          <w:p w14:paraId="19723F4A"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ΠΑΡΑΠΟΜΠΗ</w:t>
            </w:r>
          </w:p>
        </w:tc>
      </w:tr>
      <w:tr w:rsidR="004D516E" w:rsidRPr="004D516E" w14:paraId="28BD1607" w14:textId="77777777" w:rsidTr="009820C6">
        <w:trPr>
          <w:gridAfter w:val="1"/>
          <w:wAfter w:w="10" w:type="dxa"/>
          <w:trHeight w:val="1692"/>
          <w:jc w:val="center"/>
        </w:trPr>
        <w:tc>
          <w:tcPr>
            <w:tcW w:w="628" w:type="dxa"/>
            <w:vAlign w:val="center"/>
          </w:tcPr>
          <w:p w14:paraId="52DCA6F5" w14:textId="77777777" w:rsidR="004D516E" w:rsidRPr="004D516E" w:rsidRDefault="004D516E" w:rsidP="004D516E">
            <w:pPr>
              <w:suppressAutoHyphens w:val="0"/>
              <w:spacing w:after="0"/>
              <w:rPr>
                <w:rFonts w:ascii="Cambria" w:eastAsia="Calibri" w:hAnsi="Cambria" w:cs="Times New Roman"/>
                <w:szCs w:val="22"/>
                <w:lang w:val="el-GR" w:eastAsia="el-GR"/>
              </w:rPr>
            </w:pPr>
            <w:r w:rsidRPr="004D516E">
              <w:rPr>
                <w:rFonts w:ascii="Cambria" w:eastAsia="Calibri" w:hAnsi="Cambria" w:cs="Times New Roman"/>
                <w:szCs w:val="22"/>
                <w:lang w:val="el-GR" w:eastAsia="el-GR"/>
              </w:rPr>
              <w:t>1</w:t>
            </w:r>
          </w:p>
        </w:tc>
        <w:tc>
          <w:tcPr>
            <w:tcW w:w="5125" w:type="dxa"/>
            <w:gridSpan w:val="2"/>
          </w:tcPr>
          <w:p w14:paraId="75FDF1F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Θα πληρούν τις απαιτήσεις του «Εθνικού Τεχνικού Κανονισμού  για τον καθορισμό των εθνικών απαιτήσεων των συσκευών αφής πεζών και τη χρήση τους σε φωτεινούς σηματοδότες» (ΦΕΚ 1759/2019 τεύχος Β!).προβλεπόμενες από το πρότυπο ΕΛΟΤ 50556 δοκιμασίες.</w:t>
            </w:r>
          </w:p>
        </w:tc>
        <w:tc>
          <w:tcPr>
            <w:tcW w:w="1130" w:type="dxa"/>
            <w:gridSpan w:val="2"/>
            <w:vAlign w:val="center"/>
          </w:tcPr>
          <w:p w14:paraId="2A37D52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3AF976A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0F4A196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0AA2E1C3" w14:textId="77777777" w:rsidTr="009820C6">
        <w:trPr>
          <w:gridAfter w:val="1"/>
          <w:wAfter w:w="10" w:type="dxa"/>
          <w:trHeight w:val="274"/>
          <w:jc w:val="center"/>
        </w:trPr>
        <w:tc>
          <w:tcPr>
            <w:tcW w:w="628" w:type="dxa"/>
            <w:vAlign w:val="center"/>
          </w:tcPr>
          <w:p w14:paraId="7902D851" w14:textId="77777777" w:rsidR="004D516E" w:rsidRPr="004D516E" w:rsidRDefault="004D516E" w:rsidP="004D516E">
            <w:pPr>
              <w:suppressAutoHyphens w:val="0"/>
              <w:spacing w:after="0"/>
              <w:rPr>
                <w:rFonts w:ascii="Cambria" w:eastAsia="Calibri" w:hAnsi="Cambria" w:cs="Times New Roman"/>
                <w:szCs w:val="22"/>
                <w:lang w:val="el-GR" w:eastAsia="el-GR"/>
              </w:rPr>
            </w:pPr>
            <w:r w:rsidRPr="004D516E">
              <w:rPr>
                <w:rFonts w:ascii="Cambria" w:eastAsia="Calibri" w:hAnsi="Cambria" w:cs="Times New Roman"/>
                <w:szCs w:val="22"/>
                <w:lang w:val="el-GR" w:eastAsia="el-GR"/>
              </w:rPr>
              <w:t>2</w:t>
            </w:r>
          </w:p>
        </w:tc>
        <w:tc>
          <w:tcPr>
            <w:tcW w:w="5125" w:type="dxa"/>
            <w:gridSpan w:val="2"/>
          </w:tcPr>
          <w:p w14:paraId="7D318A1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Θα διαθέτουν εξωτερικά ηχεία</w:t>
            </w:r>
          </w:p>
        </w:tc>
        <w:tc>
          <w:tcPr>
            <w:tcW w:w="1130" w:type="dxa"/>
            <w:gridSpan w:val="2"/>
            <w:vAlign w:val="center"/>
          </w:tcPr>
          <w:p w14:paraId="708B9F7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3772B0D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45F6082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7DA6F6A1" w14:textId="77777777" w:rsidTr="009820C6">
        <w:trPr>
          <w:gridAfter w:val="1"/>
          <w:wAfter w:w="10" w:type="dxa"/>
          <w:trHeight w:val="1072"/>
          <w:jc w:val="center"/>
        </w:trPr>
        <w:tc>
          <w:tcPr>
            <w:tcW w:w="628" w:type="dxa"/>
            <w:vAlign w:val="center"/>
          </w:tcPr>
          <w:p w14:paraId="25BBAE6A" w14:textId="77777777" w:rsidR="004D516E" w:rsidRPr="004D516E" w:rsidRDefault="004D516E" w:rsidP="004D516E">
            <w:pPr>
              <w:suppressAutoHyphens w:val="0"/>
              <w:spacing w:after="0"/>
              <w:rPr>
                <w:rFonts w:ascii="Cambria" w:eastAsia="Calibri" w:hAnsi="Cambria" w:cs="Times New Roman"/>
                <w:szCs w:val="22"/>
                <w:lang w:val="el-GR" w:eastAsia="el-GR"/>
              </w:rPr>
            </w:pPr>
            <w:r w:rsidRPr="004D516E">
              <w:rPr>
                <w:rFonts w:ascii="Cambria" w:eastAsia="Calibri" w:hAnsi="Cambria" w:cs="Times New Roman"/>
                <w:szCs w:val="22"/>
                <w:lang w:val="el-GR" w:eastAsia="el-GR"/>
              </w:rPr>
              <w:t>3</w:t>
            </w:r>
          </w:p>
        </w:tc>
        <w:tc>
          <w:tcPr>
            <w:tcW w:w="5125" w:type="dxa"/>
            <w:gridSpan w:val="2"/>
          </w:tcPr>
          <w:p w14:paraId="2C1ED14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Θα προηγείται έλεγχος και συνακόλουθα κατάλληλη προσαρμογή των προγραμμάτων σηματοδότησης στους κόμβους όπου εφαρμόζονται ηχητικές σημάνσεις για ΑΜΕΑ, ώστε να διασφαλίζεται  η προσαρμογή (συνήθως αύξηση) του χρόνου ασφαλείας των διαβάσεων των πεζών που θα χρησιμοποιούνται και από άτομα με προβλήματα όρασης, προκειμένου να υπάρχει ασφαλής διεκπεραίωσή τους από το ένα πεζοδρόμιο της οδού στο άλλο. Στην επανεκτίμηση των προγραμμάτων θα λαμβάνονται υπόψη οι απαιτήσεις του Κανονισμού, Παράρτημα IV «Σχεδιασμός προγράμματος φωτεινής σηματοδότησης με κριτήριο την ενίσχυση της εφαρμογής των διατάξεων του άρθρου 6 του Κ.Ο.Κ.».</w:t>
            </w:r>
          </w:p>
        </w:tc>
        <w:tc>
          <w:tcPr>
            <w:tcW w:w="1130" w:type="dxa"/>
            <w:gridSpan w:val="2"/>
            <w:vAlign w:val="center"/>
          </w:tcPr>
          <w:p w14:paraId="35506B0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69271FF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1D0255E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863B000" w14:textId="77777777" w:rsidTr="009820C6">
        <w:trPr>
          <w:gridAfter w:val="1"/>
          <w:wAfter w:w="10" w:type="dxa"/>
          <w:trHeight w:val="553"/>
          <w:jc w:val="center"/>
        </w:trPr>
        <w:tc>
          <w:tcPr>
            <w:tcW w:w="628" w:type="dxa"/>
            <w:vAlign w:val="center"/>
          </w:tcPr>
          <w:p w14:paraId="09506BAA" w14:textId="77777777" w:rsidR="004D516E" w:rsidRPr="004D516E" w:rsidRDefault="004D516E" w:rsidP="004D516E">
            <w:pPr>
              <w:suppressAutoHyphens w:val="0"/>
              <w:spacing w:after="0"/>
              <w:rPr>
                <w:rFonts w:ascii="Cambria" w:eastAsia="Calibri" w:hAnsi="Cambria" w:cs="Times New Roman"/>
                <w:szCs w:val="22"/>
                <w:lang w:val="el-GR" w:eastAsia="el-GR"/>
              </w:rPr>
            </w:pPr>
            <w:r w:rsidRPr="004D516E">
              <w:rPr>
                <w:rFonts w:ascii="Cambria" w:eastAsia="Calibri" w:hAnsi="Cambria" w:cs="Times New Roman"/>
                <w:szCs w:val="22"/>
                <w:lang w:val="el-GR" w:eastAsia="el-GR"/>
              </w:rPr>
              <w:t>4</w:t>
            </w:r>
          </w:p>
        </w:tc>
        <w:tc>
          <w:tcPr>
            <w:tcW w:w="5125" w:type="dxa"/>
            <w:gridSpan w:val="2"/>
          </w:tcPr>
          <w:p w14:paraId="6D3EFEE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Η συσκευή θα διαθέτει στο πλαϊνό μέρος της ανάγλυφη απεικόνιση της διάβασης, δίνοντας πληροφορίες στον χρήστη με σκοπό τον κατατοπισμό του σχετικά με τα ιδιαίτερα χαρακτηριστικά της διάβασης, όπως για παράδειγμα τον αριθμό λωρίδων κυκλοφορίας, την κατεύθυνση των οχημάτων, την ύπαρξη νησίδας, υποδομής ποδηλάτου και το τέλος της διάβασης εξασφαλίζοντας την ασφαλή διάβαση της οδού.</w:t>
            </w:r>
          </w:p>
        </w:tc>
        <w:tc>
          <w:tcPr>
            <w:tcW w:w="1130" w:type="dxa"/>
            <w:gridSpan w:val="2"/>
            <w:vAlign w:val="center"/>
          </w:tcPr>
          <w:p w14:paraId="24C5827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482BD37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975" w:type="dxa"/>
          </w:tcPr>
          <w:p w14:paraId="545B94A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27AA5E9D" w14:textId="77777777">
        <w:trPr>
          <w:gridAfter w:val="1"/>
          <w:wAfter w:w="10" w:type="dxa"/>
          <w:trHeight w:val="422"/>
          <w:jc w:val="center"/>
        </w:trPr>
        <w:tc>
          <w:tcPr>
            <w:tcW w:w="10060" w:type="dxa"/>
            <w:gridSpan w:val="7"/>
            <w:vAlign w:val="center"/>
          </w:tcPr>
          <w:p w14:paraId="0363D336" w14:textId="77777777" w:rsidR="004D516E" w:rsidRPr="004D516E" w:rsidRDefault="004D516E" w:rsidP="004D516E">
            <w:pPr>
              <w:keepNext/>
              <w:keepLines/>
              <w:suppressAutoHyphens w:val="0"/>
              <w:spacing w:before="120"/>
              <w:jc w:val="center"/>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 xml:space="preserve">Κομβίο αφής κλήσης πεζών </w:t>
            </w:r>
          </w:p>
        </w:tc>
      </w:tr>
      <w:tr w:rsidR="004D516E" w:rsidRPr="004D516E" w14:paraId="6D90846E" w14:textId="77777777" w:rsidTr="009820C6">
        <w:trPr>
          <w:gridAfter w:val="1"/>
          <w:wAfter w:w="10" w:type="dxa"/>
          <w:trHeight w:val="422"/>
          <w:jc w:val="center"/>
        </w:trPr>
        <w:tc>
          <w:tcPr>
            <w:tcW w:w="628" w:type="dxa"/>
            <w:vAlign w:val="center"/>
          </w:tcPr>
          <w:p w14:paraId="4DFC7604"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Α/Α</w:t>
            </w:r>
          </w:p>
        </w:tc>
        <w:tc>
          <w:tcPr>
            <w:tcW w:w="5125" w:type="dxa"/>
            <w:gridSpan w:val="2"/>
            <w:vAlign w:val="center"/>
          </w:tcPr>
          <w:p w14:paraId="69484E25"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ΕΙΔΟΣ ΥΠΟΧΡΕΩΣΗΣ</w:t>
            </w:r>
          </w:p>
        </w:tc>
        <w:tc>
          <w:tcPr>
            <w:tcW w:w="1130" w:type="dxa"/>
            <w:gridSpan w:val="2"/>
            <w:vAlign w:val="center"/>
          </w:tcPr>
          <w:p w14:paraId="15EAC15A"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ΑΠΑΙΤΗΣΗ</w:t>
            </w:r>
          </w:p>
        </w:tc>
        <w:tc>
          <w:tcPr>
            <w:tcW w:w="1202" w:type="dxa"/>
            <w:vAlign w:val="center"/>
          </w:tcPr>
          <w:p w14:paraId="6A08605A"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ΑΠΑΝΤΗΣΗ</w:t>
            </w:r>
          </w:p>
        </w:tc>
        <w:tc>
          <w:tcPr>
            <w:tcW w:w="1975" w:type="dxa"/>
            <w:vAlign w:val="center"/>
          </w:tcPr>
          <w:p w14:paraId="5E65418C" w14:textId="77777777" w:rsidR="004D516E" w:rsidRPr="004D516E" w:rsidRDefault="004D516E" w:rsidP="004D516E">
            <w:pPr>
              <w:keepNext/>
              <w:keepLines/>
              <w:suppressAutoHyphens w:val="0"/>
              <w:spacing w:before="120"/>
              <w:jc w:val="center"/>
              <w:rPr>
                <w:rFonts w:ascii="Cambria" w:eastAsia="Calibri" w:hAnsi="Cambria" w:cs="Lucida Sans Unicode"/>
                <w:sz w:val="20"/>
                <w:szCs w:val="22"/>
                <w:lang w:val="el-GR" w:eastAsia="en-US"/>
              </w:rPr>
            </w:pPr>
            <w:r w:rsidRPr="004D516E">
              <w:rPr>
                <w:rFonts w:ascii="Cambria" w:eastAsia="Batang" w:hAnsi="Cambria" w:cs="Lucida Sans Unicode"/>
                <w:sz w:val="20"/>
                <w:szCs w:val="22"/>
                <w:lang w:val="el-GR" w:eastAsia="en-US"/>
              </w:rPr>
              <w:t>ΠΑΡΑΠΟΜΠΗ</w:t>
            </w:r>
          </w:p>
        </w:tc>
      </w:tr>
      <w:tr w:rsidR="004D516E" w:rsidRPr="004D516E" w14:paraId="23923958" w14:textId="77777777" w:rsidTr="009820C6">
        <w:trPr>
          <w:gridAfter w:val="1"/>
          <w:wAfter w:w="10" w:type="dxa"/>
          <w:trHeight w:val="1385"/>
          <w:jc w:val="center"/>
        </w:trPr>
        <w:tc>
          <w:tcPr>
            <w:tcW w:w="628" w:type="dxa"/>
            <w:vAlign w:val="center"/>
          </w:tcPr>
          <w:p w14:paraId="5C35515E"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1</w:t>
            </w:r>
          </w:p>
        </w:tc>
        <w:tc>
          <w:tcPr>
            <w:tcW w:w="5125" w:type="dxa"/>
            <w:gridSpan w:val="2"/>
          </w:tcPr>
          <w:p w14:paraId="047F621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Οι φωρατές κλήσης πεζών περιλαμβάνουν το κιβώτιο, ένα από τα βασικά χαρακτηριστικά του οποίου θα είναι η ικανότητα αντοχής του σε βανδαλισμό. Το κιβώτιο περιέχει τον ηλεκτρικό διακόπτη πίεσης (κομβίο χειρισμού) και τον υπόλοιπο βοηθητικό εξοπλισμό ή/ και ενδεικτικές διατάξεις.</w:t>
            </w:r>
          </w:p>
        </w:tc>
        <w:tc>
          <w:tcPr>
            <w:tcW w:w="1130" w:type="dxa"/>
            <w:gridSpan w:val="2"/>
            <w:vAlign w:val="center"/>
          </w:tcPr>
          <w:p w14:paraId="25E29EC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01F27916"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1975" w:type="dxa"/>
          </w:tcPr>
          <w:p w14:paraId="4E1C0254"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67A2764D" w14:textId="77777777" w:rsidTr="009820C6">
        <w:trPr>
          <w:gridAfter w:val="1"/>
          <w:wAfter w:w="10" w:type="dxa"/>
          <w:trHeight w:val="274"/>
          <w:jc w:val="center"/>
        </w:trPr>
        <w:tc>
          <w:tcPr>
            <w:tcW w:w="628" w:type="dxa"/>
            <w:vAlign w:val="center"/>
          </w:tcPr>
          <w:p w14:paraId="3BAEB3DE"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2</w:t>
            </w:r>
          </w:p>
        </w:tc>
        <w:tc>
          <w:tcPr>
            <w:tcW w:w="5125" w:type="dxa"/>
            <w:gridSpan w:val="2"/>
          </w:tcPr>
          <w:p w14:paraId="38372FC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Ο ηλεκτρικός διακόπτης θα είναι άριστης ποιότητας, το πλήκτρο του θα έχει εκτεταμένη επιφάνεια επαφής και για τη καθοδήγηση των χρηστών θα φέρει την επιγραφή «ΠΙΕΣΤΕ», ενώ θα αποκλείει κάθε περίπτωση να έλθει σε επαφή το δάκτυλο του πεζού με το ηλεκτροφόρο μέρος του.</w:t>
            </w:r>
          </w:p>
        </w:tc>
        <w:tc>
          <w:tcPr>
            <w:tcW w:w="1130" w:type="dxa"/>
            <w:gridSpan w:val="2"/>
            <w:vAlign w:val="center"/>
          </w:tcPr>
          <w:p w14:paraId="382FCC5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1CBFF00B"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1975" w:type="dxa"/>
          </w:tcPr>
          <w:p w14:paraId="0A688AD3"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49D05DD6" w14:textId="77777777" w:rsidTr="009820C6">
        <w:trPr>
          <w:gridAfter w:val="1"/>
          <w:wAfter w:w="10" w:type="dxa"/>
          <w:trHeight w:val="274"/>
          <w:jc w:val="center"/>
        </w:trPr>
        <w:tc>
          <w:tcPr>
            <w:tcW w:w="628" w:type="dxa"/>
            <w:vAlign w:val="center"/>
          </w:tcPr>
          <w:p w14:paraId="5EA143E8"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3</w:t>
            </w:r>
          </w:p>
        </w:tc>
        <w:tc>
          <w:tcPr>
            <w:tcW w:w="5125" w:type="dxa"/>
            <w:gridSpan w:val="2"/>
          </w:tcPr>
          <w:p w14:paraId="6BB7169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Το κιβώτιο εντός του οποίου τούτος στεγάζεται θα είναι μεταλλικό ή πλαστικό (Polycarbonate),  στιβαρό και πιστοποιημένο από πλευράς ανθεκτικότητας σε κρούσεις κατηγορίας ΙΚ08 και προστασίας έναντι διείσδυσης ύδατος και σκόνης  στη κατηγορία τουλάχιστον ΙΡ55.</w:t>
            </w:r>
          </w:p>
        </w:tc>
        <w:tc>
          <w:tcPr>
            <w:tcW w:w="1130" w:type="dxa"/>
            <w:gridSpan w:val="2"/>
            <w:vAlign w:val="center"/>
          </w:tcPr>
          <w:p w14:paraId="69EB5E1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0586CA6B"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1975" w:type="dxa"/>
          </w:tcPr>
          <w:p w14:paraId="1F1027B7" w14:textId="77777777" w:rsidR="004D516E" w:rsidRPr="004D516E" w:rsidRDefault="004D516E" w:rsidP="004D516E">
            <w:pPr>
              <w:suppressAutoHyphens w:val="0"/>
              <w:spacing w:after="0"/>
              <w:rPr>
                <w:rFonts w:ascii="Cambria" w:eastAsia="Calibri" w:hAnsi="Cambria" w:cs="Times New Roman"/>
                <w:szCs w:val="22"/>
                <w:lang w:val="el-GR" w:eastAsia="el-GR"/>
              </w:rPr>
            </w:pPr>
          </w:p>
        </w:tc>
      </w:tr>
      <w:tr w:rsidR="004D516E" w:rsidRPr="004D516E" w14:paraId="73C79117" w14:textId="77777777" w:rsidTr="009820C6">
        <w:trPr>
          <w:gridAfter w:val="1"/>
          <w:wAfter w:w="10" w:type="dxa"/>
          <w:trHeight w:val="274"/>
          <w:jc w:val="center"/>
        </w:trPr>
        <w:tc>
          <w:tcPr>
            <w:tcW w:w="628" w:type="dxa"/>
            <w:vAlign w:val="center"/>
          </w:tcPr>
          <w:p w14:paraId="59ACCA16" w14:textId="77777777" w:rsidR="004D516E" w:rsidRPr="004D516E" w:rsidRDefault="004D516E" w:rsidP="004D516E">
            <w:pPr>
              <w:suppressAutoHyphens w:val="0"/>
              <w:spacing w:before="60"/>
              <w:jc w:val="left"/>
              <w:rPr>
                <w:rFonts w:ascii="Cambria" w:eastAsia="Batang" w:hAnsi="Cambria" w:cs="Lucida Sans Unicode"/>
                <w:sz w:val="20"/>
                <w:szCs w:val="22"/>
                <w:lang w:val="el-GR" w:eastAsia="en-US"/>
              </w:rPr>
            </w:pPr>
            <w:r w:rsidRPr="004D516E">
              <w:rPr>
                <w:rFonts w:ascii="Cambria" w:eastAsia="Batang" w:hAnsi="Cambria" w:cs="Lucida Sans Unicode"/>
                <w:sz w:val="20"/>
                <w:szCs w:val="22"/>
                <w:lang w:val="el-GR" w:eastAsia="en-US"/>
              </w:rPr>
              <w:t>4</w:t>
            </w:r>
          </w:p>
        </w:tc>
        <w:tc>
          <w:tcPr>
            <w:tcW w:w="5125" w:type="dxa"/>
            <w:gridSpan w:val="2"/>
          </w:tcPr>
          <w:p w14:paraId="54D184A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Το κιβώτιο θα είναι βαμμένο με χρώμα μακροχρόνια ανθεκτικό στις καιρικές συνθήκες και στην ηλιακή υπεριώδη ακτινοβολία (UV), σε απόχρωση κίτρινη για λόγους ευδιακριτότητας από πλευράς των χρηστών</w:t>
            </w:r>
          </w:p>
        </w:tc>
        <w:tc>
          <w:tcPr>
            <w:tcW w:w="1130" w:type="dxa"/>
            <w:gridSpan w:val="2"/>
            <w:vAlign w:val="center"/>
          </w:tcPr>
          <w:p w14:paraId="04DC0D7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202" w:type="dxa"/>
          </w:tcPr>
          <w:p w14:paraId="08FE14B5" w14:textId="77777777" w:rsidR="004D516E" w:rsidRPr="004D516E" w:rsidRDefault="004D516E" w:rsidP="004D516E">
            <w:pPr>
              <w:suppressAutoHyphens w:val="0"/>
              <w:spacing w:after="0"/>
              <w:rPr>
                <w:rFonts w:ascii="Cambria" w:eastAsia="Calibri" w:hAnsi="Cambria" w:cs="Times New Roman"/>
                <w:szCs w:val="22"/>
                <w:lang w:val="el-GR" w:eastAsia="el-GR"/>
              </w:rPr>
            </w:pPr>
          </w:p>
        </w:tc>
        <w:tc>
          <w:tcPr>
            <w:tcW w:w="1975" w:type="dxa"/>
          </w:tcPr>
          <w:p w14:paraId="166D223F" w14:textId="77777777" w:rsidR="004D516E" w:rsidRPr="004D516E" w:rsidRDefault="004D516E" w:rsidP="004D516E">
            <w:pPr>
              <w:suppressAutoHyphens w:val="0"/>
              <w:spacing w:after="0"/>
              <w:rPr>
                <w:rFonts w:ascii="Cambria" w:eastAsia="Calibri" w:hAnsi="Cambria" w:cs="Times New Roman"/>
                <w:szCs w:val="22"/>
                <w:lang w:val="el-GR" w:eastAsia="el-GR"/>
              </w:rPr>
            </w:pPr>
          </w:p>
        </w:tc>
      </w:tr>
    </w:tbl>
    <w:p w14:paraId="4A162720"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1907" w:h="16840" w:code="9"/>
          <w:pgMar w:top="1440" w:right="1800" w:bottom="1440" w:left="1800" w:header="851" w:footer="851" w:gutter="0"/>
          <w:cols w:space="720"/>
          <w:titlePg/>
          <w:docGrid w:linePitch="326"/>
        </w:sectPr>
      </w:pPr>
    </w:p>
    <w:p w14:paraId="42981438" w14:textId="77777777" w:rsidR="004D516E" w:rsidRPr="004D516E" w:rsidRDefault="004D516E" w:rsidP="004D516E">
      <w:pPr>
        <w:suppressAutoHyphens w:val="0"/>
        <w:rPr>
          <w:rFonts w:ascii="Cambria" w:hAnsi="Cambria" w:cs="Times New Roman"/>
          <w:sz w:val="24"/>
          <w:lang w:val="el-GR" w:eastAsia="en-US"/>
        </w:rPr>
      </w:pPr>
    </w:p>
    <w:p w14:paraId="5F4C8840" w14:textId="77777777" w:rsidR="004D516E" w:rsidRPr="004D516E" w:rsidRDefault="004D516E" w:rsidP="004D516E">
      <w:pPr>
        <w:keepNext/>
        <w:keepLines/>
        <w:suppressAutoHyphens w:val="0"/>
        <w:spacing w:before="240"/>
        <w:outlineLvl w:val="3"/>
        <w:rPr>
          <w:rFonts w:ascii="Cambria" w:hAnsi="Cambria" w:cs="Times New Roman"/>
          <w:b/>
          <w:color w:val="6600CC"/>
          <w:sz w:val="24"/>
          <w:szCs w:val="22"/>
          <w:lang w:val="el-GR" w:eastAsia="en-US"/>
        </w:rPr>
      </w:pPr>
      <w:bookmarkStart w:id="587" w:name="_Hlk120122629"/>
      <w:r w:rsidRPr="004D516E">
        <w:rPr>
          <w:rFonts w:ascii="Cambria" w:hAnsi="Cambria" w:cs="Times New Roman"/>
          <w:b/>
          <w:color w:val="6600CC"/>
          <w:sz w:val="24"/>
          <w:szCs w:val="22"/>
          <w:lang w:val="el-GR" w:eastAsia="en-US"/>
        </w:rPr>
        <w:t xml:space="preserve">Τεχνικές και Λειτουργικές </w:t>
      </w:r>
      <w:bookmarkEnd w:id="587"/>
      <w:r w:rsidRPr="004D516E">
        <w:rPr>
          <w:rFonts w:ascii="Cambria" w:hAnsi="Cambria" w:cs="Times New Roman"/>
          <w:b/>
          <w:color w:val="6600CC"/>
          <w:sz w:val="24"/>
          <w:szCs w:val="22"/>
          <w:lang w:val="el-GR" w:eastAsia="en-US"/>
        </w:rPr>
        <w:t>Προδιαγραφές Εφαρμογής για Ψηφιακή Πλατφόρμα διαχείρισης ευπαθών ομάδων (#14Marketplace)</w:t>
      </w:r>
    </w:p>
    <w:p w14:paraId="1613EC46" w14:textId="77777777" w:rsidR="004D516E" w:rsidRPr="004D516E" w:rsidRDefault="004D516E" w:rsidP="004D516E">
      <w:pPr>
        <w:tabs>
          <w:tab w:val="num" w:pos="360"/>
        </w:tabs>
        <w:suppressAutoHyphens w:val="0"/>
        <w:ind w:left="360" w:hanging="360"/>
        <w:rPr>
          <w:rFonts w:ascii="Cambria" w:eastAsia="Calibri" w:hAnsi="Cambria" w:cs="Times New Roman"/>
          <w:i/>
          <w:sz w:val="24"/>
          <w:lang w:val="el-GR" w:eastAsia="en-US"/>
        </w:rPr>
      </w:pPr>
      <w:bookmarkStart w:id="588" w:name="_Toc116895446"/>
      <w:r w:rsidRPr="004D516E">
        <w:rPr>
          <w:rFonts w:ascii="Cambria" w:eastAsia="Calibri" w:hAnsi="Cambria" w:cs="Times New Roman"/>
          <w:i/>
          <w:sz w:val="24"/>
          <w:lang w:val="el-GR" w:eastAsia="en-US"/>
        </w:rPr>
        <w:t>Εξοπλισμός για Ηλεκτρονική Υπογραφή</w:t>
      </w:r>
      <w:bookmarkEnd w:id="588"/>
      <w:r w:rsidRPr="004D516E">
        <w:rPr>
          <w:rFonts w:ascii="Cambria" w:eastAsia="Calibri" w:hAnsi="Cambria" w:cs="Times New Roman"/>
          <w:i/>
          <w:sz w:val="24"/>
          <w:lang w:val="el-GR" w:eastAsia="en-US"/>
        </w:rPr>
        <w:t xml:space="preserve"> </w:t>
      </w:r>
    </w:p>
    <w:tbl>
      <w:tblPr>
        <w:tblW w:w="10462" w:type="dxa"/>
        <w:tblInd w:w="-998" w:type="dxa"/>
        <w:tblLayout w:type="fixed"/>
        <w:tblLook w:val="0000" w:firstRow="0" w:lastRow="0" w:firstColumn="0" w:lastColumn="0" w:noHBand="0" w:noVBand="0"/>
      </w:tblPr>
      <w:tblGrid>
        <w:gridCol w:w="680"/>
        <w:gridCol w:w="5246"/>
        <w:gridCol w:w="1417"/>
        <w:gridCol w:w="1418"/>
        <w:gridCol w:w="1701"/>
      </w:tblGrid>
      <w:tr w:rsidR="0065464B" w:rsidRPr="004D516E" w14:paraId="2C0DBB59" w14:textId="77777777" w:rsidTr="00BE2103">
        <w:trPr>
          <w:tblHeader/>
        </w:trPr>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6F3987FB" w14:textId="7AD6712D" w:rsidR="0065464B" w:rsidRPr="004D516E" w:rsidRDefault="0065464B"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eastAsia="en-US" w:bidi="el-GR"/>
              </w:rPr>
              <w:t>Α/Α</w:t>
            </w:r>
          </w:p>
        </w:tc>
        <w:tc>
          <w:tcPr>
            <w:tcW w:w="524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5BF7EC" w14:textId="688FC9B1" w:rsidR="0065464B" w:rsidRPr="004D516E" w:rsidRDefault="0065464B"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ΠΡΟΔΙΑΓΡΑΦΗ</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42DEF2" w14:textId="77777777" w:rsidR="0065464B" w:rsidRPr="004D516E" w:rsidRDefault="0065464B"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ΑΠΑΙΤΗΣΗ</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6FA4F6" w14:textId="77777777" w:rsidR="0065464B" w:rsidRPr="004D516E" w:rsidRDefault="0065464B"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ΑΠΑΝΤΗΣΗ</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1829F1" w14:textId="77777777" w:rsidR="0065464B" w:rsidRPr="004D516E" w:rsidRDefault="0065464B"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ΠΑΡΑΠΟΜΠΗ ΤΕΚΜΗΡΙΩΣΗΣ</w:t>
            </w:r>
          </w:p>
        </w:tc>
      </w:tr>
      <w:tr w:rsidR="0065464B" w:rsidRPr="004D516E" w14:paraId="4BD92BD8" w14:textId="77777777" w:rsidTr="00BE2103">
        <w:tc>
          <w:tcPr>
            <w:tcW w:w="680" w:type="dxa"/>
            <w:tcBorders>
              <w:top w:val="single" w:sz="4" w:space="0" w:color="000000"/>
              <w:left w:val="single" w:sz="4" w:space="0" w:color="000000"/>
              <w:bottom w:val="single" w:sz="4" w:space="0" w:color="000000"/>
              <w:right w:val="single" w:sz="4" w:space="0" w:color="000000"/>
            </w:tcBorders>
          </w:tcPr>
          <w:p w14:paraId="0152E160" w14:textId="77777777" w:rsidR="0065464B" w:rsidRPr="00BE2103" w:rsidRDefault="0065464B" w:rsidP="00BE2103">
            <w:pPr>
              <w:pStyle w:val="aff3"/>
              <w:numPr>
                <w:ilvl w:val="0"/>
                <w:numId w:val="448"/>
              </w:numPr>
              <w:spacing w:before="60" w:after="60"/>
              <w:rPr>
                <w:rFonts w:ascii="Cambria" w:hAnsi="Cambria" w:cs="Arial"/>
                <w:b/>
                <w:bCs/>
                <w:lang w:val="el-GR" w:eastAsia="en-US"/>
              </w:rPr>
            </w:pPr>
          </w:p>
        </w:tc>
        <w:tc>
          <w:tcPr>
            <w:tcW w:w="5246" w:type="dxa"/>
            <w:tcBorders>
              <w:top w:val="single" w:sz="4" w:space="0" w:color="000000"/>
              <w:left w:val="single" w:sz="4" w:space="0" w:color="000000"/>
              <w:bottom w:val="single" w:sz="4" w:space="0" w:color="000000"/>
              <w:right w:val="single" w:sz="4" w:space="0" w:color="000000"/>
            </w:tcBorders>
          </w:tcPr>
          <w:p w14:paraId="25D91309" w14:textId="0D228B9E"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cs="Arial"/>
                <w:sz w:val="20"/>
                <w:lang w:val="el-GR" w:eastAsia="en-US"/>
              </w:rPr>
              <w:t>Πλήθος: ένα (1)</w:t>
            </w:r>
          </w:p>
        </w:tc>
        <w:tc>
          <w:tcPr>
            <w:tcW w:w="1417" w:type="dxa"/>
            <w:tcBorders>
              <w:top w:val="single" w:sz="4" w:space="0" w:color="000000"/>
              <w:left w:val="single" w:sz="4" w:space="0" w:color="000000"/>
              <w:bottom w:val="single" w:sz="4" w:space="0" w:color="000000"/>
              <w:right w:val="single" w:sz="4" w:space="0" w:color="000000"/>
            </w:tcBorders>
          </w:tcPr>
          <w:p w14:paraId="13BC019C" w14:textId="77777777"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cs="Arial"/>
                <w:sz w:val="20"/>
                <w:lang w:val="el-GR" w:eastAsia="en-US"/>
              </w:rPr>
              <w:t>ΝΑΙ</w:t>
            </w:r>
          </w:p>
        </w:tc>
        <w:tc>
          <w:tcPr>
            <w:tcW w:w="1418" w:type="dxa"/>
            <w:tcBorders>
              <w:top w:val="single" w:sz="4" w:space="0" w:color="000000"/>
              <w:left w:val="single" w:sz="4" w:space="0" w:color="000000"/>
              <w:bottom w:val="single" w:sz="4" w:space="0" w:color="000000"/>
              <w:right w:val="single" w:sz="4" w:space="0" w:color="000000"/>
            </w:tcBorders>
          </w:tcPr>
          <w:p w14:paraId="2E968022" w14:textId="77777777" w:rsidR="0065464B" w:rsidRPr="004D516E" w:rsidRDefault="0065464B" w:rsidP="004D516E">
            <w:pPr>
              <w:suppressAutoHyphens w:val="0"/>
              <w:spacing w:before="60" w:after="60"/>
              <w:jc w:val="left"/>
              <w:rPr>
                <w:rFonts w:ascii="Cambria" w:eastAsia="Calibri" w:hAnsi="Cambria"/>
                <w:sz w:val="20"/>
                <w:lang w:val="el-GR" w:eastAsia="en-US"/>
              </w:rPr>
            </w:pPr>
          </w:p>
        </w:tc>
        <w:tc>
          <w:tcPr>
            <w:tcW w:w="1701" w:type="dxa"/>
            <w:tcBorders>
              <w:top w:val="single" w:sz="4" w:space="0" w:color="000000"/>
              <w:left w:val="single" w:sz="4" w:space="0" w:color="000000"/>
              <w:bottom w:val="single" w:sz="4" w:space="0" w:color="000000"/>
              <w:right w:val="single" w:sz="4" w:space="0" w:color="000000"/>
            </w:tcBorders>
          </w:tcPr>
          <w:p w14:paraId="5EBE769C" w14:textId="77777777" w:rsidR="0065464B" w:rsidRPr="004D516E" w:rsidRDefault="0065464B" w:rsidP="004D516E">
            <w:pPr>
              <w:suppressAutoHyphens w:val="0"/>
              <w:spacing w:before="60" w:after="60"/>
              <w:jc w:val="left"/>
              <w:rPr>
                <w:rFonts w:ascii="Cambria" w:eastAsia="Calibri" w:hAnsi="Cambria"/>
                <w:sz w:val="20"/>
                <w:lang w:val="el-GR" w:eastAsia="en-US"/>
              </w:rPr>
            </w:pPr>
          </w:p>
        </w:tc>
      </w:tr>
      <w:tr w:rsidR="0065464B" w:rsidRPr="004D516E" w14:paraId="66714824" w14:textId="77777777" w:rsidTr="00BE2103">
        <w:tc>
          <w:tcPr>
            <w:tcW w:w="680" w:type="dxa"/>
            <w:tcBorders>
              <w:top w:val="single" w:sz="4" w:space="0" w:color="000000"/>
              <w:left w:val="single" w:sz="4" w:space="0" w:color="000000"/>
              <w:bottom w:val="single" w:sz="4" w:space="0" w:color="000000"/>
              <w:right w:val="single" w:sz="4" w:space="0" w:color="000000"/>
            </w:tcBorders>
          </w:tcPr>
          <w:p w14:paraId="14CEF991" w14:textId="77777777" w:rsidR="0065464B" w:rsidRPr="00BE2103" w:rsidRDefault="0065464B" w:rsidP="00BE2103">
            <w:pPr>
              <w:pStyle w:val="aff3"/>
              <w:numPr>
                <w:ilvl w:val="0"/>
                <w:numId w:val="448"/>
              </w:numPr>
              <w:spacing w:before="60" w:after="60"/>
              <w:rPr>
                <w:rFonts w:ascii="Cambria" w:hAnsi="Cambria" w:cs="Arial"/>
                <w:b/>
                <w:bCs/>
                <w:lang w:val="el-GR" w:eastAsia="en-US"/>
              </w:rPr>
            </w:pPr>
          </w:p>
        </w:tc>
        <w:tc>
          <w:tcPr>
            <w:tcW w:w="5246" w:type="dxa"/>
            <w:tcBorders>
              <w:top w:val="single" w:sz="4" w:space="0" w:color="000000"/>
              <w:left w:val="single" w:sz="4" w:space="0" w:color="000000"/>
              <w:bottom w:val="single" w:sz="4" w:space="0" w:color="000000"/>
              <w:right w:val="single" w:sz="4" w:space="0" w:color="000000"/>
            </w:tcBorders>
          </w:tcPr>
          <w:p w14:paraId="6573C9E5" w14:textId="639CE375"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cs="Arial"/>
                <w:sz w:val="20"/>
                <w:lang w:val="el-GR" w:eastAsia="en-US"/>
              </w:rPr>
              <w:t>Σύνδεση USB</w:t>
            </w:r>
          </w:p>
        </w:tc>
        <w:tc>
          <w:tcPr>
            <w:tcW w:w="1417" w:type="dxa"/>
            <w:tcBorders>
              <w:top w:val="single" w:sz="4" w:space="0" w:color="000000"/>
              <w:left w:val="single" w:sz="4" w:space="0" w:color="000000"/>
              <w:bottom w:val="single" w:sz="4" w:space="0" w:color="000000"/>
              <w:right w:val="single" w:sz="4" w:space="0" w:color="000000"/>
            </w:tcBorders>
          </w:tcPr>
          <w:p w14:paraId="26153A86" w14:textId="77777777"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cs="Arial"/>
                <w:sz w:val="20"/>
                <w:lang w:val="el-GR" w:eastAsia="en-US"/>
              </w:rPr>
              <w:t>ΝΑΙ</w:t>
            </w:r>
          </w:p>
        </w:tc>
        <w:tc>
          <w:tcPr>
            <w:tcW w:w="1418" w:type="dxa"/>
            <w:tcBorders>
              <w:top w:val="single" w:sz="4" w:space="0" w:color="000000"/>
              <w:left w:val="single" w:sz="4" w:space="0" w:color="000000"/>
              <w:bottom w:val="single" w:sz="4" w:space="0" w:color="000000"/>
              <w:right w:val="single" w:sz="4" w:space="0" w:color="000000"/>
            </w:tcBorders>
          </w:tcPr>
          <w:p w14:paraId="1772E27A" w14:textId="77777777" w:rsidR="0065464B" w:rsidRPr="004D516E" w:rsidRDefault="0065464B" w:rsidP="004D516E">
            <w:pPr>
              <w:suppressAutoHyphens w:val="0"/>
              <w:spacing w:before="60" w:after="60"/>
              <w:jc w:val="left"/>
              <w:rPr>
                <w:rFonts w:ascii="Cambria" w:eastAsia="Calibri" w:hAnsi="Cambria"/>
                <w:sz w:val="20"/>
                <w:lang w:val="el-GR" w:eastAsia="en-US"/>
              </w:rPr>
            </w:pPr>
          </w:p>
        </w:tc>
        <w:tc>
          <w:tcPr>
            <w:tcW w:w="1701" w:type="dxa"/>
            <w:tcBorders>
              <w:top w:val="single" w:sz="4" w:space="0" w:color="000000"/>
              <w:left w:val="single" w:sz="4" w:space="0" w:color="000000"/>
              <w:bottom w:val="single" w:sz="4" w:space="0" w:color="000000"/>
              <w:right w:val="single" w:sz="4" w:space="0" w:color="000000"/>
            </w:tcBorders>
          </w:tcPr>
          <w:p w14:paraId="2D6713D9" w14:textId="77777777" w:rsidR="0065464B" w:rsidRPr="004D516E" w:rsidRDefault="0065464B" w:rsidP="004D516E">
            <w:pPr>
              <w:suppressAutoHyphens w:val="0"/>
              <w:spacing w:before="60" w:after="60"/>
              <w:jc w:val="left"/>
              <w:rPr>
                <w:rFonts w:ascii="Cambria" w:eastAsia="Calibri" w:hAnsi="Cambria"/>
                <w:sz w:val="20"/>
                <w:lang w:val="el-GR" w:eastAsia="en-US"/>
              </w:rPr>
            </w:pPr>
          </w:p>
        </w:tc>
      </w:tr>
      <w:tr w:rsidR="0065464B" w:rsidRPr="004D516E" w14:paraId="3F7D4506" w14:textId="77777777" w:rsidTr="00BE2103">
        <w:tc>
          <w:tcPr>
            <w:tcW w:w="680" w:type="dxa"/>
            <w:tcBorders>
              <w:top w:val="single" w:sz="4" w:space="0" w:color="000000"/>
              <w:left w:val="single" w:sz="4" w:space="0" w:color="000000"/>
              <w:bottom w:val="single" w:sz="4" w:space="0" w:color="000000"/>
              <w:right w:val="single" w:sz="4" w:space="0" w:color="000000"/>
            </w:tcBorders>
          </w:tcPr>
          <w:p w14:paraId="7F58D42A" w14:textId="77777777" w:rsidR="0065464B" w:rsidRPr="00BE2103" w:rsidRDefault="0065464B" w:rsidP="00BE2103">
            <w:pPr>
              <w:pStyle w:val="aff3"/>
              <w:numPr>
                <w:ilvl w:val="0"/>
                <w:numId w:val="448"/>
              </w:numPr>
              <w:spacing w:before="60" w:after="60"/>
              <w:rPr>
                <w:rFonts w:ascii="Cambria" w:hAnsi="Cambria" w:cs="Arial"/>
                <w:b/>
                <w:bCs/>
                <w:spacing w:val="3"/>
                <w:position w:val="-2"/>
                <w:u w:color="000000"/>
                <w:lang w:val="el-GR" w:eastAsia="en-US"/>
              </w:rPr>
            </w:pPr>
          </w:p>
        </w:tc>
        <w:tc>
          <w:tcPr>
            <w:tcW w:w="5246" w:type="dxa"/>
            <w:tcBorders>
              <w:top w:val="single" w:sz="4" w:space="0" w:color="000000"/>
              <w:left w:val="single" w:sz="4" w:space="0" w:color="000000"/>
              <w:bottom w:val="single" w:sz="4" w:space="0" w:color="000000"/>
              <w:right w:val="single" w:sz="4" w:space="0" w:color="000000"/>
            </w:tcBorders>
          </w:tcPr>
          <w:p w14:paraId="22E984E4" w14:textId="6348EA7E"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cs="Arial"/>
                <w:spacing w:val="3"/>
                <w:position w:val="-2"/>
                <w:sz w:val="20"/>
                <w:u w:color="000000"/>
                <w:lang w:val="el-GR" w:eastAsia="en-US"/>
              </w:rPr>
              <w:t xml:space="preserve">Διαγώνιο οθόνης όχι μικρότερη από 4,5’’ τύπου  </w:t>
            </w:r>
            <w:r w:rsidRPr="004D516E">
              <w:rPr>
                <w:rFonts w:ascii="Cambria" w:hAnsi="Cambria"/>
                <w:sz w:val="20"/>
                <w:shd w:val="clear" w:color="auto" w:fill="FFFFFF"/>
                <w:lang w:val="el-GR" w:eastAsia="en-US"/>
              </w:rPr>
              <w:t>F-STN, θετικό ανακλαστικό,  με ανάλυση τουλάχιστον 320</w:t>
            </w:r>
            <w:r w:rsidRPr="004D516E">
              <w:rPr>
                <w:rFonts w:ascii="Cambria" w:hAnsi="Cambria"/>
                <w:sz w:val="20"/>
                <w:shd w:val="clear" w:color="auto" w:fill="FFFFFF"/>
                <w:lang w:val="en-US" w:eastAsia="en-US"/>
              </w:rPr>
              <w:t>x</w:t>
            </w:r>
            <w:r w:rsidRPr="004D516E">
              <w:rPr>
                <w:rFonts w:ascii="Cambria" w:hAnsi="Cambria"/>
                <w:sz w:val="20"/>
                <w:shd w:val="clear" w:color="auto" w:fill="FFFFFF"/>
                <w:lang w:val="el-GR" w:eastAsia="en-US"/>
              </w:rPr>
              <w:t xml:space="preserve">200 </w:t>
            </w:r>
            <w:r w:rsidRPr="004D516E">
              <w:rPr>
                <w:rFonts w:ascii="Cambria" w:hAnsi="Cambria"/>
                <w:sz w:val="20"/>
                <w:shd w:val="clear" w:color="auto" w:fill="FFFFFF"/>
                <w:lang w:val="en-US" w:eastAsia="en-US"/>
              </w:rPr>
              <w:t>pixels</w:t>
            </w:r>
            <w:r w:rsidRPr="004D516E">
              <w:rPr>
                <w:rFonts w:ascii="Cambria" w:hAnsi="Cambria"/>
                <w:sz w:val="20"/>
                <w:shd w:val="clear" w:color="auto" w:fill="FFFFFF"/>
                <w:lang w:val="el-GR" w:eastAsia="en-US"/>
              </w:rPr>
              <w:t xml:space="preserve"> χρησιμοποιώντας ως μέθοδο ανάγνωσης την Electromagnetic resonance (EMR)</w:t>
            </w:r>
          </w:p>
        </w:tc>
        <w:tc>
          <w:tcPr>
            <w:tcW w:w="1417" w:type="dxa"/>
            <w:tcBorders>
              <w:top w:val="single" w:sz="4" w:space="0" w:color="000000"/>
              <w:left w:val="single" w:sz="4" w:space="0" w:color="000000"/>
              <w:bottom w:val="single" w:sz="4" w:space="0" w:color="000000"/>
              <w:right w:val="single" w:sz="4" w:space="0" w:color="000000"/>
            </w:tcBorders>
          </w:tcPr>
          <w:p w14:paraId="739BE34F" w14:textId="77777777"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cs="Arial"/>
                <w:sz w:val="20"/>
                <w:lang w:val="el-GR" w:eastAsia="en-US"/>
              </w:rPr>
              <w:t>ΝΑΙ</w:t>
            </w:r>
          </w:p>
        </w:tc>
        <w:tc>
          <w:tcPr>
            <w:tcW w:w="1418" w:type="dxa"/>
            <w:tcBorders>
              <w:top w:val="single" w:sz="4" w:space="0" w:color="000000"/>
              <w:left w:val="single" w:sz="4" w:space="0" w:color="000000"/>
              <w:bottom w:val="single" w:sz="4" w:space="0" w:color="000000"/>
              <w:right w:val="single" w:sz="4" w:space="0" w:color="000000"/>
            </w:tcBorders>
          </w:tcPr>
          <w:p w14:paraId="3E6C4EA7" w14:textId="77777777" w:rsidR="0065464B" w:rsidRPr="004D516E" w:rsidRDefault="0065464B" w:rsidP="004D516E">
            <w:pPr>
              <w:suppressAutoHyphens w:val="0"/>
              <w:spacing w:before="60" w:after="60"/>
              <w:jc w:val="left"/>
              <w:rPr>
                <w:rFonts w:ascii="Cambria" w:eastAsia="Calibri" w:hAnsi="Cambria"/>
                <w:sz w:val="20"/>
                <w:lang w:val="el-GR" w:eastAsia="en-US"/>
              </w:rPr>
            </w:pPr>
          </w:p>
        </w:tc>
        <w:tc>
          <w:tcPr>
            <w:tcW w:w="1701" w:type="dxa"/>
            <w:tcBorders>
              <w:top w:val="single" w:sz="4" w:space="0" w:color="000000"/>
              <w:left w:val="single" w:sz="4" w:space="0" w:color="000000"/>
              <w:bottom w:val="single" w:sz="4" w:space="0" w:color="000000"/>
              <w:right w:val="single" w:sz="4" w:space="0" w:color="000000"/>
            </w:tcBorders>
          </w:tcPr>
          <w:p w14:paraId="5C12275F" w14:textId="77777777" w:rsidR="0065464B" w:rsidRPr="004D516E" w:rsidRDefault="0065464B" w:rsidP="004D516E">
            <w:pPr>
              <w:suppressAutoHyphens w:val="0"/>
              <w:spacing w:before="60" w:after="60"/>
              <w:jc w:val="left"/>
              <w:rPr>
                <w:rFonts w:ascii="Cambria" w:eastAsia="Calibri" w:hAnsi="Cambria"/>
                <w:sz w:val="20"/>
                <w:lang w:val="el-GR" w:eastAsia="en-US"/>
              </w:rPr>
            </w:pPr>
          </w:p>
        </w:tc>
      </w:tr>
      <w:tr w:rsidR="0065464B" w:rsidRPr="004D516E" w14:paraId="410E5BBE" w14:textId="77777777" w:rsidTr="00BE2103">
        <w:tc>
          <w:tcPr>
            <w:tcW w:w="680" w:type="dxa"/>
            <w:tcBorders>
              <w:top w:val="single" w:sz="4" w:space="0" w:color="000000"/>
              <w:left w:val="single" w:sz="4" w:space="0" w:color="000000"/>
              <w:bottom w:val="single" w:sz="4" w:space="0" w:color="000000"/>
              <w:right w:val="single" w:sz="4" w:space="0" w:color="000000"/>
            </w:tcBorders>
          </w:tcPr>
          <w:p w14:paraId="086BD750" w14:textId="77777777" w:rsidR="0065464B" w:rsidRPr="00BE2103" w:rsidRDefault="0065464B" w:rsidP="00BE2103">
            <w:pPr>
              <w:pStyle w:val="aff3"/>
              <w:numPr>
                <w:ilvl w:val="0"/>
                <w:numId w:val="448"/>
              </w:numPr>
              <w:spacing w:before="60" w:after="60"/>
              <w:rPr>
                <w:rFonts w:ascii="Cambria" w:hAnsi="Cambria"/>
                <w:b/>
                <w:bCs/>
                <w:shd w:val="clear" w:color="auto" w:fill="FFFFFF"/>
                <w:lang w:val="el-GR" w:eastAsia="en-US"/>
              </w:rPr>
            </w:pPr>
          </w:p>
        </w:tc>
        <w:tc>
          <w:tcPr>
            <w:tcW w:w="5246" w:type="dxa"/>
            <w:tcBorders>
              <w:top w:val="single" w:sz="4" w:space="0" w:color="000000"/>
              <w:left w:val="single" w:sz="4" w:space="0" w:color="000000"/>
              <w:bottom w:val="single" w:sz="4" w:space="0" w:color="000000"/>
              <w:right w:val="single" w:sz="4" w:space="0" w:color="000000"/>
            </w:tcBorders>
          </w:tcPr>
          <w:p w14:paraId="43CDC508" w14:textId="0DD03AC9"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sz w:val="20"/>
                <w:shd w:val="clear" w:color="auto" w:fill="FFFFFF"/>
                <w:lang w:val="el-GR" w:eastAsia="en-US"/>
              </w:rPr>
              <w:t xml:space="preserve">Στυλό που να δέχεται επίπεδα πίεσης 1024 τουλάχιστον με ανάλυση πένας τα 2540 </w:t>
            </w:r>
            <w:r w:rsidRPr="004D516E">
              <w:rPr>
                <w:rFonts w:ascii="Cambria" w:hAnsi="Cambria"/>
                <w:sz w:val="20"/>
                <w:shd w:val="clear" w:color="auto" w:fill="FFFFFF"/>
                <w:lang w:val="en-US" w:eastAsia="en-US"/>
              </w:rPr>
              <w:t>LPI</w:t>
            </w:r>
          </w:p>
        </w:tc>
        <w:tc>
          <w:tcPr>
            <w:tcW w:w="1417" w:type="dxa"/>
            <w:tcBorders>
              <w:top w:val="single" w:sz="4" w:space="0" w:color="000000"/>
              <w:left w:val="single" w:sz="4" w:space="0" w:color="000000"/>
              <w:bottom w:val="single" w:sz="4" w:space="0" w:color="000000"/>
              <w:right w:val="single" w:sz="4" w:space="0" w:color="000000"/>
            </w:tcBorders>
          </w:tcPr>
          <w:p w14:paraId="480C932E" w14:textId="77777777"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cs="Arial"/>
                <w:sz w:val="20"/>
                <w:lang w:val="el-GR" w:eastAsia="en-US"/>
              </w:rPr>
              <w:t>ΝΑΙ</w:t>
            </w:r>
          </w:p>
        </w:tc>
        <w:tc>
          <w:tcPr>
            <w:tcW w:w="1418" w:type="dxa"/>
            <w:tcBorders>
              <w:top w:val="single" w:sz="4" w:space="0" w:color="000000"/>
              <w:left w:val="single" w:sz="4" w:space="0" w:color="000000"/>
              <w:bottom w:val="single" w:sz="4" w:space="0" w:color="000000"/>
              <w:right w:val="single" w:sz="4" w:space="0" w:color="000000"/>
            </w:tcBorders>
          </w:tcPr>
          <w:p w14:paraId="25772C4C" w14:textId="77777777" w:rsidR="0065464B" w:rsidRPr="004D516E" w:rsidRDefault="0065464B" w:rsidP="004D516E">
            <w:pPr>
              <w:suppressAutoHyphens w:val="0"/>
              <w:spacing w:before="60" w:after="60"/>
              <w:jc w:val="left"/>
              <w:rPr>
                <w:rFonts w:ascii="Cambria" w:eastAsia="Calibri" w:hAnsi="Cambria"/>
                <w:sz w:val="20"/>
                <w:lang w:val="el-GR" w:eastAsia="en-US"/>
              </w:rPr>
            </w:pPr>
          </w:p>
        </w:tc>
        <w:tc>
          <w:tcPr>
            <w:tcW w:w="1701" w:type="dxa"/>
            <w:tcBorders>
              <w:top w:val="single" w:sz="4" w:space="0" w:color="000000"/>
              <w:left w:val="single" w:sz="4" w:space="0" w:color="000000"/>
              <w:bottom w:val="single" w:sz="4" w:space="0" w:color="000000"/>
              <w:right w:val="single" w:sz="4" w:space="0" w:color="000000"/>
            </w:tcBorders>
          </w:tcPr>
          <w:p w14:paraId="67EB1841" w14:textId="77777777" w:rsidR="0065464B" w:rsidRPr="004D516E" w:rsidRDefault="0065464B" w:rsidP="004D516E">
            <w:pPr>
              <w:suppressAutoHyphens w:val="0"/>
              <w:spacing w:before="60" w:after="60"/>
              <w:jc w:val="left"/>
              <w:rPr>
                <w:rFonts w:ascii="Cambria" w:eastAsia="Calibri" w:hAnsi="Cambria"/>
                <w:sz w:val="20"/>
                <w:lang w:val="el-GR" w:eastAsia="en-US"/>
              </w:rPr>
            </w:pPr>
          </w:p>
        </w:tc>
      </w:tr>
      <w:tr w:rsidR="0065464B" w:rsidRPr="004D516E" w14:paraId="704F900D" w14:textId="77777777" w:rsidTr="00BE2103">
        <w:tc>
          <w:tcPr>
            <w:tcW w:w="680" w:type="dxa"/>
            <w:tcBorders>
              <w:top w:val="single" w:sz="4" w:space="0" w:color="000000"/>
              <w:left w:val="single" w:sz="4" w:space="0" w:color="000000"/>
              <w:bottom w:val="single" w:sz="4" w:space="0" w:color="000000"/>
              <w:right w:val="single" w:sz="4" w:space="0" w:color="000000"/>
            </w:tcBorders>
          </w:tcPr>
          <w:p w14:paraId="3F94EAD5" w14:textId="77777777" w:rsidR="0065464B" w:rsidRPr="00BE2103" w:rsidRDefault="0065464B" w:rsidP="00BE2103">
            <w:pPr>
              <w:pStyle w:val="aff3"/>
              <w:numPr>
                <w:ilvl w:val="0"/>
                <w:numId w:val="448"/>
              </w:numPr>
              <w:spacing w:before="60" w:after="60"/>
              <w:rPr>
                <w:rFonts w:ascii="Cambria" w:hAnsi="Cambria"/>
                <w:b/>
                <w:bCs/>
                <w:shd w:val="clear" w:color="auto" w:fill="FFFFFF"/>
                <w:lang w:val="el-GR" w:eastAsia="en-US"/>
              </w:rPr>
            </w:pPr>
          </w:p>
        </w:tc>
        <w:tc>
          <w:tcPr>
            <w:tcW w:w="5246" w:type="dxa"/>
            <w:tcBorders>
              <w:top w:val="single" w:sz="4" w:space="0" w:color="000000"/>
              <w:left w:val="single" w:sz="4" w:space="0" w:color="000000"/>
              <w:bottom w:val="single" w:sz="4" w:space="0" w:color="000000"/>
              <w:right w:val="single" w:sz="4" w:space="0" w:color="000000"/>
            </w:tcBorders>
          </w:tcPr>
          <w:p w14:paraId="5EE2519A" w14:textId="2C2FC492" w:rsidR="0065464B" w:rsidRPr="004D516E" w:rsidRDefault="0065464B" w:rsidP="004D516E">
            <w:pPr>
              <w:suppressAutoHyphens w:val="0"/>
              <w:spacing w:before="60" w:after="60"/>
              <w:jc w:val="left"/>
              <w:rPr>
                <w:rFonts w:ascii="Cambria" w:eastAsia="Calibri" w:hAnsi="Cambria"/>
                <w:b/>
                <w:bCs/>
                <w:sz w:val="20"/>
                <w:lang w:val="el-GR" w:eastAsia="en-US"/>
              </w:rPr>
            </w:pPr>
            <w:r w:rsidRPr="004D516E">
              <w:rPr>
                <w:rFonts w:ascii="Cambria" w:hAnsi="Cambria"/>
                <w:sz w:val="20"/>
                <w:shd w:val="clear" w:color="auto" w:fill="FFFFFF"/>
                <w:lang w:val="el-GR" w:eastAsia="en-US"/>
              </w:rPr>
              <w:t>Να μη χρησιμοποιεί μπαταρία αλλά να είναι ενσύρματο</w:t>
            </w:r>
          </w:p>
        </w:tc>
        <w:tc>
          <w:tcPr>
            <w:tcW w:w="1417" w:type="dxa"/>
            <w:tcBorders>
              <w:top w:val="single" w:sz="4" w:space="0" w:color="000000"/>
              <w:left w:val="single" w:sz="4" w:space="0" w:color="000000"/>
              <w:bottom w:val="single" w:sz="4" w:space="0" w:color="000000"/>
              <w:right w:val="single" w:sz="4" w:space="0" w:color="000000"/>
            </w:tcBorders>
          </w:tcPr>
          <w:p w14:paraId="2B616906" w14:textId="77777777"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cs="Arial"/>
                <w:sz w:val="20"/>
                <w:lang w:val="el-GR" w:eastAsia="en-US"/>
              </w:rPr>
              <w:t>ΝΑΙ</w:t>
            </w:r>
          </w:p>
        </w:tc>
        <w:tc>
          <w:tcPr>
            <w:tcW w:w="1418" w:type="dxa"/>
            <w:tcBorders>
              <w:top w:val="single" w:sz="4" w:space="0" w:color="000000"/>
              <w:left w:val="single" w:sz="4" w:space="0" w:color="000000"/>
              <w:bottom w:val="single" w:sz="4" w:space="0" w:color="000000"/>
              <w:right w:val="single" w:sz="4" w:space="0" w:color="000000"/>
            </w:tcBorders>
          </w:tcPr>
          <w:p w14:paraId="5306CA1E" w14:textId="77777777" w:rsidR="0065464B" w:rsidRPr="004D516E" w:rsidRDefault="0065464B" w:rsidP="004D516E">
            <w:pPr>
              <w:suppressAutoHyphens w:val="0"/>
              <w:spacing w:before="60" w:after="60"/>
              <w:jc w:val="left"/>
              <w:rPr>
                <w:rFonts w:ascii="Cambria" w:eastAsia="Calibri" w:hAnsi="Cambria"/>
                <w:sz w:val="20"/>
                <w:lang w:val="el-GR" w:eastAsia="en-US"/>
              </w:rPr>
            </w:pPr>
          </w:p>
        </w:tc>
        <w:tc>
          <w:tcPr>
            <w:tcW w:w="1701" w:type="dxa"/>
            <w:tcBorders>
              <w:top w:val="single" w:sz="4" w:space="0" w:color="000000"/>
              <w:left w:val="single" w:sz="4" w:space="0" w:color="000000"/>
              <w:bottom w:val="single" w:sz="4" w:space="0" w:color="000000"/>
              <w:right w:val="single" w:sz="4" w:space="0" w:color="000000"/>
            </w:tcBorders>
          </w:tcPr>
          <w:p w14:paraId="4684D0EB" w14:textId="77777777" w:rsidR="0065464B" w:rsidRPr="004D516E" w:rsidRDefault="0065464B" w:rsidP="004D516E">
            <w:pPr>
              <w:suppressAutoHyphens w:val="0"/>
              <w:spacing w:before="60" w:after="60"/>
              <w:jc w:val="left"/>
              <w:rPr>
                <w:rFonts w:ascii="Cambria" w:eastAsia="Calibri" w:hAnsi="Cambria"/>
                <w:sz w:val="20"/>
                <w:lang w:val="el-GR" w:eastAsia="en-US"/>
              </w:rPr>
            </w:pPr>
          </w:p>
        </w:tc>
      </w:tr>
      <w:tr w:rsidR="0065464B" w:rsidRPr="004D516E" w14:paraId="59FE52A0" w14:textId="77777777" w:rsidTr="00BE2103">
        <w:tc>
          <w:tcPr>
            <w:tcW w:w="680" w:type="dxa"/>
            <w:tcBorders>
              <w:top w:val="single" w:sz="4" w:space="0" w:color="000000"/>
              <w:left w:val="single" w:sz="4" w:space="0" w:color="000000"/>
              <w:bottom w:val="single" w:sz="4" w:space="0" w:color="000000"/>
              <w:right w:val="single" w:sz="4" w:space="0" w:color="000000"/>
            </w:tcBorders>
          </w:tcPr>
          <w:p w14:paraId="1224E271" w14:textId="77777777" w:rsidR="0065464B" w:rsidRPr="00BE2103" w:rsidRDefault="0065464B" w:rsidP="00BE2103">
            <w:pPr>
              <w:pStyle w:val="aff3"/>
              <w:numPr>
                <w:ilvl w:val="0"/>
                <w:numId w:val="448"/>
              </w:numPr>
              <w:spacing w:before="60" w:after="60"/>
              <w:rPr>
                <w:rFonts w:ascii="Cambria" w:hAnsi="Cambria"/>
                <w:b/>
                <w:bCs/>
                <w:shd w:val="clear" w:color="auto" w:fill="FFFFFF"/>
                <w:lang w:val="el-GR" w:eastAsia="en-US"/>
              </w:rPr>
            </w:pPr>
          </w:p>
        </w:tc>
        <w:tc>
          <w:tcPr>
            <w:tcW w:w="5246" w:type="dxa"/>
            <w:tcBorders>
              <w:top w:val="single" w:sz="4" w:space="0" w:color="000000"/>
              <w:left w:val="single" w:sz="4" w:space="0" w:color="000000"/>
              <w:bottom w:val="single" w:sz="4" w:space="0" w:color="000000"/>
              <w:right w:val="single" w:sz="4" w:space="0" w:color="000000"/>
            </w:tcBorders>
          </w:tcPr>
          <w:p w14:paraId="375623E8" w14:textId="4F01C665"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sz w:val="20"/>
                <w:shd w:val="clear" w:color="auto" w:fill="FFFFFF"/>
                <w:lang w:val="el-GR" w:eastAsia="en-US"/>
              </w:rPr>
              <w:t>Με αναφορά ρυθμού τουλάχιστον 200</w:t>
            </w:r>
            <w:r w:rsidRPr="004D516E">
              <w:rPr>
                <w:rFonts w:ascii="Cambria" w:hAnsi="Cambria"/>
                <w:sz w:val="20"/>
                <w:shd w:val="clear" w:color="auto" w:fill="FFFFFF"/>
                <w:lang w:val="en-US" w:eastAsia="en-US"/>
              </w:rPr>
              <w:t>pps</w:t>
            </w:r>
            <w:r w:rsidRPr="004D516E">
              <w:rPr>
                <w:rFonts w:ascii="Cambria" w:hAnsi="Cambria"/>
                <w:sz w:val="20"/>
                <w:shd w:val="clear" w:color="auto" w:fill="FFFFFF"/>
                <w:lang w:val="el-GR" w:eastAsia="en-US"/>
              </w:rPr>
              <w:t xml:space="preserve"> και ανάλυση αισθητήρα τουλάχιστον 2500 </w:t>
            </w:r>
            <w:r w:rsidRPr="004D516E">
              <w:rPr>
                <w:rFonts w:ascii="Cambria" w:hAnsi="Cambria"/>
                <w:sz w:val="20"/>
                <w:shd w:val="clear" w:color="auto" w:fill="FFFFFF"/>
                <w:lang w:val="en-US" w:eastAsia="en-US"/>
              </w:rPr>
              <w:t>LPI</w:t>
            </w:r>
          </w:p>
        </w:tc>
        <w:tc>
          <w:tcPr>
            <w:tcW w:w="1417" w:type="dxa"/>
            <w:tcBorders>
              <w:top w:val="single" w:sz="4" w:space="0" w:color="000000"/>
              <w:left w:val="single" w:sz="4" w:space="0" w:color="000000"/>
              <w:bottom w:val="single" w:sz="4" w:space="0" w:color="000000"/>
              <w:right w:val="single" w:sz="4" w:space="0" w:color="000000"/>
            </w:tcBorders>
          </w:tcPr>
          <w:p w14:paraId="7EAC4562" w14:textId="77777777"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cs="Arial"/>
                <w:sz w:val="20"/>
                <w:lang w:val="el-GR" w:eastAsia="en-US"/>
              </w:rPr>
              <w:t>ΝΑΙ</w:t>
            </w:r>
          </w:p>
        </w:tc>
        <w:tc>
          <w:tcPr>
            <w:tcW w:w="1418" w:type="dxa"/>
            <w:tcBorders>
              <w:top w:val="single" w:sz="4" w:space="0" w:color="000000"/>
              <w:left w:val="single" w:sz="4" w:space="0" w:color="000000"/>
              <w:bottom w:val="single" w:sz="4" w:space="0" w:color="000000"/>
              <w:right w:val="single" w:sz="4" w:space="0" w:color="000000"/>
            </w:tcBorders>
          </w:tcPr>
          <w:p w14:paraId="31EEB318" w14:textId="77777777" w:rsidR="0065464B" w:rsidRPr="004D516E" w:rsidRDefault="0065464B" w:rsidP="004D516E">
            <w:pPr>
              <w:suppressAutoHyphens w:val="0"/>
              <w:spacing w:before="60" w:after="60"/>
              <w:jc w:val="left"/>
              <w:rPr>
                <w:rFonts w:ascii="Cambria" w:eastAsia="Calibri" w:hAnsi="Cambria"/>
                <w:sz w:val="20"/>
                <w:lang w:val="el-GR" w:eastAsia="en-US"/>
              </w:rPr>
            </w:pPr>
          </w:p>
        </w:tc>
        <w:tc>
          <w:tcPr>
            <w:tcW w:w="1701" w:type="dxa"/>
            <w:tcBorders>
              <w:top w:val="single" w:sz="4" w:space="0" w:color="000000"/>
              <w:left w:val="single" w:sz="4" w:space="0" w:color="000000"/>
              <w:bottom w:val="single" w:sz="4" w:space="0" w:color="000000"/>
              <w:right w:val="single" w:sz="4" w:space="0" w:color="000000"/>
            </w:tcBorders>
          </w:tcPr>
          <w:p w14:paraId="2D59682D" w14:textId="77777777" w:rsidR="0065464B" w:rsidRPr="004D516E" w:rsidRDefault="0065464B" w:rsidP="004D516E">
            <w:pPr>
              <w:suppressAutoHyphens w:val="0"/>
              <w:spacing w:before="60" w:after="60"/>
              <w:jc w:val="left"/>
              <w:rPr>
                <w:rFonts w:ascii="Cambria" w:eastAsia="Calibri" w:hAnsi="Cambria"/>
                <w:sz w:val="20"/>
                <w:lang w:val="el-GR" w:eastAsia="en-US"/>
              </w:rPr>
            </w:pPr>
          </w:p>
        </w:tc>
      </w:tr>
      <w:tr w:rsidR="0065464B" w:rsidRPr="004D516E" w14:paraId="5CD0F360" w14:textId="77777777" w:rsidTr="00BE2103">
        <w:tc>
          <w:tcPr>
            <w:tcW w:w="680" w:type="dxa"/>
            <w:tcBorders>
              <w:top w:val="single" w:sz="4" w:space="0" w:color="000000"/>
              <w:left w:val="single" w:sz="4" w:space="0" w:color="000000"/>
              <w:bottom w:val="single" w:sz="4" w:space="0" w:color="000000"/>
              <w:right w:val="single" w:sz="4" w:space="0" w:color="000000"/>
            </w:tcBorders>
          </w:tcPr>
          <w:p w14:paraId="73BA6D76" w14:textId="77777777" w:rsidR="0065464B" w:rsidRPr="00BE2103" w:rsidRDefault="0065464B" w:rsidP="00BE2103">
            <w:pPr>
              <w:pStyle w:val="aff3"/>
              <w:numPr>
                <w:ilvl w:val="0"/>
                <w:numId w:val="448"/>
              </w:numPr>
              <w:spacing w:before="60" w:after="60"/>
              <w:rPr>
                <w:rFonts w:ascii="Cambria" w:hAnsi="Cambria"/>
                <w:b/>
                <w:bCs/>
                <w:shd w:val="clear" w:color="auto" w:fill="FFFFFF"/>
                <w:lang w:val="el-GR" w:eastAsia="en-US"/>
              </w:rPr>
            </w:pPr>
          </w:p>
        </w:tc>
        <w:tc>
          <w:tcPr>
            <w:tcW w:w="5246" w:type="dxa"/>
            <w:tcBorders>
              <w:top w:val="single" w:sz="4" w:space="0" w:color="000000"/>
              <w:left w:val="single" w:sz="4" w:space="0" w:color="000000"/>
              <w:bottom w:val="single" w:sz="4" w:space="0" w:color="000000"/>
              <w:right w:val="single" w:sz="4" w:space="0" w:color="000000"/>
            </w:tcBorders>
          </w:tcPr>
          <w:p w14:paraId="0CB49A85" w14:textId="2C0FC30C"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sz w:val="20"/>
                <w:shd w:val="clear" w:color="auto" w:fill="FFFFFF"/>
                <w:lang w:val="el-GR" w:eastAsia="en-US"/>
              </w:rPr>
              <w:t xml:space="preserve">Απαραίτητη προϋπόθεση είναι να είναι συμβατό με </w:t>
            </w:r>
            <w:r w:rsidRPr="004D516E">
              <w:rPr>
                <w:rFonts w:ascii="Cambria" w:hAnsi="Cambria"/>
                <w:sz w:val="20"/>
                <w:shd w:val="clear" w:color="auto" w:fill="FFFFFF"/>
                <w:lang w:val="en-US" w:eastAsia="en-US"/>
              </w:rPr>
              <w:t>windows</w:t>
            </w:r>
            <w:r w:rsidRPr="004D516E">
              <w:rPr>
                <w:rFonts w:ascii="Cambria" w:hAnsi="Cambria"/>
                <w:sz w:val="20"/>
                <w:shd w:val="clear" w:color="auto" w:fill="FFFFFF"/>
                <w:lang w:val="el-GR" w:eastAsia="en-US"/>
              </w:rPr>
              <w:t xml:space="preserve"> 10 λειτουργικό</w:t>
            </w:r>
          </w:p>
        </w:tc>
        <w:tc>
          <w:tcPr>
            <w:tcW w:w="1417" w:type="dxa"/>
            <w:tcBorders>
              <w:top w:val="single" w:sz="4" w:space="0" w:color="000000"/>
              <w:left w:val="single" w:sz="4" w:space="0" w:color="000000"/>
              <w:bottom w:val="single" w:sz="4" w:space="0" w:color="000000"/>
              <w:right w:val="single" w:sz="4" w:space="0" w:color="000000"/>
            </w:tcBorders>
          </w:tcPr>
          <w:p w14:paraId="0798A45B" w14:textId="77777777"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cs="Arial"/>
                <w:sz w:val="20"/>
                <w:lang w:val="el-GR" w:eastAsia="en-US"/>
              </w:rPr>
              <w:t>ΝΑΙ</w:t>
            </w:r>
          </w:p>
        </w:tc>
        <w:tc>
          <w:tcPr>
            <w:tcW w:w="1418" w:type="dxa"/>
            <w:tcBorders>
              <w:top w:val="single" w:sz="4" w:space="0" w:color="000000"/>
              <w:left w:val="single" w:sz="4" w:space="0" w:color="000000"/>
              <w:bottom w:val="single" w:sz="4" w:space="0" w:color="000000"/>
              <w:right w:val="single" w:sz="4" w:space="0" w:color="000000"/>
            </w:tcBorders>
          </w:tcPr>
          <w:p w14:paraId="05E5E7D7" w14:textId="77777777" w:rsidR="0065464B" w:rsidRPr="004D516E" w:rsidRDefault="0065464B" w:rsidP="004D516E">
            <w:pPr>
              <w:suppressAutoHyphens w:val="0"/>
              <w:spacing w:before="60" w:after="60"/>
              <w:jc w:val="left"/>
              <w:rPr>
                <w:rFonts w:ascii="Cambria" w:eastAsia="Calibri" w:hAnsi="Cambria"/>
                <w:sz w:val="20"/>
                <w:lang w:val="el-GR" w:eastAsia="en-US"/>
              </w:rPr>
            </w:pPr>
          </w:p>
        </w:tc>
        <w:tc>
          <w:tcPr>
            <w:tcW w:w="1701" w:type="dxa"/>
            <w:tcBorders>
              <w:top w:val="single" w:sz="4" w:space="0" w:color="000000"/>
              <w:left w:val="single" w:sz="4" w:space="0" w:color="000000"/>
              <w:bottom w:val="single" w:sz="4" w:space="0" w:color="000000"/>
              <w:right w:val="single" w:sz="4" w:space="0" w:color="000000"/>
            </w:tcBorders>
          </w:tcPr>
          <w:p w14:paraId="5FFBE018" w14:textId="77777777" w:rsidR="0065464B" w:rsidRPr="004D516E" w:rsidRDefault="0065464B" w:rsidP="004D516E">
            <w:pPr>
              <w:suppressAutoHyphens w:val="0"/>
              <w:spacing w:before="60" w:after="60"/>
              <w:jc w:val="left"/>
              <w:rPr>
                <w:rFonts w:ascii="Cambria" w:eastAsia="Calibri" w:hAnsi="Cambria"/>
                <w:sz w:val="20"/>
                <w:lang w:val="el-GR" w:eastAsia="en-US"/>
              </w:rPr>
            </w:pPr>
          </w:p>
        </w:tc>
      </w:tr>
      <w:tr w:rsidR="0065464B" w:rsidRPr="004D516E" w14:paraId="707E2027" w14:textId="77777777" w:rsidTr="00BE2103">
        <w:tc>
          <w:tcPr>
            <w:tcW w:w="680" w:type="dxa"/>
            <w:tcBorders>
              <w:top w:val="single" w:sz="4" w:space="0" w:color="000000"/>
              <w:left w:val="single" w:sz="4" w:space="0" w:color="000000"/>
              <w:bottom w:val="single" w:sz="4" w:space="0" w:color="000000"/>
              <w:right w:val="single" w:sz="4" w:space="0" w:color="000000"/>
            </w:tcBorders>
          </w:tcPr>
          <w:p w14:paraId="53F9A3E0" w14:textId="77777777" w:rsidR="0065464B" w:rsidRPr="00BE2103" w:rsidRDefault="0065464B" w:rsidP="00BE2103">
            <w:pPr>
              <w:pStyle w:val="aff3"/>
              <w:numPr>
                <w:ilvl w:val="0"/>
                <w:numId w:val="448"/>
              </w:numPr>
              <w:spacing w:before="60" w:after="60"/>
              <w:rPr>
                <w:rFonts w:ascii="Cambria" w:hAnsi="Cambria"/>
                <w:b/>
                <w:bCs/>
                <w:shd w:val="clear" w:color="auto" w:fill="FFFFFF"/>
                <w:lang w:val="el-GR" w:eastAsia="en-US"/>
              </w:rPr>
            </w:pPr>
          </w:p>
        </w:tc>
        <w:tc>
          <w:tcPr>
            <w:tcW w:w="5246" w:type="dxa"/>
            <w:tcBorders>
              <w:top w:val="single" w:sz="4" w:space="0" w:color="000000"/>
              <w:left w:val="single" w:sz="4" w:space="0" w:color="000000"/>
              <w:bottom w:val="single" w:sz="4" w:space="0" w:color="000000"/>
              <w:right w:val="single" w:sz="4" w:space="0" w:color="000000"/>
            </w:tcBorders>
          </w:tcPr>
          <w:p w14:paraId="571590FA" w14:textId="52063A5B"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sz w:val="20"/>
                <w:shd w:val="clear" w:color="auto" w:fill="FFFFFF"/>
                <w:lang w:val="el-GR" w:eastAsia="en-US"/>
              </w:rPr>
              <w:t>Όλες οι συναλλαγές πρέπει να γίνονται με κρυπτογράφηση με τα αντίστοιχα πρωτόκολλα ώστε να είναι ασφαλείς.</w:t>
            </w:r>
          </w:p>
        </w:tc>
        <w:tc>
          <w:tcPr>
            <w:tcW w:w="1417" w:type="dxa"/>
            <w:tcBorders>
              <w:top w:val="single" w:sz="4" w:space="0" w:color="000000"/>
              <w:left w:val="single" w:sz="4" w:space="0" w:color="000000"/>
              <w:bottom w:val="single" w:sz="4" w:space="0" w:color="000000"/>
              <w:right w:val="single" w:sz="4" w:space="0" w:color="000000"/>
            </w:tcBorders>
          </w:tcPr>
          <w:p w14:paraId="71679E42" w14:textId="77777777"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cs="Arial"/>
                <w:sz w:val="20"/>
                <w:lang w:val="el-GR" w:eastAsia="en-US"/>
              </w:rPr>
              <w:t>ΝΑΙ</w:t>
            </w:r>
          </w:p>
        </w:tc>
        <w:tc>
          <w:tcPr>
            <w:tcW w:w="1418" w:type="dxa"/>
            <w:tcBorders>
              <w:top w:val="single" w:sz="4" w:space="0" w:color="000000"/>
              <w:left w:val="single" w:sz="4" w:space="0" w:color="000000"/>
              <w:bottom w:val="single" w:sz="4" w:space="0" w:color="000000"/>
              <w:right w:val="single" w:sz="4" w:space="0" w:color="000000"/>
            </w:tcBorders>
          </w:tcPr>
          <w:p w14:paraId="2F2F4935" w14:textId="77777777" w:rsidR="0065464B" w:rsidRPr="004D516E" w:rsidRDefault="0065464B" w:rsidP="004D516E">
            <w:pPr>
              <w:suppressAutoHyphens w:val="0"/>
              <w:spacing w:before="60" w:after="60"/>
              <w:jc w:val="left"/>
              <w:rPr>
                <w:rFonts w:ascii="Cambria" w:eastAsia="Calibri" w:hAnsi="Cambria"/>
                <w:sz w:val="20"/>
                <w:lang w:val="el-GR" w:eastAsia="en-US"/>
              </w:rPr>
            </w:pPr>
          </w:p>
        </w:tc>
        <w:tc>
          <w:tcPr>
            <w:tcW w:w="1701" w:type="dxa"/>
            <w:tcBorders>
              <w:top w:val="single" w:sz="4" w:space="0" w:color="000000"/>
              <w:left w:val="single" w:sz="4" w:space="0" w:color="000000"/>
              <w:bottom w:val="single" w:sz="4" w:space="0" w:color="000000"/>
              <w:right w:val="single" w:sz="4" w:space="0" w:color="000000"/>
            </w:tcBorders>
          </w:tcPr>
          <w:p w14:paraId="44183A37" w14:textId="77777777" w:rsidR="0065464B" w:rsidRPr="004D516E" w:rsidRDefault="0065464B" w:rsidP="004D516E">
            <w:pPr>
              <w:suppressAutoHyphens w:val="0"/>
              <w:spacing w:before="60" w:after="60"/>
              <w:jc w:val="left"/>
              <w:rPr>
                <w:rFonts w:ascii="Cambria" w:eastAsia="Calibri" w:hAnsi="Cambria"/>
                <w:sz w:val="20"/>
                <w:lang w:val="el-GR" w:eastAsia="en-US"/>
              </w:rPr>
            </w:pPr>
          </w:p>
        </w:tc>
      </w:tr>
      <w:tr w:rsidR="0065464B" w:rsidRPr="004D516E" w14:paraId="6F5F7DB0" w14:textId="77777777" w:rsidTr="00BE2103">
        <w:tc>
          <w:tcPr>
            <w:tcW w:w="680" w:type="dxa"/>
            <w:tcBorders>
              <w:top w:val="single" w:sz="4" w:space="0" w:color="000000"/>
              <w:left w:val="single" w:sz="4" w:space="0" w:color="000000"/>
              <w:bottom w:val="single" w:sz="4" w:space="0" w:color="000000"/>
              <w:right w:val="single" w:sz="4" w:space="0" w:color="000000"/>
            </w:tcBorders>
          </w:tcPr>
          <w:p w14:paraId="3BE35ED9" w14:textId="77777777" w:rsidR="0065464B" w:rsidRPr="00BE2103" w:rsidRDefault="0065464B" w:rsidP="00BE2103">
            <w:pPr>
              <w:pStyle w:val="aff3"/>
              <w:numPr>
                <w:ilvl w:val="0"/>
                <w:numId w:val="448"/>
              </w:numPr>
              <w:spacing w:before="60" w:after="60"/>
              <w:rPr>
                <w:rFonts w:ascii="Cambria" w:hAnsi="Cambria" w:cs="Arial"/>
                <w:b/>
                <w:bCs/>
                <w:lang w:val="el-GR" w:eastAsia="en-US"/>
              </w:rPr>
            </w:pPr>
          </w:p>
        </w:tc>
        <w:tc>
          <w:tcPr>
            <w:tcW w:w="5246" w:type="dxa"/>
            <w:tcBorders>
              <w:top w:val="single" w:sz="4" w:space="0" w:color="000000"/>
              <w:left w:val="single" w:sz="4" w:space="0" w:color="000000"/>
              <w:bottom w:val="single" w:sz="4" w:space="0" w:color="000000"/>
              <w:right w:val="single" w:sz="4" w:space="0" w:color="000000"/>
            </w:tcBorders>
          </w:tcPr>
          <w:p w14:paraId="31A45FA5" w14:textId="2B10BB04"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cs="Arial"/>
                <w:sz w:val="20"/>
                <w:lang w:val="el-GR" w:eastAsia="en-US"/>
              </w:rPr>
              <w:t>Εγγύηση 2 έτη</w:t>
            </w:r>
          </w:p>
        </w:tc>
        <w:tc>
          <w:tcPr>
            <w:tcW w:w="1417" w:type="dxa"/>
            <w:tcBorders>
              <w:top w:val="single" w:sz="4" w:space="0" w:color="000000"/>
              <w:left w:val="single" w:sz="4" w:space="0" w:color="000000"/>
              <w:bottom w:val="single" w:sz="4" w:space="0" w:color="000000"/>
              <w:right w:val="single" w:sz="4" w:space="0" w:color="000000"/>
            </w:tcBorders>
            <w:vAlign w:val="center"/>
          </w:tcPr>
          <w:p w14:paraId="09F610F1" w14:textId="77777777" w:rsidR="0065464B" w:rsidRPr="004D516E" w:rsidRDefault="0065464B" w:rsidP="004D516E">
            <w:pPr>
              <w:suppressAutoHyphens w:val="0"/>
              <w:spacing w:before="60" w:after="60"/>
              <w:jc w:val="left"/>
              <w:rPr>
                <w:rFonts w:ascii="Cambria" w:eastAsia="Calibri" w:hAnsi="Cambria"/>
                <w:sz w:val="20"/>
                <w:lang w:val="el-GR" w:eastAsia="en-US"/>
              </w:rPr>
            </w:pPr>
            <w:r w:rsidRPr="004D516E">
              <w:rPr>
                <w:rFonts w:ascii="Cambria" w:hAnsi="Cambria" w:cs="Arial"/>
                <w:sz w:val="20"/>
                <w:lang w:val="el-GR" w:eastAsia="en-US"/>
              </w:rPr>
              <w:t>ΝΑΙ</w:t>
            </w:r>
          </w:p>
        </w:tc>
        <w:tc>
          <w:tcPr>
            <w:tcW w:w="1418" w:type="dxa"/>
            <w:tcBorders>
              <w:top w:val="single" w:sz="4" w:space="0" w:color="000000"/>
              <w:left w:val="single" w:sz="4" w:space="0" w:color="000000"/>
              <w:bottom w:val="single" w:sz="4" w:space="0" w:color="000000"/>
              <w:right w:val="single" w:sz="4" w:space="0" w:color="000000"/>
            </w:tcBorders>
          </w:tcPr>
          <w:p w14:paraId="3FF4926A" w14:textId="77777777" w:rsidR="0065464B" w:rsidRPr="004D516E" w:rsidRDefault="0065464B" w:rsidP="004D516E">
            <w:pPr>
              <w:suppressAutoHyphens w:val="0"/>
              <w:spacing w:before="60" w:after="60"/>
              <w:jc w:val="left"/>
              <w:rPr>
                <w:rFonts w:ascii="Cambria" w:eastAsia="Calibri" w:hAnsi="Cambria"/>
                <w:sz w:val="20"/>
                <w:lang w:val="el-GR" w:eastAsia="en-US"/>
              </w:rPr>
            </w:pPr>
          </w:p>
        </w:tc>
        <w:tc>
          <w:tcPr>
            <w:tcW w:w="1701" w:type="dxa"/>
            <w:tcBorders>
              <w:top w:val="single" w:sz="4" w:space="0" w:color="000000"/>
              <w:left w:val="single" w:sz="4" w:space="0" w:color="000000"/>
              <w:bottom w:val="single" w:sz="4" w:space="0" w:color="000000"/>
              <w:right w:val="single" w:sz="4" w:space="0" w:color="000000"/>
            </w:tcBorders>
          </w:tcPr>
          <w:p w14:paraId="24A1D46F" w14:textId="77777777" w:rsidR="0065464B" w:rsidRPr="004D516E" w:rsidRDefault="0065464B" w:rsidP="004D516E">
            <w:pPr>
              <w:suppressAutoHyphens w:val="0"/>
              <w:spacing w:before="60" w:after="60"/>
              <w:jc w:val="left"/>
              <w:rPr>
                <w:rFonts w:ascii="Cambria" w:eastAsia="Calibri" w:hAnsi="Cambria"/>
                <w:sz w:val="20"/>
                <w:lang w:val="el-GR" w:eastAsia="en-US"/>
              </w:rPr>
            </w:pPr>
          </w:p>
        </w:tc>
      </w:tr>
    </w:tbl>
    <w:p w14:paraId="3D65C133" w14:textId="77777777" w:rsidR="004D516E" w:rsidRPr="004D516E" w:rsidRDefault="004D516E" w:rsidP="004D516E">
      <w:pPr>
        <w:suppressAutoHyphens w:val="0"/>
        <w:rPr>
          <w:rFonts w:ascii="Cambria" w:eastAsia="Calibri" w:hAnsi="Cambria" w:cs="Times New Roman"/>
          <w:sz w:val="24"/>
          <w:lang w:val="el-GR" w:eastAsia="en-US"/>
        </w:rPr>
      </w:pPr>
      <w:bookmarkStart w:id="589" w:name="_Toc116895447"/>
    </w:p>
    <w:p w14:paraId="03B1898A" w14:textId="77777777" w:rsidR="004D516E" w:rsidRPr="004D516E" w:rsidRDefault="004D516E" w:rsidP="004D516E">
      <w:pPr>
        <w:suppressAutoHyphens w:val="0"/>
        <w:rPr>
          <w:rFonts w:ascii="Cambria" w:eastAsia="Calibri" w:hAnsi="Cambria" w:cs="Times New Roman"/>
          <w:sz w:val="24"/>
          <w:u w:val="single"/>
          <w:lang w:val="el-GR" w:eastAsia="en-US"/>
        </w:rPr>
      </w:pPr>
      <w:r w:rsidRPr="004D516E">
        <w:rPr>
          <w:rFonts w:ascii="Cambria" w:eastAsia="Calibri" w:hAnsi="Cambria" w:cs="Times New Roman"/>
          <w:sz w:val="24"/>
          <w:u w:val="single"/>
          <w:lang w:val="el-GR" w:eastAsia="en-US"/>
        </w:rPr>
        <w:t>Λειτουργικές Προδιαγραφές</w:t>
      </w:r>
      <w:bookmarkEnd w:id="589"/>
    </w:p>
    <w:p w14:paraId="4CF61599" w14:textId="77777777" w:rsidR="004D516E" w:rsidRPr="004D516E" w:rsidRDefault="004D516E" w:rsidP="004D516E">
      <w:pPr>
        <w:tabs>
          <w:tab w:val="num" w:pos="360"/>
        </w:tabs>
        <w:suppressAutoHyphens w:val="0"/>
        <w:ind w:left="360" w:hanging="360"/>
        <w:rPr>
          <w:rFonts w:ascii="Cambria" w:eastAsia="Calibri" w:hAnsi="Cambria" w:cs="Times New Roman"/>
          <w:i/>
          <w:sz w:val="24"/>
          <w:lang w:val="el-GR" w:eastAsia="en-US"/>
        </w:rPr>
      </w:pPr>
      <w:bookmarkStart w:id="590" w:name="_Toc116895448"/>
      <w:r w:rsidRPr="004D516E">
        <w:rPr>
          <w:rFonts w:ascii="Cambria" w:eastAsia="Calibri" w:hAnsi="Cambria" w:cs="Times New Roman"/>
          <w:i/>
          <w:sz w:val="24"/>
          <w:lang w:val="el-GR" w:eastAsia="en-US"/>
        </w:rPr>
        <w:t>Εφαρμογή για Διαχείριση Ευπαθών Ομάδων</w:t>
      </w:r>
      <w:bookmarkEnd w:id="590"/>
      <w:r w:rsidRPr="004D516E">
        <w:rPr>
          <w:rFonts w:ascii="Cambria" w:eastAsia="Calibri" w:hAnsi="Cambria" w:cs="Times New Roman"/>
          <w:i/>
          <w:sz w:val="24"/>
          <w:lang w:val="el-GR" w:eastAsia="en-US"/>
        </w:rPr>
        <w:t xml:space="preserve"> </w:t>
      </w:r>
    </w:p>
    <w:tbl>
      <w:tblPr>
        <w:tblW w:w="10632" w:type="dxa"/>
        <w:tblInd w:w="-998" w:type="dxa"/>
        <w:tblLayout w:type="fixed"/>
        <w:tblLook w:val="0000" w:firstRow="0" w:lastRow="0" w:firstColumn="0" w:lastColumn="0" w:noHBand="0" w:noVBand="0"/>
      </w:tblPr>
      <w:tblGrid>
        <w:gridCol w:w="5813"/>
        <w:gridCol w:w="1417"/>
        <w:gridCol w:w="1560"/>
        <w:gridCol w:w="1842"/>
      </w:tblGrid>
      <w:tr w:rsidR="004D516E" w:rsidRPr="004D516E" w14:paraId="08F2EFAB" w14:textId="77777777">
        <w:trPr>
          <w:trHeight w:val="344"/>
        </w:trPr>
        <w:tc>
          <w:tcPr>
            <w:tcW w:w="5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A77DB4"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ΠΡΟΔΙΑΓΡΑΦΗ</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8E242E"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ΑΠΑΙΤΗΣΗ</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0EBE9E"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ΑΠΑΝΤΗΣΗ</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B39F4B"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ΠΑΡΑΠΟΜΠΗ ΤΕΚΜΗΡΙΩΣΗΣ</w:t>
            </w:r>
          </w:p>
        </w:tc>
      </w:tr>
      <w:tr w:rsidR="004D516E" w:rsidRPr="004D516E" w14:paraId="309DB252" w14:textId="77777777">
        <w:tc>
          <w:tcPr>
            <w:tcW w:w="5813" w:type="dxa"/>
            <w:tcBorders>
              <w:top w:val="single" w:sz="4" w:space="0" w:color="000000"/>
              <w:left w:val="single" w:sz="4" w:space="0" w:color="000000"/>
              <w:bottom w:val="single" w:sz="4" w:space="0" w:color="000000"/>
              <w:right w:val="single" w:sz="4" w:space="0" w:color="000000"/>
            </w:tcBorders>
          </w:tcPr>
          <w:p w14:paraId="6AE12A6A"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Διαδικτυακή εφαρμογή συμβατή με όλους τους γνωστούς browser (Mozilla Firefox, Chrome κ.λπ.)</w:t>
            </w:r>
          </w:p>
        </w:tc>
        <w:tc>
          <w:tcPr>
            <w:tcW w:w="1417" w:type="dxa"/>
            <w:tcBorders>
              <w:top w:val="single" w:sz="4" w:space="0" w:color="000000"/>
              <w:left w:val="single" w:sz="4" w:space="0" w:color="000000"/>
              <w:bottom w:val="single" w:sz="4" w:space="0" w:color="000000"/>
              <w:right w:val="single" w:sz="4" w:space="0" w:color="000000"/>
            </w:tcBorders>
          </w:tcPr>
          <w:p w14:paraId="5B2526A8" w14:textId="77777777" w:rsidR="004D516E" w:rsidRPr="004D516E" w:rsidRDefault="004D516E" w:rsidP="004D516E">
            <w:pPr>
              <w:suppressAutoHyphens w:val="0"/>
              <w:spacing w:before="60" w:after="60"/>
              <w:jc w:val="left"/>
              <w:rPr>
                <w:rFonts w:ascii="Cambria" w:eastAsia="Calibri" w:hAnsi="Cambria" w:cs="Arial"/>
                <w:b/>
                <w:bCs/>
                <w:color w:val="000000"/>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3B48E881"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770C5ECC"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0697DB22" w14:textId="77777777">
        <w:tc>
          <w:tcPr>
            <w:tcW w:w="5813" w:type="dxa"/>
            <w:tcBorders>
              <w:top w:val="single" w:sz="4" w:space="0" w:color="000000"/>
              <w:left w:val="single" w:sz="4" w:space="0" w:color="000000"/>
              <w:bottom w:val="single" w:sz="4" w:space="0" w:color="000000"/>
              <w:right w:val="single" w:sz="4" w:space="0" w:color="000000"/>
            </w:tcBorders>
          </w:tcPr>
          <w:p w14:paraId="2CCEB128" w14:textId="77777777" w:rsidR="004D516E" w:rsidRPr="004D516E" w:rsidRDefault="004D516E" w:rsidP="00BE2103">
            <w:pPr>
              <w:pStyle w:val="aff3"/>
              <w:numPr>
                <w:ilvl w:val="0"/>
                <w:numId w:val="348"/>
              </w:numPr>
              <w:spacing w:before="60" w:after="60"/>
              <w:rPr>
                <w:rFonts w:ascii="Cambria" w:eastAsia="Calibri" w:hAnsi="Cambria" w:cs="Arial"/>
                <w:lang w:val="el-GR" w:eastAsia="en-US"/>
              </w:rPr>
            </w:pPr>
            <w:r w:rsidRPr="00031196">
              <w:rPr>
                <w:rFonts w:ascii="Cambria" w:eastAsia="Calibri" w:hAnsi="Cambria" w:cs="Arial"/>
                <w:lang w:val="el-GR" w:eastAsia="en-US"/>
              </w:rPr>
              <w:t xml:space="preserve">Υποσύστημα Αιτήσεων </w:t>
            </w:r>
          </w:p>
          <w:p w14:paraId="106F1C4F" w14:textId="77777777" w:rsidR="004D516E" w:rsidRPr="004D516E" w:rsidRDefault="004D516E" w:rsidP="00BE2103">
            <w:pPr>
              <w:pStyle w:val="aff3"/>
              <w:numPr>
                <w:ilvl w:val="0"/>
                <w:numId w:val="348"/>
              </w:numPr>
              <w:spacing w:before="60" w:after="60"/>
              <w:rPr>
                <w:rFonts w:ascii="Cambria" w:eastAsia="Calibri" w:hAnsi="Cambria" w:cs="Arial"/>
                <w:lang w:val="el-GR" w:eastAsia="en-US"/>
              </w:rPr>
            </w:pPr>
            <w:r w:rsidRPr="00031196">
              <w:rPr>
                <w:rFonts w:ascii="Cambria" w:eastAsia="Calibri" w:hAnsi="Cambria" w:cs="Arial"/>
                <w:lang w:val="el-GR" w:eastAsia="en-US"/>
              </w:rPr>
              <w:t xml:space="preserve">Υποβολή Αίτησης Ωφελούμενου από το </w:t>
            </w:r>
            <w:r w:rsidRPr="004D516E">
              <w:rPr>
                <w:rFonts w:ascii="Cambria" w:eastAsia="Calibri" w:hAnsi="Cambria" w:cs="Arial"/>
                <w:lang w:eastAsia="en-US"/>
              </w:rPr>
              <w:t>Internet</w:t>
            </w:r>
          </w:p>
          <w:p w14:paraId="119DAED6" w14:textId="77777777" w:rsidR="004D516E" w:rsidRPr="004D516E" w:rsidRDefault="004D516E" w:rsidP="00BE2103">
            <w:pPr>
              <w:pStyle w:val="aff3"/>
              <w:numPr>
                <w:ilvl w:val="0"/>
                <w:numId w:val="348"/>
              </w:numPr>
              <w:spacing w:before="60" w:after="60"/>
              <w:rPr>
                <w:rFonts w:ascii="Cambria" w:eastAsia="Calibri" w:hAnsi="Cambria" w:cs="Arial"/>
                <w:lang w:val="el-GR" w:eastAsia="en-US"/>
              </w:rPr>
            </w:pPr>
            <w:r w:rsidRPr="00031196">
              <w:rPr>
                <w:rFonts w:ascii="Cambria" w:eastAsia="Calibri" w:hAnsi="Cambria" w:cs="Arial"/>
                <w:lang w:val="el-GR" w:eastAsia="en-US"/>
              </w:rPr>
              <w:t>Υποβολή Αίτησης Ωφελούμενου από τα Στελέχη</w:t>
            </w:r>
          </w:p>
          <w:p w14:paraId="6948FAB1" w14:textId="77777777" w:rsidR="004D516E" w:rsidRPr="004D516E" w:rsidRDefault="004D516E" w:rsidP="00BE2103">
            <w:pPr>
              <w:pStyle w:val="aff3"/>
              <w:numPr>
                <w:ilvl w:val="0"/>
                <w:numId w:val="348"/>
              </w:numPr>
              <w:spacing w:before="60" w:after="60"/>
              <w:rPr>
                <w:rFonts w:ascii="Cambria" w:eastAsia="Calibri" w:hAnsi="Cambria" w:cs="Arial"/>
                <w:lang w:val="el-GR" w:eastAsia="en-US"/>
              </w:rPr>
            </w:pPr>
            <w:r w:rsidRPr="00031196">
              <w:rPr>
                <w:rFonts w:ascii="Cambria" w:eastAsia="Calibri" w:hAnsi="Cambria" w:cs="Arial"/>
                <w:lang w:val="el-GR" w:eastAsia="en-US"/>
              </w:rPr>
              <w:t>Αξιολόγηση, Έγκριση – Απόρριψη Αίτησης</w:t>
            </w:r>
          </w:p>
          <w:p w14:paraId="2FC645EC" w14:textId="77777777" w:rsidR="004D516E" w:rsidRPr="004D516E" w:rsidRDefault="004D516E" w:rsidP="00BE2103">
            <w:pPr>
              <w:pStyle w:val="aff3"/>
              <w:numPr>
                <w:ilvl w:val="0"/>
                <w:numId w:val="348"/>
              </w:numPr>
              <w:spacing w:before="60" w:after="60"/>
              <w:rPr>
                <w:rFonts w:ascii="Cambria" w:eastAsia="Calibri" w:hAnsi="Cambria" w:cs="Arial"/>
                <w:lang w:val="el-GR" w:eastAsia="en-US"/>
              </w:rPr>
            </w:pPr>
            <w:r w:rsidRPr="00031196">
              <w:rPr>
                <w:rFonts w:ascii="Cambria" w:eastAsia="Calibri" w:hAnsi="Cambria" w:cs="Arial"/>
                <w:lang w:val="el-GR" w:eastAsia="en-US"/>
              </w:rPr>
              <w:t>Κατηγοριοποίηση Αίτησης</w:t>
            </w:r>
          </w:p>
          <w:p w14:paraId="64753E9B" w14:textId="77777777" w:rsidR="004D516E" w:rsidRPr="004D516E" w:rsidRDefault="004D516E" w:rsidP="00BE2103">
            <w:pPr>
              <w:pStyle w:val="aff3"/>
              <w:numPr>
                <w:ilvl w:val="0"/>
                <w:numId w:val="348"/>
              </w:numPr>
              <w:spacing w:before="60" w:after="60"/>
              <w:rPr>
                <w:rFonts w:ascii="Cambria" w:eastAsia="Calibri" w:hAnsi="Cambria" w:cs="Arial"/>
                <w:lang w:val="el-GR" w:eastAsia="en-US"/>
              </w:rPr>
            </w:pPr>
            <w:r w:rsidRPr="00031196">
              <w:rPr>
                <w:rFonts w:ascii="Cambria" w:eastAsia="Calibri" w:hAnsi="Cambria" w:cs="Arial"/>
                <w:lang w:val="el-GR" w:eastAsia="en-US"/>
              </w:rPr>
              <w:t>Δικαιολογητικών ανά Δομή της Κοινωνικής Υπηρεσίας</w:t>
            </w:r>
          </w:p>
        </w:tc>
        <w:tc>
          <w:tcPr>
            <w:tcW w:w="1417" w:type="dxa"/>
            <w:tcBorders>
              <w:top w:val="single" w:sz="4" w:space="0" w:color="000000"/>
              <w:left w:val="single" w:sz="4" w:space="0" w:color="000000"/>
              <w:bottom w:val="single" w:sz="4" w:space="0" w:color="000000"/>
              <w:right w:val="single" w:sz="4" w:space="0" w:color="000000"/>
            </w:tcBorders>
          </w:tcPr>
          <w:p w14:paraId="00EFB247"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06970BD6"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6BADD381"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0BAA36B9" w14:textId="77777777">
        <w:tc>
          <w:tcPr>
            <w:tcW w:w="5813" w:type="dxa"/>
            <w:tcBorders>
              <w:top w:val="single" w:sz="4" w:space="0" w:color="000000"/>
              <w:left w:val="single" w:sz="4" w:space="0" w:color="000000"/>
              <w:bottom w:val="single" w:sz="4" w:space="0" w:color="000000"/>
              <w:right w:val="single" w:sz="4" w:space="0" w:color="000000"/>
            </w:tcBorders>
          </w:tcPr>
          <w:p w14:paraId="0ABE64B9" w14:textId="77777777" w:rsidR="004D516E" w:rsidRPr="004D516E" w:rsidRDefault="004D516E" w:rsidP="00BE2103">
            <w:pPr>
              <w:pStyle w:val="aff3"/>
              <w:numPr>
                <w:ilvl w:val="0"/>
                <w:numId w:val="349"/>
              </w:numPr>
              <w:spacing w:before="60" w:after="60"/>
              <w:rPr>
                <w:rFonts w:ascii="Cambria" w:eastAsia="Calibri" w:hAnsi="Cambria" w:cs="Arial"/>
                <w:lang w:val="el-GR" w:eastAsia="en-US"/>
              </w:rPr>
            </w:pPr>
            <w:r w:rsidRPr="00031196">
              <w:rPr>
                <w:rFonts w:ascii="Cambria" w:eastAsia="Calibri" w:hAnsi="Cambria" w:cs="Arial"/>
                <w:lang w:val="el-GR" w:eastAsia="en-US"/>
              </w:rPr>
              <w:t xml:space="preserve">Υποσύστημα Μητρώων </w:t>
            </w:r>
          </w:p>
          <w:p w14:paraId="452AB79E" w14:textId="77777777" w:rsidR="004D516E" w:rsidRPr="004D516E" w:rsidRDefault="004D516E" w:rsidP="00BE2103">
            <w:pPr>
              <w:pStyle w:val="aff3"/>
              <w:numPr>
                <w:ilvl w:val="0"/>
                <w:numId w:val="349"/>
              </w:numPr>
              <w:spacing w:before="60" w:after="60"/>
              <w:rPr>
                <w:rFonts w:ascii="Cambria" w:eastAsia="Calibri" w:hAnsi="Cambria" w:cs="Arial"/>
                <w:lang w:val="el-GR" w:eastAsia="en-US"/>
              </w:rPr>
            </w:pPr>
            <w:r w:rsidRPr="00031196">
              <w:rPr>
                <w:rFonts w:ascii="Cambria" w:eastAsia="Calibri" w:hAnsi="Cambria" w:cs="Arial"/>
                <w:lang w:val="el-GR" w:eastAsia="en-US"/>
              </w:rPr>
              <w:t xml:space="preserve">Μητρώο Ληπτών-Ωφελούμενων Παροχών Πρόνοιας </w:t>
            </w:r>
          </w:p>
          <w:p w14:paraId="12D2FAE6" w14:textId="77777777" w:rsidR="004D516E" w:rsidRPr="004D516E" w:rsidRDefault="004D516E" w:rsidP="00BE2103">
            <w:pPr>
              <w:pStyle w:val="aff3"/>
              <w:numPr>
                <w:ilvl w:val="0"/>
                <w:numId w:val="349"/>
              </w:numPr>
              <w:spacing w:before="60" w:after="60"/>
              <w:rPr>
                <w:rFonts w:ascii="Cambria" w:eastAsia="Calibri" w:hAnsi="Cambria" w:cs="Arial"/>
                <w:lang w:val="el-GR" w:eastAsia="en-US"/>
              </w:rPr>
            </w:pPr>
            <w:r w:rsidRPr="00031196">
              <w:rPr>
                <w:rFonts w:ascii="Cambria" w:eastAsia="Calibri" w:hAnsi="Cambria" w:cs="Arial"/>
                <w:lang w:val="el-GR" w:eastAsia="en-US"/>
              </w:rPr>
              <w:t>Μητρώο Στελεχών &amp; Εθελοντών του Δήμου</w:t>
            </w:r>
          </w:p>
          <w:p w14:paraId="42EFFC82" w14:textId="77777777" w:rsidR="004D516E" w:rsidRPr="004D516E" w:rsidRDefault="004D516E" w:rsidP="00BE2103">
            <w:pPr>
              <w:pStyle w:val="aff3"/>
              <w:numPr>
                <w:ilvl w:val="0"/>
                <w:numId w:val="349"/>
              </w:numPr>
              <w:spacing w:before="60" w:after="60"/>
              <w:rPr>
                <w:rFonts w:ascii="Cambria" w:eastAsia="Calibri" w:hAnsi="Cambria" w:cs="Arial"/>
                <w:lang w:val="el-GR" w:eastAsia="en-US"/>
              </w:rPr>
            </w:pPr>
            <w:r w:rsidRPr="00031196">
              <w:rPr>
                <w:rFonts w:ascii="Cambria" w:eastAsia="Calibri" w:hAnsi="Cambria" w:cs="Arial"/>
                <w:lang w:val="el-GR" w:eastAsia="en-US"/>
              </w:rPr>
              <w:t>Μητρώο Δομών</w:t>
            </w:r>
          </w:p>
        </w:tc>
        <w:tc>
          <w:tcPr>
            <w:tcW w:w="1417" w:type="dxa"/>
            <w:tcBorders>
              <w:top w:val="single" w:sz="4" w:space="0" w:color="000000"/>
              <w:left w:val="single" w:sz="4" w:space="0" w:color="000000"/>
              <w:bottom w:val="single" w:sz="4" w:space="0" w:color="000000"/>
              <w:right w:val="single" w:sz="4" w:space="0" w:color="000000"/>
            </w:tcBorders>
          </w:tcPr>
          <w:p w14:paraId="0BB6CE7D"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7F1C3AEB"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790D3B55"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1CE62488" w14:textId="77777777">
        <w:tc>
          <w:tcPr>
            <w:tcW w:w="5813" w:type="dxa"/>
            <w:tcBorders>
              <w:top w:val="single" w:sz="4" w:space="0" w:color="000000"/>
              <w:left w:val="single" w:sz="4" w:space="0" w:color="000000"/>
              <w:bottom w:val="single" w:sz="4" w:space="0" w:color="000000"/>
              <w:right w:val="single" w:sz="4" w:space="0" w:color="000000"/>
            </w:tcBorders>
          </w:tcPr>
          <w:p w14:paraId="1C022104"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Σύνδεση Μητρώου Ωφελούμενων με τα μέλη της Οικογένειας</w:t>
            </w:r>
          </w:p>
        </w:tc>
        <w:tc>
          <w:tcPr>
            <w:tcW w:w="1417" w:type="dxa"/>
            <w:tcBorders>
              <w:top w:val="single" w:sz="4" w:space="0" w:color="000000"/>
              <w:left w:val="single" w:sz="4" w:space="0" w:color="000000"/>
              <w:bottom w:val="single" w:sz="4" w:space="0" w:color="000000"/>
              <w:right w:val="single" w:sz="4" w:space="0" w:color="000000"/>
            </w:tcBorders>
          </w:tcPr>
          <w:p w14:paraId="18B946B6"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16DA66B2"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53A28571"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3F1679CC" w14:textId="77777777">
        <w:tc>
          <w:tcPr>
            <w:tcW w:w="5813" w:type="dxa"/>
            <w:tcBorders>
              <w:top w:val="single" w:sz="4" w:space="0" w:color="000000"/>
              <w:left w:val="single" w:sz="4" w:space="0" w:color="000000"/>
              <w:bottom w:val="single" w:sz="4" w:space="0" w:color="000000"/>
              <w:right w:val="single" w:sz="4" w:space="0" w:color="000000"/>
            </w:tcBorders>
          </w:tcPr>
          <w:p w14:paraId="44143F23"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Έλεγχος Ασφάλειας (</w:t>
            </w:r>
            <w:r w:rsidRPr="004D516E">
              <w:rPr>
                <w:rFonts w:ascii="Cambria" w:hAnsi="Cambria" w:cs="Arial"/>
                <w:sz w:val="20"/>
                <w:lang w:val="en-US" w:eastAsia="en-US"/>
              </w:rPr>
              <w:t>validation</w:t>
            </w:r>
            <w:r w:rsidRPr="004D516E">
              <w:rPr>
                <w:rFonts w:ascii="Cambria" w:hAnsi="Cambria" w:cs="Arial"/>
                <w:sz w:val="20"/>
                <w:lang w:val="el-GR" w:eastAsia="en-US"/>
              </w:rPr>
              <w:t xml:space="preserve">) για αριθμό ΑΜΚΑ </w:t>
            </w:r>
          </w:p>
        </w:tc>
        <w:tc>
          <w:tcPr>
            <w:tcW w:w="1417" w:type="dxa"/>
            <w:tcBorders>
              <w:top w:val="single" w:sz="4" w:space="0" w:color="000000"/>
              <w:left w:val="single" w:sz="4" w:space="0" w:color="000000"/>
              <w:bottom w:val="single" w:sz="4" w:space="0" w:color="000000"/>
              <w:right w:val="single" w:sz="4" w:space="0" w:color="000000"/>
            </w:tcBorders>
          </w:tcPr>
          <w:p w14:paraId="57C6F15D"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062659DA"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0851A43D"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3B72B43A" w14:textId="77777777">
        <w:tc>
          <w:tcPr>
            <w:tcW w:w="5813" w:type="dxa"/>
            <w:tcBorders>
              <w:top w:val="single" w:sz="4" w:space="0" w:color="000000"/>
              <w:left w:val="single" w:sz="4" w:space="0" w:color="000000"/>
              <w:bottom w:val="single" w:sz="4" w:space="0" w:color="000000"/>
              <w:right w:val="single" w:sz="4" w:space="0" w:color="000000"/>
            </w:tcBorders>
          </w:tcPr>
          <w:p w14:paraId="5C4B6571"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Έλεγχος Ασφάλειας (</w:t>
            </w:r>
            <w:r w:rsidRPr="004D516E">
              <w:rPr>
                <w:rFonts w:ascii="Cambria" w:hAnsi="Cambria" w:cs="Arial"/>
                <w:sz w:val="20"/>
                <w:lang w:val="en-US" w:eastAsia="en-US"/>
              </w:rPr>
              <w:t>validation</w:t>
            </w:r>
            <w:r w:rsidRPr="004D516E">
              <w:rPr>
                <w:rFonts w:ascii="Cambria" w:hAnsi="Cambria" w:cs="Arial"/>
                <w:sz w:val="20"/>
                <w:lang w:val="el-GR" w:eastAsia="en-US"/>
              </w:rPr>
              <w:t>) για αριθμό ΑΦΜ</w:t>
            </w:r>
          </w:p>
        </w:tc>
        <w:tc>
          <w:tcPr>
            <w:tcW w:w="1417" w:type="dxa"/>
            <w:tcBorders>
              <w:top w:val="single" w:sz="4" w:space="0" w:color="000000"/>
              <w:left w:val="single" w:sz="4" w:space="0" w:color="000000"/>
              <w:bottom w:val="single" w:sz="4" w:space="0" w:color="000000"/>
              <w:right w:val="single" w:sz="4" w:space="0" w:color="000000"/>
            </w:tcBorders>
          </w:tcPr>
          <w:p w14:paraId="537F9430"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6064E41B"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198FC484"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5E746BD0" w14:textId="77777777">
        <w:tc>
          <w:tcPr>
            <w:tcW w:w="5813" w:type="dxa"/>
            <w:tcBorders>
              <w:top w:val="single" w:sz="4" w:space="0" w:color="000000"/>
              <w:left w:val="single" w:sz="4" w:space="0" w:color="000000"/>
              <w:bottom w:val="single" w:sz="4" w:space="0" w:color="000000"/>
              <w:right w:val="single" w:sz="4" w:space="0" w:color="000000"/>
            </w:tcBorders>
          </w:tcPr>
          <w:p w14:paraId="3A78D85B" w14:textId="77777777" w:rsidR="004D516E" w:rsidRPr="004D516E" w:rsidRDefault="004D516E" w:rsidP="00BE2103">
            <w:pPr>
              <w:pStyle w:val="aff3"/>
              <w:numPr>
                <w:ilvl w:val="0"/>
                <w:numId w:val="350"/>
              </w:numPr>
              <w:spacing w:before="60" w:after="60"/>
              <w:rPr>
                <w:rFonts w:ascii="Cambria" w:eastAsia="Calibri" w:hAnsi="Cambria" w:cs="Arial"/>
                <w:lang w:val="el-GR" w:eastAsia="en-US"/>
              </w:rPr>
            </w:pPr>
            <w:r w:rsidRPr="00031196">
              <w:rPr>
                <w:rFonts w:ascii="Cambria" w:eastAsia="Calibri" w:hAnsi="Cambria" w:cs="Arial"/>
                <w:lang w:val="el-GR" w:eastAsia="en-US"/>
              </w:rPr>
              <w:t>Υποσύστημα Παροχών</w:t>
            </w:r>
          </w:p>
          <w:p w14:paraId="4910F93E" w14:textId="77777777" w:rsidR="004D516E" w:rsidRPr="004D516E" w:rsidRDefault="004D516E" w:rsidP="00BE2103">
            <w:pPr>
              <w:pStyle w:val="aff3"/>
              <w:numPr>
                <w:ilvl w:val="0"/>
                <w:numId w:val="350"/>
              </w:numPr>
              <w:spacing w:before="60" w:after="60"/>
              <w:rPr>
                <w:rFonts w:ascii="Cambria" w:eastAsia="Calibri" w:hAnsi="Cambria" w:cs="Arial"/>
                <w:lang w:val="el-GR" w:eastAsia="en-US"/>
              </w:rPr>
            </w:pPr>
            <w:r w:rsidRPr="00031196">
              <w:rPr>
                <w:rFonts w:ascii="Cambria" w:eastAsia="Calibri" w:hAnsi="Cambria" w:cs="Arial"/>
                <w:lang w:val="el-GR" w:eastAsia="en-US"/>
              </w:rPr>
              <w:t>Φάκελος Οικονομικής Ενίσχυσης</w:t>
            </w:r>
          </w:p>
          <w:p w14:paraId="2B36A5BA" w14:textId="77777777" w:rsidR="004D516E" w:rsidRPr="004D516E" w:rsidRDefault="004D516E" w:rsidP="00BE2103">
            <w:pPr>
              <w:pStyle w:val="aff3"/>
              <w:numPr>
                <w:ilvl w:val="0"/>
                <w:numId w:val="350"/>
              </w:numPr>
              <w:spacing w:before="60" w:after="60"/>
              <w:rPr>
                <w:rFonts w:ascii="Cambria" w:eastAsia="Calibri" w:hAnsi="Cambria" w:cs="Arial"/>
                <w:lang w:val="el-GR" w:eastAsia="en-US"/>
              </w:rPr>
            </w:pPr>
            <w:r w:rsidRPr="00031196">
              <w:rPr>
                <w:rFonts w:ascii="Cambria" w:eastAsia="Calibri" w:hAnsi="Cambria" w:cs="Arial"/>
                <w:lang w:val="el-GR" w:eastAsia="en-US"/>
              </w:rPr>
              <w:t>Προγραμματισμός Υπηρεσιών (συχνότητα, ραντεβού)</w:t>
            </w:r>
          </w:p>
          <w:p w14:paraId="6A80A11E" w14:textId="77777777" w:rsidR="004D516E" w:rsidRPr="004D516E" w:rsidRDefault="004D516E" w:rsidP="00BE2103">
            <w:pPr>
              <w:pStyle w:val="aff3"/>
              <w:numPr>
                <w:ilvl w:val="0"/>
                <w:numId w:val="350"/>
              </w:numPr>
              <w:spacing w:before="60" w:after="60"/>
              <w:rPr>
                <w:rFonts w:ascii="Cambria" w:eastAsia="Calibri" w:hAnsi="Cambria" w:cs="Arial"/>
                <w:lang w:val="el-GR" w:eastAsia="en-US"/>
              </w:rPr>
            </w:pPr>
            <w:r w:rsidRPr="00031196">
              <w:rPr>
                <w:rFonts w:ascii="Cambria" w:eastAsia="Calibri" w:hAnsi="Cambria" w:cs="Arial"/>
                <w:lang w:val="el-GR" w:eastAsia="en-US"/>
              </w:rPr>
              <w:t>Αποτελέσματα Παροχών</w:t>
            </w:r>
          </w:p>
          <w:p w14:paraId="63B1DFDA" w14:textId="77777777" w:rsidR="004D516E" w:rsidRPr="004D516E" w:rsidRDefault="004D516E" w:rsidP="00BE2103">
            <w:pPr>
              <w:pStyle w:val="aff3"/>
              <w:numPr>
                <w:ilvl w:val="0"/>
                <w:numId w:val="350"/>
              </w:numPr>
              <w:spacing w:before="60" w:after="60"/>
              <w:rPr>
                <w:rFonts w:ascii="Cambria" w:eastAsia="Calibri" w:hAnsi="Cambria" w:cs="Arial"/>
                <w:color w:val="000000"/>
                <w:lang w:val="el-GR" w:eastAsia="en-US"/>
              </w:rPr>
            </w:pPr>
            <w:r w:rsidRPr="00031196">
              <w:rPr>
                <w:rFonts w:ascii="Cambria" w:eastAsia="Calibri" w:hAnsi="Cambria" w:cs="Arial"/>
                <w:lang w:val="el-GR" w:eastAsia="en-US"/>
              </w:rPr>
              <w:t>Ημερολόγιο Χρηστών</w:t>
            </w:r>
          </w:p>
        </w:tc>
        <w:tc>
          <w:tcPr>
            <w:tcW w:w="1417" w:type="dxa"/>
            <w:tcBorders>
              <w:top w:val="single" w:sz="4" w:space="0" w:color="000000"/>
              <w:left w:val="single" w:sz="4" w:space="0" w:color="000000"/>
              <w:bottom w:val="single" w:sz="4" w:space="0" w:color="000000"/>
              <w:right w:val="single" w:sz="4" w:space="0" w:color="000000"/>
            </w:tcBorders>
          </w:tcPr>
          <w:p w14:paraId="39E593E0"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3766BE82"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7BA75BA9"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7AE84CD2" w14:textId="77777777">
        <w:tc>
          <w:tcPr>
            <w:tcW w:w="5813" w:type="dxa"/>
            <w:tcBorders>
              <w:top w:val="single" w:sz="4" w:space="0" w:color="000000"/>
              <w:left w:val="single" w:sz="4" w:space="0" w:color="000000"/>
              <w:bottom w:val="single" w:sz="4" w:space="0" w:color="000000"/>
              <w:right w:val="single" w:sz="4" w:space="0" w:color="000000"/>
            </w:tcBorders>
          </w:tcPr>
          <w:p w14:paraId="3358E97F"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Παροχή όλων των ενδεικτικών υπηρεσιών που υπάρχουν στον Πίνακα των λειτουργικών προδιαγραφών του λογισμικού 3.2.2.1</w:t>
            </w:r>
          </w:p>
        </w:tc>
        <w:tc>
          <w:tcPr>
            <w:tcW w:w="1417" w:type="dxa"/>
            <w:tcBorders>
              <w:top w:val="single" w:sz="4" w:space="0" w:color="000000"/>
              <w:left w:val="single" w:sz="4" w:space="0" w:color="000000"/>
              <w:bottom w:val="single" w:sz="4" w:space="0" w:color="000000"/>
              <w:right w:val="single" w:sz="4" w:space="0" w:color="000000"/>
            </w:tcBorders>
          </w:tcPr>
          <w:p w14:paraId="75028C4B"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7DCD0D4E"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3E84777A"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5EAD565B"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3CD81BC3"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Προβολή Διαβαθμισμένου ιστορικού παρεχόμενων υπηρεσιών Ωφελούμενου</w:t>
            </w:r>
          </w:p>
        </w:tc>
        <w:tc>
          <w:tcPr>
            <w:tcW w:w="1417" w:type="dxa"/>
            <w:tcBorders>
              <w:top w:val="single" w:sz="4" w:space="0" w:color="000000"/>
              <w:left w:val="single" w:sz="4" w:space="0" w:color="000000"/>
              <w:bottom w:val="single" w:sz="4" w:space="0" w:color="000000"/>
              <w:right w:val="single" w:sz="4" w:space="0" w:color="000000"/>
            </w:tcBorders>
          </w:tcPr>
          <w:p w14:paraId="49ADCAE7"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2B4DC933"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622C75BA"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13FDA051"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3AD6CF94" w14:textId="77777777" w:rsidR="004D516E" w:rsidRPr="004D516E" w:rsidRDefault="004D516E" w:rsidP="004D516E">
            <w:pPr>
              <w:suppressAutoHyphens w:val="0"/>
              <w:spacing w:before="60" w:after="60"/>
              <w:jc w:val="left"/>
              <w:rPr>
                <w:rFonts w:ascii="Cambria" w:hAnsi="Cambria" w:cs="Arial"/>
                <w:sz w:val="20"/>
                <w:highlight w:val="darkGreen"/>
                <w:lang w:val="el-GR" w:eastAsia="en-US"/>
              </w:rPr>
            </w:pPr>
            <w:r w:rsidRPr="004D516E">
              <w:rPr>
                <w:rFonts w:ascii="Cambria" w:hAnsi="Cambria" w:cs="Arial"/>
                <w:sz w:val="20"/>
                <w:lang w:val="el-GR" w:eastAsia="en-US"/>
              </w:rPr>
              <w:t>Προβολή Διαβαθμισμένου Ιστορικού παρεχόμενων παραδόσεων Ωφελούμενου σε Παντοπωλείο, Φαρμακείο κλπ</w:t>
            </w:r>
          </w:p>
        </w:tc>
        <w:tc>
          <w:tcPr>
            <w:tcW w:w="1417" w:type="dxa"/>
            <w:tcBorders>
              <w:top w:val="single" w:sz="4" w:space="0" w:color="000000"/>
              <w:left w:val="single" w:sz="4" w:space="0" w:color="000000"/>
              <w:bottom w:val="single" w:sz="4" w:space="0" w:color="000000"/>
              <w:right w:val="single" w:sz="4" w:space="0" w:color="000000"/>
            </w:tcBorders>
          </w:tcPr>
          <w:p w14:paraId="5DE63788"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63ED4348"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203B0A0F"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7B4A9A31"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03FC061E"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Ιστορικό </w:t>
            </w:r>
            <w:r w:rsidRPr="003956CB">
              <w:rPr>
                <w:rFonts w:ascii="Cambria" w:hAnsi="Cambria" w:cs="Arial"/>
                <w:sz w:val="20"/>
                <w:lang w:val="el-GR" w:eastAsia="en-US"/>
              </w:rPr>
              <w:t>Οικονομικών Συναλλαγών με</w:t>
            </w:r>
            <w:r w:rsidRPr="004D516E">
              <w:rPr>
                <w:rFonts w:ascii="Cambria" w:hAnsi="Cambria" w:cs="Arial"/>
                <w:sz w:val="20"/>
                <w:lang w:val="el-GR" w:eastAsia="en-US"/>
              </w:rPr>
              <w:t xml:space="preserve"> τον Ωφελούμενο</w:t>
            </w:r>
          </w:p>
        </w:tc>
        <w:tc>
          <w:tcPr>
            <w:tcW w:w="1417" w:type="dxa"/>
            <w:tcBorders>
              <w:top w:val="single" w:sz="4" w:space="0" w:color="000000"/>
              <w:left w:val="single" w:sz="4" w:space="0" w:color="000000"/>
              <w:bottom w:val="single" w:sz="4" w:space="0" w:color="000000"/>
              <w:right w:val="single" w:sz="4" w:space="0" w:color="000000"/>
            </w:tcBorders>
          </w:tcPr>
          <w:p w14:paraId="76835355"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2720EB0D"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34E61F46"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53C9EA12"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780A3ADD"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Παραμετρικό Κείμενο Συναίνεσης ανά υπηρεσία </w:t>
            </w:r>
          </w:p>
        </w:tc>
        <w:tc>
          <w:tcPr>
            <w:tcW w:w="1417" w:type="dxa"/>
            <w:tcBorders>
              <w:top w:val="single" w:sz="4" w:space="0" w:color="000000"/>
              <w:left w:val="single" w:sz="4" w:space="0" w:color="000000"/>
              <w:bottom w:val="single" w:sz="4" w:space="0" w:color="000000"/>
              <w:right w:val="single" w:sz="4" w:space="0" w:color="000000"/>
            </w:tcBorders>
          </w:tcPr>
          <w:p w14:paraId="3B81343C"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66BDB6B0"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1716766D"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6DD3D37F"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04259068" w14:textId="77777777" w:rsidR="004D516E" w:rsidRPr="004D516E" w:rsidRDefault="004D516E" w:rsidP="00BE2103">
            <w:pPr>
              <w:pStyle w:val="aff3"/>
              <w:numPr>
                <w:ilvl w:val="0"/>
                <w:numId w:val="351"/>
              </w:numPr>
              <w:spacing w:before="60" w:after="60"/>
              <w:rPr>
                <w:rFonts w:ascii="Cambria" w:hAnsi="Cambria" w:cs="Arial"/>
                <w:lang w:val="el-GR" w:eastAsia="en-US"/>
              </w:rPr>
            </w:pPr>
            <w:r w:rsidRPr="00031196">
              <w:rPr>
                <w:rFonts w:ascii="Cambria" w:hAnsi="Cambria" w:cs="Arial"/>
                <w:lang w:val="el-GR" w:eastAsia="en-US"/>
              </w:rPr>
              <w:t xml:space="preserve">Υποσύστημα δικαιολογητικών ανά </w:t>
            </w:r>
            <w:r w:rsidRPr="004D516E">
              <w:rPr>
                <w:rFonts w:ascii="Cambria" w:hAnsi="Cambria" w:cs="Arial"/>
                <w:lang w:val="el-GR" w:eastAsia="en-US"/>
              </w:rPr>
              <w:t>υπηρεσία</w:t>
            </w:r>
          </w:p>
          <w:p w14:paraId="30218D6B" w14:textId="77777777" w:rsidR="004D516E" w:rsidRPr="004D516E" w:rsidRDefault="004D516E" w:rsidP="00BE2103">
            <w:pPr>
              <w:pStyle w:val="aff3"/>
              <w:numPr>
                <w:ilvl w:val="0"/>
                <w:numId w:val="351"/>
              </w:numPr>
              <w:spacing w:before="60" w:after="60"/>
              <w:rPr>
                <w:rFonts w:ascii="Cambria" w:hAnsi="Cambria" w:cs="Arial"/>
                <w:lang w:val="el-GR" w:eastAsia="en-US"/>
              </w:rPr>
            </w:pPr>
            <w:r w:rsidRPr="00031196">
              <w:rPr>
                <w:rFonts w:ascii="Cambria" w:hAnsi="Cambria" w:cs="Arial"/>
                <w:lang w:val="el-GR" w:eastAsia="en-US"/>
              </w:rPr>
              <w:t xml:space="preserve">Ειδικά δικαιολογητικά ανά παρεχόμενη υπηρεσία </w:t>
            </w:r>
          </w:p>
          <w:p w14:paraId="123B1F16" w14:textId="77777777" w:rsidR="004D516E" w:rsidRPr="004D516E" w:rsidRDefault="004D516E" w:rsidP="00BE2103">
            <w:pPr>
              <w:pStyle w:val="aff3"/>
              <w:numPr>
                <w:ilvl w:val="0"/>
                <w:numId w:val="351"/>
              </w:numPr>
              <w:spacing w:before="60" w:after="60"/>
              <w:rPr>
                <w:rFonts w:ascii="Cambria" w:hAnsi="Cambria" w:cs="Arial"/>
                <w:lang w:val="el-GR" w:eastAsia="en-US"/>
              </w:rPr>
            </w:pPr>
            <w:r w:rsidRPr="00031196">
              <w:rPr>
                <w:rFonts w:ascii="Cambria" w:hAnsi="Cambria" w:cs="Arial"/>
                <w:lang w:val="el-GR" w:eastAsia="en-US"/>
              </w:rPr>
              <w:t xml:space="preserve">Ορισμός υποχρεωτικών και μη υποχρεωτικών δικαιολογητικών </w:t>
            </w:r>
          </w:p>
          <w:p w14:paraId="012440F9" w14:textId="77777777" w:rsidR="004D516E" w:rsidRPr="004D516E" w:rsidRDefault="004D516E" w:rsidP="00BE2103">
            <w:pPr>
              <w:pStyle w:val="aff3"/>
              <w:numPr>
                <w:ilvl w:val="0"/>
                <w:numId w:val="351"/>
              </w:numPr>
              <w:spacing w:before="60" w:after="60"/>
              <w:rPr>
                <w:rFonts w:ascii="Cambria" w:hAnsi="Cambria" w:cs="Arial"/>
                <w:lang w:val="el-GR" w:eastAsia="en-US"/>
              </w:rPr>
            </w:pPr>
            <w:r w:rsidRPr="00031196">
              <w:rPr>
                <w:rFonts w:ascii="Cambria" w:hAnsi="Cambria" w:cs="Arial"/>
                <w:lang w:val="el-GR" w:eastAsia="en-US"/>
              </w:rPr>
              <w:t xml:space="preserve">Έλεγχος μεγέθους και είδους  αρχείου δικαιολογητικού </w:t>
            </w:r>
          </w:p>
        </w:tc>
        <w:tc>
          <w:tcPr>
            <w:tcW w:w="1417" w:type="dxa"/>
            <w:tcBorders>
              <w:top w:val="single" w:sz="4" w:space="0" w:color="000000"/>
              <w:left w:val="single" w:sz="4" w:space="0" w:color="000000"/>
              <w:bottom w:val="single" w:sz="4" w:space="0" w:color="000000"/>
              <w:right w:val="single" w:sz="4" w:space="0" w:color="000000"/>
            </w:tcBorders>
          </w:tcPr>
          <w:p w14:paraId="66DD49DA"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52670F48"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56C20F5A"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653FA17C"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7265AD3D"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 xml:space="preserve">Υποσύστημα Διαχείρισης Χρηστών </w:t>
            </w:r>
          </w:p>
        </w:tc>
        <w:tc>
          <w:tcPr>
            <w:tcW w:w="1417" w:type="dxa"/>
            <w:tcBorders>
              <w:top w:val="single" w:sz="4" w:space="0" w:color="000000"/>
              <w:left w:val="single" w:sz="4" w:space="0" w:color="000000"/>
              <w:bottom w:val="single" w:sz="4" w:space="0" w:color="000000"/>
              <w:right w:val="single" w:sz="4" w:space="0" w:color="000000"/>
            </w:tcBorders>
          </w:tcPr>
          <w:p w14:paraId="41B3F1F9"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2F56BE31"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2DCB2462"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4A3FCF91"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552302BD"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Αυτόματη απενεργοποίηση στελέχους σύμφωνα με την σύμβασή του </w:t>
            </w:r>
          </w:p>
        </w:tc>
        <w:tc>
          <w:tcPr>
            <w:tcW w:w="1417" w:type="dxa"/>
            <w:tcBorders>
              <w:top w:val="single" w:sz="4" w:space="0" w:color="000000"/>
              <w:left w:val="single" w:sz="4" w:space="0" w:color="000000"/>
              <w:bottom w:val="single" w:sz="4" w:space="0" w:color="000000"/>
              <w:right w:val="single" w:sz="4" w:space="0" w:color="000000"/>
            </w:tcBorders>
          </w:tcPr>
          <w:p w14:paraId="3B2CEDB1"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45A781C2"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4629BCE1"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4D1CC763"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0D0AC0A0"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Δυνατότητα δημιουργίας διαβαθμισμένων χρηστών ανάλογα με τα δικαιώματα που καθορίζονται στον καθένα (π.χ. administrator, user) </w:t>
            </w:r>
          </w:p>
        </w:tc>
        <w:tc>
          <w:tcPr>
            <w:tcW w:w="1417" w:type="dxa"/>
            <w:tcBorders>
              <w:top w:val="single" w:sz="4" w:space="0" w:color="000000"/>
              <w:left w:val="single" w:sz="4" w:space="0" w:color="000000"/>
              <w:bottom w:val="single" w:sz="4" w:space="0" w:color="000000"/>
              <w:right w:val="single" w:sz="4" w:space="0" w:color="000000"/>
            </w:tcBorders>
          </w:tcPr>
          <w:p w14:paraId="708C7085"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56C59993"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75A16E99"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249B648C"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6419F8B4"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Διαχείριση </w:t>
            </w:r>
            <w:r w:rsidRPr="004D516E">
              <w:rPr>
                <w:rFonts w:ascii="Cambria" w:hAnsi="Cambria" w:cs="Arial"/>
                <w:sz w:val="20"/>
                <w:lang w:val="en-US" w:eastAsia="en-US"/>
              </w:rPr>
              <w:t xml:space="preserve">Password policies </w:t>
            </w:r>
            <w:r w:rsidRPr="004D516E">
              <w:rPr>
                <w:rFonts w:ascii="Cambria" w:hAnsi="Cambria" w:cs="Arial"/>
                <w:sz w:val="20"/>
                <w:lang w:val="el-GR" w:eastAsia="en-US"/>
              </w:rPr>
              <w:t>Χρηστών</w:t>
            </w:r>
          </w:p>
        </w:tc>
        <w:tc>
          <w:tcPr>
            <w:tcW w:w="1417" w:type="dxa"/>
            <w:tcBorders>
              <w:top w:val="single" w:sz="4" w:space="0" w:color="000000"/>
              <w:left w:val="single" w:sz="4" w:space="0" w:color="000000"/>
              <w:bottom w:val="single" w:sz="4" w:space="0" w:color="000000"/>
              <w:right w:val="single" w:sz="4" w:space="0" w:color="000000"/>
            </w:tcBorders>
          </w:tcPr>
          <w:p w14:paraId="53670621"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3262F9AE"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1A114BF3"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3D4E27D7"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786D1C55"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Υποσύστημα Ειδοποιήσεων Στελεχών Δήμου  </w:t>
            </w:r>
          </w:p>
        </w:tc>
        <w:tc>
          <w:tcPr>
            <w:tcW w:w="1417" w:type="dxa"/>
            <w:tcBorders>
              <w:top w:val="single" w:sz="4" w:space="0" w:color="000000"/>
              <w:left w:val="single" w:sz="4" w:space="0" w:color="000000"/>
              <w:bottom w:val="single" w:sz="4" w:space="0" w:color="000000"/>
              <w:right w:val="single" w:sz="4" w:space="0" w:color="000000"/>
            </w:tcBorders>
          </w:tcPr>
          <w:p w14:paraId="0CE4E20B"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43C06888"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47770D83"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0931C874"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7A5B475B"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Ατομικό Ημερολόγιο Στελεχών Δήμου  </w:t>
            </w:r>
          </w:p>
        </w:tc>
        <w:tc>
          <w:tcPr>
            <w:tcW w:w="1417" w:type="dxa"/>
            <w:tcBorders>
              <w:top w:val="single" w:sz="4" w:space="0" w:color="000000"/>
              <w:left w:val="single" w:sz="4" w:space="0" w:color="000000"/>
              <w:bottom w:val="single" w:sz="4" w:space="0" w:color="000000"/>
              <w:right w:val="single" w:sz="4" w:space="0" w:color="000000"/>
            </w:tcBorders>
          </w:tcPr>
          <w:p w14:paraId="1ACD6F9D"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563F8FC2"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5F7AE861"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122879D9"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55E3BD3E"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Υποσύστημα Διαχείρισης Κέντρων Ανοιχτών Προστασίας Ηλικιωμένων (ΚΑΠΗ/ΚΗΦΗ)</w:t>
            </w:r>
          </w:p>
        </w:tc>
        <w:tc>
          <w:tcPr>
            <w:tcW w:w="1417" w:type="dxa"/>
            <w:tcBorders>
              <w:top w:val="single" w:sz="4" w:space="0" w:color="000000"/>
              <w:left w:val="single" w:sz="4" w:space="0" w:color="000000"/>
              <w:bottom w:val="single" w:sz="4" w:space="0" w:color="000000"/>
              <w:right w:val="single" w:sz="4" w:space="0" w:color="000000"/>
            </w:tcBorders>
          </w:tcPr>
          <w:p w14:paraId="1CDFC8B8"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50240279"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107FCEAD"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2DE6BC73"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35D739BF"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Υποσύστημα αποδείξεων συνδρομών για ΚΑΠΗ </w:t>
            </w:r>
          </w:p>
        </w:tc>
        <w:tc>
          <w:tcPr>
            <w:tcW w:w="1417" w:type="dxa"/>
            <w:tcBorders>
              <w:top w:val="single" w:sz="4" w:space="0" w:color="000000"/>
              <w:left w:val="single" w:sz="4" w:space="0" w:color="000000"/>
              <w:bottom w:val="single" w:sz="4" w:space="0" w:color="000000"/>
              <w:right w:val="single" w:sz="4" w:space="0" w:color="000000"/>
            </w:tcBorders>
          </w:tcPr>
          <w:p w14:paraId="1CCF2BE8"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52D41CC0"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2E5FD7CE"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0041F32C"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07D84D9D"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Δυνατότητα Παρακολούθησης Ομαδικών Δραστηριοτήτων ΚΑΠΗ, αλλά και για κάθε υπηρεσία αν χρειαστεί</w:t>
            </w:r>
          </w:p>
        </w:tc>
        <w:tc>
          <w:tcPr>
            <w:tcW w:w="1417" w:type="dxa"/>
            <w:tcBorders>
              <w:top w:val="single" w:sz="4" w:space="0" w:color="000000"/>
              <w:left w:val="single" w:sz="4" w:space="0" w:color="000000"/>
              <w:bottom w:val="single" w:sz="4" w:space="0" w:color="000000"/>
              <w:right w:val="single" w:sz="4" w:space="0" w:color="000000"/>
            </w:tcBorders>
          </w:tcPr>
          <w:p w14:paraId="10263E9B"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263C6720"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764CED8B"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6199D6C4"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7D1A9441"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Δυνατότητα Ορισμού Μαθήματων για Κοινωνικά Φροντιστήρια</w:t>
            </w:r>
          </w:p>
        </w:tc>
        <w:tc>
          <w:tcPr>
            <w:tcW w:w="1417" w:type="dxa"/>
            <w:tcBorders>
              <w:top w:val="single" w:sz="4" w:space="0" w:color="000000"/>
              <w:left w:val="single" w:sz="4" w:space="0" w:color="000000"/>
              <w:bottom w:val="single" w:sz="4" w:space="0" w:color="000000"/>
              <w:right w:val="single" w:sz="4" w:space="0" w:color="000000"/>
            </w:tcBorders>
          </w:tcPr>
          <w:p w14:paraId="7FB6876F"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1876A54A"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1AAFB405"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18118519"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65D10AD2"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Δυνατότητα Παρουσιολογίου για Κοινωνικά Φροντιστήρια</w:t>
            </w:r>
          </w:p>
        </w:tc>
        <w:tc>
          <w:tcPr>
            <w:tcW w:w="1417" w:type="dxa"/>
            <w:tcBorders>
              <w:top w:val="single" w:sz="4" w:space="0" w:color="000000"/>
              <w:left w:val="single" w:sz="4" w:space="0" w:color="000000"/>
              <w:bottom w:val="single" w:sz="4" w:space="0" w:color="000000"/>
              <w:right w:val="single" w:sz="4" w:space="0" w:color="000000"/>
            </w:tcBorders>
          </w:tcPr>
          <w:p w14:paraId="1F991087"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4E1BD6A5"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1D065C59"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3982A451"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732BBD7C"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Δυνατότητα Παρακολούθησης Ειδικοτήτων και Κέντρων Δημοτικών Ιατρείων</w:t>
            </w:r>
          </w:p>
        </w:tc>
        <w:tc>
          <w:tcPr>
            <w:tcW w:w="1417" w:type="dxa"/>
            <w:tcBorders>
              <w:top w:val="single" w:sz="4" w:space="0" w:color="000000"/>
              <w:left w:val="single" w:sz="4" w:space="0" w:color="000000"/>
              <w:bottom w:val="single" w:sz="4" w:space="0" w:color="000000"/>
              <w:right w:val="single" w:sz="4" w:space="0" w:color="000000"/>
            </w:tcBorders>
          </w:tcPr>
          <w:p w14:paraId="70114118"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60FB2A15"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1E8A44EB"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3D977412"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63E69310"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Δυνατότητα παρακολούθησης δράσεων της Υπηρεσίας</w:t>
            </w:r>
          </w:p>
        </w:tc>
        <w:tc>
          <w:tcPr>
            <w:tcW w:w="1417" w:type="dxa"/>
            <w:tcBorders>
              <w:top w:val="single" w:sz="4" w:space="0" w:color="000000"/>
              <w:left w:val="single" w:sz="4" w:space="0" w:color="000000"/>
              <w:bottom w:val="single" w:sz="4" w:space="0" w:color="000000"/>
              <w:right w:val="single" w:sz="4" w:space="0" w:color="000000"/>
            </w:tcBorders>
          </w:tcPr>
          <w:p w14:paraId="1FA4AC46"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0B71BCA5"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255EB6CC"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7BC4180C"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764CA6B6"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Υποσύστημα Αποθήκης Αναλωσίμων για όλες τις παραπάνω δραστηριότητες</w:t>
            </w:r>
          </w:p>
        </w:tc>
        <w:tc>
          <w:tcPr>
            <w:tcW w:w="1417" w:type="dxa"/>
            <w:tcBorders>
              <w:top w:val="single" w:sz="4" w:space="0" w:color="000000"/>
              <w:left w:val="single" w:sz="4" w:space="0" w:color="000000"/>
              <w:bottom w:val="single" w:sz="4" w:space="0" w:color="000000"/>
              <w:right w:val="single" w:sz="4" w:space="0" w:color="000000"/>
            </w:tcBorders>
          </w:tcPr>
          <w:p w14:paraId="75A47B97"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42264A37"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51F9EB48"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27E97FCF"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2CDB7DF8"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Ειδική διαχείριση πακέτων παράδοσης σε Ωφελούμενους</w:t>
            </w:r>
          </w:p>
        </w:tc>
        <w:tc>
          <w:tcPr>
            <w:tcW w:w="1417" w:type="dxa"/>
            <w:tcBorders>
              <w:top w:val="single" w:sz="4" w:space="0" w:color="000000"/>
              <w:left w:val="single" w:sz="4" w:space="0" w:color="000000"/>
              <w:bottom w:val="single" w:sz="4" w:space="0" w:color="000000"/>
              <w:right w:val="single" w:sz="4" w:space="0" w:color="000000"/>
            </w:tcBorders>
          </w:tcPr>
          <w:p w14:paraId="7B7C6570"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6E4C6B6D"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04C22A9D"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1D91EE2B"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43D8F992"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Ειδική διαχείριση παράδοσης ειδών σε Ωφελούμενους,  με πόντους ανά είδος </w:t>
            </w:r>
          </w:p>
        </w:tc>
        <w:tc>
          <w:tcPr>
            <w:tcW w:w="1417" w:type="dxa"/>
            <w:tcBorders>
              <w:top w:val="single" w:sz="4" w:space="0" w:color="000000"/>
              <w:left w:val="single" w:sz="4" w:space="0" w:color="000000"/>
              <w:bottom w:val="single" w:sz="4" w:space="0" w:color="000000"/>
              <w:right w:val="single" w:sz="4" w:space="0" w:color="000000"/>
            </w:tcBorders>
          </w:tcPr>
          <w:p w14:paraId="75EB39EA"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5C19CB14"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6490AEE2"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2FA57A23"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026AA7D7"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Δυνατότητα Μοριοδότησης Αιτήσεων για την τελική επιλογή τους </w:t>
            </w:r>
          </w:p>
        </w:tc>
        <w:tc>
          <w:tcPr>
            <w:tcW w:w="1417" w:type="dxa"/>
            <w:tcBorders>
              <w:top w:val="single" w:sz="4" w:space="0" w:color="000000"/>
              <w:left w:val="single" w:sz="4" w:space="0" w:color="000000"/>
              <w:bottom w:val="single" w:sz="4" w:space="0" w:color="000000"/>
              <w:right w:val="single" w:sz="4" w:space="0" w:color="000000"/>
            </w:tcBorders>
          </w:tcPr>
          <w:p w14:paraId="50B589C5"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5F7319EB"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5DB6248F"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7C7AF3E6"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7A4B51AD"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Ειδική διαχείριση Πλάνου ωφελούμενου ανά αίτηση</w:t>
            </w:r>
          </w:p>
        </w:tc>
        <w:tc>
          <w:tcPr>
            <w:tcW w:w="1417" w:type="dxa"/>
            <w:tcBorders>
              <w:top w:val="single" w:sz="4" w:space="0" w:color="000000"/>
              <w:left w:val="single" w:sz="4" w:space="0" w:color="000000"/>
              <w:bottom w:val="single" w:sz="4" w:space="0" w:color="000000"/>
              <w:right w:val="single" w:sz="4" w:space="0" w:color="000000"/>
            </w:tcBorders>
          </w:tcPr>
          <w:p w14:paraId="36894632"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4B56B8D1"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58FCFCCC"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5DE1D805"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13EBBDF0"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Υποσύστημα Ηλεκτρονικής υπογραφής πολίτη μαζί με τον απαραίτητο εξοπλισμό</w:t>
            </w:r>
          </w:p>
        </w:tc>
        <w:tc>
          <w:tcPr>
            <w:tcW w:w="1417" w:type="dxa"/>
            <w:tcBorders>
              <w:top w:val="single" w:sz="4" w:space="0" w:color="000000"/>
              <w:left w:val="single" w:sz="4" w:space="0" w:color="000000"/>
              <w:bottom w:val="single" w:sz="4" w:space="0" w:color="000000"/>
              <w:right w:val="single" w:sz="4" w:space="0" w:color="000000"/>
            </w:tcBorders>
          </w:tcPr>
          <w:p w14:paraId="55E24B92"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657A0065"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146E1329"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4CE1E02C"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3C2926A3"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Ηλεκτρονική Υπογραφή Πολίτη στις Αιτήσεις</w:t>
            </w:r>
          </w:p>
        </w:tc>
        <w:tc>
          <w:tcPr>
            <w:tcW w:w="1417" w:type="dxa"/>
            <w:tcBorders>
              <w:top w:val="single" w:sz="4" w:space="0" w:color="000000"/>
              <w:left w:val="single" w:sz="4" w:space="0" w:color="000000"/>
              <w:bottom w:val="single" w:sz="4" w:space="0" w:color="000000"/>
              <w:right w:val="single" w:sz="4" w:space="0" w:color="000000"/>
            </w:tcBorders>
          </w:tcPr>
          <w:p w14:paraId="11BC077F"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7578432A"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21B58CA8"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114758D3"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1061DB58"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Ηλεκτρονική Υπογραφή Πολίτη στις παραδόσεις αγαθών</w:t>
            </w:r>
          </w:p>
        </w:tc>
        <w:tc>
          <w:tcPr>
            <w:tcW w:w="1417" w:type="dxa"/>
            <w:tcBorders>
              <w:top w:val="single" w:sz="4" w:space="0" w:color="000000"/>
              <w:left w:val="single" w:sz="4" w:space="0" w:color="000000"/>
              <w:bottom w:val="single" w:sz="4" w:space="0" w:color="000000"/>
              <w:right w:val="single" w:sz="4" w:space="0" w:color="000000"/>
            </w:tcBorders>
          </w:tcPr>
          <w:p w14:paraId="15286CE7"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4AE69AA8"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0BC7F67A"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69D560F3"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79275A76"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Υποσύστημα Εισαγγελικών Εντολών</w:t>
            </w:r>
          </w:p>
        </w:tc>
        <w:tc>
          <w:tcPr>
            <w:tcW w:w="1417" w:type="dxa"/>
            <w:tcBorders>
              <w:top w:val="single" w:sz="4" w:space="0" w:color="000000"/>
              <w:left w:val="single" w:sz="4" w:space="0" w:color="000000"/>
              <w:bottom w:val="single" w:sz="4" w:space="0" w:color="000000"/>
              <w:right w:val="single" w:sz="4" w:space="0" w:color="000000"/>
            </w:tcBorders>
          </w:tcPr>
          <w:p w14:paraId="75C64977"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52FD49F3"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5A0AC285"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4FBCFE95"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39F5350D"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Υποσύστημα Τράπεζας Αίματος</w:t>
            </w:r>
          </w:p>
        </w:tc>
        <w:tc>
          <w:tcPr>
            <w:tcW w:w="1417" w:type="dxa"/>
            <w:tcBorders>
              <w:top w:val="single" w:sz="4" w:space="0" w:color="000000"/>
              <w:left w:val="single" w:sz="4" w:space="0" w:color="000000"/>
              <w:bottom w:val="single" w:sz="4" w:space="0" w:color="000000"/>
              <w:right w:val="single" w:sz="4" w:space="0" w:color="000000"/>
            </w:tcBorders>
          </w:tcPr>
          <w:p w14:paraId="0F010759"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358389B8"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12472E04"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02174AC5" w14:textId="77777777">
        <w:trPr>
          <w:trHeight w:val="462"/>
        </w:trPr>
        <w:tc>
          <w:tcPr>
            <w:tcW w:w="5813" w:type="dxa"/>
            <w:tcBorders>
              <w:top w:val="single" w:sz="4" w:space="0" w:color="000000"/>
              <w:left w:val="single" w:sz="4" w:space="0" w:color="000000"/>
              <w:bottom w:val="single" w:sz="4" w:space="0" w:color="000000"/>
              <w:right w:val="single" w:sz="4" w:space="0" w:color="000000"/>
            </w:tcBorders>
            <w:vAlign w:val="center"/>
          </w:tcPr>
          <w:p w14:paraId="207F7DA3"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Υποσύστημα Αποστολής </w:t>
            </w:r>
            <w:r w:rsidRPr="004D516E">
              <w:rPr>
                <w:rFonts w:ascii="Cambria" w:hAnsi="Cambria" w:cs="Arial"/>
                <w:sz w:val="20"/>
                <w:lang w:val="en-US" w:eastAsia="en-US"/>
              </w:rPr>
              <w:t>SMS</w:t>
            </w:r>
            <w:r w:rsidRPr="004D516E">
              <w:rPr>
                <w:rFonts w:ascii="Cambria" w:hAnsi="Cambria" w:cs="Arial"/>
                <w:sz w:val="20"/>
                <w:lang w:val="el-GR" w:eastAsia="en-US"/>
              </w:rPr>
              <w:t xml:space="preserve"> (μαζικά, ατομικά)</w:t>
            </w:r>
          </w:p>
        </w:tc>
        <w:tc>
          <w:tcPr>
            <w:tcW w:w="1417" w:type="dxa"/>
            <w:tcBorders>
              <w:top w:val="single" w:sz="4" w:space="0" w:color="000000"/>
              <w:left w:val="single" w:sz="4" w:space="0" w:color="000000"/>
              <w:bottom w:val="single" w:sz="4" w:space="0" w:color="000000"/>
              <w:right w:val="single" w:sz="4" w:space="0" w:color="000000"/>
            </w:tcBorders>
          </w:tcPr>
          <w:p w14:paraId="56039215"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62080E7D"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6A20A999"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37103A88"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529C2887"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Σύστημα Αναφορών Διοίκησης (MIS Reporting)</w:t>
            </w:r>
          </w:p>
        </w:tc>
        <w:tc>
          <w:tcPr>
            <w:tcW w:w="1417" w:type="dxa"/>
            <w:tcBorders>
              <w:top w:val="single" w:sz="4" w:space="0" w:color="000000"/>
              <w:left w:val="single" w:sz="4" w:space="0" w:color="000000"/>
              <w:bottom w:val="single" w:sz="4" w:space="0" w:color="000000"/>
              <w:right w:val="single" w:sz="4" w:space="0" w:color="000000"/>
            </w:tcBorders>
          </w:tcPr>
          <w:p w14:paraId="4BCBAF64"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601472D5"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0B86379D"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53773603"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04A24B9A"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Εξαγωγή Στατιστικών Στοιχείων με δικαίωμα και σε αρχεία XLS,PDF, DOC</w:t>
            </w:r>
          </w:p>
        </w:tc>
        <w:tc>
          <w:tcPr>
            <w:tcW w:w="1417" w:type="dxa"/>
            <w:tcBorders>
              <w:top w:val="single" w:sz="4" w:space="0" w:color="000000"/>
              <w:left w:val="single" w:sz="4" w:space="0" w:color="000000"/>
              <w:bottom w:val="single" w:sz="4" w:space="0" w:color="000000"/>
              <w:right w:val="single" w:sz="4" w:space="0" w:color="000000"/>
            </w:tcBorders>
          </w:tcPr>
          <w:p w14:paraId="613AFE67"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2F3E9CBF"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1010115F"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024CE1FC"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1F5FFC64"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Δυνατότητα δημιουργίας και αποθήκευσης σεναρίων εκτύπωσης</w:t>
            </w:r>
          </w:p>
        </w:tc>
        <w:tc>
          <w:tcPr>
            <w:tcW w:w="1417" w:type="dxa"/>
            <w:tcBorders>
              <w:top w:val="single" w:sz="4" w:space="0" w:color="000000"/>
              <w:left w:val="single" w:sz="4" w:space="0" w:color="000000"/>
              <w:bottom w:val="single" w:sz="4" w:space="0" w:color="000000"/>
              <w:right w:val="single" w:sz="4" w:space="0" w:color="000000"/>
            </w:tcBorders>
          </w:tcPr>
          <w:p w14:paraId="40624000"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143E1845"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2D35C17F"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1DA9722B" w14:textId="77777777">
        <w:tc>
          <w:tcPr>
            <w:tcW w:w="5813" w:type="dxa"/>
            <w:tcBorders>
              <w:top w:val="single" w:sz="4" w:space="0" w:color="000000"/>
              <w:left w:val="single" w:sz="4" w:space="0" w:color="000000"/>
              <w:bottom w:val="single" w:sz="4" w:space="0" w:color="000000"/>
              <w:right w:val="single" w:sz="4" w:space="0" w:color="000000"/>
            </w:tcBorders>
          </w:tcPr>
          <w:p w14:paraId="5A86208A" w14:textId="77777777" w:rsidR="004D516E" w:rsidRPr="004D516E" w:rsidRDefault="004D516E" w:rsidP="004D516E">
            <w:pPr>
              <w:suppressAutoHyphens w:val="0"/>
              <w:spacing w:before="60" w:after="60"/>
              <w:jc w:val="left"/>
              <w:rPr>
                <w:rFonts w:ascii="Cambria" w:hAnsi="Cambria" w:cs="Arial"/>
                <w:sz w:val="20"/>
                <w:highlight w:val="darkGreen"/>
                <w:lang w:val="el-GR" w:eastAsia="en-US"/>
              </w:rPr>
            </w:pPr>
            <w:r w:rsidRPr="004D516E">
              <w:rPr>
                <w:rFonts w:ascii="Cambria" w:hAnsi="Cambria" w:cs="Arial"/>
                <w:sz w:val="20"/>
                <w:lang w:val="el-GR" w:eastAsia="en-US"/>
              </w:rPr>
              <w:t>Διαθεσιμότητα στα Ραντεβού των Στελεχών (πχ Κέντρων Κοινότητας)</w:t>
            </w:r>
          </w:p>
        </w:tc>
        <w:tc>
          <w:tcPr>
            <w:tcW w:w="1417" w:type="dxa"/>
            <w:tcBorders>
              <w:top w:val="single" w:sz="4" w:space="0" w:color="000000"/>
              <w:left w:val="single" w:sz="4" w:space="0" w:color="000000"/>
              <w:bottom w:val="single" w:sz="4" w:space="0" w:color="000000"/>
              <w:right w:val="single" w:sz="4" w:space="0" w:color="000000"/>
            </w:tcBorders>
          </w:tcPr>
          <w:p w14:paraId="669B3D7A"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6C925F03"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4653F34C"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0842424D" w14:textId="77777777">
        <w:tc>
          <w:tcPr>
            <w:tcW w:w="5813" w:type="dxa"/>
            <w:tcBorders>
              <w:top w:val="single" w:sz="4" w:space="0" w:color="000000"/>
              <w:left w:val="single" w:sz="4" w:space="0" w:color="000000"/>
              <w:bottom w:val="single" w:sz="4" w:space="0" w:color="000000"/>
              <w:right w:val="single" w:sz="4" w:space="0" w:color="000000"/>
            </w:tcBorders>
          </w:tcPr>
          <w:p w14:paraId="088DA102"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Διαθεσιμότητα Κατοικιών (πχ για Κοινωνική κατοικία) </w:t>
            </w:r>
          </w:p>
        </w:tc>
        <w:tc>
          <w:tcPr>
            <w:tcW w:w="1417" w:type="dxa"/>
            <w:tcBorders>
              <w:top w:val="single" w:sz="4" w:space="0" w:color="000000"/>
              <w:left w:val="single" w:sz="4" w:space="0" w:color="000000"/>
              <w:bottom w:val="single" w:sz="4" w:space="0" w:color="000000"/>
              <w:right w:val="single" w:sz="4" w:space="0" w:color="000000"/>
            </w:tcBorders>
          </w:tcPr>
          <w:p w14:paraId="3C6684D8"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4403385F"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4A966F8D"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6C3AF181" w14:textId="77777777">
        <w:tc>
          <w:tcPr>
            <w:tcW w:w="5813" w:type="dxa"/>
            <w:tcBorders>
              <w:top w:val="single" w:sz="4" w:space="0" w:color="000000"/>
              <w:left w:val="single" w:sz="4" w:space="0" w:color="000000"/>
              <w:bottom w:val="single" w:sz="4" w:space="0" w:color="000000"/>
              <w:right w:val="single" w:sz="4" w:space="0" w:color="000000"/>
            </w:tcBorders>
          </w:tcPr>
          <w:p w14:paraId="70F641C9"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Διαθεσιμότητα Αιθουσών (πχ για συνεδρίες Κοινωνικών Λειτουργών και Ψυχολόγων) </w:t>
            </w:r>
          </w:p>
        </w:tc>
        <w:tc>
          <w:tcPr>
            <w:tcW w:w="1417" w:type="dxa"/>
            <w:tcBorders>
              <w:top w:val="single" w:sz="4" w:space="0" w:color="000000"/>
              <w:left w:val="single" w:sz="4" w:space="0" w:color="000000"/>
              <w:bottom w:val="single" w:sz="4" w:space="0" w:color="000000"/>
              <w:right w:val="single" w:sz="4" w:space="0" w:color="000000"/>
            </w:tcBorders>
          </w:tcPr>
          <w:p w14:paraId="3246B69A"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5DD81214"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453A64D4"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6EF0E96F" w14:textId="77777777">
        <w:tc>
          <w:tcPr>
            <w:tcW w:w="5813" w:type="dxa"/>
            <w:tcBorders>
              <w:top w:val="single" w:sz="4" w:space="0" w:color="000000"/>
              <w:left w:val="single" w:sz="4" w:space="0" w:color="000000"/>
              <w:bottom w:val="single" w:sz="4" w:space="0" w:color="000000"/>
              <w:right w:val="single" w:sz="4" w:space="0" w:color="000000"/>
            </w:tcBorders>
          </w:tcPr>
          <w:p w14:paraId="2C4FCF8F"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Διαθεσιμότητα Ιατρών (πχ ραντεβού στα δημοτικά ιατρεία)</w:t>
            </w:r>
          </w:p>
        </w:tc>
        <w:tc>
          <w:tcPr>
            <w:tcW w:w="1417" w:type="dxa"/>
            <w:tcBorders>
              <w:top w:val="single" w:sz="4" w:space="0" w:color="000000"/>
              <w:left w:val="single" w:sz="4" w:space="0" w:color="000000"/>
              <w:bottom w:val="single" w:sz="4" w:space="0" w:color="000000"/>
              <w:right w:val="single" w:sz="4" w:space="0" w:color="000000"/>
            </w:tcBorders>
          </w:tcPr>
          <w:p w14:paraId="0CDA77CB"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34326E3B"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0DBB8BDA"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360ED5D4" w14:textId="77777777">
        <w:tc>
          <w:tcPr>
            <w:tcW w:w="5813" w:type="dxa"/>
            <w:tcBorders>
              <w:top w:val="single" w:sz="4" w:space="0" w:color="000000"/>
              <w:left w:val="single" w:sz="4" w:space="0" w:color="000000"/>
              <w:bottom w:val="single" w:sz="4" w:space="0" w:color="000000"/>
              <w:right w:val="single" w:sz="4" w:space="0" w:color="000000"/>
            </w:tcBorders>
          </w:tcPr>
          <w:p w14:paraId="2B382CDB"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Διαθεσιμότητα παγίων Δομών (πχ πλυντήρια, ντουζιέρες, καρέκλες κομμωτηρίων κλπ)</w:t>
            </w:r>
          </w:p>
        </w:tc>
        <w:tc>
          <w:tcPr>
            <w:tcW w:w="1417" w:type="dxa"/>
            <w:tcBorders>
              <w:top w:val="single" w:sz="4" w:space="0" w:color="000000"/>
              <w:left w:val="single" w:sz="4" w:space="0" w:color="000000"/>
              <w:bottom w:val="single" w:sz="4" w:space="0" w:color="000000"/>
              <w:right w:val="single" w:sz="4" w:space="0" w:color="000000"/>
            </w:tcBorders>
          </w:tcPr>
          <w:p w14:paraId="251D85D5"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78A3FFA9"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4693FAF1"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6B7FA2F1"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722DFD87"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 xml:space="preserve">Δυνατότητα μελλοντικής επέκτασης λογισμικού για απομακρυσμένη Διαχείριση Συνεδριών μέσω βιντεοκλήσης  </w:t>
            </w:r>
          </w:p>
        </w:tc>
        <w:tc>
          <w:tcPr>
            <w:tcW w:w="1417" w:type="dxa"/>
            <w:tcBorders>
              <w:top w:val="single" w:sz="4" w:space="0" w:color="000000"/>
              <w:left w:val="single" w:sz="4" w:space="0" w:color="000000"/>
              <w:bottom w:val="single" w:sz="4" w:space="0" w:color="000000"/>
              <w:right w:val="single" w:sz="4" w:space="0" w:color="000000"/>
            </w:tcBorders>
          </w:tcPr>
          <w:p w14:paraId="69642A3D"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42B54C4A"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403C7C76"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579934CB"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1A9ADCDB"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Δυνατότητα μελλοντικής επέκτασης λογισμικού για Αστέγους (</w:t>
            </w:r>
            <w:r w:rsidRPr="004D516E">
              <w:rPr>
                <w:rFonts w:ascii="Cambria" w:hAnsi="Cambria" w:cs="Arial"/>
                <w:sz w:val="20"/>
                <w:lang w:val="en-US" w:eastAsia="en-US"/>
              </w:rPr>
              <w:t>Street</w:t>
            </w:r>
            <w:r w:rsidRPr="004D516E">
              <w:rPr>
                <w:rFonts w:ascii="Cambria" w:hAnsi="Cambria" w:cs="Arial"/>
                <w:sz w:val="20"/>
                <w:lang w:val="el-GR" w:eastAsia="en-US"/>
              </w:rPr>
              <w:t xml:space="preserve"> </w:t>
            </w:r>
            <w:r w:rsidRPr="004D516E">
              <w:rPr>
                <w:rFonts w:ascii="Cambria" w:hAnsi="Cambria" w:cs="Arial"/>
                <w:sz w:val="20"/>
                <w:lang w:val="en-US" w:eastAsia="en-US"/>
              </w:rPr>
              <w:t>Working</w:t>
            </w:r>
            <w:r w:rsidRPr="004D516E">
              <w:rPr>
                <w:rFonts w:ascii="Cambria" w:hAnsi="Cambria" w:cs="Arial"/>
                <w:sz w:val="20"/>
                <w:lang w:val="el-GR" w:eastAsia="en-US"/>
              </w:rPr>
              <w:t>)</w:t>
            </w:r>
          </w:p>
        </w:tc>
        <w:tc>
          <w:tcPr>
            <w:tcW w:w="1417" w:type="dxa"/>
            <w:tcBorders>
              <w:top w:val="single" w:sz="4" w:space="0" w:color="000000"/>
              <w:left w:val="single" w:sz="4" w:space="0" w:color="000000"/>
              <w:bottom w:val="single" w:sz="4" w:space="0" w:color="000000"/>
              <w:right w:val="single" w:sz="4" w:space="0" w:color="000000"/>
            </w:tcBorders>
          </w:tcPr>
          <w:p w14:paraId="42178737"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1BAB11AA"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0CD16194"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54B3273E"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2B8B3B45" w14:textId="77777777" w:rsidR="004D516E" w:rsidRPr="004D516E" w:rsidRDefault="004D516E" w:rsidP="004D516E">
            <w:pPr>
              <w:suppressAutoHyphens w:val="0"/>
              <w:spacing w:before="60" w:after="60"/>
              <w:jc w:val="left"/>
              <w:rPr>
                <w:rFonts w:ascii="Cambria" w:hAnsi="Cambria" w:cs="Arial"/>
                <w:sz w:val="20"/>
                <w:lang w:val="en-US" w:eastAsia="en-US"/>
              </w:rPr>
            </w:pPr>
            <w:r w:rsidRPr="004D516E">
              <w:rPr>
                <w:rFonts w:ascii="Cambria" w:hAnsi="Cambria" w:cs="Arial"/>
                <w:sz w:val="20"/>
                <w:lang w:val="el-GR" w:eastAsia="en-US"/>
              </w:rPr>
              <w:t xml:space="preserve">Σύνδεση Ωφελούμενων μέσω </w:t>
            </w:r>
            <w:r w:rsidRPr="004D516E">
              <w:rPr>
                <w:rFonts w:ascii="Cambria" w:hAnsi="Cambria" w:cs="Arial"/>
                <w:sz w:val="20"/>
                <w:lang w:val="en-US" w:eastAsia="en-US"/>
              </w:rPr>
              <w:t xml:space="preserve">Taxisnet </w:t>
            </w:r>
          </w:p>
        </w:tc>
        <w:tc>
          <w:tcPr>
            <w:tcW w:w="1417" w:type="dxa"/>
            <w:tcBorders>
              <w:top w:val="single" w:sz="4" w:space="0" w:color="000000"/>
              <w:left w:val="single" w:sz="4" w:space="0" w:color="000000"/>
              <w:bottom w:val="single" w:sz="4" w:space="0" w:color="000000"/>
              <w:right w:val="single" w:sz="4" w:space="0" w:color="000000"/>
            </w:tcBorders>
          </w:tcPr>
          <w:p w14:paraId="176D92A5"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619F8FD8"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415E2B62"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6E9B9D01"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77F54ACA"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Να υπάρχει διασύνδεση με την ΑΑΔΕ (</w:t>
            </w:r>
            <w:r w:rsidRPr="004D516E">
              <w:rPr>
                <w:rFonts w:ascii="Cambria" w:hAnsi="Cambria" w:cs="Arial"/>
                <w:sz w:val="20"/>
                <w:lang w:val="en-US" w:eastAsia="en-US"/>
              </w:rPr>
              <w:t>gov</w:t>
            </w:r>
            <w:r w:rsidRPr="004D516E">
              <w:rPr>
                <w:rFonts w:ascii="Cambria" w:hAnsi="Cambria" w:cs="Arial"/>
                <w:sz w:val="20"/>
                <w:lang w:val="el-GR" w:eastAsia="en-US"/>
              </w:rPr>
              <w:t xml:space="preserve"> </w:t>
            </w:r>
            <w:r w:rsidRPr="004D516E">
              <w:rPr>
                <w:rFonts w:ascii="Cambria" w:hAnsi="Cambria" w:cs="Arial"/>
                <w:sz w:val="20"/>
                <w:lang w:val="en-US" w:eastAsia="en-US"/>
              </w:rPr>
              <w:t>hub</w:t>
            </w:r>
            <w:r w:rsidRPr="004D516E">
              <w:rPr>
                <w:rFonts w:ascii="Cambria" w:hAnsi="Cambria" w:cs="Arial"/>
                <w:sz w:val="20"/>
                <w:lang w:val="el-GR" w:eastAsia="en-US"/>
              </w:rPr>
              <w:t>) μέσω του ΑΦΜ του Ωφελούμενου για τον έλεγχο των δηλωθέντων στοιχείων</w:t>
            </w:r>
          </w:p>
        </w:tc>
        <w:tc>
          <w:tcPr>
            <w:tcW w:w="1417" w:type="dxa"/>
            <w:tcBorders>
              <w:top w:val="single" w:sz="4" w:space="0" w:color="000000"/>
              <w:left w:val="single" w:sz="4" w:space="0" w:color="000000"/>
              <w:bottom w:val="single" w:sz="4" w:space="0" w:color="000000"/>
              <w:right w:val="single" w:sz="4" w:space="0" w:color="000000"/>
            </w:tcBorders>
          </w:tcPr>
          <w:p w14:paraId="18431C59"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61A34AA3"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507333EB"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520CE16A"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62E31903"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 xml:space="preserve">Σύνδεση λογισμικού με ΗΔΙΚΑ για το Ιστορικό του Ωφελούμενου μέσω ΑΜΚΑ </w:t>
            </w:r>
          </w:p>
        </w:tc>
        <w:tc>
          <w:tcPr>
            <w:tcW w:w="1417" w:type="dxa"/>
            <w:tcBorders>
              <w:top w:val="single" w:sz="4" w:space="0" w:color="000000"/>
              <w:left w:val="single" w:sz="4" w:space="0" w:color="000000"/>
              <w:bottom w:val="single" w:sz="4" w:space="0" w:color="000000"/>
              <w:right w:val="single" w:sz="4" w:space="0" w:color="000000"/>
            </w:tcBorders>
          </w:tcPr>
          <w:p w14:paraId="3D43666D"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5DBD315F"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3E1BF82E"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639006F9"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53307E24"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Διαχείριση Αργιών Δήμου</w:t>
            </w:r>
          </w:p>
        </w:tc>
        <w:tc>
          <w:tcPr>
            <w:tcW w:w="1417" w:type="dxa"/>
            <w:tcBorders>
              <w:top w:val="single" w:sz="4" w:space="0" w:color="000000"/>
              <w:left w:val="single" w:sz="4" w:space="0" w:color="000000"/>
              <w:bottom w:val="single" w:sz="4" w:space="0" w:color="000000"/>
              <w:right w:val="single" w:sz="4" w:space="0" w:color="000000"/>
            </w:tcBorders>
          </w:tcPr>
          <w:p w14:paraId="066414BB"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487C01C1"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585C2F50"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165C8B90"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2768626A"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 xml:space="preserve">Διαχείριση Αδειών Στελεχών Δήμου </w:t>
            </w:r>
          </w:p>
        </w:tc>
        <w:tc>
          <w:tcPr>
            <w:tcW w:w="1417" w:type="dxa"/>
            <w:tcBorders>
              <w:top w:val="single" w:sz="4" w:space="0" w:color="000000"/>
              <w:left w:val="single" w:sz="4" w:space="0" w:color="000000"/>
              <w:bottom w:val="single" w:sz="4" w:space="0" w:color="000000"/>
              <w:right w:val="single" w:sz="4" w:space="0" w:color="000000"/>
            </w:tcBorders>
          </w:tcPr>
          <w:p w14:paraId="6A943BD2"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53C7D3C9"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3414A076"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39AB65F7"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7762CBBB"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 xml:space="preserve">Ειδική Διαχείριση εσωτερικών και Εξωτερικών Παραπομπών Αιτήσεων </w:t>
            </w:r>
          </w:p>
        </w:tc>
        <w:tc>
          <w:tcPr>
            <w:tcW w:w="1417" w:type="dxa"/>
            <w:tcBorders>
              <w:top w:val="single" w:sz="4" w:space="0" w:color="000000"/>
              <w:left w:val="single" w:sz="4" w:space="0" w:color="000000"/>
              <w:bottom w:val="single" w:sz="4" w:space="0" w:color="000000"/>
              <w:right w:val="single" w:sz="4" w:space="0" w:color="000000"/>
            </w:tcBorders>
          </w:tcPr>
          <w:p w14:paraId="242EBC85"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30031043"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00939AEF"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72D5FBB5"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7F7395D6"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Απεικόνιση των ωφελούμενων μέσω </w:t>
            </w:r>
            <w:r w:rsidRPr="004D516E">
              <w:rPr>
                <w:rFonts w:ascii="Cambria" w:hAnsi="Cambria" w:cs="Arial"/>
                <w:sz w:val="20"/>
                <w:lang w:val="en-US" w:eastAsia="en-US"/>
              </w:rPr>
              <w:t>Google</w:t>
            </w:r>
            <w:r w:rsidRPr="004D516E">
              <w:rPr>
                <w:rFonts w:ascii="Cambria" w:hAnsi="Cambria" w:cs="Arial"/>
                <w:sz w:val="20"/>
                <w:lang w:val="el-GR" w:eastAsia="en-US"/>
              </w:rPr>
              <w:t xml:space="preserve"> </w:t>
            </w:r>
            <w:r w:rsidRPr="004D516E">
              <w:rPr>
                <w:rFonts w:ascii="Cambria" w:hAnsi="Cambria" w:cs="Arial"/>
                <w:sz w:val="20"/>
                <w:lang w:val="en-US" w:eastAsia="en-US"/>
              </w:rPr>
              <w:t>Maps</w:t>
            </w:r>
            <w:r w:rsidRPr="004D516E">
              <w:rPr>
                <w:rFonts w:ascii="Cambria" w:hAnsi="Cambria" w:cs="Arial"/>
                <w:sz w:val="20"/>
                <w:lang w:val="el-GR" w:eastAsia="en-US"/>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04827A2"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3B25331D"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1D26C165"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3BC57326"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16263B8D"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Δυνατότητα Πανελλήνιας διασύνδεσης των Κοινωνικών Υπηρεσιών μεταξύ τους, για την ανταλλαγή πληροφοριών για υπηρεσίες προς τους Ωφελούμενους</w:t>
            </w:r>
          </w:p>
        </w:tc>
        <w:tc>
          <w:tcPr>
            <w:tcW w:w="1417" w:type="dxa"/>
            <w:tcBorders>
              <w:top w:val="single" w:sz="4" w:space="0" w:color="000000"/>
              <w:left w:val="single" w:sz="4" w:space="0" w:color="000000"/>
              <w:bottom w:val="single" w:sz="4" w:space="0" w:color="000000"/>
              <w:right w:val="single" w:sz="4" w:space="0" w:color="000000"/>
            </w:tcBorders>
          </w:tcPr>
          <w:p w14:paraId="53C7602C"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22C14A8F"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6C5609DE"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1F9B7B2D" w14:textId="77777777">
        <w:tc>
          <w:tcPr>
            <w:tcW w:w="5813" w:type="dxa"/>
            <w:tcBorders>
              <w:top w:val="single" w:sz="4" w:space="0" w:color="000000"/>
              <w:left w:val="single" w:sz="4" w:space="0" w:color="000000"/>
              <w:bottom w:val="single" w:sz="4" w:space="0" w:color="000000"/>
              <w:right w:val="single" w:sz="4" w:space="0" w:color="000000"/>
            </w:tcBorders>
          </w:tcPr>
          <w:p w14:paraId="20DF490E"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Ύπαρξη λειτουργικού </w:t>
            </w:r>
            <w:r w:rsidRPr="004D516E">
              <w:rPr>
                <w:rFonts w:ascii="Cambria" w:hAnsi="Cambria" w:cs="Arial"/>
                <w:sz w:val="20"/>
                <w:lang w:val="en-US" w:eastAsia="en-US"/>
              </w:rPr>
              <w:t>demo</w:t>
            </w:r>
            <w:r w:rsidRPr="004D516E">
              <w:rPr>
                <w:rFonts w:ascii="Cambria" w:hAnsi="Cambria" w:cs="Arial"/>
                <w:sz w:val="20"/>
                <w:lang w:val="el-GR" w:eastAsia="en-US"/>
              </w:rPr>
              <w:t xml:space="preserve"> για τη απόδειξη όλων των παραπάνω</w:t>
            </w:r>
          </w:p>
        </w:tc>
        <w:tc>
          <w:tcPr>
            <w:tcW w:w="1417" w:type="dxa"/>
            <w:tcBorders>
              <w:top w:val="single" w:sz="4" w:space="0" w:color="000000"/>
              <w:left w:val="single" w:sz="4" w:space="0" w:color="000000"/>
              <w:bottom w:val="single" w:sz="4" w:space="0" w:color="000000"/>
              <w:right w:val="single" w:sz="4" w:space="0" w:color="000000"/>
            </w:tcBorders>
          </w:tcPr>
          <w:p w14:paraId="3102662B"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44164F6B"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26F1A6DF"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r w:rsidR="004D516E" w:rsidRPr="004D516E" w14:paraId="2C2C6A64"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2AD12FBC"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Κατάθεση </w:t>
            </w:r>
            <w:r w:rsidRPr="004D516E">
              <w:rPr>
                <w:rFonts w:ascii="Cambria" w:hAnsi="Cambria" w:cs="Arial"/>
                <w:sz w:val="20"/>
                <w:lang w:val="en-US" w:eastAsia="en-US"/>
              </w:rPr>
              <w:t>Penetration</w:t>
            </w:r>
            <w:r w:rsidRPr="004D516E">
              <w:rPr>
                <w:rFonts w:ascii="Cambria" w:hAnsi="Cambria" w:cs="Arial"/>
                <w:sz w:val="20"/>
                <w:lang w:val="el-GR" w:eastAsia="en-US"/>
              </w:rPr>
              <w:t xml:space="preserve"> </w:t>
            </w:r>
            <w:r w:rsidRPr="004D516E">
              <w:rPr>
                <w:rFonts w:ascii="Cambria" w:hAnsi="Cambria" w:cs="Arial"/>
                <w:sz w:val="20"/>
                <w:lang w:val="en-US" w:eastAsia="en-US"/>
              </w:rPr>
              <w:t>test</w:t>
            </w:r>
            <w:r w:rsidRPr="004D516E">
              <w:rPr>
                <w:rFonts w:ascii="Cambria" w:hAnsi="Cambria" w:cs="Arial"/>
                <w:sz w:val="20"/>
                <w:lang w:val="el-GR" w:eastAsia="en-US"/>
              </w:rPr>
              <w:t xml:space="preserve"> για την ασφάλεια της εφαρμογής </w:t>
            </w:r>
          </w:p>
        </w:tc>
        <w:tc>
          <w:tcPr>
            <w:tcW w:w="1417" w:type="dxa"/>
            <w:tcBorders>
              <w:top w:val="single" w:sz="4" w:space="0" w:color="000000"/>
              <w:left w:val="single" w:sz="4" w:space="0" w:color="000000"/>
              <w:bottom w:val="single" w:sz="4" w:space="0" w:color="000000"/>
              <w:right w:val="single" w:sz="4" w:space="0" w:color="000000"/>
            </w:tcBorders>
          </w:tcPr>
          <w:p w14:paraId="36211697"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2E6C69C9"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10231013" w14:textId="77777777" w:rsidR="004D516E" w:rsidRPr="004D516E" w:rsidRDefault="004D516E" w:rsidP="004D516E">
            <w:pPr>
              <w:suppressAutoHyphens w:val="0"/>
              <w:spacing w:before="60" w:after="60"/>
              <w:jc w:val="left"/>
              <w:rPr>
                <w:rFonts w:ascii="Cambria" w:eastAsia="Calibri" w:hAnsi="Cambria" w:cs="Arial"/>
                <w:color w:val="000000"/>
                <w:sz w:val="20"/>
                <w:lang w:val="el-GR" w:eastAsia="en-US"/>
              </w:rPr>
            </w:pPr>
          </w:p>
        </w:tc>
      </w:tr>
    </w:tbl>
    <w:p w14:paraId="3EFA4EBA" w14:textId="77777777" w:rsidR="004D516E" w:rsidRPr="004D516E" w:rsidRDefault="004D516E" w:rsidP="004D516E">
      <w:pPr>
        <w:suppressAutoHyphens w:val="0"/>
        <w:rPr>
          <w:rFonts w:ascii="Cambria" w:eastAsia="Calibri" w:hAnsi="Cambria" w:cs="Times New Roman"/>
          <w:sz w:val="24"/>
          <w:lang w:val="el-GR" w:eastAsia="en-US"/>
        </w:rPr>
      </w:pPr>
      <w:bookmarkStart w:id="591" w:name="_Toc116895449"/>
    </w:p>
    <w:p w14:paraId="23AB0B97" w14:textId="77777777" w:rsidR="004D516E" w:rsidRPr="004D516E" w:rsidRDefault="004D516E" w:rsidP="004D516E">
      <w:pPr>
        <w:tabs>
          <w:tab w:val="num" w:pos="360"/>
        </w:tabs>
        <w:suppressAutoHyphens w:val="0"/>
        <w:ind w:left="360" w:hanging="360"/>
        <w:rPr>
          <w:rFonts w:ascii="Cambria" w:eastAsia="Calibri" w:hAnsi="Cambria" w:cs="Times New Roman"/>
          <w:i/>
          <w:sz w:val="24"/>
          <w:lang w:val="el-GR" w:eastAsia="en-US"/>
        </w:rPr>
      </w:pPr>
      <w:r w:rsidRPr="004D516E">
        <w:rPr>
          <w:rFonts w:ascii="Cambria" w:eastAsia="Calibri" w:hAnsi="Cambria" w:cs="Times New Roman"/>
          <w:i/>
          <w:sz w:val="24"/>
          <w:lang w:val="en-US" w:eastAsia="en-US"/>
        </w:rPr>
        <w:t>Mobile</w:t>
      </w:r>
      <w:r w:rsidRPr="004D516E">
        <w:rPr>
          <w:rFonts w:ascii="Cambria" w:eastAsia="Calibri" w:hAnsi="Cambria" w:cs="Times New Roman"/>
          <w:i/>
          <w:sz w:val="24"/>
          <w:lang w:val="el-GR" w:eastAsia="en-US"/>
        </w:rPr>
        <w:t xml:space="preserve"> </w:t>
      </w:r>
      <w:r w:rsidRPr="004D516E">
        <w:rPr>
          <w:rFonts w:ascii="Cambria" w:eastAsia="Calibri" w:hAnsi="Cambria" w:cs="Times New Roman"/>
          <w:i/>
          <w:sz w:val="24"/>
          <w:lang w:val="en-US" w:eastAsia="en-US"/>
        </w:rPr>
        <w:t>App</w:t>
      </w:r>
      <w:r w:rsidRPr="004D516E">
        <w:rPr>
          <w:rFonts w:ascii="Cambria" w:eastAsia="Calibri" w:hAnsi="Cambria" w:cs="Times New Roman"/>
          <w:i/>
          <w:sz w:val="24"/>
          <w:lang w:val="el-GR" w:eastAsia="en-US"/>
        </w:rPr>
        <w:t xml:space="preserve"> (Εφαρμογή) για Ωφελούμενους Κοινωνικής Υπηρεσίας</w:t>
      </w:r>
      <w:bookmarkEnd w:id="591"/>
      <w:r w:rsidRPr="004D516E">
        <w:rPr>
          <w:rFonts w:ascii="Cambria" w:eastAsia="Calibri" w:hAnsi="Cambria" w:cs="Times New Roman"/>
          <w:i/>
          <w:sz w:val="24"/>
          <w:lang w:val="el-GR" w:eastAsia="en-US"/>
        </w:rPr>
        <w:t xml:space="preserve"> </w:t>
      </w:r>
    </w:p>
    <w:tbl>
      <w:tblPr>
        <w:tblW w:w="10632" w:type="dxa"/>
        <w:tblInd w:w="-998" w:type="dxa"/>
        <w:tblLayout w:type="fixed"/>
        <w:tblLook w:val="0000" w:firstRow="0" w:lastRow="0" w:firstColumn="0" w:lastColumn="0" w:noHBand="0" w:noVBand="0"/>
      </w:tblPr>
      <w:tblGrid>
        <w:gridCol w:w="5813"/>
        <w:gridCol w:w="1417"/>
        <w:gridCol w:w="1560"/>
        <w:gridCol w:w="1842"/>
      </w:tblGrid>
      <w:tr w:rsidR="004D516E" w:rsidRPr="004D516E" w14:paraId="1495D4C4" w14:textId="77777777">
        <w:trPr>
          <w:trHeight w:val="344"/>
        </w:trPr>
        <w:tc>
          <w:tcPr>
            <w:tcW w:w="5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E86769"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ΠΡΟΔΙΑΓΡΑΦΗ</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D412E4"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ΑΠΑΙΤΗΣΗ</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E59676"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ΑΠΑΝΤΗΣΗ</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C9FA58"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ΠΑΡΑΠΟΜΠΗ ΤΕΚΜΗΡΙΩΣΗΣ</w:t>
            </w:r>
          </w:p>
        </w:tc>
      </w:tr>
      <w:tr w:rsidR="004D516E" w:rsidRPr="004D516E" w14:paraId="59A9E682"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53103207"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l-GR" w:eastAsia="en-US"/>
              </w:rPr>
              <w:t>Εφαρμογή</w:t>
            </w:r>
            <w:r w:rsidRPr="004D516E">
              <w:rPr>
                <w:rFonts w:ascii="Cambria" w:eastAsia="Calibri" w:hAnsi="Cambria" w:cs="Arial"/>
                <w:sz w:val="20"/>
                <w:lang w:val="en-US" w:eastAsia="en-US"/>
              </w:rPr>
              <w:t xml:space="preserve"> </w:t>
            </w:r>
            <w:r w:rsidRPr="004D516E">
              <w:rPr>
                <w:rFonts w:ascii="Cambria" w:eastAsia="Calibri" w:hAnsi="Cambria" w:cs="Arial"/>
                <w:sz w:val="20"/>
                <w:lang w:val="el-GR" w:eastAsia="en-US"/>
              </w:rPr>
              <w:t>μέσω</w:t>
            </w:r>
            <w:r w:rsidRPr="004D516E">
              <w:rPr>
                <w:rFonts w:ascii="Cambria" w:eastAsia="Calibri" w:hAnsi="Cambria" w:cs="Arial"/>
                <w:sz w:val="20"/>
                <w:lang w:val="en-US" w:eastAsia="en-US"/>
              </w:rPr>
              <w:t xml:space="preserve"> Apple Store &amp; Google Play </w:t>
            </w:r>
          </w:p>
        </w:tc>
        <w:tc>
          <w:tcPr>
            <w:tcW w:w="1417" w:type="dxa"/>
            <w:tcBorders>
              <w:top w:val="single" w:sz="4" w:space="0" w:color="000000"/>
              <w:left w:val="single" w:sz="4" w:space="0" w:color="000000"/>
              <w:bottom w:val="single" w:sz="4" w:space="0" w:color="000000"/>
              <w:right w:val="single" w:sz="4" w:space="0" w:color="000000"/>
            </w:tcBorders>
          </w:tcPr>
          <w:p w14:paraId="2F5C13AE"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7A6BCB94"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842" w:type="dxa"/>
            <w:tcBorders>
              <w:top w:val="single" w:sz="4" w:space="0" w:color="000000"/>
              <w:left w:val="single" w:sz="4" w:space="0" w:color="000000"/>
              <w:bottom w:val="single" w:sz="4" w:space="0" w:color="000000"/>
              <w:right w:val="single" w:sz="4" w:space="0" w:color="000000"/>
            </w:tcBorders>
          </w:tcPr>
          <w:p w14:paraId="146DF703"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r>
      <w:tr w:rsidR="004D516E" w:rsidRPr="004D516E" w14:paraId="6D338411"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65FD00C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Σύνδεση Πολιτών με taxisnet και OTP πιστοποίηση </w:t>
            </w:r>
          </w:p>
        </w:tc>
        <w:tc>
          <w:tcPr>
            <w:tcW w:w="1417" w:type="dxa"/>
            <w:tcBorders>
              <w:top w:val="single" w:sz="4" w:space="0" w:color="000000"/>
              <w:left w:val="single" w:sz="4" w:space="0" w:color="000000"/>
              <w:bottom w:val="single" w:sz="4" w:space="0" w:color="000000"/>
              <w:right w:val="single" w:sz="4" w:space="0" w:color="000000"/>
            </w:tcBorders>
          </w:tcPr>
          <w:p w14:paraId="36150182"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5EE798D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75DE536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0657FEAF"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6C5E699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Δυνατότητα σύνδεσης Ωφελούμενου με </w:t>
            </w:r>
            <w:r w:rsidRPr="004D516E">
              <w:rPr>
                <w:rFonts w:ascii="Cambria" w:eastAsia="Calibri" w:hAnsi="Cambria" w:cs="Arial"/>
                <w:sz w:val="20"/>
                <w:lang w:val="en-US" w:eastAsia="en-US"/>
              </w:rPr>
              <w:t>Taxisnet</w:t>
            </w:r>
            <w:r w:rsidRPr="004D516E">
              <w:rPr>
                <w:rFonts w:ascii="Cambria" w:eastAsia="Calibri" w:hAnsi="Cambria" w:cs="Arial"/>
                <w:sz w:val="20"/>
                <w:lang w:val="el-GR" w:eastAsia="en-US"/>
              </w:rPr>
              <w:t xml:space="preserve"> ή μέσω </w:t>
            </w:r>
            <w:r w:rsidRPr="004D516E">
              <w:rPr>
                <w:rFonts w:ascii="Cambria" w:eastAsia="Calibri" w:hAnsi="Cambria" w:cs="Arial"/>
                <w:sz w:val="20"/>
                <w:lang w:val="en-US" w:eastAsia="en-US"/>
              </w:rPr>
              <w:t>email</w:t>
            </w:r>
            <w:r w:rsidRPr="004D516E">
              <w:rPr>
                <w:rFonts w:ascii="Cambria" w:eastAsia="Calibri" w:hAnsi="Cambria" w:cs="Arial"/>
                <w:sz w:val="20"/>
                <w:lang w:val="el-GR" w:eastAsia="en-US"/>
              </w:rPr>
              <w:t xml:space="preserve"> και </w:t>
            </w:r>
            <w:r w:rsidRPr="004D516E">
              <w:rPr>
                <w:rFonts w:ascii="Cambria" w:eastAsia="Calibri" w:hAnsi="Cambria" w:cs="Arial"/>
                <w:sz w:val="20"/>
                <w:lang w:val="en-US" w:eastAsia="en-US"/>
              </w:rPr>
              <w:t>password</w:t>
            </w:r>
            <w:r w:rsidRPr="004D516E">
              <w:rPr>
                <w:rFonts w:ascii="Cambria" w:eastAsia="Calibri" w:hAnsi="Cambria" w:cs="Arial"/>
                <w:sz w:val="20"/>
                <w:lang w:val="el-GR" w:eastAsia="en-US"/>
              </w:rPr>
              <w:t xml:space="preserve">, με </w:t>
            </w:r>
            <w:r w:rsidRPr="004D516E">
              <w:rPr>
                <w:rFonts w:ascii="Cambria" w:eastAsia="Calibri" w:hAnsi="Cambria" w:cs="Arial"/>
                <w:sz w:val="20"/>
                <w:lang w:val="en-US" w:eastAsia="en-US"/>
              </w:rPr>
              <w:t>OTP</w:t>
            </w:r>
            <w:r w:rsidRPr="004D516E">
              <w:rPr>
                <w:rFonts w:ascii="Cambria" w:eastAsia="Calibri" w:hAnsi="Cambria" w:cs="Arial"/>
                <w:sz w:val="20"/>
                <w:lang w:val="el-GR" w:eastAsia="en-US"/>
              </w:rPr>
              <w:t xml:space="preserve"> επιβεβαίωση </w:t>
            </w:r>
          </w:p>
        </w:tc>
        <w:tc>
          <w:tcPr>
            <w:tcW w:w="1417" w:type="dxa"/>
            <w:tcBorders>
              <w:top w:val="single" w:sz="4" w:space="0" w:color="000000"/>
              <w:left w:val="single" w:sz="4" w:space="0" w:color="000000"/>
              <w:bottom w:val="single" w:sz="4" w:space="0" w:color="000000"/>
              <w:right w:val="single" w:sz="4" w:space="0" w:color="000000"/>
            </w:tcBorders>
          </w:tcPr>
          <w:p w14:paraId="7D06024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6A93173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27EE91B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63E61E63"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78D228B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Παρουσίαση του ιστορικού των Αιτήσεων τους </w:t>
            </w:r>
          </w:p>
        </w:tc>
        <w:tc>
          <w:tcPr>
            <w:tcW w:w="1417" w:type="dxa"/>
            <w:tcBorders>
              <w:top w:val="single" w:sz="4" w:space="0" w:color="000000"/>
              <w:left w:val="single" w:sz="4" w:space="0" w:color="000000"/>
              <w:bottom w:val="single" w:sz="4" w:space="0" w:color="000000"/>
              <w:right w:val="single" w:sz="4" w:space="0" w:color="000000"/>
            </w:tcBorders>
          </w:tcPr>
          <w:p w14:paraId="31709D3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484D262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52BE26D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06E3C06C"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0E28B2F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Παρουσίαση των Ραντεβού τους</w:t>
            </w:r>
          </w:p>
        </w:tc>
        <w:tc>
          <w:tcPr>
            <w:tcW w:w="1417" w:type="dxa"/>
            <w:tcBorders>
              <w:top w:val="single" w:sz="4" w:space="0" w:color="000000"/>
              <w:left w:val="single" w:sz="4" w:space="0" w:color="000000"/>
              <w:bottom w:val="single" w:sz="4" w:space="0" w:color="000000"/>
              <w:right w:val="single" w:sz="4" w:space="0" w:color="000000"/>
            </w:tcBorders>
          </w:tcPr>
          <w:p w14:paraId="4A65FF3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45FC291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75C0F77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6397F32" w14:textId="77777777">
        <w:tc>
          <w:tcPr>
            <w:tcW w:w="5813" w:type="dxa"/>
            <w:tcBorders>
              <w:top w:val="single" w:sz="4" w:space="0" w:color="000000"/>
              <w:left w:val="single" w:sz="4" w:space="0" w:color="000000"/>
              <w:bottom w:val="single" w:sz="4" w:space="0" w:color="000000"/>
              <w:right w:val="single" w:sz="4" w:space="0" w:color="000000"/>
            </w:tcBorders>
            <w:vAlign w:val="center"/>
          </w:tcPr>
          <w:p w14:paraId="6A599752"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l-GR" w:eastAsia="en-US"/>
              </w:rPr>
              <w:t xml:space="preserve">Δυνατότητα </w:t>
            </w:r>
            <w:r w:rsidRPr="004D516E">
              <w:rPr>
                <w:rFonts w:ascii="Cambria" w:eastAsia="Calibri" w:hAnsi="Cambria" w:cs="Arial"/>
                <w:sz w:val="20"/>
                <w:lang w:val="en-US" w:eastAsia="en-US"/>
              </w:rPr>
              <w:t xml:space="preserve">push Notifications </w:t>
            </w:r>
          </w:p>
        </w:tc>
        <w:tc>
          <w:tcPr>
            <w:tcW w:w="1417" w:type="dxa"/>
            <w:tcBorders>
              <w:top w:val="single" w:sz="4" w:space="0" w:color="000000"/>
              <w:left w:val="single" w:sz="4" w:space="0" w:color="000000"/>
              <w:bottom w:val="single" w:sz="4" w:space="0" w:color="000000"/>
              <w:right w:val="single" w:sz="4" w:space="0" w:color="000000"/>
            </w:tcBorders>
          </w:tcPr>
          <w:p w14:paraId="0A0F057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hAnsi="Cambria" w:cs="Arial"/>
                <w:sz w:val="20"/>
                <w:lang w:val="el-GR" w:eastAsia="en-US"/>
              </w:rPr>
              <w:t>ΝΑΙ</w:t>
            </w:r>
          </w:p>
        </w:tc>
        <w:tc>
          <w:tcPr>
            <w:tcW w:w="1560" w:type="dxa"/>
            <w:tcBorders>
              <w:top w:val="single" w:sz="4" w:space="0" w:color="000000"/>
              <w:left w:val="single" w:sz="4" w:space="0" w:color="000000"/>
              <w:bottom w:val="single" w:sz="4" w:space="0" w:color="000000"/>
              <w:right w:val="single" w:sz="4" w:space="0" w:color="000000"/>
            </w:tcBorders>
          </w:tcPr>
          <w:p w14:paraId="7D50CC6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42" w:type="dxa"/>
            <w:tcBorders>
              <w:top w:val="single" w:sz="4" w:space="0" w:color="000000"/>
              <w:left w:val="single" w:sz="4" w:space="0" w:color="000000"/>
              <w:bottom w:val="single" w:sz="4" w:space="0" w:color="000000"/>
              <w:right w:val="single" w:sz="4" w:space="0" w:color="000000"/>
            </w:tcBorders>
          </w:tcPr>
          <w:p w14:paraId="1FBDFA5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bl>
    <w:p w14:paraId="76D185B7"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1907" w:h="16840" w:code="9"/>
          <w:pgMar w:top="1440" w:right="1800" w:bottom="1440" w:left="1800" w:header="851" w:footer="851" w:gutter="0"/>
          <w:cols w:space="720"/>
          <w:titlePg/>
          <w:docGrid w:linePitch="326"/>
        </w:sectPr>
      </w:pPr>
    </w:p>
    <w:p w14:paraId="5F03B48A"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4D516E">
        <w:rPr>
          <w:rFonts w:cs="Times New Roman"/>
          <w:b/>
          <w:color w:val="6600CC"/>
          <w:sz w:val="24"/>
          <w:szCs w:val="22"/>
          <w:lang w:val="el-GR" w:eastAsia="en-US"/>
        </w:rPr>
        <w:t>Τεχνικές και Λειτουργικές Προδιαγραφές Εφαρμογής για Διαχείριση κλειστών και ανοικτών χώρων άθλησης, πολιτισμού και ψυχαγωγίας (#15 Marketplace)</w:t>
      </w:r>
    </w:p>
    <w:p w14:paraId="2C32041A" w14:textId="77777777" w:rsidR="004D516E" w:rsidRPr="004D516E" w:rsidRDefault="004D516E" w:rsidP="004D516E">
      <w:pPr>
        <w:keepNext/>
        <w:keepLines/>
        <w:suppressAutoHyphens w:val="0"/>
        <w:spacing w:before="120"/>
        <w:jc w:val="center"/>
        <w:rPr>
          <w:rFonts w:eastAsia="Batang" w:cs="Lucida Sans Unicode"/>
          <w:b/>
          <w:bCs/>
          <w:color w:val="6600CC"/>
          <w:sz w:val="20"/>
          <w:szCs w:val="22"/>
          <w:lang w:val="el-GR" w:eastAsia="en-US"/>
        </w:rPr>
      </w:pP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200" w:firstRow="0" w:lastRow="0" w:firstColumn="0" w:lastColumn="0" w:noHBand="1" w:noVBand="0"/>
      </w:tblPr>
      <w:tblGrid>
        <w:gridCol w:w="704"/>
        <w:gridCol w:w="5109"/>
        <w:gridCol w:w="1417"/>
        <w:gridCol w:w="1560"/>
        <w:gridCol w:w="1842"/>
      </w:tblGrid>
      <w:tr w:rsidR="004D516E" w:rsidRPr="004D516E" w14:paraId="60E4154C" w14:textId="77777777">
        <w:trPr>
          <w:trHeight w:val="480"/>
          <w:tblHeader/>
        </w:trPr>
        <w:tc>
          <w:tcPr>
            <w:tcW w:w="704" w:type="dxa"/>
            <w:shd w:val="clear" w:color="auto" w:fill="C0C0C0"/>
            <w:tcMar>
              <w:top w:w="0" w:type="dxa"/>
              <w:left w:w="108" w:type="dxa"/>
              <w:bottom w:w="0" w:type="dxa"/>
              <w:right w:w="108" w:type="dxa"/>
            </w:tcMar>
            <w:vAlign w:val="center"/>
          </w:tcPr>
          <w:p w14:paraId="15D4177D"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Α/Α</w:t>
            </w:r>
          </w:p>
        </w:tc>
        <w:tc>
          <w:tcPr>
            <w:tcW w:w="5109" w:type="dxa"/>
            <w:shd w:val="clear" w:color="auto" w:fill="C0C0C0"/>
            <w:tcMar>
              <w:top w:w="0" w:type="dxa"/>
              <w:left w:w="108" w:type="dxa"/>
              <w:bottom w:w="0" w:type="dxa"/>
              <w:right w:w="108" w:type="dxa"/>
            </w:tcMar>
            <w:vAlign w:val="center"/>
          </w:tcPr>
          <w:p w14:paraId="0495D92D"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ΠΡΟΔΙΑΓΡΑΦΗ</w:t>
            </w:r>
          </w:p>
        </w:tc>
        <w:tc>
          <w:tcPr>
            <w:tcW w:w="1417" w:type="dxa"/>
            <w:shd w:val="clear" w:color="auto" w:fill="C0C0C0"/>
            <w:tcMar>
              <w:top w:w="0" w:type="dxa"/>
              <w:left w:w="108" w:type="dxa"/>
              <w:bottom w:w="0" w:type="dxa"/>
              <w:right w:w="108" w:type="dxa"/>
            </w:tcMar>
            <w:vAlign w:val="center"/>
          </w:tcPr>
          <w:p w14:paraId="03B940C2"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ΑΠΑΙΤΗΣΗ</w:t>
            </w:r>
          </w:p>
        </w:tc>
        <w:tc>
          <w:tcPr>
            <w:tcW w:w="1560" w:type="dxa"/>
            <w:shd w:val="clear" w:color="auto" w:fill="C0C0C0"/>
            <w:tcMar>
              <w:top w:w="0" w:type="dxa"/>
              <w:left w:w="108" w:type="dxa"/>
              <w:bottom w:w="0" w:type="dxa"/>
              <w:right w:w="108" w:type="dxa"/>
            </w:tcMar>
            <w:vAlign w:val="center"/>
          </w:tcPr>
          <w:p w14:paraId="74F608CC"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ΑΠΑΝΤΗΣΗ</w:t>
            </w:r>
          </w:p>
        </w:tc>
        <w:tc>
          <w:tcPr>
            <w:tcW w:w="1842" w:type="dxa"/>
            <w:shd w:val="clear" w:color="auto" w:fill="C0C0C0"/>
            <w:vAlign w:val="center"/>
          </w:tcPr>
          <w:p w14:paraId="1DBC6E67"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l-GR" w:eastAsia="en-US"/>
              </w:rPr>
            </w:pPr>
            <w:r w:rsidRPr="004D516E">
              <w:rPr>
                <w:rFonts w:ascii="Cambria" w:eastAsia="Batang" w:hAnsi="Cambria" w:cs="Lucida Sans Unicode"/>
                <w:b/>
                <w:bCs/>
                <w:sz w:val="20"/>
                <w:szCs w:val="22"/>
                <w:lang w:val="el-GR" w:eastAsia="en-US"/>
              </w:rPr>
              <w:t>ΠΑΡΑΠΟΜΠΗ</w:t>
            </w:r>
          </w:p>
        </w:tc>
      </w:tr>
      <w:tr w:rsidR="004D516E" w:rsidRPr="004D516E" w14:paraId="23B18E26" w14:textId="77777777">
        <w:tc>
          <w:tcPr>
            <w:tcW w:w="704" w:type="dxa"/>
            <w:tcMar>
              <w:top w:w="0" w:type="dxa"/>
              <w:left w:w="108" w:type="dxa"/>
              <w:bottom w:w="0" w:type="dxa"/>
              <w:right w:w="108" w:type="dxa"/>
            </w:tcMar>
            <w:vAlign w:val="center"/>
          </w:tcPr>
          <w:p w14:paraId="2911E113" w14:textId="77777777" w:rsidR="004D516E" w:rsidRPr="004D516E" w:rsidRDefault="004D516E" w:rsidP="009D286A">
            <w:pPr>
              <w:numPr>
                <w:ilvl w:val="0"/>
                <w:numId w:val="72"/>
              </w:numPr>
              <w:suppressAutoHyphens w:val="0"/>
              <w:spacing w:before="120" w:after="0"/>
              <w:ind w:right="57"/>
              <w:rPr>
                <w:rFonts w:ascii="Cambria" w:hAnsi="Cambria"/>
                <w:szCs w:val="22"/>
                <w:lang w:eastAsia="zh-CN"/>
              </w:rPr>
            </w:pPr>
          </w:p>
        </w:tc>
        <w:tc>
          <w:tcPr>
            <w:tcW w:w="5109" w:type="dxa"/>
            <w:tcMar>
              <w:top w:w="0" w:type="dxa"/>
              <w:left w:w="108" w:type="dxa"/>
              <w:bottom w:w="0" w:type="dxa"/>
              <w:right w:w="108" w:type="dxa"/>
            </w:tcMar>
            <w:vAlign w:val="center"/>
          </w:tcPr>
          <w:p w14:paraId="2DF44EED" w14:textId="77777777" w:rsidR="004D516E" w:rsidRPr="004D516E" w:rsidRDefault="004D516E" w:rsidP="004D516E">
            <w:pPr>
              <w:suppressAutoHyphens w:val="0"/>
              <w:spacing w:before="60" w:after="60"/>
              <w:jc w:val="left"/>
              <w:rPr>
                <w:rFonts w:ascii="Cambria" w:eastAsia="Verdana" w:hAnsi="Cambria" w:cs="Arial"/>
                <w:sz w:val="20"/>
                <w:lang w:val="el-GR" w:eastAsia="en-US"/>
              </w:rPr>
            </w:pPr>
            <w:r w:rsidRPr="004D516E">
              <w:rPr>
                <w:rFonts w:ascii="Cambria" w:eastAsia="Verdana" w:hAnsi="Cambria" w:cs="Arial"/>
                <w:sz w:val="20"/>
                <w:lang w:val="el-GR" w:eastAsia="en-US"/>
              </w:rPr>
              <w:t>Επωνυμία και Εμπορική ονομασία.</w:t>
            </w:r>
          </w:p>
          <w:p w14:paraId="10849658" w14:textId="77777777" w:rsidR="004D516E" w:rsidRPr="004D516E" w:rsidRDefault="004D516E" w:rsidP="004D516E">
            <w:pPr>
              <w:suppressAutoHyphens w:val="0"/>
              <w:spacing w:before="60" w:after="60"/>
              <w:jc w:val="left"/>
              <w:rPr>
                <w:rFonts w:ascii="Cambria" w:eastAsia="Verdana" w:hAnsi="Cambria" w:cs="Arial"/>
                <w:sz w:val="20"/>
                <w:lang w:val="el-GR" w:eastAsia="en-US"/>
              </w:rPr>
            </w:pPr>
            <w:r w:rsidRPr="004D516E">
              <w:rPr>
                <w:rFonts w:ascii="Cambria" w:eastAsia="Verdana" w:hAnsi="Cambria" w:cs="Arial"/>
                <w:sz w:val="20"/>
                <w:lang w:val="el-GR" w:eastAsia="en-US"/>
              </w:rPr>
              <w:t>Κατασκευαστής του προσφερόμενου λογισμικού</w:t>
            </w:r>
          </w:p>
          <w:p w14:paraId="498862F1"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eastAsia="Verdana" w:hAnsi="Cambria" w:cs="Arial"/>
                <w:sz w:val="20"/>
                <w:lang w:val="el-GR" w:eastAsia="en-US"/>
              </w:rPr>
              <w:t>Τελευταία έκδοση και ημερομηνία ανακοίνωσης.</w:t>
            </w:r>
          </w:p>
        </w:tc>
        <w:tc>
          <w:tcPr>
            <w:tcW w:w="1417" w:type="dxa"/>
            <w:tcMar>
              <w:top w:w="0" w:type="dxa"/>
              <w:left w:w="108" w:type="dxa"/>
              <w:bottom w:w="0" w:type="dxa"/>
              <w:right w:w="108" w:type="dxa"/>
            </w:tcMar>
            <w:vAlign w:val="center"/>
          </w:tcPr>
          <w:p w14:paraId="1048A181"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ΝΑΙ</w:t>
            </w:r>
          </w:p>
        </w:tc>
        <w:tc>
          <w:tcPr>
            <w:tcW w:w="1560" w:type="dxa"/>
            <w:tcMar>
              <w:top w:w="0" w:type="dxa"/>
              <w:left w:w="108" w:type="dxa"/>
              <w:bottom w:w="0" w:type="dxa"/>
              <w:right w:w="108" w:type="dxa"/>
            </w:tcMar>
            <w:vAlign w:val="center"/>
          </w:tcPr>
          <w:p w14:paraId="4D687F32" w14:textId="77777777" w:rsidR="004D516E" w:rsidRPr="004D516E" w:rsidRDefault="004D516E" w:rsidP="004D516E">
            <w:pPr>
              <w:suppressAutoHyphens w:val="0"/>
              <w:spacing w:before="60" w:after="60"/>
              <w:jc w:val="left"/>
              <w:rPr>
                <w:rFonts w:ascii="Cambria" w:hAnsi="Cambria"/>
                <w:sz w:val="20"/>
                <w:lang w:val="el-GR" w:eastAsia="en-US"/>
              </w:rPr>
            </w:pPr>
          </w:p>
        </w:tc>
        <w:tc>
          <w:tcPr>
            <w:tcW w:w="1842" w:type="dxa"/>
            <w:tcMar>
              <w:top w:w="0" w:type="dxa"/>
              <w:left w:w="108" w:type="dxa"/>
              <w:bottom w:w="0" w:type="dxa"/>
              <w:right w:w="108" w:type="dxa"/>
            </w:tcMar>
            <w:vAlign w:val="center"/>
          </w:tcPr>
          <w:p w14:paraId="3CE476E2" w14:textId="77777777" w:rsidR="004D516E" w:rsidRPr="004D516E" w:rsidRDefault="004D516E" w:rsidP="004D516E">
            <w:pPr>
              <w:spacing w:after="0"/>
              <w:jc w:val="center"/>
              <w:rPr>
                <w:rFonts w:ascii="Cambria" w:hAnsi="Cambria"/>
                <w:szCs w:val="22"/>
                <w:lang w:val="el-GR" w:eastAsia="zh-CN"/>
              </w:rPr>
            </w:pPr>
          </w:p>
        </w:tc>
      </w:tr>
      <w:tr w:rsidR="004D516E" w:rsidRPr="004D516E" w14:paraId="48E72878" w14:textId="77777777">
        <w:tc>
          <w:tcPr>
            <w:tcW w:w="704" w:type="dxa"/>
            <w:tcMar>
              <w:top w:w="0" w:type="dxa"/>
              <w:left w:w="108" w:type="dxa"/>
              <w:bottom w:w="0" w:type="dxa"/>
              <w:right w:w="108" w:type="dxa"/>
            </w:tcMar>
            <w:vAlign w:val="center"/>
          </w:tcPr>
          <w:p w14:paraId="1EAAB17B"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eastAsia="zh-CN"/>
              </w:rPr>
            </w:pPr>
          </w:p>
        </w:tc>
        <w:tc>
          <w:tcPr>
            <w:tcW w:w="5109" w:type="dxa"/>
            <w:tcMar>
              <w:top w:w="0" w:type="dxa"/>
              <w:left w:w="108" w:type="dxa"/>
              <w:bottom w:w="0" w:type="dxa"/>
              <w:right w:w="108" w:type="dxa"/>
            </w:tcMar>
            <w:vAlign w:val="center"/>
          </w:tcPr>
          <w:p w14:paraId="15676CFD"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διαθέτει σύστημα διαλειτουργικότητας με συστήματα τρίτων κατασκευαστών μέσω μέσω γνωστών προτύπων επικοινωνίας (rest API).</w:t>
            </w:r>
          </w:p>
        </w:tc>
        <w:tc>
          <w:tcPr>
            <w:tcW w:w="1417" w:type="dxa"/>
            <w:tcMar>
              <w:top w:w="0" w:type="dxa"/>
              <w:left w:w="108" w:type="dxa"/>
              <w:bottom w:w="0" w:type="dxa"/>
              <w:right w:w="108" w:type="dxa"/>
            </w:tcMar>
            <w:vAlign w:val="center"/>
          </w:tcPr>
          <w:p w14:paraId="3BCCED51"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Mar>
              <w:top w:w="0" w:type="dxa"/>
              <w:left w:w="108" w:type="dxa"/>
              <w:bottom w:w="0" w:type="dxa"/>
              <w:right w:w="108" w:type="dxa"/>
            </w:tcMar>
            <w:vAlign w:val="center"/>
          </w:tcPr>
          <w:p w14:paraId="3FB91A3D"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3B305985" w14:textId="77777777" w:rsidR="004D516E" w:rsidRPr="004D516E" w:rsidRDefault="004D516E" w:rsidP="004D516E">
            <w:pPr>
              <w:spacing w:after="0"/>
              <w:jc w:val="center"/>
              <w:rPr>
                <w:rFonts w:ascii="Cambria" w:hAnsi="Cambria"/>
                <w:szCs w:val="22"/>
                <w:lang w:val="el-GR" w:eastAsia="zh-CN"/>
              </w:rPr>
            </w:pPr>
          </w:p>
        </w:tc>
      </w:tr>
      <w:tr w:rsidR="004D516E" w:rsidRPr="004D516E" w14:paraId="152B124C" w14:textId="77777777">
        <w:tc>
          <w:tcPr>
            <w:tcW w:w="704" w:type="dxa"/>
            <w:tcMar>
              <w:top w:w="0" w:type="dxa"/>
              <w:left w:w="108" w:type="dxa"/>
              <w:bottom w:w="0" w:type="dxa"/>
              <w:right w:w="108" w:type="dxa"/>
            </w:tcMar>
            <w:vAlign w:val="center"/>
          </w:tcPr>
          <w:p w14:paraId="6923E913"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21B1660E" w14:textId="289C2239"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Ανάπτυξη με τεχνολογία ανοικτού κώδικα</w:t>
            </w:r>
          </w:p>
        </w:tc>
        <w:tc>
          <w:tcPr>
            <w:tcW w:w="1417" w:type="dxa"/>
            <w:tcMar>
              <w:top w:w="0" w:type="dxa"/>
              <w:left w:w="108" w:type="dxa"/>
              <w:bottom w:w="0" w:type="dxa"/>
              <w:right w:w="108" w:type="dxa"/>
            </w:tcMar>
            <w:vAlign w:val="center"/>
          </w:tcPr>
          <w:p w14:paraId="2DA4ECFF"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Mar>
              <w:top w:w="0" w:type="dxa"/>
              <w:left w:w="108" w:type="dxa"/>
              <w:bottom w:w="0" w:type="dxa"/>
              <w:right w:w="108" w:type="dxa"/>
            </w:tcMar>
            <w:vAlign w:val="center"/>
          </w:tcPr>
          <w:p w14:paraId="2B24B82C"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3ABA390A" w14:textId="77777777" w:rsidR="004D516E" w:rsidRPr="004D516E" w:rsidRDefault="004D516E" w:rsidP="004D516E">
            <w:pPr>
              <w:spacing w:after="0"/>
              <w:jc w:val="center"/>
              <w:rPr>
                <w:rFonts w:ascii="Cambria" w:hAnsi="Cambria"/>
                <w:szCs w:val="22"/>
                <w:lang w:val="el-GR" w:eastAsia="zh-CN"/>
              </w:rPr>
            </w:pPr>
          </w:p>
        </w:tc>
      </w:tr>
      <w:tr w:rsidR="004D516E" w:rsidRPr="004D516E" w14:paraId="2EC90A04" w14:textId="77777777">
        <w:tc>
          <w:tcPr>
            <w:tcW w:w="704" w:type="dxa"/>
            <w:tcMar>
              <w:top w:w="0" w:type="dxa"/>
              <w:left w:w="108" w:type="dxa"/>
              <w:bottom w:w="0" w:type="dxa"/>
              <w:right w:w="108" w:type="dxa"/>
            </w:tcMar>
            <w:vAlign w:val="center"/>
          </w:tcPr>
          <w:p w14:paraId="3069A309"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eastAsia="zh-CN"/>
              </w:rPr>
            </w:pPr>
          </w:p>
        </w:tc>
        <w:tc>
          <w:tcPr>
            <w:tcW w:w="5109" w:type="dxa"/>
            <w:tcMar>
              <w:top w:w="0" w:type="dxa"/>
              <w:left w:w="108" w:type="dxa"/>
              <w:bottom w:w="0" w:type="dxa"/>
              <w:right w:w="108" w:type="dxa"/>
            </w:tcMar>
            <w:vAlign w:val="center"/>
          </w:tcPr>
          <w:p w14:paraId="5FA0574D"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Λειτουργία σε βάση δεδομένων  ανοικτού λογισμικού</w:t>
            </w:r>
          </w:p>
        </w:tc>
        <w:tc>
          <w:tcPr>
            <w:tcW w:w="1417" w:type="dxa"/>
            <w:tcMar>
              <w:top w:w="0" w:type="dxa"/>
              <w:left w:w="108" w:type="dxa"/>
              <w:bottom w:w="0" w:type="dxa"/>
              <w:right w:w="108" w:type="dxa"/>
            </w:tcMar>
            <w:vAlign w:val="center"/>
          </w:tcPr>
          <w:p w14:paraId="2542064E"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Mar>
              <w:top w:w="0" w:type="dxa"/>
              <w:left w:w="108" w:type="dxa"/>
              <w:bottom w:w="0" w:type="dxa"/>
              <w:right w:w="108" w:type="dxa"/>
            </w:tcMar>
            <w:vAlign w:val="center"/>
          </w:tcPr>
          <w:p w14:paraId="70F8B64D"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10768B42" w14:textId="77777777" w:rsidR="004D516E" w:rsidRPr="004D516E" w:rsidRDefault="004D516E" w:rsidP="004D516E">
            <w:pPr>
              <w:spacing w:after="0"/>
              <w:jc w:val="center"/>
              <w:rPr>
                <w:rFonts w:ascii="Cambria" w:hAnsi="Cambria"/>
                <w:szCs w:val="22"/>
                <w:lang w:val="el-GR" w:eastAsia="zh-CN"/>
              </w:rPr>
            </w:pPr>
          </w:p>
        </w:tc>
      </w:tr>
      <w:tr w:rsidR="004D516E" w:rsidRPr="004D516E" w14:paraId="6DD03022" w14:textId="77777777">
        <w:tc>
          <w:tcPr>
            <w:tcW w:w="704" w:type="dxa"/>
            <w:tcMar>
              <w:top w:w="0" w:type="dxa"/>
              <w:left w:w="108" w:type="dxa"/>
              <w:bottom w:w="0" w:type="dxa"/>
              <w:right w:w="108" w:type="dxa"/>
            </w:tcMar>
            <w:vAlign w:val="center"/>
          </w:tcPr>
          <w:p w14:paraId="71920747"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eastAsia="zh-CN"/>
              </w:rPr>
            </w:pPr>
          </w:p>
        </w:tc>
        <w:tc>
          <w:tcPr>
            <w:tcW w:w="5109" w:type="dxa"/>
            <w:tcMar>
              <w:top w:w="0" w:type="dxa"/>
              <w:left w:w="108" w:type="dxa"/>
              <w:bottom w:w="0" w:type="dxa"/>
              <w:right w:w="108" w:type="dxa"/>
            </w:tcMar>
            <w:vAlign w:val="center"/>
          </w:tcPr>
          <w:p w14:paraId="0A2E281B"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Web based σχεδίαση και ανάπτυξη με πρόσβαση μέσω όλων των ευρέως διαδεδομένων εκδόσεων φυλλομετρητών.</w:t>
            </w:r>
          </w:p>
        </w:tc>
        <w:tc>
          <w:tcPr>
            <w:tcW w:w="1417" w:type="dxa"/>
            <w:tcMar>
              <w:top w:w="0" w:type="dxa"/>
              <w:left w:w="108" w:type="dxa"/>
              <w:bottom w:w="0" w:type="dxa"/>
              <w:right w:w="108" w:type="dxa"/>
            </w:tcMar>
            <w:vAlign w:val="center"/>
          </w:tcPr>
          <w:p w14:paraId="27C54A49"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Mar>
              <w:top w:w="0" w:type="dxa"/>
              <w:left w:w="108" w:type="dxa"/>
              <w:bottom w:w="0" w:type="dxa"/>
              <w:right w:w="108" w:type="dxa"/>
            </w:tcMar>
            <w:vAlign w:val="center"/>
          </w:tcPr>
          <w:p w14:paraId="56BF8804"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0CD1F5D2" w14:textId="77777777" w:rsidR="004D516E" w:rsidRPr="004D516E" w:rsidRDefault="004D516E" w:rsidP="004D516E">
            <w:pPr>
              <w:spacing w:after="0"/>
              <w:jc w:val="center"/>
              <w:rPr>
                <w:rFonts w:ascii="Cambria" w:hAnsi="Cambria"/>
                <w:szCs w:val="22"/>
                <w:lang w:val="el-GR" w:eastAsia="zh-CN"/>
              </w:rPr>
            </w:pPr>
          </w:p>
        </w:tc>
      </w:tr>
      <w:tr w:rsidR="004D516E" w:rsidRPr="004D516E" w14:paraId="24A145B5" w14:textId="77777777">
        <w:tc>
          <w:tcPr>
            <w:tcW w:w="704" w:type="dxa"/>
            <w:tcMar>
              <w:top w:w="0" w:type="dxa"/>
              <w:left w:w="108" w:type="dxa"/>
              <w:bottom w:w="0" w:type="dxa"/>
              <w:right w:w="108" w:type="dxa"/>
            </w:tcMar>
            <w:vAlign w:val="center"/>
          </w:tcPr>
          <w:p w14:paraId="66D3870E"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eastAsia="zh-CN"/>
              </w:rPr>
            </w:pPr>
          </w:p>
        </w:tc>
        <w:tc>
          <w:tcPr>
            <w:tcW w:w="5109" w:type="dxa"/>
            <w:tcMar>
              <w:top w:w="0" w:type="dxa"/>
              <w:left w:w="108" w:type="dxa"/>
              <w:bottom w:w="0" w:type="dxa"/>
              <w:right w:w="108" w:type="dxa"/>
            </w:tcMar>
            <w:vAlign w:val="center"/>
          </w:tcPr>
          <w:p w14:paraId="5BF103EB"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Ενιαίο σύστημα ταυτοποίησης και ελέγχου δικαιωμάτων χρηστών</w:t>
            </w:r>
          </w:p>
        </w:tc>
        <w:tc>
          <w:tcPr>
            <w:tcW w:w="1417" w:type="dxa"/>
            <w:tcMar>
              <w:top w:w="0" w:type="dxa"/>
              <w:left w:w="108" w:type="dxa"/>
              <w:bottom w:w="0" w:type="dxa"/>
              <w:right w:w="108" w:type="dxa"/>
            </w:tcMar>
            <w:vAlign w:val="center"/>
          </w:tcPr>
          <w:p w14:paraId="4830346C"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Mar>
              <w:top w:w="0" w:type="dxa"/>
              <w:left w:w="108" w:type="dxa"/>
              <w:bottom w:w="0" w:type="dxa"/>
              <w:right w:w="108" w:type="dxa"/>
            </w:tcMar>
            <w:vAlign w:val="center"/>
          </w:tcPr>
          <w:p w14:paraId="7C57FC35"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56736973" w14:textId="77777777" w:rsidR="004D516E" w:rsidRPr="004D516E" w:rsidRDefault="004D516E" w:rsidP="004D516E">
            <w:pPr>
              <w:spacing w:after="0"/>
              <w:jc w:val="center"/>
              <w:rPr>
                <w:rFonts w:ascii="Cambria" w:hAnsi="Cambria"/>
                <w:szCs w:val="22"/>
                <w:lang w:val="el-GR" w:eastAsia="zh-CN"/>
              </w:rPr>
            </w:pPr>
          </w:p>
        </w:tc>
      </w:tr>
      <w:tr w:rsidR="004D516E" w:rsidRPr="004D516E" w14:paraId="43473889" w14:textId="77777777">
        <w:tc>
          <w:tcPr>
            <w:tcW w:w="704" w:type="dxa"/>
            <w:tcMar>
              <w:top w:w="0" w:type="dxa"/>
              <w:left w:w="108" w:type="dxa"/>
              <w:bottom w:w="0" w:type="dxa"/>
              <w:right w:w="108" w:type="dxa"/>
            </w:tcMar>
            <w:vAlign w:val="center"/>
          </w:tcPr>
          <w:p w14:paraId="59FBFDEE"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eastAsia="zh-CN"/>
              </w:rPr>
            </w:pPr>
          </w:p>
        </w:tc>
        <w:tc>
          <w:tcPr>
            <w:tcW w:w="5109" w:type="dxa"/>
            <w:tcMar>
              <w:top w:w="0" w:type="dxa"/>
              <w:left w:w="108" w:type="dxa"/>
              <w:bottom w:w="0" w:type="dxa"/>
              <w:right w:w="108" w:type="dxa"/>
            </w:tcMar>
            <w:vAlign w:val="center"/>
          </w:tcPr>
          <w:p w14:paraId="334970BF"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Verdana" w:hAnsi="Cambria" w:cs="Verdana"/>
                <w:sz w:val="20"/>
                <w:lang w:val="el-GR" w:eastAsia="en-US"/>
              </w:rPr>
              <w:t>Το σύστημα θα διαθέτει περιβάλλον εργασίας (</w:t>
            </w:r>
            <w:r w:rsidRPr="004D516E">
              <w:rPr>
                <w:rFonts w:ascii="Cambria" w:eastAsia="Verdana" w:hAnsi="Cambria" w:cs="Verdana"/>
                <w:sz w:val="20"/>
                <w:lang w:eastAsia="en-US"/>
              </w:rPr>
              <w:t>user</w:t>
            </w:r>
            <w:r w:rsidRPr="004D516E">
              <w:rPr>
                <w:rFonts w:ascii="Cambria" w:eastAsia="Verdana" w:hAnsi="Cambria" w:cs="Verdana"/>
                <w:sz w:val="20"/>
                <w:lang w:val="el-GR" w:eastAsia="en-US"/>
              </w:rPr>
              <w:t xml:space="preserve"> </w:t>
            </w:r>
            <w:r w:rsidRPr="004D516E">
              <w:rPr>
                <w:rFonts w:ascii="Cambria" w:eastAsia="Verdana" w:hAnsi="Cambria" w:cs="Verdana"/>
                <w:sz w:val="20"/>
                <w:lang w:eastAsia="en-US"/>
              </w:rPr>
              <w:t>interface</w:t>
            </w:r>
            <w:r w:rsidRPr="004D516E">
              <w:rPr>
                <w:rFonts w:ascii="Cambria" w:eastAsia="Verdana" w:hAnsi="Cambria" w:cs="Verdana"/>
                <w:sz w:val="20"/>
                <w:lang w:val="el-GR" w:eastAsia="en-US"/>
              </w:rPr>
              <w:t>) και γραφικό περιβάλλον αλληλεπίδρασης (</w:t>
            </w:r>
            <w:r w:rsidRPr="004D516E">
              <w:rPr>
                <w:rFonts w:ascii="Cambria" w:eastAsia="Verdana" w:hAnsi="Cambria" w:cs="Verdana"/>
                <w:sz w:val="20"/>
                <w:lang w:eastAsia="en-US"/>
              </w:rPr>
              <w:t>graphical</w:t>
            </w:r>
            <w:r w:rsidRPr="004D516E">
              <w:rPr>
                <w:rFonts w:ascii="Cambria" w:eastAsia="Verdana" w:hAnsi="Cambria" w:cs="Verdana"/>
                <w:sz w:val="20"/>
                <w:lang w:val="el-GR" w:eastAsia="en-US"/>
              </w:rPr>
              <w:t xml:space="preserve"> </w:t>
            </w:r>
            <w:r w:rsidRPr="004D516E">
              <w:rPr>
                <w:rFonts w:ascii="Cambria" w:eastAsia="Verdana" w:hAnsi="Cambria" w:cs="Verdana"/>
                <w:sz w:val="20"/>
                <w:lang w:eastAsia="en-US"/>
              </w:rPr>
              <w:t>user</w:t>
            </w:r>
            <w:r w:rsidRPr="004D516E">
              <w:rPr>
                <w:rFonts w:ascii="Cambria" w:eastAsia="Verdana" w:hAnsi="Cambria" w:cs="Verdana"/>
                <w:sz w:val="20"/>
                <w:lang w:val="el-GR" w:eastAsia="en-US"/>
              </w:rPr>
              <w:t xml:space="preserve"> </w:t>
            </w:r>
            <w:r w:rsidRPr="004D516E">
              <w:rPr>
                <w:rFonts w:ascii="Cambria" w:eastAsia="Verdana" w:hAnsi="Cambria" w:cs="Verdana"/>
                <w:sz w:val="20"/>
                <w:lang w:eastAsia="en-US"/>
              </w:rPr>
              <w:t>interface</w:t>
            </w:r>
            <w:r w:rsidRPr="004D516E">
              <w:rPr>
                <w:rFonts w:ascii="Cambria" w:eastAsia="Verdana" w:hAnsi="Cambria" w:cs="Verdana"/>
                <w:sz w:val="20"/>
                <w:lang w:val="el-GR" w:eastAsia="en-US"/>
              </w:rPr>
              <w:t>) με το χρήστη</w:t>
            </w:r>
            <w:r w:rsidRPr="004D516E">
              <w:rPr>
                <w:rFonts w:ascii="Cambria" w:hAnsi="Cambria" w:cs="Verdana"/>
                <w:sz w:val="20"/>
                <w:lang w:val="el-GR" w:eastAsia="en-US"/>
              </w:rPr>
              <w:t xml:space="preserve"> στα ελληνικά.</w:t>
            </w:r>
          </w:p>
        </w:tc>
        <w:tc>
          <w:tcPr>
            <w:tcW w:w="1417" w:type="dxa"/>
            <w:tcMar>
              <w:top w:w="0" w:type="dxa"/>
              <w:left w:w="108" w:type="dxa"/>
              <w:bottom w:w="0" w:type="dxa"/>
              <w:right w:w="108" w:type="dxa"/>
            </w:tcMar>
            <w:vAlign w:val="center"/>
          </w:tcPr>
          <w:p w14:paraId="23772EB3"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ΝΑΙ</w:t>
            </w:r>
          </w:p>
        </w:tc>
        <w:tc>
          <w:tcPr>
            <w:tcW w:w="1560" w:type="dxa"/>
            <w:tcMar>
              <w:top w:w="0" w:type="dxa"/>
              <w:left w:w="108" w:type="dxa"/>
              <w:bottom w:w="0" w:type="dxa"/>
              <w:right w:w="108" w:type="dxa"/>
            </w:tcMar>
            <w:vAlign w:val="center"/>
          </w:tcPr>
          <w:p w14:paraId="2E473E4E"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7E2DEF6E" w14:textId="77777777" w:rsidR="004D516E" w:rsidRPr="004D516E" w:rsidRDefault="004D516E" w:rsidP="004D516E">
            <w:pPr>
              <w:spacing w:after="0"/>
              <w:jc w:val="center"/>
              <w:rPr>
                <w:rFonts w:ascii="Cambria" w:hAnsi="Cambria"/>
                <w:szCs w:val="22"/>
                <w:lang w:val="el-GR" w:eastAsia="zh-CN"/>
              </w:rPr>
            </w:pPr>
          </w:p>
        </w:tc>
      </w:tr>
      <w:tr w:rsidR="004D516E" w:rsidRPr="004D516E" w14:paraId="5CD9779B" w14:textId="77777777">
        <w:tc>
          <w:tcPr>
            <w:tcW w:w="704" w:type="dxa"/>
            <w:tcMar>
              <w:top w:w="0" w:type="dxa"/>
              <w:left w:w="108" w:type="dxa"/>
              <w:bottom w:w="0" w:type="dxa"/>
              <w:right w:w="108" w:type="dxa"/>
            </w:tcMar>
            <w:vAlign w:val="center"/>
          </w:tcPr>
          <w:p w14:paraId="1E50B710"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eastAsia="zh-CN"/>
              </w:rPr>
            </w:pPr>
          </w:p>
        </w:tc>
        <w:tc>
          <w:tcPr>
            <w:tcW w:w="5109" w:type="dxa"/>
            <w:tcMar>
              <w:top w:w="0" w:type="dxa"/>
              <w:left w:w="108" w:type="dxa"/>
              <w:bottom w:w="0" w:type="dxa"/>
              <w:right w:w="108" w:type="dxa"/>
            </w:tcMar>
            <w:vAlign w:val="center"/>
          </w:tcPr>
          <w:p w14:paraId="198BABBE"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υποστηρίζει πολλαπλά τρόπους ταυτοποίησης στοιχείων εισόδου</w:t>
            </w:r>
          </w:p>
        </w:tc>
        <w:tc>
          <w:tcPr>
            <w:tcW w:w="1417" w:type="dxa"/>
            <w:tcMar>
              <w:top w:w="0" w:type="dxa"/>
              <w:left w:w="108" w:type="dxa"/>
              <w:bottom w:w="0" w:type="dxa"/>
              <w:right w:w="108" w:type="dxa"/>
            </w:tcMar>
            <w:vAlign w:val="center"/>
          </w:tcPr>
          <w:p w14:paraId="1E486414" w14:textId="77777777" w:rsidR="004D516E" w:rsidRPr="004D516E" w:rsidRDefault="004D516E" w:rsidP="004D516E">
            <w:pPr>
              <w:suppressAutoHyphens w:val="0"/>
              <w:spacing w:before="60" w:after="60"/>
              <w:jc w:val="left"/>
              <w:rPr>
                <w:rFonts w:ascii="Cambria" w:hAnsi="Cambria" w:cs="Arial"/>
                <w:sz w:val="20"/>
                <w:lang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5A3414C0" w14:textId="77777777" w:rsidR="004D516E" w:rsidRPr="004D516E" w:rsidRDefault="004D516E" w:rsidP="004D516E">
            <w:pPr>
              <w:suppressAutoHyphens w:val="0"/>
              <w:spacing w:before="60" w:after="60"/>
              <w:jc w:val="left"/>
              <w:rPr>
                <w:rFonts w:ascii="Cambria" w:hAnsi="Cambria" w:cs="Arial"/>
                <w:sz w:val="20"/>
                <w:lang w:eastAsia="en-US"/>
              </w:rPr>
            </w:pPr>
          </w:p>
        </w:tc>
        <w:tc>
          <w:tcPr>
            <w:tcW w:w="1842" w:type="dxa"/>
            <w:tcMar>
              <w:top w:w="0" w:type="dxa"/>
              <w:left w:w="108" w:type="dxa"/>
              <w:bottom w:w="0" w:type="dxa"/>
              <w:right w:w="108" w:type="dxa"/>
            </w:tcMar>
            <w:vAlign w:val="center"/>
          </w:tcPr>
          <w:p w14:paraId="1B0D0084" w14:textId="77777777" w:rsidR="004D516E" w:rsidRPr="004D516E" w:rsidRDefault="004D516E" w:rsidP="004D516E">
            <w:pPr>
              <w:spacing w:after="0"/>
              <w:contextualSpacing/>
              <w:rPr>
                <w:rFonts w:ascii="Cambria" w:hAnsi="Cambria"/>
                <w:szCs w:val="22"/>
                <w:lang w:eastAsia="zh-CN"/>
              </w:rPr>
            </w:pPr>
          </w:p>
        </w:tc>
      </w:tr>
      <w:tr w:rsidR="004D516E" w:rsidRPr="004D516E" w14:paraId="345D2E1D" w14:textId="77777777">
        <w:tc>
          <w:tcPr>
            <w:tcW w:w="704" w:type="dxa"/>
            <w:tcMar>
              <w:top w:w="0" w:type="dxa"/>
              <w:left w:w="108" w:type="dxa"/>
              <w:bottom w:w="0" w:type="dxa"/>
              <w:right w:w="108" w:type="dxa"/>
            </w:tcMar>
            <w:vAlign w:val="center"/>
          </w:tcPr>
          <w:p w14:paraId="1DCE633B"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eastAsia="zh-CN"/>
              </w:rPr>
            </w:pPr>
          </w:p>
        </w:tc>
        <w:tc>
          <w:tcPr>
            <w:tcW w:w="5109" w:type="dxa"/>
            <w:tcMar>
              <w:top w:w="0" w:type="dxa"/>
              <w:left w:w="108" w:type="dxa"/>
              <w:bottom w:w="0" w:type="dxa"/>
              <w:right w:w="108" w:type="dxa"/>
            </w:tcMar>
            <w:vAlign w:val="center"/>
          </w:tcPr>
          <w:p w14:paraId="11C193D2"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Το σύστημα να λειτουργεί σε έξυπνες συσκευές</w:t>
            </w:r>
          </w:p>
        </w:tc>
        <w:tc>
          <w:tcPr>
            <w:tcW w:w="1417" w:type="dxa"/>
            <w:tcMar>
              <w:top w:w="0" w:type="dxa"/>
              <w:left w:w="108" w:type="dxa"/>
              <w:bottom w:w="0" w:type="dxa"/>
              <w:right w:w="108" w:type="dxa"/>
            </w:tcMar>
            <w:vAlign w:val="center"/>
          </w:tcPr>
          <w:p w14:paraId="4A509A68" w14:textId="77777777" w:rsidR="004D516E" w:rsidRPr="004D516E" w:rsidRDefault="004D516E" w:rsidP="004D516E">
            <w:pPr>
              <w:suppressAutoHyphens w:val="0"/>
              <w:spacing w:before="60" w:after="60"/>
              <w:jc w:val="left"/>
              <w:rPr>
                <w:rFonts w:ascii="Cambria" w:hAnsi="Cambria" w:cs="Arial"/>
                <w:sz w:val="20"/>
                <w:lang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11406DB0" w14:textId="77777777" w:rsidR="004D516E" w:rsidRPr="004D516E" w:rsidRDefault="004D516E" w:rsidP="004D516E">
            <w:pPr>
              <w:suppressAutoHyphens w:val="0"/>
              <w:spacing w:before="60" w:after="60"/>
              <w:jc w:val="left"/>
              <w:rPr>
                <w:rFonts w:ascii="Cambria" w:hAnsi="Cambria" w:cs="Arial"/>
                <w:sz w:val="20"/>
                <w:lang w:eastAsia="en-US"/>
              </w:rPr>
            </w:pPr>
          </w:p>
        </w:tc>
        <w:tc>
          <w:tcPr>
            <w:tcW w:w="1842" w:type="dxa"/>
            <w:tcMar>
              <w:top w:w="0" w:type="dxa"/>
              <w:left w:w="108" w:type="dxa"/>
              <w:bottom w:w="0" w:type="dxa"/>
              <w:right w:w="108" w:type="dxa"/>
            </w:tcMar>
            <w:vAlign w:val="center"/>
          </w:tcPr>
          <w:p w14:paraId="6FBCAD9C" w14:textId="77777777" w:rsidR="004D516E" w:rsidRPr="004D516E" w:rsidRDefault="004D516E" w:rsidP="004D516E">
            <w:pPr>
              <w:spacing w:after="0"/>
              <w:contextualSpacing/>
              <w:rPr>
                <w:rFonts w:ascii="Cambria" w:hAnsi="Cambria"/>
                <w:szCs w:val="22"/>
                <w:lang w:eastAsia="zh-CN"/>
              </w:rPr>
            </w:pPr>
          </w:p>
        </w:tc>
      </w:tr>
      <w:tr w:rsidR="004D516E" w:rsidRPr="004D516E" w14:paraId="34FEFD17" w14:textId="77777777">
        <w:tc>
          <w:tcPr>
            <w:tcW w:w="704" w:type="dxa"/>
            <w:tcMar>
              <w:top w:w="0" w:type="dxa"/>
              <w:left w:w="108" w:type="dxa"/>
              <w:bottom w:w="0" w:type="dxa"/>
              <w:right w:w="108" w:type="dxa"/>
            </w:tcMar>
            <w:vAlign w:val="center"/>
          </w:tcPr>
          <w:p w14:paraId="75BECC7F"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eastAsia="zh-CN"/>
              </w:rPr>
            </w:pPr>
          </w:p>
        </w:tc>
        <w:tc>
          <w:tcPr>
            <w:tcW w:w="5109" w:type="dxa"/>
            <w:tcMar>
              <w:top w:w="0" w:type="dxa"/>
              <w:left w:w="108" w:type="dxa"/>
              <w:bottom w:w="0" w:type="dxa"/>
              <w:right w:w="108" w:type="dxa"/>
            </w:tcMar>
            <w:vAlign w:val="center"/>
          </w:tcPr>
          <w:p w14:paraId="33B82CA8"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υπάρχει η δυνατότητα καθορισμού ρόλων του συστήματος διαχείρισης και λειτουργίας.</w:t>
            </w:r>
          </w:p>
        </w:tc>
        <w:tc>
          <w:tcPr>
            <w:tcW w:w="1417" w:type="dxa"/>
            <w:tcMar>
              <w:top w:w="0" w:type="dxa"/>
              <w:left w:w="108" w:type="dxa"/>
              <w:bottom w:w="0" w:type="dxa"/>
              <w:right w:w="108" w:type="dxa"/>
            </w:tcMar>
            <w:vAlign w:val="center"/>
          </w:tcPr>
          <w:p w14:paraId="3B960113" w14:textId="77777777" w:rsidR="004D516E" w:rsidRPr="004D516E" w:rsidRDefault="004D516E" w:rsidP="004D516E">
            <w:pPr>
              <w:suppressAutoHyphens w:val="0"/>
              <w:spacing w:before="60" w:after="60"/>
              <w:jc w:val="left"/>
              <w:rPr>
                <w:rFonts w:ascii="Cambria" w:hAnsi="Cambria" w:cs="Arial"/>
                <w:sz w:val="20"/>
                <w:lang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04B3F9CB" w14:textId="77777777" w:rsidR="004D516E" w:rsidRPr="004D516E" w:rsidRDefault="004D516E" w:rsidP="004D516E">
            <w:pPr>
              <w:suppressAutoHyphens w:val="0"/>
              <w:spacing w:before="60" w:after="60"/>
              <w:jc w:val="left"/>
              <w:rPr>
                <w:rFonts w:ascii="Cambria" w:hAnsi="Cambria" w:cs="Arial"/>
                <w:sz w:val="20"/>
                <w:lang w:eastAsia="en-US"/>
              </w:rPr>
            </w:pPr>
          </w:p>
        </w:tc>
        <w:tc>
          <w:tcPr>
            <w:tcW w:w="1842" w:type="dxa"/>
            <w:tcMar>
              <w:top w:w="0" w:type="dxa"/>
              <w:left w:w="108" w:type="dxa"/>
              <w:bottom w:w="0" w:type="dxa"/>
              <w:right w:w="108" w:type="dxa"/>
            </w:tcMar>
            <w:vAlign w:val="center"/>
          </w:tcPr>
          <w:p w14:paraId="07828397" w14:textId="77777777" w:rsidR="004D516E" w:rsidRPr="004D516E" w:rsidRDefault="004D516E" w:rsidP="004D516E">
            <w:pPr>
              <w:spacing w:after="0"/>
              <w:contextualSpacing/>
              <w:rPr>
                <w:rFonts w:ascii="Cambria" w:hAnsi="Cambria"/>
                <w:szCs w:val="22"/>
                <w:lang w:eastAsia="zh-CN"/>
              </w:rPr>
            </w:pPr>
          </w:p>
        </w:tc>
      </w:tr>
      <w:tr w:rsidR="004D516E" w:rsidRPr="004D516E" w14:paraId="5792620B" w14:textId="77777777">
        <w:tc>
          <w:tcPr>
            <w:tcW w:w="704" w:type="dxa"/>
            <w:tcMar>
              <w:top w:w="0" w:type="dxa"/>
              <w:left w:w="108" w:type="dxa"/>
              <w:bottom w:w="0" w:type="dxa"/>
              <w:right w:w="108" w:type="dxa"/>
            </w:tcMar>
            <w:vAlign w:val="center"/>
          </w:tcPr>
          <w:p w14:paraId="35402EE7"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eastAsia="zh-CN"/>
              </w:rPr>
            </w:pPr>
          </w:p>
        </w:tc>
        <w:tc>
          <w:tcPr>
            <w:tcW w:w="5109" w:type="dxa"/>
            <w:tcMar>
              <w:top w:w="0" w:type="dxa"/>
              <w:left w:w="108" w:type="dxa"/>
              <w:bottom w:w="0" w:type="dxa"/>
              <w:right w:w="108" w:type="dxa"/>
            </w:tcMar>
            <w:vAlign w:val="center"/>
          </w:tcPr>
          <w:p w14:paraId="7A541BB2"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Δυνατότητα δημιουργίας </w:t>
            </w:r>
            <w:r w:rsidRPr="004D516E">
              <w:rPr>
                <w:rFonts w:ascii="Cambria" w:hAnsi="Cambria" w:cs="Arial"/>
                <w:sz w:val="20"/>
                <w:lang w:val="en-US" w:eastAsia="en-US"/>
              </w:rPr>
              <w:t>on</w:t>
            </w:r>
            <w:r w:rsidRPr="004D516E">
              <w:rPr>
                <w:rFonts w:ascii="Cambria" w:hAnsi="Cambria" w:cs="Arial"/>
                <w:sz w:val="20"/>
                <w:lang w:val="el-GR" w:eastAsia="en-US"/>
              </w:rPr>
              <w:t>-</w:t>
            </w:r>
            <w:r w:rsidRPr="004D516E">
              <w:rPr>
                <w:rFonts w:ascii="Cambria" w:hAnsi="Cambria" w:cs="Arial"/>
                <w:sz w:val="20"/>
                <w:lang w:val="en-US" w:eastAsia="en-US"/>
              </w:rPr>
              <w:t>line</w:t>
            </w:r>
            <w:r w:rsidRPr="004D516E">
              <w:rPr>
                <w:rFonts w:ascii="Cambria" w:hAnsi="Cambria" w:cs="Arial"/>
                <w:sz w:val="20"/>
                <w:lang w:val="el-GR" w:eastAsia="en-US"/>
              </w:rPr>
              <w:t xml:space="preserve"> εγγραφής και δημιουργίας λογαριασμού μέλους.</w:t>
            </w:r>
          </w:p>
        </w:tc>
        <w:tc>
          <w:tcPr>
            <w:tcW w:w="1417" w:type="dxa"/>
            <w:tcMar>
              <w:top w:w="0" w:type="dxa"/>
              <w:left w:w="108" w:type="dxa"/>
              <w:bottom w:w="0" w:type="dxa"/>
              <w:right w:w="108" w:type="dxa"/>
            </w:tcMar>
            <w:vAlign w:val="center"/>
          </w:tcPr>
          <w:p w14:paraId="07B77C52"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2529049F"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31A30F65" w14:textId="77777777" w:rsidR="004D516E" w:rsidRPr="004D516E" w:rsidRDefault="004D516E" w:rsidP="004D516E">
            <w:pPr>
              <w:spacing w:after="0"/>
              <w:contextualSpacing/>
              <w:rPr>
                <w:rFonts w:ascii="Cambria" w:hAnsi="Cambria"/>
                <w:szCs w:val="22"/>
                <w:lang w:val="el-GR" w:eastAsia="zh-CN"/>
              </w:rPr>
            </w:pPr>
          </w:p>
        </w:tc>
      </w:tr>
      <w:tr w:rsidR="004D516E" w:rsidRPr="004D516E" w14:paraId="7AD23098" w14:textId="77777777">
        <w:tc>
          <w:tcPr>
            <w:tcW w:w="704" w:type="dxa"/>
            <w:tcMar>
              <w:top w:w="0" w:type="dxa"/>
              <w:left w:w="108" w:type="dxa"/>
              <w:bottom w:w="0" w:type="dxa"/>
              <w:right w:w="108" w:type="dxa"/>
            </w:tcMar>
            <w:vAlign w:val="center"/>
          </w:tcPr>
          <w:p w14:paraId="25C81D5C"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eastAsia="zh-CN"/>
              </w:rPr>
            </w:pPr>
          </w:p>
        </w:tc>
        <w:tc>
          <w:tcPr>
            <w:tcW w:w="5109" w:type="dxa"/>
            <w:tcMar>
              <w:top w:w="0" w:type="dxa"/>
              <w:left w:w="108" w:type="dxa"/>
              <w:bottom w:w="0" w:type="dxa"/>
              <w:right w:w="108" w:type="dxa"/>
            </w:tcMar>
            <w:vAlign w:val="center"/>
          </w:tcPr>
          <w:p w14:paraId="091B1257"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Το μέλος να έχει τη δυνατότητα από το προφίλ να επεξεργαστεί τα βασικά στοιχεία του όπως φωτογραφία, φύλο, επώνυμο, όνομα, τηλέφωνο, </w:t>
            </w:r>
            <w:r w:rsidRPr="004D516E">
              <w:rPr>
                <w:rFonts w:ascii="Cambria" w:hAnsi="Cambria" w:cs="Arial"/>
                <w:sz w:val="20"/>
                <w:lang w:eastAsia="en-US"/>
              </w:rPr>
              <w:t>email</w:t>
            </w:r>
          </w:p>
        </w:tc>
        <w:tc>
          <w:tcPr>
            <w:tcW w:w="1417" w:type="dxa"/>
            <w:tcMar>
              <w:top w:w="0" w:type="dxa"/>
              <w:left w:w="108" w:type="dxa"/>
              <w:bottom w:w="0" w:type="dxa"/>
              <w:right w:w="108" w:type="dxa"/>
            </w:tcMar>
            <w:vAlign w:val="center"/>
          </w:tcPr>
          <w:p w14:paraId="6E9B44C2" w14:textId="77777777" w:rsidR="004D516E" w:rsidRPr="004D516E" w:rsidRDefault="004D516E" w:rsidP="004D516E">
            <w:pPr>
              <w:suppressAutoHyphens w:val="0"/>
              <w:spacing w:before="60" w:after="60"/>
              <w:jc w:val="left"/>
              <w:rPr>
                <w:rFonts w:ascii="Cambria" w:hAnsi="Cambria" w:cs="Arial"/>
                <w:sz w:val="20"/>
                <w:lang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55A9A64F" w14:textId="77777777" w:rsidR="004D516E" w:rsidRPr="004D516E" w:rsidRDefault="004D516E" w:rsidP="004D516E">
            <w:pPr>
              <w:suppressAutoHyphens w:val="0"/>
              <w:spacing w:before="60" w:after="60"/>
              <w:jc w:val="left"/>
              <w:rPr>
                <w:rFonts w:ascii="Cambria" w:hAnsi="Cambria" w:cs="Arial"/>
                <w:sz w:val="20"/>
                <w:lang w:eastAsia="en-US"/>
              </w:rPr>
            </w:pPr>
          </w:p>
        </w:tc>
        <w:tc>
          <w:tcPr>
            <w:tcW w:w="1842" w:type="dxa"/>
            <w:tcMar>
              <w:top w:w="0" w:type="dxa"/>
              <w:left w:w="108" w:type="dxa"/>
              <w:bottom w:w="0" w:type="dxa"/>
              <w:right w:w="108" w:type="dxa"/>
            </w:tcMar>
            <w:vAlign w:val="center"/>
          </w:tcPr>
          <w:p w14:paraId="685E0AD3" w14:textId="77777777" w:rsidR="004D516E" w:rsidRPr="004D516E" w:rsidRDefault="004D516E" w:rsidP="004D516E">
            <w:pPr>
              <w:spacing w:after="0"/>
              <w:contextualSpacing/>
              <w:rPr>
                <w:rFonts w:ascii="Cambria" w:hAnsi="Cambria"/>
                <w:szCs w:val="22"/>
                <w:lang w:eastAsia="zh-CN"/>
              </w:rPr>
            </w:pPr>
          </w:p>
        </w:tc>
      </w:tr>
      <w:tr w:rsidR="004D516E" w:rsidRPr="004D516E" w14:paraId="6A2A93AF" w14:textId="77777777">
        <w:tc>
          <w:tcPr>
            <w:tcW w:w="704" w:type="dxa"/>
            <w:tcMar>
              <w:top w:w="0" w:type="dxa"/>
              <w:left w:w="108" w:type="dxa"/>
              <w:bottom w:w="0" w:type="dxa"/>
              <w:right w:w="108" w:type="dxa"/>
            </w:tcMar>
            <w:vAlign w:val="center"/>
          </w:tcPr>
          <w:p w14:paraId="6C9F1F4B"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eastAsia="zh-CN"/>
              </w:rPr>
            </w:pPr>
          </w:p>
        </w:tc>
        <w:tc>
          <w:tcPr>
            <w:tcW w:w="5109" w:type="dxa"/>
            <w:tcMar>
              <w:top w:w="0" w:type="dxa"/>
              <w:left w:w="108" w:type="dxa"/>
              <w:bottom w:w="0" w:type="dxa"/>
              <w:right w:w="108" w:type="dxa"/>
            </w:tcMar>
            <w:vAlign w:val="center"/>
          </w:tcPr>
          <w:p w14:paraId="2F8065A0"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υπάρχει η δυνατότητα δημιουργίας νέων δομών.</w:t>
            </w:r>
          </w:p>
        </w:tc>
        <w:tc>
          <w:tcPr>
            <w:tcW w:w="1417" w:type="dxa"/>
            <w:tcMar>
              <w:top w:w="0" w:type="dxa"/>
              <w:left w:w="108" w:type="dxa"/>
              <w:bottom w:w="0" w:type="dxa"/>
              <w:right w:w="108" w:type="dxa"/>
            </w:tcMar>
            <w:vAlign w:val="center"/>
          </w:tcPr>
          <w:p w14:paraId="6BC77BD2" w14:textId="77777777" w:rsidR="004D516E" w:rsidRPr="004D516E" w:rsidRDefault="004D516E" w:rsidP="004D516E">
            <w:pPr>
              <w:suppressAutoHyphens w:val="0"/>
              <w:spacing w:before="60" w:after="60"/>
              <w:jc w:val="left"/>
              <w:rPr>
                <w:rFonts w:ascii="Cambria" w:hAnsi="Cambria" w:cs="Arial"/>
                <w:sz w:val="20"/>
                <w:lang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5EE6192E" w14:textId="77777777" w:rsidR="004D516E" w:rsidRPr="004D516E" w:rsidRDefault="004D516E" w:rsidP="004D516E">
            <w:pPr>
              <w:keepNext/>
              <w:spacing w:after="0"/>
              <w:contextualSpacing/>
              <w:rPr>
                <w:rFonts w:ascii="Cambria" w:hAnsi="Cambria"/>
                <w:szCs w:val="22"/>
                <w:lang w:eastAsia="zh-CN"/>
              </w:rPr>
            </w:pPr>
          </w:p>
        </w:tc>
        <w:tc>
          <w:tcPr>
            <w:tcW w:w="1842" w:type="dxa"/>
            <w:tcMar>
              <w:top w:w="0" w:type="dxa"/>
              <w:left w:w="108" w:type="dxa"/>
              <w:bottom w:w="0" w:type="dxa"/>
              <w:right w:w="108" w:type="dxa"/>
            </w:tcMar>
            <w:vAlign w:val="center"/>
          </w:tcPr>
          <w:p w14:paraId="3C60D726" w14:textId="77777777" w:rsidR="004D516E" w:rsidRPr="004D516E" w:rsidRDefault="004D516E" w:rsidP="004D516E">
            <w:pPr>
              <w:spacing w:after="0"/>
              <w:contextualSpacing/>
              <w:rPr>
                <w:rFonts w:ascii="Cambria" w:hAnsi="Cambria"/>
                <w:szCs w:val="22"/>
                <w:lang w:eastAsia="zh-CN"/>
              </w:rPr>
            </w:pPr>
          </w:p>
        </w:tc>
      </w:tr>
      <w:tr w:rsidR="004D516E" w:rsidRPr="004D516E" w14:paraId="1D9A7749" w14:textId="77777777">
        <w:tc>
          <w:tcPr>
            <w:tcW w:w="704" w:type="dxa"/>
            <w:tcMar>
              <w:top w:w="0" w:type="dxa"/>
              <w:left w:w="108" w:type="dxa"/>
              <w:bottom w:w="0" w:type="dxa"/>
              <w:right w:w="108" w:type="dxa"/>
            </w:tcMar>
            <w:vAlign w:val="center"/>
          </w:tcPr>
          <w:p w14:paraId="7E709A54"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eastAsia="zh-CN"/>
              </w:rPr>
            </w:pPr>
          </w:p>
        </w:tc>
        <w:tc>
          <w:tcPr>
            <w:tcW w:w="5109" w:type="dxa"/>
            <w:tcMar>
              <w:top w:w="0" w:type="dxa"/>
              <w:left w:w="108" w:type="dxa"/>
              <w:bottom w:w="0" w:type="dxa"/>
              <w:right w:w="108" w:type="dxa"/>
            </w:tcMar>
            <w:vAlign w:val="center"/>
          </w:tcPr>
          <w:p w14:paraId="40DD8F16"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υπάρχει η δυνατότητα εισαγωγής πληροφοριών που αφορούν στη δομή</w:t>
            </w:r>
          </w:p>
        </w:tc>
        <w:tc>
          <w:tcPr>
            <w:tcW w:w="1417" w:type="dxa"/>
            <w:tcMar>
              <w:top w:w="0" w:type="dxa"/>
              <w:left w:w="108" w:type="dxa"/>
              <w:bottom w:w="0" w:type="dxa"/>
              <w:right w:w="108" w:type="dxa"/>
            </w:tcMar>
            <w:vAlign w:val="center"/>
          </w:tcPr>
          <w:p w14:paraId="0EC72187" w14:textId="77777777" w:rsidR="004D516E" w:rsidRPr="004D516E" w:rsidRDefault="004D516E" w:rsidP="004D516E">
            <w:pPr>
              <w:suppressAutoHyphens w:val="0"/>
              <w:spacing w:before="60" w:after="60"/>
              <w:jc w:val="left"/>
              <w:rPr>
                <w:rFonts w:ascii="Cambria" w:hAnsi="Cambria" w:cs="Arial"/>
                <w:sz w:val="20"/>
                <w:lang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085DE60D" w14:textId="77777777" w:rsidR="004D516E" w:rsidRPr="004D516E" w:rsidRDefault="004D516E" w:rsidP="004D516E">
            <w:pPr>
              <w:suppressAutoHyphens w:val="0"/>
              <w:spacing w:before="60" w:after="60"/>
              <w:jc w:val="left"/>
              <w:rPr>
                <w:rFonts w:ascii="Cambria" w:hAnsi="Cambria" w:cs="Arial"/>
                <w:sz w:val="20"/>
                <w:lang w:eastAsia="en-US"/>
              </w:rPr>
            </w:pPr>
          </w:p>
        </w:tc>
        <w:tc>
          <w:tcPr>
            <w:tcW w:w="1842" w:type="dxa"/>
            <w:tcMar>
              <w:top w:w="0" w:type="dxa"/>
              <w:left w:w="108" w:type="dxa"/>
              <w:bottom w:w="0" w:type="dxa"/>
              <w:right w:w="108" w:type="dxa"/>
            </w:tcMar>
            <w:vAlign w:val="center"/>
          </w:tcPr>
          <w:p w14:paraId="154F486F" w14:textId="77777777" w:rsidR="004D516E" w:rsidRPr="004D516E" w:rsidRDefault="004D516E" w:rsidP="004D516E">
            <w:pPr>
              <w:spacing w:after="0"/>
              <w:contextualSpacing/>
              <w:rPr>
                <w:rFonts w:ascii="Cambria" w:hAnsi="Cambria"/>
                <w:szCs w:val="22"/>
                <w:lang w:eastAsia="zh-CN"/>
              </w:rPr>
            </w:pPr>
          </w:p>
        </w:tc>
      </w:tr>
      <w:tr w:rsidR="004D516E" w:rsidRPr="004D516E" w14:paraId="799393D3" w14:textId="77777777">
        <w:tc>
          <w:tcPr>
            <w:tcW w:w="704" w:type="dxa"/>
            <w:tcMar>
              <w:top w:w="0" w:type="dxa"/>
              <w:left w:w="108" w:type="dxa"/>
              <w:bottom w:w="0" w:type="dxa"/>
              <w:right w:w="108" w:type="dxa"/>
            </w:tcMar>
            <w:vAlign w:val="center"/>
          </w:tcPr>
          <w:p w14:paraId="49DEDE65"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eastAsia="zh-CN"/>
              </w:rPr>
            </w:pPr>
          </w:p>
        </w:tc>
        <w:tc>
          <w:tcPr>
            <w:tcW w:w="5109" w:type="dxa"/>
            <w:tcMar>
              <w:top w:w="0" w:type="dxa"/>
              <w:left w:w="108" w:type="dxa"/>
              <w:bottom w:w="0" w:type="dxa"/>
              <w:right w:w="108" w:type="dxa"/>
            </w:tcMar>
            <w:vAlign w:val="center"/>
          </w:tcPr>
          <w:p w14:paraId="0606AF59"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υπάρχει η δυνατότητα ορισμού διαχειριστή ανά δομή.</w:t>
            </w:r>
          </w:p>
        </w:tc>
        <w:tc>
          <w:tcPr>
            <w:tcW w:w="1417" w:type="dxa"/>
            <w:tcMar>
              <w:top w:w="0" w:type="dxa"/>
              <w:left w:w="108" w:type="dxa"/>
              <w:bottom w:w="0" w:type="dxa"/>
              <w:right w:w="108" w:type="dxa"/>
            </w:tcMar>
          </w:tcPr>
          <w:p w14:paraId="498196F7"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0B894CF6"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2D5A3AEE" w14:textId="77777777" w:rsidR="004D516E" w:rsidRPr="004D516E" w:rsidRDefault="004D516E" w:rsidP="004D516E">
            <w:pPr>
              <w:spacing w:after="0"/>
              <w:contextualSpacing/>
              <w:rPr>
                <w:rFonts w:ascii="Cambria" w:hAnsi="Cambria"/>
                <w:szCs w:val="22"/>
                <w:lang w:val="el-GR" w:eastAsia="zh-CN"/>
              </w:rPr>
            </w:pPr>
          </w:p>
        </w:tc>
      </w:tr>
      <w:tr w:rsidR="004D516E" w:rsidRPr="004D516E" w14:paraId="10505831" w14:textId="77777777">
        <w:tc>
          <w:tcPr>
            <w:tcW w:w="704" w:type="dxa"/>
            <w:tcMar>
              <w:top w:w="0" w:type="dxa"/>
              <w:left w:w="108" w:type="dxa"/>
              <w:bottom w:w="0" w:type="dxa"/>
              <w:right w:w="108" w:type="dxa"/>
            </w:tcMar>
            <w:vAlign w:val="center"/>
          </w:tcPr>
          <w:p w14:paraId="2D9AFDEA"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2E0BC204"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υπάρχει η δυνατότητα δημιουργίας και επεξεργασίας φορμών συγκαταθέσεων. Μετά την δημιουργία των φορμών συγκαταθέσεων αυτές να προωθούνται αυτόματα στα μέλη και να ζητείται να δηλώσουν ή όχι την συγκατάθεση τους στη φόρμα.</w:t>
            </w:r>
          </w:p>
        </w:tc>
        <w:tc>
          <w:tcPr>
            <w:tcW w:w="1417" w:type="dxa"/>
            <w:tcMar>
              <w:top w:w="0" w:type="dxa"/>
              <w:left w:w="108" w:type="dxa"/>
              <w:bottom w:w="0" w:type="dxa"/>
              <w:right w:w="108" w:type="dxa"/>
            </w:tcMar>
          </w:tcPr>
          <w:p w14:paraId="141EDC49"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7EF5A545"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30D25695" w14:textId="77777777" w:rsidR="004D516E" w:rsidRPr="004D516E" w:rsidRDefault="004D516E" w:rsidP="004D516E">
            <w:pPr>
              <w:spacing w:after="0"/>
              <w:contextualSpacing/>
              <w:rPr>
                <w:rFonts w:ascii="Cambria" w:hAnsi="Cambria"/>
                <w:szCs w:val="22"/>
                <w:lang w:val="el-GR" w:eastAsia="zh-CN"/>
              </w:rPr>
            </w:pPr>
          </w:p>
        </w:tc>
      </w:tr>
      <w:tr w:rsidR="004D516E" w:rsidRPr="004D516E" w14:paraId="69253AE3" w14:textId="77777777">
        <w:tc>
          <w:tcPr>
            <w:tcW w:w="704" w:type="dxa"/>
            <w:tcMar>
              <w:top w:w="0" w:type="dxa"/>
              <w:left w:w="108" w:type="dxa"/>
              <w:bottom w:w="0" w:type="dxa"/>
              <w:right w:w="108" w:type="dxa"/>
            </w:tcMar>
            <w:vAlign w:val="center"/>
          </w:tcPr>
          <w:p w14:paraId="7553FCE8"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321A3775"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υπάρχει η δυνατότητα δημιουργίας πεδίων. Το σύστημα θα πρέπει να είναι ανοιχτό ως προς τα πεδία που τηρούνται για τα μέλη. Κάθε δομή θα πρέπει να μπορεί να συντηρεί διαφορετικά πεδία για τα μέλη του.</w:t>
            </w:r>
          </w:p>
        </w:tc>
        <w:tc>
          <w:tcPr>
            <w:tcW w:w="1417" w:type="dxa"/>
            <w:tcMar>
              <w:top w:w="0" w:type="dxa"/>
              <w:left w:w="108" w:type="dxa"/>
              <w:bottom w:w="0" w:type="dxa"/>
              <w:right w:w="108" w:type="dxa"/>
            </w:tcMar>
          </w:tcPr>
          <w:p w14:paraId="32CE61FD"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329202A0"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267B7431" w14:textId="77777777" w:rsidR="004D516E" w:rsidRPr="004D516E" w:rsidRDefault="004D516E" w:rsidP="004D516E">
            <w:pPr>
              <w:spacing w:after="0"/>
              <w:contextualSpacing/>
              <w:rPr>
                <w:rFonts w:ascii="Cambria" w:hAnsi="Cambria"/>
                <w:szCs w:val="22"/>
                <w:lang w:val="el-GR" w:eastAsia="zh-CN"/>
              </w:rPr>
            </w:pPr>
          </w:p>
        </w:tc>
      </w:tr>
      <w:tr w:rsidR="004D516E" w:rsidRPr="004D516E" w14:paraId="5051AE1F" w14:textId="77777777">
        <w:tc>
          <w:tcPr>
            <w:tcW w:w="704" w:type="dxa"/>
            <w:tcMar>
              <w:top w:w="0" w:type="dxa"/>
              <w:left w:w="108" w:type="dxa"/>
              <w:bottom w:w="0" w:type="dxa"/>
              <w:right w:w="108" w:type="dxa"/>
            </w:tcMar>
            <w:vAlign w:val="center"/>
          </w:tcPr>
          <w:p w14:paraId="5451146B"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458933AC"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Να υπάρχει η δυνατότητα κατηγοριοποίησης των μελών ανά δομή. Θα πρέπει ο διαχειριστής να έχει την δυνατότητα ορισμού κατηγοριών ή </w:t>
            </w:r>
            <w:r w:rsidRPr="004D516E">
              <w:rPr>
                <w:rFonts w:ascii="Cambria" w:hAnsi="Cambria" w:cs="Arial"/>
                <w:sz w:val="20"/>
                <w:lang w:eastAsia="en-US"/>
              </w:rPr>
              <w:t>tags</w:t>
            </w:r>
            <w:r w:rsidRPr="004D516E">
              <w:rPr>
                <w:rFonts w:ascii="Cambria" w:hAnsi="Cambria" w:cs="Arial"/>
                <w:sz w:val="20"/>
                <w:lang w:val="el-GR" w:eastAsia="en-US"/>
              </w:rPr>
              <w:t>.</w:t>
            </w:r>
          </w:p>
        </w:tc>
        <w:tc>
          <w:tcPr>
            <w:tcW w:w="1417" w:type="dxa"/>
            <w:tcMar>
              <w:top w:w="0" w:type="dxa"/>
              <w:left w:w="108" w:type="dxa"/>
              <w:bottom w:w="0" w:type="dxa"/>
              <w:right w:w="108" w:type="dxa"/>
            </w:tcMar>
            <w:vAlign w:val="center"/>
          </w:tcPr>
          <w:p w14:paraId="3B902F6B"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2577DEDC"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02AD603D" w14:textId="77777777" w:rsidR="004D516E" w:rsidRPr="004D516E" w:rsidRDefault="004D516E" w:rsidP="004D516E">
            <w:pPr>
              <w:spacing w:after="0"/>
              <w:contextualSpacing/>
              <w:rPr>
                <w:rFonts w:ascii="Cambria" w:hAnsi="Cambria"/>
                <w:szCs w:val="22"/>
                <w:lang w:val="el-GR" w:eastAsia="zh-CN"/>
              </w:rPr>
            </w:pPr>
          </w:p>
        </w:tc>
      </w:tr>
      <w:tr w:rsidR="004D516E" w:rsidRPr="004D516E" w14:paraId="184859D5" w14:textId="77777777">
        <w:tc>
          <w:tcPr>
            <w:tcW w:w="704" w:type="dxa"/>
            <w:tcMar>
              <w:top w:w="0" w:type="dxa"/>
              <w:left w:w="108" w:type="dxa"/>
              <w:bottom w:w="0" w:type="dxa"/>
              <w:right w:w="108" w:type="dxa"/>
            </w:tcMar>
            <w:vAlign w:val="center"/>
          </w:tcPr>
          <w:p w14:paraId="6891AA50"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373FA1BE"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Θα πρέπει να υπάρχει η δυνατότητα αναζητήσης μέλών με το ονοματεπώνυμο και την κατηγοριοποίηση</w:t>
            </w:r>
          </w:p>
        </w:tc>
        <w:tc>
          <w:tcPr>
            <w:tcW w:w="1417" w:type="dxa"/>
            <w:tcMar>
              <w:top w:w="0" w:type="dxa"/>
              <w:left w:w="108" w:type="dxa"/>
              <w:bottom w:w="0" w:type="dxa"/>
              <w:right w:w="108" w:type="dxa"/>
            </w:tcMar>
            <w:vAlign w:val="center"/>
          </w:tcPr>
          <w:p w14:paraId="1F2CD855"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1673F459"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7971A809" w14:textId="77777777" w:rsidR="004D516E" w:rsidRPr="004D516E" w:rsidRDefault="004D516E" w:rsidP="004D516E">
            <w:pPr>
              <w:spacing w:after="0"/>
              <w:contextualSpacing/>
              <w:rPr>
                <w:rFonts w:ascii="Cambria" w:hAnsi="Cambria"/>
                <w:szCs w:val="22"/>
                <w:lang w:val="el-GR" w:eastAsia="zh-CN"/>
              </w:rPr>
            </w:pPr>
          </w:p>
        </w:tc>
      </w:tr>
      <w:tr w:rsidR="004D516E" w:rsidRPr="004D516E" w14:paraId="165ED9FA" w14:textId="77777777">
        <w:tc>
          <w:tcPr>
            <w:tcW w:w="704" w:type="dxa"/>
            <w:tcMar>
              <w:top w:w="0" w:type="dxa"/>
              <w:left w:w="108" w:type="dxa"/>
              <w:bottom w:w="0" w:type="dxa"/>
              <w:right w:w="108" w:type="dxa"/>
            </w:tcMar>
            <w:vAlign w:val="center"/>
          </w:tcPr>
          <w:p w14:paraId="2AAAFDE6"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7CDB18E6"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Θα πρέπει να υπάρχει η δυνατότητα αποθήκευσης αρχείων και η δυνατότητα ορισμού ημερομηνίας λήξης του εγγράφου για σκοπούς ειδοποίησης</w:t>
            </w:r>
          </w:p>
        </w:tc>
        <w:tc>
          <w:tcPr>
            <w:tcW w:w="1417" w:type="dxa"/>
            <w:tcMar>
              <w:top w:w="0" w:type="dxa"/>
              <w:left w:w="108" w:type="dxa"/>
              <w:bottom w:w="0" w:type="dxa"/>
              <w:right w:w="108" w:type="dxa"/>
            </w:tcMar>
            <w:vAlign w:val="center"/>
          </w:tcPr>
          <w:p w14:paraId="7C57202B"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357A1220"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27161CE2" w14:textId="77777777" w:rsidR="004D516E" w:rsidRPr="004D516E" w:rsidRDefault="004D516E" w:rsidP="004D516E">
            <w:pPr>
              <w:spacing w:after="0"/>
              <w:contextualSpacing/>
              <w:rPr>
                <w:rFonts w:ascii="Cambria" w:hAnsi="Cambria"/>
                <w:szCs w:val="22"/>
                <w:lang w:val="el-GR" w:eastAsia="zh-CN"/>
              </w:rPr>
            </w:pPr>
          </w:p>
        </w:tc>
      </w:tr>
      <w:tr w:rsidR="004D516E" w:rsidRPr="004D516E" w14:paraId="68FEB020" w14:textId="77777777">
        <w:tc>
          <w:tcPr>
            <w:tcW w:w="704" w:type="dxa"/>
            <w:tcMar>
              <w:top w:w="0" w:type="dxa"/>
              <w:left w:w="108" w:type="dxa"/>
              <w:bottom w:w="0" w:type="dxa"/>
              <w:right w:w="108" w:type="dxa"/>
            </w:tcMar>
            <w:vAlign w:val="center"/>
          </w:tcPr>
          <w:p w14:paraId="4FDD176C"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6FD86EA3"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υπάρχει η δυνατότητα ορισμού διαχειριστή ανά δομή.</w:t>
            </w:r>
          </w:p>
        </w:tc>
        <w:tc>
          <w:tcPr>
            <w:tcW w:w="1417" w:type="dxa"/>
            <w:tcMar>
              <w:top w:w="0" w:type="dxa"/>
              <w:left w:w="108" w:type="dxa"/>
              <w:bottom w:w="0" w:type="dxa"/>
              <w:right w:w="108" w:type="dxa"/>
            </w:tcMar>
            <w:vAlign w:val="center"/>
          </w:tcPr>
          <w:p w14:paraId="5D194C56"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2E927974"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444A146F" w14:textId="77777777" w:rsidR="004D516E" w:rsidRPr="004D516E" w:rsidRDefault="004D516E" w:rsidP="004D516E">
            <w:pPr>
              <w:spacing w:after="0"/>
              <w:contextualSpacing/>
              <w:rPr>
                <w:rFonts w:ascii="Cambria" w:hAnsi="Cambria"/>
                <w:szCs w:val="22"/>
                <w:lang w:val="el-GR" w:eastAsia="zh-CN"/>
              </w:rPr>
            </w:pPr>
          </w:p>
        </w:tc>
      </w:tr>
      <w:tr w:rsidR="004D516E" w:rsidRPr="004D516E" w14:paraId="534F624C" w14:textId="77777777">
        <w:tc>
          <w:tcPr>
            <w:tcW w:w="704" w:type="dxa"/>
            <w:tcMar>
              <w:top w:w="0" w:type="dxa"/>
              <w:left w:w="108" w:type="dxa"/>
              <w:bottom w:w="0" w:type="dxa"/>
              <w:right w:w="108" w:type="dxa"/>
            </w:tcMar>
            <w:vAlign w:val="center"/>
          </w:tcPr>
          <w:p w14:paraId="0DB7B89C"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5C31EB3F"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υπάρχει η δυνατότητα δημιουργίας και επεξεργασίας φορμών συγκαταθέσεων. Μετά την δημιουργία των φορμών συγκαταθέσεων αυτές να προωθούνται αυτόματα στα μέλη και να ζητείται να δηλώσουν ή όχι την συγκατάθεση τους στη φόρμα.</w:t>
            </w:r>
          </w:p>
        </w:tc>
        <w:tc>
          <w:tcPr>
            <w:tcW w:w="1417" w:type="dxa"/>
            <w:tcMar>
              <w:top w:w="0" w:type="dxa"/>
              <w:left w:w="108" w:type="dxa"/>
              <w:bottom w:w="0" w:type="dxa"/>
              <w:right w:w="108" w:type="dxa"/>
            </w:tcMar>
            <w:vAlign w:val="center"/>
          </w:tcPr>
          <w:p w14:paraId="021AC108"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576C0E05"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6762C5E9" w14:textId="77777777" w:rsidR="004D516E" w:rsidRPr="004D516E" w:rsidRDefault="004D516E" w:rsidP="004D516E">
            <w:pPr>
              <w:spacing w:after="0"/>
              <w:contextualSpacing/>
              <w:rPr>
                <w:rFonts w:ascii="Cambria" w:hAnsi="Cambria"/>
                <w:szCs w:val="22"/>
                <w:lang w:val="el-GR" w:eastAsia="zh-CN"/>
              </w:rPr>
            </w:pPr>
          </w:p>
        </w:tc>
      </w:tr>
      <w:tr w:rsidR="004D516E" w:rsidRPr="004D516E" w14:paraId="344F7BC5" w14:textId="77777777">
        <w:tc>
          <w:tcPr>
            <w:tcW w:w="704" w:type="dxa"/>
            <w:tcMar>
              <w:top w:w="0" w:type="dxa"/>
              <w:left w:w="108" w:type="dxa"/>
              <w:bottom w:w="0" w:type="dxa"/>
              <w:right w:w="108" w:type="dxa"/>
            </w:tcMar>
            <w:vAlign w:val="center"/>
          </w:tcPr>
          <w:p w14:paraId="277AD19B"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2DC7F28A"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υπάρχει η δυνατότητα δημιουργίας πεδίων. Το σύστημα θα πρέπει να είναι ανοιχτό ως προς τα πεδία που τηρούνται για τα μέλη. Κάθε δομή θα πρέπει να μπορεί να συντηρεί διαφορετικά πεδία για τα μέλη του.</w:t>
            </w:r>
          </w:p>
        </w:tc>
        <w:tc>
          <w:tcPr>
            <w:tcW w:w="1417" w:type="dxa"/>
            <w:tcMar>
              <w:top w:w="0" w:type="dxa"/>
              <w:left w:w="108" w:type="dxa"/>
              <w:bottom w:w="0" w:type="dxa"/>
              <w:right w:w="108" w:type="dxa"/>
            </w:tcMar>
            <w:vAlign w:val="center"/>
          </w:tcPr>
          <w:p w14:paraId="6AB059B1"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0A6DD909"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332BD9CE" w14:textId="77777777" w:rsidR="004D516E" w:rsidRPr="004D516E" w:rsidRDefault="004D516E" w:rsidP="004D516E">
            <w:pPr>
              <w:spacing w:after="0"/>
              <w:contextualSpacing/>
              <w:rPr>
                <w:rFonts w:ascii="Cambria" w:hAnsi="Cambria"/>
                <w:szCs w:val="22"/>
                <w:lang w:val="el-GR" w:eastAsia="zh-CN"/>
              </w:rPr>
            </w:pPr>
          </w:p>
        </w:tc>
      </w:tr>
      <w:tr w:rsidR="004D516E" w:rsidRPr="004D516E" w14:paraId="7936094C" w14:textId="77777777">
        <w:tc>
          <w:tcPr>
            <w:tcW w:w="704" w:type="dxa"/>
            <w:tcMar>
              <w:top w:w="0" w:type="dxa"/>
              <w:left w:w="108" w:type="dxa"/>
              <w:bottom w:w="0" w:type="dxa"/>
              <w:right w:w="108" w:type="dxa"/>
            </w:tcMar>
            <w:vAlign w:val="center"/>
          </w:tcPr>
          <w:p w14:paraId="684BF66D"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4539A6D6"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Να υπάρχει η δυνατότητα κατηγοριοποίησης των μελών ανά δομή. Θα πρέπει ο διαχειριστής να έχει την δυνατότητα ορισμού κατηγοριών ή </w:t>
            </w:r>
            <w:r w:rsidRPr="004D516E">
              <w:rPr>
                <w:rFonts w:ascii="Cambria" w:hAnsi="Cambria" w:cs="Arial"/>
                <w:sz w:val="20"/>
                <w:lang w:eastAsia="en-US"/>
              </w:rPr>
              <w:t>tags</w:t>
            </w:r>
            <w:r w:rsidRPr="004D516E">
              <w:rPr>
                <w:rFonts w:ascii="Cambria" w:hAnsi="Cambria" w:cs="Arial"/>
                <w:sz w:val="20"/>
                <w:lang w:val="el-GR" w:eastAsia="en-US"/>
              </w:rPr>
              <w:t>.</w:t>
            </w:r>
          </w:p>
        </w:tc>
        <w:tc>
          <w:tcPr>
            <w:tcW w:w="1417" w:type="dxa"/>
            <w:tcMar>
              <w:top w:w="0" w:type="dxa"/>
              <w:left w:w="108" w:type="dxa"/>
              <w:bottom w:w="0" w:type="dxa"/>
              <w:right w:w="108" w:type="dxa"/>
            </w:tcMar>
            <w:vAlign w:val="center"/>
          </w:tcPr>
          <w:p w14:paraId="4FC24784"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6B3E82BE"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582AB386" w14:textId="77777777" w:rsidR="004D516E" w:rsidRPr="004D516E" w:rsidRDefault="004D516E" w:rsidP="004D516E">
            <w:pPr>
              <w:spacing w:after="0"/>
              <w:contextualSpacing/>
              <w:rPr>
                <w:rFonts w:ascii="Cambria" w:hAnsi="Cambria"/>
                <w:szCs w:val="22"/>
                <w:lang w:val="el-GR" w:eastAsia="zh-CN"/>
              </w:rPr>
            </w:pPr>
          </w:p>
        </w:tc>
      </w:tr>
      <w:tr w:rsidR="004D516E" w:rsidRPr="004D516E" w14:paraId="5E54E9BF" w14:textId="77777777">
        <w:tc>
          <w:tcPr>
            <w:tcW w:w="704" w:type="dxa"/>
            <w:tcMar>
              <w:top w:w="0" w:type="dxa"/>
              <w:left w:w="108" w:type="dxa"/>
              <w:bottom w:w="0" w:type="dxa"/>
              <w:right w:w="108" w:type="dxa"/>
            </w:tcMar>
            <w:vAlign w:val="center"/>
          </w:tcPr>
          <w:p w14:paraId="290F9ED9"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574DB695" w14:textId="22AF66B5"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Θα πρέπει να υπάρχει η δυνατότητα </w:t>
            </w:r>
            <w:r w:rsidR="007461AC" w:rsidRPr="004D516E">
              <w:rPr>
                <w:rFonts w:ascii="Cambria" w:hAnsi="Cambria" w:cs="Arial"/>
                <w:sz w:val="20"/>
                <w:lang w:val="el-GR" w:eastAsia="en-US"/>
              </w:rPr>
              <w:t>αναζήτησης</w:t>
            </w:r>
            <w:r w:rsidRPr="004D516E">
              <w:rPr>
                <w:rFonts w:ascii="Cambria" w:hAnsi="Cambria" w:cs="Arial"/>
                <w:sz w:val="20"/>
                <w:lang w:val="el-GR" w:eastAsia="en-US"/>
              </w:rPr>
              <w:t xml:space="preserve"> </w:t>
            </w:r>
            <w:r w:rsidR="007461AC" w:rsidRPr="004D516E">
              <w:rPr>
                <w:rFonts w:ascii="Cambria" w:hAnsi="Cambria" w:cs="Arial"/>
                <w:sz w:val="20"/>
                <w:lang w:val="el-GR" w:eastAsia="en-US"/>
              </w:rPr>
              <w:t>μελών</w:t>
            </w:r>
            <w:r w:rsidRPr="004D516E">
              <w:rPr>
                <w:rFonts w:ascii="Cambria" w:hAnsi="Cambria" w:cs="Arial"/>
                <w:sz w:val="20"/>
                <w:lang w:val="el-GR" w:eastAsia="en-US"/>
              </w:rPr>
              <w:t xml:space="preserve"> με το ονοματεπώνυμο και την κατηγοριοποίηση</w:t>
            </w:r>
          </w:p>
        </w:tc>
        <w:tc>
          <w:tcPr>
            <w:tcW w:w="1417" w:type="dxa"/>
            <w:tcMar>
              <w:top w:w="0" w:type="dxa"/>
              <w:left w:w="108" w:type="dxa"/>
              <w:bottom w:w="0" w:type="dxa"/>
              <w:right w:w="108" w:type="dxa"/>
            </w:tcMar>
            <w:vAlign w:val="center"/>
          </w:tcPr>
          <w:p w14:paraId="5B626478"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68B53079"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0A118CD8" w14:textId="77777777" w:rsidR="004D516E" w:rsidRPr="004D516E" w:rsidRDefault="004D516E" w:rsidP="004D516E">
            <w:pPr>
              <w:spacing w:after="0"/>
              <w:contextualSpacing/>
              <w:rPr>
                <w:rFonts w:ascii="Cambria" w:hAnsi="Cambria"/>
                <w:szCs w:val="22"/>
                <w:lang w:val="el-GR" w:eastAsia="zh-CN"/>
              </w:rPr>
            </w:pPr>
          </w:p>
        </w:tc>
      </w:tr>
      <w:tr w:rsidR="004D516E" w:rsidRPr="004D516E" w14:paraId="70EF2C6E" w14:textId="77777777">
        <w:tc>
          <w:tcPr>
            <w:tcW w:w="704" w:type="dxa"/>
            <w:tcMar>
              <w:top w:w="0" w:type="dxa"/>
              <w:left w:w="108" w:type="dxa"/>
              <w:bottom w:w="0" w:type="dxa"/>
              <w:right w:w="108" w:type="dxa"/>
            </w:tcMar>
            <w:vAlign w:val="center"/>
          </w:tcPr>
          <w:p w14:paraId="7A9835D3"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3C55E001"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Θα πρέπει να υπάρχει η δυνατότητα αποθήκευσης αρχείων και η δυνατότητα ορισμού ημερομηνίας λήξης του εγγράφου για σκοπούς ειδοποίησης</w:t>
            </w:r>
          </w:p>
        </w:tc>
        <w:tc>
          <w:tcPr>
            <w:tcW w:w="1417" w:type="dxa"/>
            <w:tcMar>
              <w:top w:w="0" w:type="dxa"/>
              <w:left w:w="108" w:type="dxa"/>
              <w:bottom w:w="0" w:type="dxa"/>
              <w:right w:w="108" w:type="dxa"/>
            </w:tcMar>
            <w:vAlign w:val="center"/>
          </w:tcPr>
          <w:p w14:paraId="457F660C"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437AB27A"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551DBD2C" w14:textId="77777777" w:rsidR="004D516E" w:rsidRPr="004D516E" w:rsidRDefault="004D516E" w:rsidP="004D516E">
            <w:pPr>
              <w:spacing w:after="0"/>
              <w:contextualSpacing/>
              <w:rPr>
                <w:rFonts w:ascii="Cambria" w:hAnsi="Cambria"/>
                <w:szCs w:val="22"/>
                <w:lang w:val="el-GR" w:eastAsia="zh-CN"/>
              </w:rPr>
            </w:pPr>
          </w:p>
        </w:tc>
      </w:tr>
      <w:tr w:rsidR="004D516E" w:rsidRPr="004D516E" w14:paraId="0F445285" w14:textId="77777777">
        <w:tc>
          <w:tcPr>
            <w:tcW w:w="704" w:type="dxa"/>
            <w:tcMar>
              <w:top w:w="0" w:type="dxa"/>
              <w:left w:w="108" w:type="dxa"/>
              <w:bottom w:w="0" w:type="dxa"/>
              <w:right w:w="108" w:type="dxa"/>
            </w:tcMar>
            <w:vAlign w:val="center"/>
          </w:tcPr>
          <w:p w14:paraId="228863EF"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656E97EC"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υπάρχει η δυνατότητα δημιουργίας εκδηλώσεων για συγκεκριμένες μέρες, ώρες και χώρο με συγκεκριμένο όριο επιτρεπτών ανθρώπων, στις οποίες είναι δυνατή η πραγματοποίηση κράτησης.</w:t>
            </w:r>
          </w:p>
        </w:tc>
        <w:tc>
          <w:tcPr>
            <w:tcW w:w="1417" w:type="dxa"/>
            <w:tcMar>
              <w:top w:w="0" w:type="dxa"/>
              <w:left w:w="108" w:type="dxa"/>
              <w:bottom w:w="0" w:type="dxa"/>
              <w:right w:w="108" w:type="dxa"/>
            </w:tcMar>
            <w:vAlign w:val="center"/>
          </w:tcPr>
          <w:p w14:paraId="5EC7193E"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17203791"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4A00798F" w14:textId="77777777" w:rsidR="004D516E" w:rsidRPr="004D516E" w:rsidRDefault="004D516E" w:rsidP="004D516E">
            <w:pPr>
              <w:spacing w:after="0"/>
              <w:contextualSpacing/>
              <w:rPr>
                <w:rFonts w:ascii="Cambria" w:hAnsi="Cambria"/>
                <w:szCs w:val="22"/>
                <w:lang w:val="el-GR" w:eastAsia="zh-CN"/>
              </w:rPr>
            </w:pPr>
          </w:p>
        </w:tc>
      </w:tr>
      <w:tr w:rsidR="004D516E" w:rsidRPr="004D516E" w14:paraId="71E198B1" w14:textId="77777777">
        <w:tc>
          <w:tcPr>
            <w:tcW w:w="704" w:type="dxa"/>
            <w:tcMar>
              <w:top w:w="0" w:type="dxa"/>
              <w:left w:w="108" w:type="dxa"/>
              <w:bottom w:w="0" w:type="dxa"/>
              <w:right w:w="108" w:type="dxa"/>
            </w:tcMar>
            <w:vAlign w:val="center"/>
          </w:tcPr>
          <w:p w14:paraId="4B1E7D8D"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6BC35DC4"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Να υπάρχει η δυνατότητα παραγωγής </w:t>
            </w:r>
            <w:r w:rsidRPr="004D516E">
              <w:rPr>
                <w:rFonts w:ascii="Cambria" w:hAnsi="Cambria" w:cs="Arial"/>
                <w:sz w:val="20"/>
                <w:lang w:eastAsia="en-US"/>
              </w:rPr>
              <w:t>qr</w:t>
            </w:r>
            <w:r w:rsidRPr="004D516E">
              <w:rPr>
                <w:rFonts w:ascii="Cambria" w:hAnsi="Cambria" w:cs="Arial"/>
                <w:sz w:val="20"/>
                <w:lang w:val="el-GR" w:eastAsia="en-US"/>
              </w:rPr>
              <w:t xml:space="preserve"> </w:t>
            </w:r>
            <w:r w:rsidRPr="004D516E">
              <w:rPr>
                <w:rFonts w:ascii="Cambria" w:hAnsi="Cambria" w:cs="Arial"/>
                <w:sz w:val="20"/>
                <w:lang w:eastAsia="en-US"/>
              </w:rPr>
              <w:t>code</w:t>
            </w:r>
            <w:r w:rsidRPr="004D516E">
              <w:rPr>
                <w:rFonts w:ascii="Cambria" w:hAnsi="Cambria" w:cs="Arial"/>
                <w:sz w:val="20"/>
                <w:lang w:val="el-GR" w:eastAsia="en-US"/>
              </w:rPr>
              <w:t xml:space="preserve"> για την πρόσβαση του μέλους σε εγκατάσταση.</w:t>
            </w:r>
          </w:p>
        </w:tc>
        <w:tc>
          <w:tcPr>
            <w:tcW w:w="1417" w:type="dxa"/>
            <w:tcMar>
              <w:top w:w="0" w:type="dxa"/>
              <w:left w:w="108" w:type="dxa"/>
              <w:bottom w:w="0" w:type="dxa"/>
              <w:right w:w="108" w:type="dxa"/>
            </w:tcMar>
            <w:vAlign w:val="center"/>
          </w:tcPr>
          <w:p w14:paraId="40F11659"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7BF32EC4"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3B561E9F" w14:textId="77777777" w:rsidR="004D516E" w:rsidRPr="004D516E" w:rsidRDefault="004D516E" w:rsidP="004D516E">
            <w:pPr>
              <w:spacing w:after="0"/>
              <w:contextualSpacing/>
              <w:rPr>
                <w:rFonts w:ascii="Cambria" w:hAnsi="Cambria"/>
                <w:szCs w:val="22"/>
                <w:lang w:val="el-GR" w:eastAsia="zh-CN"/>
              </w:rPr>
            </w:pPr>
          </w:p>
        </w:tc>
      </w:tr>
      <w:tr w:rsidR="004D516E" w:rsidRPr="004D516E" w14:paraId="3BDA9BBB" w14:textId="77777777">
        <w:tc>
          <w:tcPr>
            <w:tcW w:w="704" w:type="dxa"/>
            <w:tcMar>
              <w:top w:w="0" w:type="dxa"/>
              <w:left w:w="108" w:type="dxa"/>
              <w:bottom w:w="0" w:type="dxa"/>
              <w:right w:w="108" w:type="dxa"/>
            </w:tcMar>
            <w:vAlign w:val="center"/>
          </w:tcPr>
          <w:p w14:paraId="76ABC3D2"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36844381"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Είσοδος σε εγκατάσταση με σάρωση του </w:t>
            </w:r>
            <w:r w:rsidRPr="004D516E">
              <w:rPr>
                <w:rFonts w:ascii="Cambria" w:hAnsi="Cambria" w:cs="Arial"/>
                <w:sz w:val="20"/>
                <w:lang w:val="en-US" w:eastAsia="en-US"/>
              </w:rPr>
              <w:t>qr</w:t>
            </w:r>
            <w:r w:rsidRPr="004D516E">
              <w:rPr>
                <w:rFonts w:ascii="Cambria" w:hAnsi="Cambria" w:cs="Arial"/>
                <w:sz w:val="20"/>
                <w:lang w:val="el-GR" w:eastAsia="en-US"/>
              </w:rPr>
              <w:t xml:space="preserve"> </w:t>
            </w:r>
            <w:r w:rsidRPr="004D516E">
              <w:rPr>
                <w:rFonts w:ascii="Cambria" w:hAnsi="Cambria" w:cs="Arial"/>
                <w:sz w:val="20"/>
                <w:lang w:val="en-US" w:eastAsia="en-US"/>
              </w:rPr>
              <w:t>code</w:t>
            </w:r>
          </w:p>
        </w:tc>
        <w:tc>
          <w:tcPr>
            <w:tcW w:w="1417" w:type="dxa"/>
            <w:tcMar>
              <w:top w:w="0" w:type="dxa"/>
              <w:left w:w="108" w:type="dxa"/>
              <w:bottom w:w="0" w:type="dxa"/>
              <w:right w:w="108" w:type="dxa"/>
            </w:tcMar>
            <w:vAlign w:val="center"/>
          </w:tcPr>
          <w:p w14:paraId="0B1E7B37"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2B69AE2B"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104B8283" w14:textId="77777777" w:rsidR="004D516E" w:rsidRPr="004D516E" w:rsidRDefault="004D516E" w:rsidP="004D516E">
            <w:pPr>
              <w:spacing w:after="0"/>
              <w:contextualSpacing/>
              <w:rPr>
                <w:rFonts w:ascii="Cambria" w:hAnsi="Cambria"/>
                <w:szCs w:val="22"/>
                <w:lang w:val="el-GR" w:eastAsia="zh-CN"/>
              </w:rPr>
            </w:pPr>
          </w:p>
        </w:tc>
      </w:tr>
      <w:tr w:rsidR="004D516E" w:rsidRPr="004D516E" w14:paraId="38F0AB02" w14:textId="77777777">
        <w:tc>
          <w:tcPr>
            <w:tcW w:w="704" w:type="dxa"/>
            <w:tcMar>
              <w:top w:w="0" w:type="dxa"/>
              <w:left w:w="108" w:type="dxa"/>
              <w:bottom w:w="0" w:type="dxa"/>
              <w:right w:w="108" w:type="dxa"/>
            </w:tcMar>
            <w:vAlign w:val="center"/>
          </w:tcPr>
          <w:p w14:paraId="4C951AFE"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0F3955BF"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Δυνατότητα προβολής στο ημερολόγιο της διαθεσιμότητας και πραγματοποίησης κράτησης για τη δραστηριότητα που  ενδιαφέρει το μέλος.</w:t>
            </w:r>
          </w:p>
        </w:tc>
        <w:tc>
          <w:tcPr>
            <w:tcW w:w="1417" w:type="dxa"/>
            <w:tcMar>
              <w:top w:w="0" w:type="dxa"/>
              <w:left w:w="108" w:type="dxa"/>
              <w:bottom w:w="0" w:type="dxa"/>
              <w:right w:w="108" w:type="dxa"/>
            </w:tcMar>
            <w:vAlign w:val="center"/>
          </w:tcPr>
          <w:p w14:paraId="259B4134"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50211FF0"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21D30EEF" w14:textId="77777777" w:rsidR="004D516E" w:rsidRPr="004D516E" w:rsidRDefault="004D516E" w:rsidP="004D516E">
            <w:pPr>
              <w:spacing w:after="0"/>
              <w:contextualSpacing/>
              <w:rPr>
                <w:rFonts w:ascii="Cambria" w:hAnsi="Cambria"/>
                <w:szCs w:val="22"/>
                <w:lang w:val="el-GR" w:eastAsia="zh-CN"/>
              </w:rPr>
            </w:pPr>
          </w:p>
        </w:tc>
      </w:tr>
      <w:tr w:rsidR="004D516E" w:rsidRPr="004D516E" w14:paraId="75C50C35" w14:textId="77777777">
        <w:tc>
          <w:tcPr>
            <w:tcW w:w="704" w:type="dxa"/>
            <w:tcMar>
              <w:top w:w="0" w:type="dxa"/>
              <w:left w:w="108" w:type="dxa"/>
              <w:bottom w:w="0" w:type="dxa"/>
              <w:right w:w="108" w:type="dxa"/>
            </w:tcMar>
            <w:vAlign w:val="center"/>
          </w:tcPr>
          <w:p w14:paraId="03DD50CF"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5C71C9F3"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Θα πρέπει να υπάρχει η δυνατότητα καταγραφής της παρουσίας του μέλους. Η παρουσία του μέλους θα πρέπει να μπορεί να καταγραφεί είτε με χειροκίνητη εγγραφή, είτε με την χρήση οπτικού αναγνώστη κάρτας που να διαβάζει τόσο την κάρτα </w:t>
            </w:r>
            <w:r w:rsidRPr="004D516E">
              <w:rPr>
                <w:rFonts w:ascii="Cambria" w:hAnsi="Cambria" w:cs="Arial"/>
                <w:sz w:val="20"/>
                <w:lang w:eastAsia="en-US"/>
              </w:rPr>
              <w:t>barcode</w:t>
            </w:r>
            <w:r w:rsidRPr="004D516E">
              <w:rPr>
                <w:rFonts w:ascii="Cambria" w:hAnsi="Cambria" w:cs="Arial"/>
                <w:sz w:val="20"/>
                <w:lang w:val="el-GR" w:eastAsia="en-US"/>
              </w:rPr>
              <w:t xml:space="preserve"> όσο και το </w:t>
            </w:r>
            <w:r w:rsidRPr="004D516E">
              <w:rPr>
                <w:rFonts w:ascii="Cambria" w:hAnsi="Cambria" w:cs="Arial"/>
                <w:sz w:val="20"/>
                <w:lang w:eastAsia="en-US"/>
              </w:rPr>
              <w:t>qr</w:t>
            </w:r>
            <w:r w:rsidRPr="004D516E">
              <w:rPr>
                <w:rFonts w:ascii="Cambria" w:hAnsi="Cambria" w:cs="Arial"/>
                <w:sz w:val="20"/>
                <w:lang w:val="el-GR" w:eastAsia="en-US"/>
              </w:rPr>
              <w:t xml:space="preserve"> </w:t>
            </w:r>
            <w:r w:rsidRPr="004D516E">
              <w:rPr>
                <w:rFonts w:ascii="Cambria" w:hAnsi="Cambria" w:cs="Arial"/>
                <w:sz w:val="20"/>
                <w:lang w:eastAsia="en-US"/>
              </w:rPr>
              <w:t>code</w:t>
            </w:r>
          </w:p>
        </w:tc>
        <w:tc>
          <w:tcPr>
            <w:tcW w:w="1417" w:type="dxa"/>
            <w:tcMar>
              <w:top w:w="0" w:type="dxa"/>
              <w:left w:w="108" w:type="dxa"/>
              <w:bottom w:w="0" w:type="dxa"/>
              <w:right w:w="108" w:type="dxa"/>
            </w:tcMar>
            <w:vAlign w:val="center"/>
          </w:tcPr>
          <w:p w14:paraId="145D4453"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5912DDD9"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43D5A26D" w14:textId="77777777" w:rsidR="004D516E" w:rsidRPr="004D516E" w:rsidRDefault="004D516E" w:rsidP="004D516E">
            <w:pPr>
              <w:spacing w:after="0"/>
              <w:contextualSpacing/>
              <w:rPr>
                <w:rFonts w:ascii="Cambria" w:hAnsi="Cambria"/>
                <w:szCs w:val="22"/>
                <w:lang w:val="el-GR" w:eastAsia="zh-CN"/>
              </w:rPr>
            </w:pPr>
          </w:p>
        </w:tc>
      </w:tr>
      <w:tr w:rsidR="004D516E" w:rsidRPr="004D516E" w14:paraId="1819650D" w14:textId="77777777">
        <w:tc>
          <w:tcPr>
            <w:tcW w:w="704" w:type="dxa"/>
            <w:tcMar>
              <w:top w:w="0" w:type="dxa"/>
              <w:left w:w="108" w:type="dxa"/>
              <w:bottom w:w="0" w:type="dxa"/>
              <w:right w:w="108" w:type="dxa"/>
            </w:tcMar>
            <w:vAlign w:val="center"/>
          </w:tcPr>
          <w:p w14:paraId="23723A94"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703DF3D7"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Να υπάρχει η δυνατότητα ειδοποίησης κατά τη σάρωση του </w:t>
            </w:r>
            <w:r w:rsidRPr="004D516E">
              <w:rPr>
                <w:rFonts w:ascii="Cambria" w:hAnsi="Cambria" w:cs="Arial"/>
                <w:sz w:val="20"/>
                <w:lang w:val="en-US" w:eastAsia="en-US"/>
              </w:rPr>
              <w:t>qr</w:t>
            </w:r>
            <w:r w:rsidRPr="004D516E">
              <w:rPr>
                <w:rFonts w:ascii="Cambria" w:hAnsi="Cambria" w:cs="Arial"/>
                <w:sz w:val="20"/>
                <w:lang w:val="el-GR" w:eastAsia="en-US"/>
              </w:rPr>
              <w:t xml:space="preserve"> </w:t>
            </w:r>
            <w:r w:rsidRPr="004D516E">
              <w:rPr>
                <w:rFonts w:ascii="Cambria" w:hAnsi="Cambria" w:cs="Arial"/>
                <w:sz w:val="20"/>
                <w:lang w:val="en-US" w:eastAsia="en-US"/>
              </w:rPr>
              <w:t>code</w:t>
            </w:r>
            <w:r w:rsidRPr="004D516E">
              <w:rPr>
                <w:rFonts w:ascii="Cambria" w:hAnsi="Cambria" w:cs="Arial"/>
                <w:sz w:val="20"/>
                <w:lang w:val="el-GR" w:eastAsia="en-US"/>
              </w:rPr>
              <w:t xml:space="preserve"> οτι η συνδρομή ενός μέλους έχει λήξει ή το έγγραφο που έχει προσκομίσει έχει λήξει</w:t>
            </w:r>
          </w:p>
        </w:tc>
        <w:tc>
          <w:tcPr>
            <w:tcW w:w="1417" w:type="dxa"/>
            <w:tcMar>
              <w:top w:w="0" w:type="dxa"/>
              <w:left w:w="108" w:type="dxa"/>
              <w:bottom w:w="0" w:type="dxa"/>
              <w:right w:w="108" w:type="dxa"/>
            </w:tcMar>
            <w:vAlign w:val="center"/>
          </w:tcPr>
          <w:p w14:paraId="13C0622A"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56829DD4"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6BEDAD2C" w14:textId="77777777" w:rsidR="004D516E" w:rsidRPr="004D516E" w:rsidRDefault="004D516E" w:rsidP="004D516E">
            <w:pPr>
              <w:spacing w:after="0"/>
              <w:contextualSpacing/>
              <w:rPr>
                <w:rFonts w:ascii="Cambria" w:hAnsi="Cambria"/>
                <w:szCs w:val="22"/>
                <w:lang w:val="el-GR" w:eastAsia="zh-CN"/>
              </w:rPr>
            </w:pPr>
          </w:p>
        </w:tc>
      </w:tr>
      <w:tr w:rsidR="004D516E" w:rsidRPr="004D516E" w14:paraId="257ABFD2" w14:textId="77777777">
        <w:tc>
          <w:tcPr>
            <w:tcW w:w="704" w:type="dxa"/>
            <w:tcMar>
              <w:top w:w="0" w:type="dxa"/>
              <w:left w:w="108" w:type="dxa"/>
              <w:bottom w:w="0" w:type="dxa"/>
              <w:right w:w="108" w:type="dxa"/>
            </w:tcMar>
            <w:vAlign w:val="center"/>
          </w:tcPr>
          <w:p w14:paraId="21466523"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24A2B926"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μπορούν να εξαχθούν σε εκτυπώσιμη μορφή οι παρουσίες, συνδρομές και πληρωμές</w:t>
            </w:r>
          </w:p>
        </w:tc>
        <w:tc>
          <w:tcPr>
            <w:tcW w:w="1417" w:type="dxa"/>
            <w:tcMar>
              <w:top w:w="0" w:type="dxa"/>
              <w:left w:w="108" w:type="dxa"/>
              <w:bottom w:w="0" w:type="dxa"/>
              <w:right w:w="108" w:type="dxa"/>
            </w:tcMar>
            <w:vAlign w:val="center"/>
          </w:tcPr>
          <w:p w14:paraId="11A59A95"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19280D50"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30937EF8" w14:textId="77777777" w:rsidR="004D516E" w:rsidRPr="004D516E" w:rsidRDefault="004D516E" w:rsidP="004D516E">
            <w:pPr>
              <w:spacing w:after="0"/>
              <w:contextualSpacing/>
              <w:rPr>
                <w:rFonts w:ascii="Cambria" w:hAnsi="Cambria"/>
                <w:szCs w:val="22"/>
                <w:lang w:val="el-GR" w:eastAsia="zh-CN"/>
              </w:rPr>
            </w:pPr>
          </w:p>
        </w:tc>
      </w:tr>
      <w:tr w:rsidR="004D516E" w:rsidRPr="004D516E" w14:paraId="14B53C24" w14:textId="77777777">
        <w:tc>
          <w:tcPr>
            <w:tcW w:w="704" w:type="dxa"/>
            <w:tcMar>
              <w:top w:w="0" w:type="dxa"/>
              <w:left w:w="108" w:type="dxa"/>
              <w:bottom w:w="0" w:type="dxa"/>
              <w:right w:w="108" w:type="dxa"/>
            </w:tcMar>
            <w:vAlign w:val="center"/>
          </w:tcPr>
          <w:p w14:paraId="711D98F4"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1781B54A"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Να υπάρχει η δυνατότητα επικοινωνίας με τα μέλη μέσω </w:t>
            </w:r>
            <w:r w:rsidRPr="004D516E">
              <w:rPr>
                <w:rFonts w:ascii="Cambria" w:hAnsi="Cambria" w:cs="Arial"/>
                <w:sz w:val="20"/>
                <w:lang w:eastAsia="en-US"/>
              </w:rPr>
              <w:t>notifications</w:t>
            </w:r>
            <w:r w:rsidRPr="004D516E">
              <w:rPr>
                <w:rFonts w:ascii="Cambria" w:hAnsi="Cambria" w:cs="Arial"/>
                <w:sz w:val="20"/>
                <w:lang w:val="el-GR" w:eastAsia="en-US"/>
              </w:rPr>
              <w:t xml:space="preserve">, </w:t>
            </w:r>
            <w:r w:rsidRPr="004D516E">
              <w:rPr>
                <w:rFonts w:ascii="Cambria" w:hAnsi="Cambria" w:cs="Arial"/>
                <w:sz w:val="20"/>
                <w:lang w:eastAsia="en-US"/>
              </w:rPr>
              <w:t>email</w:t>
            </w:r>
            <w:r w:rsidRPr="004D516E">
              <w:rPr>
                <w:rFonts w:ascii="Cambria" w:hAnsi="Cambria" w:cs="Arial"/>
                <w:sz w:val="20"/>
                <w:lang w:val="el-GR" w:eastAsia="en-US"/>
              </w:rPr>
              <w:t xml:space="preserve"> και </w:t>
            </w:r>
            <w:r w:rsidRPr="004D516E">
              <w:rPr>
                <w:rFonts w:ascii="Cambria" w:hAnsi="Cambria" w:cs="Arial"/>
                <w:sz w:val="20"/>
                <w:lang w:eastAsia="en-US"/>
              </w:rPr>
              <w:t>sms</w:t>
            </w:r>
          </w:p>
        </w:tc>
        <w:tc>
          <w:tcPr>
            <w:tcW w:w="1417" w:type="dxa"/>
            <w:tcMar>
              <w:top w:w="0" w:type="dxa"/>
              <w:left w:w="108" w:type="dxa"/>
              <w:bottom w:w="0" w:type="dxa"/>
              <w:right w:w="108" w:type="dxa"/>
            </w:tcMar>
            <w:vAlign w:val="center"/>
          </w:tcPr>
          <w:p w14:paraId="66149A0B"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3F6680BF"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5A65F6AD" w14:textId="77777777" w:rsidR="004D516E" w:rsidRPr="004D516E" w:rsidRDefault="004D516E" w:rsidP="004D516E">
            <w:pPr>
              <w:spacing w:after="0"/>
              <w:contextualSpacing/>
              <w:rPr>
                <w:rFonts w:ascii="Cambria" w:hAnsi="Cambria"/>
                <w:szCs w:val="22"/>
                <w:lang w:val="el-GR" w:eastAsia="zh-CN"/>
              </w:rPr>
            </w:pPr>
          </w:p>
        </w:tc>
      </w:tr>
      <w:tr w:rsidR="004D516E" w:rsidRPr="004D516E" w14:paraId="1967F7AC" w14:textId="77777777">
        <w:tc>
          <w:tcPr>
            <w:tcW w:w="704" w:type="dxa"/>
            <w:tcMar>
              <w:top w:w="0" w:type="dxa"/>
              <w:left w:w="108" w:type="dxa"/>
              <w:bottom w:w="0" w:type="dxa"/>
              <w:right w:w="108" w:type="dxa"/>
            </w:tcMar>
            <w:vAlign w:val="center"/>
          </w:tcPr>
          <w:p w14:paraId="07D0FD22"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778BC2D6"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υπάρχει η δυνατότητα ανάρτησης ανακοινώσεων για τα μελη</w:t>
            </w:r>
          </w:p>
        </w:tc>
        <w:tc>
          <w:tcPr>
            <w:tcW w:w="1417" w:type="dxa"/>
            <w:tcMar>
              <w:top w:w="0" w:type="dxa"/>
              <w:left w:w="108" w:type="dxa"/>
              <w:bottom w:w="0" w:type="dxa"/>
              <w:right w:w="108" w:type="dxa"/>
            </w:tcMar>
            <w:vAlign w:val="center"/>
          </w:tcPr>
          <w:p w14:paraId="47BE8281"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72A164F4"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34AAD988" w14:textId="77777777" w:rsidR="004D516E" w:rsidRPr="004D516E" w:rsidRDefault="004D516E" w:rsidP="004D516E">
            <w:pPr>
              <w:spacing w:after="0"/>
              <w:contextualSpacing/>
              <w:rPr>
                <w:rFonts w:ascii="Cambria" w:hAnsi="Cambria"/>
                <w:szCs w:val="22"/>
                <w:lang w:val="el-GR" w:eastAsia="zh-CN"/>
              </w:rPr>
            </w:pPr>
          </w:p>
        </w:tc>
      </w:tr>
      <w:tr w:rsidR="004D516E" w:rsidRPr="004D516E" w14:paraId="26549BBD" w14:textId="77777777">
        <w:tc>
          <w:tcPr>
            <w:tcW w:w="704" w:type="dxa"/>
            <w:tcMar>
              <w:top w:w="0" w:type="dxa"/>
              <w:left w:w="108" w:type="dxa"/>
              <w:bottom w:w="0" w:type="dxa"/>
              <w:right w:w="108" w:type="dxa"/>
            </w:tcMar>
            <w:vAlign w:val="center"/>
          </w:tcPr>
          <w:p w14:paraId="44953CFA"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2C512534"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δίνεται η δυνατότητα στο μέλος να μπορεί να προβάλει τις συνδρομές του</w:t>
            </w:r>
          </w:p>
        </w:tc>
        <w:tc>
          <w:tcPr>
            <w:tcW w:w="1417" w:type="dxa"/>
            <w:tcMar>
              <w:top w:w="0" w:type="dxa"/>
              <w:left w:w="108" w:type="dxa"/>
              <w:bottom w:w="0" w:type="dxa"/>
              <w:right w:w="108" w:type="dxa"/>
            </w:tcMar>
            <w:vAlign w:val="center"/>
          </w:tcPr>
          <w:p w14:paraId="400D0253"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4E1EFA1A"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156D8A05" w14:textId="77777777" w:rsidR="004D516E" w:rsidRPr="004D516E" w:rsidRDefault="004D516E" w:rsidP="004D516E">
            <w:pPr>
              <w:spacing w:after="0"/>
              <w:contextualSpacing/>
              <w:rPr>
                <w:rFonts w:ascii="Cambria" w:hAnsi="Cambria"/>
                <w:szCs w:val="22"/>
                <w:lang w:val="el-GR" w:eastAsia="zh-CN"/>
              </w:rPr>
            </w:pPr>
          </w:p>
        </w:tc>
      </w:tr>
      <w:tr w:rsidR="004D516E" w:rsidRPr="004D516E" w14:paraId="505219DA" w14:textId="77777777">
        <w:tc>
          <w:tcPr>
            <w:tcW w:w="704" w:type="dxa"/>
            <w:tcMar>
              <w:top w:w="0" w:type="dxa"/>
              <w:left w:w="108" w:type="dxa"/>
              <w:bottom w:w="0" w:type="dxa"/>
              <w:right w:w="108" w:type="dxa"/>
            </w:tcMar>
            <w:vAlign w:val="center"/>
          </w:tcPr>
          <w:p w14:paraId="16E764CC"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4612B65C"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δίνεται η δυνατότητα στο μέλος να μπορεί μόνος του να ανεβάσει τα έγγραφα που του ζητούνται</w:t>
            </w:r>
          </w:p>
        </w:tc>
        <w:tc>
          <w:tcPr>
            <w:tcW w:w="1417" w:type="dxa"/>
            <w:tcMar>
              <w:top w:w="0" w:type="dxa"/>
              <w:left w:w="108" w:type="dxa"/>
              <w:bottom w:w="0" w:type="dxa"/>
              <w:right w:w="108" w:type="dxa"/>
            </w:tcMar>
            <w:vAlign w:val="center"/>
          </w:tcPr>
          <w:p w14:paraId="56EAAF80"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045BB7AA"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4DA1B964" w14:textId="77777777" w:rsidR="004D516E" w:rsidRPr="004D516E" w:rsidRDefault="004D516E" w:rsidP="004D516E">
            <w:pPr>
              <w:spacing w:after="0"/>
              <w:contextualSpacing/>
              <w:rPr>
                <w:rFonts w:ascii="Cambria" w:hAnsi="Cambria"/>
                <w:szCs w:val="22"/>
                <w:lang w:val="el-GR" w:eastAsia="zh-CN"/>
              </w:rPr>
            </w:pPr>
          </w:p>
        </w:tc>
      </w:tr>
      <w:tr w:rsidR="004D516E" w:rsidRPr="004D516E" w14:paraId="7D6F7DEB" w14:textId="77777777">
        <w:tc>
          <w:tcPr>
            <w:tcW w:w="704" w:type="dxa"/>
            <w:tcMar>
              <w:top w:w="0" w:type="dxa"/>
              <w:left w:w="108" w:type="dxa"/>
              <w:bottom w:w="0" w:type="dxa"/>
              <w:right w:w="108" w:type="dxa"/>
            </w:tcMar>
            <w:vAlign w:val="center"/>
          </w:tcPr>
          <w:p w14:paraId="78B6A8F1"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127C2335"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δίνεται η δυνατότητα στο μέλος να δει τις παρουσίες του.</w:t>
            </w:r>
          </w:p>
        </w:tc>
        <w:tc>
          <w:tcPr>
            <w:tcW w:w="1417" w:type="dxa"/>
            <w:tcMar>
              <w:top w:w="0" w:type="dxa"/>
              <w:left w:w="108" w:type="dxa"/>
              <w:bottom w:w="0" w:type="dxa"/>
              <w:right w:w="108" w:type="dxa"/>
            </w:tcMar>
            <w:vAlign w:val="center"/>
          </w:tcPr>
          <w:p w14:paraId="3F5F7342"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4BD57DFF"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584F835D" w14:textId="77777777" w:rsidR="004D516E" w:rsidRPr="004D516E" w:rsidRDefault="004D516E" w:rsidP="004D516E">
            <w:pPr>
              <w:spacing w:after="0"/>
              <w:contextualSpacing/>
              <w:rPr>
                <w:rFonts w:ascii="Cambria" w:hAnsi="Cambria"/>
                <w:szCs w:val="22"/>
                <w:lang w:val="el-GR" w:eastAsia="zh-CN"/>
              </w:rPr>
            </w:pPr>
          </w:p>
        </w:tc>
      </w:tr>
      <w:tr w:rsidR="004D516E" w:rsidRPr="004D516E" w14:paraId="20AAAB81" w14:textId="77777777">
        <w:tc>
          <w:tcPr>
            <w:tcW w:w="704" w:type="dxa"/>
            <w:tcMar>
              <w:top w:w="0" w:type="dxa"/>
              <w:left w:w="108" w:type="dxa"/>
              <w:bottom w:w="0" w:type="dxa"/>
              <w:right w:w="108" w:type="dxa"/>
            </w:tcMar>
            <w:vAlign w:val="center"/>
          </w:tcPr>
          <w:p w14:paraId="393E993B"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318945D3"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δίνεται η δυνατότητα στο μέλος να κάνει κράτηση σε εκδηλώσεις που πραγματοποιούνται στις δομές.</w:t>
            </w:r>
          </w:p>
        </w:tc>
        <w:tc>
          <w:tcPr>
            <w:tcW w:w="1417" w:type="dxa"/>
            <w:tcMar>
              <w:top w:w="0" w:type="dxa"/>
              <w:left w:w="108" w:type="dxa"/>
              <w:bottom w:w="0" w:type="dxa"/>
              <w:right w:w="108" w:type="dxa"/>
            </w:tcMar>
            <w:vAlign w:val="center"/>
          </w:tcPr>
          <w:p w14:paraId="7A487DE0"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4A11EC7E"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2CAA69D4" w14:textId="77777777" w:rsidR="004D516E" w:rsidRPr="004D516E" w:rsidRDefault="004D516E" w:rsidP="004D516E">
            <w:pPr>
              <w:spacing w:after="0"/>
              <w:contextualSpacing/>
              <w:rPr>
                <w:rFonts w:ascii="Cambria" w:hAnsi="Cambria"/>
                <w:szCs w:val="22"/>
                <w:lang w:val="el-GR" w:eastAsia="zh-CN"/>
              </w:rPr>
            </w:pPr>
          </w:p>
        </w:tc>
      </w:tr>
      <w:tr w:rsidR="004D516E" w:rsidRPr="004D516E" w14:paraId="0D579054" w14:textId="77777777">
        <w:tc>
          <w:tcPr>
            <w:tcW w:w="704" w:type="dxa"/>
            <w:tcMar>
              <w:top w:w="0" w:type="dxa"/>
              <w:left w:w="108" w:type="dxa"/>
              <w:bottom w:w="0" w:type="dxa"/>
              <w:right w:w="108" w:type="dxa"/>
            </w:tcMar>
            <w:vAlign w:val="center"/>
          </w:tcPr>
          <w:p w14:paraId="4E824443"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7681945B"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παρέχει δυνατότητα δημιουργίας πλάνων συνδρομών. Τα πλάνα συνδρομών θα πρέπει να έχουν την χρονική μονάδα, διάρκεια, δόσεις και να μπορεί να καλύπτει τις περιπτώσεις που η συνδρομή αφορά αριθμό επισκέψεων</w:t>
            </w:r>
          </w:p>
        </w:tc>
        <w:tc>
          <w:tcPr>
            <w:tcW w:w="1417" w:type="dxa"/>
            <w:tcMar>
              <w:top w:w="0" w:type="dxa"/>
              <w:left w:w="108" w:type="dxa"/>
              <w:bottom w:w="0" w:type="dxa"/>
              <w:right w:w="108" w:type="dxa"/>
            </w:tcMar>
            <w:vAlign w:val="center"/>
          </w:tcPr>
          <w:p w14:paraId="642554FA"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0739E6A5"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53520A07" w14:textId="77777777" w:rsidR="004D516E" w:rsidRPr="004D516E" w:rsidRDefault="004D516E" w:rsidP="004D516E">
            <w:pPr>
              <w:spacing w:after="0"/>
              <w:contextualSpacing/>
              <w:rPr>
                <w:rFonts w:ascii="Cambria" w:hAnsi="Cambria"/>
                <w:szCs w:val="22"/>
                <w:lang w:val="el-GR" w:eastAsia="zh-CN"/>
              </w:rPr>
            </w:pPr>
          </w:p>
        </w:tc>
      </w:tr>
      <w:tr w:rsidR="004D516E" w:rsidRPr="004D516E" w14:paraId="04FCDA65" w14:textId="77777777">
        <w:tc>
          <w:tcPr>
            <w:tcW w:w="704" w:type="dxa"/>
            <w:tcMar>
              <w:top w:w="0" w:type="dxa"/>
              <w:left w:w="108" w:type="dxa"/>
              <w:bottom w:w="0" w:type="dxa"/>
              <w:right w:w="108" w:type="dxa"/>
            </w:tcMar>
            <w:vAlign w:val="center"/>
          </w:tcPr>
          <w:p w14:paraId="73489B90"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4384D43B"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υπάρχει η δυνατότητα παρακολούθησης του ιστορικού ενός πλάνου συνδρομών</w:t>
            </w:r>
          </w:p>
        </w:tc>
        <w:tc>
          <w:tcPr>
            <w:tcW w:w="1417" w:type="dxa"/>
            <w:tcMar>
              <w:top w:w="0" w:type="dxa"/>
              <w:left w:w="108" w:type="dxa"/>
              <w:bottom w:w="0" w:type="dxa"/>
              <w:right w:w="108" w:type="dxa"/>
            </w:tcMar>
            <w:vAlign w:val="center"/>
          </w:tcPr>
          <w:p w14:paraId="59CEAB15"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688621B0"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7CC74DB4" w14:textId="77777777" w:rsidR="004D516E" w:rsidRPr="004D516E" w:rsidRDefault="004D516E" w:rsidP="004D516E">
            <w:pPr>
              <w:spacing w:after="0"/>
              <w:contextualSpacing/>
              <w:rPr>
                <w:rFonts w:ascii="Cambria" w:hAnsi="Cambria"/>
                <w:szCs w:val="22"/>
                <w:lang w:val="el-GR" w:eastAsia="zh-CN"/>
              </w:rPr>
            </w:pPr>
          </w:p>
        </w:tc>
      </w:tr>
      <w:tr w:rsidR="004D516E" w:rsidRPr="004D516E" w14:paraId="120A276D" w14:textId="77777777">
        <w:tc>
          <w:tcPr>
            <w:tcW w:w="704" w:type="dxa"/>
            <w:tcMar>
              <w:top w:w="0" w:type="dxa"/>
              <w:left w:w="108" w:type="dxa"/>
              <w:bottom w:w="0" w:type="dxa"/>
              <w:right w:w="108" w:type="dxa"/>
            </w:tcMar>
            <w:vAlign w:val="center"/>
          </w:tcPr>
          <w:p w14:paraId="73530CA9"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5419A388"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παρέχει δυνατότητα δημιουργίας τιμοκαταλόγων ανά εγκατάσταση και ειδική κατηγορία μελους.</w:t>
            </w:r>
          </w:p>
        </w:tc>
        <w:tc>
          <w:tcPr>
            <w:tcW w:w="1417" w:type="dxa"/>
            <w:tcMar>
              <w:top w:w="0" w:type="dxa"/>
              <w:left w:w="108" w:type="dxa"/>
              <w:bottom w:w="0" w:type="dxa"/>
              <w:right w:w="108" w:type="dxa"/>
            </w:tcMar>
            <w:vAlign w:val="center"/>
          </w:tcPr>
          <w:p w14:paraId="76A38739"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7A878858"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3C8694E0" w14:textId="77777777" w:rsidR="004D516E" w:rsidRPr="004D516E" w:rsidRDefault="004D516E" w:rsidP="004D516E">
            <w:pPr>
              <w:spacing w:after="0"/>
              <w:contextualSpacing/>
              <w:rPr>
                <w:rFonts w:ascii="Cambria" w:hAnsi="Cambria"/>
                <w:szCs w:val="22"/>
                <w:lang w:val="el-GR" w:eastAsia="zh-CN"/>
              </w:rPr>
            </w:pPr>
          </w:p>
        </w:tc>
      </w:tr>
      <w:tr w:rsidR="004D516E" w:rsidRPr="004D516E" w14:paraId="105344B5" w14:textId="77777777">
        <w:tc>
          <w:tcPr>
            <w:tcW w:w="704" w:type="dxa"/>
            <w:tcMar>
              <w:top w:w="0" w:type="dxa"/>
              <w:left w:w="108" w:type="dxa"/>
              <w:bottom w:w="0" w:type="dxa"/>
              <w:right w:w="108" w:type="dxa"/>
            </w:tcMar>
            <w:vAlign w:val="center"/>
          </w:tcPr>
          <w:p w14:paraId="2A97301B"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051D356F"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παρέχει δυνατότητα παραμετρικού ορισμού της  σύνδεσης πληρωμών με τράπεζες</w:t>
            </w:r>
          </w:p>
        </w:tc>
        <w:tc>
          <w:tcPr>
            <w:tcW w:w="1417" w:type="dxa"/>
            <w:tcMar>
              <w:top w:w="0" w:type="dxa"/>
              <w:left w:w="108" w:type="dxa"/>
              <w:bottom w:w="0" w:type="dxa"/>
              <w:right w:w="108" w:type="dxa"/>
            </w:tcMar>
            <w:vAlign w:val="center"/>
          </w:tcPr>
          <w:p w14:paraId="4C978A96" w14:textId="77777777" w:rsidR="004D516E" w:rsidRPr="004D516E" w:rsidRDefault="004D516E" w:rsidP="004D516E">
            <w:pPr>
              <w:suppressAutoHyphens w:val="0"/>
              <w:spacing w:before="60" w:after="60"/>
              <w:jc w:val="left"/>
              <w:rPr>
                <w:rFonts w:ascii="Cambria" w:hAnsi="Cambria" w:cs="Arial"/>
                <w:sz w:val="20"/>
                <w:lang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6CAC7D39" w14:textId="77777777" w:rsidR="004D516E" w:rsidRPr="004D516E" w:rsidRDefault="004D516E" w:rsidP="004D516E">
            <w:pPr>
              <w:suppressAutoHyphens w:val="0"/>
              <w:spacing w:before="60" w:after="60"/>
              <w:jc w:val="left"/>
              <w:rPr>
                <w:rFonts w:ascii="Cambria" w:hAnsi="Cambria" w:cs="Arial"/>
                <w:sz w:val="20"/>
                <w:lang w:eastAsia="en-US"/>
              </w:rPr>
            </w:pPr>
          </w:p>
        </w:tc>
        <w:tc>
          <w:tcPr>
            <w:tcW w:w="1842" w:type="dxa"/>
            <w:tcMar>
              <w:top w:w="0" w:type="dxa"/>
              <w:left w:w="108" w:type="dxa"/>
              <w:bottom w:w="0" w:type="dxa"/>
              <w:right w:w="108" w:type="dxa"/>
            </w:tcMar>
            <w:vAlign w:val="center"/>
          </w:tcPr>
          <w:p w14:paraId="304CE0A7" w14:textId="77777777" w:rsidR="004D516E" w:rsidRPr="004D516E" w:rsidRDefault="004D516E" w:rsidP="004D516E">
            <w:pPr>
              <w:spacing w:after="0"/>
              <w:contextualSpacing/>
              <w:rPr>
                <w:rFonts w:ascii="Cambria" w:hAnsi="Cambria"/>
                <w:szCs w:val="22"/>
                <w:lang w:eastAsia="zh-CN"/>
              </w:rPr>
            </w:pPr>
          </w:p>
        </w:tc>
      </w:tr>
      <w:tr w:rsidR="004D516E" w:rsidRPr="004D516E" w14:paraId="7071FD96" w14:textId="77777777">
        <w:tc>
          <w:tcPr>
            <w:tcW w:w="704" w:type="dxa"/>
            <w:tcMar>
              <w:top w:w="0" w:type="dxa"/>
              <w:left w:w="108" w:type="dxa"/>
              <w:bottom w:w="0" w:type="dxa"/>
              <w:right w:w="108" w:type="dxa"/>
            </w:tcMar>
            <w:vAlign w:val="center"/>
          </w:tcPr>
          <w:p w14:paraId="657F85A7"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683756D2"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Να δίνεται η δυνατότητα στο μέλος να μπορεί  να πληρώσει από το κινητό του τις συνδρομές</w:t>
            </w:r>
          </w:p>
        </w:tc>
        <w:tc>
          <w:tcPr>
            <w:tcW w:w="1417" w:type="dxa"/>
            <w:tcMar>
              <w:top w:w="0" w:type="dxa"/>
              <w:left w:w="108" w:type="dxa"/>
              <w:bottom w:w="0" w:type="dxa"/>
              <w:right w:w="108" w:type="dxa"/>
            </w:tcMar>
            <w:vAlign w:val="center"/>
          </w:tcPr>
          <w:p w14:paraId="2E0A997F" w14:textId="77777777" w:rsidR="004D516E" w:rsidRPr="004D516E" w:rsidRDefault="004D516E" w:rsidP="004D516E">
            <w:pPr>
              <w:suppressAutoHyphens w:val="0"/>
              <w:spacing w:before="60" w:after="60"/>
              <w:jc w:val="left"/>
              <w:rPr>
                <w:rFonts w:ascii="Cambria" w:hAnsi="Cambria" w:cs="Arial"/>
                <w:sz w:val="20"/>
                <w:lang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67AF637E" w14:textId="77777777" w:rsidR="004D516E" w:rsidRPr="004D516E" w:rsidRDefault="004D516E" w:rsidP="004D516E">
            <w:pPr>
              <w:suppressAutoHyphens w:val="0"/>
              <w:spacing w:before="60" w:after="60"/>
              <w:jc w:val="left"/>
              <w:rPr>
                <w:rFonts w:ascii="Cambria" w:hAnsi="Cambria" w:cs="Arial"/>
                <w:sz w:val="20"/>
                <w:lang w:eastAsia="en-US"/>
              </w:rPr>
            </w:pPr>
          </w:p>
        </w:tc>
        <w:tc>
          <w:tcPr>
            <w:tcW w:w="1842" w:type="dxa"/>
            <w:tcMar>
              <w:top w:w="0" w:type="dxa"/>
              <w:left w:w="108" w:type="dxa"/>
              <w:bottom w:w="0" w:type="dxa"/>
              <w:right w:w="108" w:type="dxa"/>
            </w:tcMar>
            <w:vAlign w:val="center"/>
          </w:tcPr>
          <w:p w14:paraId="4E88C81E" w14:textId="77777777" w:rsidR="004D516E" w:rsidRPr="004D516E" w:rsidRDefault="004D516E" w:rsidP="004D516E">
            <w:pPr>
              <w:spacing w:after="0"/>
              <w:contextualSpacing/>
              <w:rPr>
                <w:rFonts w:ascii="Cambria" w:hAnsi="Cambria"/>
                <w:szCs w:val="22"/>
                <w:lang w:eastAsia="zh-CN"/>
              </w:rPr>
            </w:pPr>
          </w:p>
        </w:tc>
      </w:tr>
      <w:tr w:rsidR="004D516E" w:rsidRPr="004D516E" w14:paraId="70E4F7FE" w14:textId="77777777">
        <w:tc>
          <w:tcPr>
            <w:tcW w:w="704" w:type="dxa"/>
            <w:tcMar>
              <w:top w:w="0" w:type="dxa"/>
              <w:left w:w="108" w:type="dxa"/>
              <w:bottom w:w="0" w:type="dxa"/>
              <w:right w:w="108" w:type="dxa"/>
            </w:tcMar>
            <w:vAlign w:val="center"/>
          </w:tcPr>
          <w:p w14:paraId="601A69C3"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70584ADC"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 xml:space="preserve">Να παρέχεται η δυνατότητα παρακολούθησης των πληρωμών των μελών ανά εγκατάσταση. </w:t>
            </w:r>
          </w:p>
        </w:tc>
        <w:tc>
          <w:tcPr>
            <w:tcW w:w="1417" w:type="dxa"/>
            <w:tcMar>
              <w:top w:w="0" w:type="dxa"/>
              <w:left w:w="108" w:type="dxa"/>
              <w:bottom w:w="0" w:type="dxa"/>
              <w:right w:w="108" w:type="dxa"/>
            </w:tcMar>
            <w:vAlign w:val="center"/>
          </w:tcPr>
          <w:p w14:paraId="063CBEC7" w14:textId="77777777" w:rsidR="004D516E" w:rsidRPr="004D516E" w:rsidRDefault="004D516E" w:rsidP="004D516E">
            <w:pPr>
              <w:suppressAutoHyphens w:val="0"/>
              <w:spacing w:before="60" w:after="60"/>
              <w:jc w:val="left"/>
              <w:rPr>
                <w:rFonts w:ascii="Cambria" w:hAnsi="Cambria" w:cs="Arial"/>
                <w:sz w:val="20"/>
                <w:lang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636F9EA6" w14:textId="77777777" w:rsidR="004D516E" w:rsidRPr="004D516E" w:rsidRDefault="004D516E" w:rsidP="004D516E">
            <w:pPr>
              <w:suppressAutoHyphens w:val="0"/>
              <w:spacing w:before="60" w:after="60"/>
              <w:jc w:val="left"/>
              <w:rPr>
                <w:rFonts w:ascii="Cambria" w:hAnsi="Cambria" w:cs="Arial"/>
                <w:sz w:val="20"/>
                <w:lang w:eastAsia="en-US"/>
              </w:rPr>
            </w:pPr>
          </w:p>
        </w:tc>
        <w:tc>
          <w:tcPr>
            <w:tcW w:w="1842" w:type="dxa"/>
            <w:tcMar>
              <w:top w:w="0" w:type="dxa"/>
              <w:left w:w="108" w:type="dxa"/>
              <w:bottom w:w="0" w:type="dxa"/>
              <w:right w:w="108" w:type="dxa"/>
            </w:tcMar>
            <w:vAlign w:val="center"/>
          </w:tcPr>
          <w:p w14:paraId="4C2635A6" w14:textId="77777777" w:rsidR="004D516E" w:rsidRPr="004D516E" w:rsidRDefault="004D516E" w:rsidP="004D516E">
            <w:pPr>
              <w:spacing w:after="0"/>
              <w:contextualSpacing/>
              <w:rPr>
                <w:rFonts w:ascii="Cambria" w:hAnsi="Cambria"/>
                <w:szCs w:val="22"/>
                <w:lang w:eastAsia="zh-CN"/>
              </w:rPr>
            </w:pPr>
          </w:p>
        </w:tc>
      </w:tr>
      <w:tr w:rsidR="004D516E" w:rsidRPr="004D516E" w14:paraId="030F1860" w14:textId="77777777">
        <w:tc>
          <w:tcPr>
            <w:tcW w:w="704" w:type="dxa"/>
            <w:tcMar>
              <w:top w:w="0" w:type="dxa"/>
              <w:left w:w="108" w:type="dxa"/>
              <w:bottom w:w="0" w:type="dxa"/>
              <w:right w:w="108" w:type="dxa"/>
            </w:tcMar>
            <w:vAlign w:val="center"/>
          </w:tcPr>
          <w:p w14:paraId="1B0AD18C"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0915AE85"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Verdana" w:hAnsi="Cambria" w:cs="Verdana"/>
                <w:sz w:val="20"/>
                <w:lang w:val="el-GR" w:eastAsia="en-US"/>
              </w:rPr>
              <w:t>Να υποστηρίζει λειτουργία άυλου φορολογικού μηχανισμού- πιστοποιημένη ηλεκτρονική τιμολόγηση</w:t>
            </w:r>
          </w:p>
        </w:tc>
        <w:tc>
          <w:tcPr>
            <w:tcW w:w="1417" w:type="dxa"/>
            <w:tcMar>
              <w:top w:w="0" w:type="dxa"/>
              <w:left w:w="108" w:type="dxa"/>
              <w:bottom w:w="0" w:type="dxa"/>
              <w:right w:w="108" w:type="dxa"/>
            </w:tcMar>
            <w:vAlign w:val="center"/>
          </w:tcPr>
          <w:p w14:paraId="1FD4E2CF"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450DE568"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4126A830" w14:textId="77777777" w:rsidR="004D516E" w:rsidRPr="004D516E" w:rsidRDefault="004D516E" w:rsidP="004D516E">
            <w:pPr>
              <w:spacing w:after="0"/>
              <w:contextualSpacing/>
              <w:rPr>
                <w:rFonts w:ascii="Cambria" w:hAnsi="Cambria"/>
                <w:szCs w:val="22"/>
                <w:lang w:val="el-GR" w:eastAsia="zh-CN"/>
              </w:rPr>
            </w:pPr>
          </w:p>
        </w:tc>
      </w:tr>
      <w:tr w:rsidR="004D516E" w:rsidRPr="004D516E" w14:paraId="64263CD2" w14:textId="77777777">
        <w:tc>
          <w:tcPr>
            <w:tcW w:w="704" w:type="dxa"/>
            <w:tcMar>
              <w:top w:w="0" w:type="dxa"/>
              <w:left w:w="108" w:type="dxa"/>
              <w:bottom w:w="0" w:type="dxa"/>
              <w:right w:w="108" w:type="dxa"/>
            </w:tcMar>
            <w:vAlign w:val="center"/>
          </w:tcPr>
          <w:p w14:paraId="7526D3AB"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6D933B2F"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Verdana" w:hAnsi="Cambria" w:cs="Verdana"/>
                <w:sz w:val="20"/>
                <w:lang w:val="el-GR" w:eastAsia="en-US"/>
              </w:rPr>
              <w:t>Δυνατότητα αυτόματης αποστολής παραστατικού στην ΑΑΔΕ</w:t>
            </w:r>
          </w:p>
        </w:tc>
        <w:tc>
          <w:tcPr>
            <w:tcW w:w="1417" w:type="dxa"/>
            <w:tcMar>
              <w:top w:w="0" w:type="dxa"/>
              <w:left w:w="108" w:type="dxa"/>
              <w:bottom w:w="0" w:type="dxa"/>
              <w:right w:w="108" w:type="dxa"/>
            </w:tcMar>
            <w:vAlign w:val="center"/>
          </w:tcPr>
          <w:p w14:paraId="445278C7"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2AF04A21"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5F5893AD" w14:textId="77777777" w:rsidR="004D516E" w:rsidRPr="004D516E" w:rsidRDefault="004D516E" w:rsidP="004D516E">
            <w:pPr>
              <w:spacing w:after="0"/>
              <w:contextualSpacing/>
              <w:rPr>
                <w:rFonts w:ascii="Cambria" w:hAnsi="Cambria"/>
                <w:szCs w:val="22"/>
                <w:lang w:val="el-GR" w:eastAsia="zh-CN"/>
              </w:rPr>
            </w:pPr>
          </w:p>
        </w:tc>
      </w:tr>
      <w:tr w:rsidR="004D516E" w:rsidRPr="004D516E" w14:paraId="137C1DA3" w14:textId="77777777">
        <w:tc>
          <w:tcPr>
            <w:tcW w:w="704" w:type="dxa"/>
            <w:tcMar>
              <w:top w:w="0" w:type="dxa"/>
              <w:left w:w="108" w:type="dxa"/>
              <w:bottom w:w="0" w:type="dxa"/>
              <w:right w:w="108" w:type="dxa"/>
            </w:tcMar>
            <w:vAlign w:val="center"/>
          </w:tcPr>
          <w:p w14:paraId="29F8307D"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3168E9FA"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Verdana" w:hAnsi="Cambria" w:cs="Verdana"/>
                <w:sz w:val="20"/>
                <w:lang w:val="el-GR" w:eastAsia="en-US"/>
              </w:rPr>
              <w:t xml:space="preserve">Δυνατότητα ανανέωσης συνδρομής ψηφιακά. </w:t>
            </w:r>
            <w:r w:rsidRPr="004D516E">
              <w:rPr>
                <w:rFonts w:ascii="Cambria" w:eastAsia="Verdana" w:hAnsi="Cambria" w:cs="Verdana"/>
                <w:sz w:val="20"/>
                <w:lang w:val="en-US" w:eastAsia="en-US"/>
              </w:rPr>
              <w:t>On</w:t>
            </w:r>
            <w:r w:rsidRPr="004D516E">
              <w:rPr>
                <w:rFonts w:ascii="Cambria" w:eastAsia="Verdana" w:hAnsi="Cambria" w:cs="Verdana"/>
                <w:sz w:val="20"/>
                <w:lang w:val="el-GR" w:eastAsia="en-US"/>
              </w:rPr>
              <w:t xml:space="preserve"> </w:t>
            </w:r>
            <w:r w:rsidRPr="004D516E">
              <w:rPr>
                <w:rFonts w:ascii="Cambria" w:eastAsia="Verdana" w:hAnsi="Cambria" w:cs="Verdana"/>
                <w:sz w:val="20"/>
                <w:lang w:val="en-US" w:eastAsia="en-US"/>
              </w:rPr>
              <w:t>line</w:t>
            </w:r>
            <w:r w:rsidRPr="004D516E">
              <w:rPr>
                <w:rFonts w:ascii="Cambria" w:eastAsia="Verdana" w:hAnsi="Cambria" w:cs="Verdana"/>
                <w:sz w:val="20"/>
                <w:lang w:val="el-GR" w:eastAsia="en-US"/>
              </w:rPr>
              <w:t xml:space="preserve"> πληρωμή με κάρτα.</w:t>
            </w:r>
          </w:p>
        </w:tc>
        <w:tc>
          <w:tcPr>
            <w:tcW w:w="1417" w:type="dxa"/>
            <w:tcMar>
              <w:top w:w="0" w:type="dxa"/>
              <w:left w:w="108" w:type="dxa"/>
              <w:bottom w:w="0" w:type="dxa"/>
              <w:right w:w="108" w:type="dxa"/>
            </w:tcMar>
            <w:vAlign w:val="center"/>
          </w:tcPr>
          <w:p w14:paraId="20E4E900"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08CB5BED"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7C924C0A" w14:textId="77777777" w:rsidR="004D516E" w:rsidRPr="004D516E" w:rsidRDefault="004D516E" w:rsidP="004D516E">
            <w:pPr>
              <w:spacing w:after="0"/>
              <w:contextualSpacing/>
              <w:rPr>
                <w:rFonts w:ascii="Cambria" w:hAnsi="Cambria"/>
                <w:szCs w:val="22"/>
                <w:lang w:val="el-GR" w:eastAsia="zh-CN"/>
              </w:rPr>
            </w:pPr>
          </w:p>
        </w:tc>
      </w:tr>
      <w:tr w:rsidR="004D516E" w:rsidRPr="004D516E" w14:paraId="3A15E6C2" w14:textId="77777777">
        <w:tc>
          <w:tcPr>
            <w:tcW w:w="704" w:type="dxa"/>
            <w:tcMar>
              <w:top w:w="0" w:type="dxa"/>
              <w:left w:w="108" w:type="dxa"/>
              <w:bottom w:w="0" w:type="dxa"/>
              <w:right w:w="108" w:type="dxa"/>
            </w:tcMar>
            <w:vAlign w:val="center"/>
          </w:tcPr>
          <w:p w14:paraId="1B89AF63"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0C1A3326"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Δυνατότητα κράτησης και πρόσβασης σε ανοικτούς χώρουςκαι δημοτικές υπηρεσίες για την τήρηση υγειονομικών πρωτοκόλλων.</w:t>
            </w:r>
          </w:p>
        </w:tc>
        <w:tc>
          <w:tcPr>
            <w:tcW w:w="1417" w:type="dxa"/>
            <w:tcMar>
              <w:top w:w="0" w:type="dxa"/>
              <w:left w:w="108" w:type="dxa"/>
              <w:bottom w:w="0" w:type="dxa"/>
              <w:right w:w="108" w:type="dxa"/>
            </w:tcMar>
            <w:vAlign w:val="center"/>
          </w:tcPr>
          <w:p w14:paraId="6428E589" w14:textId="77777777" w:rsidR="004D516E" w:rsidRPr="004D516E" w:rsidRDefault="004D516E" w:rsidP="004D516E">
            <w:pPr>
              <w:suppressAutoHyphens w:val="0"/>
              <w:spacing w:before="60" w:after="60"/>
              <w:jc w:val="left"/>
              <w:rPr>
                <w:rFonts w:ascii="Cambria" w:hAnsi="Cambria" w:cs="Arial"/>
                <w:sz w:val="20"/>
                <w:lang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0FFAA378"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1D5DFF3F" w14:textId="77777777" w:rsidR="004D516E" w:rsidRPr="004D516E" w:rsidRDefault="004D516E" w:rsidP="004D516E">
            <w:pPr>
              <w:spacing w:after="0"/>
              <w:contextualSpacing/>
              <w:rPr>
                <w:rFonts w:ascii="Cambria" w:hAnsi="Cambria"/>
                <w:szCs w:val="22"/>
                <w:lang w:val="el-GR" w:eastAsia="zh-CN"/>
              </w:rPr>
            </w:pPr>
          </w:p>
        </w:tc>
      </w:tr>
      <w:tr w:rsidR="004D516E" w:rsidRPr="004D516E" w14:paraId="2C36911F" w14:textId="77777777">
        <w:tc>
          <w:tcPr>
            <w:tcW w:w="704" w:type="dxa"/>
            <w:tcMar>
              <w:top w:w="0" w:type="dxa"/>
              <w:left w:w="108" w:type="dxa"/>
              <w:bottom w:w="0" w:type="dxa"/>
              <w:right w:w="108" w:type="dxa"/>
            </w:tcMar>
            <w:vAlign w:val="center"/>
          </w:tcPr>
          <w:p w14:paraId="75427644"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11C00E16"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Η χωρητικότητα της εγκατάστασης κάθε χρονική στιγμή θα καθορίζεται από το φορέα σύμφωνα με τον προγραμματισμό του για την επισκεψιμότητα στους χώρους του από το κοινό, όπως και τους κανόνες του υγειονομικού πρωτοκόλλου εφόσον απαιτείται</w:t>
            </w:r>
          </w:p>
        </w:tc>
        <w:tc>
          <w:tcPr>
            <w:tcW w:w="1417" w:type="dxa"/>
            <w:tcMar>
              <w:top w:w="0" w:type="dxa"/>
              <w:left w:w="108" w:type="dxa"/>
              <w:bottom w:w="0" w:type="dxa"/>
              <w:right w:w="108" w:type="dxa"/>
            </w:tcMar>
            <w:vAlign w:val="center"/>
          </w:tcPr>
          <w:p w14:paraId="0FE90D61"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7AB2FC3B"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3F8353E7" w14:textId="77777777" w:rsidR="004D516E" w:rsidRPr="004D516E" w:rsidRDefault="004D516E" w:rsidP="004D516E">
            <w:pPr>
              <w:spacing w:after="0"/>
              <w:contextualSpacing/>
              <w:rPr>
                <w:rFonts w:ascii="Cambria" w:hAnsi="Cambria"/>
                <w:szCs w:val="22"/>
                <w:lang w:val="el-GR" w:eastAsia="zh-CN"/>
              </w:rPr>
            </w:pPr>
          </w:p>
        </w:tc>
      </w:tr>
      <w:tr w:rsidR="004D516E" w:rsidRPr="004D516E" w14:paraId="70326CF3" w14:textId="77777777">
        <w:tc>
          <w:tcPr>
            <w:tcW w:w="704" w:type="dxa"/>
            <w:tcMar>
              <w:top w:w="0" w:type="dxa"/>
              <w:left w:w="108" w:type="dxa"/>
              <w:bottom w:w="0" w:type="dxa"/>
              <w:right w:w="108" w:type="dxa"/>
            </w:tcMar>
            <w:vAlign w:val="center"/>
          </w:tcPr>
          <w:p w14:paraId="446A21B0"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369B2518"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Καθορισμός χρονικών περιθωρίων ανά χώρο και υπηρεσία.</w:t>
            </w:r>
          </w:p>
        </w:tc>
        <w:tc>
          <w:tcPr>
            <w:tcW w:w="1417" w:type="dxa"/>
            <w:tcMar>
              <w:top w:w="0" w:type="dxa"/>
              <w:left w:w="108" w:type="dxa"/>
              <w:bottom w:w="0" w:type="dxa"/>
              <w:right w:w="108" w:type="dxa"/>
            </w:tcMar>
            <w:vAlign w:val="center"/>
          </w:tcPr>
          <w:p w14:paraId="78EAE07C"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65B2DBEC"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19ABD5B6" w14:textId="77777777" w:rsidR="004D516E" w:rsidRPr="004D516E" w:rsidRDefault="004D516E" w:rsidP="004D516E">
            <w:pPr>
              <w:spacing w:after="0"/>
              <w:contextualSpacing/>
              <w:rPr>
                <w:rFonts w:ascii="Cambria" w:hAnsi="Cambria"/>
                <w:szCs w:val="22"/>
                <w:lang w:val="el-GR" w:eastAsia="zh-CN"/>
              </w:rPr>
            </w:pPr>
          </w:p>
        </w:tc>
      </w:tr>
      <w:tr w:rsidR="004D516E" w:rsidRPr="004D516E" w14:paraId="0CCE1E4E" w14:textId="77777777">
        <w:tc>
          <w:tcPr>
            <w:tcW w:w="704" w:type="dxa"/>
            <w:tcMar>
              <w:top w:w="0" w:type="dxa"/>
              <w:left w:w="108" w:type="dxa"/>
              <w:bottom w:w="0" w:type="dxa"/>
              <w:right w:w="108" w:type="dxa"/>
            </w:tcMar>
            <w:vAlign w:val="center"/>
          </w:tcPr>
          <w:p w14:paraId="598A8B34"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330B3D82"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Θα πρέπει να προσφέρει την δυνατότητα στο Δήμο να παρέχει χρήσιμες πληροφορίες – ανακοινώσεις προς τους πολίτες για κάθε χώρο ή υπηρεσία ξεχωριστά.</w:t>
            </w:r>
          </w:p>
        </w:tc>
        <w:tc>
          <w:tcPr>
            <w:tcW w:w="1417" w:type="dxa"/>
            <w:tcMar>
              <w:top w:w="0" w:type="dxa"/>
              <w:left w:w="108" w:type="dxa"/>
              <w:bottom w:w="0" w:type="dxa"/>
              <w:right w:w="108" w:type="dxa"/>
            </w:tcMar>
            <w:vAlign w:val="center"/>
          </w:tcPr>
          <w:p w14:paraId="5143621E"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2117F417"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2EFBCC01" w14:textId="77777777" w:rsidR="004D516E" w:rsidRPr="004D516E" w:rsidRDefault="004D516E" w:rsidP="004D516E">
            <w:pPr>
              <w:spacing w:after="0"/>
              <w:contextualSpacing/>
              <w:rPr>
                <w:rFonts w:ascii="Cambria" w:hAnsi="Cambria"/>
                <w:szCs w:val="22"/>
                <w:lang w:val="el-GR" w:eastAsia="zh-CN"/>
              </w:rPr>
            </w:pPr>
          </w:p>
        </w:tc>
      </w:tr>
      <w:tr w:rsidR="004D516E" w:rsidRPr="004D516E" w14:paraId="70270DA5" w14:textId="77777777">
        <w:tc>
          <w:tcPr>
            <w:tcW w:w="704" w:type="dxa"/>
            <w:tcMar>
              <w:top w:w="0" w:type="dxa"/>
              <w:left w:w="108" w:type="dxa"/>
              <w:bottom w:w="0" w:type="dxa"/>
              <w:right w:w="108" w:type="dxa"/>
            </w:tcMar>
            <w:vAlign w:val="center"/>
          </w:tcPr>
          <w:p w14:paraId="5A6D44F1"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2CFAAAA4"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Δυνατότητα προγραμματισμού κράτησης σύμφωνα με τη διαθεσιμότητα</w:t>
            </w:r>
          </w:p>
        </w:tc>
        <w:tc>
          <w:tcPr>
            <w:tcW w:w="1417" w:type="dxa"/>
            <w:tcMar>
              <w:top w:w="0" w:type="dxa"/>
              <w:left w:w="108" w:type="dxa"/>
              <w:bottom w:w="0" w:type="dxa"/>
              <w:right w:w="108" w:type="dxa"/>
            </w:tcMar>
            <w:vAlign w:val="center"/>
          </w:tcPr>
          <w:p w14:paraId="27712E4C" w14:textId="77777777" w:rsidR="004D516E" w:rsidRPr="004D516E" w:rsidRDefault="004D516E" w:rsidP="004D516E">
            <w:pPr>
              <w:suppressAutoHyphens w:val="0"/>
              <w:spacing w:before="60" w:after="60"/>
              <w:jc w:val="left"/>
              <w:rPr>
                <w:rFonts w:ascii="Cambria" w:hAnsi="Cambria" w:cs="Arial"/>
                <w:sz w:val="20"/>
                <w:lang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3C09CF7C"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5F699286" w14:textId="77777777" w:rsidR="004D516E" w:rsidRPr="004D516E" w:rsidRDefault="004D516E" w:rsidP="004D516E">
            <w:pPr>
              <w:spacing w:after="0"/>
              <w:contextualSpacing/>
              <w:rPr>
                <w:rFonts w:ascii="Cambria" w:hAnsi="Cambria"/>
                <w:szCs w:val="22"/>
                <w:lang w:val="el-GR" w:eastAsia="zh-CN"/>
              </w:rPr>
            </w:pPr>
          </w:p>
        </w:tc>
      </w:tr>
      <w:tr w:rsidR="004D516E" w:rsidRPr="004D516E" w14:paraId="778208CA" w14:textId="77777777">
        <w:tc>
          <w:tcPr>
            <w:tcW w:w="704" w:type="dxa"/>
            <w:tcMar>
              <w:top w:w="0" w:type="dxa"/>
              <w:left w:w="108" w:type="dxa"/>
              <w:bottom w:w="0" w:type="dxa"/>
              <w:right w:w="108" w:type="dxa"/>
            </w:tcMar>
            <w:vAlign w:val="center"/>
          </w:tcPr>
          <w:p w14:paraId="25437385" w14:textId="77777777" w:rsidR="004D516E" w:rsidRPr="004D516E" w:rsidRDefault="004D516E"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27B38378"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hAnsi="Cambria" w:cs="Arial"/>
                <w:sz w:val="20"/>
                <w:lang w:val="el-GR" w:eastAsia="en-US"/>
              </w:rPr>
              <w:t>Παραμετρικός ορισμός υγειονομικών πρωτοκόλλων.</w:t>
            </w:r>
          </w:p>
        </w:tc>
        <w:tc>
          <w:tcPr>
            <w:tcW w:w="1417" w:type="dxa"/>
            <w:tcMar>
              <w:top w:w="0" w:type="dxa"/>
              <w:left w:w="108" w:type="dxa"/>
              <w:bottom w:w="0" w:type="dxa"/>
              <w:right w:w="108" w:type="dxa"/>
            </w:tcMar>
            <w:vAlign w:val="center"/>
          </w:tcPr>
          <w:p w14:paraId="2CC75761" w14:textId="77777777" w:rsidR="004D516E" w:rsidRPr="004D516E" w:rsidRDefault="004D516E" w:rsidP="004D516E">
            <w:pPr>
              <w:suppressAutoHyphens w:val="0"/>
              <w:spacing w:before="60" w:after="60"/>
              <w:jc w:val="left"/>
              <w:rPr>
                <w:rFonts w:ascii="Cambria" w:hAnsi="Cambria" w:cs="Arial"/>
                <w:sz w:val="20"/>
                <w:lang w:eastAsia="en-US"/>
              </w:rPr>
            </w:pPr>
            <w:r w:rsidRPr="004D516E">
              <w:rPr>
                <w:rFonts w:ascii="Cambria" w:hAnsi="Cambria" w:cs="Arial"/>
                <w:sz w:val="20"/>
                <w:lang w:eastAsia="en-US"/>
              </w:rPr>
              <w:t>ΝΑΙ</w:t>
            </w:r>
          </w:p>
        </w:tc>
        <w:tc>
          <w:tcPr>
            <w:tcW w:w="1560" w:type="dxa"/>
            <w:tcMar>
              <w:top w:w="0" w:type="dxa"/>
              <w:left w:w="108" w:type="dxa"/>
              <w:bottom w:w="0" w:type="dxa"/>
              <w:right w:w="108" w:type="dxa"/>
            </w:tcMar>
            <w:vAlign w:val="center"/>
          </w:tcPr>
          <w:p w14:paraId="766FF455" w14:textId="77777777" w:rsidR="004D516E" w:rsidRPr="004D516E" w:rsidRDefault="004D516E"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3FFD67C0" w14:textId="77777777" w:rsidR="004D516E" w:rsidRPr="004D516E" w:rsidRDefault="004D516E" w:rsidP="004D516E">
            <w:pPr>
              <w:spacing w:after="0"/>
              <w:contextualSpacing/>
              <w:rPr>
                <w:rFonts w:ascii="Cambria" w:hAnsi="Cambria"/>
                <w:szCs w:val="22"/>
                <w:lang w:val="el-GR" w:eastAsia="zh-CN"/>
              </w:rPr>
            </w:pPr>
          </w:p>
        </w:tc>
      </w:tr>
      <w:tr w:rsidR="00FF3B61" w:rsidRPr="004D516E" w14:paraId="0155A3E3" w14:textId="77777777">
        <w:tc>
          <w:tcPr>
            <w:tcW w:w="704" w:type="dxa"/>
            <w:tcMar>
              <w:top w:w="0" w:type="dxa"/>
              <w:left w:w="108" w:type="dxa"/>
              <w:bottom w:w="0" w:type="dxa"/>
              <w:right w:w="108" w:type="dxa"/>
            </w:tcMar>
            <w:vAlign w:val="center"/>
          </w:tcPr>
          <w:p w14:paraId="01124289" w14:textId="77777777" w:rsidR="00FF3B61" w:rsidRPr="004D516E" w:rsidRDefault="00FF3B61" w:rsidP="009D286A">
            <w:pPr>
              <w:numPr>
                <w:ilvl w:val="0"/>
                <w:numId w:val="72"/>
              </w:numPr>
              <w:suppressAutoHyphens w:val="0"/>
              <w:spacing w:before="120" w:after="0"/>
              <w:ind w:left="57" w:right="57" w:firstLine="0"/>
              <w:rPr>
                <w:rFonts w:ascii="Cambria" w:hAnsi="Cambria"/>
                <w:szCs w:val="22"/>
                <w:lang w:val="el-GR" w:eastAsia="zh-CN"/>
              </w:rPr>
            </w:pPr>
          </w:p>
        </w:tc>
        <w:tc>
          <w:tcPr>
            <w:tcW w:w="5109" w:type="dxa"/>
            <w:tcMar>
              <w:top w:w="0" w:type="dxa"/>
              <w:left w:w="108" w:type="dxa"/>
              <w:bottom w:w="0" w:type="dxa"/>
              <w:right w:w="108" w:type="dxa"/>
            </w:tcMar>
            <w:vAlign w:val="center"/>
          </w:tcPr>
          <w:p w14:paraId="348F1FAB" w14:textId="363EBB39" w:rsidR="00FF3B61" w:rsidRPr="00FF3B61" w:rsidRDefault="00FF3B61" w:rsidP="004D516E">
            <w:pPr>
              <w:suppressAutoHyphens w:val="0"/>
              <w:spacing w:before="60" w:after="60"/>
              <w:jc w:val="left"/>
              <w:rPr>
                <w:rFonts w:ascii="Cambria" w:hAnsi="Cambria" w:cs="Arial"/>
                <w:sz w:val="20"/>
                <w:lang w:val="el-GR" w:eastAsia="en-US"/>
              </w:rPr>
            </w:pPr>
            <w:r>
              <w:rPr>
                <w:rFonts w:ascii="Cambria" w:hAnsi="Cambria" w:cs="Arial"/>
                <w:sz w:val="20"/>
                <w:lang w:val="en-US" w:eastAsia="en-US"/>
              </w:rPr>
              <w:t xml:space="preserve">Mobile </w:t>
            </w:r>
            <w:r>
              <w:rPr>
                <w:rFonts w:ascii="Cambria" w:hAnsi="Cambria" w:cs="Arial"/>
                <w:sz w:val="20"/>
                <w:lang w:val="el-GR" w:eastAsia="en-US"/>
              </w:rPr>
              <w:t>εφαρμογή</w:t>
            </w:r>
          </w:p>
        </w:tc>
        <w:tc>
          <w:tcPr>
            <w:tcW w:w="1417" w:type="dxa"/>
            <w:tcMar>
              <w:top w:w="0" w:type="dxa"/>
              <w:left w:w="108" w:type="dxa"/>
              <w:bottom w:w="0" w:type="dxa"/>
              <w:right w:w="108" w:type="dxa"/>
            </w:tcMar>
            <w:vAlign w:val="center"/>
          </w:tcPr>
          <w:p w14:paraId="71BEA8CE" w14:textId="2D5B53C1" w:rsidR="00FF3B61" w:rsidRPr="00BE2103" w:rsidRDefault="00FF3B61" w:rsidP="004D516E">
            <w:pPr>
              <w:suppressAutoHyphens w:val="0"/>
              <w:spacing w:before="60" w:after="60"/>
              <w:jc w:val="left"/>
              <w:rPr>
                <w:rFonts w:ascii="Cambria" w:hAnsi="Cambria" w:cs="Arial"/>
                <w:sz w:val="20"/>
                <w:lang w:val="el-GR" w:eastAsia="en-US"/>
              </w:rPr>
            </w:pPr>
            <w:r>
              <w:rPr>
                <w:rFonts w:ascii="Cambria" w:hAnsi="Cambria" w:cs="Arial"/>
                <w:sz w:val="20"/>
                <w:lang w:val="el-GR" w:eastAsia="en-US"/>
              </w:rPr>
              <w:t>ΝΑΙ</w:t>
            </w:r>
          </w:p>
        </w:tc>
        <w:tc>
          <w:tcPr>
            <w:tcW w:w="1560" w:type="dxa"/>
            <w:tcMar>
              <w:top w:w="0" w:type="dxa"/>
              <w:left w:w="108" w:type="dxa"/>
              <w:bottom w:w="0" w:type="dxa"/>
              <w:right w:w="108" w:type="dxa"/>
            </w:tcMar>
            <w:vAlign w:val="center"/>
          </w:tcPr>
          <w:p w14:paraId="3A5EC954" w14:textId="77777777" w:rsidR="00FF3B61" w:rsidRPr="004D516E" w:rsidRDefault="00FF3B61" w:rsidP="004D516E">
            <w:pPr>
              <w:suppressAutoHyphens w:val="0"/>
              <w:spacing w:before="60" w:after="60"/>
              <w:jc w:val="left"/>
              <w:rPr>
                <w:rFonts w:ascii="Cambria" w:hAnsi="Cambria" w:cs="Arial"/>
                <w:sz w:val="20"/>
                <w:lang w:val="el-GR" w:eastAsia="en-US"/>
              </w:rPr>
            </w:pPr>
          </w:p>
        </w:tc>
        <w:tc>
          <w:tcPr>
            <w:tcW w:w="1842" w:type="dxa"/>
            <w:tcMar>
              <w:top w:w="0" w:type="dxa"/>
              <w:left w:w="108" w:type="dxa"/>
              <w:bottom w:w="0" w:type="dxa"/>
              <w:right w:w="108" w:type="dxa"/>
            </w:tcMar>
            <w:vAlign w:val="center"/>
          </w:tcPr>
          <w:p w14:paraId="615E7FB1" w14:textId="77777777" w:rsidR="00FF3B61" w:rsidRPr="004D516E" w:rsidRDefault="00FF3B61" w:rsidP="004D516E">
            <w:pPr>
              <w:spacing w:after="0"/>
              <w:contextualSpacing/>
              <w:rPr>
                <w:rFonts w:ascii="Cambria" w:hAnsi="Cambria"/>
                <w:szCs w:val="22"/>
                <w:lang w:val="el-GR" w:eastAsia="zh-CN"/>
              </w:rPr>
            </w:pPr>
          </w:p>
        </w:tc>
      </w:tr>
    </w:tbl>
    <w:p w14:paraId="529817A1" w14:textId="77777777" w:rsidR="004D516E" w:rsidRPr="004D516E" w:rsidRDefault="004D516E" w:rsidP="004D516E">
      <w:pPr>
        <w:rPr>
          <w:rFonts w:ascii="Cambria" w:hAnsi="Cambria"/>
          <w:b/>
          <w:sz w:val="24"/>
          <w:u w:val="single"/>
          <w:lang w:val="el-GR" w:eastAsia="zh-CN"/>
        </w:rPr>
        <w:sectPr w:rsidR="004D516E" w:rsidRPr="004D516E" w:rsidSect="00587601">
          <w:pgSz w:w="11907" w:h="16840" w:code="9"/>
          <w:pgMar w:top="1440" w:right="1800" w:bottom="1440" w:left="1800" w:header="851" w:footer="851" w:gutter="0"/>
          <w:cols w:space="720"/>
          <w:titlePg/>
          <w:docGrid w:linePitch="326"/>
        </w:sectPr>
      </w:pPr>
    </w:p>
    <w:p w14:paraId="2FCF6B35"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4D516E">
        <w:rPr>
          <w:rFonts w:cs="Times New Roman"/>
          <w:b/>
          <w:color w:val="6600CC"/>
          <w:sz w:val="24"/>
          <w:szCs w:val="22"/>
          <w:lang w:val="el-GR" w:eastAsia="en-US"/>
        </w:rPr>
        <w:t>Τεχνικές και Λειτουργικές Προδιαγραφές Εφαρμογής για Ψηφιακή Πλατφόρμα Διαχείρισης Λαϊκών Αγορών (#16 Marketplace)</w:t>
      </w: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200" w:firstRow="0" w:lastRow="0" w:firstColumn="0" w:lastColumn="0" w:noHBand="1" w:noVBand="0"/>
      </w:tblPr>
      <w:tblGrid>
        <w:gridCol w:w="709"/>
        <w:gridCol w:w="4678"/>
        <w:gridCol w:w="1701"/>
        <w:gridCol w:w="1560"/>
        <w:gridCol w:w="1701"/>
      </w:tblGrid>
      <w:tr w:rsidR="004D516E" w:rsidRPr="004D516E" w14:paraId="74B5CA8C" w14:textId="77777777">
        <w:trPr>
          <w:trHeight w:val="480"/>
          <w:tblHeader/>
        </w:trPr>
        <w:tc>
          <w:tcPr>
            <w:tcW w:w="709" w:type="dxa"/>
            <w:shd w:val="clear" w:color="auto" w:fill="C0C0C0"/>
            <w:tcMar>
              <w:top w:w="0" w:type="dxa"/>
              <w:left w:w="108" w:type="dxa"/>
              <w:bottom w:w="0" w:type="dxa"/>
              <w:right w:w="108" w:type="dxa"/>
            </w:tcMar>
            <w:vAlign w:val="center"/>
          </w:tcPr>
          <w:p w14:paraId="4350A36D"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eastAsia="en-US"/>
              </w:rPr>
            </w:pPr>
            <w:r w:rsidRPr="004D516E">
              <w:rPr>
                <w:rFonts w:ascii="Cambria" w:eastAsia="Batang" w:hAnsi="Cambria" w:cs="Lucida Sans Unicode"/>
                <w:b/>
                <w:bCs/>
                <w:sz w:val="20"/>
                <w:szCs w:val="22"/>
                <w:lang w:eastAsia="en-US"/>
              </w:rPr>
              <w:t>Α/Α</w:t>
            </w:r>
          </w:p>
        </w:tc>
        <w:tc>
          <w:tcPr>
            <w:tcW w:w="4678" w:type="dxa"/>
            <w:shd w:val="clear" w:color="auto" w:fill="C0C0C0"/>
            <w:tcMar>
              <w:top w:w="0" w:type="dxa"/>
              <w:left w:w="108" w:type="dxa"/>
              <w:bottom w:w="0" w:type="dxa"/>
              <w:right w:w="108" w:type="dxa"/>
            </w:tcMar>
            <w:vAlign w:val="center"/>
          </w:tcPr>
          <w:p w14:paraId="079A57E8"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eastAsia="en-US"/>
              </w:rPr>
            </w:pPr>
            <w:r w:rsidRPr="004D516E">
              <w:rPr>
                <w:rFonts w:ascii="Cambria" w:eastAsia="Batang" w:hAnsi="Cambria" w:cs="Lucida Sans Unicode"/>
                <w:b/>
                <w:bCs/>
                <w:sz w:val="20"/>
                <w:szCs w:val="22"/>
                <w:lang w:eastAsia="en-US"/>
              </w:rPr>
              <w:t>ΠΡΟΔΙΑΓΡΑΦΗ</w:t>
            </w:r>
          </w:p>
        </w:tc>
        <w:tc>
          <w:tcPr>
            <w:tcW w:w="1701" w:type="dxa"/>
            <w:shd w:val="clear" w:color="auto" w:fill="C0C0C0"/>
            <w:tcMar>
              <w:top w:w="0" w:type="dxa"/>
              <w:left w:w="108" w:type="dxa"/>
              <w:bottom w:w="0" w:type="dxa"/>
              <w:right w:w="108" w:type="dxa"/>
            </w:tcMar>
            <w:vAlign w:val="center"/>
          </w:tcPr>
          <w:p w14:paraId="472B0173"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eastAsia="en-US"/>
              </w:rPr>
            </w:pPr>
            <w:r w:rsidRPr="004D516E">
              <w:rPr>
                <w:rFonts w:ascii="Cambria" w:eastAsia="Batang" w:hAnsi="Cambria" w:cs="Lucida Sans Unicode"/>
                <w:b/>
                <w:bCs/>
                <w:sz w:val="20"/>
                <w:szCs w:val="22"/>
                <w:lang w:eastAsia="en-US"/>
              </w:rPr>
              <w:t>ΑΠΑΙΤΗΣΗ</w:t>
            </w:r>
          </w:p>
        </w:tc>
        <w:tc>
          <w:tcPr>
            <w:tcW w:w="1560" w:type="dxa"/>
            <w:shd w:val="clear" w:color="auto" w:fill="C0C0C0"/>
            <w:tcMar>
              <w:top w:w="0" w:type="dxa"/>
              <w:left w:w="108" w:type="dxa"/>
              <w:bottom w:w="0" w:type="dxa"/>
              <w:right w:w="108" w:type="dxa"/>
            </w:tcMar>
            <w:vAlign w:val="center"/>
          </w:tcPr>
          <w:p w14:paraId="57E36C06"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eastAsia="en-US"/>
              </w:rPr>
            </w:pPr>
            <w:r w:rsidRPr="004D516E">
              <w:rPr>
                <w:rFonts w:ascii="Cambria" w:eastAsia="Batang" w:hAnsi="Cambria" w:cs="Lucida Sans Unicode"/>
                <w:b/>
                <w:bCs/>
                <w:sz w:val="20"/>
                <w:szCs w:val="22"/>
                <w:lang w:eastAsia="en-US"/>
              </w:rPr>
              <w:t>ΑΠΑΝΤΗΣΗ</w:t>
            </w:r>
          </w:p>
        </w:tc>
        <w:tc>
          <w:tcPr>
            <w:tcW w:w="1701" w:type="dxa"/>
            <w:shd w:val="clear" w:color="auto" w:fill="C0C0C0"/>
            <w:vAlign w:val="center"/>
          </w:tcPr>
          <w:p w14:paraId="4AB3F473"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eastAsia="en-US"/>
              </w:rPr>
            </w:pPr>
            <w:r w:rsidRPr="004D516E">
              <w:rPr>
                <w:rFonts w:ascii="Cambria" w:eastAsia="Batang" w:hAnsi="Cambria" w:cs="Lucida Sans Unicode"/>
                <w:b/>
                <w:bCs/>
                <w:sz w:val="20"/>
                <w:szCs w:val="22"/>
                <w:lang w:eastAsia="en-US"/>
              </w:rPr>
              <w:t>ΠΑΡΑΠΟΜΠΗ</w:t>
            </w:r>
          </w:p>
        </w:tc>
      </w:tr>
      <w:tr w:rsidR="004D516E" w:rsidRPr="004D516E" w14:paraId="1D48F202" w14:textId="77777777">
        <w:tc>
          <w:tcPr>
            <w:tcW w:w="709" w:type="dxa"/>
            <w:tcMar>
              <w:top w:w="0" w:type="dxa"/>
              <w:left w:w="108" w:type="dxa"/>
              <w:bottom w:w="0" w:type="dxa"/>
              <w:right w:w="108" w:type="dxa"/>
            </w:tcMar>
            <w:vAlign w:val="center"/>
          </w:tcPr>
          <w:p w14:paraId="7D2856D7" w14:textId="77777777" w:rsidR="004D516E" w:rsidRPr="004D516E" w:rsidRDefault="004D516E" w:rsidP="009D286A">
            <w:pPr>
              <w:numPr>
                <w:ilvl w:val="0"/>
                <w:numId w:val="60"/>
              </w:numPr>
              <w:suppressAutoHyphens w:val="0"/>
              <w:spacing w:before="120" w:after="0"/>
              <w:ind w:right="57"/>
              <w:rPr>
                <w:rFonts w:ascii="Cambria" w:hAnsi="Cambria"/>
                <w:szCs w:val="22"/>
                <w:lang w:eastAsia="zh-CN"/>
              </w:rPr>
            </w:pPr>
          </w:p>
        </w:tc>
        <w:tc>
          <w:tcPr>
            <w:tcW w:w="4678" w:type="dxa"/>
            <w:tcMar>
              <w:top w:w="0" w:type="dxa"/>
              <w:left w:w="108" w:type="dxa"/>
              <w:bottom w:w="0" w:type="dxa"/>
              <w:right w:w="108" w:type="dxa"/>
            </w:tcMar>
            <w:vAlign w:val="center"/>
          </w:tcPr>
          <w:p w14:paraId="0F986B39" w14:textId="77777777" w:rsidR="004D516E" w:rsidRPr="004D516E" w:rsidRDefault="004D516E" w:rsidP="004D516E">
            <w:pPr>
              <w:suppressAutoHyphens w:val="0"/>
              <w:spacing w:before="60" w:after="60"/>
              <w:jc w:val="left"/>
              <w:rPr>
                <w:rFonts w:ascii="Cambria" w:eastAsia="Verdana" w:hAnsi="Cambria" w:cs="Arial"/>
                <w:sz w:val="20"/>
                <w:lang w:val="el-GR" w:eastAsia="en-US"/>
              </w:rPr>
            </w:pPr>
            <w:r w:rsidRPr="004D516E">
              <w:rPr>
                <w:rFonts w:ascii="Cambria" w:eastAsia="Verdana" w:hAnsi="Cambria" w:cs="Arial"/>
                <w:sz w:val="20"/>
                <w:lang w:val="el-GR" w:eastAsia="en-US"/>
              </w:rPr>
              <w:t>Επωνυμία και Εμπορική ονομασία.</w:t>
            </w:r>
          </w:p>
          <w:p w14:paraId="65561996" w14:textId="77777777" w:rsidR="004D516E" w:rsidRPr="004D516E" w:rsidRDefault="004D516E" w:rsidP="004D516E">
            <w:pPr>
              <w:suppressAutoHyphens w:val="0"/>
              <w:spacing w:before="60" w:after="60"/>
              <w:jc w:val="left"/>
              <w:rPr>
                <w:rFonts w:ascii="Cambria" w:eastAsia="Verdana" w:hAnsi="Cambria" w:cs="Arial"/>
                <w:sz w:val="20"/>
                <w:lang w:val="el-GR" w:eastAsia="en-US"/>
              </w:rPr>
            </w:pPr>
            <w:r w:rsidRPr="004D516E">
              <w:rPr>
                <w:rFonts w:ascii="Cambria" w:eastAsia="Verdana" w:hAnsi="Cambria" w:cs="Arial"/>
                <w:sz w:val="20"/>
                <w:lang w:val="el-GR" w:eastAsia="en-US"/>
              </w:rPr>
              <w:t>Κατασκευαστής του προσφερόμενου λογισμικού</w:t>
            </w:r>
          </w:p>
          <w:p w14:paraId="33206BF4"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eastAsia="Verdana" w:hAnsi="Cambria" w:cs="Arial"/>
                <w:sz w:val="20"/>
                <w:lang w:val="el-GR" w:eastAsia="en-US"/>
              </w:rPr>
              <w:t>Τελευταία έκδοση και ημερομηνία ανακοίνωσης.</w:t>
            </w:r>
          </w:p>
        </w:tc>
        <w:tc>
          <w:tcPr>
            <w:tcW w:w="1701" w:type="dxa"/>
            <w:tcMar>
              <w:top w:w="0" w:type="dxa"/>
              <w:left w:w="108" w:type="dxa"/>
              <w:bottom w:w="0" w:type="dxa"/>
              <w:right w:w="108" w:type="dxa"/>
            </w:tcMar>
            <w:vAlign w:val="center"/>
          </w:tcPr>
          <w:p w14:paraId="7DDA4F05"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ΝΑΙ</w:t>
            </w:r>
          </w:p>
        </w:tc>
        <w:tc>
          <w:tcPr>
            <w:tcW w:w="1560" w:type="dxa"/>
            <w:tcMar>
              <w:top w:w="0" w:type="dxa"/>
              <w:left w:w="108" w:type="dxa"/>
              <w:bottom w:w="0" w:type="dxa"/>
              <w:right w:w="108" w:type="dxa"/>
            </w:tcMar>
            <w:vAlign w:val="center"/>
          </w:tcPr>
          <w:p w14:paraId="3B167BC9"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6897A95B"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33DE1C4C" w14:textId="77777777">
        <w:tc>
          <w:tcPr>
            <w:tcW w:w="709" w:type="dxa"/>
            <w:tcMar>
              <w:top w:w="0" w:type="dxa"/>
              <w:left w:w="108" w:type="dxa"/>
              <w:bottom w:w="0" w:type="dxa"/>
              <w:right w:w="108" w:type="dxa"/>
            </w:tcMar>
            <w:vAlign w:val="center"/>
          </w:tcPr>
          <w:p w14:paraId="04A5047F"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eastAsia="zh-CN"/>
              </w:rPr>
            </w:pPr>
          </w:p>
        </w:tc>
        <w:tc>
          <w:tcPr>
            <w:tcW w:w="4678" w:type="dxa"/>
            <w:tcMar>
              <w:top w:w="0" w:type="dxa"/>
              <w:left w:w="108" w:type="dxa"/>
              <w:bottom w:w="0" w:type="dxa"/>
              <w:right w:w="108" w:type="dxa"/>
            </w:tcMar>
            <w:vAlign w:val="center"/>
          </w:tcPr>
          <w:p w14:paraId="49AA36CE"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διαθέτει σύστημα διαλειτουργικότητας με συστήματα τρίτων κατασκευαστών μέσω μέσω γνωστών προτύπων επικοινωνίας (rest API).</w:t>
            </w:r>
          </w:p>
        </w:tc>
        <w:tc>
          <w:tcPr>
            <w:tcW w:w="1701" w:type="dxa"/>
            <w:tcMar>
              <w:top w:w="0" w:type="dxa"/>
              <w:left w:w="108" w:type="dxa"/>
              <w:bottom w:w="0" w:type="dxa"/>
              <w:right w:w="108" w:type="dxa"/>
            </w:tcMar>
            <w:vAlign w:val="center"/>
          </w:tcPr>
          <w:p w14:paraId="22055F4B"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ΝΑΙ</w:t>
            </w:r>
          </w:p>
        </w:tc>
        <w:tc>
          <w:tcPr>
            <w:tcW w:w="1560" w:type="dxa"/>
            <w:tcMar>
              <w:top w:w="0" w:type="dxa"/>
              <w:left w:w="108" w:type="dxa"/>
              <w:bottom w:w="0" w:type="dxa"/>
              <w:right w:w="108" w:type="dxa"/>
            </w:tcMar>
            <w:vAlign w:val="center"/>
          </w:tcPr>
          <w:p w14:paraId="43258DA6"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12B7E523"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5568A107" w14:textId="77777777">
        <w:tc>
          <w:tcPr>
            <w:tcW w:w="709" w:type="dxa"/>
            <w:tcMar>
              <w:top w:w="0" w:type="dxa"/>
              <w:left w:w="108" w:type="dxa"/>
              <w:bottom w:w="0" w:type="dxa"/>
              <w:right w:w="108" w:type="dxa"/>
            </w:tcMar>
            <w:vAlign w:val="center"/>
          </w:tcPr>
          <w:p w14:paraId="6AF06C5E"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val="el-GR" w:eastAsia="zh-CN"/>
              </w:rPr>
            </w:pPr>
          </w:p>
        </w:tc>
        <w:tc>
          <w:tcPr>
            <w:tcW w:w="4678" w:type="dxa"/>
            <w:tcMar>
              <w:top w:w="0" w:type="dxa"/>
              <w:left w:w="108" w:type="dxa"/>
              <w:bottom w:w="0" w:type="dxa"/>
              <w:right w:w="108" w:type="dxa"/>
            </w:tcMar>
            <w:vAlign w:val="center"/>
          </w:tcPr>
          <w:p w14:paraId="247A4D68" w14:textId="3A2E74B4"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Ανάπτυξη με τεχνολογία ανοικτού κώδικα</w:t>
            </w:r>
          </w:p>
        </w:tc>
        <w:tc>
          <w:tcPr>
            <w:tcW w:w="1701" w:type="dxa"/>
            <w:tcMar>
              <w:top w:w="0" w:type="dxa"/>
              <w:left w:w="108" w:type="dxa"/>
              <w:bottom w:w="0" w:type="dxa"/>
              <w:right w:w="108" w:type="dxa"/>
            </w:tcMar>
            <w:vAlign w:val="center"/>
          </w:tcPr>
          <w:p w14:paraId="02F860FB"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ΝΑΙ</w:t>
            </w:r>
          </w:p>
        </w:tc>
        <w:tc>
          <w:tcPr>
            <w:tcW w:w="1560" w:type="dxa"/>
            <w:tcMar>
              <w:top w:w="0" w:type="dxa"/>
              <w:left w:w="108" w:type="dxa"/>
              <w:bottom w:w="0" w:type="dxa"/>
              <w:right w:w="108" w:type="dxa"/>
            </w:tcMar>
            <w:vAlign w:val="center"/>
          </w:tcPr>
          <w:p w14:paraId="0DAD3AA1"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49AEE3DE"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29789D06" w14:textId="77777777">
        <w:tc>
          <w:tcPr>
            <w:tcW w:w="709" w:type="dxa"/>
            <w:tcMar>
              <w:top w:w="0" w:type="dxa"/>
              <w:left w:w="108" w:type="dxa"/>
              <w:bottom w:w="0" w:type="dxa"/>
              <w:right w:w="108" w:type="dxa"/>
            </w:tcMar>
            <w:vAlign w:val="center"/>
          </w:tcPr>
          <w:p w14:paraId="29F65A2B"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eastAsia="zh-CN"/>
              </w:rPr>
            </w:pPr>
          </w:p>
        </w:tc>
        <w:tc>
          <w:tcPr>
            <w:tcW w:w="4678" w:type="dxa"/>
            <w:tcMar>
              <w:top w:w="0" w:type="dxa"/>
              <w:left w:w="108" w:type="dxa"/>
              <w:bottom w:w="0" w:type="dxa"/>
              <w:right w:w="108" w:type="dxa"/>
            </w:tcMar>
            <w:vAlign w:val="center"/>
          </w:tcPr>
          <w:p w14:paraId="6AEDE82E"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Λειτουργία σε βάση δεδομένων  ανοικτού λογισμικού</w:t>
            </w:r>
          </w:p>
        </w:tc>
        <w:tc>
          <w:tcPr>
            <w:tcW w:w="1701" w:type="dxa"/>
            <w:tcMar>
              <w:top w:w="0" w:type="dxa"/>
              <w:left w:w="108" w:type="dxa"/>
              <w:bottom w:w="0" w:type="dxa"/>
              <w:right w:w="108" w:type="dxa"/>
            </w:tcMar>
            <w:vAlign w:val="center"/>
          </w:tcPr>
          <w:p w14:paraId="43F10E45"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ΝΑΙ</w:t>
            </w:r>
          </w:p>
        </w:tc>
        <w:tc>
          <w:tcPr>
            <w:tcW w:w="1560" w:type="dxa"/>
            <w:tcMar>
              <w:top w:w="0" w:type="dxa"/>
              <w:left w:w="108" w:type="dxa"/>
              <w:bottom w:w="0" w:type="dxa"/>
              <w:right w:w="108" w:type="dxa"/>
            </w:tcMar>
            <w:vAlign w:val="center"/>
          </w:tcPr>
          <w:p w14:paraId="11BD33BA"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22762510"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2BAD2FF5" w14:textId="77777777">
        <w:tc>
          <w:tcPr>
            <w:tcW w:w="709" w:type="dxa"/>
            <w:tcMar>
              <w:top w:w="0" w:type="dxa"/>
              <w:left w:w="108" w:type="dxa"/>
              <w:bottom w:w="0" w:type="dxa"/>
              <w:right w:w="108" w:type="dxa"/>
            </w:tcMar>
            <w:vAlign w:val="center"/>
          </w:tcPr>
          <w:p w14:paraId="132CAA3A"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eastAsia="zh-CN"/>
              </w:rPr>
            </w:pPr>
          </w:p>
        </w:tc>
        <w:tc>
          <w:tcPr>
            <w:tcW w:w="4678" w:type="dxa"/>
            <w:tcMar>
              <w:top w:w="0" w:type="dxa"/>
              <w:left w:w="108" w:type="dxa"/>
              <w:bottom w:w="0" w:type="dxa"/>
              <w:right w:w="108" w:type="dxa"/>
            </w:tcMar>
            <w:vAlign w:val="center"/>
          </w:tcPr>
          <w:p w14:paraId="338B2BA4"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Web based σχεδίαση και ανάπτυξη με πρόσβαση μέσω όλων των ευρέως διαδεδομένων εκδόσεων φυλλομετρητών.</w:t>
            </w:r>
          </w:p>
        </w:tc>
        <w:tc>
          <w:tcPr>
            <w:tcW w:w="1701" w:type="dxa"/>
            <w:tcMar>
              <w:top w:w="0" w:type="dxa"/>
              <w:left w:w="108" w:type="dxa"/>
              <w:bottom w:w="0" w:type="dxa"/>
              <w:right w:w="108" w:type="dxa"/>
            </w:tcMar>
            <w:vAlign w:val="center"/>
          </w:tcPr>
          <w:p w14:paraId="7D1611BC"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ΝΑΙ</w:t>
            </w:r>
          </w:p>
        </w:tc>
        <w:tc>
          <w:tcPr>
            <w:tcW w:w="1560" w:type="dxa"/>
            <w:tcMar>
              <w:top w:w="0" w:type="dxa"/>
              <w:left w:w="108" w:type="dxa"/>
              <w:bottom w:w="0" w:type="dxa"/>
              <w:right w:w="108" w:type="dxa"/>
            </w:tcMar>
            <w:vAlign w:val="center"/>
          </w:tcPr>
          <w:p w14:paraId="52B34D5C"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43ABAA33"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42204F99" w14:textId="77777777">
        <w:tc>
          <w:tcPr>
            <w:tcW w:w="709" w:type="dxa"/>
            <w:tcMar>
              <w:top w:w="0" w:type="dxa"/>
              <w:left w:w="108" w:type="dxa"/>
              <w:bottom w:w="0" w:type="dxa"/>
              <w:right w:w="108" w:type="dxa"/>
            </w:tcMar>
            <w:vAlign w:val="center"/>
          </w:tcPr>
          <w:p w14:paraId="2E15A425"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eastAsia="zh-CN"/>
              </w:rPr>
            </w:pPr>
          </w:p>
        </w:tc>
        <w:tc>
          <w:tcPr>
            <w:tcW w:w="4678" w:type="dxa"/>
            <w:tcMar>
              <w:top w:w="0" w:type="dxa"/>
              <w:left w:w="108" w:type="dxa"/>
              <w:bottom w:w="0" w:type="dxa"/>
              <w:right w:w="108" w:type="dxa"/>
            </w:tcMar>
            <w:vAlign w:val="center"/>
          </w:tcPr>
          <w:p w14:paraId="0F46E6A0"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Ενιαίο σύστημα ταυτοποίησης και ελέγχου δικαιωμάτων χρηστών</w:t>
            </w:r>
          </w:p>
        </w:tc>
        <w:tc>
          <w:tcPr>
            <w:tcW w:w="1701" w:type="dxa"/>
            <w:tcMar>
              <w:top w:w="0" w:type="dxa"/>
              <w:left w:w="108" w:type="dxa"/>
              <w:bottom w:w="0" w:type="dxa"/>
              <w:right w:w="108" w:type="dxa"/>
            </w:tcMar>
            <w:vAlign w:val="center"/>
          </w:tcPr>
          <w:p w14:paraId="2E0A5108"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ΝΑΙ</w:t>
            </w:r>
          </w:p>
        </w:tc>
        <w:tc>
          <w:tcPr>
            <w:tcW w:w="1560" w:type="dxa"/>
            <w:tcMar>
              <w:top w:w="0" w:type="dxa"/>
              <w:left w:w="108" w:type="dxa"/>
              <w:bottom w:w="0" w:type="dxa"/>
              <w:right w:w="108" w:type="dxa"/>
            </w:tcMar>
            <w:vAlign w:val="center"/>
          </w:tcPr>
          <w:p w14:paraId="5CD36FA1"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366E5785"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4773B8BB" w14:textId="77777777">
        <w:tc>
          <w:tcPr>
            <w:tcW w:w="709" w:type="dxa"/>
            <w:tcMar>
              <w:top w:w="0" w:type="dxa"/>
              <w:left w:w="108" w:type="dxa"/>
              <w:bottom w:w="0" w:type="dxa"/>
              <w:right w:w="108" w:type="dxa"/>
            </w:tcMar>
            <w:vAlign w:val="center"/>
          </w:tcPr>
          <w:p w14:paraId="6C9A88F4"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eastAsia="zh-CN"/>
              </w:rPr>
            </w:pPr>
          </w:p>
        </w:tc>
        <w:tc>
          <w:tcPr>
            <w:tcW w:w="4678" w:type="dxa"/>
            <w:tcMar>
              <w:top w:w="0" w:type="dxa"/>
              <w:left w:w="108" w:type="dxa"/>
              <w:bottom w:w="0" w:type="dxa"/>
              <w:right w:w="108" w:type="dxa"/>
            </w:tcMar>
            <w:vAlign w:val="center"/>
          </w:tcPr>
          <w:p w14:paraId="7F84F9D0"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eastAsia="Verdana" w:hAnsi="Cambria" w:cs="Arial"/>
                <w:sz w:val="20"/>
                <w:lang w:val="el-GR" w:eastAsia="en-US"/>
              </w:rPr>
              <w:t>Το σύστημα θα διαθέτει περιβάλλον εργασίας (</w:t>
            </w:r>
            <w:r w:rsidRPr="004D516E">
              <w:rPr>
                <w:rFonts w:ascii="Cambria" w:eastAsia="Verdana" w:hAnsi="Cambria" w:cs="Arial"/>
                <w:sz w:val="20"/>
                <w:lang w:eastAsia="en-US"/>
              </w:rPr>
              <w:t>user</w:t>
            </w:r>
            <w:r w:rsidRPr="004D516E">
              <w:rPr>
                <w:rFonts w:ascii="Cambria" w:eastAsia="Verdana" w:hAnsi="Cambria" w:cs="Arial"/>
                <w:sz w:val="20"/>
                <w:lang w:val="el-GR" w:eastAsia="en-US"/>
              </w:rPr>
              <w:t xml:space="preserve"> </w:t>
            </w:r>
            <w:r w:rsidRPr="004D516E">
              <w:rPr>
                <w:rFonts w:ascii="Cambria" w:eastAsia="Verdana" w:hAnsi="Cambria" w:cs="Arial"/>
                <w:sz w:val="20"/>
                <w:lang w:eastAsia="en-US"/>
              </w:rPr>
              <w:t>interface</w:t>
            </w:r>
            <w:r w:rsidRPr="004D516E">
              <w:rPr>
                <w:rFonts w:ascii="Cambria" w:eastAsia="Verdana" w:hAnsi="Cambria" w:cs="Arial"/>
                <w:sz w:val="20"/>
                <w:lang w:val="el-GR" w:eastAsia="en-US"/>
              </w:rPr>
              <w:t>) και γραφικό περιβάλλον αλληλεπίδρασης (</w:t>
            </w:r>
            <w:r w:rsidRPr="004D516E">
              <w:rPr>
                <w:rFonts w:ascii="Cambria" w:eastAsia="Verdana" w:hAnsi="Cambria" w:cs="Arial"/>
                <w:sz w:val="20"/>
                <w:lang w:eastAsia="en-US"/>
              </w:rPr>
              <w:t>graphical</w:t>
            </w:r>
            <w:r w:rsidRPr="004D516E">
              <w:rPr>
                <w:rFonts w:ascii="Cambria" w:eastAsia="Verdana" w:hAnsi="Cambria" w:cs="Arial"/>
                <w:sz w:val="20"/>
                <w:lang w:val="el-GR" w:eastAsia="en-US"/>
              </w:rPr>
              <w:t xml:space="preserve"> </w:t>
            </w:r>
            <w:r w:rsidRPr="004D516E">
              <w:rPr>
                <w:rFonts w:ascii="Cambria" w:eastAsia="Verdana" w:hAnsi="Cambria" w:cs="Arial"/>
                <w:sz w:val="20"/>
                <w:lang w:eastAsia="en-US"/>
              </w:rPr>
              <w:t>user</w:t>
            </w:r>
            <w:r w:rsidRPr="004D516E">
              <w:rPr>
                <w:rFonts w:ascii="Cambria" w:eastAsia="Verdana" w:hAnsi="Cambria" w:cs="Arial"/>
                <w:sz w:val="20"/>
                <w:lang w:val="el-GR" w:eastAsia="en-US"/>
              </w:rPr>
              <w:t xml:space="preserve"> </w:t>
            </w:r>
            <w:r w:rsidRPr="004D516E">
              <w:rPr>
                <w:rFonts w:ascii="Cambria" w:eastAsia="Verdana" w:hAnsi="Cambria" w:cs="Arial"/>
                <w:sz w:val="20"/>
                <w:lang w:eastAsia="en-US"/>
              </w:rPr>
              <w:t>interface</w:t>
            </w:r>
            <w:r w:rsidRPr="004D516E">
              <w:rPr>
                <w:rFonts w:ascii="Cambria" w:eastAsia="Verdana" w:hAnsi="Cambria" w:cs="Arial"/>
                <w:sz w:val="20"/>
                <w:lang w:val="el-GR" w:eastAsia="en-US"/>
              </w:rPr>
              <w:t>) με το χρήστη</w:t>
            </w:r>
            <w:r w:rsidRPr="004D516E">
              <w:rPr>
                <w:rFonts w:ascii="Cambria" w:hAnsi="Cambria" w:cs="Arial"/>
                <w:sz w:val="20"/>
                <w:lang w:val="el-GR" w:eastAsia="en-US"/>
              </w:rPr>
              <w:t xml:space="preserve"> στα ελληνικά.</w:t>
            </w:r>
          </w:p>
        </w:tc>
        <w:tc>
          <w:tcPr>
            <w:tcW w:w="1701" w:type="dxa"/>
            <w:tcMar>
              <w:top w:w="0" w:type="dxa"/>
              <w:left w:w="108" w:type="dxa"/>
              <w:bottom w:w="0" w:type="dxa"/>
              <w:right w:w="108" w:type="dxa"/>
            </w:tcMar>
            <w:vAlign w:val="center"/>
          </w:tcPr>
          <w:p w14:paraId="2B70A676"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ΝΑΙ</w:t>
            </w:r>
          </w:p>
        </w:tc>
        <w:tc>
          <w:tcPr>
            <w:tcW w:w="1560" w:type="dxa"/>
            <w:tcMar>
              <w:top w:w="0" w:type="dxa"/>
              <w:left w:w="108" w:type="dxa"/>
              <w:bottom w:w="0" w:type="dxa"/>
              <w:right w:w="108" w:type="dxa"/>
            </w:tcMar>
            <w:vAlign w:val="center"/>
          </w:tcPr>
          <w:p w14:paraId="1BAEC720"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1B19CA54"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209DAE2E" w14:textId="77777777">
        <w:tc>
          <w:tcPr>
            <w:tcW w:w="709" w:type="dxa"/>
            <w:tcMar>
              <w:top w:w="0" w:type="dxa"/>
              <w:left w:w="108" w:type="dxa"/>
              <w:bottom w:w="0" w:type="dxa"/>
              <w:right w:w="108" w:type="dxa"/>
            </w:tcMar>
            <w:vAlign w:val="center"/>
          </w:tcPr>
          <w:p w14:paraId="3D82AAF6"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eastAsia="zh-CN"/>
              </w:rPr>
            </w:pPr>
          </w:p>
        </w:tc>
        <w:tc>
          <w:tcPr>
            <w:tcW w:w="4678" w:type="dxa"/>
            <w:tcMar>
              <w:top w:w="0" w:type="dxa"/>
              <w:left w:w="108" w:type="dxa"/>
              <w:bottom w:w="0" w:type="dxa"/>
              <w:right w:w="108" w:type="dxa"/>
            </w:tcMar>
            <w:vAlign w:val="center"/>
          </w:tcPr>
          <w:p w14:paraId="58E56EB7"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υποστηρίζει πολλαπλά τρόπους ταυτοποίησης στοιχείων εισόδου</w:t>
            </w:r>
          </w:p>
        </w:tc>
        <w:tc>
          <w:tcPr>
            <w:tcW w:w="1701" w:type="dxa"/>
            <w:tcMar>
              <w:top w:w="0" w:type="dxa"/>
              <w:left w:w="108" w:type="dxa"/>
              <w:bottom w:w="0" w:type="dxa"/>
              <w:right w:w="108" w:type="dxa"/>
            </w:tcMar>
            <w:vAlign w:val="center"/>
          </w:tcPr>
          <w:p w14:paraId="74D54A07" w14:textId="77777777" w:rsidR="004D516E" w:rsidRPr="004D516E" w:rsidRDefault="004D516E" w:rsidP="004D516E">
            <w:pPr>
              <w:suppressAutoHyphens w:val="0"/>
              <w:spacing w:before="60" w:after="60"/>
              <w:jc w:val="left"/>
              <w:rPr>
                <w:rFonts w:ascii="Cambria" w:hAnsi="Cambria"/>
                <w:sz w:val="20"/>
                <w:lang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3585EFCC" w14:textId="77777777" w:rsidR="004D516E" w:rsidRPr="004D516E" w:rsidRDefault="004D516E" w:rsidP="004D516E">
            <w:pPr>
              <w:suppressAutoHyphens w:val="0"/>
              <w:spacing w:before="60" w:after="60"/>
              <w:jc w:val="left"/>
              <w:rPr>
                <w:rFonts w:ascii="Cambria" w:hAnsi="Cambria"/>
                <w:sz w:val="20"/>
                <w:lang w:eastAsia="en-US"/>
              </w:rPr>
            </w:pPr>
          </w:p>
        </w:tc>
        <w:tc>
          <w:tcPr>
            <w:tcW w:w="1701" w:type="dxa"/>
            <w:tcMar>
              <w:top w:w="0" w:type="dxa"/>
              <w:left w:w="108" w:type="dxa"/>
              <w:bottom w:w="0" w:type="dxa"/>
              <w:right w:w="108" w:type="dxa"/>
            </w:tcMar>
            <w:vAlign w:val="center"/>
          </w:tcPr>
          <w:p w14:paraId="6E4D2552" w14:textId="77777777" w:rsidR="004D516E" w:rsidRPr="004D516E" w:rsidRDefault="004D516E" w:rsidP="004D516E">
            <w:pPr>
              <w:suppressAutoHyphens w:val="0"/>
              <w:spacing w:before="60" w:after="60"/>
              <w:jc w:val="left"/>
              <w:rPr>
                <w:rFonts w:ascii="Cambria" w:hAnsi="Cambria"/>
                <w:sz w:val="20"/>
                <w:lang w:eastAsia="en-US"/>
              </w:rPr>
            </w:pPr>
          </w:p>
        </w:tc>
      </w:tr>
      <w:tr w:rsidR="004D516E" w:rsidRPr="004D516E" w14:paraId="5A4250B6" w14:textId="77777777">
        <w:tc>
          <w:tcPr>
            <w:tcW w:w="709" w:type="dxa"/>
            <w:tcMar>
              <w:top w:w="0" w:type="dxa"/>
              <w:left w:w="108" w:type="dxa"/>
              <w:bottom w:w="0" w:type="dxa"/>
              <w:right w:w="108" w:type="dxa"/>
            </w:tcMar>
            <w:vAlign w:val="center"/>
          </w:tcPr>
          <w:p w14:paraId="5C2FEA0F"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eastAsia="zh-CN"/>
              </w:rPr>
            </w:pPr>
          </w:p>
        </w:tc>
        <w:tc>
          <w:tcPr>
            <w:tcW w:w="4678" w:type="dxa"/>
            <w:tcMar>
              <w:top w:w="0" w:type="dxa"/>
              <w:left w:w="108" w:type="dxa"/>
              <w:bottom w:w="0" w:type="dxa"/>
              <w:right w:w="108" w:type="dxa"/>
            </w:tcMar>
            <w:vAlign w:val="center"/>
          </w:tcPr>
          <w:p w14:paraId="35332900"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Το σύστημα να λειτουργεί σε έξυπνες συσκευές</w:t>
            </w:r>
          </w:p>
        </w:tc>
        <w:tc>
          <w:tcPr>
            <w:tcW w:w="1701" w:type="dxa"/>
            <w:tcMar>
              <w:top w:w="0" w:type="dxa"/>
              <w:left w:w="108" w:type="dxa"/>
              <w:bottom w:w="0" w:type="dxa"/>
              <w:right w:w="108" w:type="dxa"/>
            </w:tcMar>
            <w:vAlign w:val="center"/>
          </w:tcPr>
          <w:p w14:paraId="06B8BFE4" w14:textId="77777777" w:rsidR="004D516E" w:rsidRPr="004D516E" w:rsidRDefault="004D516E" w:rsidP="004D516E">
            <w:pPr>
              <w:suppressAutoHyphens w:val="0"/>
              <w:spacing w:before="60" w:after="60"/>
              <w:jc w:val="left"/>
              <w:rPr>
                <w:rFonts w:ascii="Cambria" w:hAnsi="Cambria"/>
                <w:sz w:val="20"/>
                <w:lang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78A64DF7" w14:textId="77777777" w:rsidR="004D516E" w:rsidRPr="004D516E" w:rsidRDefault="004D516E" w:rsidP="004D516E">
            <w:pPr>
              <w:suppressAutoHyphens w:val="0"/>
              <w:spacing w:before="60" w:after="60"/>
              <w:jc w:val="left"/>
              <w:rPr>
                <w:rFonts w:ascii="Cambria" w:hAnsi="Cambria"/>
                <w:sz w:val="20"/>
                <w:lang w:eastAsia="en-US"/>
              </w:rPr>
            </w:pPr>
          </w:p>
        </w:tc>
        <w:tc>
          <w:tcPr>
            <w:tcW w:w="1701" w:type="dxa"/>
            <w:tcMar>
              <w:top w:w="0" w:type="dxa"/>
              <w:left w:w="108" w:type="dxa"/>
              <w:bottom w:w="0" w:type="dxa"/>
              <w:right w:w="108" w:type="dxa"/>
            </w:tcMar>
            <w:vAlign w:val="center"/>
          </w:tcPr>
          <w:p w14:paraId="1F09E927" w14:textId="77777777" w:rsidR="004D516E" w:rsidRPr="004D516E" w:rsidRDefault="004D516E" w:rsidP="004D516E">
            <w:pPr>
              <w:suppressAutoHyphens w:val="0"/>
              <w:spacing w:before="60" w:after="60"/>
              <w:jc w:val="left"/>
              <w:rPr>
                <w:rFonts w:ascii="Cambria" w:hAnsi="Cambria"/>
                <w:sz w:val="20"/>
                <w:lang w:eastAsia="en-US"/>
              </w:rPr>
            </w:pPr>
          </w:p>
        </w:tc>
      </w:tr>
      <w:tr w:rsidR="004D516E" w:rsidRPr="004D516E" w14:paraId="4C3A1A77" w14:textId="77777777">
        <w:tc>
          <w:tcPr>
            <w:tcW w:w="709" w:type="dxa"/>
            <w:tcMar>
              <w:top w:w="0" w:type="dxa"/>
              <w:left w:w="108" w:type="dxa"/>
              <w:bottom w:w="0" w:type="dxa"/>
              <w:right w:w="108" w:type="dxa"/>
            </w:tcMar>
            <w:vAlign w:val="center"/>
          </w:tcPr>
          <w:p w14:paraId="3D1F4443"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eastAsia="zh-CN"/>
              </w:rPr>
            </w:pPr>
          </w:p>
        </w:tc>
        <w:tc>
          <w:tcPr>
            <w:tcW w:w="4678" w:type="dxa"/>
            <w:tcMar>
              <w:top w:w="0" w:type="dxa"/>
              <w:left w:w="108" w:type="dxa"/>
              <w:bottom w:w="0" w:type="dxa"/>
              <w:right w:w="108" w:type="dxa"/>
            </w:tcMar>
            <w:vAlign w:val="center"/>
          </w:tcPr>
          <w:p w14:paraId="738A98A0"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υπάρχει η δυνατότητα καθορισμού ρόλων του συστήματος διαχείρισης και λειτουργίας.</w:t>
            </w:r>
          </w:p>
        </w:tc>
        <w:tc>
          <w:tcPr>
            <w:tcW w:w="1701" w:type="dxa"/>
            <w:tcMar>
              <w:top w:w="0" w:type="dxa"/>
              <w:left w:w="108" w:type="dxa"/>
              <w:bottom w:w="0" w:type="dxa"/>
              <w:right w:w="108" w:type="dxa"/>
            </w:tcMar>
            <w:vAlign w:val="center"/>
          </w:tcPr>
          <w:p w14:paraId="270E2D9C" w14:textId="77777777" w:rsidR="004D516E" w:rsidRPr="004D516E" w:rsidRDefault="004D516E" w:rsidP="004D516E">
            <w:pPr>
              <w:suppressAutoHyphens w:val="0"/>
              <w:spacing w:before="60" w:after="60"/>
              <w:jc w:val="left"/>
              <w:rPr>
                <w:rFonts w:ascii="Cambria" w:hAnsi="Cambria"/>
                <w:sz w:val="20"/>
                <w:lang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65F87A55" w14:textId="77777777" w:rsidR="004D516E" w:rsidRPr="004D516E" w:rsidRDefault="004D516E" w:rsidP="004D516E">
            <w:pPr>
              <w:suppressAutoHyphens w:val="0"/>
              <w:spacing w:before="60" w:after="60"/>
              <w:jc w:val="left"/>
              <w:rPr>
                <w:rFonts w:ascii="Cambria" w:hAnsi="Cambria"/>
                <w:sz w:val="20"/>
                <w:lang w:eastAsia="en-US"/>
              </w:rPr>
            </w:pPr>
          </w:p>
        </w:tc>
        <w:tc>
          <w:tcPr>
            <w:tcW w:w="1701" w:type="dxa"/>
            <w:tcMar>
              <w:top w:w="0" w:type="dxa"/>
              <w:left w:w="108" w:type="dxa"/>
              <w:bottom w:w="0" w:type="dxa"/>
              <w:right w:w="108" w:type="dxa"/>
            </w:tcMar>
            <w:vAlign w:val="center"/>
          </w:tcPr>
          <w:p w14:paraId="087A05B8" w14:textId="77777777" w:rsidR="004D516E" w:rsidRPr="004D516E" w:rsidRDefault="004D516E" w:rsidP="004D516E">
            <w:pPr>
              <w:suppressAutoHyphens w:val="0"/>
              <w:spacing w:before="60" w:after="60"/>
              <w:jc w:val="left"/>
              <w:rPr>
                <w:rFonts w:ascii="Cambria" w:hAnsi="Cambria"/>
                <w:sz w:val="20"/>
                <w:lang w:eastAsia="en-US"/>
              </w:rPr>
            </w:pPr>
          </w:p>
        </w:tc>
      </w:tr>
      <w:tr w:rsidR="004D516E" w:rsidRPr="004D516E" w14:paraId="7ABFC5F1" w14:textId="77777777">
        <w:tc>
          <w:tcPr>
            <w:tcW w:w="709" w:type="dxa"/>
            <w:tcMar>
              <w:top w:w="0" w:type="dxa"/>
              <w:left w:w="108" w:type="dxa"/>
              <w:bottom w:w="0" w:type="dxa"/>
              <w:right w:w="108" w:type="dxa"/>
            </w:tcMar>
            <w:vAlign w:val="center"/>
          </w:tcPr>
          <w:p w14:paraId="6C163107"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eastAsia="zh-CN"/>
              </w:rPr>
            </w:pPr>
          </w:p>
        </w:tc>
        <w:tc>
          <w:tcPr>
            <w:tcW w:w="4678" w:type="dxa"/>
            <w:tcMar>
              <w:top w:w="0" w:type="dxa"/>
              <w:left w:w="108" w:type="dxa"/>
              <w:bottom w:w="0" w:type="dxa"/>
              <w:right w:w="108" w:type="dxa"/>
            </w:tcMar>
            <w:vAlign w:val="center"/>
          </w:tcPr>
          <w:p w14:paraId="2A63C5AB"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 xml:space="preserve">Παραμετρικός ορισμός λειτουργίας αγορών </w:t>
            </w:r>
          </w:p>
        </w:tc>
        <w:tc>
          <w:tcPr>
            <w:tcW w:w="1701" w:type="dxa"/>
            <w:tcMar>
              <w:top w:w="0" w:type="dxa"/>
              <w:left w:w="108" w:type="dxa"/>
              <w:bottom w:w="0" w:type="dxa"/>
              <w:right w:w="108" w:type="dxa"/>
            </w:tcMar>
            <w:vAlign w:val="center"/>
          </w:tcPr>
          <w:p w14:paraId="50A2E8CB"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14C98C04"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130D27E2"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7A6B68D6" w14:textId="77777777">
        <w:tc>
          <w:tcPr>
            <w:tcW w:w="709" w:type="dxa"/>
            <w:tcMar>
              <w:top w:w="0" w:type="dxa"/>
              <w:left w:w="108" w:type="dxa"/>
              <w:bottom w:w="0" w:type="dxa"/>
              <w:right w:w="108" w:type="dxa"/>
            </w:tcMar>
            <w:vAlign w:val="center"/>
          </w:tcPr>
          <w:p w14:paraId="2A199B46"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eastAsia="zh-CN"/>
              </w:rPr>
            </w:pPr>
          </w:p>
        </w:tc>
        <w:tc>
          <w:tcPr>
            <w:tcW w:w="4678" w:type="dxa"/>
            <w:tcMar>
              <w:top w:w="0" w:type="dxa"/>
              <w:left w:w="108" w:type="dxa"/>
              <w:bottom w:w="0" w:type="dxa"/>
              <w:right w:w="108" w:type="dxa"/>
            </w:tcMar>
            <w:vAlign w:val="center"/>
          </w:tcPr>
          <w:p w14:paraId="3366957C"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Παραμετρικός ορισμός τύπων συναλλασσομένων (έμπορος,παραγωγός κλπ)</w:t>
            </w:r>
          </w:p>
        </w:tc>
        <w:tc>
          <w:tcPr>
            <w:tcW w:w="1701" w:type="dxa"/>
            <w:tcMar>
              <w:top w:w="0" w:type="dxa"/>
              <w:left w:w="108" w:type="dxa"/>
              <w:bottom w:w="0" w:type="dxa"/>
              <w:right w:w="108" w:type="dxa"/>
            </w:tcMar>
            <w:vAlign w:val="center"/>
          </w:tcPr>
          <w:p w14:paraId="018193B6"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630C628A"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6D2D3587"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36A2C9C3" w14:textId="77777777">
        <w:tc>
          <w:tcPr>
            <w:tcW w:w="709" w:type="dxa"/>
            <w:tcMar>
              <w:top w:w="0" w:type="dxa"/>
              <w:left w:w="108" w:type="dxa"/>
              <w:bottom w:w="0" w:type="dxa"/>
              <w:right w:w="108" w:type="dxa"/>
            </w:tcMar>
            <w:vAlign w:val="center"/>
          </w:tcPr>
          <w:p w14:paraId="05A1D00F"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val="el-GR" w:eastAsia="zh-CN"/>
              </w:rPr>
            </w:pPr>
          </w:p>
        </w:tc>
        <w:tc>
          <w:tcPr>
            <w:tcW w:w="4678" w:type="dxa"/>
            <w:tcMar>
              <w:top w:w="0" w:type="dxa"/>
              <w:left w:w="108" w:type="dxa"/>
              <w:bottom w:w="0" w:type="dxa"/>
              <w:right w:w="108" w:type="dxa"/>
            </w:tcMar>
          </w:tcPr>
          <w:p w14:paraId="2BB77BBC"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υπάρχει η δυνατότητα αναζήτησης οφειλετών με βάση το ονοματεπώνυμο, το αφμ και την κατηγορία</w:t>
            </w:r>
          </w:p>
        </w:tc>
        <w:tc>
          <w:tcPr>
            <w:tcW w:w="1701" w:type="dxa"/>
            <w:tcMar>
              <w:top w:w="0" w:type="dxa"/>
              <w:left w:w="108" w:type="dxa"/>
              <w:bottom w:w="0" w:type="dxa"/>
              <w:right w:w="108" w:type="dxa"/>
            </w:tcMar>
            <w:vAlign w:val="center"/>
          </w:tcPr>
          <w:p w14:paraId="39129C2F" w14:textId="77777777" w:rsidR="004D516E" w:rsidRPr="004D516E" w:rsidRDefault="004D516E" w:rsidP="004D516E">
            <w:pPr>
              <w:suppressAutoHyphens w:val="0"/>
              <w:spacing w:before="60" w:after="60"/>
              <w:jc w:val="left"/>
              <w:rPr>
                <w:rFonts w:ascii="Cambria" w:hAnsi="Cambria"/>
                <w:sz w:val="20"/>
                <w:lang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19FE9C74" w14:textId="77777777" w:rsidR="004D516E" w:rsidRPr="004D516E" w:rsidRDefault="004D516E" w:rsidP="004D516E">
            <w:pPr>
              <w:suppressAutoHyphens w:val="0"/>
              <w:spacing w:before="60" w:after="60"/>
              <w:jc w:val="left"/>
              <w:rPr>
                <w:rFonts w:ascii="Cambria" w:hAnsi="Cambria"/>
                <w:sz w:val="20"/>
                <w:lang w:eastAsia="en-US"/>
              </w:rPr>
            </w:pPr>
          </w:p>
        </w:tc>
        <w:tc>
          <w:tcPr>
            <w:tcW w:w="1701" w:type="dxa"/>
            <w:tcMar>
              <w:top w:w="0" w:type="dxa"/>
              <w:left w:w="108" w:type="dxa"/>
              <w:bottom w:w="0" w:type="dxa"/>
              <w:right w:w="108" w:type="dxa"/>
            </w:tcMar>
            <w:vAlign w:val="center"/>
          </w:tcPr>
          <w:p w14:paraId="57C4DEC3" w14:textId="77777777" w:rsidR="004D516E" w:rsidRPr="004D516E" w:rsidRDefault="004D516E" w:rsidP="004D516E">
            <w:pPr>
              <w:suppressAutoHyphens w:val="0"/>
              <w:spacing w:before="60" w:after="60"/>
              <w:jc w:val="left"/>
              <w:rPr>
                <w:rFonts w:ascii="Cambria" w:hAnsi="Cambria"/>
                <w:sz w:val="20"/>
                <w:lang w:eastAsia="en-US"/>
              </w:rPr>
            </w:pPr>
          </w:p>
        </w:tc>
      </w:tr>
      <w:tr w:rsidR="004D516E" w:rsidRPr="004D516E" w14:paraId="70A59474" w14:textId="77777777">
        <w:tc>
          <w:tcPr>
            <w:tcW w:w="709" w:type="dxa"/>
            <w:tcMar>
              <w:top w:w="0" w:type="dxa"/>
              <w:left w:w="108" w:type="dxa"/>
              <w:bottom w:w="0" w:type="dxa"/>
              <w:right w:w="108" w:type="dxa"/>
            </w:tcMar>
            <w:vAlign w:val="center"/>
          </w:tcPr>
          <w:p w14:paraId="1E231F66"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eastAsia="zh-CN"/>
              </w:rPr>
            </w:pPr>
          </w:p>
        </w:tc>
        <w:tc>
          <w:tcPr>
            <w:tcW w:w="4678" w:type="dxa"/>
            <w:tcMar>
              <w:top w:w="0" w:type="dxa"/>
              <w:left w:w="108" w:type="dxa"/>
              <w:bottom w:w="0" w:type="dxa"/>
              <w:right w:w="108" w:type="dxa"/>
            </w:tcMar>
          </w:tcPr>
          <w:p w14:paraId="44785290"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Υπάρχει η δυνατότητα προβολής και επεξεργασίας των στοιχείων του οφειλέτη και να δίνεται η δυνατότητα προσθήκης σχολίων</w:t>
            </w:r>
          </w:p>
        </w:tc>
        <w:tc>
          <w:tcPr>
            <w:tcW w:w="1701" w:type="dxa"/>
            <w:tcMar>
              <w:top w:w="0" w:type="dxa"/>
              <w:left w:w="108" w:type="dxa"/>
              <w:bottom w:w="0" w:type="dxa"/>
              <w:right w:w="108" w:type="dxa"/>
            </w:tcMar>
            <w:vAlign w:val="center"/>
          </w:tcPr>
          <w:p w14:paraId="5704353A" w14:textId="77777777" w:rsidR="004D516E" w:rsidRPr="004D516E" w:rsidRDefault="004D516E" w:rsidP="004D516E">
            <w:pPr>
              <w:suppressAutoHyphens w:val="0"/>
              <w:spacing w:before="60" w:after="60"/>
              <w:jc w:val="left"/>
              <w:rPr>
                <w:rFonts w:ascii="Cambria" w:hAnsi="Cambria"/>
                <w:sz w:val="20"/>
                <w:lang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577AE6E2" w14:textId="77777777" w:rsidR="004D516E" w:rsidRPr="004D516E" w:rsidRDefault="004D516E" w:rsidP="004D516E">
            <w:pPr>
              <w:suppressAutoHyphens w:val="0"/>
              <w:spacing w:before="60" w:after="60"/>
              <w:jc w:val="left"/>
              <w:rPr>
                <w:rFonts w:ascii="Cambria" w:hAnsi="Cambria"/>
                <w:sz w:val="20"/>
                <w:lang w:eastAsia="en-US"/>
              </w:rPr>
            </w:pPr>
          </w:p>
        </w:tc>
        <w:tc>
          <w:tcPr>
            <w:tcW w:w="1701" w:type="dxa"/>
            <w:tcMar>
              <w:top w:w="0" w:type="dxa"/>
              <w:left w:w="108" w:type="dxa"/>
              <w:bottom w:w="0" w:type="dxa"/>
              <w:right w:w="108" w:type="dxa"/>
            </w:tcMar>
            <w:vAlign w:val="center"/>
          </w:tcPr>
          <w:p w14:paraId="20F84CC3" w14:textId="77777777" w:rsidR="004D516E" w:rsidRPr="004D516E" w:rsidRDefault="004D516E" w:rsidP="004D516E">
            <w:pPr>
              <w:suppressAutoHyphens w:val="0"/>
              <w:spacing w:before="60" w:after="60"/>
              <w:jc w:val="left"/>
              <w:rPr>
                <w:rFonts w:ascii="Cambria" w:hAnsi="Cambria"/>
                <w:sz w:val="20"/>
                <w:lang w:eastAsia="en-US"/>
              </w:rPr>
            </w:pPr>
          </w:p>
        </w:tc>
      </w:tr>
      <w:tr w:rsidR="004D516E" w:rsidRPr="004D516E" w14:paraId="6BF5C12D" w14:textId="77777777">
        <w:tc>
          <w:tcPr>
            <w:tcW w:w="709" w:type="dxa"/>
            <w:tcMar>
              <w:top w:w="0" w:type="dxa"/>
              <w:left w:w="108" w:type="dxa"/>
              <w:bottom w:w="0" w:type="dxa"/>
              <w:right w:w="108" w:type="dxa"/>
            </w:tcMar>
            <w:vAlign w:val="center"/>
          </w:tcPr>
          <w:p w14:paraId="1B3D0826"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eastAsia="zh-CN"/>
              </w:rPr>
            </w:pPr>
          </w:p>
        </w:tc>
        <w:tc>
          <w:tcPr>
            <w:tcW w:w="4678" w:type="dxa"/>
            <w:tcMar>
              <w:top w:w="0" w:type="dxa"/>
              <w:left w:w="108" w:type="dxa"/>
              <w:bottom w:w="0" w:type="dxa"/>
              <w:right w:w="108" w:type="dxa"/>
            </w:tcMar>
          </w:tcPr>
          <w:p w14:paraId="0F6E63C3"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υπάρχει η δυνατότητα προβολής των λαϊκών αγορών που έχει επιλέξει ο παραγωγός ή επαγγελματίας πωλητής</w:t>
            </w:r>
          </w:p>
        </w:tc>
        <w:tc>
          <w:tcPr>
            <w:tcW w:w="1701" w:type="dxa"/>
            <w:tcMar>
              <w:top w:w="0" w:type="dxa"/>
              <w:left w:w="108" w:type="dxa"/>
              <w:bottom w:w="0" w:type="dxa"/>
              <w:right w:w="108" w:type="dxa"/>
            </w:tcMar>
            <w:vAlign w:val="center"/>
          </w:tcPr>
          <w:p w14:paraId="18F5EE08" w14:textId="77777777" w:rsidR="004D516E" w:rsidRPr="004D516E" w:rsidRDefault="004D516E" w:rsidP="004D516E">
            <w:pPr>
              <w:suppressAutoHyphens w:val="0"/>
              <w:spacing w:before="60" w:after="60"/>
              <w:jc w:val="left"/>
              <w:rPr>
                <w:rFonts w:ascii="Cambria" w:hAnsi="Cambria"/>
                <w:sz w:val="20"/>
                <w:lang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2DB9799B" w14:textId="77777777" w:rsidR="004D516E" w:rsidRPr="004D516E" w:rsidRDefault="004D516E" w:rsidP="004D516E">
            <w:pPr>
              <w:suppressAutoHyphens w:val="0"/>
              <w:spacing w:before="60" w:after="60"/>
              <w:jc w:val="left"/>
              <w:rPr>
                <w:rFonts w:ascii="Cambria" w:hAnsi="Cambria"/>
                <w:sz w:val="20"/>
                <w:lang w:eastAsia="en-US"/>
              </w:rPr>
            </w:pPr>
          </w:p>
        </w:tc>
        <w:tc>
          <w:tcPr>
            <w:tcW w:w="1701" w:type="dxa"/>
            <w:tcMar>
              <w:top w:w="0" w:type="dxa"/>
              <w:left w:w="108" w:type="dxa"/>
              <w:bottom w:w="0" w:type="dxa"/>
              <w:right w:w="108" w:type="dxa"/>
            </w:tcMar>
            <w:vAlign w:val="center"/>
          </w:tcPr>
          <w:p w14:paraId="3F7AFAD6" w14:textId="77777777" w:rsidR="004D516E" w:rsidRPr="004D516E" w:rsidRDefault="004D516E" w:rsidP="004D516E">
            <w:pPr>
              <w:suppressAutoHyphens w:val="0"/>
              <w:spacing w:before="60" w:after="60"/>
              <w:jc w:val="left"/>
              <w:rPr>
                <w:rFonts w:ascii="Cambria" w:hAnsi="Cambria"/>
                <w:sz w:val="20"/>
                <w:lang w:eastAsia="en-US"/>
              </w:rPr>
            </w:pPr>
          </w:p>
        </w:tc>
      </w:tr>
      <w:tr w:rsidR="004D516E" w:rsidRPr="004D516E" w14:paraId="3C6A51F3" w14:textId="77777777">
        <w:tc>
          <w:tcPr>
            <w:tcW w:w="709" w:type="dxa"/>
            <w:tcMar>
              <w:top w:w="0" w:type="dxa"/>
              <w:left w:w="108" w:type="dxa"/>
              <w:bottom w:w="0" w:type="dxa"/>
              <w:right w:w="108" w:type="dxa"/>
            </w:tcMar>
            <w:vAlign w:val="center"/>
          </w:tcPr>
          <w:p w14:paraId="4E00C898"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eastAsia="zh-CN"/>
              </w:rPr>
            </w:pPr>
          </w:p>
        </w:tc>
        <w:tc>
          <w:tcPr>
            <w:tcW w:w="4678" w:type="dxa"/>
            <w:tcMar>
              <w:top w:w="0" w:type="dxa"/>
              <w:left w:w="108" w:type="dxa"/>
              <w:bottom w:w="0" w:type="dxa"/>
              <w:right w:w="108" w:type="dxa"/>
            </w:tcMar>
          </w:tcPr>
          <w:p w14:paraId="0F1C42C4"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υπάρχει η δυνατότητα επιλογής λαϊκών αγορών και αποτύπωση τους σε ημερολόγιο. Η δυνατότητα επιλογής να περιλαμβάνει την ενημέρωση από – έως, μήκος και πλάτος πάγκου και κατηγορία τέλους. Η επιλογή λαϊκών αγορών δημιουργεί αυτόματα τις γραμμές των ημερήσιων οφειλών</w:t>
            </w:r>
          </w:p>
        </w:tc>
        <w:tc>
          <w:tcPr>
            <w:tcW w:w="1701" w:type="dxa"/>
            <w:tcMar>
              <w:top w:w="0" w:type="dxa"/>
              <w:left w:w="108" w:type="dxa"/>
              <w:bottom w:w="0" w:type="dxa"/>
              <w:right w:w="108" w:type="dxa"/>
            </w:tcMar>
            <w:vAlign w:val="center"/>
          </w:tcPr>
          <w:p w14:paraId="4A3A20FC"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33103DD6"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11210FDD"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25A54A7A" w14:textId="77777777">
        <w:tc>
          <w:tcPr>
            <w:tcW w:w="709" w:type="dxa"/>
            <w:tcMar>
              <w:top w:w="0" w:type="dxa"/>
              <w:left w:w="108" w:type="dxa"/>
              <w:bottom w:w="0" w:type="dxa"/>
              <w:right w:w="108" w:type="dxa"/>
            </w:tcMar>
            <w:vAlign w:val="center"/>
          </w:tcPr>
          <w:p w14:paraId="55D6A7C0"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val="el-GR" w:eastAsia="zh-CN"/>
              </w:rPr>
            </w:pPr>
          </w:p>
        </w:tc>
        <w:tc>
          <w:tcPr>
            <w:tcW w:w="4678" w:type="dxa"/>
            <w:tcMar>
              <w:top w:w="0" w:type="dxa"/>
              <w:left w:w="108" w:type="dxa"/>
              <w:bottom w:w="0" w:type="dxa"/>
              <w:right w:w="108" w:type="dxa"/>
            </w:tcMar>
          </w:tcPr>
          <w:p w14:paraId="26EE4DBD"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υπάρχει η δυνατότητα έκπτωσης στις γραμμές των οφειλών όταν ο παραγωγός ή επαγγελματίας πωλητής δεν εμφανίζεται στην λαϊκή που έχει δηλώσει</w:t>
            </w:r>
          </w:p>
        </w:tc>
        <w:tc>
          <w:tcPr>
            <w:tcW w:w="1701" w:type="dxa"/>
            <w:tcMar>
              <w:top w:w="0" w:type="dxa"/>
              <w:left w:w="108" w:type="dxa"/>
              <w:bottom w:w="0" w:type="dxa"/>
              <w:right w:w="108" w:type="dxa"/>
            </w:tcMar>
            <w:vAlign w:val="center"/>
          </w:tcPr>
          <w:p w14:paraId="1F290F19"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0534F7D8"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5C14D110"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2E41D208" w14:textId="77777777">
        <w:tc>
          <w:tcPr>
            <w:tcW w:w="709" w:type="dxa"/>
            <w:tcMar>
              <w:top w:w="0" w:type="dxa"/>
              <w:left w:w="108" w:type="dxa"/>
              <w:bottom w:w="0" w:type="dxa"/>
              <w:right w:w="108" w:type="dxa"/>
            </w:tcMar>
            <w:vAlign w:val="center"/>
          </w:tcPr>
          <w:p w14:paraId="5126E0DE"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val="el-GR" w:eastAsia="zh-CN"/>
              </w:rPr>
            </w:pPr>
          </w:p>
        </w:tc>
        <w:tc>
          <w:tcPr>
            <w:tcW w:w="4678" w:type="dxa"/>
            <w:tcMar>
              <w:top w:w="0" w:type="dxa"/>
              <w:left w:w="108" w:type="dxa"/>
              <w:bottom w:w="0" w:type="dxa"/>
              <w:right w:w="108" w:type="dxa"/>
            </w:tcMar>
          </w:tcPr>
          <w:p w14:paraId="5B8D877A"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 xml:space="preserve">Να υπάρχει η δυνατότητα εμφάνισης του </w:t>
            </w:r>
            <w:r w:rsidRPr="004D516E">
              <w:rPr>
                <w:rFonts w:ascii="Cambria" w:hAnsi="Cambria"/>
                <w:sz w:val="20"/>
                <w:lang w:eastAsia="en-US"/>
              </w:rPr>
              <w:t>status</w:t>
            </w:r>
            <w:r w:rsidRPr="004D516E">
              <w:rPr>
                <w:rFonts w:ascii="Cambria" w:hAnsi="Cambria"/>
                <w:sz w:val="20"/>
                <w:lang w:val="el-GR" w:eastAsia="en-US"/>
              </w:rPr>
              <w:t xml:space="preserve"> της οφειλής, αν είναι εξοφλημένη ή όχι</w:t>
            </w:r>
          </w:p>
        </w:tc>
        <w:tc>
          <w:tcPr>
            <w:tcW w:w="1701" w:type="dxa"/>
            <w:tcMar>
              <w:top w:w="0" w:type="dxa"/>
              <w:left w:w="108" w:type="dxa"/>
              <w:bottom w:w="0" w:type="dxa"/>
              <w:right w:w="108" w:type="dxa"/>
            </w:tcMar>
            <w:vAlign w:val="center"/>
          </w:tcPr>
          <w:p w14:paraId="5F934390"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2F93C8E6"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538EF45F"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0E096BCB" w14:textId="77777777">
        <w:tc>
          <w:tcPr>
            <w:tcW w:w="709" w:type="dxa"/>
            <w:tcMar>
              <w:top w:w="0" w:type="dxa"/>
              <w:left w:w="108" w:type="dxa"/>
              <w:bottom w:w="0" w:type="dxa"/>
              <w:right w:w="108" w:type="dxa"/>
            </w:tcMar>
            <w:vAlign w:val="center"/>
          </w:tcPr>
          <w:p w14:paraId="2E233780"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val="el-GR" w:eastAsia="zh-CN"/>
              </w:rPr>
            </w:pPr>
          </w:p>
        </w:tc>
        <w:tc>
          <w:tcPr>
            <w:tcW w:w="4678" w:type="dxa"/>
            <w:tcMar>
              <w:top w:w="0" w:type="dxa"/>
              <w:left w:w="108" w:type="dxa"/>
              <w:bottom w:w="0" w:type="dxa"/>
              <w:right w:w="108" w:type="dxa"/>
            </w:tcMar>
          </w:tcPr>
          <w:p w14:paraId="181504FD"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παρέχει δυνατότητα δημιουργίας τιμοκαταλόγων ανά αγορά και ειδική κατηγορία.</w:t>
            </w:r>
          </w:p>
        </w:tc>
        <w:tc>
          <w:tcPr>
            <w:tcW w:w="1701" w:type="dxa"/>
            <w:tcMar>
              <w:top w:w="0" w:type="dxa"/>
              <w:left w:w="108" w:type="dxa"/>
              <w:bottom w:w="0" w:type="dxa"/>
              <w:right w:w="108" w:type="dxa"/>
            </w:tcMar>
            <w:vAlign w:val="center"/>
          </w:tcPr>
          <w:p w14:paraId="796D2F6E"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6CC180C6"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567628D6"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00A351BD" w14:textId="77777777">
        <w:tc>
          <w:tcPr>
            <w:tcW w:w="709" w:type="dxa"/>
            <w:tcMar>
              <w:top w:w="0" w:type="dxa"/>
              <w:left w:w="108" w:type="dxa"/>
              <w:bottom w:w="0" w:type="dxa"/>
              <w:right w:w="108" w:type="dxa"/>
            </w:tcMar>
            <w:vAlign w:val="center"/>
          </w:tcPr>
          <w:p w14:paraId="1A78FA41"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val="el-GR" w:eastAsia="zh-CN"/>
              </w:rPr>
            </w:pPr>
          </w:p>
        </w:tc>
        <w:tc>
          <w:tcPr>
            <w:tcW w:w="4678" w:type="dxa"/>
            <w:tcMar>
              <w:top w:w="0" w:type="dxa"/>
              <w:left w:w="108" w:type="dxa"/>
              <w:bottom w:w="0" w:type="dxa"/>
              <w:right w:w="108" w:type="dxa"/>
            </w:tcMar>
            <w:vAlign w:val="center"/>
          </w:tcPr>
          <w:p w14:paraId="2E25493C"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παρέχει δυνατότητα ηλεκτρονικής πληρωμής των οφειλών</w:t>
            </w:r>
          </w:p>
        </w:tc>
        <w:tc>
          <w:tcPr>
            <w:tcW w:w="1701" w:type="dxa"/>
            <w:tcMar>
              <w:top w:w="0" w:type="dxa"/>
              <w:left w:w="108" w:type="dxa"/>
              <w:bottom w:w="0" w:type="dxa"/>
              <w:right w:w="108" w:type="dxa"/>
            </w:tcMar>
            <w:vAlign w:val="center"/>
          </w:tcPr>
          <w:p w14:paraId="6777506C"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67551FF7"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47B833AD"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37F8ADD6" w14:textId="77777777">
        <w:tc>
          <w:tcPr>
            <w:tcW w:w="709" w:type="dxa"/>
            <w:tcMar>
              <w:top w:w="0" w:type="dxa"/>
              <w:left w:w="108" w:type="dxa"/>
              <w:bottom w:w="0" w:type="dxa"/>
              <w:right w:w="108" w:type="dxa"/>
            </w:tcMar>
            <w:vAlign w:val="center"/>
          </w:tcPr>
          <w:p w14:paraId="148363A1"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val="el-GR" w:eastAsia="zh-CN"/>
              </w:rPr>
            </w:pPr>
          </w:p>
        </w:tc>
        <w:tc>
          <w:tcPr>
            <w:tcW w:w="4678" w:type="dxa"/>
            <w:tcMar>
              <w:top w:w="0" w:type="dxa"/>
              <w:left w:w="108" w:type="dxa"/>
              <w:bottom w:w="0" w:type="dxa"/>
              <w:right w:w="108" w:type="dxa"/>
            </w:tcMar>
          </w:tcPr>
          <w:p w14:paraId="0F91D229"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eastAsia="Verdana" w:hAnsi="Cambria" w:cs="Arial"/>
                <w:sz w:val="20"/>
                <w:lang w:val="el-GR" w:eastAsia="en-US"/>
              </w:rPr>
              <w:t>Να υποστηρίζει λειτουργία άυλου φορολογικού μηχανισμού- πιστοποιημένη ηλεκτρονική τιμολόγηση</w:t>
            </w:r>
          </w:p>
        </w:tc>
        <w:tc>
          <w:tcPr>
            <w:tcW w:w="1701" w:type="dxa"/>
            <w:tcMar>
              <w:top w:w="0" w:type="dxa"/>
              <w:left w:w="108" w:type="dxa"/>
              <w:bottom w:w="0" w:type="dxa"/>
              <w:right w:w="108" w:type="dxa"/>
            </w:tcMar>
            <w:vAlign w:val="center"/>
          </w:tcPr>
          <w:p w14:paraId="6838367D"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4F8F3575"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4402BC25"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0FD4512D" w14:textId="77777777">
        <w:tc>
          <w:tcPr>
            <w:tcW w:w="709" w:type="dxa"/>
            <w:tcMar>
              <w:top w:w="0" w:type="dxa"/>
              <w:left w:w="108" w:type="dxa"/>
              <w:bottom w:w="0" w:type="dxa"/>
              <w:right w:w="108" w:type="dxa"/>
            </w:tcMar>
            <w:vAlign w:val="center"/>
          </w:tcPr>
          <w:p w14:paraId="5A31AEC7"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val="el-GR" w:eastAsia="zh-CN"/>
              </w:rPr>
            </w:pPr>
          </w:p>
        </w:tc>
        <w:tc>
          <w:tcPr>
            <w:tcW w:w="4678" w:type="dxa"/>
            <w:tcMar>
              <w:top w:w="0" w:type="dxa"/>
              <w:left w:w="108" w:type="dxa"/>
              <w:bottom w:w="0" w:type="dxa"/>
              <w:right w:w="108" w:type="dxa"/>
            </w:tcMar>
          </w:tcPr>
          <w:p w14:paraId="3F0ADF6F"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υπάρχει η δυνατότητα δημιουργίας χρηματικών καταλόγων μέσα από το σύστημα</w:t>
            </w:r>
          </w:p>
        </w:tc>
        <w:tc>
          <w:tcPr>
            <w:tcW w:w="1701" w:type="dxa"/>
            <w:tcMar>
              <w:top w:w="0" w:type="dxa"/>
              <w:left w:w="108" w:type="dxa"/>
              <w:bottom w:w="0" w:type="dxa"/>
              <w:right w:w="108" w:type="dxa"/>
            </w:tcMar>
            <w:vAlign w:val="center"/>
          </w:tcPr>
          <w:p w14:paraId="1F2A88AE"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3DCA4F81"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1558EEF8"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1BB7CC90" w14:textId="77777777">
        <w:tc>
          <w:tcPr>
            <w:tcW w:w="709" w:type="dxa"/>
            <w:tcMar>
              <w:top w:w="0" w:type="dxa"/>
              <w:left w:w="108" w:type="dxa"/>
              <w:bottom w:w="0" w:type="dxa"/>
              <w:right w:w="108" w:type="dxa"/>
            </w:tcMar>
            <w:vAlign w:val="center"/>
          </w:tcPr>
          <w:p w14:paraId="5F3ADDD9"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val="el-GR" w:eastAsia="zh-CN"/>
              </w:rPr>
            </w:pPr>
          </w:p>
        </w:tc>
        <w:tc>
          <w:tcPr>
            <w:tcW w:w="4678" w:type="dxa"/>
            <w:tcMar>
              <w:top w:w="0" w:type="dxa"/>
              <w:left w:w="108" w:type="dxa"/>
              <w:bottom w:w="0" w:type="dxa"/>
              <w:right w:w="108" w:type="dxa"/>
            </w:tcMar>
          </w:tcPr>
          <w:p w14:paraId="705DB801"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υπάρχει η δυνατότητα δημιουργίας βεβαιωτικών σημειωμάτων μέσα από το σύστημα</w:t>
            </w:r>
          </w:p>
        </w:tc>
        <w:tc>
          <w:tcPr>
            <w:tcW w:w="1701" w:type="dxa"/>
            <w:tcMar>
              <w:top w:w="0" w:type="dxa"/>
              <w:left w:w="108" w:type="dxa"/>
              <w:bottom w:w="0" w:type="dxa"/>
              <w:right w:w="108" w:type="dxa"/>
            </w:tcMar>
            <w:vAlign w:val="center"/>
          </w:tcPr>
          <w:p w14:paraId="5668E6F6"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11715B17"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44C02E2A"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405B7000" w14:textId="77777777">
        <w:tc>
          <w:tcPr>
            <w:tcW w:w="709" w:type="dxa"/>
            <w:tcMar>
              <w:top w:w="0" w:type="dxa"/>
              <w:left w:w="108" w:type="dxa"/>
              <w:bottom w:w="0" w:type="dxa"/>
              <w:right w:w="108" w:type="dxa"/>
            </w:tcMar>
            <w:vAlign w:val="center"/>
          </w:tcPr>
          <w:p w14:paraId="752F78D7"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val="el-GR" w:eastAsia="zh-CN"/>
              </w:rPr>
            </w:pPr>
          </w:p>
        </w:tc>
        <w:tc>
          <w:tcPr>
            <w:tcW w:w="4678" w:type="dxa"/>
            <w:tcMar>
              <w:top w:w="0" w:type="dxa"/>
              <w:left w:w="108" w:type="dxa"/>
              <w:bottom w:w="0" w:type="dxa"/>
              <w:right w:w="108" w:type="dxa"/>
            </w:tcMar>
          </w:tcPr>
          <w:p w14:paraId="393BC9B7"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n-US" w:eastAsia="en-US"/>
              </w:rPr>
              <w:t>Mobile</w:t>
            </w:r>
            <w:r w:rsidRPr="004D516E">
              <w:rPr>
                <w:rFonts w:ascii="Cambria" w:hAnsi="Cambria"/>
                <w:sz w:val="20"/>
                <w:lang w:val="el-GR" w:eastAsia="en-US"/>
              </w:rPr>
              <w:t xml:space="preserve"> εφαρμογή για τη Δημοτική Αστυνομία για την πραγματοποίηση ελέγχων.</w:t>
            </w:r>
          </w:p>
        </w:tc>
        <w:tc>
          <w:tcPr>
            <w:tcW w:w="1701" w:type="dxa"/>
            <w:tcMar>
              <w:top w:w="0" w:type="dxa"/>
              <w:left w:w="108" w:type="dxa"/>
              <w:bottom w:w="0" w:type="dxa"/>
              <w:right w:w="108" w:type="dxa"/>
            </w:tcMar>
            <w:vAlign w:val="center"/>
          </w:tcPr>
          <w:p w14:paraId="45B643D4"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7C54E764"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603DDD30"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46A58B93" w14:textId="77777777">
        <w:tc>
          <w:tcPr>
            <w:tcW w:w="709" w:type="dxa"/>
            <w:tcMar>
              <w:top w:w="0" w:type="dxa"/>
              <w:left w:w="108" w:type="dxa"/>
              <w:bottom w:w="0" w:type="dxa"/>
              <w:right w:w="108" w:type="dxa"/>
            </w:tcMar>
            <w:vAlign w:val="center"/>
          </w:tcPr>
          <w:p w14:paraId="0EE4899E"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val="el-GR" w:eastAsia="zh-CN"/>
              </w:rPr>
            </w:pPr>
          </w:p>
        </w:tc>
        <w:tc>
          <w:tcPr>
            <w:tcW w:w="4678" w:type="dxa"/>
            <w:tcMar>
              <w:top w:w="0" w:type="dxa"/>
              <w:left w:w="108" w:type="dxa"/>
              <w:bottom w:w="0" w:type="dxa"/>
              <w:right w:w="108" w:type="dxa"/>
            </w:tcMar>
          </w:tcPr>
          <w:p w14:paraId="70802F2A"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 xml:space="preserve">Προβολή των στοιχείων του επαγγελματία στην </w:t>
            </w:r>
            <w:r w:rsidRPr="004D516E">
              <w:rPr>
                <w:rFonts w:ascii="Cambria" w:hAnsi="Cambria"/>
                <w:sz w:val="20"/>
                <w:lang w:val="en-US" w:eastAsia="en-US"/>
              </w:rPr>
              <w:t>mobile</w:t>
            </w:r>
            <w:r w:rsidRPr="004D516E">
              <w:rPr>
                <w:rFonts w:ascii="Cambria" w:hAnsi="Cambria"/>
                <w:sz w:val="20"/>
                <w:lang w:val="el-GR" w:eastAsia="en-US"/>
              </w:rPr>
              <w:t xml:space="preserve"> εφαρμογή</w:t>
            </w:r>
          </w:p>
        </w:tc>
        <w:tc>
          <w:tcPr>
            <w:tcW w:w="1701" w:type="dxa"/>
            <w:tcMar>
              <w:top w:w="0" w:type="dxa"/>
              <w:left w:w="108" w:type="dxa"/>
              <w:bottom w:w="0" w:type="dxa"/>
              <w:right w:w="108" w:type="dxa"/>
            </w:tcMar>
            <w:vAlign w:val="center"/>
          </w:tcPr>
          <w:p w14:paraId="009E4404"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52A3F457"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76E191DC"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0FF2B984" w14:textId="77777777">
        <w:tc>
          <w:tcPr>
            <w:tcW w:w="709" w:type="dxa"/>
            <w:tcMar>
              <w:top w:w="0" w:type="dxa"/>
              <w:left w:w="108" w:type="dxa"/>
              <w:bottom w:w="0" w:type="dxa"/>
              <w:right w:w="108" w:type="dxa"/>
            </w:tcMar>
            <w:vAlign w:val="center"/>
          </w:tcPr>
          <w:p w14:paraId="57E85A8C"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val="el-GR" w:eastAsia="zh-CN"/>
              </w:rPr>
            </w:pPr>
          </w:p>
        </w:tc>
        <w:tc>
          <w:tcPr>
            <w:tcW w:w="4678" w:type="dxa"/>
            <w:tcMar>
              <w:top w:w="0" w:type="dxa"/>
              <w:left w:w="108" w:type="dxa"/>
              <w:bottom w:w="0" w:type="dxa"/>
              <w:right w:w="108" w:type="dxa"/>
            </w:tcMar>
          </w:tcPr>
          <w:p w14:paraId="07E68607"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 xml:space="preserve">Έκδοση προστίμου από τη </w:t>
            </w:r>
            <w:r w:rsidRPr="004D516E">
              <w:rPr>
                <w:rFonts w:ascii="Cambria" w:hAnsi="Cambria"/>
                <w:sz w:val="20"/>
                <w:lang w:val="en-US" w:eastAsia="en-US"/>
              </w:rPr>
              <w:t>mobile</w:t>
            </w:r>
            <w:r w:rsidRPr="004D516E">
              <w:rPr>
                <w:rFonts w:ascii="Cambria" w:hAnsi="Cambria"/>
                <w:sz w:val="20"/>
                <w:lang w:val="el-GR" w:eastAsia="en-US"/>
              </w:rPr>
              <w:t xml:space="preserve"> εφαρμογή με δυνατότητα επισύναψης φωτογραφιών και καταχώρηση σχολίων-παρατηρήσεων.</w:t>
            </w:r>
          </w:p>
        </w:tc>
        <w:tc>
          <w:tcPr>
            <w:tcW w:w="1701" w:type="dxa"/>
            <w:tcMar>
              <w:top w:w="0" w:type="dxa"/>
              <w:left w:w="108" w:type="dxa"/>
              <w:bottom w:w="0" w:type="dxa"/>
              <w:right w:w="108" w:type="dxa"/>
            </w:tcMar>
            <w:vAlign w:val="center"/>
          </w:tcPr>
          <w:p w14:paraId="31B073DD"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5959BD66"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62C3E345"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7A865232" w14:textId="77777777">
        <w:tc>
          <w:tcPr>
            <w:tcW w:w="709" w:type="dxa"/>
            <w:tcMar>
              <w:top w:w="0" w:type="dxa"/>
              <w:left w:w="108" w:type="dxa"/>
              <w:bottom w:w="0" w:type="dxa"/>
              <w:right w:w="108" w:type="dxa"/>
            </w:tcMar>
            <w:vAlign w:val="center"/>
          </w:tcPr>
          <w:p w14:paraId="6DC3C28F"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val="el-GR" w:eastAsia="zh-CN"/>
              </w:rPr>
            </w:pPr>
          </w:p>
        </w:tc>
        <w:tc>
          <w:tcPr>
            <w:tcW w:w="4678" w:type="dxa"/>
            <w:tcMar>
              <w:top w:w="0" w:type="dxa"/>
              <w:left w:w="108" w:type="dxa"/>
              <w:bottom w:w="0" w:type="dxa"/>
              <w:right w:w="108" w:type="dxa"/>
            </w:tcMar>
          </w:tcPr>
          <w:p w14:paraId="0A0BDE57"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 xml:space="preserve">Εκτύπωση παραβάσεων από τη </w:t>
            </w:r>
            <w:r w:rsidRPr="004D516E">
              <w:rPr>
                <w:rFonts w:ascii="Cambria" w:hAnsi="Cambria"/>
                <w:sz w:val="20"/>
                <w:lang w:val="en-US" w:eastAsia="en-US"/>
              </w:rPr>
              <w:t>mobile</w:t>
            </w:r>
            <w:r w:rsidRPr="004D516E">
              <w:rPr>
                <w:rFonts w:ascii="Cambria" w:hAnsi="Cambria"/>
                <w:sz w:val="20"/>
                <w:lang w:val="el-GR" w:eastAsia="en-US"/>
              </w:rPr>
              <w:t xml:space="preserve"> εφαρμογή σε φορητό θερμικό εκτυπωτή ή/και ψηφιακή αποστολή μέσω </w:t>
            </w:r>
            <w:r w:rsidRPr="004D516E">
              <w:rPr>
                <w:rFonts w:ascii="Cambria" w:hAnsi="Cambria"/>
                <w:sz w:val="20"/>
                <w:lang w:val="en-US" w:eastAsia="en-US"/>
              </w:rPr>
              <w:t>email</w:t>
            </w:r>
            <w:r w:rsidRPr="004D516E">
              <w:rPr>
                <w:rFonts w:ascii="Cambria" w:hAnsi="Cambria"/>
                <w:sz w:val="20"/>
                <w:lang w:val="el-GR" w:eastAsia="en-US"/>
              </w:rPr>
              <w:t xml:space="preserve"> ή ανάρτησης στο προφιλ του επαγγελματία.</w:t>
            </w:r>
          </w:p>
        </w:tc>
        <w:tc>
          <w:tcPr>
            <w:tcW w:w="1701" w:type="dxa"/>
            <w:tcMar>
              <w:top w:w="0" w:type="dxa"/>
              <w:left w:w="108" w:type="dxa"/>
              <w:bottom w:w="0" w:type="dxa"/>
              <w:right w:w="108" w:type="dxa"/>
            </w:tcMar>
            <w:vAlign w:val="center"/>
          </w:tcPr>
          <w:p w14:paraId="045D62C9"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0DA36ED2"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51DF31CC"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7864D365" w14:textId="77777777">
        <w:tc>
          <w:tcPr>
            <w:tcW w:w="709" w:type="dxa"/>
            <w:tcMar>
              <w:top w:w="0" w:type="dxa"/>
              <w:left w:w="108" w:type="dxa"/>
              <w:bottom w:w="0" w:type="dxa"/>
              <w:right w:w="108" w:type="dxa"/>
            </w:tcMar>
            <w:vAlign w:val="center"/>
          </w:tcPr>
          <w:p w14:paraId="0E0C485F"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val="el-GR" w:eastAsia="zh-CN"/>
              </w:rPr>
            </w:pPr>
          </w:p>
        </w:tc>
        <w:tc>
          <w:tcPr>
            <w:tcW w:w="4678" w:type="dxa"/>
            <w:tcMar>
              <w:top w:w="0" w:type="dxa"/>
              <w:left w:w="108" w:type="dxa"/>
              <w:bottom w:w="0" w:type="dxa"/>
              <w:right w:w="108" w:type="dxa"/>
            </w:tcMar>
          </w:tcPr>
          <w:p w14:paraId="08410FE6"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Πρόσβαση στην εφαρμογή από τους επαγγελματίες για τη λήψη ενημέρωσης και την εκτέλεση συναλλαγών με την υπηρεσία. Ενδεικτικά αίτηση άδειας, μεταβολής άδειας, ηλεκτρονικής πληρωμής κλπ</w:t>
            </w:r>
          </w:p>
        </w:tc>
        <w:tc>
          <w:tcPr>
            <w:tcW w:w="1701" w:type="dxa"/>
            <w:tcMar>
              <w:top w:w="0" w:type="dxa"/>
              <w:left w:w="108" w:type="dxa"/>
              <w:bottom w:w="0" w:type="dxa"/>
              <w:right w:w="108" w:type="dxa"/>
            </w:tcMar>
            <w:vAlign w:val="center"/>
          </w:tcPr>
          <w:p w14:paraId="430BA48D"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30B47F54"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178585A5"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71D1C3B3" w14:textId="77777777">
        <w:tc>
          <w:tcPr>
            <w:tcW w:w="709" w:type="dxa"/>
            <w:tcMar>
              <w:top w:w="0" w:type="dxa"/>
              <w:left w:w="108" w:type="dxa"/>
              <w:bottom w:w="0" w:type="dxa"/>
              <w:right w:w="108" w:type="dxa"/>
            </w:tcMar>
            <w:vAlign w:val="center"/>
          </w:tcPr>
          <w:p w14:paraId="4F0EBC55" w14:textId="77777777" w:rsidR="004D516E" w:rsidRPr="004D516E" w:rsidRDefault="004D516E" w:rsidP="009D286A">
            <w:pPr>
              <w:numPr>
                <w:ilvl w:val="0"/>
                <w:numId w:val="60"/>
              </w:numPr>
              <w:suppressAutoHyphens w:val="0"/>
              <w:spacing w:before="120" w:after="0"/>
              <w:ind w:left="57" w:right="57" w:firstLine="0"/>
              <w:rPr>
                <w:rFonts w:ascii="Cambria" w:hAnsi="Cambria"/>
                <w:szCs w:val="22"/>
                <w:lang w:val="el-GR" w:eastAsia="zh-CN"/>
              </w:rPr>
            </w:pPr>
          </w:p>
        </w:tc>
        <w:tc>
          <w:tcPr>
            <w:tcW w:w="4678" w:type="dxa"/>
            <w:shd w:val="clear" w:color="auto" w:fill="auto"/>
            <w:tcMar>
              <w:top w:w="0" w:type="dxa"/>
              <w:left w:w="108" w:type="dxa"/>
              <w:bottom w:w="0" w:type="dxa"/>
              <w:right w:w="108" w:type="dxa"/>
            </w:tcMar>
          </w:tcPr>
          <w:p w14:paraId="035BDF6D" w14:textId="77777777" w:rsidR="004D516E" w:rsidRPr="004D516E" w:rsidRDefault="004D516E" w:rsidP="004D516E">
            <w:pPr>
              <w:suppressAutoHyphens w:val="0"/>
              <w:spacing w:before="60" w:after="60"/>
              <w:jc w:val="left"/>
              <w:rPr>
                <w:rFonts w:ascii="Cambria" w:hAnsi="Cambria"/>
                <w:b/>
                <w:sz w:val="20"/>
                <w:lang w:eastAsia="en-US"/>
              </w:rPr>
            </w:pPr>
            <w:r w:rsidRPr="004D516E">
              <w:rPr>
                <w:rFonts w:ascii="Cambria" w:hAnsi="Cambria"/>
                <w:b/>
                <w:sz w:val="20"/>
                <w:lang w:eastAsia="en-US"/>
              </w:rPr>
              <w:t>Υποσύστημα Γεωχωρικής Πληροφορίας (GIS):</w:t>
            </w:r>
          </w:p>
          <w:p w14:paraId="76970434" w14:textId="77777777" w:rsidR="004D516E" w:rsidRPr="004D516E" w:rsidRDefault="004D516E" w:rsidP="009D286A">
            <w:pPr>
              <w:numPr>
                <w:ilvl w:val="0"/>
                <w:numId w:val="130"/>
              </w:numPr>
              <w:suppressAutoHyphens w:val="0"/>
              <w:spacing w:before="60" w:after="60"/>
              <w:jc w:val="left"/>
              <w:rPr>
                <w:rFonts w:ascii="Cambria" w:hAnsi="Cambria"/>
                <w:sz w:val="20"/>
                <w:lang w:val="el-GR" w:eastAsia="en-US"/>
              </w:rPr>
            </w:pPr>
            <w:r w:rsidRPr="004D516E">
              <w:rPr>
                <w:rFonts w:ascii="Cambria" w:hAnsi="Cambria"/>
                <w:sz w:val="20"/>
                <w:lang w:val="el-GR" w:eastAsia="en-US"/>
              </w:rPr>
              <w:t>Καταχώρηση πολυγώνου θέσης πάνω σε χάρτη</w:t>
            </w:r>
          </w:p>
          <w:p w14:paraId="1A893428" w14:textId="77777777" w:rsidR="004D516E" w:rsidRPr="004D516E" w:rsidRDefault="004D516E" w:rsidP="009D286A">
            <w:pPr>
              <w:numPr>
                <w:ilvl w:val="0"/>
                <w:numId w:val="130"/>
              </w:numPr>
              <w:suppressAutoHyphens w:val="0"/>
              <w:spacing w:before="60" w:after="60"/>
              <w:jc w:val="left"/>
              <w:rPr>
                <w:rFonts w:ascii="Cambria" w:hAnsi="Cambria"/>
                <w:sz w:val="20"/>
                <w:lang w:val="el-GR" w:eastAsia="en-US"/>
              </w:rPr>
            </w:pPr>
            <w:r w:rsidRPr="004D516E">
              <w:rPr>
                <w:rFonts w:ascii="Cambria" w:hAnsi="Cambria"/>
                <w:sz w:val="20"/>
                <w:lang w:val="el-GR" w:eastAsia="en-US"/>
              </w:rPr>
              <w:t>Προβολή πολυγώνου θέσης ανά αγορά μέσα από την καρτέλα</w:t>
            </w:r>
          </w:p>
          <w:p w14:paraId="1CA2A059" w14:textId="77777777" w:rsidR="004D516E" w:rsidRPr="004D516E" w:rsidRDefault="004D516E" w:rsidP="009D286A">
            <w:pPr>
              <w:numPr>
                <w:ilvl w:val="0"/>
                <w:numId w:val="130"/>
              </w:numPr>
              <w:suppressAutoHyphens w:val="0"/>
              <w:spacing w:before="60" w:after="60"/>
              <w:jc w:val="left"/>
              <w:rPr>
                <w:rFonts w:ascii="Cambria" w:hAnsi="Cambria"/>
                <w:sz w:val="20"/>
                <w:lang w:val="el-GR" w:eastAsia="en-US"/>
              </w:rPr>
            </w:pPr>
            <w:r w:rsidRPr="004D516E">
              <w:rPr>
                <w:rFonts w:ascii="Cambria" w:hAnsi="Cambria"/>
                <w:sz w:val="20"/>
                <w:lang w:val="el-GR" w:eastAsia="en-US"/>
              </w:rPr>
              <w:t>Ευρετήριο με κριτήρια αναζήτησης και αποτύπωση αποτελεσμάτων πάνω σε χάρτη</w:t>
            </w:r>
          </w:p>
          <w:p w14:paraId="25EE4A8E" w14:textId="77777777" w:rsidR="004D516E" w:rsidRPr="004D516E" w:rsidRDefault="004D516E" w:rsidP="009D286A">
            <w:pPr>
              <w:numPr>
                <w:ilvl w:val="0"/>
                <w:numId w:val="130"/>
              </w:numPr>
              <w:suppressAutoHyphens w:val="0"/>
              <w:spacing w:before="60" w:after="60"/>
              <w:jc w:val="left"/>
              <w:rPr>
                <w:rFonts w:ascii="Cambria" w:hAnsi="Cambria"/>
                <w:sz w:val="20"/>
                <w:lang w:val="el-GR" w:eastAsia="en-US"/>
              </w:rPr>
            </w:pPr>
            <w:r w:rsidRPr="004D516E">
              <w:rPr>
                <w:rFonts w:ascii="Cambria" w:hAnsi="Cambria"/>
                <w:sz w:val="20"/>
                <w:lang w:val="el-GR" w:eastAsia="en-US"/>
              </w:rPr>
              <w:t>Εμφάνιση πληροφοριών θέσεων αγοράς με την επιλογή πολυγώνου πάνω σε χάρτη</w:t>
            </w:r>
          </w:p>
          <w:p w14:paraId="41AEE35B" w14:textId="77777777" w:rsidR="004D516E" w:rsidRPr="004D516E" w:rsidRDefault="004D516E" w:rsidP="009D286A">
            <w:pPr>
              <w:numPr>
                <w:ilvl w:val="0"/>
                <w:numId w:val="130"/>
              </w:numPr>
              <w:suppressAutoHyphens w:val="0"/>
              <w:spacing w:before="60" w:after="60"/>
              <w:jc w:val="left"/>
              <w:rPr>
                <w:rFonts w:ascii="Cambria" w:hAnsi="Cambria"/>
                <w:sz w:val="20"/>
                <w:lang w:val="el-GR" w:eastAsia="en-US"/>
              </w:rPr>
            </w:pPr>
            <w:r w:rsidRPr="004D516E">
              <w:rPr>
                <w:rFonts w:ascii="Cambria" w:hAnsi="Cambria"/>
                <w:sz w:val="20"/>
                <w:lang w:val="el-GR" w:eastAsia="en-US"/>
              </w:rPr>
              <w:t>Χρωματικός κώδικας πολυγώνων στο χάρτη</w:t>
            </w:r>
          </w:p>
        </w:tc>
        <w:tc>
          <w:tcPr>
            <w:tcW w:w="1701" w:type="dxa"/>
            <w:tcMar>
              <w:top w:w="0" w:type="dxa"/>
              <w:left w:w="108" w:type="dxa"/>
              <w:bottom w:w="0" w:type="dxa"/>
              <w:right w:w="108" w:type="dxa"/>
            </w:tcMar>
            <w:vAlign w:val="center"/>
          </w:tcPr>
          <w:p w14:paraId="6D54F59E"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560" w:type="dxa"/>
            <w:tcMar>
              <w:top w:w="0" w:type="dxa"/>
              <w:left w:w="108" w:type="dxa"/>
              <w:bottom w:w="0" w:type="dxa"/>
              <w:right w:w="108" w:type="dxa"/>
            </w:tcMar>
            <w:vAlign w:val="center"/>
          </w:tcPr>
          <w:p w14:paraId="6F5FAD40" w14:textId="77777777" w:rsidR="004D516E" w:rsidRPr="004D516E" w:rsidRDefault="004D516E" w:rsidP="004D516E">
            <w:pPr>
              <w:suppressAutoHyphens w:val="0"/>
              <w:spacing w:before="60" w:after="60"/>
              <w:jc w:val="left"/>
              <w:rPr>
                <w:rFonts w:ascii="Cambria" w:hAnsi="Cambria"/>
                <w:sz w:val="20"/>
                <w:lang w:val="el-GR" w:eastAsia="en-US"/>
              </w:rPr>
            </w:pPr>
          </w:p>
        </w:tc>
        <w:tc>
          <w:tcPr>
            <w:tcW w:w="1701" w:type="dxa"/>
            <w:tcMar>
              <w:top w:w="0" w:type="dxa"/>
              <w:left w:w="108" w:type="dxa"/>
              <w:bottom w:w="0" w:type="dxa"/>
              <w:right w:w="108" w:type="dxa"/>
            </w:tcMar>
            <w:vAlign w:val="center"/>
          </w:tcPr>
          <w:p w14:paraId="44865E05" w14:textId="77777777" w:rsidR="004D516E" w:rsidRPr="004D516E" w:rsidRDefault="004D516E" w:rsidP="004D516E">
            <w:pPr>
              <w:suppressAutoHyphens w:val="0"/>
              <w:spacing w:before="60" w:after="60"/>
              <w:jc w:val="left"/>
              <w:rPr>
                <w:rFonts w:ascii="Cambria" w:hAnsi="Cambria"/>
                <w:sz w:val="20"/>
                <w:lang w:val="el-GR" w:eastAsia="en-US"/>
              </w:rPr>
            </w:pPr>
          </w:p>
        </w:tc>
      </w:tr>
    </w:tbl>
    <w:p w14:paraId="174D9AB9" w14:textId="77777777" w:rsidR="004D516E" w:rsidRPr="004D516E" w:rsidRDefault="004D516E" w:rsidP="004D516E">
      <w:pPr>
        <w:suppressAutoHyphens w:val="0"/>
        <w:rPr>
          <w:sz w:val="20"/>
          <w:szCs w:val="20"/>
          <w:lang w:val="el-GR" w:eastAsia="zh-CN"/>
        </w:rPr>
        <w:sectPr w:rsidR="004D516E" w:rsidRPr="004D516E" w:rsidSect="00587601">
          <w:pgSz w:w="11907" w:h="16840" w:code="9"/>
          <w:pgMar w:top="1440" w:right="1800" w:bottom="1440" w:left="1800" w:header="851" w:footer="851" w:gutter="0"/>
          <w:cols w:space="720"/>
          <w:titlePg/>
          <w:docGrid w:linePitch="326"/>
        </w:sectPr>
      </w:pPr>
    </w:p>
    <w:p w14:paraId="00D58D1B" w14:textId="77777777" w:rsidR="004D516E" w:rsidRPr="004D516E" w:rsidRDefault="004D516E" w:rsidP="004D516E">
      <w:pPr>
        <w:suppressAutoHyphens w:val="0"/>
        <w:rPr>
          <w:rFonts w:ascii="Cambria" w:hAnsi="Cambria" w:cs="Times New Roman"/>
          <w:sz w:val="24"/>
          <w:lang w:val="el-GR" w:eastAsia="en-US"/>
        </w:rPr>
      </w:pPr>
    </w:p>
    <w:p w14:paraId="1B930733"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4D516E">
        <w:rPr>
          <w:rFonts w:cs="Times New Roman"/>
          <w:b/>
          <w:color w:val="6600CC"/>
          <w:sz w:val="24"/>
          <w:szCs w:val="22"/>
          <w:lang w:val="el-GR" w:eastAsia="en-US"/>
        </w:rPr>
        <w:t>Τεχνικές και Λειτουργικές Προδιαγραφές Εφαρμογής για Πολιτιστικές - Αθλητικές εκδηλώσεις - Διαχείριση ηλεκτρονικού εισιτηρίου (#20 Marketplace)</w:t>
      </w:r>
    </w:p>
    <w:p w14:paraId="7287E074" w14:textId="77777777" w:rsidR="004D516E" w:rsidRPr="004D516E" w:rsidRDefault="004D516E" w:rsidP="004D516E">
      <w:pPr>
        <w:suppressAutoHyphens w:val="0"/>
        <w:rPr>
          <w:sz w:val="20"/>
          <w:szCs w:val="20"/>
          <w:lang w:val="el-GR" w:eastAsia="zh-CN"/>
        </w:rPr>
      </w:pPr>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200" w:firstRow="0" w:lastRow="0" w:firstColumn="0" w:lastColumn="0" w:noHBand="1" w:noVBand="0"/>
      </w:tblPr>
      <w:tblGrid>
        <w:gridCol w:w="709"/>
        <w:gridCol w:w="4820"/>
        <w:gridCol w:w="1417"/>
        <w:gridCol w:w="1413"/>
        <w:gridCol w:w="1422"/>
      </w:tblGrid>
      <w:tr w:rsidR="004D516E" w:rsidRPr="004D516E" w14:paraId="12EE07EB" w14:textId="77777777">
        <w:trPr>
          <w:trHeight w:val="480"/>
          <w:tblHeader/>
        </w:trPr>
        <w:tc>
          <w:tcPr>
            <w:tcW w:w="709" w:type="dxa"/>
            <w:shd w:val="clear" w:color="auto" w:fill="C0C0C0"/>
            <w:tcMar>
              <w:top w:w="0" w:type="dxa"/>
              <w:left w:w="108" w:type="dxa"/>
              <w:bottom w:w="0" w:type="dxa"/>
              <w:right w:w="108" w:type="dxa"/>
            </w:tcMar>
            <w:vAlign w:val="center"/>
          </w:tcPr>
          <w:p w14:paraId="61BABEEF"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eastAsia="en-US"/>
              </w:rPr>
            </w:pPr>
            <w:r w:rsidRPr="004D516E">
              <w:rPr>
                <w:rFonts w:ascii="Cambria" w:eastAsia="Batang" w:hAnsi="Cambria" w:cs="Lucida Sans Unicode"/>
                <w:b/>
                <w:bCs/>
                <w:sz w:val="20"/>
                <w:szCs w:val="22"/>
                <w:lang w:eastAsia="en-US"/>
              </w:rPr>
              <w:t>Α/Α</w:t>
            </w:r>
          </w:p>
        </w:tc>
        <w:tc>
          <w:tcPr>
            <w:tcW w:w="4820" w:type="dxa"/>
            <w:shd w:val="clear" w:color="auto" w:fill="C0C0C0"/>
            <w:tcMar>
              <w:top w:w="0" w:type="dxa"/>
              <w:left w:w="108" w:type="dxa"/>
              <w:bottom w:w="0" w:type="dxa"/>
              <w:right w:w="108" w:type="dxa"/>
            </w:tcMar>
            <w:vAlign w:val="center"/>
          </w:tcPr>
          <w:p w14:paraId="543BB190"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eastAsia="en-US"/>
              </w:rPr>
            </w:pPr>
            <w:r w:rsidRPr="004D516E">
              <w:rPr>
                <w:rFonts w:ascii="Cambria" w:eastAsia="Batang" w:hAnsi="Cambria" w:cs="Lucida Sans Unicode"/>
                <w:b/>
                <w:bCs/>
                <w:sz w:val="20"/>
                <w:szCs w:val="22"/>
                <w:lang w:eastAsia="en-US"/>
              </w:rPr>
              <w:t>ΠΡΟΔΙΑΓΡΑΦΗ</w:t>
            </w:r>
          </w:p>
        </w:tc>
        <w:tc>
          <w:tcPr>
            <w:tcW w:w="1417" w:type="dxa"/>
            <w:shd w:val="clear" w:color="auto" w:fill="C0C0C0"/>
            <w:tcMar>
              <w:top w:w="0" w:type="dxa"/>
              <w:left w:w="108" w:type="dxa"/>
              <w:bottom w:w="0" w:type="dxa"/>
              <w:right w:w="108" w:type="dxa"/>
            </w:tcMar>
            <w:vAlign w:val="center"/>
          </w:tcPr>
          <w:p w14:paraId="1117B9E2"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eastAsia="en-US"/>
              </w:rPr>
            </w:pPr>
            <w:r w:rsidRPr="004D516E">
              <w:rPr>
                <w:rFonts w:ascii="Cambria" w:eastAsia="Batang" w:hAnsi="Cambria" w:cs="Lucida Sans Unicode"/>
                <w:b/>
                <w:bCs/>
                <w:sz w:val="20"/>
                <w:szCs w:val="22"/>
                <w:lang w:eastAsia="en-US"/>
              </w:rPr>
              <w:t>ΑΠΑΙΤΗΣΗ</w:t>
            </w:r>
          </w:p>
        </w:tc>
        <w:tc>
          <w:tcPr>
            <w:tcW w:w="1413" w:type="dxa"/>
            <w:shd w:val="clear" w:color="auto" w:fill="C0C0C0"/>
            <w:tcMar>
              <w:top w:w="0" w:type="dxa"/>
              <w:left w:w="108" w:type="dxa"/>
              <w:bottom w:w="0" w:type="dxa"/>
              <w:right w:w="108" w:type="dxa"/>
            </w:tcMar>
            <w:vAlign w:val="center"/>
          </w:tcPr>
          <w:p w14:paraId="5642BB0A"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eastAsia="en-US"/>
              </w:rPr>
            </w:pPr>
            <w:r w:rsidRPr="004D516E">
              <w:rPr>
                <w:rFonts w:ascii="Cambria" w:eastAsia="Batang" w:hAnsi="Cambria" w:cs="Lucida Sans Unicode"/>
                <w:b/>
                <w:bCs/>
                <w:sz w:val="20"/>
                <w:szCs w:val="22"/>
                <w:lang w:eastAsia="en-US"/>
              </w:rPr>
              <w:t>ΑΠΑΝΤΗΣΗ</w:t>
            </w:r>
          </w:p>
        </w:tc>
        <w:tc>
          <w:tcPr>
            <w:tcW w:w="1422" w:type="dxa"/>
            <w:shd w:val="clear" w:color="auto" w:fill="C0C0C0"/>
            <w:vAlign w:val="center"/>
          </w:tcPr>
          <w:p w14:paraId="590E415A"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eastAsia="en-US"/>
              </w:rPr>
            </w:pPr>
            <w:r w:rsidRPr="004D516E">
              <w:rPr>
                <w:rFonts w:ascii="Cambria" w:eastAsia="Batang" w:hAnsi="Cambria" w:cs="Lucida Sans Unicode"/>
                <w:b/>
                <w:bCs/>
                <w:sz w:val="20"/>
                <w:szCs w:val="22"/>
                <w:lang w:eastAsia="en-US"/>
              </w:rPr>
              <w:t>ΠΑΡΑΠΟΜΠΗ</w:t>
            </w:r>
          </w:p>
        </w:tc>
      </w:tr>
      <w:tr w:rsidR="004D516E" w:rsidRPr="004D516E" w14:paraId="3F81AE98" w14:textId="77777777">
        <w:tc>
          <w:tcPr>
            <w:tcW w:w="709" w:type="dxa"/>
            <w:tcMar>
              <w:top w:w="0" w:type="dxa"/>
              <w:left w:w="108" w:type="dxa"/>
              <w:bottom w:w="0" w:type="dxa"/>
              <w:right w:w="108" w:type="dxa"/>
            </w:tcMar>
            <w:vAlign w:val="center"/>
          </w:tcPr>
          <w:p w14:paraId="50B27D44" w14:textId="77777777" w:rsidR="004D516E" w:rsidRPr="004D516E" w:rsidRDefault="004D516E" w:rsidP="009D286A">
            <w:pPr>
              <w:numPr>
                <w:ilvl w:val="0"/>
                <w:numId w:val="61"/>
              </w:numPr>
              <w:suppressAutoHyphens w:val="0"/>
              <w:spacing w:before="120" w:after="0"/>
              <w:ind w:right="57"/>
              <w:rPr>
                <w:rFonts w:ascii="Cambria" w:hAnsi="Cambria"/>
                <w:szCs w:val="22"/>
                <w:lang w:eastAsia="zh-CN"/>
              </w:rPr>
            </w:pPr>
          </w:p>
        </w:tc>
        <w:tc>
          <w:tcPr>
            <w:tcW w:w="4820" w:type="dxa"/>
            <w:tcMar>
              <w:top w:w="0" w:type="dxa"/>
              <w:left w:w="108" w:type="dxa"/>
              <w:bottom w:w="0" w:type="dxa"/>
              <w:right w:w="108" w:type="dxa"/>
            </w:tcMar>
            <w:vAlign w:val="center"/>
          </w:tcPr>
          <w:p w14:paraId="6A7C6AB3" w14:textId="77777777" w:rsidR="004D516E" w:rsidRPr="004D516E" w:rsidRDefault="004D516E" w:rsidP="004D516E">
            <w:pPr>
              <w:suppressAutoHyphens w:val="0"/>
              <w:spacing w:before="60" w:after="60"/>
              <w:jc w:val="left"/>
              <w:rPr>
                <w:rFonts w:ascii="Cambria" w:eastAsia="Verdana" w:hAnsi="Cambria" w:cs="Arial"/>
                <w:sz w:val="20"/>
                <w:lang w:val="el-GR" w:eastAsia="en-US"/>
              </w:rPr>
            </w:pPr>
            <w:r w:rsidRPr="004D516E">
              <w:rPr>
                <w:rFonts w:ascii="Cambria" w:eastAsia="Verdana" w:hAnsi="Cambria" w:cs="Arial"/>
                <w:sz w:val="20"/>
                <w:lang w:val="el-GR" w:eastAsia="en-US"/>
              </w:rPr>
              <w:t>Επωνυμία και Εμπορική ονομασία.</w:t>
            </w:r>
          </w:p>
          <w:p w14:paraId="42163C6E" w14:textId="77777777" w:rsidR="004D516E" w:rsidRPr="004D516E" w:rsidRDefault="004D516E" w:rsidP="004D516E">
            <w:pPr>
              <w:suppressAutoHyphens w:val="0"/>
              <w:spacing w:before="60" w:after="60"/>
              <w:jc w:val="left"/>
              <w:rPr>
                <w:rFonts w:ascii="Cambria" w:eastAsia="Verdana" w:hAnsi="Cambria" w:cs="Arial"/>
                <w:sz w:val="20"/>
                <w:lang w:val="el-GR" w:eastAsia="en-US"/>
              </w:rPr>
            </w:pPr>
            <w:r w:rsidRPr="004D516E">
              <w:rPr>
                <w:rFonts w:ascii="Cambria" w:eastAsia="Verdana" w:hAnsi="Cambria" w:cs="Arial"/>
                <w:sz w:val="20"/>
                <w:lang w:val="el-GR" w:eastAsia="en-US"/>
              </w:rPr>
              <w:t>Κατασκευαστής του προσφερόμενου λογισμικού</w:t>
            </w:r>
          </w:p>
          <w:p w14:paraId="6A1914E9"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eastAsia="Verdana" w:hAnsi="Cambria" w:cs="Arial"/>
                <w:sz w:val="20"/>
                <w:lang w:val="el-GR" w:eastAsia="en-US"/>
              </w:rPr>
              <w:t>Τελευταία έκδοση και ημερομηνία ανακοίνωσης.</w:t>
            </w:r>
          </w:p>
        </w:tc>
        <w:tc>
          <w:tcPr>
            <w:tcW w:w="1417" w:type="dxa"/>
            <w:tcMar>
              <w:top w:w="0" w:type="dxa"/>
              <w:left w:w="108" w:type="dxa"/>
              <w:bottom w:w="0" w:type="dxa"/>
              <w:right w:w="108" w:type="dxa"/>
            </w:tcMar>
            <w:vAlign w:val="center"/>
          </w:tcPr>
          <w:p w14:paraId="5F441D63"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ΝΑΙ</w:t>
            </w:r>
          </w:p>
        </w:tc>
        <w:tc>
          <w:tcPr>
            <w:tcW w:w="1413" w:type="dxa"/>
            <w:tcMar>
              <w:top w:w="0" w:type="dxa"/>
              <w:left w:w="108" w:type="dxa"/>
              <w:bottom w:w="0" w:type="dxa"/>
              <w:right w:w="108" w:type="dxa"/>
            </w:tcMar>
            <w:vAlign w:val="center"/>
          </w:tcPr>
          <w:p w14:paraId="53284AA3"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4BC429BA"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46E8DE94" w14:textId="77777777">
        <w:tc>
          <w:tcPr>
            <w:tcW w:w="709" w:type="dxa"/>
            <w:tcMar>
              <w:top w:w="0" w:type="dxa"/>
              <w:left w:w="108" w:type="dxa"/>
              <w:bottom w:w="0" w:type="dxa"/>
              <w:right w:w="108" w:type="dxa"/>
            </w:tcMar>
            <w:vAlign w:val="center"/>
          </w:tcPr>
          <w:p w14:paraId="038FB03A"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eastAsia="zh-CN"/>
              </w:rPr>
            </w:pPr>
          </w:p>
        </w:tc>
        <w:tc>
          <w:tcPr>
            <w:tcW w:w="4820" w:type="dxa"/>
            <w:tcMar>
              <w:top w:w="0" w:type="dxa"/>
              <w:left w:w="108" w:type="dxa"/>
              <w:bottom w:w="0" w:type="dxa"/>
              <w:right w:w="108" w:type="dxa"/>
            </w:tcMar>
            <w:vAlign w:val="center"/>
          </w:tcPr>
          <w:p w14:paraId="3A686315"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διαθέτει σύστημα διαλειτουργικότητας με συστήματα τρίτων κατασκευαστών μέσω μέσω γνωστών προτύπων επικοινωνίας (rest API).</w:t>
            </w:r>
          </w:p>
        </w:tc>
        <w:tc>
          <w:tcPr>
            <w:tcW w:w="1417" w:type="dxa"/>
            <w:tcMar>
              <w:top w:w="0" w:type="dxa"/>
              <w:left w:w="108" w:type="dxa"/>
              <w:bottom w:w="0" w:type="dxa"/>
              <w:right w:w="108" w:type="dxa"/>
            </w:tcMar>
            <w:vAlign w:val="center"/>
          </w:tcPr>
          <w:p w14:paraId="51ADF771"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ΝΑΙ</w:t>
            </w:r>
          </w:p>
        </w:tc>
        <w:tc>
          <w:tcPr>
            <w:tcW w:w="1413" w:type="dxa"/>
            <w:tcMar>
              <w:top w:w="0" w:type="dxa"/>
              <w:left w:w="108" w:type="dxa"/>
              <w:bottom w:w="0" w:type="dxa"/>
              <w:right w:w="108" w:type="dxa"/>
            </w:tcMar>
            <w:vAlign w:val="center"/>
          </w:tcPr>
          <w:p w14:paraId="19FA8996"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3B7D09AC"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51C65766" w14:textId="77777777">
        <w:tc>
          <w:tcPr>
            <w:tcW w:w="709" w:type="dxa"/>
            <w:tcMar>
              <w:top w:w="0" w:type="dxa"/>
              <w:left w:w="108" w:type="dxa"/>
              <w:bottom w:w="0" w:type="dxa"/>
              <w:right w:w="108" w:type="dxa"/>
            </w:tcMar>
            <w:vAlign w:val="center"/>
          </w:tcPr>
          <w:p w14:paraId="216DB44B"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08AA66EF" w14:textId="34A6FBE0"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Ανάπτυξη με τεχνολογία ανοικτού κώδικα</w:t>
            </w:r>
          </w:p>
        </w:tc>
        <w:tc>
          <w:tcPr>
            <w:tcW w:w="1417" w:type="dxa"/>
            <w:tcMar>
              <w:top w:w="0" w:type="dxa"/>
              <w:left w:w="108" w:type="dxa"/>
              <w:bottom w:w="0" w:type="dxa"/>
              <w:right w:w="108" w:type="dxa"/>
            </w:tcMar>
            <w:vAlign w:val="center"/>
          </w:tcPr>
          <w:p w14:paraId="0C3B8F75"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ΝΑΙ</w:t>
            </w:r>
          </w:p>
        </w:tc>
        <w:tc>
          <w:tcPr>
            <w:tcW w:w="1413" w:type="dxa"/>
            <w:tcMar>
              <w:top w:w="0" w:type="dxa"/>
              <w:left w:w="108" w:type="dxa"/>
              <w:bottom w:w="0" w:type="dxa"/>
              <w:right w:w="108" w:type="dxa"/>
            </w:tcMar>
            <w:vAlign w:val="center"/>
          </w:tcPr>
          <w:p w14:paraId="63FB2A8F"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359C8C7D"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5B812235" w14:textId="77777777">
        <w:tc>
          <w:tcPr>
            <w:tcW w:w="709" w:type="dxa"/>
            <w:tcMar>
              <w:top w:w="0" w:type="dxa"/>
              <w:left w:w="108" w:type="dxa"/>
              <w:bottom w:w="0" w:type="dxa"/>
              <w:right w:w="108" w:type="dxa"/>
            </w:tcMar>
            <w:vAlign w:val="center"/>
          </w:tcPr>
          <w:p w14:paraId="4113C28A"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eastAsia="zh-CN"/>
              </w:rPr>
            </w:pPr>
          </w:p>
        </w:tc>
        <w:tc>
          <w:tcPr>
            <w:tcW w:w="4820" w:type="dxa"/>
            <w:tcMar>
              <w:top w:w="0" w:type="dxa"/>
              <w:left w:w="108" w:type="dxa"/>
              <w:bottom w:w="0" w:type="dxa"/>
              <w:right w:w="108" w:type="dxa"/>
            </w:tcMar>
            <w:vAlign w:val="center"/>
          </w:tcPr>
          <w:p w14:paraId="2E1B03D9"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Λειτουργία σε βάση δεδομένων ανοικτού λογισμικού</w:t>
            </w:r>
          </w:p>
        </w:tc>
        <w:tc>
          <w:tcPr>
            <w:tcW w:w="1417" w:type="dxa"/>
            <w:tcMar>
              <w:top w:w="0" w:type="dxa"/>
              <w:left w:w="108" w:type="dxa"/>
              <w:bottom w:w="0" w:type="dxa"/>
              <w:right w:w="108" w:type="dxa"/>
            </w:tcMar>
            <w:vAlign w:val="center"/>
          </w:tcPr>
          <w:p w14:paraId="5D6F5BE5"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ΝΑΙ</w:t>
            </w:r>
          </w:p>
        </w:tc>
        <w:tc>
          <w:tcPr>
            <w:tcW w:w="1413" w:type="dxa"/>
            <w:tcMar>
              <w:top w:w="0" w:type="dxa"/>
              <w:left w:w="108" w:type="dxa"/>
              <w:bottom w:w="0" w:type="dxa"/>
              <w:right w:w="108" w:type="dxa"/>
            </w:tcMar>
            <w:vAlign w:val="center"/>
          </w:tcPr>
          <w:p w14:paraId="142545A6"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74EDA288"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67722631" w14:textId="77777777">
        <w:tc>
          <w:tcPr>
            <w:tcW w:w="709" w:type="dxa"/>
            <w:tcMar>
              <w:top w:w="0" w:type="dxa"/>
              <w:left w:w="108" w:type="dxa"/>
              <w:bottom w:w="0" w:type="dxa"/>
              <w:right w:w="108" w:type="dxa"/>
            </w:tcMar>
            <w:vAlign w:val="center"/>
          </w:tcPr>
          <w:p w14:paraId="040A2D30"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eastAsia="zh-CN"/>
              </w:rPr>
            </w:pPr>
          </w:p>
        </w:tc>
        <w:tc>
          <w:tcPr>
            <w:tcW w:w="4820" w:type="dxa"/>
            <w:tcMar>
              <w:top w:w="0" w:type="dxa"/>
              <w:left w:w="108" w:type="dxa"/>
              <w:bottom w:w="0" w:type="dxa"/>
              <w:right w:w="108" w:type="dxa"/>
            </w:tcMar>
            <w:vAlign w:val="center"/>
          </w:tcPr>
          <w:p w14:paraId="15744D6D"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Web based σχεδίαση και ανάπτυξη με πρόσβαση μέσω όλων των ευρέως διαδεδομένων εκδόσεων φυλλομετρητών.</w:t>
            </w:r>
          </w:p>
        </w:tc>
        <w:tc>
          <w:tcPr>
            <w:tcW w:w="1417" w:type="dxa"/>
            <w:tcMar>
              <w:top w:w="0" w:type="dxa"/>
              <w:left w:w="108" w:type="dxa"/>
              <w:bottom w:w="0" w:type="dxa"/>
              <w:right w:w="108" w:type="dxa"/>
            </w:tcMar>
            <w:vAlign w:val="center"/>
          </w:tcPr>
          <w:p w14:paraId="29CB10E9"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ΝΑΙ</w:t>
            </w:r>
          </w:p>
        </w:tc>
        <w:tc>
          <w:tcPr>
            <w:tcW w:w="1413" w:type="dxa"/>
            <w:tcMar>
              <w:top w:w="0" w:type="dxa"/>
              <w:left w:w="108" w:type="dxa"/>
              <w:bottom w:w="0" w:type="dxa"/>
              <w:right w:w="108" w:type="dxa"/>
            </w:tcMar>
            <w:vAlign w:val="center"/>
          </w:tcPr>
          <w:p w14:paraId="6E548AF7"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3C641B25"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369F863D" w14:textId="77777777">
        <w:tc>
          <w:tcPr>
            <w:tcW w:w="709" w:type="dxa"/>
            <w:tcMar>
              <w:top w:w="0" w:type="dxa"/>
              <w:left w:w="108" w:type="dxa"/>
              <w:bottom w:w="0" w:type="dxa"/>
              <w:right w:w="108" w:type="dxa"/>
            </w:tcMar>
            <w:vAlign w:val="center"/>
          </w:tcPr>
          <w:p w14:paraId="21301825"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eastAsia="zh-CN"/>
              </w:rPr>
            </w:pPr>
          </w:p>
        </w:tc>
        <w:tc>
          <w:tcPr>
            <w:tcW w:w="4820" w:type="dxa"/>
            <w:tcMar>
              <w:top w:w="0" w:type="dxa"/>
              <w:left w:w="108" w:type="dxa"/>
              <w:bottom w:w="0" w:type="dxa"/>
              <w:right w:w="108" w:type="dxa"/>
            </w:tcMar>
            <w:vAlign w:val="center"/>
          </w:tcPr>
          <w:p w14:paraId="4D1AFDF6"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Ενιαίο σύστημα ταυτοποίησης και ελέγχου δικαιωμάτων χρηστών</w:t>
            </w:r>
          </w:p>
        </w:tc>
        <w:tc>
          <w:tcPr>
            <w:tcW w:w="1417" w:type="dxa"/>
            <w:tcMar>
              <w:top w:w="0" w:type="dxa"/>
              <w:left w:w="108" w:type="dxa"/>
              <w:bottom w:w="0" w:type="dxa"/>
              <w:right w:w="108" w:type="dxa"/>
            </w:tcMar>
            <w:vAlign w:val="center"/>
          </w:tcPr>
          <w:p w14:paraId="1F8D9AE3"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ΝΑΙ</w:t>
            </w:r>
          </w:p>
        </w:tc>
        <w:tc>
          <w:tcPr>
            <w:tcW w:w="1413" w:type="dxa"/>
            <w:tcMar>
              <w:top w:w="0" w:type="dxa"/>
              <w:left w:w="108" w:type="dxa"/>
              <w:bottom w:w="0" w:type="dxa"/>
              <w:right w:w="108" w:type="dxa"/>
            </w:tcMar>
            <w:vAlign w:val="center"/>
          </w:tcPr>
          <w:p w14:paraId="167BCC1C"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26521940"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127650CE" w14:textId="77777777">
        <w:tc>
          <w:tcPr>
            <w:tcW w:w="709" w:type="dxa"/>
            <w:tcMar>
              <w:top w:w="0" w:type="dxa"/>
              <w:left w:w="108" w:type="dxa"/>
              <w:bottom w:w="0" w:type="dxa"/>
              <w:right w:w="108" w:type="dxa"/>
            </w:tcMar>
            <w:vAlign w:val="center"/>
          </w:tcPr>
          <w:p w14:paraId="20EDB1C5"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eastAsia="zh-CN"/>
              </w:rPr>
            </w:pPr>
          </w:p>
        </w:tc>
        <w:tc>
          <w:tcPr>
            <w:tcW w:w="4820" w:type="dxa"/>
            <w:tcMar>
              <w:top w:w="0" w:type="dxa"/>
              <w:left w:w="108" w:type="dxa"/>
              <w:bottom w:w="0" w:type="dxa"/>
              <w:right w:w="108" w:type="dxa"/>
            </w:tcMar>
            <w:vAlign w:val="center"/>
          </w:tcPr>
          <w:p w14:paraId="59C9A3B6"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eastAsia="Verdana" w:hAnsi="Cambria" w:cs="Arial"/>
                <w:sz w:val="20"/>
                <w:lang w:val="el-GR" w:eastAsia="en-US"/>
              </w:rPr>
              <w:t>Το σύστημα θα διαθέτει περιβάλλον εργασίας (</w:t>
            </w:r>
            <w:r w:rsidRPr="004D516E">
              <w:rPr>
                <w:rFonts w:ascii="Cambria" w:eastAsia="Verdana" w:hAnsi="Cambria" w:cs="Arial"/>
                <w:sz w:val="20"/>
                <w:lang w:eastAsia="en-US"/>
              </w:rPr>
              <w:t>user</w:t>
            </w:r>
            <w:r w:rsidRPr="004D516E">
              <w:rPr>
                <w:rFonts w:ascii="Cambria" w:eastAsia="Verdana" w:hAnsi="Cambria" w:cs="Arial"/>
                <w:sz w:val="20"/>
                <w:lang w:val="el-GR" w:eastAsia="en-US"/>
              </w:rPr>
              <w:t xml:space="preserve"> </w:t>
            </w:r>
            <w:r w:rsidRPr="004D516E">
              <w:rPr>
                <w:rFonts w:ascii="Cambria" w:eastAsia="Verdana" w:hAnsi="Cambria" w:cs="Arial"/>
                <w:sz w:val="20"/>
                <w:lang w:eastAsia="en-US"/>
              </w:rPr>
              <w:t>interface</w:t>
            </w:r>
            <w:r w:rsidRPr="004D516E">
              <w:rPr>
                <w:rFonts w:ascii="Cambria" w:eastAsia="Verdana" w:hAnsi="Cambria" w:cs="Arial"/>
                <w:sz w:val="20"/>
                <w:lang w:val="el-GR" w:eastAsia="en-US"/>
              </w:rPr>
              <w:t>) και γραφικό περιβάλλον αλληλεπίδρασης (</w:t>
            </w:r>
            <w:r w:rsidRPr="004D516E">
              <w:rPr>
                <w:rFonts w:ascii="Cambria" w:eastAsia="Verdana" w:hAnsi="Cambria" w:cs="Arial"/>
                <w:sz w:val="20"/>
                <w:lang w:eastAsia="en-US"/>
              </w:rPr>
              <w:t>graphical</w:t>
            </w:r>
            <w:r w:rsidRPr="004D516E">
              <w:rPr>
                <w:rFonts w:ascii="Cambria" w:eastAsia="Verdana" w:hAnsi="Cambria" w:cs="Arial"/>
                <w:sz w:val="20"/>
                <w:lang w:val="el-GR" w:eastAsia="en-US"/>
              </w:rPr>
              <w:t xml:space="preserve"> </w:t>
            </w:r>
            <w:r w:rsidRPr="004D516E">
              <w:rPr>
                <w:rFonts w:ascii="Cambria" w:eastAsia="Verdana" w:hAnsi="Cambria" w:cs="Arial"/>
                <w:sz w:val="20"/>
                <w:lang w:eastAsia="en-US"/>
              </w:rPr>
              <w:t>user</w:t>
            </w:r>
            <w:r w:rsidRPr="004D516E">
              <w:rPr>
                <w:rFonts w:ascii="Cambria" w:eastAsia="Verdana" w:hAnsi="Cambria" w:cs="Arial"/>
                <w:sz w:val="20"/>
                <w:lang w:val="el-GR" w:eastAsia="en-US"/>
              </w:rPr>
              <w:t xml:space="preserve"> </w:t>
            </w:r>
            <w:r w:rsidRPr="004D516E">
              <w:rPr>
                <w:rFonts w:ascii="Cambria" w:eastAsia="Verdana" w:hAnsi="Cambria" w:cs="Arial"/>
                <w:sz w:val="20"/>
                <w:lang w:eastAsia="en-US"/>
              </w:rPr>
              <w:t>interface</w:t>
            </w:r>
            <w:r w:rsidRPr="004D516E">
              <w:rPr>
                <w:rFonts w:ascii="Cambria" w:eastAsia="Verdana" w:hAnsi="Cambria" w:cs="Arial"/>
                <w:sz w:val="20"/>
                <w:lang w:val="el-GR" w:eastAsia="en-US"/>
              </w:rPr>
              <w:t>) με το χρήστη</w:t>
            </w:r>
            <w:r w:rsidRPr="004D516E">
              <w:rPr>
                <w:rFonts w:ascii="Cambria" w:hAnsi="Cambria" w:cs="Arial"/>
                <w:sz w:val="20"/>
                <w:lang w:val="el-GR" w:eastAsia="en-US"/>
              </w:rPr>
              <w:t xml:space="preserve"> στα ελληνικά.</w:t>
            </w:r>
          </w:p>
        </w:tc>
        <w:tc>
          <w:tcPr>
            <w:tcW w:w="1417" w:type="dxa"/>
            <w:tcMar>
              <w:top w:w="0" w:type="dxa"/>
              <w:left w:w="108" w:type="dxa"/>
              <w:bottom w:w="0" w:type="dxa"/>
              <w:right w:w="108" w:type="dxa"/>
            </w:tcMar>
            <w:vAlign w:val="center"/>
          </w:tcPr>
          <w:p w14:paraId="279A7275"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ΝΑΙ</w:t>
            </w:r>
          </w:p>
        </w:tc>
        <w:tc>
          <w:tcPr>
            <w:tcW w:w="1413" w:type="dxa"/>
            <w:tcMar>
              <w:top w:w="0" w:type="dxa"/>
              <w:left w:w="108" w:type="dxa"/>
              <w:bottom w:w="0" w:type="dxa"/>
              <w:right w:w="108" w:type="dxa"/>
            </w:tcMar>
            <w:vAlign w:val="center"/>
          </w:tcPr>
          <w:p w14:paraId="6B25B736"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20F2821D"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117D64C9" w14:textId="77777777">
        <w:tc>
          <w:tcPr>
            <w:tcW w:w="709" w:type="dxa"/>
            <w:tcMar>
              <w:top w:w="0" w:type="dxa"/>
              <w:left w:w="108" w:type="dxa"/>
              <w:bottom w:w="0" w:type="dxa"/>
              <w:right w:w="108" w:type="dxa"/>
            </w:tcMar>
            <w:vAlign w:val="center"/>
          </w:tcPr>
          <w:p w14:paraId="6006A023"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eastAsia="zh-CN"/>
              </w:rPr>
            </w:pPr>
          </w:p>
        </w:tc>
        <w:tc>
          <w:tcPr>
            <w:tcW w:w="4820" w:type="dxa"/>
            <w:tcMar>
              <w:top w:w="0" w:type="dxa"/>
              <w:left w:w="108" w:type="dxa"/>
              <w:bottom w:w="0" w:type="dxa"/>
              <w:right w:w="108" w:type="dxa"/>
            </w:tcMar>
            <w:vAlign w:val="center"/>
          </w:tcPr>
          <w:p w14:paraId="793A4C7B"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υποστηρίζει πολλαπλά τρόπους ταυτοποίησης στοιχείων εισόδου</w:t>
            </w:r>
          </w:p>
        </w:tc>
        <w:tc>
          <w:tcPr>
            <w:tcW w:w="1417" w:type="dxa"/>
            <w:tcMar>
              <w:top w:w="0" w:type="dxa"/>
              <w:left w:w="108" w:type="dxa"/>
              <w:bottom w:w="0" w:type="dxa"/>
              <w:right w:w="108" w:type="dxa"/>
            </w:tcMar>
            <w:vAlign w:val="center"/>
          </w:tcPr>
          <w:p w14:paraId="4C950EDB" w14:textId="77777777" w:rsidR="004D516E" w:rsidRPr="004D516E" w:rsidRDefault="004D516E" w:rsidP="004D516E">
            <w:pPr>
              <w:suppressAutoHyphens w:val="0"/>
              <w:spacing w:before="60" w:after="60"/>
              <w:jc w:val="left"/>
              <w:rPr>
                <w:rFonts w:ascii="Cambria" w:hAnsi="Cambria"/>
                <w:sz w:val="20"/>
                <w:lang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0D67D149" w14:textId="77777777" w:rsidR="004D516E" w:rsidRPr="004D516E" w:rsidRDefault="004D516E" w:rsidP="004D516E">
            <w:pPr>
              <w:suppressAutoHyphens w:val="0"/>
              <w:spacing w:before="60" w:after="60"/>
              <w:jc w:val="left"/>
              <w:rPr>
                <w:rFonts w:ascii="Cambria" w:hAnsi="Cambria"/>
                <w:sz w:val="20"/>
                <w:lang w:eastAsia="en-US"/>
              </w:rPr>
            </w:pPr>
          </w:p>
        </w:tc>
        <w:tc>
          <w:tcPr>
            <w:tcW w:w="1422" w:type="dxa"/>
            <w:tcMar>
              <w:top w:w="0" w:type="dxa"/>
              <w:left w:w="108" w:type="dxa"/>
              <w:bottom w:w="0" w:type="dxa"/>
              <w:right w:w="108" w:type="dxa"/>
            </w:tcMar>
            <w:vAlign w:val="center"/>
          </w:tcPr>
          <w:p w14:paraId="62D49C4F" w14:textId="77777777" w:rsidR="004D516E" w:rsidRPr="004D516E" w:rsidRDefault="004D516E" w:rsidP="004D516E">
            <w:pPr>
              <w:suppressAutoHyphens w:val="0"/>
              <w:spacing w:before="60" w:after="60"/>
              <w:jc w:val="left"/>
              <w:rPr>
                <w:rFonts w:ascii="Cambria" w:hAnsi="Cambria"/>
                <w:sz w:val="20"/>
                <w:lang w:eastAsia="en-US"/>
              </w:rPr>
            </w:pPr>
          </w:p>
        </w:tc>
      </w:tr>
      <w:tr w:rsidR="004D516E" w:rsidRPr="004D516E" w14:paraId="2ADDC2B7" w14:textId="77777777">
        <w:tc>
          <w:tcPr>
            <w:tcW w:w="709" w:type="dxa"/>
            <w:tcMar>
              <w:top w:w="0" w:type="dxa"/>
              <w:left w:w="108" w:type="dxa"/>
              <w:bottom w:w="0" w:type="dxa"/>
              <w:right w:w="108" w:type="dxa"/>
            </w:tcMar>
            <w:vAlign w:val="center"/>
          </w:tcPr>
          <w:p w14:paraId="12901D95"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eastAsia="zh-CN"/>
              </w:rPr>
            </w:pPr>
          </w:p>
        </w:tc>
        <w:tc>
          <w:tcPr>
            <w:tcW w:w="4820" w:type="dxa"/>
            <w:tcMar>
              <w:top w:w="0" w:type="dxa"/>
              <w:left w:w="108" w:type="dxa"/>
              <w:bottom w:w="0" w:type="dxa"/>
              <w:right w:w="108" w:type="dxa"/>
            </w:tcMar>
            <w:vAlign w:val="center"/>
          </w:tcPr>
          <w:p w14:paraId="3DCB9733"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Το σύστημα να λειτουργεί σε έξυπνες συσκευές</w:t>
            </w:r>
          </w:p>
        </w:tc>
        <w:tc>
          <w:tcPr>
            <w:tcW w:w="1417" w:type="dxa"/>
            <w:tcMar>
              <w:top w:w="0" w:type="dxa"/>
              <w:left w:w="108" w:type="dxa"/>
              <w:bottom w:w="0" w:type="dxa"/>
              <w:right w:w="108" w:type="dxa"/>
            </w:tcMar>
            <w:vAlign w:val="center"/>
          </w:tcPr>
          <w:p w14:paraId="4674509A" w14:textId="77777777" w:rsidR="004D516E" w:rsidRPr="004D516E" w:rsidRDefault="004D516E" w:rsidP="004D516E">
            <w:pPr>
              <w:suppressAutoHyphens w:val="0"/>
              <w:spacing w:before="60" w:after="60"/>
              <w:jc w:val="left"/>
              <w:rPr>
                <w:rFonts w:ascii="Cambria" w:hAnsi="Cambria"/>
                <w:sz w:val="20"/>
                <w:lang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7744EBF3" w14:textId="77777777" w:rsidR="004D516E" w:rsidRPr="004D516E" w:rsidRDefault="004D516E" w:rsidP="004D516E">
            <w:pPr>
              <w:suppressAutoHyphens w:val="0"/>
              <w:spacing w:before="60" w:after="60"/>
              <w:jc w:val="left"/>
              <w:rPr>
                <w:rFonts w:ascii="Cambria" w:hAnsi="Cambria"/>
                <w:sz w:val="20"/>
                <w:lang w:eastAsia="en-US"/>
              </w:rPr>
            </w:pPr>
          </w:p>
        </w:tc>
        <w:tc>
          <w:tcPr>
            <w:tcW w:w="1422" w:type="dxa"/>
            <w:tcMar>
              <w:top w:w="0" w:type="dxa"/>
              <w:left w:w="108" w:type="dxa"/>
              <w:bottom w:w="0" w:type="dxa"/>
              <w:right w:w="108" w:type="dxa"/>
            </w:tcMar>
            <w:vAlign w:val="center"/>
          </w:tcPr>
          <w:p w14:paraId="2A1CB879" w14:textId="77777777" w:rsidR="004D516E" w:rsidRPr="004D516E" w:rsidRDefault="004D516E" w:rsidP="004D516E">
            <w:pPr>
              <w:suppressAutoHyphens w:val="0"/>
              <w:spacing w:before="60" w:after="60"/>
              <w:jc w:val="left"/>
              <w:rPr>
                <w:rFonts w:ascii="Cambria" w:hAnsi="Cambria"/>
                <w:sz w:val="20"/>
                <w:lang w:eastAsia="en-US"/>
              </w:rPr>
            </w:pPr>
          </w:p>
        </w:tc>
      </w:tr>
      <w:tr w:rsidR="004D516E" w:rsidRPr="004D516E" w14:paraId="1213541B" w14:textId="77777777">
        <w:tc>
          <w:tcPr>
            <w:tcW w:w="709" w:type="dxa"/>
            <w:tcMar>
              <w:top w:w="0" w:type="dxa"/>
              <w:left w:w="108" w:type="dxa"/>
              <w:bottom w:w="0" w:type="dxa"/>
              <w:right w:w="108" w:type="dxa"/>
            </w:tcMar>
            <w:vAlign w:val="center"/>
          </w:tcPr>
          <w:p w14:paraId="1883A845"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eastAsia="zh-CN"/>
              </w:rPr>
            </w:pPr>
          </w:p>
        </w:tc>
        <w:tc>
          <w:tcPr>
            <w:tcW w:w="4820" w:type="dxa"/>
            <w:tcMar>
              <w:top w:w="0" w:type="dxa"/>
              <w:left w:w="108" w:type="dxa"/>
              <w:bottom w:w="0" w:type="dxa"/>
              <w:right w:w="108" w:type="dxa"/>
            </w:tcMar>
            <w:vAlign w:val="center"/>
          </w:tcPr>
          <w:p w14:paraId="0DDB24FA"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υπάρχει η δυνατότητα καθορισμού ρόλων του συστήματος διαχείρισης και λειτουργίας.</w:t>
            </w:r>
          </w:p>
        </w:tc>
        <w:tc>
          <w:tcPr>
            <w:tcW w:w="1417" w:type="dxa"/>
            <w:tcMar>
              <w:top w:w="0" w:type="dxa"/>
              <w:left w:w="108" w:type="dxa"/>
              <w:bottom w:w="0" w:type="dxa"/>
              <w:right w:w="108" w:type="dxa"/>
            </w:tcMar>
            <w:vAlign w:val="center"/>
          </w:tcPr>
          <w:p w14:paraId="2B26505B" w14:textId="77777777" w:rsidR="004D516E" w:rsidRPr="004D516E" w:rsidRDefault="004D516E" w:rsidP="004D516E">
            <w:pPr>
              <w:suppressAutoHyphens w:val="0"/>
              <w:spacing w:before="60" w:after="60"/>
              <w:jc w:val="left"/>
              <w:rPr>
                <w:rFonts w:ascii="Cambria" w:hAnsi="Cambria"/>
                <w:sz w:val="20"/>
                <w:lang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77E57C1C" w14:textId="77777777" w:rsidR="004D516E" w:rsidRPr="004D516E" w:rsidRDefault="004D516E" w:rsidP="004D516E">
            <w:pPr>
              <w:suppressAutoHyphens w:val="0"/>
              <w:spacing w:before="60" w:after="60"/>
              <w:jc w:val="left"/>
              <w:rPr>
                <w:rFonts w:ascii="Cambria" w:hAnsi="Cambria"/>
                <w:sz w:val="20"/>
                <w:lang w:eastAsia="en-US"/>
              </w:rPr>
            </w:pPr>
          </w:p>
        </w:tc>
        <w:tc>
          <w:tcPr>
            <w:tcW w:w="1422" w:type="dxa"/>
            <w:tcMar>
              <w:top w:w="0" w:type="dxa"/>
              <w:left w:w="108" w:type="dxa"/>
              <w:bottom w:w="0" w:type="dxa"/>
              <w:right w:w="108" w:type="dxa"/>
            </w:tcMar>
            <w:vAlign w:val="center"/>
          </w:tcPr>
          <w:p w14:paraId="39D74232" w14:textId="77777777" w:rsidR="004D516E" w:rsidRPr="004D516E" w:rsidRDefault="004D516E" w:rsidP="004D516E">
            <w:pPr>
              <w:suppressAutoHyphens w:val="0"/>
              <w:spacing w:before="60" w:after="60"/>
              <w:jc w:val="left"/>
              <w:rPr>
                <w:rFonts w:ascii="Cambria" w:hAnsi="Cambria"/>
                <w:sz w:val="20"/>
                <w:lang w:eastAsia="en-US"/>
              </w:rPr>
            </w:pPr>
          </w:p>
        </w:tc>
      </w:tr>
      <w:tr w:rsidR="004D516E" w:rsidRPr="004D516E" w14:paraId="7F20DEAA" w14:textId="77777777">
        <w:tc>
          <w:tcPr>
            <w:tcW w:w="709" w:type="dxa"/>
            <w:tcMar>
              <w:top w:w="0" w:type="dxa"/>
              <w:left w:w="108" w:type="dxa"/>
              <w:bottom w:w="0" w:type="dxa"/>
              <w:right w:w="108" w:type="dxa"/>
            </w:tcMar>
            <w:vAlign w:val="center"/>
          </w:tcPr>
          <w:p w14:paraId="0A8E3E6B"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eastAsia="zh-CN"/>
              </w:rPr>
            </w:pPr>
          </w:p>
        </w:tc>
        <w:tc>
          <w:tcPr>
            <w:tcW w:w="4820" w:type="dxa"/>
            <w:tcMar>
              <w:top w:w="0" w:type="dxa"/>
              <w:left w:w="108" w:type="dxa"/>
              <w:bottom w:w="0" w:type="dxa"/>
              <w:right w:w="108" w:type="dxa"/>
            </w:tcMar>
            <w:vAlign w:val="center"/>
          </w:tcPr>
          <w:p w14:paraId="0DFD419A"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 xml:space="preserve">Δυνατότητα δημιουργίας </w:t>
            </w:r>
            <w:r w:rsidRPr="004D516E">
              <w:rPr>
                <w:rFonts w:ascii="Cambria" w:hAnsi="Cambria"/>
                <w:sz w:val="20"/>
                <w:lang w:val="en-US" w:eastAsia="en-US"/>
              </w:rPr>
              <w:t>on</w:t>
            </w:r>
            <w:r w:rsidRPr="004D516E">
              <w:rPr>
                <w:rFonts w:ascii="Cambria" w:hAnsi="Cambria"/>
                <w:sz w:val="20"/>
                <w:lang w:val="el-GR" w:eastAsia="en-US"/>
              </w:rPr>
              <w:t>-</w:t>
            </w:r>
            <w:r w:rsidRPr="004D516E">
              <w:rPr>
                <w:rFonts w:ascii="Cambria" w:hAnsi="Cambria"/>
                <w:sz w:val="20"/>
                <w:lang w:val="en-US" w:eastAsia="en-US"/>
              </w:rPr>
              <w:t>line</w:t>
            </w:r>
            <w:r w:rsidRPr="004D516E">
              <w:rPr>
                <w:rFonts w:ascii="Cambria" w:hAnsi="Cambria"/>
                <w:sz w:val="20"/>
                <w:lang w:val="el-GR" w:eastAsia="en-US"/>
              </w:rPr>
              <w:t xml:space="preserve"> εγγραφής και δημιουργίας λογαριασμού.</w:t>
            </w:r>
          </w:p>
        </w:tc>
        <w:tc>
          <w:tcPr>
            <w:tcW w:w="1417" w:type="dxa"/>
            <w:tcMar>
              <w:top w:w="0" w:type="dxa"/>
              <w:left w:w="108" w:type="dxa"/>
              <w:bottom w:w="0" w:type="dxa"/>
              <w:right w:w="108" w:type="dxa"/>
            </w:tcMar>
            <w:vAlign w:val="center"/>
          </w:tcPr>
          <w:p w14:paraId="47CA634C"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3A5036D9"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3254ED50"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7B548247" w14:textId="77777777">
        <w:tc>
          <w:tcPr>
            <w:tcW w:w="709" w:type="dxa"/>
            <w:tcMar>
              <w:top w:w="0" w:type="dxa"/>
              <w:left w:w="108" w:type="dxa"/>
              <w:bottom w:w="0" w:type="dxa"/>
              <w:right w:w="108" w:type="dxa"/>
            </w:tcMar>
            <w:vAlign w:val="center"/>
          </w:tcPr>
          <w:p w14:paraId="2B0B2056"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eastAsia="zh-CN"/>
              </w:rPr>
            </w:pPr>
          </w:p>
        </w:tc>
        <w:tc>
          <w:tcPr>
            <w:tcW w:w="4820" w:type="dxa"/>
            <w:tcMar>
              <w:top w:w="0" w:type="dxa"/>
              <w:left w:w="108" w:type="dxa"/>
              <w:bottom w:w="0" w:type="dxa"/>
              <w:right w:w="108" w:type="dxa"/>
            </w:tcMar>
            <w:vAlign w:val="center"/>
          </w:tcPr>
          <w:p w14:paraId="64E45164"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 xml:space="preserve">Ο εγγεγραμμένος χρήστης να έχει τη δυνατότητα από το προφίλ να επεξεργαστεί τα βασικά στοιχεία του όπως φωτογραφία, φύλο, επώνυμο, όνομα, τηλέφωνο, </w:t>
            </w:r>
            <w:r w:rsidRPr="004D516E">
              <w:rPr>
                <w:rFonts w:ascii="Cambria" w:hAnsi="Cambria"/>
                <w:sz w:val="20"/>
                <w:lang w:eastAsia="en-US"/>
              </w:rPr>
              <w:t>email</w:t>
            </w:r>
          </w:p>
        </w:tc>
        <w:tc>
          <w:tcPr>
            <w:tcW w:w="1417" w:type="dxa"/>
            <w:tcMar>
              <w:top w:w="0" w:type="dxa"/>
              <w:left w:w="108" w:type="dxa"/>
              <w:bottom w:w="0" w:type="dxa"/>
              <w:right w:w="108" w:type="dxa"/>
            </w:tcMar>
            <w:vAlign w:val="center"/>
          </w:tcPr>
          <w:p w14:paraId="2613547A" w14:textId="77777777" w:rsidR="004D516E" w:rsidRPr="004D516E" w:rsidRDefault="004D516E" w:rsidP="004D516E">
            <w:pPr>
              <w:suppressAutoHyphens w:val="0"/>
              <w:spacing w:before="60" w:after="60"/>
              <w:jc w:val="left"/>
              <w:rPr>
                <w:rFonts w:ascii="Cambria" w:hAnsi="Cambria"/>
                <w:sz w:val="20"/>
                <w:lang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4E9C9C6B" w14:textId="77777777" w:rsidR="004D516E" w:rsidRPr="004D516E" w:rsidRDefault="004D516E" w:rsidP="004D516E">
            <w:pPr>
              <w:suppressAutoHyphens w:val="0"/>
              <w:spacing w:before="60" w:after="60"/>
              <w:jc w:val="left"/>
              <w:rPr>
                <w:rFonts w:ascii="Cambria" w:hAnsi="Cambria"/>
                <w:sz w:val="20"/>
                <w:lang w:eastAsia="en-US"/>
              </w:rPr>
            </w:pPr>
          </w:p>
        </w:tc>
        <w:tc>
          <w:tcPr>
            <w:tcW w:w="1422" w:type="dxa"/>
            <w:tcMar>
              <w:top w:w="0" w:type="dxa"/>
              <w:left w:w="108" w:type="dxa"/>
              <w:bottom w:w="0" w:type="dxa"/>
              <w:right w:w="108" w:type="dxa"/>
            </w:tcMar>
            <w:vAlign w:val="center"/>
          </w:tcPr>
          <w:p w14:paraId="69299560" w14:textId="77777777" w:rsidR="004D516E" w:rsidRPr="004D516E" w:rsidRDefault="004D516E" w:rsidP="004D516E">
            <w:pPr>
              <w:suppressAutoHyphens w:val="0"/>
              <w:spacing w:before="60" w:after="60"/>
              <w:jc w:val="left"/>
              <w:rPr>
                <w:rFonts w:ascii="Cambria" w:hAnsi="Cambria"/>
                <w:sz w:val="20"/>
                <w:lang w:eastAsia="en-US"/>
              </w:rPr>
            </w:pPr>
          </w:p>
        </w:tc>
      </w:tr>
      <w:tr w:rsidR="004D516E" w:rsidRPr="004D516E" w14:paraId="77642981" w14:textId="77777777">
        <w:tc>
          <w:tcPr>
            <w:tcW w:w="709" w:type="dxa"/>
            <w:tcMar>
              <w:top w:w="0" w:type="dxa"/>
              <w:left w:w="108" w:type="dxa"/>
              <w:bottom w:w="0" w:type="dxa"/>
              <w:right w:w="108" w:type="dxa"/>
            </w:tcMar>
            <w:vAlign w:val="center"/>
          </w:tcPr>
          <w:p w14:paraId="7416C80A"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eastAsia="zh-CN"/>
              </w:rPr>
            </w:pPr>
          </w:p>
        </w:tc>
        <w:tc>
          <w:tcPr>
            <w:tcW w:w="4820" w:type="dxa"/>
            <w:tcMar>
              <w:top w:w="0" w:type="dxa"/>
              <w:left w:w="108" w:type="dxa"/>
              <w:bottom w:w="0" w:type="dxa"/>
              <w:right w:w="108" w:type="dxa"/>
            </w:tcMar>
            <w:vAlign w:val="center"/>
          </w:tcPr>
          <w:p w14:paraId="2905175A"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υπάρχει η δυνατότητα δημιουργίας νέων εκδηλώσεων.</w:t>
            </w:r>
          </w:p>
        </w:tc>
        <w:tc>
          <w:tcPr>
            <w:tcW w:w="1417" w:type="dxa"/>
            <w:tcMar>
              <w:top w:w="0" w:type="dxa"/>
              <w:left w:w="108" w:type="dxa"/>
              <w:bottom w:w="0" w:type="dxa"/>
              <w:right w:w="108" w:type="dxa"/>
            </w:tcMar>
            <w:vAlign w:val="center"/>
          </w:tcPr>
          <w:p w14:paraId="435DAAF1" w14:textId="77777777" w:rsidR="004D516E" w:rsidRPr="004D516E" w:rsidRDefault="004D516E" w:rsidP="004D516E">
            <w:pPr>
              <w:suppressAutoHyphens w:val="0"/>
              <w:spacing w:before="60" w:after="60"/>
              <w:jc w:val="left"/>
              <w:rPr>
                <w:rFonts w:ascii="Cambria" w:hAnsi="Cambria"/>
                <w:sz w:val="20"/>
                <w:lang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7B73B1D2" w14:textId="77777777" w:rsidR="004D516E" w:rsidRPr="004D516E" w:rsidRDefault="004D516E" w:rsidP="004D516E">
            <w:pPr>
              <w:suppressAutoHyphens w:val="0"/>
              <w:spacing w:before="60" w:after="60"/>
              <w:jc w:val="left"/>
              <w:rPr>
                <w:rFonts w:ascii="Cambria" w:hAnsi="Cambria"/>
                <w:sz w:val="20"/>
                <w:lang w:eastAsia="en-US"/>
              </w:rPr>
            </w:pPr>
          </w:p>
        </w:tc>
        <w:tc>
          <w:tcPr>
            <w:tcW w:w="1422" w:type="dxa"/>
            <w:tcMar>
              <w:top w:w="0" w:type="dxa"/>
              <w:left w:w="108" w:type="dxa"/>
              <w:bottom w:w="0" w:type="dxa"/>
              <w:right w:w="108" w:type="dxa"/>
            </w:tcMar>
            <w:vAlign w:val="center"/>
          </w:tcPr>
          <w:p w14:paraId="2079B010" w14:textId="77777777" w:rsidR="004D516E" w:rsidRPr="004D516E" w:rsidRDefault="004D516E" w:rsidP="004D516E">
            <w:pPr>
              <w:suppressAutoHyphens w:val="0"/>
              <w:spacing w:before="60" w:after="60"/>
              <w:jc w:val="left"/>
              <w:rPr>
                <w:rFonts w:ascii="Cambria" w:hAnsi="Cambria"/>
                <w:sz w:val="20"/>
                <w:lang w:eastAsia="en-US"/>
              </w:rPr>
            </w:pPr>
          </w:p>
        </w:tc>
      </w:tr>
      <w:tr w:rsidR="004D516E" w:rsidRPr="004D516E" w14:paraId="2473B2C3" w14:textId="77777777">
        <w:tc>
          <w:tcPr>
            <w:tcW w:w="709" w:type="dxa"/>
            <w:tcMar>
              <w:top w:w="0" w:type="dxa"/>
              <w:left w:w="108" w:type="dxa"/>
              <w:bottom w:w="0" w:type="dxa"/>
              <w:right w:w="108" w:type="dxa"/>
            </w:tcMar>
            <w:vAlign w:val="center"/>
          </w:tcPr>
          <w:p w14:paraId="589935F1"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eastAsia="zh-CN"/>
              </w:rPr>
            </w:pPr>
          </w:p>
        </w:tc>
        <w:tc>
          <w:tcPr>
            <w:tcW w:w="4820" w:type="dxa"/>
            <w:tcMar>
              <w:top w:w="0" w:type="dxa"/>
              <w:left w:w="108" w:type="dxa"/>
              <w:bottom w:w="0" w:type="dxa"/>
              <w:right w:w="108" w:type="dxa"/>
            </w:tcMar>
            <w:vAlign w:val="center"/>
          </w:tcPr>
          <w:p w14:paraId="08B756F7"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υπάρχει η δυνατότητα εισαγωγής πληροφοριών που αφορούν στην εκδήλωση.</w:t>
            </w:r>
          </w:p>
        </w:tc>
        <w:tc>
          <w:tcPr>
            <w:tcW w:w="1417" w:type="dxa"/>
            <w:tcMar>
              <w:top w:w="0" w:type="dxa"/>
              <w:left w:w="108" w:type="dxa"/>
              <w:bottom w:w="0" w:type="dxa"/>
              <w:right w:w="108" w:type="dxa"/>
            </w:tcMar>
            <w:vAlign w:val="center"/>
          </w:tcPr>
          <w:p w14:paraId="7C8FF13B" w14:textId="77777777" w:rsidR="004D516E" w:rsidRPr="004D516E" w:rsidRDefault="004D516E" w:rsidP="004D516E">
            <w:pPr>
              <w:suppressAutoHyphens w:val="0"/>
              <w:spacing w:before="60" w:after="60"/>
              <w:jc w:val="left"/>
              <w:rPr>
                <w:rFonts w:ascii="Cambria" w:hAnsi="Cambria"/>
                <w:sz w:val="20"/>
                <w:lang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39266AC8" w14:textId="77777777" w:rsidR="004D516E" w:rsidRPr="004D516E" w:rsidRDefault="004D516E" w:rsidP="004D516E">
            <w:pPr>
              <w:suppressAutoHyphens w:val="0"/>
              <w:spacing w:before="60" w:after="60"/>
              <w:jc w:val="left"/>
              <w:rPr>
                <w:rFonts w:ascii="Cambria" w:hAnsi="Cambria"/>
                <w:sz w:val="20"/>
                <w:lang w:eastAsia="en-US"/>
              </w:rPr>
            </w:pPr>
          </w:p>
        </w:tc>
        <w:tc>
          <w:tcPr>
            <w:tcW w:w="1422" w:type="dxa"/>
            <w:tcMar>
              <w:top w:w="0" w:type="dxa"/>
              <w:left w:w="108" w:type="dxa"/>
              <w:bottom w:w="0" w:type="dxa"/>
              <w:right w:w="108" w:type="dxa"/>
            </w:tcMar>
            <w:vAlign w:val="center"/>
          </w:tcPr>
          <w:p w14:paraId="11DB485C" w14:textId="77777777" w:rsidR="004D516E" w:rsidRPr="004D516E" w:rsidRDefault="004D516E" w:rsidP="004D516E">
            <w:pPr>
              <w:suppressAutoHyphens w:val="0"/>
              <w:spacing w:before="60" w:after="60"/>
              <w:jc w:val="left"/>
              <w:rPr>
                <w:rFonts w:ascii="Cambria" w:hAnsi="Cambria"/>
                <w:sz w:val="20"/>
                <w:lang w:eastAsia="en-US"/>
              </w:rPr>
            </w:pPr>
          </w:p>
        </w:tc>
      </w:tr>
      <w:tr w:rsidR="004D516E" w:rsidRPr="004D516E" w14:paraId="1695DF49" w14:textId="77777777">
        <w:tc>
          <w:tcPr>
            <w:tcW w:w="709" w:type="dxa"/>
            <w:tcMar>
              <w:top w:w="0" w:type="dxa"/>
              <w:left w:w="108" w:type="dxa"/>
              <w:bottom w:w="0" w:type="dxa"/>
              <w:right w:w="108" w:type="dxa"/>
            </w:tcMar>
            <w:vAlign w:val="center"/>
          </w:tcPr>
          <w:p w14:paraId="059DA54E"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eastAsia="zh-CN"/>
              </w:rPr>
            </w:pPr>
          </w:p>
        </w:tc>
        <w:tc>
          <w:tcPr>
            <w:tcW w:w="4820" w:type="dxa"/>
            <w:tcMar>
              <w:top w:w="0" w:type="dxa"/>
              <w:left w:w="108" w:type="dxa"/>
              <w:bottom w:w="0" w:type="dxa"/>
              <w:right w:w="108" w:type="dxa"/>
            </w:tcMar>
            <w:vAlign w:val="center"/>
          </w:tcPr>
          <w:p w14:paraId="0BDB593C"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υπάρχει η δυνατότητα ορισμού διαχειριστή ανά εκδήλωση.</w:t>
            </w:r>
          </w:p>
        </w:tc>
        <w:tc>
          <w:tcPr>
            <w:tcW w:w="1417" w:type="dxa"/>
            <w:tcMar>
              <w:top w:w="0" w:type="dxa"/>
              <w:left w:w="108" w:type="dxa"/>
              <w:bottom w:w="0" w:type="dxa"/>
              <w:right w:w="108" w:type="dxa"/>
            </w:tcMar>
            <w:vAlign w:val="center"/>
          </w:tcPr>
          <w:p w14:paraId="78FB199A"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54121BBC"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55BEDFA0"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7F700782" w14:textId="77777777">
        <w:tc>
          <w:tcPr>
            <w:tcW w:w="709" w:type="dxa"/>
            <w:tcMar>
              <w:top w:w="0" w:type="dxa"/>
              <w:left w:w="108" w:type="dxa"/>
              <w:bottom w:w="0" w:type="dxa"/>
              <w:right w:w="108" w:type="dxa"/>
            </w:tcMar>
            <w:vAlign w:val="center"/>
          </w:tcPr>
          <w:p w14:paraId="0EA3A50D"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36FF99AC"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υπάρχει η δυνατότητα δημιουργίας και επεξεργασίας φορμών συγκαταθέσεων. Μετά την δημιουργία των φορμών συγκαταθέσεων αυτές να προωθούνται αυτόματα στους εγγεγραμμένους χρήστες και να ζητείται να δηλώσουν ή όχι την συγκατάθεση τους στη φόρμα.</w:t>
            </w:r>
          </w:p>
        </w:tc>
        <w:tc>
          <w:tcPr>
            <w:tcW w:w="1417" w:type="dxa"/>
            <w:tcMar>
              <w:top w:w="0" w:type="dxa"/>
              <w:left w:w="108" w:type="dxa"/>
              <w:bottom w:w="0" w:type="dxa"/>
              <w:right w:w="108" w:type="dxa"/>
            </w:tcMar>
            <w:vAlign w:val="center"/>
          </w:tcPr>
          <w:p w14:paraId="06B72CEF"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3C43914F"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072A5E4B"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57850853" w14:textId="77777777">
        <w:tc>
          <w:tcPr>
            <w:tcW w:w="709" w:type="dxa"/>
            <w:tcMar>
              <w:top w:w="0" w:type="dxa"/>
              <w:left w:w="108" w:type="dxa"/>
              <w:bottom w:w="0" w:type="dxa"/>
              <w:right w:w="108" w:type="dxa"/>
            </w:tcMar>
            <w:vAlign w:val="center"/>
          </w:tcPr>
          <w:p w14:paraId="07DD0323"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44CE0166"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 xml:space="preserve">Να υπάρχει η δυνατότητα δημιουργίας πεδίων. Το σύστημα θα πρέπει να είναι ανοιχτό ως προς τα πεδία που τηρούνται για τους εγγεγραμμένους χρήστες. </w:t>
            </w:r>
          </w:p>
        </w:tc>
        <w:tc>
          <w:tcPr>
            <w:tcW w:w="1417" w:type="dxa"/>
            <w:tcMar>
              <w:top w:w="0" w:type="dxa"/>
              <w:left w:w="108" w:type="dxa"/>
              <w:bottom w:w="0" w:type="dxa"/>
              <w:right w:w="108" w:type="dxa"/>
            </w:tcMar>
            <w:vAlign w:val="center"/>
          </w:tcPr>
          <w:p w14:paraId="2E187BED"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7C56ECB7"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2DC41C79"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371A6A4C" w14:textId="77777777">
        <w:tc>
          <w:tcPr>
            <w:tcW w:w="709" w:type="dxa"/>
            <w:tcMar>
              <w:top w:w="0" w:type="dxa"/>
              <w:left w:w="108" w:type="dxa"/>
              <w:bottom w:w="0" w:type="dxa"/>
              <w:right w:w="108" w:type="dxa"/>
            </w:tcMar>
            <w:vAlign w:val="center"/>
          </w:tcPr>
          <w:p w14:paraId="259D451A"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1D70ADF8"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 xml:space="preserve">Να υπάρχει η δυνατότητα κατηγοριοποίησης των εγγεγραμμένων χρηστών. Θα πρέπει ο διαχειριστής να έχει την δυνατότητα ορισμού κατηγοριών ή </w:t>
            </w:r>
            <w:r w:rsidRPr="004D516E">
              <w:rPr>
                <w:rFonts w:ascii="Cambria" w:hAnsi="Cambria"/>
                <w:sz w:val="20"/>
                <w:lang w:eastAsia="en-US"/>
              </w:rPr>
              <w:t>tags</w:t>
            </w:r>
            <w:r w:rsidRPr="004D516E">
              <w:rPr>
                <w:rFonts w:ascii="Cambria" w:hAnsi="Cambria"/>
                <w:sz w:val="20"/>
                <w:lang w:val="el-GR" w:eastAsia="en-US"/>
              </w:rPr>
              <w:t>.</w:t>
            </w:r>
          </w:p>
        </w:tc>
        <w:tc>
          <w:tcPr>
            <w:tcW w:w="1417" w:type="dxa"/>
            <w:tcMar>
              <w:top w:w="0" w:type="dxa"/>
              <w:left w:w="108" w:type="dxa"/>
              <w:bottom w:w="0" w:type="dxa"/>
              <w:right w:w="108" w:type="dxa"/>
            </w:tcMar>
            <w:vAlign w:val="center"/>
          </w:tcPr>
          <w:p w14:paraId="06CECD6D"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46AB8944"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3DBDD829"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3E18C6F7" w14:textId="77777777">
        <w:tc>
          <w:tcPr>
            <w:tcW w:w="709" w:type="dxa"/>
            <w:tcMar>
              <w:top w:w="0" w:type="dxa"/>
              <w:left w:w="108" w:type="dxa"/>
              <w:bottom w:w="0" w:type="dxa"/>
              <w:right w:w="108" w:type="dxa"/>
            </w:tcMar>
            <w:vAlign w:val="center"/>
          </w:tcPr>
          <w:p w14:paraId="0B6CB171"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63DFE8A2"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Θα πρέπει να υπάρχει η δυνατότητα αναζητήσης εγγεγραμμένων χρηστών με το ονοματεπώνυμο και την κατηγοριοποίηση</w:t>
            </w:r>
          </w:p>
        </w:tc>
        <w:tc>
          <w:tcPr>
            <w:tcW w:w="1417" w:type="dxa"/>
            <w:tcMar>
              <w:top w:w="0" w:type="dxa"/>
              <w:left w:w="108" w:type="dxa"/>
              <w:bottom w:w="0" w:type="dxa"/>
              <w:right w:w="108" w:type="dxa"/>
            </w:tcMar>
            <w:vAlign w:val="center"/>
          </w:tcPr>
          <w:p w14:paraId="1FEC6B9D"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4BE93AEE"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4D868E95"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068DB1A5" w14:textId="77777777">
        <w:tc>
          <w:tcPr>
            <w:tcW w:w="709" w:type="dxa"/>
            <w:tcMar>
              <w:top w:w="0" w:type="dxa"/>
              <w:left w:w="108" w:type="dxa"/>
              <w:bottom w:w="0" w:type="dxa"/>
              <w:right w:w="108" w:type="dxa"/>
            </w:tcMar>
            <w:vAlign w:val="center"/>
          </w:tcPr>
          <w:p w14:paraId="5795CD97"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28FD0E39"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παρέχεται δυνατότητα στο διαχειριστή για προσθήκη νέας εκδήλωσης ορίζοντας το χώρο την ημερομηνία και την ώρα, την επιτρεπόμενη παρουσία ανθρώπων στο χώρο και τον τιμοκατάλογο πώλησης εισιτηρίων. Οι χρήστες (εγγεγραμμένοι ή μη) θα έχουν τη δυνατότητα να κάνουν κράτηση μέσω του ημερολογίου για την εκδήλωση ψηφιακά, να διαχειριστούν όλα τα στοιχεία της κράτησής τους, να εκδώσουν και να πληρώσουν το εισιτήριο ψηφιακά.</w:t>
            </w:r>
          </w:p>
        </w:tc>
        <w:tc>
          <w:tcPr>
            <w:tcW w:w="1417" w:type="dxa"/>
            <w:tcMar>
              <w:top w:w="0" w:type="dxa"/>
              <w:left w:w="108" w:type="dxa"/>
              <w:bottom w:w="0" w:type="dxa"/>
              <w:right w:w="108" w:type="dxa"/>
            </w:tcMar>
            <w:vAlign w:val="center"/>
          </w:tcPr>
          <w:p w14:paraId="0F17578F"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0D86BAEE"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04BDF5DC"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6C6928E3" w14:textId="77777777">
        <w:tc>
          <w:tcPr>
            <w:tcW w:w="709" w:type="dxa"/>
            <w:tcMar>
              <w:top w:w="0" w:type="dxa"/>
              <w:left w:w="108" w:type="dxa"/>
              <w:bottom w:w="0" w:type="dxa"/>
              <w:right w:w="108" w:type="dxa"/>
            </w:tcMar>
            <w:vAlign w:val="center"/>
          </w:tcPr>
          <w:p w14:paraId="04E4CDAD"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58B32B4E"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 xml:space="preserve">Να υπάρχει η δυνατότητα παραγωγής </w:t>
            </w:r>
            <w:r w:rsidRPr="004D516E">
              <w:rPr>
                <w:rFonts w:ascii="Cambria" w:hAnsi="Cambria"/>
                <w:sz w:val="20"/>
                <w:lang w:eastAsia="en-US"/>
              </w:rPr>
              <w:t>qr</w:t>
            </w:r>
            <w:r w:rsidRPr="004D516E">
              <w:rPr>
                <w:rFonts w:ascii="Cambria" w:hAnsi="Cambria"/>
                <w:sz w:val="20"/>
                <w:lang w:val="el-GR" w:eastAsia="en-US"/>
              </w:rPr>
              <w:t xml:space="preserve"> </w:t>
            </w:r>
            <w:r w:rsidRPr="004D516E">
              <w:rPr>
                <w:rFonts w:ascii="Cambria" w:hAnsi="Cambria"/>
                <w:sz w:val="20"/>
                <w:lang w:eastAsia="en-US"/>
              </w:rPr>
              <w:t>code</w:t>
            </w:r>
            <w:r w:rsidRPr="004D516E">
              <w:rPr>
                <w:rFonts w:ascii="Cambria" w:hAnsi="Cambria"/>
                <w:sz w:val="20"/>
                <w:lang w:val="el-GR" w:eastAsia="en-US"/>
              </w:rPr>
              <w:t xml:space="preserve"> για την πρόσβαση του μέλους σε εκδήλωση.</w:t>
            </w:r>
          </w:p>
        </w:tc>
        <w:tc>
          <w:tcPr>
            <w:tcW w:w="1417" w:type="dxa"/>
            <w:tcMar>
              <w:top w:w="0" w:type="dxa"/>
              <w:left w:w="108" w:type="dxa"/>
              <w:bottom w:w="0" w:type="dxa"/>
              <w:right w:w="108" w:type="dxa"/>
            </w:tcMar>
            <w:vAlign w:val="center"/>
          </w:tcPr>
          <w:p w14:paraId="6C9137C9"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1A15FBCE"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5869C2F5"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2F3E6CA6" w14:textId="77777777">
        <w:tc>
          <w:tcPr>
            <w:tcW w:w="709" w:type="dxa"/>
            <w:tcMar>
              <w:top w:w="0" w:type="dxa"/>
              <w:left w:w="108" w:type="dxa"/>
              <w:bottom w:w="0" w:type="dxa"/>
              <w:right w:w="108" w:type="dxa"/>
            </w:tcMar>
            <w:vAlign w:val="center"/>
          </w:tcPr>
          <w:p w14:paraId="19527E49"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0CC366B4"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 xml:space="preserve">Είσοδος σε εγκατάσταση με σάρωση του </w:t>
            </w:r>
            <w:r w:rsidRPr="004D516E">
              <w:rPr>
                <w:rFonts w:ascii="Cambria" w:hAnsi="Cambria"/>
                <w:sz w:val="20"/>
                <w:lang w:val="en-US" w:eastAsia="en-US"/>
              </w:rPr>
              <w:t>qr</w:t>
            </w:r>
            <w:r w:rsidRPr="004D516E">
              <w:rPr>
                <w:rFonts w:ascii="Cambria" w:hAnsi="Cambria"/>
                <w:sz w:val="20"/>
                <w:lang w:val="el-GR" w:eastAsia="en-US"/>
              </w:rPr>
              <w:t xml:space="preserve"> </w:t>
            </w:r>
            <w:r w:rsidRPr="004D516E">
              <w:rPr>
                <w:rFonts w:ascii="Cambria" w:hAnsi="Cambria"/>
                <w:sz w:val="20"/>
                <w:lang w:val="en-US" w:eastAsia="en-US"/>
              </w:rPr>
              <w:t>code</w:t>
            </w:r>
          </w:p>
        </w:tc>
        <w:tc>
          <w:tcPr>
            <w:tcW w:w="1417" w:type="dxa"/>
            <w:tcMar>
              <w:top w:w="0" w:type="dxa"/>
              <w:left w:w="108" w:type="dxa"/>
              <w:bottom w:w="0" w:type="dxa"/>
              <w:right w:w="108" w:type="dxa"/>
            </w:tcMar>
            <w:vAlign w:val="center"/>
          </w:tcPr>
          <w:p w14:paraId="3F47B300"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3CAAD5E6"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00DCBCAA"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5449735A" w14:textId="77777777">
        <w:tc>
          <w:tcPr>
            <w:tcW w:w="709" w:type="dxa"/>
            <w:tcMar>
              <w:top w:w="0" w:type="dxa"/>
              <w:left w:w="108" w:type="dxa"/>
              <w:bottom w:w="0" w:type="dxa"/>
              <w:right w:w="108" w:type="dxa"/>
            </w:tcMar>
            <w:vAlign w:val="center"/>
          </w:tcPr>
          <w:p w14:paraId="08DADA33"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4EF196DA"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Δυνατότητα προβολής στο ημερολόγιο της διαθεσιμότητας και πραγματοποίησης κράτησης για μία εκδήλωση.</w:t>
            </w:r>
          </w:p>
        </w:tc>
        <w:tc>
          <w:tcPr>
            <w:tcW w:w="1417" w:type="dxa"/>
            <w:tcMar>
              <w:top w:w="0" w:type="dxa"/>
              <w:left w:w="108" w:type="dxa"/>
              <w:bottom w:w="0" w:type="dxa"/>
              <w:right w:w="108" w:type="dxa"/>
            </w:tcMar>
            <w:vAlign w:val="center"/>
          </w:tcPr>
          <w:p w14:paraId="253513DC"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004794E0"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55270075"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2EB5B3F0" w14:textId="77777777">
        <w:tc>
          <w:tcPr>
            <w:tcW w:w="709" w:type="dxa"/>
            <w:tcMar>
              <w:top w:w="0" w:type="dxa"/>
              <w:left w:w="108" w:type="dxa"/>
              <w:bottom w:w="0" w:type="dxa"/>
              <w:right w:w="108" w:type="dxa"/>
            </w:tcMar>
            <w:vAlign w:val="center"/>
          </w:tcPr>
          <w:p w14:paraId="20DB2CAC"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134D8852"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μπορούν να εξαχθούν σε εκτυπώσιμη μορφή οι παρουσίες, συνδρομές και πληρωμές</w:t>
            </w:r>
          </w:p>
        </w:tc>
        <w:tc>
          <w:tcPr>
            <w:tcW w:w="1417" w:type="dxa"/>
            <w:tcMar>
              <w:top w:w="0" w:type="dxa"/>
              <w:left w:w="108" w:type="dxa"/>
              <w:bottom w:w="0" w:type="dxa"/>
              <w:right w:w="108" w:type="dxa"/>
            </w:tcMar>
            <w:vAlign w:val="center"/>
          </w:tcPr>
          <w:p w14:paraId="2073705B"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07AA203D"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24A37B16"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36955D3E" w14:textId="77777777">
        <w:tc>
          <w:tcPr>
            <w:tcW w:w="709" w:type="dxa"/>
            <w:tcMar>
              <w:top w:w="0" w:type="dxa"/>
              <w:left w:w="108" w:type="dxa"/>
              <w:bottom w:w="0" w:type="dxa"/>
              <w:right w:w="108" w:type="dxa"/>
            </w:tcMar>
            <w:vAlign w:val="center"/>
          </w:tcPr>
          <w:p w14:paraId="0BC4D9D4"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19E5531D"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 xml:space="preserve">Να υπάρχει η δυνατότητα επικοινωνίας με τους εγγεγραμμένους χρήστες μέσω </w:t>
            </w:r>
            <w:r w:rsidRPr="004D516E">
              <w:rPr>
                <w:rFonts w:ascii="Cambria" w:hAnsi="Cambria"/>
                <w:sz w:val="20"/>
                <w:lang w:eastAsia="en-US"/>
              </w:rPr>
              <w:t>notifications</w:t>
            </w:r>
            <w:r w:rsidRPr="004D516E">
              <w:rPr>
                <w:rFonts w:ascii="Cambria" w:hAnsi="Cambria"/>
                <w:sz w:val="20"/>
                <w:lang w:val="el-GR" w:eastAsia="en-US"/>
              </w:rPr>
              <w:t xml:space="preserve">, </w:t>
            </w:r>
            <w:r w:rsidRPr="004D516E">
              <w:rPr>
                <w:rFonts w:ascii="Cambria" w:hAnsi="Cambria"/>
                <w:sz w:val="20"/>
                <w:lang w:eastAsia="en-US"/>
              </w:rPr>
              <w:t>email</w:t>
            </w:r>
            <w:r w:rsidRPr="004D516E">
              <w:rPr>
                <w:rFonts w:ascii="Cambria" w:hAnsi="Cambria"/>
                <w:sz w:val="20"/>
                <w:lang w:val="el-GR" w:eastAsia="en-US"/>
              </w:rPr>
              <w:t xml:space="preserve"> και </w:t>
            </w:r>
            <w:r w:rsidRPr="004D516E">
              <w:rPr>
                <w:rFonts w:ascii="Cambria" w:hAnsi="Cambria"/>
                <w:sz w:val="20"/>
                <w:lang w:eastAsia="en-US"/>
              </w:rPr>
              <w:t>sms</w:t>
            </w:r>
          </w:p>
        </w:tc>
        <w:tc>
          <w:tcPr>
            <w:tcW w:w="1417" w:type="dxa"/>
            <w:tcMar>
              <w:top w:w="0" w:type="dxa"/>
              <w:left w:w="108" w:type="dxa"/>
              <w:bottom w:w="0" w:type="dxa"/>
              <w:right w:w="108" w:type="dxa"/>
            </w:tcMar>
            <w:vAlign w:val="center"/>
          </w:tcPr>
          <w:p w14:paraId="0DB242C0"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0AB7709B"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3A67AE45"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3519C0FA" w14:textId="77777777">
        <w:tc>
          <w:tcPr>
            <w:tcW w:w="709" w:type="dxa"/>
            <w:tcMar>
              <w:top w:w="0" w:type="dxa"/>
              <w:left w:w="108" w:type="dxa"/>
              <w:bottom w:w="0" w:type="dxa"/>
              <w:right w:w="108" w:type="dxa"/>
            </w:tcMar>
            <w:vAlign w:val="center"/>
          </w:tcPr>
          <w:p w14:paraId="1B26D4A4"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3BB84523"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υπάρχει η δυνατότητα ανάρτησης ανακοινώσεων για τους εγγεγραμμένους χρήστες</w:t>
            </w:r>
          </w:p>
        </w:tc>
        <w:tc>
          <w:tcPr>
            <w:tcW w:w="1417" w:type="dxa"/>
            <w:tcMar>
              <w:top w:w="0" w:type="dxa"/>
              <w:left w:w="108" w:type="dxa"/>
              <w:bottom w:w="0" w:type="dxa"/>
              <w:right w:w="108" w:type="dxa"/>
            </w:tcMar>
            <w:vAlign w:val="center"/>
          </w:tcPr>
          <w:p w14:paraId="274113FA"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06A82382"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7B66E2DA"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655AFE4F" w14:textId="77777777">
        <w:tc>
          <w:tcPr>
            <w:tcW w:w="709" w:type="dxa"/>
            <w:tcMar>
              <w:top w:w="0" w:type="dxa"/>
              <w:left w:w="108" w:type="dxa"/>
              <w:bottom w:w="0" w:type="dxa"/>
              <w:right w:w="108" w:type="dxa"/>
            </w:tcMar>
            <w:vAlign w:val="center"/>
          </w:tcPr>
          <w:p w14:paraId="380D135C"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68AC7069"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 xml:space="preserve">Να παρέχεται δυνατότητα καθορισμού διαφορετικών τιμολογιακών πολιτικών και επιβράβευση χρηστών. </w:t>
            </w:r>
          </w:p>
          <w:p w14:paraId="3A614AA1"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Το σύστημα να προσφέρει αναλυτικό ευρετήριο πληρωμών στο οποίο η αναζήτηση της πληροφορίας πραγματοποιείται με συνδυασμό πολλαπλών φίλτρων όπως ημερολογιακά διαστήματα, κατηγορία εκδήλωσης κλπ.</w:t>
            </w:r>
          </w:p>
        </w:tc>
        <w:tc>
          <w:tcPr>
            <w:tcW w:w="1417" w:type="dxa"/>
            <w:tcMar>
              <w:top w:w="0" w:type="dxa"/>
              <w:left w:w="108" w:type="dxa"/>
              <w:bottom w:w="0" w:type="dxa"/>
              <w:right w:w="108" w:type="dxa"/>
            </w:tcMar>
            <w:vAlign w:val="center"/>
          </w:tcPr>
          <w:p w14:paraId="4178DE33"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54F130F4"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43EFE618"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575311DA" w14:textId="77777777">
        <w:tc>
          <w:tcPr>
            <w:tcW w:w="709" w:type="dxa"/>
            <w:tcMar>
              <w:top w:w="0" w:type="dxa"/>
              <w:left w:w="108" w:type="dxa"/>
              <w:bottom w:w="0" w:type="dxa"/>
              <w:right w:w="108" w:type="dxa"/>
            </w:tcMar>
            <w:vAlign w:val="center"/>
          </w:tcPr>
          <w:p w14:paraId="6EDB0380"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6322276E"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 xml:space="preserve">Ηλεκτρονική πληρωμή εισιτηρίου και εκτύπωση αποδεικτικού συναλλαγής. Ο διαχειριστής ορίζει την Τράπεζα, τα στοιχεία του λογαριασμού και τα υπόλοιπα παραμετρικά στοιχεία που αφορούν σε ηλεκτρονικές πληρωμές στα παραμετρικά του συστήματος. Με την ολοκλήρωση της πληρωμής παράγεται το αποδεικτικό πληρωμής το οποίο να μπορεί να αποσταλεί ψηφιακά. </w:t>
            </w:r>
          </w:p>
        </w:tc>
        <w:tc>
          <w:tcPr>
            <w:tcW w:w="1417" w:type="dxa"/>
            <w:tcMar>
              <w:top w:w="0" w:type="dxa"/>
              <w:left w:w="108" w:type="dxa"/>
              <w:bottom w:w="0" w:type="dxa"/>
              <w:right w:w="108" w:type="dxa"/>
            </w:tcMar>
            <w:vAlign w:val="center"/>
          </w:tcPr>
          <w:p w14:paraId="304F9063"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7762EF3E"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29811017"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5EA3D3D0" w14:textId="77777777">
        <w:tc>
          <w:tcPr>
            <w:tcW w:w="709" w:type="dxa"/>
            <w:tcMar>
              <w:top w:w="0" w:type="dxa"/>
              <w:left w:w="108" w:type="dxa"/>
              <w:bottom w:w="0" w:type="dxa"/>
              <w:right w:w="108" w:type="dxa"/>
            </w:tcMar>
            <w:vAlign w:val="center"/>
          </w:tcPr>
          <w:p w14:paraId="28E0CDAF"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533F8538"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παρέχει δυνατότητα δημιουργίας τιμοκαταλόγου ανά εκδήλωση και κατηγορία ενγεγραμμένων χρηστών.</w:t>
            </w:r>
          </w:p>
        </w:tc>
        <w:tc>
          <w:tcPr>
            <w:tcW w:w="1417" w:type="dxa"/>
            <w:tcMar>
              <w:top w:w="0" w:type="dxa"/>
              <w:left w:w="108" w:type="dxa"/>
              <w:bottom w:w="0" w:type="dxa"/>
              <w:right w:w="108" w:type="dxa"/>
            </w:tcMar>
            <w:vAlign w:val="center"/>
          </w:tcPr>
          <w:p w14:paraId="46E69C98"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18125899"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12DDB635"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45AB1FE0" w14:textId="77777777">
        <w:tc>
          <w:tcPr>
            <w:tcW w:w="709" w:type="dxa"/>
            <w:tcMar>
              <w:top w:w="0" w:type="dxa"/>
              <w:left w:w="108" w:type="dxa"/>
              <w:bottom w:w="0" w:type="dxa"/>
              <w:right w:w="108" w:type="dxa"/>
            </w:tcMar>
            <w:vAlign w:val="center"/>
          </w:tcPr>
          <w:p w14:paraId="4E01B41E"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3267CFC5"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παρέχει δυνατότητα παραμετρικού ορισμού της σύνδεσης πληρωμών με τράπεζες</w:t>
            </w:r>
          </w:p>
        </w:tc>
        <w:tc>
          <w:tcPr>
            <w:tcW w:w="1417" w:type="dxa"/>
            <w:tcMar>
              <w:top w:w="0" w:type="dxa"/>
              <w:left w:w="108" w:type="dxa"/>
              <w:bottom w:w="0" w:type="dxa"/>
              <w:right w:w="108" w:type="dxa"/>
            </w:tcMar>
            <w:vAlign w:val="center"/>
          </w:tcPr>
          <w:p w14:paraId="539A8F7B" w14:textId="77777777" w:rsidR="004D516E" w:rsidRPr="004D516E" w:rsidRDefault="004D516E" w:rsidP="004D516E">
            <w:pPr>
              <w:suppressAutoHyphens w:val="0"/>
              <w:spacing w:before="60" w:after="60"/>
              <w:jc w:val="left"/>
              <w:rPr>
                <w:rFonts w:ascii="Cambria" w:hAnsi="Cambria"/>
                <w:sz w:val="20"/>
                <w:lang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6B7F567F" w14:textId="77777777" w:rsidR="004D516E" w:rsidRPr="004D516E" w:rsidRDefault="004D516E" w:rsidP="004D516E">
            <w:pPr>
              <w:suppressAutoHyphens w:val="0"/>
              <w:spacing w:before="60" w:after="60"/>
              <w:jc w:val="left"/>
              <w:rPr>
                <w:rFonts w:ascii="Cambria" w:hAnsi="Cambria"/>
                <w:sz w:val="20"/>
                <w:lang w:eastAsia="en-US"/>
              </w:rPr>
            </w:pPr>
          </w:p>
        </w:tc>
        <w:tc>
          <w:tcPr>
            <w:tcW w:w="1422" w:type="dxa"/>
            <w:tcMar>
              <w:top w:w="0" w:type="dxa"/>
              <w:left w:w="108" w:type="dxa"/>
              <w:bottom w:w="0" w:type="dxa"/>
              <w:right w:w="108" w:type="dxa"/>
            </w:tcMar>
            <w:vAlign w:val="center"/>
          </w:tcPr>
          <w:p w14:paraId="0F2626CC" w14:textId="77777777" w:rsidR="004D516E" w:rsidRPr="004D516E" w:rsidRDefault="004D516E" w:rsidP="004D516E">
            <w:pPr>
              <w:suppressAutoHyphens w:val="0"/>
              <w:spacing w:before="60" w:after="60"/>
              <w:jc w:val="left"/>
              <w:rPr>
                <w:rFonts w:ascii="Cambria" w:hAnsi="Cambria"/>
                <w:sz w:val="20"/>
                <w:lang w:eastAsia="en-US"/>
              </w:rPr>
            </w:pPr>
          </w:p>
        </w:tc>
      </w:tr>
      <w:tr w:rsidR="004D516E" w:rsidRPr="004D516E" w14:paraId="07AAEB3B" w14:textId="77777777">
        <w:tc>
          <w:tcPr>
            <w:tcW w:w="709" w:type="dxa"/>
            <w:tcMar>
              <w:top w:w="0" w:type="dxa"/>
              <w:left w:w="108" w:type="dxa"/>
              <w:bottom w:w="0" w:type="dxa"/>
              <w:right w:w="108" w:type="dxa"/>
            </w:tcMar>
            <w:vAlign w:val="center"/>
          </w:tcPr>
          <w:p w14:paraId="50F29DF4"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06A281B8"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Να δίνεται η δυνατότητα στο μέλος να μπορεί να πληρώσει από το κινητό του για το εισιτήριο.</w:t>
            </w:r>
          </w:p>
        </w:tc>
        <w:tc>
          <w:tcPr>
            <w:tcW w:w="1417" w:type="dxa"/>
            <w:tcMar>
              <w:top w:w="0" w:type="dxa"/>
              <w:left w:w="108" w:type="dxa"/>
              <w:bottom w:w="0" w:type="dxa"/>
              <w:right w:w="108" w:type="dxa"/>
            </w:tcMar>
            <w:vAlign w:val="center"/>
          </w:tcPr>
          <w:p w14:paraId="23572EC9" w14:textId="77777777" w:rsidR="004D516E" w:rsidRPr="004D516E" w:rsidRDefault="004D516E" w:rsidP="004D516E">
            <w:pPr>
              <w:suppressAutoHyphens w:val="0"/>
              <w:spacing w:before="60" w:after="60"/>
              <w:jc w:val="left"/>
              <w:rPr>
                <w:rFonts w:ascii="Cambria" w:hAnsi="Cambria"/>
                <w:sz w:val="20"/>
                <w:lang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62AA9EAC" w14:textId="77777777" w:rsidR="004D516E" w:rsidRPr="004D516E" w:rsidRDefault="004D516E" w:rsidP="004D516E">
            <w:pPr>
              <w:suppressAutoHyphens w:val="0"/>
              <w:spacing w:before="60" w:after="60"/>
              <w:jc w:val="left"/>
              <w:rPr>
                <w:rFonts w:ascii="Cambria" w:hAnsi="Cambria"/>
                <w:sz w:val="20"/>
                <w:lang w:eastAsia="en-US"/>
              </w:rPr>
            </w:pPr>
          </w:p>
        </w:tc>
        <w:tc>
          <w:tcPr>
            <w:tcW w:w="1422" w:type="dxa"/>
            <w:tcMar>
              <w:top w:w="0" w:type="dxa"/>
              <w:left w:w="108" w:type="dxa"/>
              <w:bottom w:w="0" w:type="dxa"/>
              <w:right w:w="108" w:type="dxa"/>
            </w:tcMar>
            <w:vAlign w:val="center"/>
          </w:tcPr>
          <w:p w14:paraId="46961B87" w14:textId="77777777" w:rsidR="004D516E" w:rsidRPr="004D516E" w:rsidRDefault="004D516E" w:rsidP="004D516E">
            <w:pPr>
              <w:suppressAutoHyphens w:val="0"/>
              <w:spacing w:before="60" w:after="60"/>
              <w:jc w:val="left"/>
              <w:rPr>
                <w:rFonts w:ascii="Cambria" w:hAnsi="Cambria"/>
                <w:sz w:val="20"/>
                <w:lang w:eastAsia="en-US"/>
              </w:rPr>
            </w:pPr>
          </w:p>
        </w:tc>
      </w:tr>
      <w:tr w:rsidR="004D516E" w:rsidRPr="004D516E" w14:paraId="5F067873" w14:textId="77777777">
        <w:tc>
          <w:tcPr>
            <w:tcW w:w="709" w:type="dxa"/>
            <w:tcMar>
              <w:top w:w="0" w:type="dxa"/>
              <w:left w:w="108" w:type="dxa"/>
              <w:bottom w:w="0" w:type="dxa"/>
              <w:right w:w="108" w:type="dxa"/>
            </w:tcMar>
            <w:vAlign w:val="center"/>
          </w:tcPr>
          <w:p w14:paraId="430EDA19"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2BD1DC9B"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eastAsia="Verdana" w:hAnsi="Cambria" w:cs="Arial"/>
                <w:sz w:val="20"/>
                <w:lang w:val="el-GR" w:eastAsia="en-US"/>
              </w:rPr>
              <w:t>Να υποστηρίζει λειτουργία άυλου φορολογικού μηχανισμού- πιστοποιημένη ηλεκτρονική τιμολόγηση</w:t>
            </w:r>
          </w:p>
        </w:tc>
        <w:tc>
          <w:tcPr>
            <w:tcW w:w="1417" w:type="dxa"/>
            <w:tcMar>
              <w:top w:w="0" w:type="dxa"/>
              <w:left w:w="108" w:type="dxa"/>
              <w:bottom w:w="0" w:type="dxa"/>
              <w:right w:w="108" w:type="dxa"/>
            </w:tcMar>
            <w:vAlign w:val="center"/>
          </w:tcPr>
          <w:p w14:paraId="2D08F2E3"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4B5ABA5E"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72AC820F"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1529D9FE" w14:textId="77777777">
        <w:tc>
          <w:tcPr>
            <w:tcW w:w="709" w:type="dxa"/>
            <w:tcMar>
              <w:top w:w="0" w:type="dxa"/>
              <w:left w:w="108" w:type="dxa"/>
              <w:bottom w:w="0" w:type="dxa"/>
              <w:right w:w="108" w:type="dxa"/>
            </w:tcMar>
            <w:vAlign w:val="center"/>
          </w:tcPr>
          <w:p w14:paraId="1647CF7D"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5BEF9D9D"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eastAsia="Verdana" w:hAnsi="Cambria" w:cs="Arial"/>
                <w:sz w:val="20"/>
                <w:lang w:val="el-GR" w:eastAsia="en-US"/>
              </w:rPr>
              <w:t>Δυνατότητα αυτόματης αποστολής παραστατικού στην ΑΑΔΕ</w:t>
            </w:r>
          </w:p>
        </w:tc>
        <w:tc>
          <w:tcPr>
            <w:tcW w:w="1417" w:type="dxa"/>
            <w:tcMar>
              <w:top w:w="0" w:type="dxa"/>
              <w:left w:w="108" w:type="dxa"/>
              <w:bottom w:w="0" w:type="dxa"/>
              <w:right w:w="108" w:type="dxa"/>
            </w:tcMar>
            <w:vAlign w:val="center"/>
          </w:tcPr>
          <w:p w14:paraId="127E7A83"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192EAB57"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2E6FE17A"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76955583" w14:textId="77777777">
        <w:tc>
          <w:tcPr>
            <w:tcW w:w="709" w:type="dxa"/>
            <w:tcMar>
              <w:top w:w="0" w:type="dxa"/>
              <w:left w:w="108" w:type="dxa"/>
              <w:bottom w:w="0" w:type="dxa"/>
              <w:right w:w="108" w:type="dxa"/>
            </w:tcMar>
            <w:vAlign w:val="center"/>
          </w:tcPr>
          <w:p w14:paraId="019CA27E"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71127E9B"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eastAsia="Verdana" w:hAnsi="Cambria" w:cs="Arial"/>
                <w:sz w:val="20"/>
                <w:lang w:val="el-GR" w:eastAsia="en-US"/>
              </w:rPr>
              <w:t xml:space="preserve">Δυνατότητα </w:t>
            </w:r>
            <w:r w:rsidRPr="004D516E">
              <w:rPr>
                <w:rFonts w:ascii="Cambria" w:eastAsia="Verdana" w:hAnsi="Cambria" w:cs="Arial"/>
                <w:sz w:val="20"/>
                <w:lang w:val="en-US" w:eastAsia="en-US"/>
              </w:rPr>
              <w:t>On</w:t>
            </w:r>
            <w:r w:rsidRPr="004D516E">
              <w:rPr>
                <w:rFonts w:ascii="Cambria" w:eastAsia="Verdana" w:hAnsi="Cambria" w:cs="Arial"/>
                <w:sz w:val="20"/>
                <w:lang w:val="el-GR" w:eastAsia="en-US"/>
              </w:rPr>
              <w:t xml:space="preserve"> </w:t>
            </w:r>
            <w:r w:rsidRPr="004D516E">
              <w:rPr>
                <w:rFonts w:ascii="Cambria" w:eastAsia="Verdana" w:hAnsi="Cambria" w:cs="Arial"/>
                <w:sz w:val="20"/>
                <w:lang w:val="en-US" w:eastAsia="en-US"/>
              </w:rPr>
              <w:t>line</w:t>
            </w:r>
            <w:r w:rsidRPr="004D516E">
              <w:rPr>
                <w:rFonts w:ascii="Cambria" w:eastAsia="Verdana" w:hAnsi="Cambria" w:cs="Arial"/>
                <w:sz w:val="20"/>
                <w:lang w:val="el-GR" w:eastAsia="en-US"/>
              </w:rPr>
              <w:t xml:space="preserve"> πληρωμής με κάρτα.</w:t>
            </w:r>
          </w:p>
        </w:tc>
        <w:tc>
          <w:tcPr>
            <w:tcW w:w="1417" w:type="dxa"/>
            <w:tcMar>
              <w:top w:w="0" w:type="dxa"/>
              <w:left w:w="108" w:type="dxa"/>
              <w:bottom w:w="0" w:type="dxa"/>
              <w:right w:w="108" w:type="dxa"/>
            </w:tcMar>
            <w:vAlign w:val="center"/>
          </w:tcPr>
          <w:p w14:paraId="6D900169"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4892FD53"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4A0D2D72" w14:textId="77777777" w:rsidR="004D516E" w:rsidRPr="004D516E" w:rsidRDefault="004D516E" w:rsidP="004D516E">
            <w:pPr>
              <w:suppressAutoHyphens w:val="0"/>
              <w:spacing w:before="60" w:after="60"/>
              <w:jc w:val="left"/>
              <w:rPr>
                <w:rFonts w:ascii="Cambria" w:hAnsi="Cambria"/>
                <w:sz w:val="20"/>
                <w:lang w:val="el-GR" w:eastAsia="en-US"/>
              </w:rPr>
            </w:pPr>
          </w:p>
        </w:tc>
      </w:tr>
      <w:tr w:rsidR="004D516E" w:rsidRPr="004D516E" w14:paraId="00DA994E" w14:textId="77777777">
        <w:tc>
          <w:tcPr>
            <w:tcW w:w="709" w:type="dxa"/>
            <w:tcMar>
              <w:top w:w="0" w:type="dxa"/>
              <w:left w:w="108" w:type="dxa"/>
              <w:bottom w:w="0" w:type="dxa"/>
              <w:right w:w="108" w:type="dxa"/>
            </w:tcMar>
            <w:vAlign w:val="center"/>
          </w:tcPr>
          <w:p w14:paraId="59FE8065" w14:textId="77777777" w:rsidR="004D516E" w:rsidRPr="004D516E" w:rsidRDefault="004D516E" w:rsidP="009D286A">
            <w:pPr>
              <w:numPr>
                <w:ilvl w:val="0"/>
                <w:numId w:val="61"/>
              </w:numPr>
              <w:suppressAutoHyphens w:val="0"/>
              <w:spacing w:before="120" w:after="0"/>
              <w:ind w:left="57" w:right="57" w:firstLine="0"/>
              <w:rPr>
                <w:rFonts w:ascii="Cambria" w:hAnsi="Cambria"/>
                <w:szCs w:val="22"/>
                <w:lang w:val="el-GR" w:eastAsia="zh-CN"/>
              </w:rPr>
            </w:pPr>
          </w:p>
        </w:tc>
        <w:tc>
          <w:tcPr>
            <w:tcW w:w="4820" w:type="dxa"/>
            <w:tcMar>
              <w:top w:w="0" w:type="dxa"/>
              <w:left w:w="108" w:type="dxa"/>
              <w:bottom w:w="0" w:type="dxa"/>
              <w:right w:w="108" w:type="dxa"/>
            </w:tcMar>
            <w:vAlign w:val="center"/>
          </w:tcPr>
          <w:p w14:paraId="13907BA2" w14:textId="77777777" w:rsidR="004D516E" w:rsidRPr="004D516E" w:rsidRDefault="004D516E" w:rsidP="004D516E">
            <w:pPr>
              <w:suppressAutoHyphens w:val="0"/>
              <w:spacing w:before="60" w:after="60"/>
              <w:jc w:val="left"/>
              <w:rPr>
                <w:rFonts w:ascii="Cambria" w:hAnsi="Cambria"/>
                <w:sz w:val="20"/>
                <w:lang w:val="el-GR" w:eastAsia="en-US"/>
              </w:rPr>
            </w:pPr>
            <w:r w:rsidRPr="004D516E">
              <w:rPr>
                <w:rFonts w:ascii="Cambria" w:hAnsi="Cambria"/>
                <w:sz w:val="20"/>
                <w:lang w:val="el-GR" w:eastAsia="en-US"/>
              </w:rPr>
              <w:t>Παραμετρικός ορισμός υγειονομικών πρωτοκόλλων και παρακολούθηση τήρησης τους.</w:t>
            </w:r>
          </w:p>
        </w:tc>
        <w:tc>
          <w:tcPr>
            <w:tcW w:w="1417" w:type="dxa"/>
            <w:tcMar>
              <w:top w:w="0" w:type="dxa"/>
              <w:left w:w="108" w:type="dxa"/>
              <w:bottom w:w="0" w:type="dxa"/>
              <w:right w:w="108" w:type="dxa"/>
            </w:tcMar>
            <w:vAlign w:val="center"/>
          </w:tcPr>
          <w:p w14:paraId="28E3C0A2" w14:textId="77777777" w:rsidR="004D516E" w:rsidRPr="004D516E" w:rsidRDefault="004D516E" w:rsidP="004D516E">
            <w:pPr>
              <w:suppressAutoHyphens w:val="0"/>
              <w:spacing w:before="60" w:after="60"/>
              <w:jc w:val="left"/>
              <w:rPr>
                <w:rFonts w:ascii="Cambria" w:hAnsi="Cambria"/>
                <w:sz w:val="20"/>
                <w:lang w:eastAsia="en-US"/>
              </w:rPr>
            </w:pPr>
            <w:r w:rsidRPr="004D516E">
              <w:rPr>
                <w:rFonts w:ascii="Cambria" w:hAnsi="Cambria"/>
                <w:sz w:val="20"/>
                <w:lang w:eastAsia="en-US"/>
              </w:rPr>
              <w:t>ΝΑΙ</w:t>
            </w:r>
          </w:p>
        </w:tc>
        <w:tc>
          <w:tcPr>
            <w:tcW w:w="1413" w:type="dxa"/>
            <w:tcMar>
              <w:top w:w="0" w:type="dxa"/>
              <w:left w:w="108" w:type="dxa"/>
              <w:bottom w:w="0" w:type="dxa"/>
              <w:right w:w="108" w:type="dxa"/>
            </w:tcMar>
            <w:vAlign w:val="center"/>
          </w:tcPr>
          <w:p w14:paraId="4461C4F8" w14:textId="77777777" w:rsidR="004D516E" w:rsidRPr="004D516E" w:rsidRDefault="004D516E" w:rsidP="004D516E">
            <w:pPr>
              <w:suppressAutoHyphens w:val="0"/>
              <w:spacing w:before="60" w:after="60"/>
              <w:jc w:val="left"/>
              <w:rPr>
                <w:rFonts w:ascii="Cambria" w:hAnsi="Cambria"/>
                <w:sz w:val="20"/>
                <w:lang w:val="el-GR" w:eastAsia="en-US"/>
              </w:rPr>
            </w:pPr>
          </w:p>
        </w:tc>
        <w:tc>
          <w:tcPr>
            <w:tcW w:w="1422" w:type="dxa"/>
            <w:tcMar>
              <w:top w:w="0" w:type="dxa"/>
              <w:left w:w="108" w:type="dxa"/>
              <w:bottom w:w="0" w:type="dxa"/>
              <w:right w:w="108" w:type="dxa"/>
            </w:tcMar>
            <w:vAlign w:val="center"/>
          </w:tcPr>
          <w:p w14:paraId="75CE27D2" w14:textId="77777777" w:rsidR="004D516E" w:rsidRPr="004D516E" w:rsidRDefault="004D516E" w:rsidP="004D516E">
            <w:pPr>
              <w:suppressAutoHyphens w:val="0"/>
              <w:spacing w:before="60" w:after="60"/>
              <w:jc w:val="left"/>
              <w:rPr>
                <w:rFonts w:ascii="Cambria" w:hAnsi="Cambria"/>
                <w:sz w:val="20"/>
                <w:lang w:val="el-GR" w:eastAsia="en-US"/>
              </w:rPr>
            </w:pPr>
          </w:p>
        </w:tc>
      </w:tr>
    </w:tbl>
    <w:p w14:paraId="5D37FC1B"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4D516E">
        <w:rPr>
          <w:rFonts w:cs="Times New Roman"/>
          <w:b/>
          <w:color w:val="6600CC"/>
          <w:sz w:val="24"/>
          <w:szCs w:val="22"/>
          <w:lang w:val="el-GR" w:eastAsia="en-US"/>
        </w:rPr>
        <w:t>Τεχνικές και Λειτουργικές Προδιαγραφές Εφαρμογής για Ψηφιοποίηση καταλόγων δημοτικών βιβλιοθηκών - Δημιουργία έξυπνης δημοτικής βιβλιοθήκης (#27 Marketplace)</w:t>
      </w:r>
    </w:p>
    <w:tbl>
      <w:tblPr>
        <w:tblW w:w="9782" w:type="dxa"/>
        <w:tblInd w:w="-859" w:type="dxa"/>
        <w:tblLayout w:type="fixed"/>
        <w:tblLook w:val="0400" w:firstRow="0" w:lastRow="0" w:firstColumn="0" w:lastColumn="0" w:noHBand="0" w:noVBand="1"/>
      </w:tblPr>
      <w:tblGrid>
        <w:gridCol w:w="993"/>
        <w:gridCol w:w="3969"/>
        <w:gridCol w:w="81"/>
        <w:gridCol w:w="1337"/>
        <w:gridCol w:w="1417"/>
        <w:gridCol w:w="1881"/>
        <w:gridCol w:w="104"/>
      </w:tblGrid>
      <w:tr w:rsidR="009415B4" w:rsidRPr="004D516E" w14:paraId="63ECDF06" w14:textId="77777777">
        <w:trPr>
          <w:gridAfter w:val="1"/>
          <w:wAfter w:w="104" w:type="dxa"/>
          <w:trHeight w:val="1080"/>
        </w:trPr>
        <w:tc>
          <w:tcPr>
            <w:tcW w:w="993" w:type="dxa"/>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vAlign w:val="center"/>
          </w:tcPr>
          <w:p w14:paraId="47CF8F8C" w14:textId="77777777" w:rsidR="004D516E" w:rsidRPr="001A1E89" w:rsidRDefault="004D516E" w:rsidP="004D516E">
            <w:pPr>
              <w:keepNext/>
              <w:keepLines/>
              <w:suppressAutoHyphens w:val="0"/>
              <w:spacing w:before="120"/>
              <w:jc w:val="center"/>
              <w:rPr>
                <w:rFonts w:ascii="Cambria" w:eastAsia="Batang" w:hAnsi="Cambria" w:cs="Lucida Sans Unicode"/>
                <w:b/>
                <w:bCs/>
                <w:sz w:val="20"/>
                <w:szCs w:val="22"/>
                <w:lang w:val="en-US" w:eastAsia="en-US"/>
              </w:rPr>
            </w:pPr>
            <w:r w:rsidRPr="001A1E89">
              <w:rPr>
                <w:rFonts w:ascii="Cambria" w:eastAsia="Batang" w:hAnsi="Cambria" w:cs="Lucida Sans Unicode"/>
                <w:b/>
                <w:bCs/>
                <w:sz w:val="20"/>
                <w:szCs w:val="22"/>
                <w:lang w:val="en-US" w:eastAsia="en-US"/>
              </w:rPr>
              <w:t>Α/Α</w:t>
            </w:r>
          </w:p>
        </w:tc>
        <w:tc>
          <w:tcPr>
            <w:tcW w:w="4050" w:type="dxa"/>
            <w:gridSpan w:val="2"/>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vAlign w:val="center"/>
          </w:tcPr>
          <w:p w14:paraId="00C2B6D8"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n-US" w:eastAsia="en-US"/>
              </w:rPr>
            </w:pPr>
            <w:r w:rsidRPr="004D516E">
              <w:rPr>
                <w:rFonts w:ascii="Cambria" w:eastAsia="Batang" w:hAnsi="Cambria" w:cs="Lucida Sans Unicode"/>
                <w:b/>
                <w:bCs/>
                <w:sz w:val="20"/>
                <w:szCs w:val="22"/>
                <w:lang w:val="en-US" w:eastAsia="en-US"/>
              </w:rPr>
              <w:t>ΠΕΡΙΓΡΑΦΗ</w:t>
            </w:r>
          </w:p>
        </w:tc>
        <w:tc>
          <w:tcPr>
            <w:tcW w:w="1337" w:type="dxa"/>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vAlign w:val="center"/>
          </w:tcPr>
          <w:p w14:paraId="48ED2CCC"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n-US" w:eastAsia="en-US"/>
              </w:rPr>
            </w:pPr>
            <w:r w:rsidRPr="004D516E">
              <w:rPr>
                <w:rFonts w:ascii="Cambria" w:eastAsia="Batang" w:hAnsi="Cambria" w:cs="Lucida Sans Unicode"/>
                <w:b/>
                <w:bCs/>
                <w:sz w:val="20"/>
                <w:szCs w:val="22"/>
                <w:lang w:val="en-US" w:eastAsia="en-US"/>
              </w:rPr>
              <w:t>ΑΠΑΙΤΗΣΗ</w:t>
            </w:r>
          </w:p>
        </w:tc>
        <w:tc>
          <w:tcPr>
            <w:tcW w:w="1417" w:type="dxa"/>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vAlign w:val="center"/>
          </w:tcPr>
          <w:p w14:paraId="4DDC6E05"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n-US" w:eastAsia="en-US"/>
              </w:rPr>
            </w:pPr>
            <w:r w:rsidRPr="004D516E">
              <w:rPr>
                <w:rFonts w:ascii="Cambria" w:eastAsia="Batang" w:hAnsi="Cambria" w:cs="Lucida Sans Unicode"/>
                <w:b/>
                <w:bCs/>
                <w:sz w:val="20"/>
                <w:szCs w:val="22"/>
                <w:lang w:val="en-US" w:eastAsia="en-US"/>
              </w:rPr>
              <w:t>ΑΠΑΝΤΗΣΗ</w:t>
            </w:r>
          </w:p>
        </w:tc>
        <w:tc>
          <w:tcPr>
            <w:tcW w:w="1881" w:type="dxa"/>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vAlign w:val="center"/>
          </w:tcPr>
          <w:p w14:paraId="1C7587F1" w14:textId="77777777" w:rsidR="004D516E" w:rsidRPr="004D516E" w:rsidRDefault="004D516E" w:rsidP="004D516E">
            <w:pPr>
              <w:keepNext/>
              <w:keepLines/>
              <w:suppressAutoHyphens w:val="0"/>
              <w:spacing w:before="120"/>
              <w:jc w:val="center"/>
              <w:rPr>
                <w:rFonts w:ascii="Cambria" w:eastAsia="Batang" w:hAnsi="Cambria" w:cs="Lucida Sans Unicode"/>
                <w:b/>
                <w:bCs/>
                <w:sz w:val="20"/>
                <w:szCs w:val="22"/>
                <w:lang w:val="en-US" w:eastAsia="en-US"/>
              </w:rPr>
            </w:pPr>
            <w:r w:rsidRPr="004D516E">
              <w:rPr>
                <w:rFonts w:ascii="Cambria" w:eastAsia="Batang" w:hAnsi="Cambria" w:cs="Lucida Sans Unicode"/>
                <w:b/>
                <w:bCs/>
                <w:sz w:val="20"/>
                <w:szCs w:val="22"/>
                <w:lang w:val="en-US" w:eastAsia="en-US"/>
              </w:rPr>
              <w:t>ΠΑΡΑΠΟΜΠΗ ΑΠΑΝΤΗΣΗΣ</w:t>
            </w:r>
          </w:p>
        </w:tc>
      </w:tr>
      <w:tr w:rsidR="004D516E" w:rsidRPr="00DE07B3" w14:paraId="307804FF" w14:textId="77777777">
        <w:trPr>
          <w:gridAfter w:val="1"/>
          <w:wAfter w:w="104" w:type="dxa"/>
          <w:trHeight w:val="454"/>
        </w:trPr>
        <w:tc>
          <w:tcPr>
            <w:tcW w:w="9678" w:type="dxa"/>
            <w:gridSpan w:val="6"/>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1134C50C" w14:textId="77777777" w:rsidR="004D516E" w:rsidRPr="001A1E89" w:rsidRDefault="004D516E" w:rsidP="004D516E">
            <w:pPr>
              <w:keepNext/>
              <w:keepLines/>
              <w:suppressAutoHyphens w:val="0"/>
              <w:spacing w:before="120"/>
              <w:jc w:val="center"/>
              <w:rPr>
                <w:rFonts w:ascii="Cambria" w:eastAsia="Batang" w:hAnsi="Cambria" w:cs="Lucida Sans Unicode"/>
                <w:b/>
                <w:bCs/>
                <w:sz w:val="20"/>
                <w:szCs w:val="22"/>
                <w:lang w:val="el-GR" w:eastAsia="en-US"/>
              </w:rPr>
            </w:pPr>
            <w:r w:rsidRPr="001A1E89">
              <w:rPr>
                <w:rFonts w:ascii="Cambria" w:eastAsia="Batang" w:hAnsi="Cambria" w:cs="Lucida Sans Unicode"/>
                <w:b/>
                <w:bCs/>
                <w:sz w:val="20"/>
                <w:szCs w:val="22"/>
                <w:lang w:val="el-GR" w:eastAsia="en-US"/>
              </w:rPr>
              <w:t>Τεχνικές Προδιαγραφές Υποέργου 1 – ΟΠΣΒ (</w:t>
            </w:r>
            <w:r w:rsidRPr="001A1E89">
              <w:rPr>
                <w:rFonts w:ascii="Cambria" w:eastAsia="Batang" w:hAnsi="Cambria" w:cs="Lucida Sans Unicode"/>
                <w:b/>
                <w:bCs/>
                <w:sz w:val="20"/>
                <w:szCs w:val="22"/>
                <w:lang w:val="en-US" w:eastAsia="en-US"/>
              </w:rPr>
              <w:t>koha</w:t>
            </w:r>
            <w:r w:rsidRPr="001A1E89">
              <w:rPr>
                <w:rFonts w:ascii="Cambria" w:eastAsia="Batang" w:hAnsi="Cambria" w:cs="Lucida Sans Unicode"/>
                <w:b/>
                <w:bCs/>
                <w:sz w:val="20"/>
                <w:szCs w:val="22"/>
                <w:lang w:val="el-GR" w:eastAsia="en-US"/>
              </w:rPr>
              <w:t>)</w:t>
            </w:r>
          </w:p>
        </w:tc>
      </w:tr>
      <w:tr w:rsidR="004D516E" w:rsidRPr="004D516E" w14:paraId="459CD4AF" w14:textId="77777777">
        <w:trPr>
          <w:gridAfter w:val="1"/>
          <w:wAfter w:w="104" w:type="dxa"/>
          <w:trHeight w:val="642"/>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6487DA" w14:textId="77777777" w:rsidR="004D516E" w:rsidRPr="00BE2103" w:rsidRDefault="004D516E" w:rsidP="00BE2103">
            <w:pPr>
              <w:pStyle w:val="aff3"/>
              <w:numPr>
                <w:ilvl w:val="0"/>
                <w:numId w:val="449"/>
              </w:numPr>
              <w:spacing w:before="60"/>
              <w:rPr>
                <w:rFonts w:ascii="Cambria" w:eastAsia="Batang" w:hAnsi="Cambria" w:cs="Lucida Sans Unicode"/>
                <w:b/>
                <w:bCs/>
                <w:szCs w:val="22"/>
                <w:lang w:val="el-GR"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BC682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Η προσφερόμενη υλοποίηση πρέπει να είναι απόλυτα λειτουργική</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F53FBD"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9B3B1B"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3767FC"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r>
      <w:tr w:rsidR="004D516E" w:rsidRPr="004D516E" w14:paraId="069B16CC" w14:textId="77777777">
        <w:trPr>
          <w:gridAfter w:val="1"/>
          <w:wAfter w:w="104" w:type="dxa"/>
          <w:trHeight w:val="558"/>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9828E0" w14:textId="77777777" w:rsidR="004D516E" w:rsidRPr="00BE2103" w:rsidRDefault="004D516E" w:rsidP="00BE2103">
            <w:pPr>
              <w:pStyle w:val="aff3"/>
              <w:numPr>
                <w:ilvl w:val="0"/>
                <w:numId w:val="449"/>
              </w:numPr>
              <w:spacing w:before="60"/>
              <w:rPr>
                <w:rFonts w:ascii="Cambria" w:eastAsia="Batang" w:hAnsi="Cambria" w:cs="Lucida Sans Unicode"/>
                <w:b/>
                <w:bCs/>
                <w:szCs w:val="22"/>
                <w:lang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64DC8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n-US" w:eastAsia="en-US"/>
              </w:rPr>
              <w:t>To</w:t>
            </w:r>
            <w:r w:rsidRPr="004D516E">
              <w:rPr>
                <w:rFonts w:ascii="Cambria" w:eastAsia="Calibri" w:hAnsi="Cambria" w:cs="Arial"/>
                <w:sz w:val="20"/>
                <w:lang w:val="el-GR" w:eastAsia="en-US"/>
              </w:rPr>
              <w:t xml:space="preserve"> σύστημα θα εγκατασταθεί σε εξοπλισμό που θα υποδείξει η Αναθέτουσα Αρχή</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6C5DD7"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58C930"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2B063C"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r>
      <w:tr w:rsidR="004D516E" w:rsidRPr="004D516E" w14:paraId="3281B4C0" w14:textId="77777777">
        <w:trPr>
          <w:gridAfter w:val="1"/>
          <w:wAfter w:w="104" w:type="dxa"/>
          <w:trHeight w:val="642"/>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C65246" w14:textId="77777777" w:rsidR="004D516E" w:rsidRPr="00BE2103" w:rsidRDefault="004D516E" w:rsidP="00BE2103">
            <w:pPr>
              <w:pStyle w:val="aff3"/>
              <w:numPr>
                <w:ilvl w:val="0"/>
                <w:numId w:val="449"/>
              </w:numPr>
              <w:spacing w:before="60"/>
              <w:rPr>
                <w:rFonts w:ascii="Cambria" w:eastAsia="Batang" w:hAnsi="Cambria" w:cs="Lucida Sans Unicode"/>
                <w:b/>
                <w:bCs/>
                <w:szCs w:val="22"/>
                <w:lang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4F09D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Το σύστημα θα υποστηρίζει τη διαβάθμιση υπηρεσιών και χρηστών</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386E37"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E92547"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47C5F2"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r>
      <w:tr w:rsidR="004D516E" w:rsidRPr="004D516E" w14:paraId="053AF59B" w14:textId="77777777">
        <w:trPr>
          <w:gridAfter w:val="1"/>
          <w:wAfter w:w="104" w:type="dxa"/>
          <w:trHeight w:val="665"/>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FFE971" w14:textId="77777777" w:rsidR="004D516E" w:rsidRPr="00BE2103" w:rsidRDefault="004D516E" w:rsidP="00BE2103">
            <w:pPr>
              <w:pStyle w:val="aff3"/>
              <w:numPr>
                <w:ilvl w:val="0"/>
                <w:numId w:val="449"/>
              </w:numPr>
              <w:spacing w:before="60"/>
              <w:rPr>
                <w:rFonts w:ascii="Cambria" w:eastAsia="Batang" w:hAnsi="Cambria" w:cs="Lucida Sans Unicode"/>
                <w:b/>
                <w:bCs/>
                <w:szCs w:val="22"/>
                <w:lang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AB56A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Το   σύστημα   θα   πρέπει   να   υποστηρίζει περισσότερες από μια γλώσσες</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287D97"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66EEC8"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E36232"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r>
      <w:tr w:rsidR="004D516E" w:rsidRPr="004D516E" w14:paraId="34E4C2CC" w14:textId="77777777">
        <w:trPr>
          <w:gridAfter w:val="1"/>
          <w:wAfter w:w="104" w:type="dxa"/>
          <w:trHeight w:val="1160"/>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ECDBD4" w14:textId="77777777" w:rsidR="004D516E" w:rsidRPr="00BE2103" w:rsidRDefault="004D516E" w:rsidP="00BE2103">
            <w:pPr>
              <w:pStyle w:val="aff3"/>
              <w:numPr>
                <w:ilvl w:val="0"/>
                <w:numId w:val="449"/>
              </w:numPr>
              <w:spacing w:before="60"/>
              <w:rPr>
                <w:rFonts w:ascii="Cambria" w:eastAsia="Batang" w:hAnsi="Cambria" w:cs="Lucida Sans Unicode"/>
                <w:b/>
                <w:bCs/>
                <w:szCs w:val="22"/>
                <w:lang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BA276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Το τελικό προϊόν θα είναι ελεύθερο λογισμικό ανοικτού κώδικα και ο πλήρης πηγαίος κώδικας θα παραδοθεί στη Δημοτική Βιβλιοθήκη</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86C75B" w14:textId="77777777" w:rsidR="004D516E" w:rsidRPr="004D516E" w:rsidRDefault="004D516E" w:rsidP="004D516E">
            <w:pPr>
              <w:suppressAutoHyphens w:val="0"/>
              <w:spacing w:before="60" w:after="60"/>
              <w:jc w:val="left"/>
              <w:rPr>
                <w:rFonts w:ascii="Cambria" w:eastAsia="Calibri" w:hAnsi="Cambria" w:cs="Arial"/>
                <w:b/>
                <w:sz w:val="20"/>
                <w:lang w:val="el-GR" w:eastAsia="en-US"/>
              </w:rPr>
            </w:pPr>
          </w:p>
          <w:p w14:paraId="339AAA3A"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814770"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9E81C2"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r>
      <w:tr w:rsidR="004D516E" w:rsidRPr="004D516E" w14:paraId="6A00EBBD" w14:textId="77777777">
        <w:trPr>
          <w:gridAfter w:val="1"/>
          <w:wAfter w:w="104" w:type="dxa"/>
          <w:trHeight w:val="898"/>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11E559" w14:textId="77777777" w:rsidR="004D516E" w:rsidRPr="00BE2103" w:rsidRDefault="004D516E" w:rsidP="00BE2103">
            <w:pPr>
              <w:pStyle w:val="aff3"/>
              <w:numPr>
                <w:ilvl w:val="0"/>
                <w:numId w:val="449"/>
              </w:numPr>
              <w:spacing w:before="60"/>
              <w:rPr>
                <w:rFonts w:ascii="Cambria" w:eastAsia="Batang" w:hAnsi="Cambria" w:cs="Lucida Sans Unicode"/>
                <w:b/>
                <w:bCs/>
                <w:szCs w:val="22"/>
                <w:lang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986DF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Το σύστημα θα πρέπει να παρέχει την πλήρη λειτουργικότητά του στην ελληνική κι αγγλική γλώσσα</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C0308B" w14:textId="77777777" w:rsidR="004D516E" w:rsidRPr="004D516E" w:rsidRDefault="004D516E" w:rsidP="004D516E">
            <w:pPr>
              <w:suppressAutoHyphens w:val="0"/>
              <w:spacing w:before="60" w:after="60"/>
              <w:jc w:val="left"/>
              <w:rPr>
                <w:rFonts w:ascii="Cambria" w:eastAsia="Calibri" w:hAnsi="Cambria" w:cs="Arial"/>
                <w:b/>
                <w:sz w:val="20"/>
                <w:lang w:val="el-GR" w:eastAsia="en-US"/>
              </w:rPr>
            </w:pPr>
          </w:p>
          <w:p w14:paraId="06130FBA"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4F1422"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C433B9"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r>
      <w:tr w:rsidR="004D516E" w:rsidRPr="004D516E" w14:paraId="633C73F6" w14:textId="77777777">
        <w:trPr>
          <w:gridAfter w:val="1"/>
          <w:wAfter w:w="104" w:type="dxa"/>
          <w:trHeight w:val="589"/>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609FF4" w14:textId="77777777" w:rsidR="004D516E" w:rsidRPr="00BE2103" w:rsidRDefault="004D516E" w:rsidP="00BE2103">
            <w:pPr>
              <w:pStyle w:val="aff3"/>
              <w:numPr>
                <w:ilvl w:val="0"/>
                <w:numId w:val="449"/>
              </w:numPr>
              <w:spacing w:before="60"/>
              <w:rPr>
                <w:rFonts w:ascii="Cambria" w:eastAsia="Batang" w:hAnsi="Cambria" w:cs="Lucida Sans Unicode"/>
                <w:b/>
                <w:bCs/>
                <w:szCs w:val="22"/>
                <w:lang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E53BD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Υλοποιείται το πρότυπο </w:t>
            </w:r>
            <w:r w:rsidRPr="004D516E">
              <w:rPr>
                <w:rFonts w:ascii="Cambria" w:eastAsia="Calibri" w:hAnsi="Cambria" w:cs="Arial"/>
                <w:sz w:val="20"/>
                <w:lang w:val="en-US" w:eastAsia="en-US"/>
              </w:rPr>
              <w:t>MARC</w:t>
            </w:r>
            <w:r w:rsidRPr="004D516E">
              <w:rPr>
                <w:rFonts w:ascii="Cambria" w:eastAsia="Calibri" w:hAnsi="Cambria" w:cs="Arial"/>
                <w:sz w:val="20"/>
                <w:lang w:val="el-GR" w:eastAsia="en-US"/>
              </w:rPr>
              <w:t xml:space="preserve">21 ή </w:t>
            </w:r>
            <w:r w:rsidRPr="004D516E">
              <w:rPr>
                <w:rFonts w:ascii="Cambria" w:eastAsia="Calibri" w:hAnsi="Cambria" w:cs="Arial"/>
                <w:sz w:val="20"/>
                <w:lang w:val="en-US" w:eastAsia="en-US"/>
              </w:rPr>
              <w:t>UNIMARC</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368086"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ED7C76"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CC5DEF"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r>
      <w:tr w:rsidR="004D516E" w:rsidRPr="004D516E" w14:paraId="76597476"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3991EA" w14:textId="77777777" w:rsidR="004D516E" w:rsidRPr="00BE2103" w:rsidRDefault="004D516E" w:rsidP="00BE2103">
            <w:pPr>
              <w:pStyle w:val="aff3"/>
              <w:numPr>
                <w:ilvl w:val="0"/>
                <w:numId w:val="449"/>
              </w:numPr>
              <w:spacing w:before="60"/>
              <w:rPr>
                <w:rFonts w:ascii="Cambria" w:eastAsia="Batang" w:hAnsi="Cambria" w:cs="Lucida Sans Unicode"/>
                <w:b/>
                <w:bCs/>
                <w:szCs w:val="22"/>
                <w:lang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9F86E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Υλοποιείται το πρότυπο OAIPMH</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078EBB"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FB7FF6"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68ED04"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r>
      <w:tr w:rsidR="004D516E" w:rsidRPr="004D516E" w14:paraId="3FBEFA74"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D5D40B" w14:textId="77777777" w:rsidR="004D516E" w:rsidRPr="00BE2103" w:rsidRDefault="004D516E" w:rsidP="00BE2103">
            <w:pPr>
              <w:pStyle w:val="aff3"/>
              <w:numPr>
                <w:ilvl w:val="0"/>
                <w:numId w:val="449"/>
              </w:numPr>
              <w:spacing w:before="60"/>
              <w:rPr>
                <w:rFonts w:ascii="Cambria" w:eastAsia="Batang" w:hAnsi="Cambria" w:cs="Lucida Sans Unicode"/>
                <w:b/>
                <w:bCs/>
                <w:szCs w:val="22"/>
                <w:lang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34898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Υλοποιείται το πρωτόκολλο Z39.50</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8CF096"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F67D96"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3CCE31"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r>
      <w:tr w:rsidR="004D516E" w:rsidRPr="004D516E" w14:paraId="29120867"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9B0704" w14:textId="77777777" w:rsidR="004D516E" w:rsidRPr="00BE2103" w:rsidRDefault="004D516E" w:rsidP="00BE2103">
            <w:pPr>
              <w:pStyle w:val="aff3"/>
              <w:numPr>
                <w:ilvl w:val="0"/>
                <w:numId w:val="449"/>
              </w:numPr>
              <w:spacing w:before="60"/>
              <w:rPr>
                <w:rFonts w:ascii="Cambria" w:eastAsia="Batang" w:hAnsi="Cambria" w:cs="Lucida Sans Unicode"/>
                <w:b/>
                <w:bCs/>
                <w:szCs w:val="22"/>
                <w:lang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68D3E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Υλοποιείται το πρωτόκολλο NCIP</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955E1F"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4876A6"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FC8F4B"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r>
      <w:tr w:rsidR="004D516E" w:rsidRPr="004D516E" w14:paraId="6F162285"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D9129D" w14:textId="77777777" w:rsidR="004D516E" w:rsidRPr="00BE2103" w:rsidRDefault="004D516E" w:rsidP="00BE2103">
            <w:pPr>
              <w:pStyle w:val="aff3"/>
              <w:numPr>
                <w:ilvl w:val="0"/>
                <w:numId w:val="449"/>
              </w:numPr>
              <w:spacing w:before="60"/>
              <w:rPr>
                <w:rFonts w:ascii="Cambria" w:eastAsia="Batang" w:hAnsi="Cambria" w:cs="Lucida Sans Unicode"/>
                <w:b/>
                <w:bCs/>
                <w:szCs w:val="22"/>
                <w:lang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ABD78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Η υλοποίηση θα βασιστεί σε  αρχιτεκτονική model-ViewController</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78C66A"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609EF4"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BEFDAA"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r>
      <w:tr w:rsidR="004D516E" w:rsidRPr="004D516E" w14:paraId="2873D188"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373842" w14:textId="77777777" w:rsidR="004D516E" w:rsidRPr="00BE2103" w:rsidRDefault="004D516E" w:rsidP="00BE2103">
            <w:pPr>
              <w:pStyle w:val="aff3"/>
              <w:numPr>
                <w:ilvl w:val="0"/>
                <w:numId w:val="449"/>
              </w:numPr>
              <w:spacing w:before="60"/>
              <w:rPr>
                <w:rFonts w:ascii="Cambria" w:eastAsia="Batang" w:hAnsi="Cambria" w:cs="Lucida Sans Unicode"/>
                <w:b/>
                <w:bCs/>
                <w:szCs w:val="22"/>
                <w:lang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76243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Όλες οι παρεχόμενες από το σύστημα υπηρεσίες θα παρέχονται αποκλειστικά σε δικτυακό περιβάλλον με χρήση κοινών φυλλομετρητών δικτύου (</w:t>
            </w:r>
            <w:r w:rsidRPr="004D516E">
              <w:rPr>
                <w:rFonts w:ascii="Cambria" w:eastAsia="Calibri" w:hAnsi="Cambria" w:cs="Arial"/>
                <w:sz w:val="20"/>
                <w:lang w:val="en-US" w:eastAsia="en-US"/>
              </w:rPr>
              <w:t>web</w:t>
            </w:r>
            <w:r w:rsidRPr="004D516E">
              <w:rPr>
                <w:rFonts w:ascii="Cambria" w:eastAsia="Calibri" w:hAnsi="Cambria" w:cs="Arial"/>
                <w:sz w:val="20"/>
                <w:lang w:val="el-GR" w:eastAsia="en-US"/>
              </w:rPr>
              <w:t xml:space="preserve"> </w:t>
            </w:r>
            <w:r w:rsidRPr="004D516E">
              <w:rPr>
                <w:rFonts w:ascii="Cambria" w:eastAsia="Calibri" w:hAnsi="Cambria" w:cs="Arial"/>
                <w:sz w:val="20"/>
                <w:lang w:val="en-US" w:eastAsia="en-US"/>
              </w:rPr>
              <w:t>browsers</w:t>
            </w:r>
            <w:r w:rsidRPr="004D516E">
              <w:rPr>
                <w:rFonts w:ascii="Cambria" w:eastAsia="Calibri" w:hAnsi="Cambria" w:cs="Arial"/>
                <w:sz w:val="20"/>
                <w:lang w:val="el-GR" w:eastAsia="en-US"/>
              </w:rPr>
              <w:t>)</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57ABC5" w14:textId="77777777" w:rsidR="004D516E" w:rsidRPr="004D516E" w:rsidRDefault="004D516E" w:rsidP="004D516E">
            <w:pPr>
              <w:suppressAutoHyphens w:val="0"/>
              <w:spacing w:before="60" w:after="60"/>
              <w:jc w:val="left"/>
              <w:rPr>
                <w:rFonts w:ascii="Cambria" w:hAnsi="Cambria" w:cs="Arial"/>
                <w:sz w:val="20"/>
                <w:lang w:val="el-GR" w:eastAsia="en-US"/>
              </w:rPr>
            </w:pPr>
          </w:p>
          <w:p w14:paraId="556565FA"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06179D"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C4BC2D"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r>
      <w:tr w:rsidR="004D516E" w:rsidRPr="004D516E" w14:paraId="34A0635D"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3A174F" w14:textId="77777777" w:rsidR="004D516E" w:rsidRPr="00BE2103" w:rsidRDefault="004D516E" w:rsidP="00BE2103">
            <w:pPr>
              <w:pStyle w:val="aff3"/>
              <w:numPr>
                <w:ilvl w:val="0"/>
                <w:numId w:val="449"/>
              </w:numPr>
              <w:spacing w:before="60"/>
              <w:rPr>
                <w:rFonts w:ascii="Cambria" w:eastAsia="Batang" w:hAnsi="Cambria" w:cs="Lucida Sans Unicode"/>
                <w:b/>
                <w:bCs/>
                <w:szCs w:val="22"/>
                <w:lang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9D27C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Το προτεινόμενο Ο.Π.Σ.Β. πρέπει να υποστηρίζει πλήρως τις λειτουργίες αναζήτησης των χρηστών στο Δημόσιο Κατάλογο (</w:t>
            </w:r>
            <w:r w:rsidRPr="004D516E">
              <w:rPr>
                <w:rFonts w:ascii="Cambria" w:eastAsia="Calibri" w:hAnsi="Cambria" w:cs="Arial"/>
                <w:sz w:val="20"/>
                <w:lang w:val="en-US" w:eastAsia="en-US"/>
              </w:rPr>
              <w:t>OPAC</w:t>
            </w:r>
            <w:r w:rsidRPr="004D516E">
              <w:rPr>
                <w:rFonts w:ascii="Cambria" w:eastAsia="Calibri" w:hAnsi="Cambria" w:cs="Arial"/>
                <w:sz w:val="20"/>
                <w:lang w:val="el-GR" w:eastAsia="en-US"/>
              </w:rPr>
              <w:t>)</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0C2E0C" w14:textId="77777777" w:rsidR="004D516E" w:rsidRPr="004D516E" w:rsidRDefault="004D516E" w:rsidP="004D516E">
            <w:pPr>
              <w:suppressAutoHyphens w:val="0"/>
              <w:spacing w:before="60" w:after="60"/>
              <w:jc w:val="left"/>
              <w:rPr>
                <w:rFonts w:ascii="Cambria" w:hAnsi="Cambria" w:cs="Arial"/>
                <w:sz w:val="20"/>
                <w:lang w:val="el-GR" w:eastAsia="en-US"/>
              </w:rPr>
            </w:pPr>
          </w:p>
          <w:p w14:paraId="734F6F01"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6261BD"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4C6A8C"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r>
      <w:tr w:rsidR="004D516E" w:rsidRPr="004D516E" w14:paraId="76286B44"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10ACD9" w14:textId="77777777" w:rsidR="004D516E" w:rsidRPr="00BE2103" w:rsidRDefault="004D516E" w:rsidP="00BE2103">
            <w:pPr>
              <w:pStyle w:val="aff3"/>
              <w:numPr>
                <w:ilvl w:val="0"/>
                <w:numId w:val="449"/>
              </w:numPr>
              <w:spacing w:before="60"/>
              <w:rPr>
                <w:rFonts w:ascii="Cambria" w:eastAsia="Batang" w:hAnsi="Cambria" w:cs="Lucida Sans Unicode"/>
                <w:b/>
                <w:bCs/>
                <w:szCs w:val="22"/>
                <w:lang w:eastAsia="en-US"/>
              </w:rPr>
            </w:pPr>
          </w:p>
        </w:tc>
        <w:tc>
          <w:tcPr>
            <w:tcW w:w="40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C3ADF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Η   εκτέλεση   όλων   των   διεργασιών και λειτουργιών θα πραγματοποιούνται στον (στους)</w:t>
            </w:r>
            <w:r w:rsidRPr="004D516E">
              <w:rPr>
                <w:rFonts w:ascii="Cambria" w:eastAsia="Calibri" w:hAnsi="Cambria" w:cs="Arial"/>
                <w:sz w:val="20"/>
                <w:lang w:val="el-GR" w:eastAsia="en-US"/>
              </w:rPr>
              <w:tab/>
              <w:t>εξυπηρετητή(ες)</w:t>
            </w:r>
            <w:r w:rsidRPr="004D516E">
              <w:rPr>
                <w:rFonts w:ascii="Cambria" w:eastAsia="Calibri" w:hAnsi="Cambria" w:cs="Arial"/>
                <w:sz w:val="20"/>
                <w:lang w:val="el-GR" w:eastAsia="en-US"/>
              </w:rPr>
              <w:tab/>
              <w:t>και όχι</w:t>
            </w:r>
            <w:r w:rsidRPr="004D516E">
              <w:rPr>
                <w:rFonts w:ascii="Cambria" w:eastAsia="Calibri" w:hAnsi="Cambria" w:cs="Arial"/>
                <w:sz w:val="20"/>
                <w:lang w:val="el-GR" w:eastAsia="en-US"/>
              </w:rPr>
              <w:tab/>
              <w:t>στο περιβάλλον εργασίας του χρήστη</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F4B75E" w14:textId="77777777" w:rsidR="004D516E" w:rsidRPr="004D516E" w:rsidRDefault="004D516E" w:rsidP="004D516E">
            <w:pPr>
              <w:suppressAutoHyphens w:val="0"/>
              <w:spacing w:before="60" w:after="60"/>
              <w:jc w:val="left"/>
              <w:rPr>
                <w:rFonts w:ascii="Cambria" w:hAnsi="Cambria" w:cs="Arial"/>
                <w:sz w:val="20"/>
                <w:lang w:val="el-GR" w:eastAsia="en-US"/>
              </w:rPr>
            </w:pPr>
          </w:p>
          <w:p w14:paraId="722B4932"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A3EEEA"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114248"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r>
      <w:tr w:rsidR="004D516E" w:rsidRPr="004D516E" w14:paraId="4A46ECE2"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A8145E" w14:textId="77777777" w:rsidR="004D516E" w:rsidRPr="00BE2103" w:rsidRDefault="004D516E" w:rsidP="00BE2103">
            <w:pPr>
              <w:pStyle w:val="aff3"/>
              <w:numPr>
                <w:ilvl w:val="0"/>
                <w:numId w:val="449"/>
              </w:numPr>
              <w:spacing w:before="60"/>
              <w:rPr>
                <w:rFonts w:ascii="Cambria" w:eastAsia="Batang" w:hAnsi="Cambria" w:cs="Lucida Sans Unicode"/>
                <w:b/>
                <w:bCs/>
                <w:szCs w:val="22"/>
                <w:lang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22115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Ο Ανάδοχος θα παραμετροποιήσει το Ολοκληρωμένο Πληροφοριακό Σύστημα της Βιβλιοθήκης ώστε να υποστηρίζει τις ακόλουθες υπηρεσίες:</w:t>
            </w:r>
          </w:p>
          <w:p w14:paraId="74013E54" w14:textId="77777777" w:rsidR="004D516E" w:rsidRPr="004D516E" w:rsidRDefault="004D516E" w:rsidP="009D286A">
            <w:pPr>
              <w:numPr>
                <w:ilvl w:val="0"/>
                <w:numId w:val="94"/>
              </w:num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Αναζήτηση σε δημόσιο Κατάλογο</w:t>
            </w:r>
          </w:p>
          <w:p w14:paraId="6EC10E08" w14:textId="77777777" w:rsidR="004D516E" w:rsidRPr="004D516E" w:rsidRDefault="004D516E" w:rsidP="009D286A">
            <w:pPr>
              <w:numPr>
                <w:ilvl w:val="0"/>
                <w:numId w:val="94"/>
              </w:num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Δανεισμός τεκμηρίου</w:t>
            </w:r>
          </w:p>
          <w:p w14:paraId="7F4429EF" w14:textId="77777777" w:rsidR="004D516E" w:rsidRPr="004D516E" w:rsidRDefault="004D516E" w:rsidP="009D286A">
            <w:pPr>
              <w:numPr>
                <w:ilvl w:val="0"/>
                <w:numId w:val="94"/>
              </w:num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Κράτηση τεκμηρίου</w:t>
            </w:r>
          </w:p>
          <w:p w14:paraId="7509BEB7" w14:textId="77777777" w:rsidR="004D516E" w:rsidRPr="004D516E" w:rsidRDefault="004D516E" w:rsidP="009D286A">
            <w:pPr>
              <w:numPr>
                <w:ilvl w:val="0"/>
                <w:numId w:val="94"/>
              </w:num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Προσωπικά στοιχεία δανεισμού χρήστη</w:t>
            </w:r>
          </w:p>
          <w:p w14:paraId="11E66D4B" w14:textId="77777777" w:rsidR="004D516E" w:rsidRPr="004D516E" w:rsidRDefault="004D516E" w:rsidP="009D286A">
            <w:pPr>
              <w:numPr>
                <w:ilvl w:val="0"/>
                <w:numId w:val="94"/>
              </w:num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Προσκτήσεις</w:t>
            </w:r>
          </w:p>
          <w:p w14:paraId="4FFB7EA2" w14:textId="77777777" w:rsidR="004D516E" w:rsidRPr="004D516E" w:rsidRDefault="004D516E" w:rsidP="009D286A">
            <w:pPr>
              <w:numPr>
                <w:ilvl w:val="0"/>
                <w:numId w:val="94"/>
              </w:num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l-GR" w:eastAsia="en-US"/>
              </w:rPr>
              <w:t>SIP2.0</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35E304" w14:textId="77777777" w:rsidR="004D516E" w:rsidRPr="004D516E" w:rsidRDefault="004D516E" w:rsidP="004D516E">
            <w:pPr>
              <w:suppressAutoHyphens w:val="0"/>
              <w:spacing w:before="60" w:after="60"/>
              <w:jc w:val="left"/>
              <w:rPr>
                <w:rFonts w:ascii="Cambria" w:hAnsi="Cambria" w:cs="Arial"/>
                <w:sz w:val="20"/>
                <w:lang w:val="en-US" w:eastAsia="en-US"/>
              </w:rPr>
            </w:pPr>
          </w:p>
          <w:p w14:paraId="74530C4F"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0C1648"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BF8B11"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n-US" w:eastAsia="el-GR"/>
              </w:rPr>
            </w:pPr>
          </w:p>
        </w:tc>
      </w:tr>
      <w:tr w:rsidR="004D516E" w:rsidRPr="00DE07B3" w14:paraId="2B6FBF89" w14:textId="77777777">
        <w:trPr>
          <w:gridAfter w:val="1"/>
          <w:wAfter w:w="104" w:type="dxa"/>
          <w:trHeight w:val="454"/>
        </w:trPr>
        <w:tc>
          <w:tcPr>
            <w:tcW w:w="9678" w:type="dxa"/>
            <w:gridSpan w:val="6"/>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1DFA6E8C" w14:textId="77777777" w:rsidR="004D516E" w:rsidRPr="001A1E89" w:rsidRDefault="004D516E" w:rsidP="004D516E">
            <w:pPr>
              <w:suppressAutoHyphens w:val="0"/>
              <w:spacing w:before="60"/>
              <w:jc w:val="left"/>
              <w:rPr>
                <w:rFonts w:ascii="Cambria" w:eastAsia="Batang" w:hAnsi="Cambria" w:cs="Lucida Sans Unicode"/>
                <w:b/>
                <w:bCs/>
                <w:sz w:val="20"/>
                <w:szCs w:val="22"/>
                <w:lang w:val="el-GR" w:eastAsia="en-US"/>
              </w:rPr>
            </w:pPr>
            <w:r w:rsidRPr="001A1E89">
              <w:rPr>
                <w:rFonts w:ascii="Cambria" w:eastAsia="Batang" w:hAnsi="Cambria" w:cs="Lucida Sans Unicode"/>
                <w:b/>
                <w:bCs/>
                <w:sz w:val="20"/>
                <w:szCs w:val="22"/>
                <w:lang w:val="el-GR" w:eastAsia="en-US"/>
              </w:rPr>
              <w:t>Προδιαγραφές Απαιτήσεων Δημοσίου Καταλόγου (</w:t>
            </w:r>
            <w:r w:rsidRPr="001A1E89">
              <w:rPr>
                <w:rFonts w:ascii="Cambria" w:eastAsia="Batang" w:hAnsi="Cambria" w:cs="Lucida Sans Unicode"/>
                <w:b/>
                <w:bCs/>
                <w:sz w:val="20"/>
                <w:szCs w:val="22"/>
                <w:lang w:val="en-US" w:eastAsia="en-US"/>
              </w:rPr>
              <w:t>OPAC</w:t>
            </w:r>
            <w:r w:rsidRPr="001A1E89">
              <w:rPr>
                <w:rFonts w:ascii="Cambria" w:eastAsia="Batang" w:hAnsi="Cambria" w:cs="Lucida Sans Unicode"/>
                <w:b/>
                <w:bCs/>
                <w:sz w:val="20"/>
                <w:szCs w:val="22"/>
                <w:lang w:val="el-GR" w:eastAsia="en-US"/>
              </w:rPr>
              <w:t>)</w:t>
            </w:r>
          </w:p>
        </w:tc>
      </w:tr>
      <w:tr w:rsidR="004D516E" w:rsidRPr="004D516E" w14:paraId="3E09658C"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13B9F7"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l-GR"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D238B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Το προτεινόμενο σύστημα πρέπει να παρέχει δεικτοδότηση για το δημόσιο κατάλογο (</w:t>
            </w:r>
            <w:r w:rsidRPr="004D516E">
              <w:rPr>
                <w:rFonts w:ascii="Cambria" w:eastAsia="Calibri" w:hAnsi="Cambria" w:cs="Arial"/>
                <w:sz w:val="20"/>
                <w:lang w:val="en-US" w:eastAsia="en-US"/>
              </w:rPr>
              <w:t>OPAC</w:t>
            </w:r>
            <w:r w:rsidRPr="004D516E">
              <w:rPr>
                <w:rFonts w:ascii="Cambria" w:eastAsia="Calibri" w:hAnsi="Cambria" w:cs="Arial"/>
                <w:sz w:val="20"/>
                <w:lang w:val="el-GR" w:eastAsia="en-US"/>
              </w:rPr>
              <w:t>), δηλ. όλες οι λέξεις σε όλα τα πεδία της βιβλιογραφικής εγγραφής πρέπει να δεικτοδοτούνται</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D65AE3" w14:textId="77777777" w:rsidR="004D516E" w:rsidRPr="004D516E" w:rsidRDefault="004D516E" w:rsidP="004D516E">
            <w:pPr>
              <w:suppressAutoHyphens w:val="0"/>
              <w:spacing w:before="60" w:after="60"/>
              <w:jc w:val="left"/>
              <w:rPr>
                <w:rFonts w:ascii="Cambria" w:hAnsi="Cambria" w:cs="Arial"/>
                <w:sz w:val="20"/>
                <w:lang w:val="el-GR" w:eastAsia="en-US"/>
              </w:rPr>
            </w:pPr>
          </w:p>
          <w:p w14:paraId="2D6975DB"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DB1FA9"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5A6CB7"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136BC9AA"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898720"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11933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Το προτεινόμενο σύστημα θα πρέπει να παρέχει πρόσβαση στον Δημόσιο κατάλογο (</w:t>
            </w:r>
            <w:r w:rsidRPr="004D516E">
              <w:rPr>
                <w:rFonts w:ascii="Cambria" w:eastAsia="Calibri" w:hAnsi="Cambria" w:cs="Arial"/>
                <w:sz w:val="20"/>
                <w:lang w:val="en-US" w:eastAsia="en-US"/>
              </w:rPr>
              <w:t>OPAC</w:t>
            </w:r>
            <w:r w:rsidRPr="004D516E">
              <w:rPr>
                <w:rFonts w:ascii="Cambria" w:eastAsia="Calibri" w:hAnsi="Cambria" w:cs="Arial"/>
                <w:sz w:val="20"/>
                <w:lang w:val="el-GR" w:eastAsia="en-US"/>
              </w:rPr>
              <w:t>) για αναζητήσεις σε όλους τους χρήστες της βιβλιοθήκης χωρίς τη χρήση του προσωπικού κωδικού</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4A8957" w14:textId="77777777" w:rsidR="004D516E" w:rsidRPr="004D516E" w:rsidRDefault="004D516E" w:rsidP="004D516E">
            <w:pPr>
              <w:suppressAutoHyphens w:val="0"/>
              <w:spacing w:before="60" w:after="60"/>
              <w:jc w:val="left"/>
              <w:rPr>
                <w:rFonts w:ascii="Cambria" w:hAnsi="Cambria" w:cs="Arial"/>
                <w:sz w:val="20"/>
                <w:lang w:val="el-GR" w:eastAsia="en-US"/>
              </w:rPr>
            </w:pPr>
          </w:p>
          <w:p w14:paraId="4B83A3F3"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3576D9"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1D26F1"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237B0B6E"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2437A1"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76F02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Το προτεινόμενο σύστημα πρέπει να επιτρέπει σε ένα χρήστη να αναζητά λέξεις ή φράσεις σε πολλαπλά πεδία ταυτόχρονα</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E8121D" w14:textId="77777777" w:rsidR="004D516E" w:rsidRPr="004D516E" w:rsidRDefault="004D516E" w:rsidP="004D516E">
            <w:pPr>
              <w:suppressAutoHyphens w:val="0"/>
              <w:spacing w:before="60" w:after="60"/>
              <w:jc w:val="left"/>
              <w:rPr>
                <w:rFonts w:ascii="Cambria" w:hAnsi="Cambria" w:cs="Arial"/>
                <w:sz w:val="20"/>
                <w:lang w:val="el-GR" w:eastAsia="en-US"/>
              </w:rPr>
            </w:pPr>
          </w:p>
          <w:p w14:paraId="100BA573"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D6E81F"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93C1B5"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32E24A55"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724A29"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93E08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Οι χρήστες θα πρέπει να έχουν πρόσβαση στις πληροφορίες διαθεσιμότητας των αντιτύπων είτε από την πλήρη βιβλιογραφική εγγραφή είτε από τη σύντομη εγγραφή</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18BE5C" w14:textId="77777777" w:rsidR="004D516E" w:rsidRPr="004D516E" w:rsidRDefault="004D516E" w:rsidP="004D516E">
            <w:pPr>
              <w:suppressAutoHyphens w:val="0"/>
              <w:spacing w:before="60" w:after="60"/>
              <w:jc w:val="left"/>
              <w:rPr>
                <w:rFonts w:ascii="Cambria" w:hAnsi="Cambria" w:cs="Arial"/>
                <w:sz w:val="20"/>
                <w:lang w:val="el-GR" w:eastAsia="en-US"/>
              </w:rPr>
            </w:pPr>
          </w:p>
          <w:p w14:paraId="214B8ED0"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B28EA9"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17E613"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30C30D72"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4A7A25"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3C9A0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Ο δημόσιος κατάλογος πρέπει να είναι προσβάσιμος</w:t>
            </w:r>
            <w:r w:rsidRPr="004D516E">
              <w:rPr>
                <w:rFonts w:ascii="Cambria" w:eastAsia="Calibri" w:hAnsi="Cambria" w:cs="Arial"/>
                <w:sz w:val="20"/>
                <w:lang w:val="el-GR" w:eastAsia="en-US"/>
              </w:rPr>
              <w:tab/>
              <w:t>από διαφορετικούς σύγχρονους φυλλομετρητές</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EF0945" w14:textId="77777777" w:rsidR="004D516E" w:rsidRPr="004D516E" w:rsidRDefault="004D516E" w:rsidP="004D516E">
            <w:pPr>
              <w:suppressAutoHyphens w:val="0"/>
              <w:spacing w:before="60" w:after="60"/>
              <w:jc w:val="left"/>
              <w:rPr>
                <w:rFonts w:ascii="Cambria" w:hAnsi="Cambria" w:cs="Arial"/>
                <w:sz w:val="20"/>
                <w:lang w:val="el-GR" w:eastAsia="en-US"/>
              </w:rPr>
            </w:pPr>
          </w:p>
          <w:p w14:paraId="4A434B0C"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A2E0EF"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9BE594"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55AC5327"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E7AE79"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1D2C8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Πρέπει να προσφέρεται επιλογή  της γλώσσας λειτουργίας του δημόσιου καταλόγου (διαθέσιμες τουλάχιστον η ελληνική, αγγλική)</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42F9D5" w14:textId="77777777" w:rsidR="004D516E" w:rsidRPr="004D516E" w:rsidRDefault="004D516E" w:rsidP="004D516E">
            <w:pPr>
              <w:suppressAutoHyphens w:val="0"/>
              <w:spacing w:before="60" w:after="60"/>
              <w:jc w:val="left"/>
              <w:rPr>
                <w:rFonts w:ascii="Cambria" w:hAnsi="Cambria" w:cs="Arial"/>
                <w:sz w:val="20"/>
                <w:lang w:val="el-GR" w:eastAsia="en-US"/>
              </w:rPr>
            </w:pPr>
          </w:p>
          <w:p w14:paraId="7A774DB2"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ECA664"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B82692"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3A7A58C8"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FEEE23"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028EE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Το προτεινόμενο σύστημα θα πρέπει να παρέχει οδηγίες στο χρήστη </w:t>
            </w:r>
            <w:r w:rsidRPr="004D516E">
              <w:rPr>
                <w:rFonts w:ascii="Cambria" w:eastAsia="Calibri" w:hAnsi="Cambria" w:cs="Arial"/>
                <w:sz w:val="20"/>
                <w:lang w:val="en-US" w:eastAsia="en-US"/>
              </w:rPr>
              <w:t>online</w:t>
            </w:r>
            <w:r w:rsidRPr="004D516E">
              <w:rPr>
                <w:rFonts w:ascii="Cambria" w:eastAsia="Calibri" w:hAnsi="Cambria" w:cs="Arial"/>
                <w:sz w:val="20"/>
                <w:lang w:val="el-GR" w:eastAsia="en-US"/>
              </w:rPr>
              <w:t xml:space="preserve"> στην ελληνική γλώσσα</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320E9C" w14:textId="77777777" w:rsidR="004D516E" w:rsidRPr="004D516E" w:rsidRDefault="004D516E" w:rsidP="004D516E">
            <w:pPr>
              <w:suppressAutoHyphens w:val="0"/>
              <w:spacing w:before="60" w:after="60"/>
              <w:jc w:val="left"/>
              <w:rPr>
                <w:rFonts w:ascii="Cambria" w:hAnsi="Cambria" w:cs="Arial"/>
                <w:sz w:val="20"/>
                <w:lang w:val="el-GR" w:eastAsia="en-US"/>
              </w:rPr>
            </w:pPr>
          </w:p>
          <w:p w14:paraId="116761D3"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20858A"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AFC736"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1FC8C157"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ACB54B"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B3C06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Το προτεινόμενο σύστημα θα πρέπει επιτρέπει τη δυνατότητα χρήσης </w:t>
            </w:r>
            <w:r w:rsidRPr="004D516E">
              <w:rPr>
                <w:rFonts w:ascii="Cambria" w:eastAsia="Calibri" w:hAnsi="Cambria" w:cs="Arial"/>
                <w:sz w:val="20"/>
                <w:lang w:val="en-US" w:eastAsia="en-US"/>
              </w:rPr>
              <w:t>Web</w:t>
            </w:r>
            <w:r w:rsidRPr="004D516E">
              <w:rPr>
                <w:rFonts w:ascii="Cambria" w:eastAsia="Calibri" w:hAnsi="Cambria" w:cs="Arial"/>
                <w:sz w:val="20"/>
                <w:lang w:val="el-GR" w:eastAsia="en-US"/>
              </w:rPr>
              <w:t>2.0 λειτουργιών σχετικών με την προσθήκη σχολίων σε εγγραφές του καταλόγου</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E93E89" w14:textId="77777777" w:rsidR="004D516E" w:rsidRPr="004D516E" w:rsidRDefault="004D516E" w:rsidP="004D516E">
            <w:pPr>
              <w:suppressAutoHyphens w:val="0"/>
              <w:spacing w:before="60" w:after="60"/>
              <w:jc w:val="left"/>
              <w:rPr>
                <w:rFonts w:ascii="Cambria" w:hAnsi="Cambria" w:cs="Arial"/>
                <w:sz w:val="20"/>
                <w:lang w:val="el-GR" w:eastAsia="en-US"/>
              </w:rPr>
            </w:pPr>
          </w:p>
          <w:p w14:paraId="1710D5B4"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E31C40"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BFB67D"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5C6E30A9"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ADD79B"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354D9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Το προτεινόμενο σύστημα θα πρέπει να μπορεί να εξάγει τη λίστα βιβλιογραφικών εγγραφών σε επεξεργάσιμη μορφή όπως </w:t>
            </w:r>
            <w:r w:rsidRPr="004D516E">
              <w:rPr>
                <w:rFonts w:ascii="Cambria" w:eastAsia="Calibri" w:hAnsi="Cambria" w:cs="Arial"/>
                <w:sz w:val="20"/>
                <w:lang w:val="en-US" w:eastAsia="en-US"/>
              </w:rPr>
              <w:t>XML</w:t>
            </w:r>
            <w:r w:rsidRPr="004D516E">
              <w:rPr>
                <w:rFonts w:ascii="Cambria" w:eastAsia="Calibri" w:hAnsi="Cambria" w:cs="Arial"/>
                <w:sz w:val="20"/>
                <w:lang w:val="el-GR" w:eastAsia="en-US"/>
              </w:rPr>
              <w:t xml:space="preserve">, </w:t>
            </w:r>
            <w:r w:rsidRPr="004D516E">
              <w:rPr>
                <w:rFonts w:ascii="Cambria" w:eastAsia="Calibri" w:hAnsi="Cambria" w:cs="Arial"/>
                <w:sz w:val="20"/>
                <w:lang w:val="en-US" w:eastAsia="en-US"/>
              </w:rPr>
              <w:t>ISO</w:t>
            </w:r>
            <w:r w:rsidRPr="004D516E">
              <w:rPr>
                <w:rFonts w:ascii="Cambria" w:eastAsia="Calibri" w:hAnsi="Cambria" w:cs="Arial"/>
                <w:sz w:val="20"/>
                <w:lang w:val="el-GR" w:eastAsia="en-US"/>
              </w:rPr>
              <w:t xml:space="preserve">2709, </w:t>
            </w:r>
            <w:r w:rsidRPr="004D516E">
              <w:rPr>
                <w:rFonts w:ascii="Cambria" w:eastAsia="Calibri" w:hAnsi="Cambria" w:cs="Arial"/>
                <w:sz w:val="20"/>
                <w:lang w:val="en-US" w:eastAsia="en-US"/>
              </w:rPr>
              <w:t>CSV</w:t>
            </w:r>
            <w:r w:rsidRPr="004D516E">
              <w:rPr>
                <w:rFonts w:ascii="Cambria" w:eastAsia="Calibri" w:hAnsi="Cambria" w:cs="Arial"/>
                <w:sz w:val="20"/>
                <w:lang w:val="el-GR" w:eastAsia="en-US"/>
              </w:rPr>
              <w:t xml:space="preserve">, </w:t>
            </w:r>
            <w:r w:rsidRPr="004D516E">
              <w:rPr>
                <w:rFonts w:ascii="Cambria" w:eastAsia="Calibri" w:hAnsi="Cambria" w:cs="Arial"/>
                <w:sz w:val="20"/>
                <w:lang w:val="en-US" w:eastAsia="en-US"/>
              </w:rPr>
              <w:t>RIS</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EDA20B" w14:textId="77777777" w:rsidR="004D516E" w:rsidRPr="004D516E" w:rsidRDefault="004D516E" w:rsidP="004D516E">
            <w:pPr>
              <w:suppressAutoHyphens w:val="0"/>
              <w:spacing w:before="60" w:after="60"/>
              <w:jc w:val="left"/>
              <w:rPr>
                <w:rFonts w:ascii="Cambria" w:hAnsi="Cambria" w:cs="Arial"/>
                <w:sz w:val="20"/>
                <w:lang w:val="el-GR" w:eastAsia="en-US"/>
              </w:rPr>
            </w:pPr>
          </w:p>
          <w:p w14:paraId="396E6F44"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AF5380"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23407F"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58BBEBBB"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4DAC26"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D1DEBB"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Το προτεινόμενο σύστημα θα πρέπει να μπορεί να εξάγει μια βιβλογραφική εγγραφή σε </w:t>
            </w:r>
            <w:r w:rsidRPr="004D516E">
              <w:rPr>
                <w:rFonts w:ascii="Cambria" w:eastAsia="Calibri" w:hAnsi="Cambria" w:cs="Arial"/>
                <w:sz w:val="20"/>
                <w:lang w:val="en-US" w:eastAsia="en-US"/>
              </w:rPr>
              <w:t>DCXML</w:t>
            </w:r>
            <w:r w:rsidRPr="004D516E">
              <w:rPr>
                <w:rFonts w:ascii="Cambria" w:eastAsia="Calibri" w:hAnsi="Cambria" w:cs="Arial"/>
                <w:sz w:val="20"/>
                <w:lang w:val="el-GR" w:eastAsia="en-US"/>
              </w:rPr>
              <w:t xml:space="preserve">, </w:t>
            </w:r>
            <w:r w:rsidRPr="004D516E">
              <w:rPr>
                <w:rFonts w:ascii="Cambria" w:eastAsia="Calibri" w:hAnsi="Cambria" w:cs="Arial"/>
                <w:sz w:val="20"/>
                <w:lang w:val="en-US" w:eastAsia="en-US"/>
              </w:rPr>
              <w:t>MARCXML</w:t>
            </w:r>
            <w:r w:rsidRPr="004D516E">
              <w:rPr>
                <w:rFonts w:ascii="Cambria" w:eastAsia="Calibri" w:hAnsi="Cambria" w:cs="Arial"/>
                <w:sz w:val="20"/>
                <w:lang w:val="el-GR" w:eastAsia="en-US"/>
              </w:rPr>
              <w:t xml:space="preserve">, </w:t>
            </w:r>
            <w:r w:rsidRPr="004D516E">
              <w:rPr>
                <w:rFonts w:ascii="Cambria" w:eastAsia="Calibri" w:hAnsi="Cambria" w:cs="Arial"/>
                <w:sz w:val="20"/>
                <w:lang w:val="en-US" w:eastAsia="en-US"/>
              </w:rPr>
              <w:t>MARC</w:t>
            </w:r>
            <w:r w:rsidRPr="004D516E">
              <w:rPr>
                <w:rFonts w:ascii="Cambria" w:eastAsia="Calibri" w:hAnsi="Cambria" w:cs="Arial"/>
                <w:sz w:val="20"/>
                <w:lang w:val="el-GR" w:eastAsia="en-US"/>
              </w:rPr>
              <w:t xml:space="preserve"> (</w:t>
            </w:r>
            <w:r w:rsidRPr="004D516E">
              <w:rPr>
                <w:rFonts w:ascii="Cambria" w:eastAsia="Calibri" w:hAnsi="Cambria" w:cs="Arial"/>
                <w:sz w:val="20"/>
                <w:lang w:val="en-US" w:eastAsia="en-US"/>
              </w:rPr>
              <w:t>MARC</w:t>
            </w:r>
            <w:r w:rsidRPr="004D516E">
              <w:rPr>
                <w:rFonts w:ascii="Cambria" w:eastAsia="Calibri" w:hAnsi="Cambria" w:cs="Arial"/>
                <w:sz w:val="20"/>
                <w:lang w:val="el-GR" w:eastAsia="en-US"/>
              </w:rPr>
              <w:t xml:space="preserve">8 / </w:t>
            </w:r>
            <w:r w:rsidRPr="004D516E">
              <w:rPr>
                <w:rFonts w:ascii="Cambria" w:eastAsia="Calibri" w:hAnsi="Cambria" w:cs="Arial"/>
                <w:sz w:val="20"/>
                <w:lang w:val="en-US" w:eastAsia="en-US"/>
              </w:rPr>
              <w:t>UNICODE</w:t>
            </w:r>
            <w:r w:rsidRPr="004D516E">
              <w:rPr>
                <w:rFonts w:ascii="Cambria" w:eastAsia="Calibri" w:hAnsi="Cambria" w:cs="Arial"/>
                <w:sz w:val="20"/>
                <w:lang w:val="el-GR" w:eastAsia="en-US"/>
              </w:rPr>
              <w:t xml:space="preserve">), </w:t>
            </w:r>
            <w:r w:rsidRPr="004D516E">
              <w:rPr>
                <w:rFonts w:ascii="Cambria" w:eastAsia="Calibri" w:hAnsi="Cambria" w:cs="Arial"/>
                <w:sz w:val="20"/>
                <w:lang w:val="en-US" w:eastAsia="en-US"/>
              </w:rPr>
              <w:t>BibTex</w:t>
            </w:r>
            <w:r w:rsidRPr="004D516E">
              <w:rPr>
                <w:rFonts w:ascii="Cambria" w:eastAsia="Calibri" w:hAnsi="Cambria" w:cs="Arial"/>
                <w:sz w:val="20"/>
                <w:lang w:val="el-GR" w:eastAsia="en-US"/>
              </w:rPr>
              <w:t xml:space="preserve">, </w:t>
            </w:r>
            <w:r w:rsidRPr="004D516E">
              <w:rPr>
                <w:rFonts w:ascii="Cambria" w:eastAsia="Calibri" w:hAnsi="Cambria" w:cs="Arial"/>
                <w:sz w:val="20"/>
                <w:lang w:val="en-US" w:eastAsia="en-US"/>
              </w:rPr>
              <w:t>RIS</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5A9D39" w14:textId="77777777" w:rsidR="004D516E" w:rsidRPr="004D516E" w:rsidRDefault="004D516E" w:rsidP="004D516E">
            <w:pPr>
              <w:suppressAutoHyphens w:val="0"/>
              <w:spacing w:before="60" w:after="60"/>
              <w:jc w:val="left"/>
              <w:rPr>
                <w:rFonts w:ascii="Cambria" w:hAnsi="Cambria" w:cs="Arial"/>
                <w:sz w:val="20"/>
                <w:lang w:val="el-GR" w:eastAsia="en-US"/>
              </w:rPr>
            </w:pPr>
          </w:p>
          <w:p w14:paraId="254E8620"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7C3B30"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F777CE"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06D93D83"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4F533B"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38C04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Το προτεινόμενο σύστημα δίνει τη δυνατότητα σύνδεσης στο Δημόσιο κατάλογο </w:t>
            </w:r>
            <w:r w:rsidRPr="004D516E">
              <w:rPr>
                <w:rFonts w:ascii="Cambria" w:eastAsia="Calibri" w:hAnsi="Cambria" w:cs="Arial"/>
                <w:sz w:val="20"/>
                <w:lang w:val="en-US" w:eastAsia="en-US"/>
              </w:rPr>
              <w:t>OPAC</w:t>
            </w:r>
            <w:r w:rsidRPr="004D516E">
              <w:rPr>
                <w:rFonts w:ascii="Cambria" w:eastAsia="Calibri" w:hAnsi="Cambria" w:cs="Arial"/>
                <w:sz w:val="20"/>
                <w:lang w:val="el-GR" w:eastAsia="en-US"/>
              </w:rPr>
              <w:t xml:space="preserve"> μέσω </w:t>
            </w:r>
            <w:r w:rsidRPr="004D516E">
              <w:rPr>
                <w:rFonts w:ascii="Cambria" w:eastAsia="Calibri" w:hAnsi="Cambria" w:cs="Arial"/>
                <w:sz w:val="20"/>
                <w:lang w:val="en-US" w:eastAsia="en-US"/>
              </w:rPr>
              <w:t>PDAs</w:t>
            </w:r>
            <w:r w:rsidRPr="004D516E">
              <w:rPr>
                <w:rFonts w:ascii="Cambria" w:eastAsia="Calibri" w:hAnsi="Cambria" w:cs="Arial"/>
                <w:sz w:val="20"/>
                <w:lang w:val="el-GR" w:eastAsia="en-US"/>
              </w:rPr>
              <w:t>, εξελιγμένων κινητών τηλεφώνων (</w:t>
            </w:r>
            <w:r w:rsidRPr="004D516E">
              <w:rPr>
                <w:rFonts w:ascii="Cambria" w:eastAsia="Calibri" w:hAnsi="Cambria" w:cs="Arial"/>
                <w:sz w:val="20"/>
                <w:lang w:val="en-US" w:eastAsia="en-US"/>
              </w:rPr>
              <w:t>smartphones</w:t>
            </w:r>
            <w:r w:rsidRPr="004D516E">
              <w:rPr>
                <w:rFonts w:ascii="Cambria" w:eastAsia="Calibri" w:hAnsi="Cambria" w:cs="Arial"/>
                <w:sz w:val="20"/>
                <w:lang w:val="el-GR" w:eastAsia="en-US"/>
              </w:rPr>
              <w:t>) ή άλλων μη παραδοσιακών ηλεκτρονικών συσκευών μέσω φυλλομετρητών</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35F07B" w14:textId="77777777" w:rsidR="004D516E" w:rsidRPr="004D516E" w:rsidRDefault="004D516E" w:rsidP="004D516E">
            <w:pPr>
              <w:suppressAutoHyphens w:val="0"/>
              <w:spacing w:before="60" w:after="60"/>
              <w:jc w:val="left"/>
              <w:rPr>
                <w:rFonts w:ascii="Cambria" w:hAnsi="Cambria" w:cs="Arial"/>
                <w:sz w:val="20"/>
                <w:lang w:val="el-GR" w:eastAsia="en-US"/>
              </w:rPr>
            </w:pPr>
          </w:p>
          <w:p w14:paraId="7657ACD2"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8DE429"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76B3B8"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65B44C81"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198FBF"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AC855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Το προτεινόμενο σύστημα πρέπει να παρέχει δυνατότητες  αυτοεξυπηρέτησης των χρηστών ή υπηρεσίες χρηστών, συμπεριλαμβανομένης της δυνατότητας να μπορούν να δουν οι χρήστες την κατάσταση του λογαριασμού τους με τη δυνατότητα επιβεβαίωσης της ταυτότητας των χρηστών</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83B36C" w14:textId="77777777" w:rsidR="004D516E" w:rsidRPr="004D516E" w:rsidRDefault="004D516E" w:rsidP="004D516E">
            <w:pPr>
              <w:suppressAutoHyphens w:val="0"/>
              <w:spacing w:before="60" w:after="60"/>
              <w:jc w:val="left"/>
              <w:rPr>
                <w:rFonts w:ascii="Cambria" w:hAnsi="Cambria" w:cs="Arial"/>
                <w:sz w:val="20"/>
                <w:lang w:val="el-GR" w:eastAsia="en-US"/>
              </w:rPr>
            </w:pPr>
          </w:p>
          <w:p w14:paraId="3286E9C9"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C39CA8"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5DD4A9"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7B778460"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E7ED78"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8DF10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Το σύστημα πρέπει να έχει τη δυνατότητα να επιτρέπει στους χρήστες πρόσβαση σε στοιχεία του λογαριασμού τους που αφορούν σε:</w:t>
            </w:r>
          </w:p>
          <w:p w14:paraId="1C658579" w14:textId="77777777" w:rsidR="004D516E" w:rsidRPr="004D516E" w:rsidRDefault="004D516E" w:rsidP="009D286A">
            <w:pPr>
              <w:numPr>
                <w:ilvl w:val="0"/>
                <w:numId w:val="95"/>
              </w:num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δανεισμένα τεκμήρια με ημερομηνίες επιστροφής</w:t>
            </w:r>
          </w:p>
          <w:p w14:paraId="7DBE2F45" w14:textId="77777777" w:rsidR="004D516E" w:rsidRPr="004D516E" w:rsidRDefault="004D516E" w:rsidP="009D286A">
            <w:pPr>
              <w:numPr>
                <w:ilvl w:val="0"/>
                <w:numId w:val="95"/>
              </w:num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 ανανεώσεων των δανεισμένων τεκμηρίων μαζικά ή επιλεκτικά,</w:t>
            </w:r>
          </w:p>
          <w:p w14:paraId="042872BD" w14:textId="77777777" w:rsidR="004D516E" w:rsidRPr="004D516E" w:rsidRDefault="004D516E" w:rsidP="009D286A">
            <w:pPr>
              <w:numPr>
                <w:ilvl w:val="0"/>
                <w:numId w:val="95"/>
              </w:num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αίτηση αλλαγής προσωπικών στοιχείων (διεύθυνση, τηλέφωνο, </w:t>
            </w:r>
            <w:r w:rsidRPr="004D516E">
              <w:rPr>
                <w:rFonts w:ascii="Cambria" w:eastAsia="Calibri" w:hAnsi="Cambria" w:cs="Arial"/>
                <w:sz w:val="20"/>
                <w:lang w:val="en-US" w:eastAsia="en-US"/>
              </w:rPr>
              <w:t>email</w:t>
            </w:r>
            <w:r w:rsidRPr="004D516E">
              <w:rPr>
                <w:rFonts w:ascii="Cambria" w:eastAsia="Calibri" w:hAnsi="Cambria" w:cs="Arial"/>
                <w:sz w:val="20"/>
                <w:lang w:val="el-GR" w:eastAsia="en-US"/>
              </w:rPr>
              <w:t>),</w:t>
            </w:r>
          </w:p>
          <w:p w14:paraId="1EC67C20" w14:textId="77777777" w:rsidR="004D516E" w:rsidRPr="004D516E" w:rsidRDefault="004D516E" w:rsidP="009D286A">
            <w:pPr>
              <w:numPr>
                <w:ilvl w:val="0"/>
                <w:numId w:val="95"/>
              </w:num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κατάσταση αιτήσεων κρατήσεων με ενδείξεις διαθεσιμότητας και δυνατότητα ακύρωσης επιλεκτική ή μαζική,</w:t>
            </w:r>
          </w:p>
          <w:p w14:paraId="3F94ABB2" w14:textId="77777777" w:rsidR="004D516E" w:rsidRPr="004D516E" w:rsidRDefault="004D516E" w:rsidP="009D286A">
            <w:pPr>
              <w:numPr>
                <w:ilvl w:val="0"/>
                <w:numId w:val="95"/>
              </w:num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υπομνήσεις/σημειώσεις που τους αποστέλλονται από το προσωπικό της βιβλιοθήκης</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8B9DDC" w14:textId="77777777" w:rsidR="004D516E" w:rsidRPr="004D516E" w:rsidRDefault="004D516E" w:rsidP="004D516E">
            <w:pPr>
              <w:suppressAutoHyphens w:val="0"/>
              <w:spacing w:before="60" w:after="60"/>
              <w:jc w:val="left"/>
              <w:rPr>
                <w:rFonts w:ascii="Cambria" w:hAnsi="Cambria" w:cs="Arial"/>
                <w:sz w:val="20"/>
                <w:lang w:val="el-GR" w:eastAsia="en-US"/>
              </w:rPr>
            </w:pPr>
          </w:p>
          <w:p w14:paraId="1833E4BB"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DA8B50"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1F4A6F"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6C7F5EB1"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1E410D"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B2520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Ο έλεγχος πρόσβασης είναι συμβατός με τη γενικότερη διαδικασία ελεγχόμενης πρόσβασης του συστήματος</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01F398" w14:textId="77777777" w:rsidR="004D516E" w:rsidRPr="004D516E" w:rsidRDefault="004D516E" w:rsidP="004D516E">
            <w:pPr>
              <w:suppressAutoHyphens w:val="0"/>
              <w:spacing w:before="60" w:after="60"/>
              <w:jc w:val="left"/>
              <w:rPr>
                <w:rFonts w:ascii="Cambria" w:hAnsi="Cambria" w:cs="Arial"/>
                <w:sz w:val="20"/>
                <w:lang w:val="el-GR" w:eastAsia="en-US"/>
              </w:rPr>
            </w:pPr>
          </w:p>
          <w:p w14:paraId="63EADD44"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376BBE"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2D4366"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164FBF62"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60A6CE"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EC2C7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Το σύστημα πρέπει να παρέχει σε κάθε εγγεγραμμένο χρήστη ένα μοναδικό προσωπικό λογαριασμό με ασφαλείς μηχανισμούς που θα εξασφαλίζουν τη διαφύλαξη των προσωπικών του δεδομένων</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71AB6B" w14:textId="77777777" w:rsidR="004D516E" w:rsidRPr="004D516E" w:rsidRDefault="004D516E" w:rsidP="004D516E">
            <w:pPr>
              <w:suppressAutoHyphens w:val="0"/>
              <w:spacing w:before="60" w:after="60"/>
              <w:jc w:val="left"/>
              <w:rPr>
                <w:rFonts w:ascii="Cambria" w:hAnsi="Cambria" w:cs="Arial"/>
                <w:sz w:val="20"/>
                <w:lang w:val="el-GR" w:eastAsia="en-US"/>
              </w:rPr>
            </w:pPr>
          </w:p>
          <w:p w14:paraId="2DC9DC79"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1BD511"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C9AF1D"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677DF46F"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6DCFE5"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CD4DF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Δημόσιος κατάλογος πρέπει να επιτρέπει στους χρήστες να δημιουργούν προσωπικές λίστες από μια αναζήτηση σε έναν κατάλογο. Οι προσωπικές λίστες πρέπει να δίνουν δυνατότητες ταξινόμησης. Οι προσωπικές βιβλιογραφίες πρέπει να μπορούν να αποθηκευτούν, να εκτυπωθούν ή να αποσταλούν με ηλεκτρονικό ταχυδρομείο στην ηλεκτρονική διεύθυνση ενός χρήστη</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360641" w14:textId="77777777" w:rsidR="004D516E" w:rsidRPr="004D516E" w:rsidRDefault="004D516E" w:rsidP="004D516E">
            <w:pPr>
              <w:suppressAutoHyphens w:val="0"/>
              <w:spacing w:before="60" w:after="60"/>
              <w:jc w:val="left"/>
              <w:rPr>
                <w:rFonts w:ascii="Cambria" w:hAnsi="Cambria" w:cs="Arial"/>
                <w:sz w:val="20"/>
                <w:lang w:val="el-GR" w:eastAsia="en-US"/>
              </w:rPr>
            </w:pPr>
          </w:p>
          <w:p w14:paraId="399AC48E"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73465E"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5F4244"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206A9ABC" w14:textId="77777777">
        <w:trPr>
          <w:gridAfter w:val="1"/>
          <w:wAfter w:w="104" w:type="dxa"/>
          <w:trHeight w:val="454"/>
        </w:trPr>
        <w:tc>
          <w:tcPr>
            <w:tcW w:w="9678" w:type="dxa"/>
            <w:gridSpan w:val="6"/>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6617216F" w14:textId="77777777" w:rsidR="004D516E" w:rsidRPr="001A1E89" w:rsidRDefault="004D516E" w:rsidP="004D516E">
            <w:pPr>
              <w:suppressAutoHyphens w:val="0"/>
              <w:spacing w:before="60"/>
              <w:jc w:val="left"/>
              <w:rPr>
                <w:rFonts w:ascii="Cambria" w:eastAsia="Batang" w:hAnsi="Cambria" w:cs="Lucida Sans Unicode"/>
                <w:b/>
                <w:bCs/>
                <w:sz w:val="20"/>
                <w:szCs w:val="22"/>
                <w:lang w:val="el-GR" w:eastAsia="en-US"/>
              </w:rPr>
            </w:pPr>
            <w:r w:rsidRPr="001A1E89">
              <w:rPr>
                <w:rFonts w:ascii="Cambria" w:eastAsia="Batang" w:hAnsi="Cambria" w:cs="Lucida Sans Unicode"/>
                <w:b/>
                <w:bCs/>
                <w:i/>
                <w:sz w:val="20"/>
                <w:szCs w:val="22"/>
                <w:lang w:val="en-US" w:eastAsia="en-US"/>
              </w:rPr>
              <w:t>Προδιαγραφές Υποσυστήματος Καταλαγογράφησης</w:t>
            </w:r>
          </w:p>
        </w:tc>
      </w:tr>
      <w:tr w:rsidR="004D516E" w:rsidRPr="004D516E" w14:paraId="4A1D9DF7"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BED7FE"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70FFD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Συμμόρφωση</w:t>
            </w:r>
            <w:r w:rsidRPr="004D516E">
              <w:rPr>
                <w:rFonts w:ascii="Cambria" w:eastAsia="Calibri" w:hAnsi="Cambria" w:cs="Arial"/>
                <w:sz w:val="20"/>
                <w:lang w:val="el-GR" w:eastAsia="en-US"/>
              </w:rPr>
              <w:tab/>
              <w:t>με</w:t>
            </w:r>
            <w:r w:rsidRPr="004D516E">
              <w:rPr>
                <w:rFonts w:ascii="Cambria" w:eastAsia="Calibri" w:hAnsi="Cambria" w:cs="Arial"/>
                <w:sz w:val="20"/>
                <w:lang w:val="el-GR" w:eastAsia="en-US"/>
              </w:rPr>
              <w:tab/>
              <w:t>τα</w:t>
            </w:r>
            <w:r w:rsidRPr="004D516E">
              <w:rPr>
                <w:rFonts w:ascii="Cambria" w:eastAsia="Calibri" w:hAnsi="Cambria" w:cs="Arial"/>
                <w:sz w:val="20"/>
                <w:lang w:val="el-GR" w:eastAsia="en-US"/>
              </w:rPr>
              <w:tab/>
              <w:t>διεθνή πρότυπα καταλογογράφησης:</w:t>
            </w:r>
          </w:p>
          <w:p w14:paraId="4214C443" w14:textId="77777777" w:rsidR="004D516E" w:rsidRPr="004D516E" w:rsidRDefault="004D516E" w:rsidP="009D286A">
            <w:pPr>
              <w:numPr>
                <w:ilvl w:val="0"/>
                <w:numId w:val="93"/>
              </w:num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Υποστήριξη του MARC21 ή UNIMARC</w:t>
            </w:r>
          </w:p>
          <w:p w14:paraId="31BA054C" w14:textId="77777777" w:rsidR="004D516E" w:rsidRPr="004D516E" w:rsidRDefault="004D516E" w:rsidP="009D286A">
            <w:pPr>
              <w:numPr>
                <w:ilvl w:val="0"/>
                <w:numId w:val="93"/>
              </w:num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AACR2</w:t>
            </w:r>
          </w:p>
          <w:p w14:paraId="486A0EF9" w14:textId="77777777" w:rsidR="004D516E" w:rsidRPr="004D516E" w:rsidRDefault="004D516E" w:rsidP="009D286A">
            <w:pPr>
              <w:numPr>
                <w:ilvl w:val="0"/>
                <w:numId w:val="93"/>
              </w:num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n-US" w:eastAsia="en-US"/>
              </w:rPr>
              <w:t>RDA</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CD428C"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szCs w:val="22"/>
                <w:lang w:val="en-US" w:eastAsia="el-GR"/>
              </w:rPr>
            </w:pPr>
          </w:p>
          <w:p w14:paraId="087EB168"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szCs w:val="22"/>
                <w:lang w:val="el-GR" w:eastAsia="el-GR"/>
              </w:rPr>
            </w:pPr>
            <w:r w:rsidRPr="004D516E">
              <w:rPr>
                <w:rFonts w:ascii="Cambria" w:eastAsia="Calibri" w:hAnsi="Cambria"/>
                <w:szCs w:val="22"/>
                <w:lang w:val="en-US" w:eastAsia="el-GR"/>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688D43"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00432A"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Cs w:val="22"/>
                <w:lang w:val="el-GR" w:eastAsia="el-GR"/>
              </w:rPr>
            </w:pPr>
          </w:p>
        </w:tc>
      </w:tr>
      <w:tr w:rsidR="004D516E" w:rsidRPr="004D516E" w14:paraId="16750CB5"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41E24C"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93681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Υποστήριξη δίγλωσσου καταλόγου (Ελληνικό και Λατινικό αλφάβητο)</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0CCBD1"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F3D0C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9CBFC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D1A2D69"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753B12"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67E7A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Υποστήριξη   χρήσης   των   </w:t>
            </w:r>
            <w:r w:rsidRPr="004D516E">
              <w:rPr>
                <w:rFonts w:ascii="Cambria" w:eastAsia="Calibri" w:hAnsi="Cambria" w:cs="Arial"/>
                <w:sz w:val="20"/>
                <w:lang w:val="en-US" w:eastAsia="en-US"/>
              </w:rPr>
              <w:t>special</w:t>
            </w:r>
            <w:r w:rsidRPr="004D516E">
              <w:rPr>
                <w:rFonts w:ascii="Cambria" w:eastAsia="Calibri" w:hAnsi="Cambria" w:cs="Arial"/>
                <w:sz w:val="20"/>
                <w:lang w:val="el-GR" w:eastAsia="en-US"/>
              </w:rPr>
              <w:t xml:space="preserve">   </w:t>
            </w:r>
            <w:r w:rsidRPr="004D516E">
              <w:rPr>
                <w:rFonts w:ascii="Cambria" w:eastAsia="Calibri" w:hAnsi="Cambria" w:cs="Arial"/>
                <w:sz w:val="20"/>
                <w:lang w:val="en-US" w:eastAsia="en-US"/>
              </w:rPr>
              <w:t>diacritcs</w:t>
            </w:r>
            <w:r w:rsidRPr="004D516E">
              <w:rPr>
                <w:rFonts w:ascii="Cambria" w:eastAsia="Calibri" w:hAnsi="Cambria" w:cs="Arial"/>
                <w:sz w:val="20"/>
                <w:lang w:val="el-GR" w:eastAsia="en-US"/>
              </w:rPr>
              <w:t xml:space="preserve"> χωρίς πρόβλημα με το ελληνικό αλφάβητο</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2F8BED" w14:textId="77777777" w:rsidR="004D516E" w:rsidRPr="004D516E" w:rsidRDefault="004D516E" w:rsidP="004D516E">
            <w:pPr>
              <w:suppressAutoHyphens w:val="0"/>
              <w:spacing w:before="60" w:after="60"/>
              <w:jc w:val="left"/>
              <w:rPr>
                <w:rFonts w:ascii="Cambria" w:hAnsi="Cambria" w:cs="Arial"/>
                <w:sz w:val="20"/>
                <w:lang w:val="el-GR" w:eastAsia="en-US"/>
              </w:rPr>
            </w:pPr>
          </w:p>
          <w:p w14:paraId="4F17BFCA"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25872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BF4DD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1D4600EE"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4CFC18"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70149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Λίστα </w:t>
            </w:r>
            <w:r w:rsidRPr="004D516E">
              <w:rPr>
                <w:rFonts w:ascii="Cambria" w:eastAsia="Calibri" w:hAnsi="Cambria" w:cs="Arial"/>
                <w:sz w:val="20"/>
                <w:lang w:val="en-US" w:eastAsia="en-US"/>
              </w:rPr>
              <w:t>Stopwords</w:t>
            </w:r>
            <w:r w:rsidRPr="004D516E">
              <w:rPr>
                <w:rFonts w:ascii="Cambria" w:eastAsia="Calibri" w:hAnsi="Cambria" w:cs="Arial"/>
                <w:sz w:val="20"/>
                <w:lang w:val="el-GR" w:eastAsia="en-US"/>
              </w:rPr>
              <w:t xml:space="preserve"> για τα άρθρα</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D29F99"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419A0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BE080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1014A84C"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9E79E3"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B6C19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Ανάκτηση των εγγραφών με αναζήτηση σε όλα τα ορισμένα ευρετήρια της βάσης</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2EC788"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A96CE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C45C4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355B50D3"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892E4D"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C1E66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 προσθήκης, τροποποίησης, παραμετροποίησης όλων των πεδίων και υποπεδίων</w:t>
            </w:r>
            <w:r w:rsidRPr="004D516E">
              <w:rPr>
                <w:rFonts w:ascii="Cambria" w:eastAsia="Calibri" w:hAnsi="Cambria" w:cs="Arial"/>
                <w:sz w:val="20"/>
                <w:lang w:val="el-GR" w:eastAsia="en-US"/>
              </w:rPr>
              <w:tab/>
              <w:t>του</w:t>
            </w:r>
            <w:r w:rsidRPr="004D516E">
              <w:rPr>
                <w:rFonts w:ascii="Cambria" w:eastAsia="Calibri" w:hAnsi="Cambria" w:cs="Arial"/>
                <w:sz w:val="20"/>
                <w:lang w:val="el-GR" w:eastAsia="en-US"/>
              </w:rPr>
              <w:tab/>
              <w:t>προτύπου καταλογογράφησης</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B12AF3" w14:textId="77777777" w:rsidR="004D516E" w:rsidRPr="004D516E" w:rsidRDefault="004D516E" w:rsidP="004D516E">
            <w:pPr>
              <w:suppressAutoHyphens w:val="0"/>
              <w:spacing w:before="60" w:after="60"/>
              <w:jc w:val="left"/>
              <w:rPr>
                <w:rFonts w:ascii="Cambria" w:hAnsi="Cambria" w:cs="Arial"/>
                <w:sz w:val="20"/>
                <w:lang w:val="el-GR" w:eastAsia="en-US"/>
              </w:rPr>
            </w:pPr>
          </w:p>
          <w:p w14:paraId="4CC9A031"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13519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2CF26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E3599D4"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38838D"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1B63F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Σύνδεση με το υποσύστημα καθιερωμένων όρων</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D77105"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17A8A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AEE93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72BC909F"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5B325B"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A7ACD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n-US" w:eastAsia="en-US"/>
              </w:rPr>
              <w:t>Δυνατότητα αποφυγής διπλοεγγραφών</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9DAD03"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0312D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F5EE1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40DC6007"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05058B"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B280F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 συγχώνευσης εγγραφών ή διαγραφής</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0B1512"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341EF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95CCB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1E31DBA2"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5CBF90"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2DDB0B"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Holdings   (locaton,   collecton,   branch,   circ details, barcodes, notes, public notes)</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3905C6"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9F291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F7242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314CF99F"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C3A0ED"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01A47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Ταξινόμηση  (όλα  τα  πρότυπα  ταξινόμησης σε επίπεδο βιβλιογραφικών εγγραφών και τεκμηρίων)</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0EAF77" w14:textId="77777777" w:rsidR="004D516E" w:rsidRPr="004D516E" w:rsidRDefault="004D516E" w:rsidP="004D516E">
            <w:pPr>
              <w:suppressAutoHyphens w:val="0"/>
              <w:spacing w:before="60" w:after="60"/>
              <w:jc w:val="left"/>
              <w:rPr>
                <w:rFonts w:ascii="Cambria" w:hAnsi="Cambria" w:cs="Arial"/>
                <w:sz w:val="20"/>
                <w:lang w:val="el-GR" w:eastAsia="en-US"/>
              </w:rPr>
            </w:pPr>
          </w:p>
          <w:p w14:paraId="296E19FC"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E7A36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746B8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D3FE38B"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1126CB"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0A386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Σύνδεση, αναζήτηση και μεταφόρτωση</w:t>
            </w:r>
          </w:p>
          <w:p w14:paraId="352193D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βιβλιογραφικών   εγγραφών   σε   εξωτερικές βιβλιογραφικές βάσεις δεδομένων</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3083B4" w14:textId="77777777" w:rsidR="004D516E" w:rsidRPr="004D516E" w:rsidRDefault="004D516E" w:rsidP="004D516E">
            <w:pPr>
              <w:suppressAutoHyphens w:val="0"/>
              <w:spacing w:before="60" w:after="60"/>
              <w:jc w:val="left"/>
              <w:rPr>
                <w:rFonts w:ascii="Cambria" w:hAnsi="Cambria" w:cs="Arial"/>
                <w:sz w:val="20"/>
                <w:lang w:val="el-GR" w:eastAsia="en-US"/>
              </w:rPr>
            </w:pPr>
          </w:p>
          <w:p w14:paraId="343974DF"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4558B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6A40A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3859BE57" w14:textId="77777777">
        <w:trPr>
          <w:gridAfter w:val="1"/>
          <w:wAfter w:w="104" w:type="dxa"/>
          <w:trHeight w:val="454"/>
        </w:trPr>
        <w:tc>
          <w:tcPr>
            <w:tcW w:w="9678" w:type="dxa"/>
            <w:gridSpan w:val="6"/>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77093C43" w14:textId="77777777" w:rsidR="004D516E" w:rsidRPr="001A1E89" w:rsidRDefault="004D516E" w:rsidP="004D516E">
            <w:pPr>
              <w:suppressAutoHyphens w:val="0"/>
              <w:spacing w:before="60"/>
              <w:jc w:val="left"/>
              <w:rPr>
                <w:rFonts w:ascii="Cambria" w:eastAsia="Batang" w:hAnsi="Cambria" w:cs="Lucida Sans Unicode"/>
                <w:b/>
                <w:bCs/>
                <w:sz w:val="20"/>
                <w:szCs w:val="22"/>
                <w:lang w:val="el-GR" w:eastAsia="en-US"/>
              </w:rPr>
            </w:pPr>
            <w:r w:rsidRPr="001A1E89">
              <w:rPr>
                <w:rFonts w:ascii="Cambria" w:eastAsia="Batang" w:hAnsi="Cambria" w:cs="Lucida Sans Unicode"/>
                <w:b/>
                <w:bCs/>
                <w:i/>
                <w:sz w:val="20"/>
                <w:szCs w:val="22"/>
                <w:lang w:val="en-US" w:eastAsia="en-US"/>
              </w:rPr>
              <w:t>Προδιαγραφές Υποσυστήματος Καθιερωμένων Όρων</w:t>
            </w:r>
          </w:p>
        </w:tc>
      </w:tr>
      <w:tr w:rsidR="004D516E" w:rsidRPr="004D516E" w14:paraId="19F279EF"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E7EDF0"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A0045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w:t>
            </w:r>
            <w:r w:rsidRPr="004D516E">
              <w:rPr>
                <w:rFonts w:ascii="Cambria" w:eastAsia="Calibri" w:hAnsi="Cambria" w:cs="Arial"/>
                <w:sz w:val="20"/>
                <w:lang w:val="el-GR" w:eastAsia="en-US"/>
              </w:rPr>
              <w:tab/>
              <w:t>ακολουθεί</w:t>
            </w:r>
            <w:r w:rsidRPr="004D516E">
              <w:rPr>
                <w:rFonts w:ascii="Cambria" w:eastAsia="Calibri" w:hAnsi="Cambria" w:cs="Arial"/>
                <w:sz w:val="20"/>
                <w:lang w:val="el-GR" w:eastAsia="en-US"/>
              </w:rPr>
              <w:tab/>
              <w:t>τα</w:t>
            </w:r>
            <w:r w:rsidRPr="004D516E">
              <w:rPr>
                <w:rFonts w:ascii="Cambria" w:eastAsia="Calibri" w:hAnsi="Cambria" w:cs="Arial"/>
                <w:sz w:val="20"/>
                <w:lang w:val="el-GR" w:eastAsia="en-US"/>
              </w:rPr>
              <w:tab/>
              <w:t>διεθνή πρότυπα καταλογογράφησης</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D2D2D2"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EEA6F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893CE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72EDF5DC"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3C7DA6"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AD092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Να υποστηρίζει το </w:t>
            </w:r>
            <w:r w:rsidRPr="004D516E">
              <w:rPr>
                <w:rFonts w:ascii="Cambria" w:eastAsia="Calibri" w:hAnsi="Cambria" w:cs="Arial"/>
                <w:sz w:val="20"/>
                <w:lang w:val="en-US" w:eastAsia="en-US"/>
              </w:rPr>
              <w:t>MARC</w:t>
            </w:r>
            <w:r w:rsidRPr="004D516E">
              <w:rPr>
                <w:rFonts w:ascii="Cambria" w:eastAsia="Calibri" w:hAnsi="Cambria" w:cs="Arial"/>
                <w:sz w:val="20"/>
                <w:lang w:val="el-GR" w:eastAsia="en-US"/>
              </w:rPr>
              <w:t xml:space="preserve">21 ή </w:t>
            </w:r>
            <w:r w:rsidRPr="004D516E">
              <w:rPr>
                <w:rFonts w:ascii="Cambria" w:eastAsia="Calibri" w:hAnsi="Cambria" w:cs="Arial"/>
                <w:sz w:val="20"/>
                <w:lang w:val="en-US" w:eastAsia="en-US"/>
              </w:rPr>
              <w:t>UNIMARC</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44A0FD"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E0EDD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121CF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32020640"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FDF9BA"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62115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Να</w:t>
            </w:r>
            <w:r w:rsidRPr="004D516E">
              <w:rPr>
                <w:rFonts w:ascii="Cambria" w:eastAsia="Calibri" w:hAnsi="Cambria" w:cs="Arial"/>
                <w:sz w:val="20"/>
                <w:lang w:val="el-GR" w:eastAsia="en-US"/>
              </w:rPr>
              <w:tab/>
              <w:t>υποστηρίζει</w:t>
            </w:r>
            <w:r w:rsidRPr="004D516E">
              <w:rPr>
                <w:rFonts w:ascii="Cambria" w:eastAsia="Calibri" w:hAnsi="Cambria" w:cs="Arial"/>
                <w:sz w:val="20"/>
                <w:lang w:val="el-GR" w:eastAsia="en-US"/>
              </w:rPr>
              <w:tab/>
              <w:t>δίγλωσσο κατάλογο (Ελληνικό και Λατινικό αλφάβητο)</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3FF5FE"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CD04B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3B9CF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3CD980DC"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B6A084"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38A49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Να υποστηρίζει τη χρήση  των </w:t>
            </w:r>
            <w:r w:rsidRPr="004D516E">
              <w:rPr>
                <w:rFonts w:ascii="Cambria" w:eastAsia="Calibri" w:hAnsi="Cambria" w:cs="Arial"/>
                <w:sz w:val="20"/>
                <w:lang w:val="en-US" w:eastAsia="en-US"/>
              </w:rPr>
              <w:t>special</w:t>
            </w:r>
            <w:r w:rsidRPr="004D516E">
              <w:rPr>
                <w:rFonts w:ascii="Cambria" w:eastAsia="Calibri" w:hAnsi="Cambria" w:cs="Arial"/>
                <w:sz w:val="20"/>
                <w:lang w:val="el-GR" w:eastAsia="en-US"/>
              </w:rPr>
              <w:t xml:space="preserve"> </w:t>
            </w:r>
            <w:r w:rsidRPr="004D516E">
              <w:rPr>
                <w:rFonts w:ascii="Cambria" w:eastAsia="Calibri" w:hAnsi="Cambria" w:cs="Arial"/>
                <w:sz w:val="20"/>
                <w:lang w:val="en-US" w:eastAsia="en-US"/>
              </w:rPr>
              <w:t>diacritcs</w:t>
            </w:r>
            <w:r w:rsidRPr="004D516E">
              <w:rPr>
                <w:rFonts w:ascii="Cambria" w:eastAsia="Calibri" w:hAnsi="Cambria" w:cs="Arial"/>
                <w:sz w:val="20"/>
                <w:lang w:val="el-GR" w:eastAsia="en-US"/>
              </w:rPr>
              <w:t xml:space="preserve"> χωρίς πρόβλημα με το ελληνικό αλφάβητο</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0E4CDB" w14:textId="77777777" w:rsidR="004D516E" w:rsidRPr="004D516E" w:rsidRDefault="004D516E" w:rsidP="004D516E">
            <w:pPr>
              <w:suppressAutoHyphens w:val="0"/>
              <w:spacing w:before="60" w:after="60"/>
              <w:jc w:val="left"/>
              <w:rPr>
                <w:rFonts w:ascii="Cambria" w:hAnsi="Cambria" w:cs="Arial"/>
                <w:sz w:val="20"/>
                <w:lang w:val="el-GR" w:eastAsia="en-US"/>
              </w:rPr>
            </w:pPr>
          </w:p>
          <w:p w14:paraId="52A742E7"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BE847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ED90D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35360EFF" w14:textId="77777777">
        <w:trPr>
          <w:gridAfter w:val="1"/>
          <w:wAfter w:w="104" w:type="dxa"/>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315714"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E68E5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Σύνδεση</w:t>
            </w:r>
            <w:r w:rsidRPr="004D516E">
              <w:rPr>
                <w:rFonts w:ascii="Cambria" w:eastAsia="Calibri" w:hAnsi="Cambria" w:cs="Arial"/>
                <w:sz w:val="20"/>
                <w:lang w:val="el-GR" w:eastAsia="en-US"/>
              </w:rPr>
              <w:tab/>
              <w:t>με</w:t>
            </w:r>
            <w:r w:rsidRPr="004D516E">
              <w:rPr>
                <w:rFonts w:ascii="Cambria" w:eastAsia="Calibri" w:hAnsi="Cambria" w:cs="Arial"/>
                <w:sz w:val="20"/>
                <w:lang w:val="el-GR" w:eastAsia="en-US"/>
              </w:rPr>
              <w:tab/>
              <w:t>το υποσύστημα καταλογογράφησης  (</w:t>
            </w:r>
            <w:r w:rsidRPr="004D516E">
              <w:rPr>
                <w:rFonts w:ascii="Cambria" w:eastAsia="Calibri" w:hAnsi="Cambria" w:cs="Arial"/>
                <w:sz w:val="20"/>
                <w:lang w:val="en-US" w:eastAsia="en-US"/>
              </w:rPr>
              <w:t>authority</w:t>
            </w:r>
            <w:r w:rsidRPr="004D516E">
              <w:rPr>
                <w:rFonts w:ascii="Cambria" w:eastAsia="Calibri" w:hAnsi="Cambria" w:cs="Arial"/>
                <w:sz w:val="20"/>
                <w:lang w:val="el-GR" w:eastAsia="en-US"/>
              </w:rPr>
              <w:t xml:space="preserve">  </w:t>
            </w:r>
            <w:r w:rsidRPr="004D516E">
              <w:rPr>
                <w:rFonts w:ascii="Cambria" w:eastAsia="Calibri" w:hAnsi="Cambria" w:cs="Arial"/>
                <w:sz w:val="20"/>
                <w:lang w:val="en-US" w:eastAsia="en-US"/>
              </w:rPr>
              <w:t>control</w:t>
            </w:r>
            <w:r w:rsidRPr="004D516E">
              <w:rPr>
                <w:rFonts w:ascii="Cambria" w:eastAsia="Calibri" w:hAnsi="Cambria" w:cs="Arial"/>
                <w:sz w:val="20"/>
                <w:lang w:val="el-GR" w:eastAsia="en-US"/>
              </w:rPr>
              <w:t xml:space="preserve">   – </w:t>
            </w:r>
            <w:r w:rsidRPr="004D516E">
              <w:rPr>
                <w:rFonts w:ascii="Cambria" w:eastAsia="Calibri" w:hAnsi="Cambria" w:cs="Arial"/>
                <w:sz w:val="20"/>
                <w:lang w:val="en-US" w:eastAsia="en-US"/>
              </w:rPr>
              <w:t>link</w:t>
            </w:r>
            <w:r w:rsidRPr="004D516E">
              <w:rPr>
                <w:rFonts w:ascii="Cambria" w:eastAsia="Calibri" w:hAnsi="Cambria" w:cs="Arial"/>
                <w:sz w:val="20"/>
                <w:lang w:val="el-GR" w:eastAsia="en-US"/>
              </w:rPr>
              <w:t xml:space="preserve"> )</w:t>
            </w:r>
          </w:p>
        </w:tc>
        <w:tc>
          <w:tcPr>
            <w:tcW w:w="13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EF144C" w14:textId="77777777" w:rsidR="004D516E" w:rsidRPr="004D516E" w:rsidRDefault="004D516E" w:rsidP="004D516E">
            <w:pPr>
              <w:suppressAutoHyphens w:val="0"/>
              <w:spacing w:before="60" w:after="60"/>
              <w:jc w:val="left"/>
              <w:rPr>
                <w:rFonts w:ascii="Cambria" w:hAnsi="Cambria" w:cs="Arial"/>
                <w:sz w:val="20"/>
                <w:lang w:val="el-GR" w:eastAsia="en-US"/>
              </w:rPr>
            </w:pPr>
          </w:p>
          <w:p w14:paraId="4BEA4AAD"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3FA8F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42D01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5167F889" w14:textId="77777777">
        <w:trPr>
          <w:gridAfter w:val="1"/>
          <w:wAfter w:w="104" w:type="dxa"/>
          <w:trHeight w:val="454"/>
        </w:trPr>
        <w:tc>
          <w:tcPr>
            <w:tcW w:w="993" w:type="dxa"/>
            <w:tcBorders>
              <w:left w:val="single" w:sz="6" w:space="0" w:color="000000"/>
              <w:bottom w:val="single" w:sz="6" w:space="0" w:color="000000"/>
              <w:right w:val="single" w:sz="6" w:space="0" w:color="000000"/>
            </w:tcBorders>
            <w:tcMar>
              <w:top w:w="0" w:type="dxa"/>
              <w:left w:w="0" w:type="dxa"/>
              <w:bottom w:w="0" w:type="dxa"/>
              <w:right w:w="0" w:type="dxa"/>
            </w:tcMar>
          </w:tcPr>
          <w:p w14:paraId="75EA2427"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4050"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3279E30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w:t>
            </w:r>
            <w:r w:rsidRPr="004D516E">
              <w:rPr>
                <w:rFonts w:ascii="Cambria" w:eastAsia="Calibri" w:hAnsi="Cambria" w:cs="Arial"/>
                <w:sz w:val="20"/>
                <w:lang w:val="el-GR" w:eastAsia="en-US"/>
              </w:rPr>
              <w:tab/>
              <w:t>συγχώνευσης</w:t>
            </w:r>
            <w:r w:rsidRPr="004D516E">
              <w:rPr>
                <w:rFonts w:ascii="Cambria" w:eastAsia="Calibri" w:hAnsi="Cambria" w:cs="Arial"/>
                <w:sz w:val="20"/>
                <w:lang w:val="el-GR" w:eastAsia="en-US"/>
              </w:rPr>
              <w:tab/>
              <w:t>εγγραφών ή διαγραφής (</w:t>
            </w:r>
            <w:r w:rsidRPr="004D516E">
              <w:rPr>
                <w:rFonts w:ascii="Cambria" w:eastAsia="Calibri" w:hAnsi="Cambria" w:cs="Arial"/>
                <w:sz w:val="20"/>
                <w:lang w:val="en-US" w:eastAsia="en-US"/>
              </w:rPr>
              <w:t>merge</w:t>
            </w:r>
            <w:r w:rsidRPr="004D516E">
              <w:rPr>
                <w:rFonts w:ascii="Cambria" w:eastAsia="Calibri" w:hAnsi="Cambria" w:cs="Arial"/>
                <w:sz w:val="20"/>
                <w:lang w:val="el-GR" w:eastAsia="en-US"/>
              </w:rPr>
              <w:t xml:space="preserve"> – </w:t>
            </w:r>
            <w:r w:rsidRPr="004D516E">
              <w:rPr>
                <w:rFonts w:ascii="Cambria" w:eastAsia="Calibri" w:hAnsi="Cambria" w:cs="Arial"/>
                <w:sz w:val="20"/>
                <w:lang w:val="en-US" w:eastAsia="en-US"/>
              </w:rPr>
              <w:t>delete</w:t>
            </w:r>
            <w:r w:rsidRPr="004D516E">
              <w:rPr>
                <w:rFonts w:ascii="Cambria" w:eastAsia="Calibri" w:hAnsi="Cambria" w:cs="Arial"/>
                <w:sz w:val="20"/>
                <w:lang w:val="el-GR" w:eastAsia="en-US"/>
              </w:rPr>
              <w:t>)</w:t>
            </w:r>
          </w:p>
        </w:tc>
        <w:tc>
          <w:tcPr>
            <w:tcW w:w="1337" w:type="dxa"/>
            <w:tcBorders>
              <w:left w:val="single" w:sz="6" w:space="0" w:color="000000"/>
              <w:bottom w:val="single" w:sz="6" w:space="0" w:color="000000"/>
              <w:right w:val="single" w:sz="6" w:space="0" w:color="000000"/>
            </w:tcBorders>
            <w:tcMar>
              <w:top w:w="0" w:type="dxa"/>
              <w:left w:w="0" w:type="dxa"/>
              <w:bottom w:w="0" w:type="dxa"/>
              <w:right w:w="0" w:type="dxa"/>
            </w:tcMar>
          </w:tcPr>
          <w:p w14:paraId="09067A81" w14:textId="77777777" w:rsidR="004D516E" w:rsidRPr="004D516E" w:rsidRDefault="004D516E" w:rsidP="004D516E">
            <w:pPr>
              <w:suppressAutoHyphens w:val="0"/>
              <w:spacing w:before="60" w:after="60"/>
              <w:jc w:val="left"/>
              <w:rPr>
                <w:rFonts w:ascii="Cambria" w:hAnsi="Cambria" w:cs="Arial"/>
                <w:sz w:val="20"/>
                <w:lang w:val="el-GR"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9651D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c>
          <w:tcPr>
            <w:tcW w:w="18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CFBBE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p>
        </w:tc>
      </w:tr>
      <w:tr w:rsidR="004D516E" w:rsidRPr="004D516E" w14:paraId="22CE0008" w14:textId="77777777">
        <w:trPr>
          <w:trHeight w:val="454"/>
        </w:trPr>
        <w:tc>
          <w:tcPr>
            <w:tcW w:w="9782" w:type="dxa"/>
            <w:gridSpan w:val="7"/>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1CB69064" w14:textId="77777777" w:rsidR="004D516E" w:rsidRPr="001A1E89" w:rsidRDefault="004D516E" w:rsidP="004D516E">
            <w:pPr>
              <w:suppressAutoHyphens w:val="0"/>
              <w:spacing w:before="60"/>
              <w:jc w:val="left"/>
              <w:rPr>
                <w:rFonts w:ascii="Cambria" w:eastAsia="Batang" w:hAnsi="Cambria" w:cs="Lucida Sans Unicode"/>
                <w:b/>
                <w:bCs/>
                <w:sz w:val="20"/>
                <w:szCs w:val="22"/>
                <w:lang w:val="en-US" w:eastAsia="en-US"/>
              </w:rPr>
            </w:pPr>
            <w:r w:rsidRPr="001A1E89">
              <w:rPr>
                <w:rFonts w:ascii="Cambria" w:eastAsia="Batang" w:hAnsi="Cambria" w:cs="Lucida Sans Unicode"/>
                <w:b/>
                <w:bCs/>
                <w:i/>
                <w:sz w:val="20"/>
                <w:szCs w:val="22"/>
                <w:lang w:val="en-US" w:eastAsia="en-US"/>
              </w:rPr>
              <w:t>Προδιαγραφές «Υποσυστήματος Κυκλοφορίας Υλικού»</w:t>
            </w:r>
          </w:p>
        </w:tc>
      </w:tr>
      <w:tr w:rsidR="004D516E" w:rsidRPr="004D516E" w14:paraId="7E887C2A" w14:textId="77777777">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3E3F31E"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F2B94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Δημιουργία πολλαπλών τοποθεσιών με δυνατότητα διαφορετικής παραμετροποίησης ανά τοποθεσία</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BB1B3A" w14:textId="77777777" w:rsidR="004D516E" w:rsidRPr="004D516E" w:rsidRDefault="004D516E" w:rsidP="004D516E">
            <w:pPr>
              <w:suppressAutoHyphens w:val="0"/>
              <w:spacing w:before="60" w:after="60"/>
              <w:jc w:val="left"/>
              <w:rPr>
                <w:rFonts w:ascii="Cambria" w:hAnsi="Cambria" w:cs="Arial"/>
                <w:sz w:val="20"/>
                <w:lang w:val="el-GR" w:eastAsia="en-US"/>
              </w:rPr>
            </w:pPr>
          </w:p>
          <w:p w14:paraId="31108E10"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26B761"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55ED96"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77BD37E8" w14:textId="77777777">
        <w:trPr>
          <w:trHeight w:val="708"/>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5104DF1"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8B0BF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Καθορισμός</w:t>
            </w:r>
            <w:r w:rsidRPr="004D516E">
              <w:rPr>
                <w:rFonts w:ascii="Cambria" w:eastAsia="Calibri" w:hAnsi="Cambria" w:cs="Arial"/>
                <w:sz w:val="20"/>
                <w:lang w:val="el-GR" w:eastAsia="en-US"/>
              </w:rPr>
              <w:tab/>
              <w:t>τύπων</w:t>
            </w:r>
            <w:r w:rsidRPr="004D516E">
              <w:rPr>
                <w:rFonts w:ascii="Cambria" w:eastAsia="Calibri" w:hAnsi="Cambria" w:cs="Arial"/>
                <w:sz w:val="20"/>
                <w:lang w:val="el-GR" w:eastAsia="en-US"/>
              </w:rPr>
              <w:tab/>
              <w:t>δανειζομένων με διαφορετικά δικαιώματα δανεισμού</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56CE69"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39574E"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D717EA"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6EB88DB5" w14:textId="77777777">
        <w:trPr>
          <w:trHeight w:val="71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116BF8F"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BFA99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Καθορισμός</w:t>
            </w:r>
            <w:r w:rsidRPr="004D516E">
              <w:rPr>
                <w:rFonts w:ascii="Cambria" w:eastAsia="Calibri" w:hAnsi="Cambria" w:cs="Arial"/>
                <w:sz w:val="20"/>
                <w:lang w:val="el-GR" w:eastAsia="en-US"/>
              </w:rPr>
              <w:tab/>
              <w:t>τύπων</w:t>
            </w:r>
            <w:r w:rsidRPr="004D516E">
              <w:rPr>
                <w:rFonts w:ascii="Cambria" w:eastAsia="Calibri" w:hAnsi="Cambria" w:cs="Arial"/>
                <w:sz w:val="20"/>
                <w:lang w:val="el-GR" w:eastAsia="en-US"/>
              </w:rPr>
              <w:tab/>
              <w:t>τεκμηρίων με διαφορετικά χαρακτηριστικά δανεισμού</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D9DB1F"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B8293A"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125E4D"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69965148" w14:textId="77777777">
        <w:trPr>
          <w:trHeight w:val="1155"/>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9213B83"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F4D3A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Δημιουργία</w:t>
            </w:r>
            <w:r w:rsidRPr="004D516E">
              <w:rPr>
                <w:rFonts w:ascii="Cambria" w:eastAsia="Calibri" w:hAnsi="Cambria" w:cs="Arial"/>
                <w:sz w:val="20"/>
                <w:lang w:val="el-GR" w:eastAsia="en-US"/>
              </w:rPr>
              <w:tab/>
              <w:t>–</w:t>
            </w:r>
            <w:r w:rsidRPr="004D516E">
              <w:rPr>
                <w:rFonts w:ascii="Cambria" w:eastAsia="Calibri" w:hAnsi="Cambria" w:cs="Arial"/>
                <w:sz w:val="20"/>
                <w:lang w:val="el-GR" w:eastAsia="en-US"/>
              </w:rPr>
              <w:tab/>
              <w:t>τροποποίηση</w:t>
            </w:r>
            <w:r w:rsidRPr="004D516E">
              <w:rPr>
                <w:rFonts w:ascii="Cambria" w:eastAsia="Calibri" w:hAnsi="Cambria" w:cs="Arial"/>
                <w:sz w:val="20"/>
                <w:lang w:val="el-GR" w:eastAsia="en-US"/>
              </w:rPr>
              <w:tab/>
              <w:t>– παραμετροποίηση κανόνων κυκλοφορίας υλικού με βάση την τοποθεσία, τον τύπο δανειζόμενου, τον τύπο τεκμηρίου</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6876F3" w14:textId="77777777" w:rsidR="004D516E" w:rsidRPr="004D516E" w:rsidRDefault="004D516E" w:rsidP="004D516E">
            <w:pPr>
              <w:suppressAutoHyphens w:val="0"/>
              <w:spacing w:before="60" w:after="60"/>
              <w:jc w:val="left"/>
              <w:rPr>
                <w:rFonts w:ascii="Cambria" w:hAnsi="Cambria" w:cs="Arial"/>
                <w:sz w:val="20"/>
                <w:lang w:val="el-GR" w:eastAsia="en-US"/>
              </w:rPr>
            </w:pPr>
          </w:p>
          <w:p w14:paraId="1BA8147B"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26821C"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5A3454"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224A877D" w14:textId="77777777">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6B91E08"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C201C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Καταχώρηση και διατήρηση  αρχείου χρηστών (δανειζομένων) με ευρύ πεδίο πληροφοριών και δυνατότητα επεξεργασίας των στοιχείων τους κατά διαδικασία δανεισμού (κράτηση – επιστροφή)</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CC2111" w14:textId="77777777" w:rsidR="004D516E" w:rsidRPr="004D516E" w:rsidRDefault="004D516E" w:rsidP="004D516E">
            <w:pPr>
              <w:suppressAutoHyphens w:val="0"/>
              <w:spacing w:before="60" w:after="60"/>
              <w:jc w:val="left"/>
              <w:rPr>
                <w:rFonts w:ascii="Cambria" w:hAnsi="Cambria" w:cs="Arial"/>
                <w:sz w:val="20"/>
                <w:lang w:val="el-GR" w:eastAsia="en-US"/>
              </w:rPr>
            </w:pPr>
          </w:p>
          <w:p w14:paraId="011D4BDE"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F42A16"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FF6ECD"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5B87165C" w14:textId="77777777">
        <w:trPr>
          <w:trHeight w:val="642"/>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03C9829"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A616E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Αναζήτηση   τεκμηρίου  κατά τη διαδικασία δανεισμού</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C8F2EF"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1C86F5"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720719"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1D256E57" w14:textId="77777777">
        <w:trPr>
          <w:trHeight w:val="642"/>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8719DD0"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C01EF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Αυτόματος    έλεγχος    για    τα    δικαιώματα δανεισμού του χρήστη</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709A83"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E45095"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F4386B"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414F703A" w14:textId="77777777">
        <w:trPr>
          <w:trHeight w:val="1018"/>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006B0AF"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B5027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Διατήρηση αρχείου δανεισμών με προκαθορισμένη</w:t>
            </w:r>
            <w:r w:rsidRPr="004D516E">
              <w:rPr>
                <w:rFonts w:ascii="Cambria" w:eastAsia="Calibri" w:hAnsi="Cambria" w:cs="Arial"/>
                <w:sz w:val="20"/>
                <w:lang w:val="el-GR" w:eastAsia="en-US"/>
              </w:rPr>
              <w:tab/>
              <w:t>περίοδο</w:t>
            </w:r>
            <w:r w:rsidRPr="004D516E">
              <w:rPr>
                <w:rFonts w:ascii="Cambria" w:eastAsia="Calibri" w:hAnsi="Cambria" w:cs="Arial"/>
                <w:sz w:val="20"/>
                <w:lang w:val="el-GR" w:eastAsia="en-US"/>
              </w:rPr>
              <w:tab/>
              <w:t>σε προκαθορισμένα τεκμήρια</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2B6CDC" w14:textId="77777777" w:rsidR="004D516E" w:rsidRPr="004D516E" w:rsidRDefault="004D516E" w:rsidP="004D516E">
            <w:pPr>
              <w:suppressAutoHyphens w:val="0"/>
              <w:spacing w:before="60" w:after="60"/>
              <w:jc w:val="left"/>
              <w:rPr>
                <w:rFonts w:ascii="Cambria" w:hAnsi="Cambria" w:cs="Arial"/>
                <w:sz w:val="20"/>
                <w:lang w:val="el-GR" w:eastAsia="en-US"/>
              </w:rPr>
            </w:pPr>
          </w:p>
          <w:p w14:paraId="7EFC1C85"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DF0A09"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90CE85"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06BD6CD4" w14:textId="77777777">
        <w:trPr>
          <w:trHeight w:val="11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F91257B"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57B34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Προσδιορισμός υλικών που έχουν καθυστερήσει την επιστροφή τους ανά κατηγορία υλικού, χρηστών και ημερομηνία επιστροφής</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868616" w14:textId="77777777" w:rsidR="004D516E" w:rsidRPr="004D516E" w:rsidRDefault="004D516E" w:rsidP="004D516E">
            <w:pPr>
              <w:suppressAutoHyphens w:val="0"/>
              <w:spacing w:before="60" w:after="60"/>
              <w:jc w:val="left"/>
              <w:rPr>
                <w:rFonts w:ascii="Cambria" w:hAnsi="Cambria" w:cs="Arial"/>
                <w:sz w:val="20"/>
                <w:lang w:val="el-GR" w:eastAsia="en-US"/>
              </w:rPr>
            </w:pPr>
          </w:p>
          <w:p w14:paraId="34D2D029"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888A64"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31DB79"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2ED352E6" w14:textId="77777777">
        <w:trPr>
          <w:trHeight w:val="885"/>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C04B983"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4DAEC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 ανανέωσης των δανεισμένων τεκμηρίων από τους τελικούς χρήστες και τους βιβλιοθηκονόμους</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37007A" w14:textId="77777777" w:rsidR="004D516E" w:rsidRPr="004D516E" w:rsidRDefault="004D516E" w:rsidP="004D516E">
            <w:pPr>
              <w:suppressAutoHyphens w:val="0"/>
              <w:spacing w:before="60" w:after="60"/>
              <w:jc w:val="left"/>
              <w:rPr>
                <w:rFonts w:ascii="Cambria" w:hAnsi="Cambria" w:cs="Arial"/>
                <w:sz w:val="20"/>
                <w:lang w:val="el-GR" w:eastAsia="en-US"/>
              </w:rPr>
            </w:pPr>
          </w:p>
          <w:p w14:paraId="681A2FA5"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A2B949"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AB1863"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15C8CCB4" w14:textId="77777777">
        <w:trPr>
          <w:trHeight w:val="831"/>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C201F96"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68BC1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Ελέγχος του συστήματος και Ειδοποίηση όταν ένας χρήστης έχει υπερβεί το ανώτατο όριο των τεκμηρίων που μπορεί να δανειστεί</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05CA35" w14:textId="77777777" w:rsidR="004D516E" w:rsidRPr="004D516E" w:rsidRDefault="004D516E" w:rsidP="004D516E">
            <w:pPr>
              <w:suppressAutoHyphens w:val="0"/>
              <w:spacing w:before="60" w:after="60"/>
              <w:jc w:val="left"/>
              <w:rPr>
                <w:rFonts w:ascii="Cambria" w:hAnsi="Cambria" w:cs="Arial"/>
                <w:sz w:val="20"/>
                <w:lang w:val="el-GR" w:eastAsia="en-US"/>
              </w:rPr>
            </w:pPr>
          </w:p>
          <w:p w14:paraId="612AF7BE"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6F1F78"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172A90"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21B0E6E8" w14:textId="77777777">
        <w:trPr>
          <w:trHeight w:val="1443"/>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361C891"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583ED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Έλεγχος τεκμηρίων υπό  κράτηση. Δυνατότητα κράτησης υλικού και αποστολής ειδοποιήσεων (στον βιβλιοθηκονόμο και τον χρήστη) κατά την επιστροφή τεκμηρίου, για το οποίο έχει γίνει κράτηση</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6F819D"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CC5720"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374077"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2C8DB744" w14:textId="77777777">
        <w:trPr>
          <w:trHeight w:val="1018"/>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A97054F"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B375E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 ενημέρωσης του  χρήστη για τον αριθμό και τα στοιχεία των τεκμηρίων που έχει δανειστεί</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BFD0DA" w14:textId="77777777" w:rsidR="004D516E" w:rsidRPr="004D516E" w:rsidRDefault="004D516E" w:rsidP="004D516E">
            <w:pPr>
              <w:suppressAutoHyphens w:val="0"/>
              <w:spacing w:before="60" w:after="60"/>
              <w:jc w:val="left"/>
              <w:rPr>
                <w:rFonts w:ascii="Cambria" w:hAnsi="Cambria" w:cs="Arial"/>
                <w:sz w:val="20"/>
                <w:lang w:val="el-GR" w:eastAsia="en-US"/>
              </w:rPr>
            </w:pPr>
          </w:p>
          <w:p w14:paraId="1ABC072D"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6C03DE"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DD302B"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2FE6154A" w14:textId="77777777">
        <w:trPr>
          <w:trHeight w:val="642"/>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3BC76C8"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25B0A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w:t>
            </w:r>
            <w:r w:rsidRPr="004D516E">
              <w:rPr>
                <w:rFonts w:ascii="Cambria" w:eastAsia="Calibri" w:hAnsi="Cambria" w:cs="Arial"/>
                <w:sz w:val="20"/>
                <w:lang w:val="el-GR" w:eastAsia="en-US"/>
              </w:rPr>
              <w:tab/>
              <w:t>αλλαγής ημερομηνιών δανεισμού ή ανανέωσης τεκμηρίου</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F6898D"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07B75F"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1294DF"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47B44E99" w14:textId="77777777">
        <w:trPr>
          <w:trHeight w:val="898"/>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8CB8F67"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491BE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w:t>
            </w:r>
            <w:r w:rsidRPr="004D516E">
              <w:rPr>
                <w:rFonts w:ascii="Cambria" w:eastAsia="Calibri" w:hAnsi="Cambria" w:cs="Arial"/>
                <w:sz w:val="20"/>
                <w:lang w:val="el-GR" w:eastAsia="en-US"/>
              </w:rPr>
              <w:tab/>
              <w:t>εφαρμογής πολιτικής προστίμου για καθυστερήσεις στην επιστροφή υλικού</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BFB985" w14:textId="77777777" w:rsidR="004D516E" w:rsidRPr="004D516E" w:rsidRDefault="004D516E" w:rsidP="004D516E">
            <w:pPr>
              <w:suppressAutoHyphens w:val="0"/>
              <w:spacing w:before="60" w:after="60"/>
              <w:jc w:val="left"/>
              <w:rPr>
                <w:rFonts w:ascii="Cambria" w:hAnsi="Cambria" w:cs="Arial"/>
                <w:sz w:val="20"/>
                <w:lang w:val="el-GR" w:eastAsia="en-US"/>
              </w:rPr>
            </w:pPr>
          </w:p>
          <w:p w14:paraId="0D3CE5EE"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4DA14B"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319F2C"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14252631" w14:textId="77777777">
        <w:trPr>
          <w:trHeight w:val="642"/>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B3827D5"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5D17E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w:t>
            </w:r>
            <w:r w:rsidRPr="004D516E">
              <w:rPr>
                <w:rFonts w:ascii="Cambria" w:eastAsia="Calibri" w:hAnsi="Cambria" w:cs="Arial"/>
                <w:sz w:val="20"/>
                <w:lang w:val="el-GR" w:eastAsia="en-US"/>
              </w:rPr>
              <w:tab/>
              <w:t>αλλαγής ημερομηνιών δανεισμού ή ανανέωσης τεκμηρίου</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6BE18C"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B89AC3"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16220D"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1705630A" w14:textId="77777777">
        <w:trPr>
          <w:trHeight w:val="1366"/>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036D4A1"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88127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Εκτυπώσεις στοιχείων δανεισμού. Παροχή στατιστικών   στοιχείων   σχετικά   με   τους δανεισμούς (π.χ. ανά τύπο δανειζόμενου,κατηγορία υλικού κλπ.)</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39EB66" w14:textId="77777777" w:rsidR="004D516E" w:rsidRPr="004D516E" w:rsidRDefault="004D516E" w:rsidP="004D516E">
            <w:pPr>
              <w:suppressAutoHyphens w:val="0"/>
              <w:spacing w:before="60" w:after="60"/>
              <w:jc w:val="left"/>
              <w:rPr>
                <w:rFonts w:ascii="Cambria" w:hAnsi="Cambria" w:cs="Arial"/>
                <w:sz w:val="20"/>
                <w:lang w:val="el-GR" w:eastAsia="en-US"/>
              </w:rPr>
            </w:pPr>
          </w:p>
          <w:p w14:paraId="7E08856A"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F330CA"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A383D5"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2AB4CE35" w14:textId="77777777">
        <w:trPr>
          <w:trHeight w:val="975"/>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4B5363F"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EEF0E4"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Επιστροφή</w:t>
            </w:r>
            <w:r w:rsidRPr="004D516E">
              <w:rPr>
                <w:rFonts w:ascii="Cambria" w:eastAsia="Calibri" w:hAnsi="Cambria" w:cs="Arial"/>
                <w:sz w:val="20"/>
                <w:lang w:val="el-GR" w:eastAsia="en-US"/>
              </w:rPr>
              <w:tab/>
              <w:t>τεκμηρίου</w:t>
            </w:r>
            <w:r w:rsidRPr="004D516E">
              <w:rPr>
                <w:rFonts w:ascii="Cambria" w:eastAsia="Calibri" w:hAnsi="Cambria" w:cs="Arial"/>
                <w:sz w:val="20"/>
                <w:lang w:val="el-GR" w:eastAsia="en-US"/>
              </w:rPr>
              <w:tab/>
              <w:t>με πληροφορίες δεσμεύσεων και επαναφορά στην αρχική δανειστική του κατάσταση</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9C4B25" w14:textId="77777777" w:rsidR="004D516E" w:rsidRPr="004D516E" w:rsidRDefault="004D516E" w:rsidP="004D516E">
            <w:pPr>
              <w:suppressAutoHyphens w:val="0"/>
              <w:spacing w:before="60" w:after="60"/>
              <w:jc w:val="left"/>
              <w:rPr>
                <w:rFonts w:ascii="Cambria" w:hAnsi="Cambria" w:cs="Arial"/>
                <w:sz w:val="20"/>
                <w:lang w:val="el-GR" w:eastAsia="en-US"/>
              </w:rPr>
            </w:pPr>
          </w:p>
          <w:p w14:paraId="51FBAF12"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781D35"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0541A8"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76ADC3FD" w14:textId="77777777">
        <w:trPr>
          <w:trHeight w:val="1258"/>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5578A9D"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6D8E3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 διατήρησης αναλυτικών στοιχείων των υπολοίπων τεκμηρίων που παραμένουν υπό δανεισμό στον χρήστη που επιστρέφει μέρος αυτών</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F4A9AC" w14:textId="77777777" w:rsidR="004D516E" w:rsidRPr="004D516E" w:rsidRDefault="004D516E" w:rsidP="004D516E">
            <w:pPr>
              <w:suppressAutoHyphens w:val="0"/>
              <w:spacing w:before="60" w:after="60"/>
              <w:jc w:val="left"/>
              <w:rPr>
                <w:rFonts w:ascii="Cambria" w:hAnsi="Cambria" w:cs="Arial"/>
                <w:sz w:val="20"/>
                <w:lang w:val="el-GR" w:eastAsia="en-US"/>
              </w:rPr>
            </w:pPr>
          </w:p>
          <w:p w14:paraId="201DE3FC"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BFEC60"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DBF0B3"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6AA48F69" w14:textId="77777777">
        <w:trPr>
          <w:trHeight w:val="1121"/>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344AD43"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B789A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Πληροφορίες για το σύνολο των τεκμηρίων που έχει δανειστεί ή έχει καθυστερήσει να επιστρέψει ο χρήστης</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27B85D" w14:textId="77777777" w:rsidR="004D516E" w:rsidRPr="004D516E" w:rsidRDefault="004D516E" w:rsidP="004D516E">
            <w:pPr>
              <w:suppressAutoHyphens w:val="0"/>
              <w:spacing w:before="60" w:after="60"/>
              <w:jc w:val="left"/>
              <w:rPr>
                <w:rFonts w:ascii="Cambria" w:hAnsi="Cambria" w:cs="Arial"/>
                <w:sz w:val="20"/>
                <w:lang w:val="el-GR" w:eastAsia="en-US"/>
              </w:rPr>
            </w:pPr>
          </w:p>
          <w:p w14:paraId="16D88E4C"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D7AA2B"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A7DBB5"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3228C1E1" w14:textId="77777777">
        <w:trPr>
          <w:trHeight w:val="1392"/>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61E951F"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4BA84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 για επισήμανση της κατάστασης του χρήστη, ώστε να αποφευχθεί ο δανεισμός για λόγους που σχετίζονται με την πολιτική της βιβλιοθήκης (π.χ. λήξη κάρτας, όριο τεκμηρίων ανά κατηγορία χρήστη, κ.λπ.)</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832905" w14:textId="77777777" w:rsidR="004D516E" w:rsidRPr="004D516E" w:rsidRDefault="004D516E" w:rsidP="004D516E">
            <w:pPr>
              <w:suppressAutoHyphens w:val="0"/>
              <w:spacing w:before="60" w:after="60"/>
              <w:jc w:val="left"/>
              <w:rPr>
                <w:rFonts w:ascii="Cambria" w:hAnsi="Cambria" w:cs="Arial"/>
                <w:sz w:val="20"/>
                <w:lang w:val="el-GR" w:eastAsia="en-US"/>
              </w:rPr>
            </w:pPr>
          </w:p>
          <w:p w14:paraId="5DC9895E"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A7D236"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382D26"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7BB7048F" w14:textId="77777777">
        <w:trPr>
          <w:trHeight w:val="642"/>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0A29B9E"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38F62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Αναζήτηση  τεκμηρίου  κατά  τη  διαδικασία επιστροφής υλικού</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483CBC"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4F0130"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ED893E"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3D157B07" w14:textId="77777777">
        <w:trPr>
          <w:trHeight w:val="678"/>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736D783"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F69647"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Εκτυπώσεις</w:t>
            </w:r>
            <w:r w:rsidRPr="004D516E">
              <w:rPr>
                <w:rFonts w:ascii="Cambria" w:eastAsia="Calibri" w:hAnsi="Cambria" w:cs="Arial"/>
                <w:sz w:val="20"/>
                <w:lang w:val="el-GR" w:eastAsia="en-US"/>
              </w:rPr>
              <w:tab/>
              <w:t>στοιχείων επιστροφής δανεισμένων τεκμηρίων</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F00BE5" w14:textId="77777777" w:rsidR="004D516E" w:rsidRPr="004D516E" w:rsidRDefault="004D516E" w:rsidP="004D516E">
            <w:pPr>
              <w:suppressAutoHyphens w:val="0"/>
              <w:spacing w:before="60" w:after="60"/>
              <w:jc w:val="left"/>
              <w:rPr>
                <w:rFonts w:ascii="Cambria" w:hAnsi="Cambria" w:cs="Arial"/>
                <w:sz w:val="20"/>
                <w:lang w:val="el-GR" w:eastAsia="en-US"/>
              </w:rPr>
            </w:pPr>
          </w:p>
          <w:p w14:paraId="1F050B76"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957B58"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A9B1C4"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16771C96" w14:textId="77777777">
        <w:trPr>
          <w:trHeight w:val="454"/>
        </w:trPr>
        <w:tc>
          <w:tcPr>
            <w:tcW w:w="9782" w:type="dxa"/>
            <w:gridSpan w:val="7"/>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7C1D98AD" w14:textId="77777777" w:rsidR="004D516E" w:rsidRPr="001A1E89" w:rsidRDefault="004D516E" w:rsidP="004D516E">
            <w:pPr>
              <w:widowControl w:val="0"/>
              <w:pBdr>
                <w:top w:val="nil"/>
                <w:left w:val="nil"/>
                <w:bottom w:val="nil"/>
                <w:right w:val="nil"/>
                <w:between w:val="nil"/>
              </w:pBdr>
              <w:autoSpaceDE w:val="0"/>
              <w:autoSpaceDN w:val="0"/>
              <w:spacing w:before="35" w:after="0" w:line="276" w:lineRule="auto"/>
              <w:ind w:left="567" w:hanging="283"/>
              <w:jc w:val="left"/>
              <w:textAlignment w:val="baseline"/>
              <w:rPr>
                <w:rFonts w:ascii="Cambria" w:eastAsia="Calibri" w:hAnsi="Cambria"/>
                <w:szCs w:val="22"/>
                <w:lang w:val="en-US" w:eastAsia="el-GR"/>
              </w:rPr>
            </w:pPr>
            <w:r w:rsidRPr="001A1E89">
              <w:rPr>
                <w:rFonts w:ascii="Cambria" w:eastAsia="Calibri" w:hAnsi="Cambria"/>
                <w:b/>
                <w:i/>
                <w:szCs w:val="22"/>
                <w:lang w:val="en-US" w:eastAsia="el-GR"/>
              </w:rPr>
              <w:t>Προδιαγραφές Υποσυστήματος «Προσκτήσεων»</w:t>
            </w:r>
          </w:p>
        </w:tc>
      </w:tr>
      <w:tr w:rsidR="004D516E" w:rsidRPr="004D516E" w14:paraId="0A8D8B49" w14:textId="77777777">
        <w:trPr>
          <w:trHeight w:val="506"/>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906428"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5F3F2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Σύνδεση με το υποσύστημα προσκτήσεων</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0789DF"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4118C2"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5FC822"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0147EFB7" w14:textId="77777777">
        <w:trPr>
          <w:trHeight w:val="127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251535"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AB7A1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Σύνδεση</w:t>
            </w:r>
            <w:r w:rsidRPr="004D516E">
              <w:rPr>
                <w:rFonts w:ascii="Cambria" w:eastAsia="Calibri" w:hAnsi="Cambria" w:cs="Arial"/>
                <w:sz w:val="20"/>
                <w:lang w:val="el-GR" w:eastAsia="en-US"/>
              </w:rPr>
              <w:tab/>
              <w:t>με</w:t>
            </w:r>
            <w:r w:rsidRPr="004D516E">
              <w:rPr>
                <w:rFonts w:ascii="Cambria" w:eastAsia="Calibri" w:hAnsi="Cambria" w:cs="Arial"/>
                <w:sz w:val="20"/>
                <w:lang w:val="el-GR" w:eastAsia="en-US"/>
              </w:rPr>
              <w:tab/>
              <w:t>το υποσύστημα καταλογογράφησης. Δημιουργία βιβλιογραφικής εγγραφής περιοδικού μέσω του υποσυστήματος καταλογογράφησης</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782E5A" w14:textId="77777777" w:rsidR="004D516E" w:rsidRPr="004D516E" w:rsidRDefault="004D516E" w:rsidP="004D516E">
            <w:pPr>
              <w:suppressAutoHyphens w:val="0"/>
              <w:spacing w:before="60" w:after="60"/>
              <w:jc w:val="left"/>
              <w:rPr>
                <w:rFonts w:ascii="Cambria" w:hAnsi="Cambria" w:cs="Arial"/>
                <w:sz w:val="20"/>
                <w:lang w:val="el-GR" w:eastAsia="en-US"/>
              </w:rPr>
            </w:pPr>
          </w:p>
          <w:p w14:paraId="06973D17"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0F61B6"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247276"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1D50F1C5" w14:textId="77777777">
        <w:trPr>
          <w:trHeight w:val="3333"/>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C3E099"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8C325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Διαχείριση παραγγελιών με υποστήριξη των διαδικασιών:</w:t>
            </w:r>
          </w:p>
          <w:p w14:paraId="1574E47E" w14:textId="77777777" w:rsidR="004D516E" w:rsidRPr="004D516E" w:rsidRDefault="004D516E" w:rsidP="009D286A">
            <w:pPr>
              <w:numPr>
                <w:ilvl w:val="0"/>
                <w:numId w:val="96"/>
              </w:num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Αναζήτηση βιβλιογραφικής εγγραφής</w:t>
            </w:r>
          </w:p>
          <w:p w14:paraId="406E6CEC" w14:textId="77777777" w:rsidR="004D516E" w:rsidRPr="004D516E" w:rsidRDefault="004D516E" w:rsidP="009D286A">
            <w:pPr>
              <w:numPr>
                <w:ilvl w:val="0"/>
                <w:numId w:val="96"/>
              </w:num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Δημιουργία ή επεξεργασία αντιτύπου μιας βιβλιογραφικής εγγραφής</w:t>
            </w:r>
          </w:p>
          <w:p w14:paraId="67556795" w14:textId="77777777" w:rsidR="004D516E" w:rsidRPr="004D516E" w:rsidRDefault="004D516E" w:rsidP="009D286A">
            <w:pPr>
              <w:numPr>
                <w:ilvl w:val="0"/>
                <w:numId w:val="96"/>
              </w:num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Δημιουργία και ακύρωση παραγγελίας</w:t>
            </w:r>
          </w:p>
          <w:p w14:paraId="5273B4C4" w14:textId="77777777" w:rsidR="004D516E" w:rsidRPr="004D516E" w:rsidRDefault="004D516E" w:rsidP="009D286A">
            <w:pPr>
              <w:numPr>
                <w:ilvl w:val="0"/>
                <w:numId w:val="96"/>
              </w:num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Έλεγχο παραλαβής</w:t>
            </w:r>
          </w:p>
          <w:p w14:paraId="3BEAA3C9" w14:textId="77777777" w:rsidR="004D516E" w:rsidRPr="004D516E" w:rsidRDefault="004D516E" w:rsidP="009D286A">
            <w:pPr>
              <w:numPr>
                <w:ilvl w:val="0"/>
                <w:numId w:val="96"/>
              </w:num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Ανανέωση παραγγελίας</w:t>
            </w:r>
          </w:p>
          <w:p w14:paraId="339A3508" w14:textId="77777777" w:rsidR="004D516E" w:rsidRPr="004D516E" w:rsidRDefault="004D516E" w:rsidP="009D286A">
            <w:pPr>
              <w:numPr>
                <w:ilvl w:val="0"/>
                <w:numId w:val="96"/>
              </w:num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Δημιουργία αυτόματης ειδοποίησης συνδρομής που πρόκειται να λήξει για κάθε τίτλο συνδρομή</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F133AC" w14:textId="77777777" w:rsidR="004D516E" w:rsidRPr="004D516E" w:rsidRDefault="004D516E" w:rsidP="004D516E">
            <w:pPr>
              <w:widowControl w:val="0"/>
              <w:pBdr>
                <w:top w:val="nil"/>
                <w:left w:val="nil"/>
                <w:bottom w:val="nil"/>
                <w:right w:val="nil"/>
                <w:between w:val="nil"/>
              </w:pBdr>
              <w:autoSpaceDE w:val="0"/>
              <w:autoSpaceDN w:val="0"/>
              <w:spacing w:before="3" w:after="0" w:line="276" w:lineRule="auto"/>
              <w:ind w:left="567" w:hanging="283"/>
              <w:jc w:val="center"/>
              <w:textAlignment w:val="baseline"/>
              <w:rPr>
                <w:rFonts w:ascii="Cambria" w:eastAsia="Calibri" w:hAnsi="Cambria"/>
                <w:szCs w:val="22"/>
                <w:lang w:val="en-US" w:eastAsia="el-GR"/>
              </w:rPr>
            </w:pPr>
            <w:r w:rsidRPr="004D516E">
              <w:rPr>
                <w:rFonts w:ascii="Cambria" w:eastAsia="Calibri" w:hAnsi="Cambria"/>
                <w:szCs w:val="22"/>
                <w:lang w:val="en-US" w:eastAsia="el-GR"/>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581710"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79A8E3"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3A037D0A" w14:textId="77777777">
        <w:trPr>
          <w:trHeight w:val="1262"/>
        </w:trPr>
        <w:tc>
          <w:tcPr>
            <w:tcW w:w="993" w:type="dxa"/>
            <w:tcBorders>
              <w:left w:val="single" w:sz="6" w:space="0" w:color="000000"/>
              <w:bottom w:val="single" w:sz="6" w:space="0" w:color="000000"/>
              <w:right w:val="single" w:sz="6" w:space="0" w:color="000000"/>
            </w:tcBorders>
            <w:tcMar>
              <w:top w:w="0" w:type="dxa"/>
              <w:left w:w="0" w:type="dxa"/>
              <w:bottom w:w="0" w:type="dxa"/>
              <w:right w:w="0" w:type="dxa"/>
            </w:tcMar>
          </w:tcPr>
          <w:p w14:paraId="4557DC39"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left w:val="single" w:sz="6" w:space="0" w:color="000000"/>
              <w:bottom w:val="single" w:sz="6" w:space="0" w:color="000000"/>
              <w:right w:val="single" w:sz="6" w:space="0" w:color="000000"/>
            </w:tcBorders>
            <w:tcMar>
              <w:top w:w="0" w:type="dxa"/>
              <w:left w:w="0" w:type="dxa"/>
              <w:bottom w:w="0" w:type="dxa"/>
              <w:right w:w="0" w:type="dxa"/>
            </w:tcMar>
          </w:tcPr>
          <w:p w14:paraId="56A83F63"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 δανεισμού επιμέρους τευχών σε χρήστες και παρακολούθησης της κυκλοφορίας των τευχών (ή τόμων) σε άλλες υπηρεσίες της βιβλιοθήκης</w:t>
            </w:r>
          </w:p>
        </w:tc>
        <w:tc>
          <w:tcPr>
            <w:tcW w:w="1418"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0F949A26" w14:textId="77777777" w:rsidR="004D516E" w:rsidRPr="004D516E" w:rsidRDefault="004D516E" w:rsidP="004D516E">
            <w:pPr>
              <w:suppressAutoHyphens w:val="0"/>
              <w:spacing w:before="60" w:after="60"/>
              <w:jc w:val="left"/>
              <w:rPr>
                <w:rFonts w:ascii="Cambria" w:hAnsi="Cambria" w:cs="Arial"/>
                <w:sz w:val="20"/>
                <w:lang w:val="el-GR" w:eastAsia="en-US"/>
              </w:rPr>
            </w:pPr>
          </w:p>
          <w:p w14:paraId="52EA6DD5"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left w:val="single" w:sz="6" w:space="0" w:color="000000"/>
              <w:bottom w:val="single" w:sz="6" w:space="0" w:color="000000"/>
              <w:right w:val="single" w:sz="6" w:space="0" w:color="000000"/>
            </w:tcBorders>
            <w:tcMar>
              <w:top w:w="0" w:type="dxa"/>
              <w:left w:w="0" w:type="dxa"/>
              <w:bottom w:w="0" w:type="dxa"/>
              <w:right w:w="0" w:type="dxa"/>
            </w:tcMar>
          </w:tcPr>
          <w:p w14:paraId="06846FE8"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21C5BD7F"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r>
      <w:tr w:rsidR="004D516E" w:rsidRPr="004D516E" w14:paraId="1271F1B7" w14:textId="77777777">
        <w:trPr>
          <w:trHeight w:val="800"/>
        </w:trPr>
        <w:tc>
          <w:tcPr>
            <w:tcW w:w="993" w:type="dxa"/>
            <w:tcBorders>
              <w:left w:val="single" w:sz="6" w:space="0" w:color="000000"/>
              <w:bottom w:val="single" w:sz="6" w:space="0" w:color="000000"/>
              <w:right w:val="single" w:sz="6" w:space="0" w:color="000000"/>
            </w:tcBorders>
            <w:tcMar>
              <w:top w:w="0" w:type="dxa"/>
              <w:left w:w="0" w:type="dxa"/>
              <w:bottom w:w="0" w:type="dxa"/>
              <w:right w:w="0" w:type="dxa"/>
            </w:tcMar>
          </w:tcPr>
          <w:p w14:paraId="32E0C28C"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left w:val="single" w:sz="6" w:space="0" w:color="000000"/>
              <w:bottom w:val="single" w:sz="6" w:space="0" w:color="000000"/>
              <w:right w:val="single" w:sz="6" w:space="0" w:color="000000"/>
            </w:tcBorders>
            <w:tcMar>
              <w:top w:w="0" w:type="dxa"/>
              <w:left w:w="0" w:type="dxa"/>
              <w:bottom w:w="0" w:type="dxa"/>
              <w:right w:w="0" w:type="dxa"/>
            </w:tcMar>
          </w:tcPr>
          <w:p w14:paraId="73944D7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Δημιουργία απαιτήσεων ελλείψεων τευχών (</w:t>
            </w:r>
            <w:r w:rsidRPr="004D516E">
              <w:rPr>
                <w:rFonts w:ascii="Cambria" w:eastAsia="Calibri" w:hAnsi="Cambria" w:cs="Arial"/>
                <w:sz w:val="20"/>
                <w:lang w:val="en-US" w:eastAsia="en-US"/>
              </w:rPr>
              <w:t>claims</w:t>
            </w:r>
            <w:r w:rsidRPr="004D516E">
              <w:rPr>
                <w:rFonts w:ascii="Cambria" w:eastAsia="Calibri" w:hAnsi="Cambria" w:cs="Arial"/>
                <w:sz w:val="20"/>
                <w:lang w:val="el-GR" w:eastAsia="en-US"/>
              </w:rPr>
              <w:t>)</w:t>
            </w:r>
          </w:p>
        </w:tc>
        <w:tc>
          <w:tcPr>
            <w:tcW w:w="1418"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1B6DFCC5"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left w:val="single" w:sz="6" w:space="0" w:color="000000"/>
              <w:bottom w:val="single" w:sz="6" w:space="0" w:color="000000"/>
              <w:right w:val="single" w:sz="6" w:space="0" w:color="000000"/>
            </w:tcBorders>
            <w:tcMar>
              <w:top w:w="0" w:type="dxa"/>
              <w:left w:w="0" w:type="dxa"/>
              <w:bottom w:w="0" w:type="dxa"/>
              <w:right w:w="0" w:type="dxa"/>
            </w:tcMar>
          </w:tcPr>
          <w:p w14:paraId="6586E050"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02585999"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r>
      <w:tr w:rsidR="004D516E" w:rsidRPr="004D516E" w14:paraId="498A9854" w14:textId="77777777">
        <w:trPr>
          <w:trHeight w:val="800"/>
        </w:trPr>
        <w:tc>
          <w:tcPr>
            <w:tcW w:w="993" w:type="dxa"/>
            <w:tcBorders>
              <w:left w:val="single" w:sz="6" w:space="0" w:color="000000"/>
              <w:bottom w:val="single" w:sz="6" w:space="0" w:color="000000"/>
              <w:right w:val="single" w:sz="6" w:space="0" w:color="000000"/>
            </w:tcBorders>
            <w:tcMar>
              <w:top w:w="0" w:type="dxa"/>
              <w:left w:w="0" w:type="dxa"/>
              <w:bottom w:w="0" w:type="dxa"/>
              <w:right w:w="0" w:type="dxa"/>
            </w:tcMar>
          </w:tcPr>
          <w:p w14:paraId="3852B6A0"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left w:val="single" w:sz="6" w:space="0" w:color="000000"/>
              <w:bottom w:val="single" w:sz="6" w:space="0" w:color="000000"/>
              <w:right w:val="single" w:sz="6" w:space="0" w:color="000000"/>
            </w:tcBorders>
            <w:tcMar>
              <w:top w:w="0" w:type="dxa"/>
              <w:left w:w="0" w:type="dxa"/>
              <w:bottom w:w="0" w:type="dxa"/>
              <w:right w:w="0" w:type="dxa"/>
            </w:tcMar>
          </w:tcPr>
          <w:p w14:paraId="5834EAF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Δημιουργία και διατήρηση αρχείου προμηθευτών (δημιουργία, αναζήτηση, επεξεργασία εγγραφών)</w:t>
            </w:r>
          </w:p>
        </w:tc>
        <w:tc>
          <w:tcPr>
            <w:tcW w:w="1418"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01280E6F" w14:textId="77777777" w:rsidR="004D516E" w:rsidRPr="004D516E" w:rsidRDefault="004D516E" w:rsidP="004D516E">
            <w:pPr>
              <w:suppressAutoHyphens w:val="0"/>
              <w:spacing w:before="60" w:after="60"/>
              <w:jc w:val="left"/>
              <w:rPr>
                <w:rFonts w:ascii="Cambria" w:hAnsi="Cambria" w:cs="Arial"/>
                <w:sz w:val="20"/>
                <w:lang w:val="el-GR" w:eastAsia="en-US"/>
              </w:rPr>
            </w:pPr>
          </w:p>
          <w:p w14:paraId="78BE6AF9"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left w:val="single" w:sz="6" w:space="0" w:color="000000"/>
              <w:bottom w:val="single" w:sz="6" w:space="0" w:color="000000"/>
              <w:right w:val="single" w:sz="6" w:space="0" w:color="000000"/>
            </w:tcBorders>
            <w:tcMar>
              <w:top w:w="0" w:type="dxa"/>
              <w:left w:w="0" w:type="dxa"/>
              <w:bottom w:w="0" w:type="dxa"/>
              <w:right w:w="0" w:type="dxa"/>
            </w:tcMar>
          </w:tcPr>
          <w:p w14:paraId="3C1ACA92"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6ADA08A5"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r>
      <w:tr w:rsidR="004D516E" w:rsidRPr="004D516E" w14:paraId="3BB599A0" w14:textId="77777777">
        <w:trPr>
          <w:trHeight w:val="823"/>
        </w:trPr>
        <w:tc>
          <w:tcPr>
            <w:tcW w:w="993" w:type="dxa"/>
            <w:tcBorders>
              <w:left w:val="single" w:sz="6" w:space="0" w:color="000000"/>
              <w:bottom w:val="single" w:sz="6" w:space="0" w:color="000000"/>
              <w:right w:val="single" w:sz="6" w:space="0" w:color="000000"/>
            </w:tcBorders>
            <w:tcMar>
              <w:top w:w="0" w:type="dxa"/>
              <w:left w:w="0" w:type="dxa"/>
              <w:bottom w:w="0" w:type="dxa"/>
              <w:right w:w="0" w:type="dxa"/>
            </w:tcMar>
          </w:tcPr>
          <w:p w14:paraId="6502A80E"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left w:val="single" w:sz="6" w:space="0" w:color="000000"/>
              <w:bottom w:val="single" w:sz="6" w:space="0" w:color="000000"/>
              <w:right w:val="single" w:sz="6" w:space="0" w:color="000000"/>
            </w:tcBorders>
            <w:tcMar>
              <w:top w:w="0" w:type="dxa"/>
              <w:left w:w="0" w:type="dxa"/>
              <w:bottom w:w="0" w:type="dxa"/>
              <w:right w:w="0" w:type="dxa"/>
            </w:tcMar>
          </w:tcPr>
          <w:p w14:paraId="31F5FD4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Παραγωγή και  αποστολή  υπομνήσεων σε προμηθευτές και τμήματα της βιβλιοθήκης</w:t>
            </w:r>
          </w:p>
        </w:tc>
        <w:tc>
          <w:tcPr>
            <w:tcW w:w="1418"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450143C3"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left w:val="single" w:sz="6" w:space="0" w:color="000000"/>
              <w:bottom w:val="single" w:sz="6" w:space="0" w:color="000000"/>
              <w:right w:val="single" w:sz="6" w:space="0" w:color="000000"/>
            </w:tcBorders>
            <w:tcMar>
              <w:top w:w="0" w:type="dxa"/>
              <w:left w:w="0" w:type="dxa"/>
              <w:bottom w:w="0" w:type="dxa"/>
              <w:right w:w="0" w:type="dxa"/>
            </w:tcMar>
          </w:tcPr>
          <w:p w14:paraId="5C915C91"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4F990084"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r>
      <w:tr w:rsidR="004D516E" w:rsidRPr="004D516E" w14:paraId="7EA5F43B" w14:textId="77777777">
        <w:trPr>
          <w:trHeight w:val="800"/>
        </w:trPr>
        <w:tc>
          <w:tcPr>
            <w:tcW w:w="993" w:type="dxa"/>
            <w:tcBorders>
              <w:left w:val="single" w:sz="6" w:space="0" w:color="000000"/>
              <w:bottom w:val="single" w:sz="6" w:space="0" w:color="000000"/>
              <w:right w:val="single" w:sz="6" w:space="0" w:color="000000"/>
            </w:tcBorders>
            <w:tcMar>
              <w:top w:w="0" w:type="dxa"/>
              <w:left w:w="0" w:type="dxa"/>
              <w:bottom w:w="0" w:type="dxa"/>
              <w:right w:w="0" w:type="dxa"/>
            </w:tcMar>
          </w:tcPr>
          <w:p w14:paraId="40D36884"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left w:val="single" w:sz="6" w:space="0" w:color="000000"/>
              <w:bottom w:val="single" w:sz="6" w:space="0" w:color="000000"/>
              <w:right w:val="single" w:sz="6" w:space="0" w:color="000000"/>
            </w:tcBorders>
            <w:tcMar>
              <w:top w:w="0" w:type="dxa"/>
              <w:left w:w="0" w:type="dxa"/>
              <w:bottom w:w="0" w:type="dxa"/>
              <w:right w:w="0" w:type="dxa"/>
            </w:tcMar>
          </w:tcPr>
          <w:p w14:paraId="095D5E2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Δημιουργία απαιτήσεων ελλείψεων τευχών (</w:t>
            </w:r>
            <w:r w:rsidRPr="004D516E">
              <w:rPr>
                <w:rFonts w:ascii="Cambria" w:eastAsia="Calibri" w:hAnsi="Cambria" w:cs="Arial"/>
                <w:sz w:val="20"/>
                <w:lang w:val="en-US" w:eastAsia="en-US"/>
              </w:rPr>
              <w:t>claims</w:t>
            </w:r>
            <w:r w:rsidRPr="004D516E">
              <w:rPr>
                <w:rFonts w:ascii="Cambria" w:eastAsia="Calibri" w:hAnsi="Cambria" w:cs="Arial"/>
                <w:sz w:val="20"/>
                <w:lang w:val="el-GR" w:eastAsia="en-US"/>
              </w:rPr>
              <w:t>)</w:t>
            </w:r>
          </w:p>
        </w:tc>
        <w:tc>
          <w:tcPr>
            <w:tcW w:w="1418"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5DF2D676"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left w:val="single" w:sz="6" w:space="0" w:color="000000"/>
              <w:bottom w:val="single" w:sz="6" w:space="0" w:color="000000"/>
              <w:right w:val="single" w:sz="6" w:space="0" w:color="000000"/>
            </w:tcBorders>
            <w:tcMar>
              <w:top w:w="0" w:type="dxa"/>
              <w:left w:w="0" w:type="dxa"/>
              <w:bottom w:w="0" w:type="dxa"/>
              <w:right w:w="0" w:type="dxa"/>
            </w:tcMar>
          </w:tcPr>
          <w:p w14:paraId="481A5F35"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36C35523"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r>
      <w:tr w:rsidR="004D516E" w:rsidRPr="004D516E" w14:paraId="17715385" w14:textId="77777777">
        <w:trPr>
          <w:trHeight w:val="678"/>
        </w:trPr>
        <w:tc>
          <w:tcPr>
            <w:tcW w:w="993" w:type="dxa"/>
            <w:tcBorders>
              <w:left w:val="single" w:sz="6" w:space="0" w:color="000000"/>
              <w:bottom w:val="single" w:sz="6" w:space="0" w:color="000000"/>
              <w:right w:val="single" w:sz="6" w:space="0" w:color="000000"/>
            </w:tcBorders>
            <w:tcMar>
              <w:top w:w="0" w:type="dxa"/>
              <w:left w:w="0" w:type="dxa"/>
              <w:bottom w:w="0" w:type="dxa"/>
              <w:right w:w="0" w:type="dxa"/>
            </w:tcMar>
          </w:tcPr>
          <w:p w14:paraId="3F977771"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left w:val="single" w:sz="6" w:space="0" w:color="000000"/>
              <w:bottom w:val="single" w:sz="6" w:space="0" w:color="000000"/>
              <w:right w:val="single" w:sz="6" w:space="0" w:color="000000"/>
            </w:tcBorders>
            <w:tcMar>
              <w:top w:w="0" w:type="dxa"/>
              <w:left w:w="0" w:type="dxa"/>
              <w:bottom w:w="0" w:type="dxa"/>
              <w:right w:w="0" w:type="dxa"/>
            </w:tcMar>
          </w:tcPr>
          <w:p w14:paraId="30CDF535"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Εξαγωγή</w:t>
            </w:r>
            <w:r w:rsidRPr="004D516E">
              <w:rPr>
                <w:rFonts w:ascii="Cambria" w:eastAsia="Calibri" w:hAnsi="Cambria" w:cs="Arial"/>
                <w:sz w:val="20"/>
                <w:lang w:val="el-GR" w:eastAsia="en-US"/>
              </w:rPr>
              <w:tab/>
              <w:t>στατιστικών στοιχείων χρήσης περιοδικών εκδόσεων</w:t>
            </w:r>
          </w:p>
        </w:tc>
        <w:tc>
          <w:tcPr>
            <w:tcW w:w="1418"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6844ACD8"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left w:val="single" w:sz="6" w:space="0" w:color="000000"/>
              <w:bottom w:val="single" w:sz="6" w:space="0" w:color="000000"/>
              <w:right w:val="single" w:sz="6" w:space="0" w:color="000000"/>
            </w:tcBorders>
            <w:tcMar>
              <w:top w:w="0" w:type="dxa"/>
              <w:left w:w="0" w:type="dxa"/>
              <w:bottom w:w="0" w:type="dxa"/>
              <w:right w:w="0" w:type="dxa"/>
            </w:tcMar>
          </w:tcPr>
          <w:p w14:paraId="2DA7DC52"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1BBC0750"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r>
      <w:tr w:rsidR="004D516E" w:rsidRPr="004D516E" w14:paraId="70D2A47C" w14:textId="77777777">
        <w:trPr>
          <w:trHeight w:val="1659"/>
        </w:trPr>
        <w:tc>
          <w:tcPr>
            <w:tcW w:w="993" w:type="dxa"/>
            <w:tcBorders>
              <w:left w:val="single" w:sz="6" w:space="0" w:color="000000"/>
              <w:bottom w:val="single" w:sz="6" w:space="0" w:color="000000"/>
              <w:right w:val="single" w:sz="6" w:space="0" w:color="000000"/>
            </w:tcBorders>
            <w:tcMar>
              <w:top w:w="0" w:type="dxa"/>
              <w:left w:w="0" w:type="dxa"/>
              <w:bottom w:w="0" w:type="dxa"/>
              <w:right w:w="0" w:type="dxa"/>
            </w:tcMar>
          </w:tcPr>
          <w:p w14:paraId="719DC56B"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left w:val="single" w:sz="6" w:space="0" w:color="000000"/>
              <w:bottom w:val="single" w:sz="6" w:space="0" w:color="000000"/>
              <w:right w:val="single" w:sz="6" w:space="0" w:color="000000"/>
            </w:tcBorders>
            <w:tcMar>
              <w:top w:w="0" w:type="dxa"/>
              <w:left w:w="0" w:type="dxa"/>
              <w:bottom w:w="0" w:type="dxa"/>
              <w:right w:w="0" w:type="dxa"/>
            </w:tcMar>
          </w:tcPr>
          <w:p w14:paraId="4CAB8B3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Δημιουργία εκτυπωτικών αναφορών (π.χ. δυνατότητα εκτύπωσης παραλαβής τευχών και παράδοσης αυτών στους υπευθύνους των Τμημάτων, δυνατότητα ανασκόπησης, ακύρωσης και εκτύπωσης των απαιτήσεων και ελλείψεων τευχών κ.α.)</w:t>
            </w:r>
          </w:p>
        </w:tc>
        <w:tc>
          <w:tcPr>
            <w:tcW w:w="1418"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6C097641" w14:textId="77777777" w:rsidR="004D516E" w:rsidRPr="004D516E" w:rsidRDefault="004D516E" w:rsidP="004D516E">
            <w:pPr>
              <w:suppressAutoHyphens w:val="0"/>
              <w:spacing w:before="60" w:after="60"/>
              <w:jc w:val="left"/>
              <w:rPr>
                <w:rFonts w:ascii="Cambria" w:hAnsi="Cambria" w:cs="Arial"/>
                <w:sz w:val="20"/>
                <w:lang w:val="el-GR" w:eastAsia="en-US"/>
              </w:rPr>
            </w:pPr>
          </w:p>
          <w:p w14:paraId="420A8650"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left w:val="single" w:sz="6" w:space="0" w:color="000000"/>
              <w:bottom w:val="single" w:sz="6" w:space="0" w:color="000000"/>
              <w:right w:val="single" w:sz="6" w:space="0" w:color="000000"/>
            </w:tcBorders>
            <w:tcMar>
              <w:top w:w="0" w:type="dxa"/>
              <w:left w:w="0" w:type="dxa"/>
              <w:bottom w:w="0" w:type="dxa"/>
              <w:right w:w="0" w:type="dxa"/>
            </w:tcMar>
          </w:tcPr>
          <w:p w14:paraId="28CF77B7"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3A307A5A"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r>
      <w:tr w:rsidR="004D516E" w:rsidRPr="004D516E" w14:paraId="1A04AF59" w14:textId="77777777">
        <w:trPr>
          <w:trHeight w:val="454"/>
        </w:trPr>
        <w:tc>
          <w:tcPr>
            <w:tcW w:w="9782" w:type="dxa"/>
            <w:gridSpan w:val="7"/>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5BFD286C" w14:textId="77777777" w:rsidR="004D516E" w:rsidRPr="001A1E89" w:rsidRDefault="004D516E" w:rsidP="004D516E">
            <w:pPr>
              <w:suppressAutoHyphens w:val="0"/>
              <w:spacing w:before="60"/>
              <w:jc w:val="left"/>
              <w:rPr>
                <w:rFonts w:ascii="Cambria" w:eastAsia="Batang" w:hAnsi="Cambria" w:cs="Lucida Sans Unicode"/>
                <w:b/>
                <w:bCs/>
                <w:sz w:val="20"/>
                <w:szCs w:val="22"/>
                <w:lang w:val="en-US" w:eastAsia="en-US"/>
              </w:rPr>
            </w:pPr>
            <w:r w:rsidRPr="001A1E89">
              <w:rPr>
                <w:rFonts w:ascii="Cambria" w:eastAsia="Batang" w:hAnsi="Cambria" w:cs="Lucida Sans Unicode"/>
                <w:b/>
                <w:bCs/>
                <w:i/>
                <w:sz w:val="20"/>
                <w:szCs w:val="22"/>
                <w:lang w:val="en-US" w:eastAsia="en-US"/>
              </w:rPr>
              <w:t>Προδιαγραφές «Υποσυστήματος Εργαλείων»</w:t>
            </w:r>
          </w:p>
        </w:tc>
      </w:tr>
      <w:tr w:rsidR="004D516E" w:rsidRPr="004D516E" w14:paraId="2BC2E181" w14:textId="77777777">
        <w:trPr>
          <w:trHeight w:val="11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0C7A354"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D1979F"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Ορισμός προϋποθέσεων για την αποστολή μηνυμάτων σε χρήστες (ενημερωτικά και σχετικά με προθεσμίες, πρόστιμα, μεταβολές στοιχείων κλπ)</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4B27AE4"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214549"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D6BCDCB"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r>
      <w:tr w:rsidR="004D516E" w:rsidRPr="004D516E" w14:paraId="0CCB8FDB" w14:textId="77777777">
        <w:trPr>
          <w:trHeight w:val="454"/>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E51D5F8"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8A8F9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Εκτύπωση επισημάτων για τα τεκμήρια</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2B28CE8"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6D49B4F"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5572FA4"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r>
      <w:tr w:rsidR="004D516E" w:rsidRPr="004D516E" w14:paraId="4D9F72B7" w14:textId="77777777">
        <w:trPr>
          <w:trHeight w:val="1143"/>
        </w:trPr>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85A7FE6"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E9955D"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Δυνατότητα μαζικής εισαγωγής, εξαγωγής ή τροποποίησης βιβλιογραφικών εγγραφών, τεκμηρίων, στοιχείων χρηστών – δυνατότητα επιλογής μορφοτύπου</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13DF8A"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7360F1"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5AACAE"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6516A04A" w14:textId="77777777">
        <w:trPr>
          <w:trHeight w:val="1101"/>
        </w:trPr>
        <w:tc>
          <w:tcPr>
            <w:tcW w:w="993" w:type="dxa"/>
            <w:tcBorders>
              <w:left w:val="single" w:sz="6" w:space="0" w:color="000000"/>
              <w:bottom w:val="single" w:sz="6" w:space="0" w:color="000000"/>
              <w:right w:val="single" w:sz="6" w:space="0" w:color="000000"/>
            </w:tcBorders>
            <w:tcMar>
              <w:top w:w="0" w:type="dxa"/>
              <w:left w:w="0" w:type="dxa"/>
              <w:bottom w:w="0" w:type="dxa"/>
              <w:right w:w="0" w:type="dxa"/>
            </w:tcMar>
            <w:vAlign w:val="center"/>
          </w:tcPr>
          <w:p w14:paraId="7900B8B5"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left w:val="single" w:sz="6" w:space="0" w:color="000000"/>
              <w:bottom w:val="single" w:sz="6" w:space="0" w:color="000000"/>
              <w:right w:val="single" w:sz="6" w:space="0" w:color="000000"/>
            </w:tcBorders>
            <w:tcMar>
              <w:top w:w="0" w:type="dxa"/>
              <w:left w:w="0" w:type="dxa"/>
              <w:bottom w:w="0" w:type="dxa"/>
              <w:right w:w="0" w:type="dxa"/>
            </w:tcMar>
          </w:tcPr>
          <w:p w14:paraId="2BBAFCF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Λειτουργία ημερολογίου, ώστε να δίνεται η δυνατότητα ορισμού ημερών και ωρών λειτουργίας – δυνατότητα ορισμού και εκτέλεσης επαναλαμβανόμενων εργασιών</w:t>
            </w:r>
          </w:p>
        </w:tc>
        <w:tc>
          <w:tcPr>
            <w:tcW w:w="1418"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3F87DB29" w14:textId="77777777" w:rsidR="004D516E" w:rsidRPr="004D516E" w:rsidRDefault="004D516E" w:rsidP="004D516E">
            <w:pPr>
              <w:suppressAutoHyphens w:val="0"/>
              <w:spacing w:before="60" w:after="60"/>
              <w:jc w:val="left"/>
              <w:rPr>
                <w:rFonts w:ascii="Cambria" w:hAnsi="Cambria" w:cs="Arial"/>
                <w:sz w:val="20"/>
                <w:lang w:val="el-GR" w:eastAsia="en-US"/>
              </w:rPr>
            </w:pPr>
          </w:p>
          <w:p w14:paraId="59EF93A7"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left w:val="single" w:sz="6" w:space="0" w:color="000000"/>
              <w:bottom w:val="single" w:sz="6" w:space="0" w:color="000000"/>
              <w:right w:val="single" w:sz="6" w:space="0" w:color="000000"/>
            </w:tcBorders>
            <w:tcMar>
              <w:top w:w="0" w:type="dxa"/>
              <w:left w:w="0" w:type="dxa"/>
              <w:bottom w:w="0" w:type="dxa"/>
              <w:right w:w="0" w:type="dxa"/>
            </w:tcMar>
          </w:tcPr>
          <w:p w14:paraId="57004CC0"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418D4ED9"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r w:rsidR="004D516E" w:rsidRPr="004D516E" w14:paraId="47E6586E" w14:textId="77777777">
        <w:trPr>
          <w:trHeight w:val="597"/>
        </w:trPr>
        <w:tc>
          <w:tcPr>
            <w:tcW w:w="993" w:type="dxa"/>
            <w:tcBorders>
              <w:left w:val="single" w:sz="6" w:space="0" w:color="000000"/>
              <w:bottom w:val="single" w:sz="6" w:space="0" w:color="000000"/>
              <w:right w:val="single" w:sz="6" w:space="0" w:color="000000"/>
            </w:tcBorders>
            <w:tcMar>
              <w:top w:w="0" w:type="dxa"/>
              <w:left w:w="0" w:type="dxa"/>
              <w:bottom w:w="0" w:type="dxa"/>
              <w:right w:w="0" w:type="dxa"/>
            </w:tcMar>
            <w:vAlign w:val="center"/>
          </w:tcPr>
          <w:p w14:paraId="30101F56" w14:textId="77777777" w:rsidR="004D516E" w:rsidRPr="001A1E89" w:rsidRDefault="004D516E" w:rsidP="00BE2103">
            <w:pPr>
              <w:numPr>
                <w:ilvl w:val="0"/>
                <w:numId w:val="449"/>
              </w:numPr>
              <w:suppressAutoHyphens w:val="0"/>
              <w:spacing w:before="60" w:after="0"/>
              <w:jc w:val="left"/>
              <w:rPr>
                <w:rFonts w:ascii="Cambria" w:eastAsia="Batang" w:hAnsi="Cambria" w:cs="Lucida Sans Unicode"/>
                <w:b/>
                <w:bCs/>
                <w:sz w:val="20"/>
                <w:szCs w:val="22"/>
                <w:lang w:val="en-US" w:eastAsia="en-US"/>
              </w:rPr>
            </w:pPr>
          </w:p>
        </w:tc>
        <w:tc>
          <w:tcPr>
            <w:tcW w:w="3969" w:type="dxa"/>
            <w:tcBorders>
              <w:left w:val="single" w:sz="6" w:space="0" w:color="000000"/>
              <w:bottom w:val="single" w:sz="6" w:space="0" w:color="000000"/>
              <w:right w:val="single" w:sz="6" w:space="0" w:color="000000"/>
            </w:tcBorders>
            <w:tcMar>
              <w:top w:w="0" w:type="dxa"/>
              <w:left w:w="0" w:type="dxa"/>
              <w:bottom w:w="0" w:type="dxa"/>
              <w:right w:w="0" w:type="dxa"/>
            </w:tcMar>
          </w:tcPr>
          <w:p w14:paraId="758EE1A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Εργαλεία διαχείρισης συστήματος, ανίχνευσης προβλημάτων, λήψη αντιγράφων ασφαλείας </w:t>
            </w:r>
          </w:p>
        </w:tc>
        <w:tc>
          <w:tcPr>
            <w:tcW w:w="1418"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0573EBD0" w14:textId="77777777" w:rsidR="004D516E" w:rsidRPr="004D516E" w:rsidRDefault="004D516E" w:rsidP="004D516E">
            <w:pPr>
              <w:suppressAutoHyphens w:val="0"/>
              <w:spacing w:before="60" w:after="60"/>
              <w:jc w:val="left"/>
              <w:rPr>
                <w:rFonts w:ascii="Cambria" w:hAnsi="Cambria" w:cs="Arial"/>
                <w:sz w:val="20"/>
                <w:lang w:val="el-GR" w:eastAsia="en-US"/>
              </w:rPr>
            </w:pPr>
          </w:p>
          <w:p w14:paraId="4B2A2EC1"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n-US" w:eastAsia="en-US"/>
              </w:rPr>
              <w:t>ΝΑΙ</w:t>
            </w:r>
          </w:p>
        </w:tc>
        <w:tc>
          <w:tcPr>
            <w:tcW w:w="1417" w:type="dxa"/>
            <w:tcBorders>
              <w:left w:val="single" w:sz="6" w:space="0" w:color="000000"/>
              <w:bottom w:val="single" w:sz="6" w:space="0" w:color="000000"/>
              <w:right w:val="single" w:sz="6" w:space="0" w:color="000000"/>
            </w:tcBorders>
            <w:tcMar>
              <w:top w:w="0" w:type="dxa"/>
              <w:left w:w="0" w:type="dxa"/>
              <w:bottom w:w="0" w:type="dxa"/>
              <w:right w:w="0" w:type="dxa"/>
            </w:tcMar>
          </w:tcPr>
          <w:p w14:paraId="2C5071B0" w14:textId="77777777" w:rsidR="004D516E" w:rsidRPr="004D516E" w:rsidRDefault="004D516E" w:rsidP="004D516E">
            <w:pPr>
              <w:suppressAutoHyphens w:val="0"/>
              <w:spacing w:before="60" w:after="60"/>
              <w:jc w:val="left"/>
              <w:rPr>
                <w:rFonts w:ascii="Cambria" w:eastAsia="Calibri" w:hAnsi="Cambria" w:cs="Arial"/>
                <w:sz w:val="20"/>
                <w:lang w:val="en-US" w:eastAsia="en-US"/>
              </w:rPr>
            </w:pPr>
          </w:p>
        </w:tc>
        <w:tc>
          <w:tcPr>
            <w:tcW w:w="1985"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25264308" w14:textId="77777777" w:rsidR="004D516E" w:rsidRPr="004D516E" w:rsidRDefault="004D516E" w:rsidP="004D516E">
            <w:pPr>
              <w:widowControl w:val="0"/>
              <w:autoSpaceDE w:val="0"/>
              <w:autoSpaceDN w:val="0"/>
              <w:spacing w:after="0" w:line="276" w:lineRule="auto"/>
              <w:ind w:left="567" w:hanging="283"/>
              <w:jc w:val="left"/>
              <w:textAlignment w:val="baseline"/>
              <w:rPr>
                <w:rFonts w:ascii="Cambria" w:eastAsia="Calibri" w:hAnsi="Cambria" w:cs="Times New Roman"/>
                <w:szCs w:val="22"/>
                <w:lang w:val="en-US" w:eastAsia="el-GR"/>
              </w:rPr>
            </w:pPr>
          </w:p>
        </w:tc>
      </w:tr>
    </w:tbl>
    <w:p w14:paraId="6ADB5B96" w14:textId="77777777" w:rsidR="004D516E" w:rsidRPr="004D516E" w:rsidRDefault="004D516E" w:rsidP="004D516E">
      <w:pPr>
        <w:suppressAutoHyphens w:val="0"/>
        <w:rPr>
          <w:rFonts w:ascii="Cambria" w:hAnsi="Cambria" w:cs="Times New Roman"/>
          <w:sz w:val="24"/>
          <w:lang w:val="el-GR" w:eastAsia="en-US"/>
        </w:rPr>
      </w:pPr>
    </w:p>
    <w:tbl>
      <w:tblPr>
        <w:tblW w:w="9907" w:type="dxa"/>
        <w:tblInd w:w="-843" w:type="dxa"/>
        <w:tblLayout w:type="fixed"/>
        <w:tblLook w:val="0400" w:firstRow="0" w:lastRow="0" w:firstColumn="0" w:lastColumn="0" w:noHBand="0" w:noVBand="1"/>
      </w:tblPr>
      <w:tblGrid>
        <w:gridCol w:w="977"/>
        <w:gridCol w:w="4111"/>
        <w:gridCol w:w="1134"/>
        <w:gridCol w:w="1559"/>
        <w:gridCol w:w="2126"/>
      </w:tblGrid>
      <w:tr w:rsidR="004D516E" w:rsidRPr="004D516E" w14:paraId="740417DC" w14:textId="77777777">
        <w:tc>
          <w:tcPr>
            <w:tcW w:w="9907" w:type="dxa"/>
            <w:gridSpan w:val="5"/>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7C556B58"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eastAsia="Calibri" w:hAnsi="Cambria"/>
                <w:color w:val="000000"/>
                <w:sz w:val="20"/>
                <w:szCs w:val="20"/>
                <w:lang w:val="en-US" w:eastAsia="el-GR"/>
              </w:rPr>
            </w:pPr>
            <w:r w:rsidRPr="004D516E">
              <w:rPr>
                <w:rFonts w:ascii="Cambria" w:eastAsia="Calibri" w:hAnsi="Cambria"/>
                <w:b/>
                <w:i/>
                <w:color w:val="000000"/>
                <w:sz w:val="20"/>
                <w:szCs w:val="20"/>
                <w:lang w:val="en-US" w:eastAsia="el-GR"/>
              </w:rPr>
              <w:t xml:space="preserve">Τεχνικές </w:t>
            </w:r>
            <w:r w:rsidRPr="004D516E">
              <w:rPr>
                <w:rFonts w:ascii="Cambria" w:eastAsia="Calibri" w:hAnsi="Cambria"/>
                <w:color w:val="000000"/>
                <w:sz w:val="20"/>
                <w:szCs w:val="20"/>
                <w:lang w:val="en-US" w:eastAsia="el-GR"/>
              </w:rPr>
              <w:t>Προδιαγραφές</w:t>
            </w:r>
            <w:r w:rsidRPr="004D516E">
              <w:rPr>
                <w:rFonts w:ascii="Cambria" w:eastAsia="Calibri" w:hAnsi="Cambria"/>
                <w:b/>
                <w:i/>
                <w:color w:val="000000"/>
                <w:sz w:val="20"/>
                <w:szCs w:val="20"/>
                <w:lang w:val="en-US" w:eastAsia="el-GR"/>
              </w:rPr>
              <w:t xml:space="preserve"> «Υποσυστήματος Αναφορών»</w:t>
            </w:r>
          </w:p>
        </w:tc>
      </w:tr>
      <w:tr w:rsidR="004D516E" w:rsidRPr="004D516E" w14:paraId="00087035" w14:textId="77777777">
        <w:tc>
          <w:tcPr>
            <w:tcW w:w="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144DBA"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41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F6CDB0" w14:textId="77777777" w:rsidR="004D516E" w:rsidRPr="004D516E" w:rsidRDefault="004D516E" w:rsidP="004D516E">
            <w:pPr>
              <w:widowControl w:val="0"/>
              <w:pBdr>
                <w:top w:val="nil"/>
                <w:left w:val="nil"/>
                <w:bottom w:val="nil"/>
                <w:right w:val="nil"/>
                <w:between w:val="nil"/>
              </w:pBdr>
              <w:autoSpaceDE w:val="0"/>
              <w:autoSpaceDN w:val="0"/>
              <w:spacing w:after="0"/>
              <w:ind w:right="103"/>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Το σύστημα θα πρέπει να παρέχει τη δυνατότητα παραγωγής και εκτύπωσης των ακόλουθων αναφορών και στατιστικών στοιχείων που προκύπτουν από την επεξεργασία των δεδομένων των υποσυστημάτων:</w:t>
            </w:r>
          </w:p>
          <w:p w14:paraId="443D88BE" w14:textId="77777777" w:rsidR="004D516E" w:rsidRPr="004D516E" w:rsidRDefault="004D516E" w:rsidP="009D286A">
            <w:pPr>
              <w:widowControl w:val="0"/>
              <w:numPr>
                <w:ilvl w:val="0"/>
                <w:numId w:val="63"/>
              </w:numPr>
              <w:pBdr>
                <w:top w:val="nil"/>
                <w:left w:val="nil"/>
                <w:bottom w:val="nil"/>
                <w:right w:val="nil"/>
                <w:between w:val="nil"/>
              </w:pBdr>
              <w:tabs>
                <w:tab w:val="left" w:pos="0"/>
              </w:tabs>
              <w:suppressAutoHyphens w:val="0"/>
              <w:autoSpaceDE w:val="0"/>
              <w:autoSpaceDN w:val="0"/>
              <w:spacing w:after="0"/>
              <w:ind w:left="567" w:right="143"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αναφορά απωλεσθέντων τεκμηρίων (</w:t>
            </w:r>
            <w:r w:rsidRPr="004D516E">
              <w:rPr>
                <w:rFonts w:ascii="Cambria" w:eastAsia="Calibri" w:hAnsi="Cambria"/>
                <w:color w:val="000000"/>
                <w:sz w:val="20"/>
                <w:szCs w:val="20"/>
                <w:lang w:val="en-US" w:eastAsia="el-GR"/>
              </w:rPr>
              <w:t>lost</w:t>
            </w:r>
            <w:r w:rsidRPr="004D516E">
              <w:rPr>
                <w:rFonts w:ascii="Cambria" w:eastAsia="Calibri" w:hAnsi="Cambria"/>
                <w:color w:val="000000"/>
                <w:sz w:val="20"/>
                <w:szCs w:val="20"/>
                <w:lang w:val="el-GR" w:eastAsia="el-GR"/>
              </w:rPr>
              <w:t xml:space="preserve"> </w:t>
            </w:r>
            <w:r w:rsidRPr="004D516E">
              <w:rPr>
                <w:rFonts w:ascii="Cambria" w:eastAsia="Calibri" w:hAnsi="Cambria"/>
                <w:color w:val="000000"/>
                <w:sz w:val="20"/>
                <w:szCs w:val="20"/>
                <w:lang w:val="en-US" w:eastAsia="el-GR"/>
              </w:rPr>
              <w:t>items</w:t>
            </w:r>
            <w:r w:rsidRPr="004D516E">
              <w:rPr>
                <w:rFonts w:ascii="Cambria" w:eastAsia="Calibri" w:hAnsi="Cambria"/>
                <w:color w:val="000000"/>
                <w:sz w:val="20"/>
                <w:szCs w:val="20"/>
                <w:lang w:val="el-GR" w:eastAsia="el-GR"/>
              </w:rPr>
              <w:t>)</w:t>
            </w:r>
          </w:p>
          <w:p w14:paraId="07B3B685" w14:textId="77777777" w:rsidR="004D516E" w:rsidRPr="004D516E" w:rsidRDefault="004D516E" w:rsidP="009D286A">
            <w:pPr>
              <w:widowControl w:val="0"/>
              <w:numPr>
                <w:ilvl w:val="0"/>
                <w:numId w:val="63"/>
              </w:numPr>
              <w:pBdr>
                <w:top w:val="nil"/>
                <w:left w:val="nil"/>
                <w:bottom w:val="nil"/>
                <w:right w:val="nil"/>
                <w:between w:val="nil"/>
              </w:pBdr>
              <w:tabs>
                <w:tab w:val="left" w:pos="0"/>
              </w:tabs>
              <w:suppressAutoHyphens w:val="0"/>
              <w:autoSpaceDE w:val="0"/>
              <w:autoSpaceDN w:val="0"/>
              <w:spacing w:after="0"/>
              <w:ind w:left="567" w:right="105"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αναφορά απουσιαζόντων τεκμηρίων (</w:t>
            </w:r>
            <w:r w:rsidRPr="004D516E">
              <w:rPr>
                <w:rFonts w:ascii="Cambria" w:eastAsia="Calibri" w:hAnsi="Cambria"/>
                <w:color w:val="000000"/>
                <w:sz w:val="20"/>
                <w:szCs w:val="20"/>
                <w:lang w:val="en-US" w:eastAsia="el-GR"/>
              </w:rPr>
              <w:t>missing</w:t>
            </w:r>
            <w:r w:rsidRPr="004D516E">
              <w:rPr>
                <w:rFonts w:ascii="Cambria" w:eastAsia="Calibri" w:hAnsi="Cambria"/>
                <w:color w:val="000000"/>
                <w:sz w:val="20"/>
                <w:szCs w:val="20"/>
                <w:lang w:val="el-GR" w:eastAsia="el-GR"/>
              </w:rPr>
              <w:t xml:space="preserve"> </w:t>
            </w:r>
            <w:r w:rsidRPr="004D516E">
              <w:rPr>
                <w:rFonts w:ascii="Cambria" w:eastAsia="Calibri" w:hAnsi="Cambria"/>
                <w:color w:val="000000"/>
                <w:sz w:val="20"/>
                <w:szCs w:val="20"/>
                <w:lang w:val="en-US" w:eastAsia="el-GR"/>
              </w:rPr>
              <w:t>items</w:t>
            </w:r>
            <w:r w:rsidRPr="004D516E">
              <w:rPr>
                <w:rFonts w:ascii="Cambria" w:eastAsia="Calibri" w:hAnsi="Cambria"/>
                <w:color w:val="000000"/>
                <w:sz w:val="20"/>
                <w:szCs w:val="20"/>
                <w:lang w:val="el-GR" w:eastAsia="el-GR"/>
              </w:rPr>
              <w:t>)</w:t>
            </w:r>
          </w:p>
          <w:p w14:paraId="146DC976" w14:textId="77777777" w:rsidR="004D516E" w:rsidRPr="004D516E" w:rsidRDefault="004D516E" w:rsidP="009D286A">
            <w:pPr>
              <w:widowControl w:val="0"/>
              <w:numPr>
                <w:ilvl w:val="0"/>
                <w:numId w:val="63"/>
              </w:numPr>
              <w:pBdr>
                <w:top w:val="nil"/>
                <w:left w:val="nil"/>
                <w:bottom w:val="nil"/>
                <w:right w:val="nil"/>
                <w:between w:val="nil"/>
              </w:pBdr>
              <w:tabs>
                <w:tab w:val="left" w:pos="0"/>
              </w:tabs>
              <w:suppressAutoHyphens w:val="0"/>
              <w:autoSpaceDE w:val="0"/>
              <w:autoSpaceDN w:val="0"/>
              <w:spacing w:after="0"/>
              <w:ind w:left="567" w:right="391"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αναφορά κρατημένων τεκμηρίων (</w:t>
            </w:r>
            <w:r w:rsidRPr="004D516E">
              <w:rPr>
                <w:rFonts w:ascii="Cambria" w:eastAsia="Calibri" w:hAnsi="Cambria"/>
                <w:color w:val="000000"/>
                <w:sz w:val="20"/>
                <w:szCs w:val="20"/>
                <w:lang w:val="en-US" w:eastAsia="el-GR"/>
              </w:rPr>
              <w:t>held</w:t>
            </w:r>
            <w:r w:rsidRPr="004D516E">
              <w:rPr>
                <w:rFonts w:ascii="Cambria" w:eastAsia="Calibri" w:hAnsi="Cambria"/>
                <w:color w:val="000000"/>
                <w:sz w:val="20"/>
                <w:szCs w:val="20"/>
                <w:lang w:val="el-GR" w:eastAsia="el-GR"/>
              </w:rPr>
              <w:t xml:space="preserve"> </w:t>
            </w:r>
            <w:r w:rsidRPr="004D516E">
              <w:rPr>
                <w:rFonts w:ascii="Cambria" w:eastAsia="Calibri" w:hAnsi="Cambria"/>
                <w:color w:val="000000"/>
                <w:sz w:val="20"/>
                <w:szCs w:val="20"/>
                <w:lang w:val="en-US" w:eastAsia="el-GR"/>
              </w:rPr>
              <w:t>items</w:t>
            </w:r>
            <w:r w:rsidRPr="004D516E">
              <w:rPr>
                <w:rFonts w:ascii="Cambria" w:eastAsia="Calibri" w:hAnsi="Cambria"/>
                <w:color w:val="000000"/>
                <w:sz w:val="20"/>
                <w:szCs w:val="20"/>
                <w:lang w:val="el-GR" w:eastAsia="el-GR"/>
              </w:rPr>
              <w:t>)</w:t>
            </w:r>
          </w:p>
          <w:p w14:paraId="52D66FBC" w14:textId="77777777" w:rsidR="004D516E" w:rsidRPr="004D516E" w:rsidRDefault="004D516E" w:rsidP="009D286A">
            <w:pPr>
              <w:widowControl w:val="0"/>
              <w:numPr>
                <w:ilvl w:val="0"/>
                <w:numId w:val="64"/>
              </w:numPr>
              <w:pBdr>
                <w:top w:val="nil"/>
                <w:left w:val="nil"/>
                <w:bottom w:val="nil"/>
                <w:right w:val="nil"/>
                <w:between w:val="nil"/>
              </w:pBdr>
              <w:tabs>
                <w:tab w:val="left" w:pos="0"/>
              </w:tabs>
              <w:suppressAutoHyphens w:val="0"/>
              <w:autoSpaceDE w:val="0"/>
              <w:autoSpaceDN w:val="0"/>
              <w:spacing w:after="0"/>
              <w:ind w:left="567" w:right="372"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αναφορά εκπρόθεσμων μέχρι και την τρέχουσα ημερομηνία</w:t>
            </w:r>
          </w:p>
          <w:p w14:paraId="07895E29" w14:textId="77777777" w:rsidR="004D516E" w:rsidRPr="004D516E" w:rsidRDefault="004D516E" w:rsidP="009D286A">
            <w:pPr>
              <w:widowControl w:val="0"/>
              <w:numPr>
                <w:ilvl w:val="0"/>
                <w:numId w:val="64"/>
              </w:numPr>
              <w:pBdr>
                <w:top w:val="nil"/>
                <w:left w:val="nil"/>
                <w:bottom w:val="nil"/>
                <w:right w:val="nil"/>
                <w:between w:val="nil"/>
              </w:pBdr>
              <w:tabs>
                <w:tab w:val="left" w:pos="0"/>
              </w:tabs>
              <w:suppressAutoHyphens w:val="0"/>
              <w:autoSpaceDE w:val="0"/>
              <w:autoSpaceDN w:val="0"/>
              <w:spacing w:after="0"/>
              <w:ind w:left="567" w:hanging="283"/>
              <w:jc w:val="left"/>
              <w:textAlignment w:val="baseline"/>
              <w:rPr>
                <w:rFonts w:ascii="Cambria" w:eastAsia="Calibri" w:hAnsi="Cambria" w:cs="Times New Roman"/>
                <w:sz w:val="20"/>
                <w:szCs w:val="20"/>
                <w:lang w:val="en-US" w:eastAsia="el-GR"/>
              </w:rPr>
            </w:pPr>
            <w:r w:rsidRPr="004D516E">
              <w:rPr>
                <w:rFonts w:ascii="Cambria" w:eastAsia="Calibri" w:hAnsi="Cambria"/>
                <w:color w:val="000000"/>
                <w:sz w:val="20"/>
                <w:szCs w:val="20"/>
                <w:lang w:val="en-US" w:eastAsia="el-GR"/>
              </w:rPr>
              <w:t>αναφορά πλήθους τεκμηρίων και</w:t>
            </w:r>
          </w:p>
          <w:p w14:paraId="3BEDFCB9" w14:textId="77777777" w:rsidR="004D516E" w:rsidRPr="004D516E" w:rsidRDefault="004D516E" w:rsidP="009D286A">
            <w:pPr>
              <w:widowControl w:val="0"/>
              <w:numPr>
                <w:ilvl w:val="0"/>
                <w:numId w:val="64"/>
              </w:numPr>
              <w:pBdr>
                <w:top w:val="nil"/>
                <w:left w:val="nil"/>
                <w:bottom w:val="nil"/>
                <w:right w:val="nil"/>
                <w:between w:val="nil"/>
              </w:pBdr>
              <w:tabs>
                <w:tab w:val="left" w:pos="0"/>
              </w:tabs>
              <w:suppressAutoHyphens w:val="0"/>
              <w:autoSpaceDE w:val="0"/>
              <w:autoSpaceDN w:val="0"/>
              <w:spacing w:after="0"/>
              <w:ind w:left="567" w:right="110"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βιβλιογραφικών εγγραφών ανά συλλογή με δυνατότητα εμφάνισης των τεκμηρίων</w:t>
            </w:r>
          </w:p>
          <w:p w14:paraId="34051708" w14:textId="77777777" w:rsidR="004D516E" w:rsidRPr="004D516E" w:rsidRDefault="004D516E" w:rsidP="009D286A">
            <w:pPr>
              <w:widowControl w:val="0"/>
              <w:numPr>
                <w:ilvl w:val="0"/>
                <w:numId w:val="64"/>
              </w:numPr>
              <w:pBdr>
                <w:top w:val="nil"/>
                <w:left w:val="nil"/>
                <w:bottom w:val="nil"/>
                <w:right w:val="nil"/>
                <w:between w:val="nil"/>
              </w:pBdr>
              <w:tabs>
                <w:tab w:val="left" w:pos="0"/>
              </w:tabs>
              <w:suppressAutoHyphens w:val="0"/>
              <w:autoSpaceDE w:val="0"/>
              <w:autoSpaceDN w:val="0"/>
              <w:spacing w:after="0"/>
              <w:ind w:left="567" w:hanging="283"/>
              <w:jc w:val="left"/>
              <w:textAlignment w:val="baseline"/>
              <w:rPr>
                <w:rFonts w:ascii="Cambria" w:eastAsia="Calibri" w:hAnsi="Cambria" w:cs="Times New Roman"/>
                <w:sz w:val="20"/>
                <w:szCs w:val="20"/>
                <w:lang w:val="en-US" w:eastAsia="el-GR"/>
              </w:rPr>
            </w:pPr>
            <w:r w:rsidRPr="004D516E">
              <w:rPr>
                <w:rFonts w:ascii="Cambria" w:eastAsia="Calibri" w:hAnsi="Cambria"/>
                <w:color w:val="000000"/>
                <w:sz w:val="20"/>
                <w:szCs w:val="20"/>
                <w:lang w:val="en-US" w:eastAsia="el-GR"/>
              </w:rPr>
              <w:t>αναφορά πλήθους τεκμηρίων και</w:t>
            </w:r>
          </w:p>
          <w:p w14:paraId="42514EDF" w14:textId="77777777" w:rsidR="004D516E" w:rsidRPr="004D516E" w:rsidRDefault="004D516E" w:rsidP="009D286A">
            <w:pPr>
              <w:widowControl w:val="0"/>
              <w:numPr>
                <w:ilvl w:val="0"/>
                <w:numId w:val="64"/>
              </w:numPr>
              <w:pBdr>
                <w:top w:val="nil"/>
                <w:left w:val="nil"/>
                <w:bottom w:val="nil"/>
                <w:right w:val="nil"/>
                <w:between w:val="nil"/>
              </w:pBdr>
              <w:tabs>
                <w:tab w:val="left" w:pos="0"/>
              </w:tabs>
              <w:suppressAutoHyphens w:val="0"/>
              <w:autoSpaceDE w:val="0"/>
              <w:autoSpaceDN w:val="0"/>
              <w:spacing w:after="0"/>
              <w:ind w:left="567" w:right="110"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βιβλιογραφικών εγγραφών ανά συλλογή με συγγραφέα</w:t>
            </w:r>
          </w:p>
          <w:p w14:paraId="444B86FF" w14:textId="77777777" w:rsidR="004D516E" w:rsidRPr="004D516E" w:rsidRDefault="004D516E" w:rsidP="009D286A">
            <w:pPr>
              <w:widowControl w:val="0"/>
              <w:numPr>
                <w:ilvl w:val="0"/>
                <w:numId w:val="64"/>
              </w:numPr>
              <w:pBdr>
                <w:top w:val="nil"/>
                <w:left w:val="nil"/>
                <w:bottom w:val="nil"/>
                <w:right w:val="nil"/>
                <w:between w:val="nil"/>
              </w:pBdr>
              <w:tabs>
                <w:tab w:val="left" w:pos="0"/>
              </w:tabs>
              <w:suppressAutoHyphens w:val="0"/>
              <w:autoSpaceDE w:val="0"/>
              <w:autoSpaceDN w:val="0"/>
              <w:spacing w:after="0"/>
              <w:ind w:left="567" w:right="324"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αναφορά πλήθους τεκμηρίων ανά συλλογή και έτος εισαγωγής</w:t>
            </w:r>
          </w:p>
          <w:p w14:paraId="2086B124" w14:textId="77777777" w:rsidR="004D516E" w:rsidRPr="004D516E" w:rsidRDefault="004D516E" w:rsidP="009D286A">
            <w:pPr>
              <w:widowControl w:val="0"/>
              <w:numPr>
                <w:ilvl w:val="0"/>
                <w:numId w:val="65"/>
              </w:numPr>
              <w:pBdr>
                <w:top w:val="nil"/>
                <w:left w:val="nil"/>
                <w:bottom w:val="nil"/>
                <w:right w:val="nil"/>
                <w:between w:val="nil"/>
              </w:pBdr>
              <w:tabs>
                <w:tab w:val="left" w:pos="0"/>
              </w:tabs>
              <w:suppressAutoHyphens w:val="0"/>
              <w:autoSpaceDE w:val="0"/>
              <w:autoSpaceDN w:val="0"/>
              <w:spacing w:after="0"/>
              <w:ind w:left="567" w:right="324"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αναφορά πλήθους τεκμηρίων ανά κατάσταση (</w:t>
            </w:r>
            <w:r w:rsidRPr="004D516E">
              <w:rPr>
                <w:rFonts w:ascii="Cambria" w:eastAsia="Calibri" w:hAnsi="Cambria"/>
                <w:color w:val="000000"/>
                <w:sz w:val="20"/>
                <w:szCs w:val="20"/>
                <w:lang w:val="en-US" w:eastAsia="el-GR"/>
              </w:rPr>
              <w:t>status</w:t>
            </w:r>
            <w:r w:rsidRPr="004D516E">
              <w:rPr>
                <w:rFonts w:ascii="Cambria" w:eastAsia="Calibri" w:hAnsi="Cambria"/>
                <w:color w:val="000000"/>
                <w:sz w:val="20"/>
                <w:szCs w:val="20"/>
                <w:lang w:val="el-GR" w:eastAsia="el-GR"/>
              </w:rPr>
              <w:t>)</w:t>
            </w:r>
          </w:p>
          <w:p w14:paraId="6A467703" w14:textId="77777777" w:rsidR="004D516E" w:rsidRPr="004D516E" w:rsidRDefault="004D516E" w:rsidP="009D286A">
            <w:pPr>
              <w:widowControl w:val="0"/>
              <w:numPr>
                <w:ilvl w:val="0"/>
                <w:numId w:val="62"/>
              </w:numPr>
              <w:pBdr>
                <w:top w:val="nil"/>
                <w:left w:val="nil"/>
                <w:bottom w:val="nil"/>
                <w:right w:val="nil"/>
                <w:between w:val="nil"/>
              </w:pBdr>
              <w:tabs>
                <w:tab w:val="left" w:pos="0"/>
              </w:tabs>
              <w:suppressAutoHyphens w:val="0"/>
              <w:autoSpaceDE w:val="0"/>
              <w:autoSpaceDN w:val="0"/>
              <w:spacing w:after="0"/>
              <w:ind w:left="567" w:right="324"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αναφορά πλήθους τεκμηρίων ανά συλλογή και τύπο με δυνατότητα εμφάνισης των τεκμηρίων</w:t>
            </w:r>
          </w:p>
          <w:p w14:paraId="2C508C20" w14:textId="77777777" w:rsidR="004D516E" w:rsidRPr="004D516E" w:rsidRDefault="004D516E" w:rsidP="009D286A">
            <w:pPr>
              <w:widowControl w:val="0"/>
              <w:numPr>
                <w:ilvl w:val="0"/>
                <w:numId w:val="62"/>
              </w:numPr>
              <w:pBdr>
                <w:top w:val="nil"/>
                <w:left w:val="nil"/>
                <w:bottom w:val="nil"/>
                <w:right w:val="nil"/>
                <w:between w:val="nil"/>
              </w:pBdr>
              <w:tabs>
                <w:tab w:val="left" w:pos="0"/>
              </w:tabs>
              <w:suppressAutoHyphens w:val="0"/>
              <w:autoSpaceDE w:val="0"/>
              <w:autoSpaceDN w:val="0"/>
              <w:spacing w:after="0"/>
              <w:ind w:left="567" w:right="206"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αναλυτική λίστα τεκμηρίων με συγγραφέα και εκδότη</w:t>
            </w:r>
          </w:p>
          <w:p w14:paraId="291C7FE4" w14:textId="77777777" w:rsidR="004D516E" w:rsidRPr="004D516E" w:rsidRDefault="004D516E" w:rsidP="009D286A">
            <w:pPr>
              <w:widowControl w:val="0"/>
              <w:numPr>
                <w:ilvl w:val="0"/>
                <w:numId w:val="62"/>
              </w:numPr>
              <w:pBdr>
                <w:top w:val="nil"/>
                <w:left w:val="nil"/>
                <w:bottom w:val="nil"/>
                <w:right w:val="nil"/>
                <w:between w:val="nil"/>
              </w:pBdr>
              <w:tabs>
                <w:tab w:val="left" w:pos="0"/>
              </w:tabs>
              <w:suppressAutoHyphens w:val="0"/>
              <w:autoSpaceDE w:val="0"/>
              <w:autoSpaceDN w:val="0"/>
              <w:spacing w:after="0"/>
              <w:ind w:left="567" w:right="160"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λίστες δανειζομένων (ενεργών, ανενεργών, κατά έτος, κατά τύπο)</w:t>
            </w:r>
          </w:p>
          <w:p w14:paraId="4563269E" w14:textId="77777777" w:rsidR="004D516E" w:rsidRPr="004D516E" w:rsidRDefault="004D516E" w:rsidP="009D286A">
            <w:pPr>
              <w:widowControl w:val="0"/>
              <w:numPr>
                <w:ilvl w:val="0"/>
                <w:numId w:val="62"/>
              </w:numPr>
              <w:pBdr>
                <w:top w:val="nil"/>
                <w:left w:val="nil"/>
                <w:bottom w:val="nil"/>
                <w:right w:val="nil"/>
                <w:between w:val="nil"/>
              </w:pBdr>
              <w:tabs>
                <w:tab w:val="left" w:pos="0"/>
              </w:tabs>
              <w:suppressAutoHyphens w:val="0"/>
              <w:autoSpaceDE w:val="0"/>
              <w:autoSpaceDN w:val="0"/>
              <w:spacing w:after="0"/>
              <w:ind w:left="567" w:right="250"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αριθμός δανειζομένων (κατά έτος, κατά τύπο, ενεργών, ανενεργών)</w:t>
            </w:r>
          </w:p>
          <w:p w14:paraId="07CD5E9B" w14:textId="77777777" w:rsidR="004D516E" w:rsidRPr="004D516E" w:rsidRDefault="004D516E" w:rsidP="009D286A">
            <w:pPr>
              <w:widowControl w:val="0"/>
              <w:numPr>
                <w:ilvl w:val="0"/>
                <w:numId w:val="62"/>
              </w:numPr>
              <w:pBdr>
                <w:top w:val="nil"/>
                <w:left w:val="nil"/>
                <w:bottom w:val="nil"/>
                <w:right w:val="nil"/>
                <w:between w:val="nil"/>
              </w:pBdr>
              <w:tabs>
                <w:tab w:val="left" w:pos="0"/>
              </w:tabs>
              <w:suppressAutoHyphens w:val="0"/>
              <w:autoSpaceDE w:val="0"/>
              <w:autoSpaceDN w:val="0"/>
              <w:spacing w:after="0"/>
              <w:ind w:left="567" w:hanging="283"/>
              <w:jc w:val="left"/>
              <w:textAlignment w:val="baseline"/>
              <w:rPr>
                <w:rFonts w:ascii="Cambria" w:eastAsia="Calibri" w:hAnsi="Cambria" w:cs="Times New Roman"/>
                <w:sz w:val="20"/>
                <w:szCs w:val="20"/>
                <w:lang w:val="en-US" w:eastAsia="el-GR"/>
              </w:rPr>
            </w:pPr>
            <w:r w:rsidRPr="004D516E">
              <w:rPr>
                <w:rFonts w:ascii="Cambria" w:eastAsia="Calibri" w:hAnsi="Cambria"/>
                <w:color w:val="000000"/>
                <w:sz w:val="20"/>
                <w:szCs w:val="20"/>
                <w:lang w:val="en-US" w:eastAsia="el-GR"/>
              </w:rPr>
              <w:t>λίστες νέων δανειζομένων (ανά έτος</w:t>
            </w:r>
          </w:p>
          <w:p w14:paraId="6CB326AA"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 μήνα, κατά τύπο)</w:t>
            </w:r>
          </w:p>
          <w:p w14:paraId="2FDF371A" w14:textId="77777777" w:rsidR="004D516E" w:rsidRPr="004D516E" w:rsidRDefault="004D516E" w:rsidP="009D286A">
            <w:pPr>
              <w:widowControl w:val="0"/>
              <w:numPr>
                <w:ilvl w:val="0"/>
                <w:numId w:val="62"/>
              </w:numPr>
              <w:pBdr>
                <w:top w:val="nil"/>
                <w:left w:val="nil"/>
                <w:bottom w:val="nil"/>
                <w:right w:val="nil"/>
                <w:between w:val="nil"/>
              </w:pBdr>
              <w:tabs>
                <w:tab w:val="left" w:pos="0"/>
              </w:tabs>
              <w:suppressAutoHyphens w:val="0"/>
              <w:autoSpaceDE w:val="0"/>
              <w:autoSpaceDN w:val="0"/>
              <w:spacing w:after="0"/>
              <w:ind w:left="567" w:hanging="283"/>
              <w:jc w:val="left"/>
              <w:textAlignment w:val="baseline"/>
              <w:rPr>
                <w:rFonts w:ascii="Cambria" w:eastAsia="Calibri" w:hAnsi="Cambria" w:cs="Times New Roman"/>
                <w:sz w:val="20"/>
                <w:szCs w:val="20"/>
                <w:lang w:val="en-US" w:eastAsia="el-GR"/>
              </w:rPr>
            </w:pPr>
            <w:r w:rsidRPr="004D516E">
              <w:rPr>
                <w:rFonts w:ascii="Cambria" w:eastAsia="Calibri" w:hAnsi="Cambria"/>
                <w:color w:val="000000"/>
                <w:sz w:val="20"/>
                <w:szCs w:val="20"/>
                <w:lang w:val="en-US" w:eastAsia="el-GR"/>
              </w:rPr>
              <w:t>λίστα δανεισμένων τεκμηρίων</w:t>
            </w:r>
          </w:p>
          <w:p w14:paraId="2151B74A" w14:textId="77777777" w:rsidR="004D516E" w:rsidRPr="004D516E" w:rsidRDefault="004D516E" w:rsidP="009D286A">
            <w:pPr>
              <w:widowControl w:val="0"/>
              <w:numPr>
                <w:ilvl w:val="0"/>
                <w:numId w:val="62"/>
              </w:numPr>
              <w:pBdr>
                <w:top w:val="nil"/>
                <w:left w:val="nil"/>
                <w:bottom w:val="nil"/>
                <w:right w:val="nil"/>
                <w:between w:val="nil"/>
              </w:pBdr>
              <w:tabs>
                <w:tab w:val="left" w:pos="0"/>
              </w:tabs>
              <w:suppressAutoHyphens w:val="0"/>
              <w:autoSpaceDE w:val="0"/>
              <w:autoSpaceDN w:val="0"/>
              <w:spacing w:after="0"/>
              <w:ind w:left="567" w:right="553" w:hanging="283"/>
              <w:jc w:val="left"/>
              <w:textAlignment w:val="baseline"/>
              <w:rPr>
                <w:rFonts w:ascii="Cambria" w:eastAsia="Calibri" w:hAnsi="Cambria" w:cs="Times New Roman"/>
                <w:sz w:val="20"/>
                <w:szCs w:val="20"/>
                <w:lang w:val="en-US" w:eastAsia="el-GR"/>
              </w:rPr>
            </w:pPr>
            <w:r w:rsidRPr="004D516E">
              <w:rPr>
                <w:rFonts w:ascii="Cambria" w:eastAsia="Calibri" w:hAnsi="Cambria"/>
                <w:color w:val="000000"/>
                <w:sz w:val="20"/>
                <w:szCs w:val="20"/>
                <w:lang w:val="en-US" w:eastAsia="el-GR"/>
              </w:rPr>
              <w:t>αιτήσεις κρατήσεων από online OPAC</w:t>
            </w:r>
          </w:p>
          <w:p w14:paraId="56F1595D" w14:textId="77777777" w:rsidR="004D516E" w:rsidRPr="004D516E" w:rsidRDefault="004D516E" w:rsidP="009D286A">
            <w:pPr>
              <w:widowControl w:val="0"/>
              <w:numPr>
                <w:ilvl w:val="0"/>
                <w:numId w:val="62"/>
              </w:numPr>
              <w:pBdr>
                <w:top w:val="nil"/>
                <w:left w:val="nil"/>
                <w:bottom w:val="nil"/>
                <w:right w:val="nil"/>
                <w:between w:val="nil"/>
              </w:pBdr>
              <w:tabs>
                <w:tab w:val="left" w:pos="0"/>
              </w:tabs>
              <w:suppressAutoHyphens w:val="0"/>
              <w:autoSpaceDE w:val="0"/>
              <w:autoSpaceDN w:val="0"/>
              <w:spacing w:after="0"/>
              <w:ind w:left="567" w:right="589"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πλήθος δανεισμών ανά χρήστη (</w:t>
            </w:r>
            <w:r w:rsidRPr="004D516E">
              <w:rPr>
                <w:rFonts w:ascii="Cambria" w:eastAsia="Calibri" w:hAnsi="Cambria"/>
                <w:color w:val="000000"/>
                <w:sz w:val="20"/>
                <w:szCs w:val="20"/>
                <w:lang w:val="en-US" w:eastAsia="el-GR"/>
              </w:rPr>
              <w:t>checkouts</w:t>
            </w:r>
            <w:r w:rsidRPr="004D516E">
              <w:rPr>
                <w:rFonts w:ascii="Cambria" w:eastAsia="Calibri" w:hAnsi="Cambria"/>
                <w:color w:val="000000"/>
                <w:sz w:val="20"/>
                <w:szCs w:val="20"/>
                <w:lang w:val="el-GR" w:eastAsia="el-GR"/>
              </w:rPr>
              <w:t>)</w:t>
            </w:r>
          </w:p>
          <w:p w14:paraId="03FE2991" w14:textId="77777777" w:rsidR="004D516E" w:rsidRPr="004D516E" w:rsidRDefault="004D516E" w:rsidP="009D286A">
            <w:pPr>
              <w:widowControl w:val="0"/>
              <w:numPr>
                <w:ilvl w:val="0"/>
                <w:numId w:val="62"/>
              </w:numPr>
              <w:pBdr>
                <w:top w:val="nil"/>
                <w:left w:val="nil"/>
                <w:bottom w:val="nil"/>
                <w:right w:val="nil"/>
                <w:between w:val="nil"/>
              </w:pBdr>
              <w:tabs>
                <w:tab w:val="left" w:pos="0"/>
              </w:tabs>
              <w:suppressAutoHyphens w:val="0"/>
              <w:autoSpaceDE w:val="0"/>
              <w:autoSpaceDN w:val="0"/>
              <w:spacing w:after="0"/>
              <w:ind w:left="567" w:right="466"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λίστα δανεισμών ανά μήνα. Διαγραμματική απεικόνιση</w:t>
            </w:r>
          </w:p>
          <w:p w14:paraId="488D5EEA" w14:textId="77777777" w:rsidR="004D516E" w:rsidRPr="004D516E" w:rsidRDefault="004D516E" w:rsidP="009D286A">
            <w:pPr>
              <w:widowControl w:val="0"/>
              <w:numPr>
                <w:ilvl w:val="0"/>
                <w:numId w:val="62"/>
              </w:numPr>
              <w:pBdr>
                <w:top w:val="nil"/>
                <w:left w:val="nil"/>
                <w:bottom w:val="nil"/>
                <w:right w:val="nil"/>
                <w:between w:val="nil"/>
              </w:pBdr>
              <w:suppressAutoHyphens w:val="0"/>
              <w:autoSpaceDE w:val="0"/>
              <w:autoSpaceDN w:val="0"/>
              <w:spacing w:after="0"/>
              <w:ind w:left="567" w:right="105"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μέσου όρου δανεισμών ανά μήνα/βδομάδα/ σε επιλεγμένο χρόνο</w:t>
            </w:r>
          </w:p>
          <w:p w14:paraId="727F1C88" w14:textId="77777777" w:rsidR="004D516E" w:rsidRPr="004D516E" w:rsidRDefault="004D516E" w:rsidP="009D286A">
            <w:pPr>
              <w:widowControl w:val="0"/>
              <w:numPr>
                <w:ilvl w:val="0"/>
                <w:numId w:val="62"/>
              </w:numPr>
              <w:pBdr>
                <w:top w:val="nil"/>
                <w:left w:val="nil"/>
                <w:bottom w:val="nil"/>
                <w:right w:val="nil"/>
                <w:between w:val="nil"/>
              </w:pBdr>
              <w:suppressAutoHyphens w:val="0"/>
              <w:autoSpaceDE w:val="0"/>
              <w:autoSpaceDN w:val="0"/>
              <w:spacing w:after="0"/>
              <w:ind w:left="567" w:right="105" w:hanging="283"/>
              <w:jc w:val="left"/>
              <w:textAlignment w:val="baseline"/>
              <w:rPr>
                <w:rFonts w:ascii="Cambria" w:eastAsia="Calibri" w:hAnsi="Cambria" w:cs="Times New Roman"/>
                <w:sz w:val="20"/>
                <w:szCs w:val="20"/>
                <w:lang w:val="en-US" w:eastAsia="el-GR"/>
              </w:rPr>
            </w:pPr>
            <w:r w:rsidRPr="004D516E">
              <w:rPr>
                <w:rFonts w:ascii="Cambria" w:eastAsia="Calibri" w:hAnsi="Cambria"/>
                <w:color w:val="000000"/>
                <w:sz w:val="20"/>
                <w:szCs w:val="20"/>
                <w:lang w:val="en-US" w:eastAsia="el-GR"/>
              </w:rPr>
              <w:t>λίστα κινήσεων ανά έτος</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769255"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D88359"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33B736"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bl>
    <w:p w14:paraId="5EC54FB5" w14:textId="77777777" w:rsidR="004D516E" w:rsidRPr="004D516E" w:rsidRDefault="004D516E" w:rsidP="004D516E">
      <w:pPr>
        <w:suppressAutoHyphens w:val="0"/>
        <w:rPr>
          <w:rFonts w:ascii="Cambria" w:hAnsi="Cambria" w:cs="Times New Roman"/>
          <w:sz w:val="24"/>
          <w:lang w:val="el-GR" w:eastAsia="en-US"/>
        </w:rPr>
      </w:pPr>
    </w:p>
    <w:tbl>
      <w:tblPr>
        <w:tblW w:w="9766" w:type="dxa"/>
        <w:tblInd w:w="-843" w:type="dxa"/>
        <w:tblLayout w:type="fixed"/>
        <w:tblLook w:val="0400" w:firstRow="0" w:lastRow="0" w:firstColumn="0" w:lastColumn="0" w:noHBand="0" w:noVBand="1"/>
      </w:tblPr>
      <w:tblGrid>
        <w:gridCol w:w="989"/>
        <w:gridCol w:w="3955"/>
        <w:gridCol w:w="1130"/>
        <w:gridCol w:w="860"/>
        <w:gridCol w:w="837"/>
        <w:gridCol w:w="1979"/>
        <w:gridCol w:w="16"/>
      </w:tblGrid>
      <w:tr w:rsidR="004D516E" w:rsidRPr="00DE07B3" w14:paraId="706979A8" w14:textId="77777777">
        <w:trPr>
          <w:gridAfter w:val="1"/>
          <w:wAfter w:w="16" w:type="dxa"/>
          <w:trHeight w:val="720"/>
        </w:trPr>
        <w:tc>
          <w:tcPr>
            <w:tcW w:w="9766" w:type="dxa"/>
            <w:gridSpan w:val="6"/>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528FC445" w14:textId="77777777" w:rsidR="004D516E" w:rsidRPr="004D516E" w:rsidRDefault="004D516E" w:rsidP="004D516E">
            <w:pPr>
              <w:widowControl w:val="0"/>
              <w:pBdr>
                <w:top w:val="nil"/>
                <w:left w:val="nil"/>
                <w:bottom w:val="nil"/>
                <w:right w:val="nil"/>
                <w:between w:val="nil"/>
              </w:pBdr>
              <w:autoSpaceDE w:val="0"/>
              <w:autoSpaceDN w:val="0"/>
              <w:spacing w:before="35" w:after="0" w:line="276" w:lineRule="auto"/>
              <w:ind w:left="567" w:hanging="283"/>
              <w:jc w:val="left"/>
              <w:textAlignment w:val="baseline"/>
              <w:rPr>
                <w:rFonts w:ascii="Cambria" w:eastAsia="Calibri" w:hAnsi="Cambria"/>
                <w:color w:val="000000"/>
                <w:sz w:val="20"/>
                <w:szCs w:val="20"/>
                <w:lang w:val="el-GR" w:eastAsia="el-GR"/>
              </w:rPr>
            </w:pPr>
            <w:r w:rsidRPr="004D516E">
              <w:rPr>
                <w:rFonts w:ascii="Cambria" w:eastAsia="Calibri" w:hAnsi="Cambria"/>
                <w:b/>
                <w:i/>
                <w:color w:val="000000"/>
                <w:sz w:val="20"/>
                <w:szCs w:val="20"/>
                <w:lang w:val="el-GR" w:eastAsia="el-GR"/>
              </w:rPr>
              <w:t>Προδιαγραφές «Υποσυστήματος αναζήτησης και προσωποποιημένων υπηρεσιών»</w:t>
            </w:r>
          </w:p>
        </w:tc>
      </w:tr>
      <w:tr w:rsidR="004D516E" w:rsidRPr="004D516E" w14:paraId="6FFB1DEF" w14:textId="77777777" w:rsidTr="00482CF5">
        <w:trPr>
          <w:gridAfter w:val="1"/>
          <w:wAfter w:w="16" w:type="dxa"/>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6D2622"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l-GR"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5CA2D2" w14:textId="77777777" w:rsidR="004D516E" w:rsidRPr="004D516E" w:rsidRDefault="004D516E" w:rsidP="004D516E">
            <w:pPr>
              <w:widowControl w:val="0"/>
              <w:pBdr>
                <w:top w:val="nil"/>
                <w:left w:val="nil"/>
                <w:bottom w:val="nil"/>
                <w:right w:val="nil"/>
                <w:between w:val="nil"/>
              </w:pBdr>
              <w:autoSpaceDE w:val="0"/>
              <w:autoSpaceDN w:val="0"/>
              <w:spacing w:after="0"/>
              <w:jc w:val="left"/>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Αναζήτηση τεκμηρίων</w:t>
            </w:r>
          </w:p>
          <w:p w14:paraId="7BDF1C2A" w14:textId="77777777" w:rsidR="004D516E" w:rsidRPr="004D516E" w:rsidRDefault="004D516E" w:rsidP="009D286A">
            <w:pPr>
              <w:widowControl w:val="0"/>
              <w:numPr>
                <w:ilvl w:val="0"/>
                <w:numId w:val="66"/>
              </w:numPr>
              <w:pBdr>
                <w:top w:val="nil"/>
                <w:left w:val="nil"/>
                <w:bottom w:val="nil"/>
                <w:right w:val="nil"/>
                <w:between w:val="nil"/>
              </w:pBdr>
              <w:tabs>
                <w:tab w:val="left" w:pos="0"/>
              </w:tabs>
              <w:suppressAutoHyphens w:val="0"/>
              <w:autoSpaceDE w:val="0"/>
              <w:autoSpaceDN w:val="0"/>
              <w:spacing w:after="0"/>
              <w:ind w:left="567" w:hanging="283"/>
              <w:jc w:val="left"/>
              <w:textAlignment w:val="baseline"/>
              <w:rPr>
                <w:rFonts w:ascii="Cambria" w:eastAsia="Calibri" w:hAnsi="Cambria" w:cs="Times New Roman"/>
                <w:sz w:val="20"/>
                <w:szCs w:val="20"/>
                <w:lang w:val="en-US" w:eastAsia="el-GR"/>
              </w:rPr>
            </w:pPr>
            <w:r w:rsidRPr="004D516E">
              <w:rPr>
                <w:rFonts w:ascii="Cambria" w:eastAsia="Calibri" w:hAnsi="Cambria"/>
                <w:color w:val="000000"/>
                <w:sz w:val="20"/>
                <w:szCs w:val="20"/>
                <w:lang w:val="en-US" w:eastAsia="el-GR"/>
              </w:rPr>
              <w:t>απλή με λέξη κλειδί</w:t>
            </w:r>
          </w:p>
          <w:p w14:paraId="39487B35" w14:textId="77777777" w:rsidR="004D516E" w:rsidRPr="004D516E" w:rsidRDefault="004D516E" w:rsidP="009D286A">
            <w:pPr>
              <w:widowControl w:val="0"/>
              <w:numPr>
                <w:ilvl w:val="0"/>
                <w:numId w:val="66"/>
              </w:numPr>
              <w:pBdr>
                <w:top w:val="nil"/>
                <w:left w:val="nil"/>
                <w:bottom w:val="nil"/>
                <w:right w:val="nil"/>
                <w:between w:val="nil"/>
              </w:pBdr>
              <w:tabs>
                <w:tab w:val="left" w:pos="0"/>
              </w:tabs>
              <w:suppressAutoHyphens w:val="0"/>
              <w:autoSpaceDE w:val="0"/>
              <w:autoSpaceDN w:val="0"/>
              <w:spacing w:after="0"/>
              <w:ind w:left="567" w:right="150"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σύνθετη αναζήτηση με απλά ή συνδυαστικά κριτήρια και με εφαρμογή λογικών τελεστών</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AB7526"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48BA04ED"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5BD4F0"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04B0B0"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54DD68CE" w14:textId="77777777" w:rsidTr="00482CF5">
        <w:trPr>
          <w:gridAfter w:val="1"/>
          <w:wAfter w:w="16" w:type="dxa"/>
          <w:trHeight w:val="6618"/>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B85D67"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E3EA66" w14:textId="77777777" w:rsidR="004D516E" w:rsidRPr="004D516E" w:rsidRDefault="004D516E" w:rsidP="004D516E">
            <w:pPr>
              <w:widowControl w:val="0"/>
              <w:pBdr>
                <w:top w:val="nil"/>
                <w:left w:val="nil"/>
                <w:bottom w:val="nil"/>
                <w:right w:val="nil"/>
                <w:between w:val="nil"/>
              </w:pBdr>
              <w:autoSpaceDE w:val="0"/>
              <w:autoSpaceDN w:val="0"/>
              <w:spacing w:after="0"/>
              <w:ind w:right="102"/>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Ανάπτυξη   προσωποποιημένων   υπηρεσιών τελικών χρηστών:</w:t>
            </w:r>
          </w:p>
          <w:p w14:paraId="78A40472" w14:textId="77777777" w:rsidR="004D516E" w:rsidRPr="004D516E" w:rsidRDefault="004D516E" w:rsidP="009D286A">
            <w:pPr>
              <w:widowControl w:val="0"/>
              <w:numPr>
                <w:ilvl w:val="0"/>
                <w:numId w:val="67"/>
              </w:numPr>
              <w:pBdr>
                <w:top w:val="nil"/>
                <w:left w:val="nil"/>
                <w:bottom w:val="nil"/>
                <w:right w:val="nil"/>
                <w:between w:val="nil"/>
              </w:pBdr>
              <w:tabs>
                <w:tab w:val="left" w:pos="0"/>
              </w:tabs>
              <w:suppressAutoHyphens w:val="0"/>
              <w:autoSpaceDE w:val="0"/>
              <w:autoSpaceDN w:val="0"/>
              <w:spacing w:after="0"/>
              <w:ind w:left="567" w:right="184"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αποθήκευση αποτελεσμάτων αναζήτησης και δυνατότητα αποστολής τους με ηλεκτρονικό ταχυδρομείο ή και εξαγωγής τους σε προεπιλεγμένη μορφή</w:t>
            </w:r>
          </w:p>
          <w:p w14:paraId="474B8EDC" w14:textId="77777777" w:rsidR="004D516E" w:rsidRPr="004D516E" w:rsidRDefault="004D516E" w:rsidP="009D286A">
            <w:pPr>
              <w:widowControl w:val="0"/>
              <w:numPr>
                <w:ilvl w:val="0"/>
                <w:numId w:val="67"/>
              </w:numPr>
              <w:pBdr>
                <w:top w:val="nil"/>
                <w:left w:val="nil"/>
                <w:bottom w:val="nil"/>
                <w:right w:val="nil"/>
                <w:between w:val="nil"/>
              </w:pBdr>
              <w:tabs>
                <w:tab w:val="left" w:pos="0"/>
              </w:tabs>
              <w:suppressAutoHyphens w:val="0"/>
              <w:autoSpaceDE w:val="0"/>
              <w:autoSpaceDN w:val="0"/>
              <w:spacing w:after="0"/>
              <w:ind w:left="567" w:right="212"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λειτουργία «καλαθιού» για προσωρινή αποθήκευση τεκμηρίων με σκοπό την ομαδική κράτηση ή τον ομαδικό δανεισμό τους</w:t>
            </w:r>
          </w:p>
          <w:p w14:paraId="38B47B18" w14:textId="77777777" w:rsidR="004D516E" w:rsidRPr="004D516E" w:rsidRDefault="004D516E" w:rsidP="009D286A">
            <w:pPr>
              <w:widowControl w:val="0"/>
              <w:numPr>
                <w:ilvl w:val="0"/>
                <w:numId w:val="67"/>
              </w:numPr>
              <w:pBdr>
                <w:top w:val="nil"/>
                <w:left w:val="nil"/>
                <w:bottom w:val="nil"/>
                <w:right w:val="nil"/>
                <w:between w:val="nil"/>
              </w:pBdr>
              <w:tabs>
                <w:tab w:val="left" w:pos="0"/>
              </w:tabs>
              <w:suppressAutoHyphens w:val="0"/>
              <w:autoSpaceDE w:val="0"/>
              <w:autoSpaceDN w:val="0"/>
              <w:spacing w:after="0"/>
              <w:ind w:left="567" w:right="246"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δυνατότητα αλλαγής στοιχείων λογαριασμού χρήστη και ρυθμίσεων σχετικά με τις ειδοποιήσεις που λαμβάνει ο χρήστης</w:t>
            </w:r>
          </w:p>
          <w:p w14:paraId="7EE31424" w14:textId="77777777" w:rsidR="004D516E" w:rsidRPr="004D516E" w:rsidRDefault="004D516E" w:rsidP="009D286A">
            <w:pPr>
              <w:widowControl w:val="0"/>
              <w:numPr>
                <w:ilvl w:val="0"/>
                <w:numId w:val="67"/>
              </w:numPr>
              <w:pBdr>
                <w:top w:val="nil"/>
                <w:left w:val="nil"/>
                <w:bottom w:val="nil"/>
                <w:right w:val="nil"/>
                <w:between w:val="nil"/>
              </w:pBdr>
              <w:tabs>
                <w:tab w:val="left" w:pos="0"/>
              </w:tabs>
              <w:suppressAutoHyphens w:val="0"/>
              <w:autoSpaceDE w:val="0"/>
              <w:autoSpaceDN w:val="0"/>
              <w:spacing w:after="0"/>
              <w:ind w:left="567" w:right="392"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προβολή ιστορικού αναζητήσεων και δανεισμένων κριτηρίων</w:t>
            </w:r>
          </w:p>
          <w:p w14:paraId="6888B3C5" w14:textId="77777777" w:rsidR="004D516E" w:rsidRPr="004D516E" w:rsidRDefault="004D516E" w:rsidP="009D286A">
            <w:pPr>
              <w:widowControl w:val="0"/>
              <w:numPr>
                <w:ilvl w:val="0"/>
                <w:numId w:val="67"/>
              </w:numPr>
              <w:pBdr>
                <w:top w:val="nil"/>
                <w:left w:val="nil"/>
                <w:bottom w:val="nil"/>
                <w:right w:val="nil"/>
                <w:between w:val="nil"/>
              </w:pBdr>
              <w:tabs>
                <w:tab w:val="left" w:pos="0"/>
              </w:tabs>
              <w:suppressAutoHyphens w:val="0"/>
              <w:autoSpaceDE w:val="0"/>
              <w:autoSpaceDN w:val="0"/>
              <w:spacing w:after="0"/>
              <w:ind w:left="567" w:right="283" w:hanging="283"/>
              <w:jc w:val="left"/>
              <w:textAlignment w:val="baseline"/>
              <w:rPr>
                <w:rFonts w:ascii="Cambria" w:eastAsia="Calibri" w:hAnsi="Cambria" w:cs="Times New Roman"/>
                <w:sz w:val="20"/>
                <w:szCs w:val="20"/>
                <w:lang w:val="en-US" w:eastAsia="el-GR"/>
              </w:rPr>
            </w:pPr>
            <w:r w:rsidRPr="004D516E">
              <w:rPr>
                <w:rFonts w:ascii="Cambria" w:eastAsia="Calibri" w:hAnsi="Cambria"/>
                <w:color w:val="000000"/>
                <w:sz w:val="20"/>
                <w:szCs w:val="20"/>
                <w:lang w:val="en-US" w:eastAsia="el-GR"/>
              </w:rPr>
              <w:t>δυνατότητα σχολιασμού / κριτικής κάποιου τίτλου</w:t>
            </w:r>
          </w:p>
          <w:p w14:paraId="5F656ECC" w14:textId="77777777" w:rsidR="004D516E" w:rsidRPr="004D516E" w:rsidRDefault="004D516E" w:rsidP="009D286A">
            <w:pPr>
              <w:widowControl w:val="0"/>
              <w:numPr>
                <w:ilvl w:val="0"/>
                <w:numId w:val="68"/>
              </w:numPr>
              <w:pBdr>
                <w:top w:val="nil"/>
                <w:left w:val="nil"/>
                <w:bottom w:val="nil"/>
                <w:right w:val="nil"/>
                <w:between w:val="nil"/>
              </w:pBdr>
              <w:tabs>
                <w:tab w:val="left" w:pos="0"/>
              </w:tabs>
              <w:suppressAutoHyphens w:val="0"/>
              <w:autoSpaceDE w:val="0"/>
              <w:autoSpaceDN w:val="0"/>
              <w:spacing w:after="0"/>
              <w:ind w:left="567" w:right="309"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δυνατότητα δημιουργίας ετικετών και αντιστοίχισης τους σε τίτλους (</w:t>
            </w:r>
            <w:r w:rsidRPr="004D516E">
              <w:rPr>
                <w:rFonts w:ascii="Cambria" w:eastAsia="Calibri" w:hAnsi="Cambria"/>
                <w:color w:val="000000"/>
                <w:sz w:val="20"/>
                <w:szCs w:val="20"/>
                <w:lang w:val="en-US" w:eastAsia="el-GR"/>
              </w:rPr>
              <w:t>tag</w:t>
            </w:r>
            <w:r w:rsidRPr="004D516E">
              <w:rPr>
                <w:rFonts w:ascii="Cambria" w:eastAsia="Calibri" w:hAnsi="Cambria"/>
                <w:color w:val="000000"/>
                <w:sz w:val="20"/>
                <w:szCs w:val="20"/>
                <w:lang w:val="el-GR" w:eastAsia="el-GR"/>
              </w:rPr>
              <w:t xml:space="preserve"> </w:t>
            </w:r>
            <w:r w:rsidRPr="004D516E">
              <w:rPr>
                <w:rFonts w:ascii="Cambria" w:eastAsia="Calibri" w:hAnsi="Cambria"/>
                <w:color w:val="000000"/>
                <w:sz w:val="20"/>
                <w:szCs w:val="20"/>
                <w:lang w:val="en-US" w:eastAsia="el-GR"/>
              </w:rPr>
              <w:t>cloud</w:t>
            </w:r>
            <w:r w:rsidRPr="004D516E">
              <w:rPr>
                <w:rFonts w:ascii="Cambria" w:eastAsia="Calibri" w:hAnsi="Cambria"/>
                <w:color w:val="000000"/>
                <w:sz w:val="20"/>
                <w:szCs w:val="20"/>
                <w:lang w:val="el-GR" w:eastAsia="el-GR"/>
              </w:rPr>
              <w:t>)</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5866F8"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47731049"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449258"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AEFAEE"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4F61F1BA" w14:textId="77777777" w:rsidTr="00482CF5">
        <w:trPr>
          <w:gridAfter w:val="1"/>
          <w:wAfter w:w="16" w:type="dxa"/>
          <w:trHeight w:val="597"/>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0A99DA"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BD1311" w14:textId="77777777" w:rsidR="004D516E" w:rsidRPr="004D516E" w:rsidRDefault="004D516E" w:rsidP="004D516E">
            <w:pPr>
              <w:widowControl w:val="0"/>
              <w:pBdr>
                <w:top w:val="nil"/>
                <w:left w:val="nil"/>
                <w:bottom w:val="nil"/>
                <w:right w:val="nil"/>
                <w:between w:val="nil"/>
              </w:pBdr>
              <w:tabs>
                <w:tab w:val="left" w:pos="1575"/>
                <w:tab w:val="left" w:pos="2738"/>
                <w:tab w:val="left" w:pos="3709"/>
              </w:tabs>
              <w:autoSpaceDE w:val="0"/>
              <w:autoSpaceDN w:val="0"/>
              <w:spacing w:after="0"/>
              <w:ind w:right="102"/>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Δυνατότητα</w:t>
            </w:r>
            <w:r w:rsidRPr="004D516E">
              <w:rPr>
                <w:rFonts w:ascii="Cambria" w:eastAsia="Calibri" w:hAnsi="Cambria"/>
                <w:color w:val="000000"/>
                <w:sz w:val="20"/>
                <w:szCs w:val="20"/>
                <w:lang w:val="el-GR" w:eastAsia="el-GR"/>
              </w:rPr>
              <w:tab/>
              <w:t>ορισμού</w:t>
            </w:r>
            <w:r w:rsidRPr="004D516E">
              <w:rPr>
                <w:rFonts w:ascii="Cambria" w:eastAsia="Calibri" w:hAnsi="Cambria"/>
                <w:color w:val="000000"/>
                <w:sz w:val="20"/>
                <w:szCs w:val="20"/>
                <w:lang w:val="el-GR" w:eastAsia="el-GR"/>
              </w:rPr>
              <w:tab/>
              <w:t>τύπου και χαρακτηριστικών κυκλοφορίας υλικού</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9148F8"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A92B1D"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E7A2EC"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5B2E376C" w14:textId="77777777" w:rsidTr="00482CF5">
        <w:trPr>
          <w:gridAfter w:val="1"/>
          <w:wAfter w:w="16" w:type="dxa"/>
          <w:trHeight w:val="1274"/>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835D09"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9514C2" w14:textId="77777777" w:rsidR="004D516E" w:rsidRPr="004D516E" w:rsidRDefault="004D516E" w:rsidP="004D516E">
            <w:pPr>
              <w:widowControl w:val="0"/>
              <w:pBdr>
                <w:top w:val="nil"/>
                <w:left w:val="nil"/>
                <w:bottom w:val="nil"/>
                <w:right w:val="nil"/>
                <w:between w:val="nil"/>
              </w:pBdr>
              <w:tabs>
                <w:tab w:val="left" w:pos="1361"/>
                <w:tab w:val="left" w:pos="2712"/>
                <w:tab w:val="left" w:pos="3661"/>
              </w:tabs>
              <w:autoSpaceDE w:val="0"/>
              <w:autoSpaceDN w:val="0"/>
              <w:spacing w:after="0"/>
              <w:ind w:right="101"/>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Δυνατότητα</w:t>
            </w:r>
            <w:r w:rsidRPr="004D516E">
              <w:rPr>
                <w:rFonts w:ascii="Cambria" w:eastAsia="Calibri" w:hAnsi="Cambria"/>
                <w:color w:val="000000"/>
                <w:sz w:val="20"/>
                <w:szCs w:val="20"/>
                <w:lang w:val="el-GR" w:eastAsia="el-GR"/>
              </w:rPr>
              <w:tab/>
              <w:t>λεπτομερούς</w:t>
            </w:r>
            <w:r w:rsidRPr="004D516E">
              <w:rPr>
                <w:rFonts w:ascii="Cambria" w:eastAsia="Calibri" w:hAnsi="Cambria"/>
                <w:color w:val="000000"/>
                <w:sz w:val="20"/>
                <w:szCs w:val="20"/>
                <w:lang w:val="el-GR" w:eastAsia="el-GR"/>
              </w:rPr>
              <w:tab/>
              <w:t>ορισμού των δικαιωμάτων του κάθε βιβλιοθηκονόμου ανά υποσύστημα ή και τμήμα υποσυστήματος</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4A454B"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275140F7"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35FABA"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E097D8"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29C578FA" w14:textId="77777777" w:rsidTr="00482CF5">
        <w:trPr>
          <w:gridAfter w:val="1"/>
          <w:wAfter w:w="16" w:type="dxa"/>
          <w:trHeight w:val="1410"/>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11111D"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CA4813" w14:textId="77777777" w:rsidR="004D516E" w:rsidRPr="004D516E" w:rsidRDefault="004D516E" w:rsidP="004D516E">
            <w:pPr>
              <w:widowControl w:val="0"/>
              <w:pBdr>
                <w:top w:val="nil"/>
                <w:left w:val="nil"/>
                <w:bottom w:val="nil"/>
                <w:right w:val="nil"/>
                <w:between w:val="nil"/>
              </w:pBdr>
              <w:autoSpaceDE w:val="0"/>
              <w:autoSpaceDN w:val="0"/>
              <w:spacing w:after="0"/>
              <w:ind w:right="102"/>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Κανόνες κυκλοφορίας υλικού (μέγιστος αριθμός δανεισμών, πρόστιμα κλπ) με δυνατότητα δημιουργίας συνδυασμένων κανόνων ανάλογα με τον τύπο τεκμηρίου, τον τύπο δανειζόμενου, την τοποθεσία</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3BBFC4"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1238AB41"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0EA96B"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862852"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4F6D328E" w14:textId="77777777" w:rsidTr="00482CF5">
        <w:trPr>
          <w:gridAfter w:val="1"/>
          <w:wAfter w:w="16" w:type="dxa"/>
          <w:trHeight w:val="830"/>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BEE896"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ED8D33" w14:textId="77777777" w:rsidR="004D516E" w:rsidRPr="004D516E" w:rsidRDefault="004D516E" w:rsidP="004D516E">
            <w:pPr>
              <w:widowControl w:val="0"/>
              <w:pBdr>
                <w:top w:val="nil"/>
                <w:left w:val="nil"/>
                <w:bottom w:val="nil"/>
                <w:right w:val="nil"/>
                <w:between w:val="nil"/>
              </w:pBdr>
              <w:autoSpaceDE w:val="0"/>
              <w:autoSpaceDN w:val="0"/>
              <w:spacing w:after="0"/>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 xml:space="preserve">Δυνατότητα δημιουργίας δομών </w:t>
            </w:r>
            <w:r w:rsidRPr="004D516E">
              <w:rPr>
                <w:rFonts w:ascii="Cambria" w:eastAsia="Calibri" w:hAnsi="Cambria"/>
                <w:color w:val="000000"/>
                <w:sz w:val="20"/>
                <w:szCs w:val="20"/>
                <w:lang w:val="en-US" w:eastAsia="el-GR"/>
              </w:rPr>
              <w:t>MARC</w:t>
            </w:r>
            <w:r w:rsidRPr="004D516E">
              <w:rPr>
                <w:rFonts w:ascii="Cambria" w:eastAsia="Calibri" w:hAnsi="Cambria"/>
                <w:color w:val="000000"/>
                <w:sz w:val="20"/>
                <w:szCs w:val="20"/>
                <w:lang w:val="el-GR" w:eastAsia="el-GR"/>
              </w:rPr>
              <w:t xml:space="preserve"> για καταλογογράφηση διαφορετικών τύπων τεκμηρίων</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4E94AC"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AA7EB3"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CB684E"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6970DD75" w14:textId="77777777" w:rsidTr="00482CF5">
        <w:trPr>
          <w:gridAfter w:val="1"/>
          <w:wAfter w:w="16" w:type="dxa"/>
          <w:trHeight w:val="830"/>
        </w:trPr>
        <w:tc>
          <w:tcPr>
            <w:tcW w:w="991" w:type="dxa"/>
            <w:tcBorders>
              <w:left w:val="single" w:sz="6" w:space="0" w:color="000000"/>
              <w:bottom w:val="single" w:sz="6" w:space="0" w:color="000000"/>
              <w:right w:val="single" w:sz="6" w:space="0" w:color="000000"/>
            </w:tcBorders>
            <w:tcMar>
              <w:top w:w="0" w:type="dxa"/>
              <w:left w:w="0" w:type="dxa"/>
              <w:bottom w:w="0" w:type="dxa"/>
              <w:right w:w="0" w:type="dxa"/>
            </w:tcMar>
            <w:vAlign w:val="center"/>
          </w:tcPr>
          <w:p w14:paraId="2B395099"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left w:val="single" w:sz="6" w:space="0" w:color="000000"/>
              <w:bottom w:val="single" w:sz="6" w:space="0" w:color="000000"/>
              <w:right w:val="single" w:sz="6" w:space="0" w:color="000000"/>
            </w:tcBorders>
            <w:tcMar>
              <w:top w:w="0" w:type="dxa"/>
              <w:left w:w="0" w:type="dxa"/>
              <w:bottom w:w="0" w:type="dxa"/>
              <w:right w:w="0" w:type="dxa"/>
            </w:tcMar>
          </w:tcPr>
          <w:p w14:paraId="50D5BD58" w14:textId="77777777" w:rsidR="004D516E" w:rsidRPr="004D516E" w:rsidRDefault="004D516E" w:rsidP="004D516E">
            <w:pPr>
              <w:widowControl w:val="0"/>
              <w:pBdr>
                <w:top w:val="nil"/>
                <w:left w:val="nil"/>
                <w:bottom w:val="nil"/>
                <w:right w:val="nil"/>
                <w:between w:val="nil"/>
              </w:pBdr>
              <w:autoSpaceDE w:val="0"/>
              <w:autoSpaceDN w:val="0"/>
              <w:spacing w:after="0"/>
              <w:ind w:right="10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Δυνατότητα ορισμού τύπων καθιερωμένων όρων</w:t>
            </w:r>
          </w:p>
        </w:tc>
        <w:tc>
          <w:tcPr>
            <w:tcW w:w="1132" w:type="dxa"/>
            <w:tcBorders>
              <w:left w:val="single" w:sz="6" w:space="0" w:color="000000"/>
              <w:bottom w:val="single" w:sz="6" w:space="0" w:color="000000"/>
              <w:right w:val="single" w:sz="6" w:space="0" w:color="000000"/>
            </w:tcBorders>
            <w:tcMar>
              <w:top w:w="0" w:type="dxa"/>
              <w:left w:w="0" w:type="dxa"/>
              <w:bottom w:w="0" w:type="dxa"/>
              <w:right w:w="0" w:type="dxa"/>
            </w:tcMar>
          </w:tcPr>
          <w:p w14:paraId="32CDC8EA"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1BA17AB9"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left w:val="single" w:sz="6" w:space="0" w:color="000000"/>
              <w:bottom w:val="single" w:sz="6" w:space="0" w:color="000000"/>
              <w:right w:val="single" w:sz="6" w:space="0" w:color="000000"/>
            </w:tcBorders>
            <w:tcMar>
              <w:top w:w="0" w:type="dxa"/>
              <w:left w:w="0" w:type="dxa"/>
              <w:bottom w:w="0" w:type="dxa"/>
              <w:right w:w="0" w:type="dxa"/>
            </w:tcMar>
          </w:tcPr>
          <w:p w14:paraId="1CEDCA26"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32161971" w14:textId="77777777" w:rsidTr="00482CF5">
        <w:trPr>
          <w:gridAfter w:val="1"/>
          <w:wAfter w:w="16" w:type="dxa"/>
          <w:trHeight w:val="830"/>
        </w:trPr>
        <w:tc>
          <w:tcPr>
            <w:tcW w:w="991" w:type="dxa"/>
            <w:tcBorders>
              <w:left w:val="single" w:sz="6" w:space="0" w:color="000000"/>
              <w:bottom w:val="single" w:sz="6" w:space="0" w:color="000000"/>
              <w:right w:val="single" w:sz="6" w:space="0" w:color="000000"/>
            </w:tcBorders>
            <w:tcMar>
              <w:top w:w="0" w:type="dxa"/>
              <w:left w:w="0" w:type="dxa"/>
              <w:bottom w:w="0" w:type="dxa"/>
              <w:right w:w="0" w:type="dxa"/>
            </w:tcMar>
            <w:vAlign w:val="center"/>
          </w:tcPr>
          <w:p w14:paraId="29ECC08D"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left w:val="single" w:sz="6" w:space="0" w:color="000000"/>
              <w:bottom w:val="single" w:sz="6" w:space="0" w:color="000000"/>
              <w:right w:val="single" w:sz="6" w:space="0" w:color="000000"/>
            </w:tcBorders>
            <w:tcMar>
              <w:top w:w="0" w:type="dxa"/>
              <w:left w:w="0" w:type="dxa"/>
              <w:bottom w:w="0" w:type="dxa"/>
              <w:right w:w="0" w:type="dxa"/>
            </w:tcMar>
          </w:tcPr>
          <w:p w14:paraId="7AA39C0A" w14:textId="77777777" w:rsidR="004D516E" w:rsidRPr="004D516E" w:rsidRDefault="004D516E" w:rsidP="004D516E">
            <w:pPr>
              <w:widowControl w:val="0"/>
              <w:pBdr>
                <w:top w:val="nil"/>
                <w:left w:val="nil"/>
                <w:bottom w:val="nil"/>
                <w:right w:val="nil"/>
                <w:between w:val="nil"/>
              </w:pBdr>
              <w:autoSpaceDE w:val="0"/>
              <w:autoSpaceDN w:val="0"/>
              <w:spacing w:after="0"/>
              <w:ind w:right="101"/>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Δυνατότητα ορισμού και επεξεργασίας κανόνων ταξινόμησης και  ταξινομικών πηγών</w:t>
            </w:r>
          </w:p>
        </w:tc>
        <w:tc>
          <w:tcPr>
            <w:tcW w:w="1132" w:type="dxa"/>
            <w:tcBorders>
              <w:left w:val="single" w:sz="6" w:space="0" w:color="000000"/>
              <w:bottom w:val="single" w:sz="6" w:space="0" w:color="000000"/>
              <w:right w:val="single" w:sz="6" w:space="0" w:color="000000"/>
            </w:tcBorders>
            <w:tcMar>
              <w:top w:w="0" w:type="dxa"/>
              <w:left w:w="0" w:type="dxa"/>
              <w:bottom w:w="0" w:type="dxa"/>
              <w:right w:w="0" w:type="dxa"/>
            </w:tcMar>
          </w:tcPr>
          <w:p w14:paraId="71A61C06"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0C8DFDB5"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3E4AAF0B"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left w:val="single" w:sz="6" w:space="0" w:color="000000"/>
              <w:bottom w:val="single" w:sz="6" w:space="0" w:color="000000"/>
              <w:right w:val="single" w:sz="6" w:space="0" w:color="000000"/>
            </w:tcBorders>
            <w:tcMar>
              <w:top w:w="0" w:type="dxa"/>
              <w:left w:w="0" w:type="dxa"/>
              <w:bottom w:w="0" w:type="dxa"/>
              <w:right w:w="0" w:type="dxa"/>
            </w:tcMar>
          </w:tcPr>
          <w:p w14:paraId="522A0BDE"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370BB1E3" w14:textId="77777777" w:rsidTr="00482CF5">
        <w:trPr>
          <w:gridAfter w:val="1"/>
          <w:wAfter w:w="16" w:type="dxa"/>
          <w:trHeight w:val="830"/>
        </w:trPr>
        <w:tc>
          <w:tcPr>
            <w:tcW w:w="991" w:type="dxa"/>
            <w:tcBorders>
              <w:left w:val="single" w:sz="6" w:space="0" w:color="000000"/>
              <w:bottom w:val="single" w:sz="6" w:space="0" w:color="000000"/>
              <w:right w:val="single" w:sz="6" w:space="0" w:color="000000"/>
            </w:tcBorders>
            <w:tcMar>
              <w:top w:w="0" w:type="dxa"/>
              <w:left w:w="0" w:type="dxa"/>
              <w:bottom w:w="0" w:type="dxa"/>
              <w:right w:w="0" w:type="dxa"/>
            </w:tcMar>
            <w:vAlign w:val="center"/>
          </w:tcPr>
          <w:p w14:paraId="14DADD12"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left w:val="single" w:sz="6" w:space="0" w:color="000000"/>
              <w:bottom w:val="single" w:sz="6" w:space="0" w:color="000000"/>
              <w:right w:val="single" w:sz="6" w:space="0" w:color="000000"/>
            </w:tcBorders>
            <w:tcMar>
              <w:top w:w="0" w:type="dxa"/>
              <w:left w:w="0" w:type="dxa"/>
              <w:bottom w:w="0" w:type="dxa"/>
              <w:right w:w="0" w:type="dxa"/>
            </w:tcMar>
          </w:tcPr>
          <w:p w14:paraId="2B5FA6ED" w14:textId="77777777" w:rsidR="004D516E" w:rsidRPr="004D516E" w:rsidRDefault="004D516E" w:rsidP="00BE2103">
            <w:pPr>
              <w:widowControl w:val="0"/>
              <w:pBdr>
                <w:top w:val="nil"/>
                <w:left w:val="nil"/>
                <w:bottom w:val="nil"/>
                <w:right w:val="nil"/>
                <w:between w:val="nil"/>
              </w:pBdr>
              <w:autoSpaceDE w:val="0"/>
              <w:autoSpaceDN w:val="0"/>
              <w:spacing w:after="0"/>
              <w:ind w:right="101"/>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 xml:space="preserve">Δυνατότητα προσθήκης </w:t>
            </w:r>
            <w:r w:rsidRPr="00BE2103">
              <w:rPr>
                <w:rFonts w:ascii="Cambria" w:eastAsia="Calibri" w:hAnsi="Cambria"/>
                <w:color w:val="000000"/>
                <w:sz w:val="20"/>
                <w:szCs w:val="20"/>
                <w:lang w:val="el-GR" w:eastAsia="el-GR"/>
              </w:rPr>
              <w:t>εξυπηρετητών Z39.50</w:t>
            </w:r>
            <w:r w:rsidRPr="004D516E">
              <w:rPr>
                <w:rFonts w:ascii="Cambria" w:eastAsia="Calibri" w:hAnsi="Cambria"/>
                <w:color w:val="000000"/>
                <w:sz w:val="20"/>
                <w:szCs w:val="20"/>
                <w:lang w:val="el-GR" w:eastAsia="el-GR"/>
              </w:rPr>
              <w:t xml:space="preserve"> διαθέσιμων στους χρήστες για αναζήτηση</w:t>
            </w:r>
          </w:p>
        </w:tc>
        <w:tc>
          <w:tcPr>
            <w:tcW w:w="1132" w:type="dxa"/>
            <w:tcBorders>
              <w:left w:val="single" w:sz="6" w:space="0" w:color="000000"/>
              <w:bottom w:val="single" w:sz="6" w:space="0" w:color="000000"/>
              <w:right w:val="single" w:sz="6" w:space="0" w:color="000000"/>
            </w:tcBorders>
            <w:tcMar>
              <w:top w:w="0" w:type="dxa"/>
              <w:left w:w="0" w:type="dxa"/>
              <w:bottom w:w="0" w:type="dxa"/>
              <w:right w:w="0" w:type="dxa"/>
            </w:tcMar>
          </w:tcPr>
          <w:p w14:paraId="0F938C18"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2A723ED3"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7BE0F0C7"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left w:val="single" w:sz="6" w:space="0" w:color="000000"/>
              <w:bottom w:val="single" w:sz="6" w:space="0" w:color="000000"/>
              <w:right w:val="single" w:sz="6" w:space="0" w:color="000000"/>
            </w:tcBorders>
            <w:tcMar>
              <w:top w:w="0" w:type="dxa"/>
              <w:left w:w="0" w:type="dxa"/>
              <w:bottom w:w="0" w:type="dxa"/>
              <w:right w:w="0" w:type="dxa"/>
            </w:tcMar>
          </w:tcPr>
          <w:p w14:paraId="7F81F11C"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59781ACD" w14:textId="77777777">
        <w:trPr>
          <w:gridAfter w:val="1"/>
          <w:wAfter w:w="16" w:type="dxa"/>
          <w:trHeight w:val="454"/>
        </w:trPr>
        <w:tc>
          <w:tcPr>
            <w:tcW w:w="9766" w:type="dxa"/>
            <w:gridSpan w:val="6"/>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56B42EE6"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eastAsia="Calibri" w:hAnsi="Cambria"/>
                <w:color w:val="000000"/>
                <w:sz w:val="20"/>
                <w:szCs w:val="20"/>
                <w:lang w:val="en-US" w:eastAsia="el-GR"/>
              </w:rPr>
            </w:pPr>
            <w:r w:rsidRPr="004D516E">
              <w:rPr>
                <w:rFonts w:ascii="Cambria" w:eastAsia="Calibri" w:hAnsi="Cambria"/>
                <w:b/>
                <w:i/>
                <w:color w:val="000000"/>
                <w:sz w:val="20"/>
                <w:szCs w:val="20"/>
                <w:lang w:val="en-US" w:eastAsia="el-GR"/>
              </w:rPr>
              <w:t>Προδιαγραφές «Υποσυστήματος ταυτοποίησης χρηστών»</w:t>
            </w:r>
          </w:p>
        </w:tc>
      </w:tr>
      <w:tr w:rsidR="004D516E" w:rsidRPr="004D516E" w14:paraId="0B6CE6C7" w14:textId="77777777" w:rsidTr="00482CF5">
        <w:trPr>
          <w:gridAfter w:val="1"/>
          <w:wAfter w:w="16" w:type="dxa"/>
          <w:trHeight w:val="637"/>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A8FDDE"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200DDB" w14:textId="77777777" w:rsidR="004D516E" w:rsidRPr="004D516E" w:rsidRDefault="004D516E" w:rsidP="004D516E">
            <w:pPr>
              <w:widowControl w:val="0"/>
              <w:pBdr>
                <w:top w:val="nil"/>
                <w:left w:val="nil"/>
                <w:bottom w:val="nil"/>
                <w:right w:val="nil"/>
                <w:between w:val="nil"/>
              </w:pBdr>
              <w:autoSpaceDE w:val="0"/>
              <w:autoSpaceDN w:val="0"/>
              <w:spacing w:after="0"/>
              <w:ind w:right="405"/>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Πιστοποίηση βιβλιοθηκονόμων σε τοπική βάση χρηστών</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C06D18"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4225DFBA"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04AA47"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05391D"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24F9EF97" w14:textId="77777777" w:rsidTr="00482CF5">
        <w:trPr>
          <w:gridAfter w:val="1"/>
          <w:wAfter w:w="16" w:type="dxa"/>
          <w:trHeight w:val="642"/>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DE2094"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94C820" w14:textId="77777777" w:rsidR="004D516E" w:rsidRPr="004D516E" w:rsidRDefault="004D516E" w:rsidP="004D516E">
            <w:pPr>
              <w:widowControl w:val="0"/>
              <w:pBdr>
                <w:top w:val="nil"/>
                <w:left w:val="nil"/>
                <w:bottom w:val="nil"/>
                <w:right w:val="nil"/>
                <w:between w:val="nil"/>
              </w:pBdr>
              <w:tabs>
                <w:tab w:val="left" w:pos="1423"/>
                <w:tab w:val="left" w:pos="2829"/>
                <w:tab w:val="left" w:pos="3773"/>
              </w:tabs>
              <w:autoSpaceDE w:val="0"/>
              <w:autoSpaceDN w:val="0"/>
              <w:spacing w:after="0"/>
              <w:ind w:right="104"/>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Πιστοποίηση</w:t>
            </w:r>
            <w:r w:rsidRPr="004D516E">
              <w:rPr>
                <w:rFonts w:ascii="Cambria" w:eastAsia="Calibri" w:hAnsi="Cambria"/>
                <w:color w:val="000000"/>
                <w:sz w:val="20"/>
                <w:szCs w:val="20"/>
                <w:lang w:val="el-GR" w:eastAsia="el-GR"/>
              </w:rPr>
              <w:tab/>
              <w:t>δανειζόμενων</w:t>
            </w:r>
            <w:r w:rsidRPr="004D516E">
              <w:rPr>
                <w:rFonts w:ascii="Cambria" w:eastAsia="Calibri" w:hAnsi="Cambria"/>
                <w:color w:val="000000"/>
                <w:sz w:val="20"/>
                <w:szCs w:val="20"/>
                <w:lang w:val="el-GR" w:eastAsia="el-GR"/>
              </w:rPr>
              <w:tab/>
              <w:t>χρηστών</w:t>
            </w:r>
            <w:r w:rsidRPr="004D516E">
              <w:rPr>
                <w:rFonts w:ascii="Cambria" w:eastAsia="Calibri" w:hAnsi="Cambria"/>
                <w:color w:val="000000"/>
                <w:sz w:val="20"/>
                <w:szCs w:val="20"/>
                <w:lang w:val="el-GR" w:eastAsia="el-GR"/>
              </w:rPr>
              <w:tab/>
              <w:t>σε τοπική βάση</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CE3EEE"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50F8FE"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6CFB85"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648A7253" w14:textId="77777777" w:rsidTr="00482CF5">
        <w:trPr>
          <w:gridAfter w:val="1"/>
          <w:wAfter w:w="16" w:type="dxa"/>
          <w:trHeight w:val="643"/>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693844"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A05C53" w14:textId="77777777" w:rsidR="004D516E" w:rsidRPr="004D516E" w:rsidRDefault="004D516E" w:rsidP="004D516E">
            <w:pPr>
              <w:widowControl w:val="0"/>
              <w:pBdr>
                <w:top w:val="nil"/>
                <w:left w:val="nil"/>
                <w:bottom w:val="nil"/>
                <w:right w:val="nil"/>
                <w:between w:val="nil"/>
              </w:pBdr>
              <w:autoSpaceDE w:val="0"/>
              <w:autoSpaceDN w:val="0"/>
              <w:spacing w:after="0"/>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Πιστοποίηση διαχειριστών Συστήματος στην τοπική βάση</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02AAE7"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7E633615"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1EBF7C"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A4DBA1"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3BB04208" w14:textId="77777777" w:rsidTr="00482CF5">
        <w:trPr>
          <w:gridAfter w:val="1"/>
          <w:wAfter w:w="16" w:type="dxa"/>
          <w:trHeight w:val="642"/>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50B4E4"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386764" w14:textId="77777777" w:rsidR="004D516E" w:rsidRPr="004D516E" w:rsidRDefault="004D516E" w:rsidP="004D516E">
            <w:pPr>
              <w:widowControl w:val="0"/>
              <w:pBdr>
                <w:top w:val="nil"/>
                <w:left w:val="nil"/>
                <w:bottom w:val="nil"/>
                <w:right w:val="nil"/>
                <w:between w:val="nil"/>
              </w:pBdr>
              <w:autoSpaceDE w:val="0"/>
              <w:autoSpaceDN w:val="0"/>
              <w:spacing w:after="0"/>
              <w:ind w:right="106"/>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Ελεύθερη   πρόσβαση   και   αναζήτηση   στο δημόσιο κατάλογο</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E35BFE"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4CF1FF"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EC8B7F"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1C0B4EAD" w14:textId="77777777" w:rsidTr="00482CF5">
        <w:trPr>
          <w:gridAfter w:val="1"/>
          <w:wAfter w:w="16" w:type="dxa"/>
          <w:trHeight w:val="937"/>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E1FDE7"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D66E52" w14:textId="77777777" w:rsidR="004D516E" w:rsidRPr="004D516E" w:rsidRDefault="004D516E" w:rsidP="004D516E">
            <w:pPr>
              <w:widowControl w:val="0"/>
              <w:pBdr>
                <w:top w:val="nil"/>
                <w:left w:val="nil"/>
                <w:bottom w:val="nil"/>
                <w:right w:val="nil"/>
                <w:between w:val="nil"/>
              </w:pBdr>
              <w:autoSpaceDE w:val="0"/>
              <w:autoSpaceDN w:val="0"/>
              <w:spacing w:after="0"/>
              <w:ind w:right="106"/>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Είσοδος χρήστη σε περιβάλλον που έχει οριστεί σύμφωνα με τα δικαιώματα του στα διάφορα υποσυστήματα</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530CBE"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2D1C9D68"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CF6417"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3FA0DE"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4113B05A" w14:textId="77777777" w:rsidTr="00482CF5">
        <w:trPr>
          <w:gridAfter w:val="1"/>
          <w:wAfter w:w="16" w:type="dxa"/>
          <w:trHeight w:val="1180"/>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D5F725"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773E67" w14:textId="77777777" w:rsidR="004D516E" w:rsidRPr="004D516E" w:rsidRDefault="004D516E" w:rsidP="004D516E">
            <w:pPr>
              <w:widowControl w:val="0"/>
              <w:pBdr>
                <w:top w:val="nil"/>
                <w:left w:val="nil"/>
                <w:bottom w:val="nil"/>
                <w:right w:val="nil"/>
                <w:between w:val="nil"/>
              </w:pBdr>
              <w:autoSpaceDE w:val="0"/>
              <w:autoSpaceDN w:val="0"/>
              <w:spacing w:after="0"/>
              <w:ind w:right="101"/>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Προσωποποιημένες πληροφορίες στο περιβάλλον δανειζόμενου με στοιχεία, όπως ονοματεπώνυμο, δανεισμένα τεκμήρια, πληροφορίες για</w:t>
            </w:r>
          </w:p>
          <w:p w14:paraId="50A1C7EA" w14:textId="77777777" w:rsidR="004D516E" w:rsidRPr="004D516E" w:rsidRDefault="004D516E" w:rsidP="004D516E">
            <w:pPr>
              <w:widowControl w:val="0"/>
              <w:pBdr>
                <w:top w:val="nil"/>
                <w:left w:val="nil"/>
                <w:bottom w:val="nil"/>
                <w:right w:val="nil"/>
                <w:between w:val="nil"/>
              </w:pBdr>
              <w:autoSpaceDE w:val="0"/>
              <w:autoSpaceDN w:val="0"/>
              <w:spacing w:after="0"/>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εκκρεμότητες, πρόστιμα κτλ.</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7F3552"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n-US" w:eastAsia="el-GR"/>
              </w:rPr>
            </w:pPr>
          </w:p>
          <w:p w14:paraId="502D7869"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712404"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7F9F6B"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4B71C33F" w14:textId="77777777">
        <w:trPr>
          <w:gridAfter w:val="1"/>
          <w:wAfter w:w="16" w:type="dxa"/>
          <w:trHeight w:val="454"/>
        </w:trPr>
        <w:tc>
          <w:tcPr>
            <w:tcW w:w="9766" w:type="dxa"/>
            <w:gridSpan w:val="6"/>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2B61366D"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eastAsia="Calibri" w:hAnsi="Cambria"/>
                <w:color w:val="000000"/>
                <w:sz w:val="20"/>
                <w:szCs w:val="20"/>
                <w:lang w:val="en-US" w:eastAsia="el-GR"/>
              </w:rPr>
            </w:pPr>
            <w:r w:rsidRPr="004D516E">
              <w:rPr>
                <w:rFonts w:ascii="Cambria" w:eastAsia="Calibri" w:hAnsi="Cambria"/>
                <w:b/>
                <w:i/>
                <w:color w:val="000000"/>
                <w:sz w:val="20"/>
                <w:szCs w:val="20"/>
                <w:lang w:val="en-US" w:eastAsia="el-GR"/>
              </w:rPr>
              <w:t>Προδιαγραφές «Υποσυστήματος διασύνδεσης μεταμηχανών»</w:t>
            </w:r>
          </w:p>
        </w:tc>
      </w:tr>
      <w:tr w:rsidR="004D516E" w:rsidRPr="004D516E" w14:paraId="1905032E" w14:textId="77777777" w:rsidTr="00482CF5">
        <w:trPr>
          <w:gridAfter w:val="1"/>
          <w:wAfter w:w="16" w:type="dxa"/>
          <w:trHeight w:val="429"/>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5C24F2"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0248AE" w14:textId="77777777" w:rsidR="004D516E" w:rsidRPr="004D516E" w:rsidRDefault="004D516E" w:rsidP="004D516E">
            <w:pPr>
              <w:widowControl w:val="0"/>
              <w:pBdr>
                <w:top w:val="nil"/>
                <w:left w:val="nil"/>
                <w:bottom w:val="nil"/>
                <w:right w:val="nil"/>
                <w:between w:val="nil"/>
              </w:pBdr>
              <w:autoSpaceDE w:val="0"/>
              <w:autoSpaceDN w:val="0"/>
              <w:spacing w:after="0"/>
              <w:ind w:right="98"/>
              <w:jc w:val="left"/>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 xml:space="preserve">Υποστήριξη  πρωτοκόλλου  Z39.50   </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AB2337"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72ACF3"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61DA6A"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794F03F7" w14:textId="77777777" w:rsidTr="00482CF5">
        <w:trPr>
          <w:gridAfter w:val="1"/>
          <w:wAfter w:w="16" w:type="dxa"/>
          <w:trHeight w:val="1049"/>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57BA0C"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89635B" w14:textId="77777777" w:rsidR="004D516E" w:rsidRPr="004D516E" w:rsidRDefault="004D516E" w:rsidP="004D516E">
            <w:pPr>
              <w:widowControl w:val="0"/>
              <w:pBdr>
                <w:top w:val="nil"/>
                <w:left w:val="nil"/>
                <w:bottom w:val="nil"/>
                <w:right w:val="nil"/>
                <w:between w:val="nil"/>
              </w:pBdr>
              <w:autoSpaceDE w:val="0"/>
              <w:autoSpaceDN w:val="0"/>
              <w:spacing w:after="0"/>
              <w:ind w:right="102"/>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Λειτουργία   του   τοπικού   συστήματος   ως παροχέα  βιβλιογραφικών  πληροφοριών  σε εξωτερικές   βάσεις   τόσο   με   ελεύθερη   ή ελεγχόμενη πρόσβαση</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B583C8"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8D74E3"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C9EB27"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0204A7F4" w14:textId="77777777" w:rsidTr="00482CF5">
        <w:trPr>
          <w:gridAfter w:val="1"/>
          <w:wAfter w:w="16" w:type="dxa"/>
          <w:trHeight w:val="1154"/>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5821E6"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196878" w14:textId="77777777" w:rsidR="004D516E" w:rsidRPr="004D516E" w:rsidRDefault="004D516E" w:rsidP="004D516E">
            <w:pPr>
              <w:widowControl w:val="0"/>
              <w:pBdr>
                <w:top w:val="nil"/>
                <w:left w:val="nil"/>
                <w:bottom w:val="nil"/>
                <w:right w:val="nil"/>
                <w:between w:val="nil"/>
              </w:pBdr>
              <w:autoSpaceDE w:val="0"/>
              <w:autoSpaceDN w:val="0"/>
              <w:spacing w:after="0"/>
              <w:ind w:right="102"/>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 xml:space="preserve">Υποστήριξη </w:t>
            </w:r>
            <w:r w:rsidRPr="004D516E">
              <w:rPr>
                <w:rFonts w:ascii="Cambria" w:eastAsia="Calibri" w:hAnsi="Cambria"/>
                <w:color w:val="000000"/>
                <w:sz w:val="20"/>
                <w:szCs w:val="20"/>
                <w:lang w:val="en-US" w:eastAsia="el-GR"/>
              </w:rPr>
              <w:t>Unicode</w:t>
            </w:r>
            <w:r w:rsidRPr="004D516E">
              <w:rPr>
                <w:rFonts w:ascii="Cambria" w:eastAsia="Calibri" w:hAnsi="Cambria"/>
                <w:color w:val="000000"/>
                <w:sz w:val="20"/>
                <w:szCs w:val="20"/>
                <w:lang w:val="el-GR" w:eastAsia="el-GR"/>
              </w:rPr>
              <w:t xml:space="preserve"> γραμματοσειρών, εμφάνιση και εξαγωγή από το σύστημα χαρακτήρων που δεν ανήκουν στο λατινικό αλφάβητο</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C99D5B"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49A69D20"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E6B223"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4CB692"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6B03D7EE" w14:textId="77777777">
        <w:trPr>
          <w:gridAfter w:val="1"/>
          <w:wAfter w:w="16" w:type="dxa"/>
          <w:trHeight w:val="454"/>
        </w:trPr>
        <w:tc>
          <w:tcPr>
            <w:tcW w:w="9766" w:type="dxa"/>
            <w:gridSpan w:val="6"/>
            <w:tcBorders>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07ABF5DD"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eastAsia="Calibri" w:hAnsi="Cambria"/>
                <w:color w:val="000000"/>
                <w:sz w:val="20"/>
                <w:szCs w:val="20"/>
                <w:lang w:val="en-US" w:eastAsia="el-GR"/>
              </w:rPr>
            </w:pPr>
            <w:r w:rsidRPr="004D516E">
              <w:rPr>
                <w:rFonts w:ascii="Cambria" w:eastAsia="Calibri" w:hAnsi="Cambria"/>
                <w:b/>
                <w:i/>
                <w:color w:val="000000"/>
                <w:sz w:val="20"/>
                <w:szCs w:val="20"/>
                <w:lang w:val="en-US" w:eastAsia="el-GR"/>
              </w:rPr>
              <w:t>Προδιαγραφές Απαιτήσεων Διαλειτουργικότητας</w:t>
            </w:r>
          </w:p>
        </w:tc>
      </w:tr>
      <w:tr w:rsidR="004D516E" w:rsidRPr="004D516E" w14:paraId="0DC2E4A1" w14:textId="77777777" w:rsidTr="00482CF5">
        <w:trPr>
          <w:gridAfter w:val="1"/>
          <w:wAfter w:w="16" w:type="dxa"/>
          <w:trHeight w:val="1018"/>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7FC296"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58A5DE" w14:textId="082969CE" w:rsidR="004D516E" w:rsidRPr="004D516E" w:rsidRDefault="004D516E" w:rsidP="004D516E">
            <w:pPr>
              <w:widowControl w:val="0"/>
              <w:pBdr>
                <w:top w:val="nil"/>
                <w:left w:val="nil"/>
                <w:bottom w:val="nil"/>
                <w:right w:val="nil"/>
                <w:between w:val="nil"/>
              </w:pBdr>
              <w:tabs>
                <w:tab w:val="left" w:pos="1415"/>
                <w:tab w:val="left" w:pos="2517"/>
                <w:tab w:val="left" w:pos="3065"/>
              </w:tabs>
              <w:autoSpaceDE w:val="0"/>
              <w:autoSpaceDN w:val="0"/>
              <w:spacing w:after="0"/>
              <w:ind w:right="10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Δυνατότητα</w:t>
            </w:r>
            <w:r w:rsidRPr="004D516E">
              <w:rPr>
                <w:rFonts w:ascii="Cambria" w:eastAsia="Calibri" w:hAnsi="Cambria"/>
                <w:color w:val="000000"/>
                <w:sz w:val="20"/>
                <w:szCs w:val="20"/>
                <w:lang w:val="el-GR" w:eastAsia="el-GR"/>
              </w:rPr>
              <w:tab/>
              <w:t>εξαγωγής</w:t>
            </w:r>
            <w:r w:rsidRPr="004D516E">
              <w:rPr>
                <w:rFonts w:ascii="Cambria" w:eastAsia="Calibri" w:hAnsi="Cambria"/>
                <w:color w:val="000000"/>
                <w:sz w:val="20"/>
                <w:szCs w:val="20"/>
                <w:lang w:val="el-GR" w:eastAsia="el-GR"/>
              </w:rPr>
              <w:tab/>
              <w:t xml:space="preserve">και εισαγωγής βιβλιογραφικών δεδομένων από σειριακά αρχεία σε </w:t>
            </w:r>
            <w:r w:rsidRPr="004D516E">
              <w:rPr>
                <w:rFonts w:ascii="Cambria" w:eastAsia="Calibri" w:hAnsi="Cambria"/>
                <w:color w:val="000000"/>
                <w:sz w:val="20"/>
                <w:szCs w:val="20"/>
                <w:lang w:val="en-US" w:eastAsia="el-GR"/>
              </w:rPr>
              <w:t>ISO</w:t>
            </w:r>
            <w:r w:rsidRPr="004D516E">
              <w:rPr>
                <w:rFonts w:ascii="Cambria" w:eastAsia="Calibri" w:hAnsi="Cambria"/>
                <w:color w:val="000000"/>
                <w:sz w:val="20"/>
                <w:szCs w:val="20"/>
                <w:lang w:val="el-GR" w:eastAsia="el-GR"/>
              </w:rPr>
              <w:t xml:space="preserve"> 2709</w:t>
            </w:r>
            <w:r w:rsidR="00515A3E">
              <w:rPr>
                <w:rFonts w:ascii="Cambria" w:eastAsia="Calibri" w:hAnsi="Cambria"/>
                <w:color w:val="000000"/>
                <w:sz w:val="20"/>
                <w:szCs w:val="20"/>
                <w:lang w:val="el-GR" w:eastAsia="el-GR"/>
              </w:rPr>
              <w:t>:2008 ή ισοδύναμο</w:t>
            </w:r>
            <w:r w:rsidR="00515A3E">
              <w:rPr>
                <w:rFonts w:ascii="Cambria" w:eastAsia="Calibri" w:hAnsi="Cambria"/>
                <w:color w:val="000000"/>
                <w:sz w:val="20"/>
                <w:szCs w:val="20"/>
                <w:lang w:val="el-GR" w:eastAsia="el-GR"/>
              </w:rPr>
              <w:br/>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E02A63"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2AC6F1CE"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373D82"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3F7D9E"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4D2EB643" w14:textId="77777777" w:rsidTr="00482CF5">
        <w:trPr>
          <w:gridAfter w:val="1"/>
          <w:wAfter w:w="16" w:type="dxa"/>
          <w:trHeight w:val="779"/>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C999E2"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2118B7" w14:textId="77777777" w:rsidR="004D516E" w:rsidRPr="004D516E" w:rsidRDefault="004D516E" w:rsidP="004D516E">
            <w:pPr>
              <w:widowControl w:val="0"/>
              <w:pBdr>
                <w:top w:val="nil"/>
                <w:left w:val="nil"/>
                <w:bottom w:val="nil"/>
                <w:right w:val="nil"/>
                <w:between w:val="nil"/>
              </w:pBdr>
              <w:tabs>
                <w:tab w:val="left" w:pos="1373"/>
                <w:tab w:val="left" w:pos="1861"/>
                <w:tab w:val="left" w:pos="3009"/>
              </w:tabs>
              <w:autoSpaceDE w:val="0"/>
              <w:autoSpaceDN w:val="0"/>
              <w:spacing w:after="0"/>
              <w:ind w:right="10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Επικοινωνία</w:t>
            </w:r>
            <w:r w:rsidRPr="004D516E">
              <w:rPr>
                <w:rFonts w:ascii="Cambria" w:eastAsia="Calibri" w:hAnsi="Cambria"/>
                <w:color w:val="000000"/>
                <w:sz w:val="20"/>
                <w:szCs w:val="20"/>
                <w:lang w:val="el-GR" w:eastAsia="el-GR"/>
              </w:rPr>
              <w:tab/>
              <w:t>και</w:t>
            </w:r>
            <w:r w:rsidRPr="004D516E">
              <w:rPr>
                <w:rFonts w:ascii="Cambria" w:eastAsia="Calibri" w:hAnsi="Cambria"/>
                <w:color w:val="000000"/>
                <w:sz w:val="20"/>
                <w:szCs w:val="20"/>
                <w:lang w:val="el-GR" w:eastAsia="el-GR"/>
              </w:rPr>
              <w:tab/>
              <w:t>ανταλλαγή δεδομένων σύμφωνα με το πρωτόκολλο Ζ39.50</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BE055D"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E0954E"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CCA6FB"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53831F0C" w14:textId="77777777" w:rsidTr="00482CF5">
        <w:trPr>
          <w:gridAfter w:val="1"/>
          <w:wAfter w:w="16" w:type="dxa"/>
          <w:trHeight w:val="898"/>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130255"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4D3020" w14:textId="77777777" w:rsidR="004D516E" w:rsidRPr="004D516E" w:rsidRDefault="004D516E" w:rsidP="004D516E">
            <w:pPr>
              <w:widowControl w:val="0"/>
              <w:pBdr>
                <w:top w:val="nil"/>
                <w:left w:val="nil"/>
                <w:bottom w:val="nil"/>
                <w:right w:val="nil"/>
                <w:between w:val="nil"/>
              </w:pBdr>
              <w:autoSpaceDE w:val="0"/>
              <w:autoSpaceDN w:val="0"/>
              <w:spacing w:after="0"/>
              <w:ind w:right="100"/>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Συνεργασία με κοινούς εξυπηρετητές ηλεκτρονικής αλληλογραφίας (</w:t>
            </w:r>
            <w:r w:rsidRPr="004D516E">
              <w:rPr>
                <w:rFonts w:ascii="Cambria" w:eastAsia="Calibri" w:hAnsi="Cambria"/>
                <w:color w:val="000000"/>
                <w:sz w:val="20"/>
                <w:szCs w:val="20"/>
                <w:lang w:val="en-US" w:eastAsia="el-GR"/>
              </w:rPr>
              <w:t>SMTP</w:t>
            </w:r>
            <w:r w:rsidRPr="004D516E">
              <w:rPr>
                <w:rFonts w:ascii="Cambria" w:eastAsia="Calibri" w:hAnsi="Cambria"/>
                <w:color w:val="000000"/>
                <w:sz w:val="20"/>
                <w:szCs w:val="20"/>
                <w:lang w:val="el-GR" w:eastAsia="el-GR"/>
              </w:rPr>
              <w:t>) για επικοινωνία με τους χρήστες</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3C0CC7"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0EC2D6E8"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BB46FD"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9F4768"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2E0BB8EF" w14:textId="77777777" w:rsidTr="00482CF5">
        <w:trPr>
          <w:gridAfter w:val="1"/>
          <w:wAfter w:w="16" w:type="dxa"/>
          <w:trHeight w:val="642"/>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4AE706"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8DBEF4" w14:textId="77777777" w:rsidR="004D516E" w:rsidRPr="004D516E" w:rsidRDefault="004D516E" w:rsidP="004D516E">
            <w:pPr>
              <w:widowControl w:val="0"/>
              <w:pBdr>
                <w:top w:val="nil"/>
                <w:left w:val="nil"/>
                <w:bottom w:val="nil"/>
                <w:right w:val="nil"/>
                <w:between w:val="nil"/>
              </w:pBdr>
              <w:autoSpaceDE w:val="0"/>
              <w:autoSpaceDN w:val="0"/>
              <w:spacing w:after="0"/>
              <w:ind w:right="101"/>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 xml:space="preserve">Δυνατότητα σύνδεσης </w:t>
            </w:r>
            <w:r w:rsidRPr="004D516E">
              <w:rPr>
                <w:rFonts w:ascii="Cambria" w:eastAsia="Calibri" w:hAnsi="Cambria"/>
                <w:color w:val="000000"/>
                <w:sz w:val="20"/>
                <w:szCs w:val="20"/>
                <w:lang w:val="en-US" w:eastAsia="el-GR"/>
              </w:rPr>
              <w:t>RFID</w:t>
            </w:r>
            <w:r w:rsidRPr="004D516E">
              <w:rPr>
                <w:rFonts w:ascii="Cambria" w:eastAsia="Calibri" w:hAnsi="Cambria"/>
                <w:color w:val="000000"/>
                <w:sz w:val="20"/>
                <w:szCs w:val="20"/>
                <w:lang w:val="el-GR" w:eastAsia="el-GR"/>
              </w:rPr>
              <w:t xml:space="preserve"> με τη χρήση πρωτοκόλλου </w:t>
            </w:r>
            <w:r w:rsidRPr="004D516E">
              <w:rPr>
                <w:rFonts w:ascii="Cambria" w:eastAsia="Calibri" w:hAnsi="Cambria"/>
                <w:color w:val="000000"/>
                <w:sz w:val="20"/>
                <w:szCs w:val="20"/>
                <w:lang w:val="en-US" w:eastAsia="el-GR"/>
              </w:rPr>
              <w:t>SIP</w:t>
            </w:r>
            <w:r w:rsidRPr="004D516E">
              <w:rPr>
                <w:rFonts w:ascii="Cambria" w:eastAsia="Calibri" w:hAnsi="Cambria"/>
                <w:color w:val="000000"/>
                <w:sz w:val="20"/>
                <w:szCs w:val="20"/>
                <w:lang w:val="el-GR" w:eastAsia="el-GR"/>
              </w:rPr>
              <w:t>2.0</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E34E17"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378BB8"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F7D0A3"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6566AA85" w14:textId="77777777" w:rsidTr="00482CF5">
        <w:trPr>
          <w:gridAfter w:val="1"/>
          <w:wAfter w:w="16" w:type="dxa"/>
          <w:trHeight w:val="667"/>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C279C0"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C574D2" w14:textId="77777777" w:rsidR="004D516E" w:rsidRPr="004D516E" w:rsidRDefault="004D516E" w:rsidP="004D516E">
            <w:pPr>
              <w:widowControl w:val="0"/>
              <w:pBdr>
                <w:top w:val="nil"/>
                <w:left w:val="nil"/>
                <w:bottom w:val="nil"/>
                <w:right w:val="nil"/>
                <w:between w:val="nil"/>
              </w:pBdr>
              <w:autoSpaceDE w:val="0"/>
              <w:autoSpaceDN w:val="0"/>
              <w:spacing w:after="0"/>
              <w:ind w:right="99"/>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 xml:space="preserve">Το σύστημα αξιοποιεί το </w:t>
            </w:r>
            <w:r w:rsidRPr="004D516E">
              <w:rPr>
                <w:rFonts w:ascii="Cambria" w:eastAsia="Calibri" w:hAnsi="Cambria"/>
                <w:color w:val="000000"/>
                <w:sz w:val="20"/>
                <w:szCs w:val="20"/>
                <w:lang w:val="en-US" w:eastAsia="el-GR"/>
              </w:rPr>
              <w:t>NCIP</w:t>
            </w:r>
            <w:r w:rsidRPr="004D516E">
              <w:rPr>
                <w:rFonts w:ascii="Cambria" w:eastAsia="Calibri" w:hAnsi="Cambria"/>
                <w:color w:val="000000"/>
                <w:sz w:val="20"/>
                <w:szCs w:val="20"/>
                <w:lang w:val="el-GR" w:eastAsia="el-GR"/>
              </w:rPr>
              <w:t xml:space="preserve"> για σύνδεση με άλλα εξωτερικά συστήματα βιβλιοθηκών</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1F6D5D"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B350CA"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2F4494"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14EDF981" w14:textId="77777777">
        <w:trPr>
          <w:gridAfter w:val="1"/>
          <w:wAfter w:w="16" w:type="dxa"/>
          <w:trHeight w:val="454"/>
        </w:trPr>
        <w:tc>
          <w:tcPr>
            <w:tcW w:w="9766" w:type="dxa"/>
            <w:gridSpan w:val="6"/>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2EA89878"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eastAsia="Calibri" w:hAnsi="Cambria"/>
                <w:color w:val="000000"/>
                <w:sz w:val="20"/>
                <w:szCs w:val="20"/>
                <w:lang w:val="en-US" w:eastAsia="el-GR"/>
              </w:rPr>
            </w:pPr>
            <w:r w:rsidRPr="004D516E">
              <w:rPr>
                <w:rFonts w:ascii="Cambria" w:eastAsia="Calibri" w:hAnsi="Cambria"/>
                <w:b/>
                <w:i/>
                <w:color w:val="000000"/>
                <w:sz w:val="20"/>
                <w:szCs w:val="20"/>
                <w:lang w:val="en-US" w:eastAsia="el-GR"/>
              </w:rPr>
              <w:t>Προδιαγραφές Απαιτήσεων Ανοικτών Δεδομένων</w:t>
            </w:r>
          </w:p>
        </w:tc>
      </w:tr>
      <w:tr w:rsidR="004D516E" w:rsidRPr="004D516E" w14:paraId="07D2DAF8" w14:textId="77777777" w:rsidTr="00482CF5">
        <w:trPr>
          <w:gridAfter w:val="1"/>
          <w:wAfter w:w="16" w:type="dxa"/>
          <w:trHeight w:val="859"/>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898F67"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4F051D" w14:textId="77777777" w:rsidR="004D516E" w:rsidRPr="004D516E" w:rsidRDefault="004D516E" w:rsidP="004D516E">
            <w:pPr>
              <w:widowControl w:val="0"/>
              <w:pBdr>
                <w:top w:val="nil"/>
                <w:left w:val="nil"/>
                <w:bottom w:val="nil"/>
                <w:right w:val="nil"/>
                <w:between w:val="nil"/>
              </w:pBdr>
              <w:autoSpaceDE w:val="0"/>
              <w:autoSpaceDN w:val="0"/>
              <w:spacing w:after="0"/>
              <w:ind w:right="102"/>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Η πρόσβαση στο σύστημα γίνεται μέσω ενός συνηθισμένου φυλλομετρητή, χωρίς απαίτηση για προμήθεια ιδιαίτερου λογισμικού</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83E0D6"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6855272A"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CC63A8"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17DF00"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18128D2E" w14:textId="77777777" w:rsidTr="00482CF5">
        <w:trPr>
          <w:gridAfter w:val="1"/>
          <w:wAfter w:w="16" w:type="dxa"/>
          <w:trHeight w:val="1274"/>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271903"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F7556A" w14:textId="77777777" w:rsidR="004D516E" w:rsidRPr="004D516E" w:rsidRDefault="004D516E" w:rsidP="004D516E">
            <w:pPr>
              <w:widowControl w:val="0"/>
              <w:pBdr>
                <w:top w:val="nil"/>
                <w:left w:val="nil"/>
                <w:bottom w:val="nil"/>
                <w:right w:val="nil"/>
                <w:between w:val="nil"/>
              </w:pBdr>
              <w:autoSpaceDE w:val="0"/>
              <w:autoSpaceDN w:val="0"/>
              <w:spacing w:after="0"/>
              <w:ind w:right="10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Τα   προϊόντα   και   τα   δεδομένα   που   θα προκύψουν από το Έργο θα είναι διαθέσιμα χωρίς χρονικούς ή άλλους περιορισμούς σε επεξεργάσιμη μορφή</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94AEBC"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63001300"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E5C364"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8590D8"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28D5C8CC" w14:textId="77777777">
        <w:trPr>
          <w:gridAfter w:val="1"/>
          <w:wAfter w:w="16" w:type="dxa"/>
          <w:trHeight w:val="454"/>
        </w:trPr>
        <w:tc>
          <w:tcPr>
            <w:tcW w:w="9766" w:type="dxa"/>
            <w:gridSpan w:val="6"/>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1ABEE7F8"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eastAsia="Calibri" w:hAnsi="Cambria"/>
                <w:color w:val="000000"/>
                <w:sz w:val="20"/>
                <w:szCs w:val="20"/>
                <w:lang w:val="en-US" w:eastAsia="el-GR"/>
              </w:rPr>
            </w:pPr>
            <w:r w:rsidRPr="004D516E">
              <w:rPr>
                <w:rFonts w:ascii="Cambria" w:eastAsia="Calibri" w:hAnsi="Cambria"/>
                <w:b/>
                <w:i/>
                <w:color w:val="000000"/>
                <w:sz w:val="20"/>
                <w:szCs w:val="20"/>
                <w:lang w:val="en-US" w:eastAsia="el-GR"/>
              </w:rPr>
              <w:t>Προδιαγραφές Απαιτήσεων Ασφαλείας</w:t>
            </w:r>
          </w:p>
        </w:tc>
      </w:tr>
      <w:tr w:rsidR="004D516E" w:rsidRPr="004D516E" w14:paraId="388DB627" w14:textId="77777777" w:rsidTr="00482CF5">
        <w:trPr>
          <w:gridAfter w:val="1"/>
          <w:wAfter w:w="16" w:type="dxa"/>
          <w:trHeight w:val="915"/>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84FA53"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840F2F" w14:textId="77777777" w:rsidR="004D516E" w:rsidRPr="004D516E" w:rsidRDefault="004D516E" w:rsidP="004D516E">
            <w:pPr>
              <w:widowControl w:val="0"/>
              <w:pBdr>
                <w:top w:val="nil"/>
                <w:left w:val="nil"/>
                <w:bottom w:val="nil"/>
                <w:right w:val="nil"/>
                <w:between w:val="nil"/>
              </w:pBdr>
              <w:autoSpaceDE w:val="0"/>
              <w:autoSpaceDN w:val="0"/>
              <w:spacing w:after="0"/>
              <w:ind w:right="104"/>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Η πρόσβαση στο σύστημα γίνεται μέσω ενός Συνηθισμένου φυλλομετρητή, χωρίς απαίτηση για προμήθεια ιδιαίτερου λογισμικού.</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47270F"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19B25201"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00A4E3"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C27EF7"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5585A7AE" w14:textId="77777777" w:rsidTr="00482CF5">
        <w:trPr>
          <w:gridAfter w:val="1"/>
          <w:wAfter w:w="16" w:type="dxa"/>
          <w:trHeight w:val="642"/>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91C9A4"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F15965" w14:textId="77777777" w:rsidR="004D516E" w:rsidRPr="004D516E" w:rsidRDefault="004D516E" w:rsidP="004D516E">
            <w:pPr>
              <w:widowControl w:val="0"/>
              <w:pBdr>
                <w:top w:val="nil"/>
                <w:left w:val="nil"/>
                <w:bottom w:val="nil"/>
                <w:right w:val="nil"/>
                <w:between w:val="nil"/>
              </w:pBdr>
              <w:autoSpaceDE w:val="0"/>
              <w:autoSpaceDN w:val="0"/>
              <w:spacing w:after="0"/>
              <w:ind w:right="10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Πιστοποίηση   χρηστών   από   τοπική   βάση χρηστών</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FF2FBC"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D73A68"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E86C0B"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7466EBA5" w14:textId="77777777" w:rsidTr="00482CF5">
        <w:trPr>
          <w:gridAfter w:val="1"/>
          <w:wAfter w:w="16" w:type="dxa"/>
          <w:trHeight w:val="683"/>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7E9535"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2EC14F" w14:textId="77777777" w:rsidR="004D516E" w:rsidRPr="004D516E" w:rsidRDefault="004D516E" w:rsidP="004D516E">
            <w:pPr>
              <w:widowControl w:val="0"/>
              <w:pBdr>
                <w:top w:val="nil"/>
                <w:left w:val="nil"/>
                <w:bottom w:val="nil"/>
                <w:right w:val="nil"/>
                <w:between w:val="nil"/>
              </w:pBdr>
              <w:autoSpaceDE w:val="0"/>
              <w:autoSpaceDN w:val="0"/>
              <w:spacing w:after="0"/>
              <w:ind w:right="194"/>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Διάκριση ρόλων δικαιωμάτων χρηστών στα διάφορα υποσυστήματα</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BAD03C"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3FD37426"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1BB44A"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E05698"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0A8B34F0" w14:textId="77777777" w:rsidTr="00482CF5">
        <w:trPr>
          <w:gridAfter w:val="1"/>
          <w:wAfter w:w="16" w:type="dxa"/>
          <w:trHeight w:val="467"/>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6AFE79"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B1203A" w14:textId="77777777" w:rsidR="004D516E" w:rsidRPr="004D516E" w:rsidRDefault="004D516E" w:rsidP="004D516E">
            <w:pPr>
              <w:widowControl w:val="0"/>
              <w:pBdr>
                <w:top w:val="nil"/>
                <w:left w:val="nil"/>
                <w:bottom w:val="nil"/>
                <w:right w:val="nil"/>
                <w:between w:val="nil"/>
              </w:pBdr>
              <w:autoSpaceDE w:val="0"/>
              <w:autoSpaceDN w:val="0"/>
              <w:spacing w:after="0"/>
              <w:jc w:val="left"/>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Καταγραφή ενεργειών χρηστών</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2E3AB9"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8F8308"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A289BF"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441028C2" w14:textId="77777777" w:rsidTr="00482CF5">
        <w:trPr>
          <w:gridAfter w:val="1"/>
          <w:wAfter w:w="16" w:type="dxa"/>
          <w:trHeight w:val="642"/>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7A98C8"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43EFF9" w14:textId="77777777" w:rsidR="004D516E" w:rsidRPr="004D516E" w:rsidRDefault="004D516E" w:rsidP="004D516E">
            <w:pPr>
              <w:widowControl w:val="0"/>
              <w:pBdr>
                <w:top w:val="nil"/>
                <w:left w:val="nil"/>
                <w:bottom w:val="nil"/>
                <w:right w:val="nil"/>
                <w:between w:val="nil"/>
              </w:pBdr>
              <w:autoSpaceDE w:val="0"/>
              <w:autoSpaceDN w:val="0"/>
              <w:spacing w:after="0"/>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Ασφαλής επικοινωνία συστημάτων (</w:t>
            </w:r>
            <w:r w:rsidRPr="004D516E">
              <w:rPr>
                <w:rFonts w:ascii="Cambria" w:eastAsia="Calibri" w:hAnsi="Cambria"/>
                <w:color w:val="000000"/>
                <w:sz w:val="20"/>
                <w:szCs w:val="20"/>
                <w:lang w:val="en-US" w:eastAsia="el-GR"/>
              </w:rPr>
              <w:t>SSL</w:t>
            </w:r>
            <w:r w:rsidRPr="004D516E">
              <w:rPr>
                <w:rFonts w:ascii="Cambria" w:eastAsia="Calibri" w:hAnsi="Cambria"/>
                <w:color w:val="000000"/>
                <w:sz w:val="20"/>
                <w:szCs w:val="20"/>
                <w:lang w:val="el-GR" w:eastAsia="el-GR"/>
              </w:rPr>
              <w:t>) (Η Αναθέτουσα αρχή θα εκδόσει τα σχετικά πιστοποιητικά)</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59E997"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63204B"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DAC04D"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04E911C2" w14:textId="77777777" w:rsidTr="00482CF5">
        <w:trPr>
          <w:gridAfter w:val="1"/>
          <w:wAfter w:w="16" w:type="dxa"/>
          <w:trHeight w:val="446"/>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F86BB3"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4887F8" w14:textId="77777777" w:rsidR="004D516E" w:rsidRPr="004D516E" w:rsidRDefault="004D516E" w:rsidP="004D516E">
            <w:pPr>
              <w:widowControl w:val="0"/>
              <w:pBdr>
                <w:top w:val="nil"/>
                <w:left w:val="nil"/>
                <w:bottom w:val="nil"/>
                <w:right w:val="nil"/>
                <w:between w:val="nil"/>
              </w:pBdr>
              <w:autoSpaceDE w:val="0"/>
              <w:autoSpaceDN w:val="0"/>
              <w:spacing w:after="0"/>
              <w:jc w:val="left"/>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Διασφάλιση ακεραιότητας δεδομένων</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951C0B"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61C1DD"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571C65"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45AC08E5" w14:textId="77777777">
        <w:trPr>
          <w:gridAfter w:val="1"/>
          <w:wAfter w:w="16" w:type="dxa"/>
          <w:trHeight w:val="454"/>
        </w:trPr>
        <w:tc>
          <w:tcPr>
            <w:tcW w:w="9766" w:type="dxa"/>
            <w:gridSpan w:val="6"/>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7C5AE264"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eastAsia="Calibri" w:hAnsi="Cambria"/>
                <w:color w:val="000000"/>
                <w:sz w:val="20"/>
                <w:szCs w:val="20"/>
                <w:lang w:val="en-US" w:eastAsia="el-GR"/>
              </w:rPr>
            </w:pPr>
            <w:r w:rsidRPr="004D516E">
              <w:rPr>
                <w:rFonts w:ascii="Cambria" w:eastAsia="Calibri" w:hAnsi="Cambria"/>
                <w:b/>
                <w:i/>
                <w:color w:val="000000"/>
                <w:sz w:val="20"/>
                <w:szCs w:val="20"/>
                <w:lang w:val="en-US" w:eastAsia="el-GR"/>
              </w:rPr>
              <w:t>Προδιαγραφές Απαιτήσεων Προσβασιμότητας</w:t>
            </w:r>
          </w:p>
        </w:tc>
      </w:tr>
      <w:tr w:rsidR="004D516E" w:rsidRPr="004D516E" w14:paraId="55F1CEB6" w14:textId="77777777" w:rsidTr="00482CF5">
        <w:trPr>
          <w:gridAfter w:val="1"/>
          <w:wAfter w:w="16" w:type="dxa"/>
          <w:trHeight w:val="745"/>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DE08B0"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003D6D" w14:textId="77777777" w:rsidR="004D516E" w:rsidRPr="004D516E" w:rsidRDefault="004D516E" w:rsidP="004D516E">
            <w:pPr>
              <w:widowControl w:val="0"/>
              <w:pBdr>
                <w:top w:val="nil"/>
                <w:left w:val="nil"/>
                <w:bottom w:val="nil"/>
                <w:right w:val="nil"/>
                <w:between w:val="nil"/>
              </w:pBdr>
              <w:autoSpaceDE w:val="0"/>
              <w:autoSpaceDN w:val="0"/>
              <w:spacing w:after="0"/>
              <w:ind w:right="105"/>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 xml:space="preserve">Συμμόρφωση με τα διεθνή πρότυπα για την πρόσβαση από άτομα με ειδικές ανάγκες (πχ </w:t>
            </w:r>
            <w:r w:rsidRPr="004D516E">
              <w:rPr>
                <w:rFonts w:ascii="Cambria" w:eastAsia="Calibri" w:hAnsi="Cambria"/>
                <w:color w:val="000000"/>
                <w:sz w:val="20"/>
                <w:szCs w:val="20"/>
                <w:lang w:val="en-US" w:eastAsia="el-GR"/>
              </w:rPr>
              <w:t>W</w:t>
            </w:r>
            <w:r w:rsidRPr="004D516E">
              <w:rPr>
                <w:rFonts w:ascii="Cambria" w:eastAsia="Calibri" w:hAnsi="Cambria"/>
                <w:color w:val="000000"/>
                <w:sz w:val="20"/>
                <w:szCs w:val="20"/>
                <w:lang w:val="el-GR" w:eastAsia="el-GR"/>
              </w:rPr>
              <w:t>3</w:t>
            </w:r>
            <w:r w:rsidRPr="004D516E">
              <w:rPr>
                <w:rFonts w:ascii="Cambria" w:eastAsia="Calibri" w:hAnsi="Cambria"/>
                <w:color w:val="000000"/>
                <w:sz w:val="20"/>
                <w:szCs w:val="20"/>
                <w:lang w:val="en-US" w:eastAsia="el-GR"/>
              </w:rPr>
              <w:t>C</w:t>
            </w:r>
            <w:r w:rsidRPr="004D516E">
              <w:rPr>
                <w:rFonts w:ascii="Cambria" w:eastAsia="Calibri" w:hAnsi="Cambria"/>
                <w:color w:val="000000"/>
                <w:sz w:val="20"/>
                <w:szCs w:val="20"/>
                <w:lang w:val="el-GR" w:eastAsia="el-GR"/>
              </w:rPr>
              <w:t>)</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41513F"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60D69EC6"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95F74F"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3D6253"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20779C5C" w14:textId="77777777">
        <w:trPr>
          <w:gridAfter w:val="1"/>
          <w:wAfter w:w="16" w:type="dxa"/>
          <w:trHeight w:val="454"/>
        </w:trPr>
        <w:tc>
          <w:tcPr>
            <w:tcW w:w="9766" w:type="dxa"/>
            <w:gridSpan w:val="6"/>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3893FDAD"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eastAsia="Calibri" w:hAnsi="Cambria"/>
                <w:color w:val="000000"/>
                <w:sz w:val="20"/>
                <w:szCs w:val="20"/>
                <w:lang w:val="en-US" w:eastAsia="el-GR"/>
              </w:rPr>
            </w:pPr>
            <w:r w:rsidRPr="004D516E">
              <w:rPr>
                <w:rFonts w:ascii="Cambria" w:eastAsia="Calibri" w:hAnsi="Cambria"/>
                <w:b/>
                <w:i/>
                <w:color w:val="000000"/>
                <w:sz w:val="20"/>
                <w:szCs w:val="20"/>
                <w:lang w:val="en-US" w:eastAsia="el-GR"/>
              </w:rPr>
              <w:t>Προδιαγραφές Παρεχόμενων Υπηρεσιών</w:t>
            </w:r>
          </w:p>
        </w:tc>
      </w:tr>
      <w:tr w:rsidR="004D516E" w:rsidRPr="00DE07B3" w14:paraId="11DBB646" w14:textId="77777777">
        <w:trPr>
          <w:gridAfter w:val="1"/>
          <w:wAfter w:w="16" w:type="dxa"/>
          <w:trHeight w:val="454"/>
        </w:trPr>
        <w:tc>
          <w:tcPr>
            <w:tcW w:w="9766" w:type="dxa"/>
            <w:gridSpan w:val="6"/>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27B625FA"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eastAsia="Calibri" w:hAnsi="Cambria"/>
                <w:color w:val="000000"/>
                <w:sz w:val="20"/>
                <w:szCs w:val="20"/>
                <w:lang w:val="el-GR" w:eastAsia="el-GR"/>
              </w:rPr>
            </w:pPr>
            <w:r w:rsidRPr="004D516E">
              <w:rPr>
                <w:rFonts w:ascii="Cambria" w:eastAsia="Calibri" w:hAnsi="Cambria"/>
                <w:b/>
                <w:i/>
                <w:color w:val="000000"/>
                <w:sz w:val="20"/>
                <w:szCs w:val="20"/>
                <w:lang w:val="el-GR" w:eastAsia="el-GR"/>
              </w:rPr>
              <w:t>Προδιαγραφές Εγκατάστασης, Παραμετροποίηση και Εξελληνισμού του ΟΠΣΒ</w:t>
            </w:r>
          </w:p>
        </w:tc>
      </w:tr>
      <w:tr w:rsidR="004D516E" w:rsidRPr="004D516E" w14:paraId="2C200A25" w14:textId="77777777" w:rsidTr="00BE2103">
        <w:trPr>
          <w:gridAfter w:val="1"/>
          <w:wAfter w:w="16" w:type="dxa"/>
          <w:trHeight w:val="642"/>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EC55BA"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l-GR" w:eastAsia="en-US"/>
              </w:rPr>
            </w:pPr>
          </w:p>
        </w:tc>
        <w:tc>
          <w:tcPr>
            <w:tcW w:w="396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9A1802F" w14:textId="77777777" w:rsidR="004D516E" w:rsidRPr="00BE2103" w:rsidRDefault="004D516E" w:rsidP="00BE2103">
            <w:pPr>
              <w:widowControl w:val="0"/>
              <w:pBdr>
                <w:top w:val="nil"/>
                <w:left w:val="nil"/>
                <w:bottom w:val="nil"/>
                <w:right w:val="nil"/>
                <w:between w:val="nil"/>
              </w:pBdr>
              <w:autoSpaceDE w:val="0"/>
              <w:autoSpaceDN w:val="0"/>
              <w:spacing w:after="0"/>
              <w:ind w:right="105"/>
              <w:jc w:val="left"/>
              <w:textAlignment w:val="baseline"/>
              <w:rPr>
                <w:rFonts w:ascii="Cambria" w:eastAsia="Calibri" w:hAnsi="Cambria"/>
                <w:color w:val="000000"/>
                <w:sz w:val="20"/>
                <w:szCs w:val="20"/>
                <w:lang w:val="el-GR" w:eastAsia="el-GR"/>
              </w:rPr>
            </w:pPr>
            <w:r w:rsidRPr="00BE2103">
              <w:rPr>
                <w:rFonts w:ascii="Cambria" w:eastAsia="Calibri" w:hAnsi="Cambria"/>
                <w:color w:val="000000"/>
                <w:sz w:val="20"/>
                <w:szCs w:val="20"/>
                <w:lang w:val="el-GR" w:eastAsia="el-GR"/>
              </w:rPr>
              <w:t>Εγκατάσταση</w:t>
            </w:r>
            <w:r w:rsidRPr="00BE2103">
              <w:rPr>
                <w:rFonts w:ascii="Cambria" w:eastAsia="Calibri" w:hAnsi="Cambria"/>
                <w:color w:val="000000"/>
                <w:sz w:val="20"/>
                <w:szCs w:val="20"/>
                <w:lang w:val="el-GR" w:eastAsia="el-GR"/>
              </w:rPr>
              <w:tab/>
              <w:t>και παραμετροποίηση λογισμικού ΟΠΣΒ</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BF6D14"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C88896"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2CA0C2"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0063E890" w14:textId="77777777" w:rsidTr="00BE2103">
        <w:trPr>
          <w:gridAfter w:val="1"/>
          <w:wAfter w:w="16" w:type="dxa"/>
          <w:trHeight w:val="659"/>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31F4D9"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B8B06A4" w14:textId="77777777" w:rsidR="004D516E" w:rsidRPr="00BE2103" w:rsidRDefault="004D516E" w:rsidP="00BE2103">
            <w:pPr>
              <w:widowControl w:val="0"/>
              <w:pBdr>
                <w:top w:val="nil"/>
                <w:left w:val="nil"/>
                <w:bottom w:val="nil"/>
                <w:right w:val="nil"/>
                <w:between w:val="nil"/>
              </w:pBdr>
              <w:autoSpaceDE w:val="0"/>
              <w:autoSpaceDN w:val="0"/>
              <w:spacing w:after="0"/>
              <w:ind w:right="105"/>
              <w:jc w:val="left"/>
              <w:textAlignment w:val="baseline"/>
              <w:rPr>
                <w:rFonts w:ascii="Cambria" w:eastAsia="Calibri" w:hAnsi="Cambria"/>
                <w:color w:val="000000"/>
                <w:sz w:val="20"/>
                <w:szCs w:val="20"/>
                <w:lang w:val="el-GR" w:eastAsia="el-GR"/>
              </w:rPr>
            </w:pPr>
            <w:r w:rsidRPr="00BE2103">
              <w:rPr>
                <w:rFonts w:ascii="Cambria" w:eastAsia="Calibri" w:hAnsi="Cambria"/>
                <w:color w:val="000000"/>
                <w:sz w:val="20"/>
                <w:szCs w:val="20"/>
                <w:lang w:val="el-GR" w:eastAsia="el-GR"/>
              </w:rPr>
              <w:t>Εγκατάσταση και ρύθμιση ελεύθερης σχεσιακής βάσης δεδομένων ανοικτού κώδικα (π.χ. ΜySQL)</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8AAB4D"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15DA8E34"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8E2393"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F7B190"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7D5C0D36" w14:textId="77777777" w:rsidTr="00BE2103">
        <w:trPr>
          <w:gridAfter w:val="1"/>
          <w:wAfter w:w="16" w:type="dxa"/>
          <w:trHeight w:val="898"/>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DD8A8C"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518D31C" w14:textId="77777777" w:rsidR="004D516E" w:rsidRPr="00BE2103" w:rsidRDefault="004D516E" w:rsidP="00BE2103">
            <w:pPr>
              <w:widowControl w:val="0"/>
              <w:pBdr>
                <w:top w:val="nil"/>
                <w:left w:val="nil"/>
                <w:bottom w:val="nil"/>
                <w:right w:val="nil"/>
                <w:between w:val="nil"/>
              </w:pBdr>
              <w:autoSpaceDE w:val="0"/>
              <w:autoSpaceDN w:val="0"/>
              <w:spacing w:after="0"/>
              <w:ind w:right="105"/>
              <w:jc w:val="left"/>
              <w:textAlignment w:val="baseline"/>
              <w:rPr>
                <w:rFonts w:ascii="Cambria" w:eastAsia="Calibri" w:hAnsi="Cambria"/>
                <w:color w:val="000000"/>
                <w:sz w:val="20"/>
                <w:szCs w:val="20"/>
                <w:lang w:val="el-GR" w:eastAsia="el-GR"/>
              </w:rPr>
            </w:pPr>
            <w:r w:rsidRPr="00BE2103">
              <w:rPr>
                <w:rFonts w:ascii="Cambria" w:eastAsia="Calibri" w:hAnsi="Cambria"/>
                <w:color w:val="000000"/>
                <w:sz w:val="20"/>
                <w:szCs w:val="20"/>
                <w:lang w:val="el-GR" w:eastAsia="el-GR"/>
              </w:rPr>
              <w:t>Εγκατάσταση και ρύθμιση ελεύθερου εξυπηρετητή ιστοσελίδων (π.χ. Apache Web Server)</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67AE80"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689E1B92"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949D4A"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62CCEB"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0EA1A7F0" w14:textId="77777777" w:rsidTr="00BE2103">
        <w:trPr>
          <w:gridAfter w:val="1"/>
          <w:wAfter w:w="16" w:type="dxa"/>
          <w:trHeight w:val="642"/>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73D983"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A6C4B09" w14:textId="77777777" w:rsidR="004D516E" w:rsidRPr="00BE2103" w:rsidRDefault="004D516E" w:rsidP="00BE2103">
            <w:pPr>
              <w:widowControl w:val="0"/>
              <w:pBdr>
                <w:top w:val="nil"/>
                <w:left w:val="nil"/>
                <w:bottom w:val="nil"/>
                <w:right w:val="nil"/>
                <w:between w:val="nil"/>
              </w:pBdr>
              <w:autoSpaceDE w:val="0"/>
              <w:autoSpaceDN w:val="0"/>
              <w:spacing w:after="0"/>
              <w:ind w:right="105"/>
              <w:jc w:val="left"/>
              <w:textAlignment w:val="baseline"/>
              <w:rPr>
                <w:rFonts w:ascii="Cambria" w:eastAsia="Calibri" w:hAnsi="Cambria"/>
                <w:color w:val="000000"/>
                <w:sz w:val="20"/>
                <w:szCs w:val="20"/>
                <w:lang w:val="el-GR" w:eastAsia="el-GR"/>
              </w:rPr>
            </w:pPr>
            <w:r w:rsidRPr="00BE2103">
              <w:rPr>
                <w:rFonts w:ascii="Cambria" w:eastAsia="Calibri" w:hAnsi="Cambria"/>
                <w:color w:val="000000"/>
                <w:sz w:val="20"/>
                <w:szCs w:val="20"/>
                <w:lang w:val="el-GR" w:eastAsia="el-GR"/>
              </w:rPr>
              <w:t>Εγκατάσταση</w:t>
            </w:r>
            <w:r w:rsidRPr="00BE2103">
              <w:rPr>
                <w:rFonts w:ascii="Cambria" w:eastAsia="Calibri" w:hAnsi="Cambria"/>
                <w:color w:val="000000"/>
                <w:sz w:val="20"/>
                <w:szCs w:val="20"/>
                <w:lang w:val="el-GR" w:eastAsia="el-GR"/>
              </w:rPr>
              <w:tab/>
              <w:t>και</w:t>
            </w:r>
            <w:r w:rsidRPr="00BE2103">
              <w:rPr>
                <w:rFonts w:ascii="Cambria" w:eastAsia="Calibri" w:hAnsi="Cambria"/>
                <w:color w:val="000000"/>
                <w:sz w:val="20"/>
                <w:szCs w:val="20"/>
                <w:lang w:val="el-GR" w:eastAsia="el-GR"/>
              </w:rPr>
              <w:tab/>
              <w:t>ρύθμιση εφαρμογής ευρετηρίασης (π.χ. Zebra server)</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8766F2"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85211D"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542F26"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251037DE" w14:textId="77777777">
        <w:trPr>
          <w:gridAfter w:val="1"/>
          <w:wAfter w:w="16" w:type="dxa"/>
          <w:trHeight w:val="454"/>
        </w:trPr>
        <w:tc>
          <w:tcPr>
            <w:tcW w:w="9766" w:type="dxa"/>
            <w:gridSpan w:val="6"/>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6AB46193"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eastAsia="Calibri" w:hAnsi="Cambria"/>
                <w:color w:val="000000"/>
                <w:sz w:val="20"/>
                <w:szCs w:val="20"/>
                <w:lang w:val="el-GR" w:eastAsia="el-GR"/>
              </w:rPr>
            </w:pPr>
            <w:r w:rsidRPr="004D516E">
              <w:rPr>
                <w:rFonts w:ascii="Cambria" w:eastAsia="Calibri" w:hAnsi="Cambria"/>
                <w:b/>
                <w:i/>
                <w:color w:val="000000"/>
                <w:sz w:val="20"/>
                <w:szCs w:val="20"/>
                <w:lang w:val="el-GR" w:eastAsia="el-GR"/>
              </w:rPr>
              <w:t>Προδιαγραφές Υπηρεσιών Μετάπτωσης Δεδομένων</w:t>
            </w:r>
          </w:p>
        </w:tc>
      </w:tr>
      <w:tr w:rsidR="004D516E" w:rsidRPr="004D516E" w14:paraId="13F1E634" w14:textId="77777777" w:rsidTr="00482CF5">
        <w:trPr>
          <w:gridAfter w:val="1"/>
          <w:wAfter w:w="16" w:type="dxa"/>
          <w:trHeight w:val="2042"/>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3C15F6"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n-US" w:eastAsia="el-GR"/>
              </w:rPr>
            </w:pPr>
          </w:p>
          <w:p w14:paraId="6E238828"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2B683B" w14:textId="77777777" w:rsidR="004D516E" w:rsidRPr="004D516E" w:rsidRDefault="004D516E" w:rsidP="004D516E">
            <w:pPr>
              <w:widowControl w:val="0"/>
              <w:pBdr>
                <w:top w:val="nil"/>
                <w:left w:val="nil"/>
                <w:bottom w:val="nil"/>
                <w:right w:val="nil"/>
                <w:between w:val="nil"/>
              </w:pBdr>
              <w:autoSpaceDE w:val="0"/>
              <w:autoSpaceDN w:val="0"/>
              <w:spacing w:after="0"/>
              <w:ind w:right="102"/>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Ανάδοχος πρέπει να περιγράψει και να τεκμηριώσει αναλυτικά ολοκληρωμένο πλάνο μετάπτωσης όλων των δεδομένων από το τρέχον ΟΠΣΒ της Δημοτικής Βιβλιοθήκης στο νέο ΟΠΣΒ (ακολουθούμενες διαδικασίες, φάσεις της μετάπτωσης και χρονοδιαγράμματα)</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4A8974"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p w14:paraId="7688282A"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79CB5E"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7BB595"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564C03" w:rsidRPr="004D516E" w14:paraId="64F1F5CE" w14:textId="77777777" w:rsidTr="00BE2103">
        <w:trPr>
          <w:trHeight w:val="482"/>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8CE2DF" w14:textId="77777777" w:rsidR="00564C03" w:rsidRPr="004D516E" w:rsidRDefault="00564C03"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n-US" w:eastAsia="el-GR"/>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E84D9E" w14:textId="146BC1FC" w:rsidR="00564C03" w:rsidRPr="00564C03" w:rsidRDefault="00564C03" w:rsidP="004D516E">
            <w:pPr>
              <w:widowControl w:val="0"/>
              <w:pBdr>
                <w:top w:val="nil"/>
                <w:left w:val="nil"/>
                <w:bottom w:val="nil"/>
                <w:right w:val="nil"/>
                <w:between w:val="nil"/>
              </w:pBdr>
              <w:autoSpaceDE w:val="0"/>
              <w:autoSpaceDN w:val="0"/>
              <w:spacing w:after="0"/>
              <w:ind w:right="102"/>
              <w:textAlignment w:val="baseline"/>
              <w:rPr>
                <w:rFonts w:ascii="Cambria" w:eastAsia="Calibri" w:hAnsi="Cambria"/>
                <w:color w:val="000000"/>
                <w:sz w:val="20"/>
                <w:szCs w:val="20"/>
                <w:lang w:val="el-GR" w:eastAsia="el-GR"/>
              </w:rPr>
            </w:pPr>
            <w:r>
              <w:rPr>
                <w:rFonts w:ascii="Cambria" w:eastAsia="Calibri" w:hAnsi="Cambria"/>
                <w:color w:val="000000"/>
                <w:sz w:val="20"/>
                <w:szCs w:val="20"/>
                <w:lang w:val="en-US" w:eastAsia="el-GR"/>
              </w:rPr>
              <w:t xml:space="preserve">Mobile </w:t>
            </w:r>
            <w:r>
              <w:rPr>
                <w:rFonts w:ascii="Cambria" w:eastAsia="Calibri" w:hAnsi="Cambria"/>
                <w:color w:val="000000"/>
                <w:sz w:val="20"/>
                <w:szCs w:val="20"/>
                <w:lang w:val="el-GR" w:eastAsia="el-GR"/>
              </w:rPr>
              <w:t>εφαρμογή</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F6809D" w14:textId="77777777" w:rsidR="00564C03" w:rsidRPr="004D516E" w:rsidRDefault="00564C03"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B0D530" w14:textId="77777777" w:rsidR="00564C03" w:rsidRPr="004D516E" w:rsidRDefault="00564C03"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EF5738" w14:textId="77777777" w:rsidR="00564C03" w:rsidRPr="004D516E" w:rsidRDefault="00564C03"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2F1380" w:rsidRPr="004D516E" w14:paraId="0D5EBB5F" w14:textId="77777777" w:rsidTr="00E975D8">
        <w:trPr>
          <w:trHeight w:val="842"/>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36585A" w14:textId="6057B112" w:rsidR="00482CF5" w:rsidRPr="004D516E" w:rsidRDefault="00482CF5" w:rsidP="00BE2103">
            <w:pPr>
              <w:numPr>
                <w:ilvl w:val="0"/>
                <w:numId w:val="449"/>
              </w:numPr>
              <w:pBdr>
                <w:top w:val="nil"/>
                <w:left w:val="nil"/>
                <w:bottom w:val="nil"/>
                <w:right w:val="nil"/>
                <w:between w:val="nil"/>
              </w:pBdr>
              <w:suppressAutoHyphens w:val="0"/>
              <w:spacing w:before="60" w:after="0"/>
              <w:jc w:val="left"/>
              <w:rPr>
                <w:rFonts w:ascii="Cambria" w:hAnsi="Cambria" w:cs="Times New Roman"/>
                <w:color w:val="000000"/>
                <w:sz w:val="20"/>
                <w:szCs w:val="20"/>
                <w:lang w:val="en-US" w:eastAsia="el-GR"/>
              </w:rPr>
            </w:pPr>
            <w:r w:rsidRPr="004D516E">
              <w:rPr>
                <w:rFonts w:ascii="Cambria" w:eastAsia="Batang" w:hAnsi="Cambria" w:cs="Lucida Sans Unicode"/>
                <w:b/>
                <w:bCs/>
                <w:sz w:val="20"/>
                <w:szCs w:val="22"/>
                <w:lang w:val="el-GR" w:eastAsia="en-US"/>
              </w:rPr>
              <w:t>1</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E837FA" w14:textId="1F30E48B" w:rsidR="00482CF5" w:rsidRPr="00BE2103" w:rsidRDefault="00482CF5" w:rsidP="00482CF5">
            <w:pPr>
              <w:widowControl w:val="0"/>
              <w:pBdr>
                <w:top w:val="nil"/>
                <w:left w:val="nil"/>
                <w:bottom w:val="nil"/>
                <w:right w:val="nil"/>
                <w:between w:val="nil"/>
              </w:pBdr>
              <w:autoSpaceDE w:val="0"/>
              <w:autoSpaceDN w:val="0"/>
              <w:spacing w:after="0"/>
              <w:ind w:right="102"/>
              <w:textAlignment w:val="baseline"/>
              <w:rPr>
                <w:rFonts w:ascii="Cambria" w:eastAsia="Calibri" w:hAnsi="Cambria"/>
                <w:color w:val="000000"/>
                <w:sz w:val="20"/>
                <w:szCs w:val="20"/>
                <w:lang w:val="el-GR" w:eastAsia="el-GR"/>
              </w:rPr>
            </w:pPr>
            <w:r w:rsidRPr="004D516E">
              <w:rPr>
                <w:rFonts w:ascii="Cambria" w:eastAsia="Calibri" w:hAnsi="Cambria" w:cs="Arial"/>
                <w:sz w:val="20"/>
                <w:lang w:val="el-GR" w:eastAsia="en-US"/>
              </w:rPr>
              <w:t>Διαθέσιμη για λειτουργικό σύστημα Apple iOS έκδοσης 15 και άνω</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B8765F" w14:textId="31BC7CA4" w:rsidR="00482CF5" w:rsidRPr="004D516E" w:rsidRDefault="00482CF5" w:rsidP="00482CF5">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r w:rsidRPr="004D516E">
              <w:rPr>
                <w:rFonts w:ascii="Cambria" w:eastAsia="Calibri" w:hAnsi="Cambria"/>
                <w:szCs w:val="22"/>
                <w:lang w:val="el-GR" w:eastAsia="en-GB"/>
              </w:rPr>
              <w:t>ΝΑΙ</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A1DA6E" w14:textId="77777777" w:rsidR="00482CF5" w:rsidRPr="004D516E" w:rsidRDefault="00482CF5" w:rsidP="00482CF5">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455F1C" w14:textId="77777777" w:rsidR="00482CF5" w:rsidRPr="004D516E" w:rsidRDefault="00482CF5" w:rsidP="00482CF5">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2F1380" w:rsidRPr="004D516E" w14:paraId="06BE0882" w14:textId="77777777" w:rsidTr="00E975D8">
        <w:trPr>
          <w:trHeight w:val="832"/>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133D1B" w14:textId="270678BF" w:rsidR="00482CF5" w:rsidRPr="00BE2103" w:rsidRDefault="00482CF5"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r w:rsidRPr="00BE2103">
              <w:rPr>
                <w:rFonts w:ascii="Cambria" w:eastAsia="Calibri" w:hAnsi="Cambria"/>
                <w:b/>
                <w:bCs/>
                <w:color w:val="000000"/>
                <w:sz w:val="20"/>
                <w:szCs w:val="20"/>
                <w:lang w:val="en-US" w:eastAsia="en-US"/>
              </w:rPr>
              <w:t>2</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1BEF07" w14:textId="3E52F0B5" w:rsidR="00482CF5" w:rsidRPr="00BE2103" w:rsidRDefault="00482CF5" w:rsidP="00482CF5">
            <w:pPr>
              <w:widowControl w:val="0"/>
              <w:pBdr>
                <w:top w:val="nil"/>
                <w:left w:val="nil"/>
                <w:bottom w:val="nil"/>
                <w:right w:val="nil"/>
                <w:between w:val="nil"/>
              </w:pBdr>
              <w:autoSpaceDE w:val="0"/>
              <w:autoSpaceDN w:val="0"/>
              <w:spacing w:after="0"/>
              <w:ind w:right="102"/>
              <w:textAlignment w:val="baseline"/>
              <w:rPr>
                <w:rFonts w:ascii="Cambria" w:eastAsia="Calibri" w:hAnsi="Cambria"/>
                <w:color w:val="000000"/>
                <w:sz w:val="20"/>
                <w:szCs w:val="20"/>
                <w:lang w:val="el-GR" w:eastAsia="el-GR"/>
              </w:rPr>
            </w:pPr>
            <w:r w:rsidRPr="004D516E">
              <w:rPr>
                <w:rFonts w:ascii="Cambria" w:eastAsia="Calibri" w:hAnsi="Cambria" w:cs="Arial"/>
                <w:sz w:val="20"/>
                <w:lang w:val="el-GR" w:eastAsia="en-US"/>
              </w:rPr>
              <w:t>Διαθέσιμη για λειτουργικό σύστημα Google Android έκδοσης 11.0 και άνω</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ADBE8E" w14:textId="0EE927DF" w:rsidR="00482CF5" w:rsidRPr="004D516E" w:rsidRDefault="00482CF5" w:rsidP="00482CF5">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r w:rsidRPr="004D516E">
              <w:rPr>
                <w:rFonts w:ascii="Cambria" w:eastAsia="Calibri" w:hAnsi="Cambria"/>
                <w:szCs w:val="22"/>
                <w:lang w:val="el-GR" w:eastAsia="en-GB"/>
              </w:rPr>
              <w:t>ΝΑΙ</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740D59" w14:textId="77777777" w:rsidR="00482CF5" w:rsidRPr="004D516E" w:rsidRDefault="00482CF5" w:rsidP="00482CF5">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30FF47" w14:textId="77777777" w:rsidR="00482CF5" w:rsidRPr="004D516E" w:rsidRDefault="00482CF5" w:rsidP="00482CF5">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2F1380" w:rsidRPr="004D516E" w14:paraId="05C31BEF" w14:textId="77777777" w:rsidTr="00E975D8">
        <w:trPr>
          <w:trHeight w:val="971"/>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C82908" w14:textId="21AB60DE" w:rsidR="00482CF5" w:rsidRPr="00BE2103" w:rsidRDefault="00482CF5"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r w:rsidRPr="00BE2103">
              <w:rPr>
                <w:rFonts w:ascii="Cambria" w:eastAsia="Calibri" w:hAnsi="Cambria"/>
                <w:b/>
                <w:bCs/>
                <w:color w:val="000000"/>
                <w:sz w:val="20"/>
                <w:szCs w:val="20"/>
                <w:lang w:val="en-US" w:eastAsia="en-US"/>
              </w:rPr>
              <w:t>3</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DB03E0" w14:textId="46AFE9BB" w:rsidR="00482CF5" w:rsidRPr="00BE2103" w:rsidRDefault="00482CF5" w:rsidP="00482CF5">
            <w:pPr>
              <w:widowControl w:val="0"/>
              <w:pBdr>
                <w:top w:val="nil"/>
                <w:left w:val="nil"/>
                <w:bottom w:val="nil"/>
                <w:right w:val="nil"/>
                <w:between w:val="nil"/>
              </w:pBdr>
              <w:autoSpaceDE w:val="0"/>
              <w:autoSpaceDN w:val="0"/>
              <w:spacing w:after="0"/>
              <w:ind w:right="102"/>
              <w:textAlignment w:val="baseline"/>
              <w:rPr>
                <w:rFonts w:ascii="Cambria" w:eastAsia="Calibri" w:hAnsi="Cambria"/>
                <w:color w:val="000000"/>
                <w:sz w:val="20"/>
                <w:szCs w:val="20"/>
                <w:lang w:val="el-GR" w:eastAsia="el-GR"/>
              </w:rPr>
            </w:pPr>
            <w:r w:rsidRPr="004D516E">
              <w:rPr>
                <w:rFonts w:ascii="Cambria" w:eastAsia="Calibri" w:hAnsi="Cambria" w:cs="Arial"/>
                <w:sz w:val="20"/>
                <w:lang w:val="el-GR" w:eastAsia="en-US"/>
              </w:rPr>
              <w:t>Υποστήριξη 2 γλωσσών (Ελληνικά &amp; Αγγλικά) εξ ορισμού και δυνατότητα προσθήκης επιπρόσθετων γλωσσών</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5309EC2" w14:textId="65A696E7" w:rsidR="00482CF5" w:rsidRPr="004D516E" w:rsidRDefault="00482CF5" w:rsidP="00482CF5">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l-GR" w:eastAsia="el-GR"/>
              </w:rPr>
            </w:pPr>
            <w:r w:rsidRPr="004D516E">
              <w:rPr>
                <w:rFonts w:ascii="Cambria" w:eastAsia="Calibri" w:hAnsi="Cambria"/>
                <w:szCs w:val="22"/>
                <w:lang w:val="el-GR" w:eastAsia="en-GB"/>
              </w:rPr>
              <w:t>ΝΑΙ</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477862" w14:textId="77777777" w:rsidR="00482CF5" w:rsidRPr="004D516E" w:rsidRDefault="00482CF5" w:rsidP="00482CF5">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E1FD66" w14:textId="77777777" w:rsidR="00482CF5" w:rsidRPr="004D516E" w:rsidRDefault="00482CF5" w:rsidP="00482CF5">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590FE062" w14:textId="77777777">
        <w:trPr>
          <w:gridAfter w:val="1"/>
          <w:wAfter w:w="16" w:type="dxa"/>
          <w:trHeight w:val="454"/>
        </w:trPr>
        <w:tc>
          <w:tcPr>
            <w:tcW w:w="9766" w:type="dxa"/>
            <w:gridSpan w:val="6"/>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421920E6"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eastAsia="Calibri" w:hAnsi="Cambria"/>
                <w:color w:val="000000"/>
                <w:sz w:val="20"/>
                <w:szCs w:val="20"/>
                <w:lang w:val="en-US" w:eastAsia="el-GR"/>
              </w:rPr>
            </w:pPr>
            <w:r w:rsidRPr="004D516E">
              <w:rPr>
                <w:rFonts w:ascii="Cambria" w:eastAsia="Calibri" w:hAnsi="Cambria"/>
                <w:b/>
                <w:i/>
                <w:color w:val="000000"/>
                <w:sz w:val="20"/>
                <w:szCs w:val="20"/>
                <w:lang w:val="en-US" w:eastAsia="el-GR"/>
              </w:rPr>
              <w:t>Προδιαγραφές Υπηρεσιών Εκπαίδευσης Χρηστών</w:t>
            </w:r>
          </w:p>
        </w:tc>
      </w:tr>
      <w:tr w:rsidR="004D516E" w:rsidRPr="004D516E" w14:paraId="4C61EACC" w14:textId="77777777" w:rsidTr="00482CF5">
        <w:trPr>
          <w:gridAfter w:val="1"/>
          <w:wAfter w:w="16" w:type="dxa"/>
          <w:trHeight w:val="1590"/>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1FFEB8"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n-US" w:eastAsia="el-GR"/>
              </w:rPr>
            </w:pPr>
          </w:p>
          <w:p w14:paraId="537BC0FE"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A7BC8B" w14:textId="77777777" w:rsidR="004D516E" w:rsidRPr="004D516E" w:rsidRDefault="004D516E" w:rsidP="004D516E">
            <w:pPr>
              <w:widowControl w:val="0"/>
              <w:pBdr>
                <w:top w:val="nil"/>
                <w:left w:val="nil"/>
                <w:bottom w:val="nil"/>
                <w:right w:val="nil"/>
                <w:between w:val="nil"/>
              </w:pBdr>
              <w:autoSpaceDE w:val="0"/>
              <w:autoSpaceDN w:val="0"/>
              <w:spacing w:after="0"/>
              <w:ind w:right="103"/>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Ο Ανάδοχος είναι υποχρεωμένος να καταθέσει με την προσφορά του</w:t>
            </w:r>
          </w:p>
          <w:p w14:paraId="36F90C65" w14:textId="77777777" w:rsidR="004D516E" w:rsidRPr="004D516E" w:rsidRDefault="004D516E" w:rsidP="009D286A">
            <w:pPr>
              <w:widowControl w:val="0"/>
              <w:numPr>
                <w:ilvl w:val="0"/>
                <w:numId w:val="69"/>
              </w:numPr>
              <w:pBdr>
                <w:top w:val="nil"/>
                <w:left w:val="nil"/>
                <w:bottom w:val="nil"/>
                <w:right w:val="nil"/>
                <w:between w:val="nil"/>
              </w:pBdr>
              <w:tabs>
                <w:tab w:val="left" w:pos="286"/>
              </w:tabs>
              <w:suppressAutoHyphens w:val="0"/>
              <w:autoSpaceDE w:val="0"/>
              <w:autoSpaceDN w:val="0"/>
              <w:spacing w:after="0"/>
              <w:ind w:left="567" w:hanging="283"/>
              <w:jc w:val="left"/>
              <w:textAlignment w:val="baseline"/>
              <w:rPr>
                <w:rFonts w:ascii="Cambria" w:eastAsia="Calibri" w:hAnsi="Cambria" w:cs="Times New Roman"/>
                <w:sz w:val="20"/>
                <w:szCs w:val="20"/>
                <w:lang w:val="en-US" w:eastAsia="el-GR"/>
              </w:rPr>
            </w:pPr>
            <w:r w:rsidRPr="004D516E">
              <w:rPr>
                <w:rFonts w:ascii="Cambria" w:eastAsia="Calibri" w:hAnsi="Cambria"/>
                <w:color w:val="000000"/>
                <w:sz w:val="20"/>
                <w:szCs w:val="20"/>
                <w:lang w:val="en-US" w:eastAsia="el-GR"/>
              </w:rPr>
              <w:t>Το χρονοδιάγραμμα εκπαίδευσης</w:t>
            </w:r>
          </w:p>
          <w:p w14:paraId="0B5D47C0" w14:textId="77777777" w:rsidR="004D516E" w:rsidRPr="004D516E" w:rsidRDefault="004D516E" w:rsidP="009D286A">
            <w:pPr>
              <w:widowControl w:val="0"/>
              <w:numPr>
                <w:ilvl w:val="0"/>
                <w:numId w:val="69"/>
              </w:numPr>
              <w:pBdr>
                <w:top w:val="nil"/>
                <w:left w:val="nil"/>
                <w:bottom w:val="nil"/>
                <w:right w:val="nil"/>
                <w:between w:val="nil"/>
              </w:pBdr>
              <w:tabs>
                <w:tab w:val="left" w:pos="286"/>
              </w:tabs>
              <w:suppressAutoHyphens w:val="0"/>
              <w:autoSpaceDE w:val="0"/>
              <w:autoSpaceDN w:val="0"/>
              <w:spacing w:after="0"/>
              <w:ind w:left="567" w:right="174" w:hanging="283"/>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Την ομάδα που θα αναλάβει την εκπαίδευση των διαχειριστών και τελικών χρηστών</w:t>
            </w:r>
          </w:p>
          <w:p w14:paraId="1496480D" w14:textId="77777777" w:rsidR="004D516E" w:rsidRPr="004D516E" w:rsidRDefault="004D516E" w:rsidP="009D286A">
            <w:pPr>
              <w:widowControl w:val="0"/>
              <w:numPr>
                <w:ilvl w:val="0"/>
                <w:numId w:val="69"/>
              </w:numPr>
              <w:pBdr>
                <w:top w:val="nil"/>
                <w:left w:val="nil"/>
                <w:bottom w:val="nil"/>
                <w:right w:val="nil"/>
                <w:between w:val="nil"/>
              </w:pBdr>
              <w:tabs>
                <w:tab w:val="left" w:pos="519"/>
              </w:tabs>
              <w:suppressAutoHyphens w:val="0"/>
              <w:autoSpaceDE w:val="0"/>
              <w:autoSpaceDN w:val="0"/>
              <w:spacing w:after="0"/>
              <w:ind w:left="567" w:hanging="283"/>
              <w:jc w:val="left"/>
              <w:textAlignment w:val="baseline"/>
              <w:rPr>
                <w:rFonts w:ascii="Cambria" w:eastAsia="Calibri" w:hAnsi="Cambria" w:cs="Times New Roman"/>
                <w:sz w:val="20"/>
                <w:szCs w:val="20"/>
                <w:lang w:val="en-US" w:eastAsia="el-GR"/>
              </w:rPr>
            </w:pPr>
            <w:r w:rsidRPr="004D516E">
              <w:rPr>
                <w:rFonts w:ascii="Cambria" w:eastAsia="Calibri" w:hAnsi="Cambria"/>
                <w:color w:val="000000"/>
                <w:sz w:val="20"/>
                <w:szCs w:val="20"/>
                <w:lang w:val="en-US" w:eastAsia="el-GR"/>
              </w:rPr>
              <w:t>Τη μεθοδολογία εκπαίδευσης</w:t>
            </w:r>
          </w:p>
        </w:tc>
        <w:tc>
          <w:tcPr>
            <w:tcW w:w="11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56D025"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hAnsi="Cambria" w:cs="Times New Roman"/>
                <w:color w:val="000000"/>
                <w:sz w:val="20"/>
                <w:szCs w:val="20"/>
                <w:lang w:val="en-US" w:eastAsia="el-GR"/>
              </w:rPr>
            </w:pPr>
          </w:p>
          <w:p w14:paraId="717C08D6"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169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6BDB13"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C03FF1"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47BD6F72" w14:textId="77777777">
        <w:trPr>
          <w:gridAfter w:val="1"/>
          <w:wAfter w:w="16" w:type="dxa"/>
          <w:trHeight w:val="640"/>
        </w:trPr>
        <w:tc>
          <w:tcPr>
            <w:tcW w:w="9766" w:type="dxa"/>
            <w:gridSpan w:val="6"/>
            <w:tcBorders>
              <w:left w:val="single" w:sz="6" w:space="0" w:color="000000"/>
              <w:bottom w:val="single" w:sz="6" w:space="0" w:color="000000"/>
              <w:right w:val="single" w:sz="6" w:space="0" w:color="000000"/>
            </w:tcBorders>
            <w:shd w:val="clear" w:color="auto" w:fill="CCCCCC"/>
            <w:tcMar>
              <w:top w:w="0" w:type="dxa"/>
              <w:left w:w="0" w:type="dxa"/>
              <w:bottom w:w="0" w:type="dxa"/>
              <w:right w:w="0" w:type="dxa"/>
            </w:tcMar>
          </w:tcPr>
          <w:p w14:paraId="637983AD"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eastAsia="Calibri" w:hAnsi="Cambria"/>
                <w:color w:val="000000"/>
                <w:sz w:val="20"/>
                <w:szCs w:val="20"/>
                <w:lang w:val="en-US" w:eastAsia="el-GR"/>
              </w:rPr>
            </w:pPr>
            <w:r w:rsidRPr="004D516E">
              <w:rPr>
                <w:rFonts w:ascii="Cambria" w:eastAsia="Calibri" w:hAnsi="Cambria"/>
                <w:b/>
                <w:i/>
                <w:color w:val="000000"/>
                <w:sz w:val="20"/>
                <w:szCs w:val="20"/>
                <w:shd w:val="clear" w:color="auto" w:fill="CCCCCC"/>
                <w:lang w:val="en-US" w:eastAsia="el-GR"/>
              </w:rPr>
              <w:t>Προδιαγραφές Υπηρεσιών Πιλοτικής Λειτουργίας</w:t>
            </w:r>
          </w:p>
        </w:tc>
      </w:tr>
      <w:tr w:rsidR="004D516E" w:rsidRPr="004D516E" w14:paraId="6816130A" w14:textId="77777777" w:rsidTr="00482CF5">
        <w:trPr>
          <w:gridAfter w:val="1"/>
          <w:wAfter w:w="16" w:type="dxa"/>
          <w:trHeight w:val="523"/>
        </w:trPr>
        <w:tc>
          <w:tcPr>
            <w:tcW w:w="991" w:type="dxa"/>
            <w:tcBorders>
              <w:left w:val="single" w:sz="6" w:space="0" w:color="000000"/>
              <w:bottom w:val="single" w:sz="6" w:space="0" w:color="000000"/>
              <w:right w:val="single" w:sz="6" w:space="0" w:color="000000"/>
            </w:tcBorders>
            <w:tcMar>
              <w:top w:w="0" w:type="dxa"/>
              <w:left w:w="0" w:type="dxa"/>
              <w:bottom w:w="0" w:type="dxa"/>
              <w:right w:w="0" w:type="dxa"/>
            </w:tcMar>
          </w:tcPr>
          <w:p w14:paraId="49693BF5"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3962" w:type="dxa"/>
            <w:tcBorders>
              <w:left w:val="single" w:sz="6" w:space="0" w:color="000000"/>
              <w:bottom w:val="single" w:sz="6" w:space="0" w:color="000000"/>
              <w:right w:val="single" w:sz="6" w:space="0" w:color="000000"/>
            </w:tcBorders>
            <w:tcMar>
              <w:top w:w="0" w:type="dxa"/>
              <w:left w:w="0" w:type="dxa"/>
              <w:bottom w:w="0" w:type="dxa"/>
              <w:right w:w="0" w:type="dxa"/>
            </w:tcMar>
          </w:tcPr>
          <w:p w14:paraId="652E1426" w14:textId="77777777" w:rsidR="004D516E" w:rsidRPr="004D516E" w:rsidRDefault="004D516E" w:rsidP="004D516E">
            <w:pPr>
              <w:widowControl w:val="0"/>
              <w:pBdr>
                <w:top w:val="nil"/>
                <w:left w:val="nil"/>
                <w:bottom w:val="nil"/>
                <w:right w:val="nil"/>
                <w:between w:val="nil"/>
              </w:pBdr>
              <w:autoSpaceDE w:val="0"/>
              <w:autoSpaceDN w:val="0"/>
              <w:spacing w:after="0"/>
              <w:jc w:val="left"/>
              <w:textAlignment w:val="baseline"/>
              <w:rPr>
                <w:rFonts w:ascii="Cambria" w:eastAsia="Calibri" w:hAnsi="Cambria"/>
                <w:sz w:val="20"/>
                <w:szCs w:val="20"/>
                <w:lang w:val="el-GR" w:eastAsia="el-GR"/>
              </w:rPr>
            </w:pPr>
            <w:r w:rsidRPr="004D516E">
              <w:rPr>
                <w:rFonts w:ascii="Cambria" w:eastAsia="Calibri" w:hAnsi="Cambria"/>
                <w:sz w:val="20"/>
                <w:szCs w:val="20"/>
                <w:lang w:val="el-GR" w:eastAsia="el-GR"/>
              </w:rPr>
              <w:t>Διάρκεια πιλοτικής λειτουργίας ένας μήνας</w:t>
            </w:r>
          </w:p>
        </w:tc>
        <w:tc>
          <w:tcPr>
            <w:tcW w:w="1132" w:type="dxa"/>
            <w:tcBorders>
              <w:left w:val="single" w:sz="6" w:space="0" w:color="000000"/>
              <w:bottom w:val="single" w:sz="6" w:space="0" w:color="000000"/>
              <w:right w:val="single" w:sz="6" w:space="0" w:color="000000"/>
            </w:tcBorders>
            <w:tcMar>
              <w:top w:w="0" w:type="dxa"/>
              <w:left w:w="0" w:type="dxa"/>
              <w:bottom w:w="0" w:type="dxa"/>
              <w:right w:w="0" w:type="dxa"/>
            </w:tcMar>
          </w:tcPr>
          <w:p w14:paraId="33C7D018"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sz w:val="20"/>
                <w:szCs w:val="20"/>
                <w:lang w:val="en-US" w:eastAsia="el-GR"/>
              </w:rPr>
            </w:pPr>
            <w:r w:rsidRPr="004D516E">
              <w:rPr>
                <w:rFonts w:ascii="Cambria" w:eastAsia="Calibri" w:hAnsi="Cambria"/>
                <w:sz w:val="20"/>
                <w:szCs w:val="20"/>
                <w:lang w:val="en-US" w:eastAsia="el-GR"/>
              </w:rPr>
              <w:t>ΝΑΙ</w:t>
            </w:r>
          </w:p>
        </w:tc>
        <w:tc>
          <w:tcPr>
            <w:tcW w:w="1699" w:type="dxa"/>
            <w:gridSpan w:val="2"/>
            <w:tcBorders>
              <w:left w:val="single" w:sz="6" w:space="0" w:color="000000"/>
              <w:bottom w:val="single" w:sz="6" w:space="0" w:color="000000"/>
              <w:right w:val="single" w:sz="6" w:space="0" w:color="000000"/>
            </w:tcBorders>
            <w:tcMar>
              <w:top w:w="0" w:type="dxa"/>
              <w:left w:w="0" w:type="dxa"/>
              <w:bottom w:w="0" w:type="dxa"/>
              <w:right w:w="0" w:type="dxa"/>
            </w:tcMar>
          </w:tcPr>
          <w:p w14:paraId="1386FDD7"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left w:val="single" w:sz="6" w:space="0" w:color="000000"/>
              <w:bottom w:val="single" w:sz="6" w:space="0" w:color="000000"/>
              <w:right w:val="single" w:sz="6" w:space="0" w:color="000000"/>
            </w:tcBorders>
            <w:tcMar>
              <w:top w:w="0" w:type="dxa"/>
              <w:left w:w="0" w:type="dxa"/>
              <w:bottom w:w="0" w:type="dxa"/>
              <w:right w:w="0" w:type="dxa"/>
            </w:tcMar>
          </w:tcPr>
          <w:p w14:paraId="3CC4E1C5"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r w:rsidR="004D516E" w:rsidRPr="004D516E" w14:paraId="435FEE33" w14:textId="77777777">
        <w:trPr>
          <w:gridAfter w:val="1"/>
          <w:wAfter w:w="16" w:type="dxa"/>
          <w:trHeight w:val="454"/>
        </w:trPr>
        <w:tc>
          <w:tcPr>
            <w:tcW w:w="9766" w:type="dxa"/>
            <w:gridSpan w:val="6"/>
            <w:tcBorders>
              <w:top w:val="single" w:sz="6" w:space="0" w:color="000000"/>
              <w:left w:val="single" w:sz="6" w:space="0" w:color="000000"/>
              <w:bottom w:val="single" w:sz="6" w:space="0" w:color="000000"/>
              <w:right w:val="single" w:sz="6" w:space="0" w:color="000000"/>
            </w:tcBorders>
            <w:shd w:val="clear" w:color="auto" w:fill="D8D8D8"/>
            <w:tcMar>
              <w:top w:w="0" w:type="dxa"/>
              <w:left w:w="0" w:type="dxa"/>
              <w:bottom w:w="0" w:type="dxa"/>
              <w:right w:w="0" w:type="dxa"/>
            </w:tcMar>
          </w:tcPr>
          <w:p w14:paraId="31E5439F"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left"/>
              <w:textAlignment w:val="baseline"/>
              <w:rPr>
                <w:rFonts w:ascii="Cambria" w:eastAsia="Calibri" w:hAnsi="Cambria"/>
                <w:color w:val="000000"/>
                <w:sz w:val="20"/>
                <w:szCs w:val="20"/>
                <w:lang w:val="en-US" w:eastAsia="el-GR"/>
              </w:rPr>
            </w:pPr>
            <w:r w:rsidRPr="004D516E">
              <w:rPr>
                <w:rFonts w:ascii="Cambria" w:eastAsia="Calibri" w:hAnsi="Cambria"/>
                <w:b/>
                <w:i/>
                <w:color w:val="000000"/>
                <w:sz w:val="20"/>
                <w:szCs w:val="20"/>
                <w:lang w:val="en-US" w:eastAsia="el-GR"/>
              </w:rPr>
              <w:t xml:space="preserve">Προδιαγραφές </w:t>
            </w:r>
            <w:r w:rsidRPr="004D516E">
              <w:rPr>
                <w:rFonts w:ascii="Cambria" w:eastAsia="Calibri" w:hAnsi="Cambria"/>
                <w:b/>
                <w:i/>
                <w:color w:val="000000"/>
                <w:sz w:val="20"/>
                <w:szCs w:val="20"/>
                <w:lang w:val="el-GR" w:eastAsia="el-GR"/>
              </w:rPr>
              <w:t xml:space="preserve">Τεχνικής Υποστήριξης </w:t>
            </w:r>
          </w:p>
        </w:tc>
      </w:tr>
      <w:tr w:rsidR="004D516E" w:rsidRPr="004D516E" w14:paraId="32730792" w14:textId="77777777" w:rsidTr="00482CF5">
        <w:trPr>
          <w:gridAfter w:val="1"/>
          <w:wAfter w:w="16" w:type="dxa"/>
          <w:trHeight w:val="642"/>
        </w:trPr>
        <w:tc>
          <w:tcPr>
            <w:tcW w:w="9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41E049" w14:textId="77777777" w:rsidR="004D516E" w:rsidRPr="004D516E" w:rsidRDefault="004D516E" w:rsidP="00BE2103">
            <w:pPr>
              <w:numPr>
                <w:ilvl w:val="0"/>
                <w:numId w:val="449"/>
              </w:numPr>
              <w:pBdr>
                <w:top w:val="nil"/>
                <w:left w:val="nil"/>
                <w:bottom w:val="nil"/>
                <w:right w:val="nil"/>
                <w:between w:val="nil"/>
              </w:pBdr>
              <w:suppressAutoHyphens w:val="0"/>
              <w:spacing w:before="60" w:after="0"/>
              <w:jc w:val="left"/>
              <w:rPr>
                <w:rFonts w:ascii="Cambria" w:eastAsia="Calibri" w:hAnsi="Cambria"/>
                <w:b/>
                <w:bCs/>
                <w:color w:val="000000"/>
                <w:sz w:val="20"/>
                <w:szCs w:val="20"/>
                <w:lang w:val="en-US" w:eastAsia="en-US"/>
              </w:rPr>
            </w:pPr>
          </w:p>
        </w:tc>
        <w:tc>
          <w:tcPr>
            <w:tcW w:w="5094"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462E7B" w14:textId="77777777" w:rsidR="004D516E" w:rsidRPr="004D516E" w:rsidRDefault="004D516E" w:rsidP="004D516E">
            <w:pPr>
              <w:widowControl w:val="0"/>
              <w:pBdr>
                <w:top w:val="nil"/>
                <w:left w:val="nil"/>
                <w:bottom w:val="nil"/>
                <w:right w:val="nil"/>
                <w:between w:val="nil"/>
              </w:pBdr>
              <w:autoSpaceDE w:val="0"/>
              <w:autoSpaceDN w:val="0"/>
              <w:spacing w:after="0"/>
              <w:ind w:right="105"/>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Απόκριση σε ενδεχόμενη  έως (3) ώρες από τη στιγμή της εμφάνισης της δυσλειτουργίας.</w:t>
            </w:r>
          </w:p>
          <w:p w14:paraId="5371F5FB" w14:textId="77777777" w:rsidR="004D516E" w:rsidRPr="004D516E" w:rsidRDefault="004D516E" w:rsidP="004D516E">
            <w:pPr>
              <w:widowControl w:val="0"/>
              <w:pBdr>
                <w:top w:val="nil"/>
                <w:left w:val="nil"/>
                <w:bottom w:val="nil"/>
                <w:right w:val="nil"/>
                <w:between w:val="nil"/>
              </w:pBdr>
              <w:autoSpaceDE w:val="0"/>
              <w:autoSpaceDN w:val="0"/>
              <w:spacing w:after="0"/>
              <w:ind w:right="102"/>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Για δυσλειτουργίες του λογισμικού, που αποτελούν ευθύνη του αναδόχου, ο μέγιστος αποδεκτός χρόνος επίλυσης αποκατάστασης είναι τρεις (3) ημέρες. Τα παραπάνω ισχύουν εφόσον το πρόβλημα.</w:t>
            </w:r>
          </w:p>
          <w:p w14:paraId="55F67B18" w14:textId="77777777" w:rsidR="004D516E" w:rsidRPr="004D516E" w:rsidRDefault="004D516E" w:rsidP="004D516E">
            <w:pPr>
              <w:widowControl w:val="0"/>
              <w:pBdr>
                <w:top w:val="nil"/>
                <w:left w:val="nil"/>
                <w:bottom w:val="nil"/>
                <w:right w:val="nil"/>
                <w:between w:val="nil"/>
              </w:pBdr>
              <w:autoSpaceDE w:val="0"/>
              <w:autoSpaceDN w:val="0"/>
              <w:spacing w:after="0"/>
              <w:ind w:right="104"/>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ανακοινώθηκε από Δευτέρα μέχρι Παρασκευή στο διάστημα από 08:00 μέχρι 16:00. Εξαιρούνται οι επίσημες αργίες.</w:t>
            </w:r>
          </w:p>
          <w:p w14:paraId="6BDD2A8C" w14:textId="77777777" w:rsidR="004D516E" w:rsidRPr="004D516E" w:rsidRDefault="004D516E" w:rsidP="004D516E">
            <w:pPr>
              <w:widowControl w:val="0"/>
              <w:pBdr>
                <w:top w:val="nil"/>
                <w:left w:val="nil"/>
                <w:bottom w:val="nil"/>
                <w:right w:val="nil"/>
                <w:between w:val="nil"/>
              </w:pBdr>
              <w:autoSpaceDE w:val="0"/>
              <w:autoSpaceDN w:val="0"/>
              <w:spacing w:after="0"/>
              <w:ind w:right="101"/>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Η ανταπόκριση του Αναδόχου για την επίλυση προβλημάτων δυσλειτουργίας αφορά είτε σε</w:t>
            </w:r>
          </w:p>
          <w:p w14:paraId="1EB62D1B" w14:textId="77777777" w:rsidR="004D516E" w:rsidRPr="004D516E" w:rsidRDefault="004D516E" w:rsidP="004D516E">
            <w:pPr>
              <w:widowControl w:val="0"/>
              <w:pBdr>
                <w:top w:val="nil"/>
                <w:left w:val="nil"/>
                <w:bottom w:val="nil"/>
                <w:right w:val="nil"/>
                <w:between w:val="nil"/>
              </w:pBdr>
              <w:autoSpaceDE w:val="0"/>
              <w:autoSpaceDN w:val="0"/>
              <w:spacing w:after="0"/>
              <w:ind w:right="104"/>
              <w:jc w:val="left"/>
              <w:textAlignment w:val="baseline"/>
              <w:rPr>
                <w:rFonts w:ascii="Cambria" w:eastAsia="Calibri" w:hAnsi="Cambria"/>
                <w:color w:val="000000"/>
                <w:sz w:val="20"/>
                <w:szCs w:val="20"/>
                <w:lang w:val="el-GR" w:eastAsia="el-GR"/>
              </w:rPr>
            </w:pPr>
            <w:r w:rsidRPr="004D516E">
              <w:rPr>
                <w:rFonts w:ascii="Cambria" w:eastAsia="Calibri" w:hAnsi="Cambria"/>
                <w:color w:val="000000"/>
                <w:sz w:val="20"/>
                <w:szCs w:val="20"/>
                <w:lang w:val="el-GR" w:eastAsia="el-GR"/>
              </w:rPr>
              <w:t>απομακρυσμένη πρόσβαση είτε σε επιτόπου επέμβαση τεχνικού του Αναδόχου στις εγκαταστάσεις της Δημοτικής Βιβλιοθήκης, εφόσον δεν μπορεί να αποκατασταθεί το πρόβλημα εξ αποστάσεως.</w:t>
            </w:r>
          </w:p>
        </w:tc>
        <w:tc>
          <w:tcPr>
            <w:tcW w:w="8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ED1C2E" w14:textId="77777777" w:rsidR="004D516E" w:rsidRPr="004D516E" w:rsidRDefault="004D516E" w:rsidP="004D516E">
            <w:pPr>
              <w:widowControl w:val="0"/>
              <w:pBdr>
                <w:top w:val="nil"/>
                <w:left w:val="nil"/>
                <w:bottom w:val="nil"/>
                <w:right w:val="nil"/>
                <w:between w:val="nil"/>
              </w:pBdr>
              <w:autoSpaceDE w:val="0"/>
              <w:autoSpaceDN w:val="0"/>
              <w:spacing w:after="0"/>
              <w:ind w:left="567" w:hanging="283"/>
              <w:jc w:val="center"/>
              <w:textAlignment w:val="baseline"/>
              <w:rPr>
                <w:rFonts w:ascii="Cambria" w:eastAsia="Calibri" w:hAnsi="Cambria"/>
                <w:color w:val="000000"/>
                <w:sz w:val="20"/>
                <w:szCs w:val="20"/>
                <w:lang w:val="en-US" w:eastAsia="el-GR"/>
              </w:rPr>
            </w:pPr>
            <w:r w:rsidRPr="004D516E">
              <w:rPr>
                <w:rFonts w:ascii="Cambria" w:eastAsia="Calibri" w:hAnsi="Cambria"/>
                <w:color w:val="000000"/>
                <w:sz w:val="20"/>
                <w:szCs w:val="20"/>
                <w:lang w:val="en-US" w:eastAsia="el-GR"/>
              </w:rPr>
              <w:t>ΝΑΙ</w:t>
            </w:r>
          </w:p>
        </w:tc>
        <w:tc>
          <w:tcPr>
            <w:tcW w:w="8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5EF378"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c>
          <w:tcPr>
            <w:tcW w:w="19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AF0582" w14:textId="77777777" w:rsidR="004D516E" w:rsidRPr="004D516E" w:rsidRDefault="004D516E" w:rsidP="004D516E">
            <w:pPr>
              <w:widowControl w:val="0"/>
              <w:autoSpaceDE w:val="0"/>
              <w:autoSpaceDN w:val="0"/>
              <w:spacing w:after="0"/>
              <w:ind w:left="567" w:hanging="283"/>
              <w:jc w:val="left"/>
              <w:textAlignment w:val="baseline"/>
              <w:rPr>
                <w:rFonts w:ascii="Cambria" w:eastAsia="Calibri" w:hAnsi="Cambria" w:cs="Times New Roman"/>
                <w:sz w:val="20"/>
                <w:szCs w:val="20"/>
                <w:lang w:val="en-US" w:eastAsia="el-GR"/>
              </w:rPr>
            </w:pPr>
          </w:p>
        </w:tc>
      </w:tr>
    </w:tbl>
    <w:p w14:paraId="01F6407D" w14:textId="77777777" w:rsidR="004D516E" w:rsidRPr="004D516E" w:rsidRDefault="004D516E" w:rsidP="004D516E">
      <w:pPr>
        <w:widowControl w:val="0"/>
        <w:autoSpaceDN w:val="0"/>
        <w:spacing w:after="0"/>
        <w:ind w:left="567" w:hanging="283"/>
        <w:jc w:val="left"/>
        <w:textAlignment w:val="baseline"/>
        <w:rPr>
          <w:rFonts w:eastAsia="Calibri" w:cs="Times New Roman"/>
          <w:b/>
          <w:sz w:val="9"/>
          <w:szCs w:val="9"/>
          <w:lang w:val="el-GR" w:eastAsia="el-GR"/>
        </w:rPr>
      </w:pPr>
    </w:p>
    <w:p w14:paraId="5F14BAB9" w14:textId="77777777" w:rsidR="004D516E" w:rsidRPr="004D516E" w:rsidRDefault="004D516E" w:rsidP="004D516E">
      <w:pPr>
        <w:autoSpaceDN w:val="0"/>
        <w:spacing w:after="0"/>
        <w:jc w:val="left"/>
        <w:textAlignment w:val="baseline"/>
        <w:rPr>
          <w:rFonts w:eastAsia="Calibri" w:cs="Times New Roman"/>
          <w:szCs w:val="22"/>
          <w:lang w:val="el-GR" w:eastAsia="el-GR"/>
        </w:rPr>
      </w:pPr>
      <w:r w:rsidRPr="004D516E">
        <w:rPr>
          <w:rFonts w:eastAsia="Calibri" w:cs="Times New Roman"/>
          <w:szCs w:val="22"/>
          <w:lang w:val="el-GR" w:eastAsia="el-GR"/>
        </w:rPr>
        <w:br w:type="page"/>
      </w:r>
    </w:p>
    <w:p w14:paraId="394C37B5" w14:textId="77777777" w:rsidR="004D516E" w:rsidRPr="004D516E" w:rsidRDefault="004D516E" w:rsidP="004D516E">
      <w:pPr>
        <w:suppressAutoHyphens w:val="0"/>
        <w:rPr>
          <w:rFonts w:ascii="Cambria" w:hAnsi="Cambria" w:cs="Times New Roman"/>
          <w:sz w:val="24"/>
          <w:lang w:val="el-GR" w:eastAsia="en-US"/>
        </w:rPr>
      </w:pPr>
    </w:p>
    <w:p w14:paraId="3C01E5D5"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4D516E">
        <w:rPr>
          <w:rFonts w:cs="Times New Roman"/>
          <w:b/>
          <w:color w:val="6600CC"/>
          <w:sz w:val="24"/>
          <w:szCs w:val="22"/>
          <w:lang w:val="el-GR" w:eastAsia="en-US"/>
        </w:rPr>
        <w:t>Τεχνικές και Λειτουργικές Προδιαγραφές Εφαρμογής για Ψηφιοποίηση τοπικής πολιτιστικής κληρονομίας (η κατοχή και νομή των οποίων ανήκει στον δήμο) (#28 Marketplace)</w:t>
      </w:r>
    </w:p>
    <w:tbl>
      <w:tblPr>
        <w:tblW w:w="10910" w:type="dxa"/>
        <w:jc w:val="center"/>
        <w:tblLook w:val="04A0" w:firstRow="1" w:lastRow="0" w:firstColumn="1" w:lastColumn="0" w:noHBand="0" w:noVBand="1"/>
      </w:tblPr>
      <w:tblGrid>
        <w:gridCol w:w="721"/>
        <w:gridCol w:w="5071"/>
        <w:gridCol w:w="1764"/>
        <w:gridCol w:w="1699"/>
        <w:gridCol w:w="1655"/>
      </w:tblGrid>
      <w:tr w:rsidR="004D516E" w:rsidRPr="004D516E" w14:paraId="0905F6B5" w14:textId="77777777" w:rsidTr="00BE2103">
        <w:trPr>
          <w:trHeight w:val="585"/>
          <w:tblHeader/>
          <w:jc w:val="center"/>
        </w:trPr>
        <w:tc>
          <w:tcPr>
            <w:tcW w:w="721" w:type="dxa"/>
            <w:tcBorders>
              <w:top w:val="single" w:sz="4" w:space="0" w:color="auto"/>
              <w:left w:val="single" w:sz="4" w:space="0" w:color="auto"/>
              <w:bottom w:val="single" w:sz="4" w:space="0" w:color="auto"/>
              <w:right w:val="single" w:sz="4" w:space="0" w:color="auto"/>
            </w:tcBorders>
            <w:shd w:val="clear" w:color="000000" w:fill="808080"/>
            <w:vAlign w:val="bottom"/>
            <w:hideMark/>
          </w:tcPr>
          <w:p w14:paraId="2FDAF65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Α/Α</w:t>
            </w:r>
          </w:p>
        </w:tc>
        <w:tc>
          <w:tcPr>
            <w:tcW w:w="5071" w:type="dxa"/>
            <w:tcBorders>
              <w:top w:val="single" w:sz="4" w:space="0" w:color="auto"/>
              <w:bottom w:val="single" w:sz="4" w:space="0" w:color="auto"/>
              <w:right w:val="single" w:sz="4" w:space="0" w:color="auto"/>
            </w:tcBorders>
            <w:shd w:val="clear" w:color="auto" w:fill="C0C0C0"/>
            <w:vAlign w:val="center"/>
            <w:hideMark/>
          </w:tcPr>
          <w:p w14:paraId="7E2A53C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ΠΡΟΔΙΑΓΡΑΦΗ</w:t>
            </w:r>
          </w:p>
        </w:tc>
        <w:tc>
          <w:tcPr>
            <w:tcW w:w="176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8DC0AA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ΑΠΑΙΤΗΣΗ</w:t>
            </w:r>
          </w:p>
        </w:tc>
        <w:tc>
          <w:tcPr>
            <w:tcW w:w="169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6C906B2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ΑΠΑΝΤΗΣΗ</w:t>
            </w:r>
          </w:p>
        </w:tc>
        <w:tc>
          <w:tcPr>
            <w:tcW w:w="165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B6C690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ΠΑΡΑΠΟΜΠΗ</w:t>
            </w:r>
          </w:p>
        </w:tc>
      </w:tr>
      <w:tr w:rsidR="004D516E" w:rsidRPr="004D516E" w14:paraId="15F5F672" w14:textId="77777777">
        <w:trPr>
          <w:trHeight w:val="300"/>
          <w:jc w:val="center"/>
        </w:trPr>
        <w:tc>
          <w:tcPr>
            <w:tcW w:w="721"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4D6240B"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0189"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66318CDD" w14:textId="2FAE3C82"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Μελέτη Επικαιροποίησης </w:t>
            </w:r>
            <w:r w:rsidR="00927449">
              <w:rPr>
                <w:rFonts w:ascii="Cambria" w:eastAsia="Calibri" w:hAnsi="Cambria" w:cs="Times New Roman"/>
                <w:sz w:val="24"/>
                <w:lang w:val="el-GR" w:eastAsia="el-GR"/>
              </w:rPr>
              <w:t>–</w:t>
            </w:r>
            <w:r w:rsidRPr="004D516E">
              <w:rPr>
                <w:rFonts w:ascii="Cambria" w:eastAsia="Calibri" w:hAnsi="Cambria" w:cs="Times New Roman"/>
                <w:sz w:val="24"/>
                <w:lang w:val="el-GR" w:eastAsia="el-GR"/>
              </w:rPr>
              <w:t xml:space="preserve"> Εφαρμογής</w:t>
            </w:r>
          </w:p>
        </w:tc>
      </w:tr>
      <w:tr w:rsidR="004D516E" w:rsidRPr="004D516E" w14:paraId="74EE861C" w14:textId="77777777" w:rsidTr="00BE2103">
        <w:trPr>
          <w:trHeight w:val="516"/>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7FC261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w:t>
            </w:r>
          </w:p>
        </w:tc>
        <w:tc>
          <w:tcPr>
            <w:tcW w:w="5071" w:type="dxa"/>
            <w:tcBorders>
              <w:top w:val="nil"/>
              <w:left w:val="nil"/>
              <w:bottom w:val="single" w:sz="4" w:space="0" w:color="auto"/>
              <w:right w:val="single" w:sz="4" w:space="0" w:color="auto"/>
            </w:tcBorders>
            <w:shd w:val="clear" w:color="auto" w:fill="auto"/>
            <w:vAlign w:val="center"/>
            <w:hideMark/>
          </w:tcPr>
          <w:p w14:paraId="3F4D2BE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Περιγραφή μεθοδολογίας σύνταξης Μελέτης Επικαιροποίησης – Εφαρμογής</w:t>
            </w:r>
          </w:p>
        </w:tc>
        <w:tc>
          <w:tcPr>
            <w:tcW w:w="1764" w:type="dxa"/>
            <w:tcBorders>
              <w:top w:val="nil"/>
              <w:left w:val="nil"/>
              <w:bottom w:val="single" w:sz="4" w:space="0" w:color="auto"/>
              <w:right w:val="single" w:sz="4" w:space="0" w:color="auto"/>
            </w:tcBorders>
            <w:shd w:val="clear" w:color="auto" w:fill="auto"/>
            <w:vAlign w:val="center"/>
            <w:hideMark/>
          </w:tcPr>
          <w:p w14:paraId="0E9ADD1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6620ABD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E6C89C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0F1DEC1" w14:textId="77777777" w:rsidTr="00BE2103">
        <w:trPr>
          <w:trHeight w:val="397"/>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D9BD2C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w:t>
            </w:r>
          </w:p>
        </w:tc>
        <w:tc>
          <w:tcPr>
            <w:tcW w:w="5071" w:type="dxa"/>
            <w:tcBorders>
              <w:top w:val="nil"/>
              <w:left w:val="nil"/>
              <w:bottom w:val="single" w:sz="4" w:space="0" w:color="auto"/>
              <w:right w:val="single" w:sz="4" w:space="0" w:color="auto"/>
            </w:tcBorders>
            <w:shd w:val="clear" w:color="auto" w:fill="auto"/>
            <w:vAlign w:val="center"/>
            <w:hideMark/>
          </w:tcPr>
          <w:p w14:paraId="5DF34C1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Περιγραφή σταδίων σύνταξης Μελέτης Επικαιροποίησης – Εφαρμογής</w:t>
            </w:r>
          </w:p>
        </w:tc>
        <w:tc>
          <w:tcPr>
            <w:tcW w:w="1764" w:type="dxa"/>
            <w:tcBorders>
              <w:top w:val="nil"/>
              <w:left w:val="nil"/>
              <w:bottom w:val="single" w:sz="4" w:space="0" w:color="auto"/>
              <w:right w:val="single" w:sz="4" w:space="0" w:color="auto"/>
            </w:tcBorders>
            <w:shd w:val="clear" w:color="auto" w:fill="auto"/>
            <w:vAlign w:val="center"/>
            <w:hideMark/>
          </w:tcPr>
          <w:p w14:paraId="59BB79D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83E9C6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503E19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DE07B3" w14:paraId="6B498164" w14:textId="77777777">
        <w:trPr>
          <w:trHeight w:val="300"/>
          <w:jc w:val="center"/>
        </w:trPr>
        <w:tc>
          <w:tcPr>
            <w:tcW w:w="72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9FB72D9"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0189" w:type="dxa"/>
            <w:gridSpan w:val="4"/>
            <w:tcBorders>
              <w:top w:val="single" w:sz="4" w:space="0" w:color="auto"/>
              <w:left w:val="nil"/>
              <w:bottom w:val="single" w:sz="4" w:space="0" w:color="auto"/>
              <w:right w:val="single" w:sz="4" w:space="0" w:color="auto"/>
            </w:tcBorders>
            <w:shd w:val="clear" w:color="000000" w:fill="BFBFBF"/>
            <w:vAlign w:val="bottom"/>
            <w:hideMark/>
          </w:tcPr>
          <w:p w14:paraId="7E71B56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Συλλογή και Τεκμηρίωση υλικού, συγγραφή σεναρίων</w:t>
            </w:r>
          </w:p>
        </w:tc>
      </w:tr>
      <w:tr w:rsidR="004D516E" w:rsidRPr="004D516E" w14:paraId="2FC988C2" w14:textId="77777777" w:rsidTr="00BE2103">
        <w:trPr>
          <w:trHeight w:val="91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DF5CA1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w:t>
            </w:r>
          </w:p>
        </w:tc>
        <w:tc>
          <w:tcPr>
            <w:tcW w:w="5071" w:type="dxa"/>
            <w:tcBorders>
              <w:top w:val="nil"/>
              <w:left w:val="nil"/>
              <w:bottom w:val="single" w:sz="4" w:space="0" w:color="auto"/>
              <w:right w:val="single" w:sz="4" w:space="0" w:color="auto"/>
            </w:tcBorders>
            <w:shd w:val="clear" w:color="auto" w:fill="auto"/>
            <w:vAlign w:val="center"/>
            <w:hideMark/>
          </w:tcPr>
          <w:p w14:paraId="5956E2C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 συλλογή υλικού αφορά διαδικασίες συγκέντρωσης και επιλογής του πλέον αντιπροσωπευτικού υλικού και των δεδομένων σχετικά με την προβολή των σημείων ενδιαφέροντος της Ιστορίας της Καβάλας</w:t>
            </w:r>
          </w:p>
        </w:tc>
        <w:tc>
          <w:tcPr>
            <w:tcW w:w="1764" w:type="dxa"/>
            <w:tcBorders>
              <w:top w:val="nil"/>
              <w:left w:val="nil"/>
              <w:bottom w:val="single" w:sz="4" w:space="0" w:color="auto"/>
              <w:right w:val="single" w:sz="4" w:space="0" w:color="auto"/>
            </w:tcBorders>
            <w:shd w:val="clear" w:color="auto" w:fill="auto"/>
            <w:vAlign w:val="center"/>
            <w:hideMark/>
          </w:tcPr>
          <w:p w14:paraId="75476B1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FE57B3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1B60AD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52A7C2D" w14:textId="77777777" w:rsidTr="00BE2103">
        <w:trPr>
          <w:trHeight w:val="97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19040F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w:t>
            </w:r>
          </w:p>
        </w:tc>
        <w:tc>
          <w:tcPr>
            <w:tcW w:w="5071" w:type="dxa"/>
            <w:tcBorders>
              <w:top w:val="nil"/>
              <w:left w:val="nil"/>
              <w:bottom w:val="single" w:sz="4" w:space="0" w:color="auto"/>
              <w:right w:val="single" w:sz="4" w:space="0" w:color="auto"/>
            </w:tcBorders>
            <w:shd w:val="clear" w:color="auto" w:fill="auto"/>
            <w:vAlign w:val="center"/>
            <w:hideMark/>
          </w:tcPr>
          <w:p w14:paraId="7619DA7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 οργάνωση του υλικού θα πρέπει να περιλαμβάνει την πρωταρχική έρευνα των δεδομένων, προκειμένου το υλικό να ταξινομηθεί ανά ενότητες, οι οποίες θα κάνουν ευχερέστερη τη διαδικασία της τεκμηρίωσης.</w:t>
            </w:r>
          </w:p>
        </w:tc>
        <w:tc>
          <w:tcPr>
            <w:tcW w:w="1764" w:type="dxa"/>
            <w:tcBorders>
              <w:top w:val="nil"/>
              <w:left w:val="nil"/>
              <w:bottom w:val="single" w:sz="4" w:space="0" w:color="auto"/>
              <w:right w:val="single" w:sz="4" w:space="0" w:color="auto"/>
            </w:tcBorders>
            <w:shd w:val="clear" w:color="auto" w:fill="auto"/>
            <w:vAlign w:val="center"/>
            <w:hideMark/>
          </w:tcPr>
          <w:p w14:paraId="58DED5A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77B854F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59F8E7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0462B37" w14:textId="77777777" w:rsidTr="00BE2103">
        <w:trPr>
          <w:trHeight w:val="536"/>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9EA7C5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w:t>
            </w:r>
          </w:p>
        </w:tc>
        <w:tc>
          <w:tcPr>
            <w:tcW w:w="5071" w:type="dxa"/>
            <w:tcBorders>
              <w:top w:val="nil"/>
              <w:left w:val="nil"/>
              <w:bottom w:val="single" w:sz="4" w:space="0" w:color="auto"/>
              <w:right w:val="single" w:sz="4" w:space="0" w:color="auto"/>
            </w:tcBorders>
            <w:shd w:val="clear" w:color="auto" w:fill="auto"/>
            <w:vAlign w:val="center"/>
            <w:hideMark/>
          </w:tcPr>
          <w:p w14:paraId="43B05BE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 αξιολόγηση του υλικού δίνει έμφαση στην εμβάθυνση στη διαθέσιμη πληροφορία, σχετικά με το πολιτιστικό υλικό.</w:t>
            </w:r>
          </w:p>
        </w:tc>
        <w:tc>
          <w:tcPr>
            <w:tcW w:w="1764" w:type="dxa"/>
            <w:tcBorders>
              <w:top w:val="nil"/>
              <w:left w:val="nil"/>
              <w:bottom w:val="single" w:sz="4" w:space="0" w:color="auto"/>
              <w:right w:val="single" w:sz="4" w:space="0" w:color="auto"/>
            </w:tcBorders>
            <w:shd w:val="clear" w:color="auto" w:fill="auto"/>
            <w:vAlign w:val="center"/>
            <w:hideMark/>
          </w:tcPr>
          <w:p w14:paraId="5FC2D8B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10144A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8B4199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1DFF8DF" w14:textId="77777777" w:rsidTr="00BE2103">
        <w:trPr>
          <w:trHeight w:val="1187"/>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EF4BEC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w:t>
            </w:r>
          </w:p>
        </w:tc>
        <w:tc>
          <w:tcPr>
            <w:tcW w:w="5071" w:type="dxa"/>
            <w:tcBorders>
              <w:top w:val="nil"/>
              <w:left w:val="nil"/>
              <w:bottom w:val="single" w:sz="4" w:space="0" w:color="auto"/>
              <w:right w:val="single" w:sz="4" w:space="0" w:color="auto"/>
            </w:tcBorders>
            <w:shd w:val="clear" w:color="auto" w:fill="auto"/>
            <w:vAlign w:val="center"/>
            <w:hideMark/>
          </w:tcPr>
          <w:p w14:paraId="1E471A5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Κατά την τεκμηρίωση, πρέπει να γίνεται πλήρης καταγραφή του υλικού, η οποία περιλαμβάνει τόσο τα κοινά χαρακτηριστικά καταγραφής ανά κατηγορία, όσο και τα διακριτά στοιχεία περιγραφής των αντικειμένων ή θεμάτων της συλλογής.</w:t>
            </w:r>
          </w:p>
        </w:tc>
        <w:tc>
          <w:tcPr>
            <w:tcW w:w="1764" w:type="dxa"/>
            <w:tcBorders>
              <w:top w:val="nil"/>
              <w:left w:val="nil"/>
              <w:bottom w:val="single" w:sz="4" w:space="0" w:color="auto"/>
              <w:right w:val="single" w:sz="4" w:space="0" w:color="auto"/>
            </w:tcBorders>
            <w:shd w:val="clear" w:color="auto" w:fill="auto"/>
            <w:vAlign w:val="center"/>
            <w:hideMark/>
          </w:tcPr>
          <w:p w14:paraId="28C9DA0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62BE7D1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0D18B7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882EDFF" w14:textId="77777777" w:rsidTr="00BE2103">
        <w:trPr>
          <w:trHeight w:val="66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85B560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5</w:t>
            </w:r>
          </w:p>
        </w:tc>
        <w:tc>
          <w:tcPr>
            <w:tcW w:w="5071" w:type="dxa"/>
            <w:tcBorders>
              <w:top w:val="nil"/>
              <w:left w:val="nil"/>
              <w:bottom w:val="single" w:sz="4" w:space="0" w:color="auto"/>
              <w:right w:val="single" w:sz="4" w:space="0" w:color="auto"/>
            </w:tcBorders>
            <w:shd w:val="clear" w:color="auto" w:fill="auto"/>
            <w:vAlign w:val="center"/>
            <w:hideMark/>
          </w:tcPr>
          <w:p w14:paraId="730054A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Χρήση των διεθνών προτύπων τεκμηρίωση πολιτιστικού υλικού όπως το dublincore και το cidoc.</w:t>
            </w:r>
          </w:p>
        </w:tc>
        <w:tc>
          <w:tcPr>
            <w:tcW w:w="1764" w:type="dxa"/>
            <w:tcBorders>
              <w:top w:val="nil"/>
              <w:left w:val="nil"/>
              <w:bottom w:val="single" w:sz="4" w:space="0" w:color="auto"/>
              <w:right w:val="single" w:sz="4" w:space="0" w:color="auto"/>
            </w:tcBorders>
            <w:shd w:val="clear" w:color="auto" w:fill="auto"/>
            <w:vAlign w:val="center"/>
            <w:hideMark/>
          </w:tcPr>
          <w:p w14:paraId="6EBBC1F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 (Να</w:t>
            </w:r>
            <w:r w:rsidRPr="004D516E">
              <w:rPr>
                <w:rFonts w:ascii="Cambria" w:eastAsia="Calibri" w:hAnsi="Cambria" w:cs="Times New Roman"/>
                <w:sz w:val="24"/>
                <w:lang w:val="el-GR" w:eastAsia="el-GR"/>
              </w:rPr>
              <w:br/>
              <w:t>αναφερθούν)</w:t>
            </w:r>
          </w:p>
        </w:tc>
        <w:tc>
          <w:tcPr>
            <w:tcW w:w="1699" w:type="dxa"/>
            <w:tcBorders>
              <w:top w:val="nil"/>
              <w:left w:val="nil"/>
              <w:bottom w:val="single" w:sz="4" w:space="0" w:color="auto"/>
              <w:right w:val="single" w:sz="4" w:space="0" w:color="auto"/>
            </w:tcBorders>
            <w:shd w:val="clear" w:color="auto" w:fill="auto"/>
            <w:noWrap/>
            <w:vAlign w:val="bottom"/>
            <w:hideMark/>
          </w:tcPr>
          <w:p w14:paraId="340DD98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26003E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B609D94" w14:textId="77777777" w:rsidTr="00BE2103">
        <w:trPr>
          <w:trHeight w:val="588"/>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1F0F5C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6</w:t>
            </w:r>
          </w:p>
        </w:tc>
        <w:tc>
          <w:tcPr>
            <w:tcW w:w="5071" w:type="dxa"/>
            <w:tcBorders>
              <w:top w:val="nil"/>
              <w:left w:val="nil"/>
              <w:bottom w:val="single" w:sz="4" w:space="0" w:color="auto"/>
              <w:right w:val="single" w:sz="4" w:space="0" w:color="auto"/>
            </w:tcBorders>
            <w:shd w:val="clear" w:color="auto" w:fill="auto"/>
            <w:vAlign w:val="center"/>
            <w:hideMark/>
          </w:tcPr>
          <w:p w14:paraId="3411983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Δημιουργία μεταδεδομένων τεκμηρίωσης (Περιγραφικά, τεχνικά, προστασία δεδομένων κ.ά.)</w:t>
            </w:r>
          </w:p>
        </w:tc>
        <w:tc>
          <w:tcPr>
            <w:tcW w:w="1764" w:type="dxa"/>
            <w:tcBorders>
              <w:top w:val="nil"/>
              <w:left w:val="nil"/>
              <w:bottom w:val="single" w:sz="4" w:space="0" w:color="auto"/>
              <w:right w:val="single" w:sz="4" w:space="0" w:color="auto"/>
            </w:tcBorders>
            <w:shd w:val="clear" w:color="auto" w:fill="auto"/>
            <w:vAlign w:val="center"/>
            <w:hideMark/>
          </w:tcPr>
          <w:p w14:paraId="2209C71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 (Να</w:t>
            </w:r>
            <w:r w:rsidRPr="004D516E">
              <w:rPr>
                <w:rFonts w:ascii="Cambria" w:eastAsia="Calibri" w:hAnsi="Cambria" w:cs="Times New Roman"/>
                <w:sz w:val="24"/>
                <w:lang w:val="el-GR" w:eastAsia="el-GR"/>
              </w:rPr>
              <w:br/>
              <w:t>αναφερθούν)</w:t>
            </w:r>
          </w:p>
        </w:tc>
        <w:tc>
          <w:tcPr>
            <w:tcW w:w="1699" w:type="dxa"/>
            <w:tcBorders>
              <w:top w:val="nil"/>
              <w:left w:val="nil"/>
              <w:bottom w:val="single" w:sz="4" w:space="0" w:color="auto"/>
              <w:right w:val="single" w:sz="4" w:space="0" w:color="auto"/>
            </w:tcBorders>
            <w:shd w:val="clear" w:color="auto" w:fill="auto"/>
            <w:noWrap/>
            <w:vAlign w:val="bottom"/>
            <w:hideMark/>
          </w:tcPr>
          <w:p w14:paraId="6C282F1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CA2C4B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D1C0D51" w14:textId="77777777" w:rsidTr="00BE2103">
        <w:trPr>
          <w:trHeight w:val="1247"/>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48A2A7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7</w:t>
            </w:r>
          </w:p>
        </w:tc>
        <w:tc>
          <w:tcPr>
            <w:tcW w:w="5071" w:type="dxa"/>
            <w:tcBorders>
              <w:top w:val="nil"/>
              <w:left w:val="nil"/>
              <w:bottom w:val="single" w:sz="4" w:space="0" w:color="auto"/>
              <w:right w:val="single" w:sz="4" w:space="0" w:color="auto"/>
            </w:tcBorders>
            <w:shd w:val="clear" w:color="auto" w:fill="auto"/>
            <w:vAlign w:val="center"/>
            <w:hideMark/>
          </w:tcPr>
          <w:p w14:paraId="738B8F5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Κατά τον διορθωτικό έλεγχο θα πρέπει να ελεγχθεί το σύνολο των πληροφοριών που χαρακτηρίζουν τα τεκμήρια και να προβεί στις απαραίτητες διορθώσεις ή συμπληρώσεις, σχετικά με τα σημεία ενδιαφέροντος της πόλης της Καβάλας</w:t>
            </w:r>
          </w:p>
        </w:tc>
        <w:tc>
          <w:tcPr>
            <w:tcW w:w="1764" w:type="dxa"/>
            <w:tcBorders>
              <w:top w:val="nil"/>
              <w:left w:val="nil"/>
              <w:bottom w:val="single" w:sz="4" w:space="0" w:color="auto"/>
              <w:right w:val="single" w:sz="4" w:space="0" w:color="auto"/>
            </w:tcBorders>
            <w:shd w:val="clear" w:color="auto" w:fill="auto"/>
            <w:vAlign w:val="center"/>
            <w:hideMark/>
          </w:tcPr>
          <w:p w14:paraId="4C07B9E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F749C8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7A5C24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638937C" w14:textId="77777777" w:rsidTr="00BE2103">
        <w:trPr>
          <w:trHeight w:val="123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837B43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8</w:t>
            </w:r>
          </w:p>
        </w:tc>
        <w:tc>
          <w:tcPr>
            <w:tcW w:w="5071" w:type="dxa"/>
            <w:tcBorders>
              <w:top w:val="nil"/>
              <w:left w:val="nil"/>
              <w:bottom w:val="single" w:sz="4" w:space="0" w:color="auto"/>
              <w:right w:val="single" w:sz="4" w:space="0" w:color="auto"/>
            </w:tcBorders>
            <w:shd w:val="clear" w:color="auto" w:fill="auto"/>
            <w:vAlign w:val="center"/>
            <w:hideMark/>
          </w:tcPr>
          <w:p w14:paraId="1C0A83D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Η </w:t>
            </w:r>
            <w:r w:rsidRPr="006179FE">
              <w:rPr>
                <w:rFonts w:ascii="Cambria" w:eastAsia="Calibri" w:hAnsi="Cambria" w:cs="Times New Roman"/>
                <w:sz w:val="24"/>
                <w:lang w:val="el-GR" w:eastAsia="el-GR"/>
              </w:rPr>
              <w:t>εισαγωγή των μεταδεδομένων</w:t>
            </w:r>
            <w:r w:rsidRPr="004D516E">
              <w:rPr>
                <w:rFonts w:ascii="Cambria" w:eastAsia="Calibri" w:hAnsi="Cambria" w:cs="Times New Roman"/>
                <w:sz w:val="24"/>
                <w:lang w:val="el-GR" w:eastAsia="el-GR"/>
              </w:rPr>
              <w:t xml:space="preserve"> που συνοδεύουν τα τεκμήρια θα πρέπει να διεξαχθεί με σκοπό την πληρέστερη καταγραφή πληροφοριών για τα ίδια τα τεκμήρια με τρόπο συνεπή και κατανοητό για όλες τις κατηγορίες χρηστών.</w:t>
            </w:r>
          </w:p>
        </w:tc>
        <w:tc>
          <w:tcPr>
            <w:tcW w:w="1764" w:type="dxa"/>
            <w:tcBorders>
              <w:top w:val="nil"/>
              <w:left w:val="nil"/>
              <w:bottom w:val="single" w:sz="4" w:space="0" w:color="auto"/>
              <w:right w:val="single" w:sz="4" w:space="0" w:color="auto"/>
            </w:tcBorders>
            <w:shd w:val="clear" w:color="auto" w:fill="auto"/>
            <w:vAlign w:val="center"/>
            <w:hideMark/>
          </w:tcPr>
          <w:p w14:paraId="5A71B13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6A8757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7AEC14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E94A39D" w14:textId="77777777" w:rsidTr="00BE2103">
        <w:trPr>
          <w:trHeight w:val="69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37ED0B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9</w:t>
            </w:r>
          </w:p>
        </w:tc>
        <w:tc>
          <w:tcPr>
            <w:tcW w:w="5071" w:type="dxa"/>
            <w:tcBorders>
              <w:top w:val="nil"/>
              <w:left w:val="nil"/>
              <w:bottom w:val="single" w:sz="4" w:space="0" w:color="auto"/>
              <w:right w:val="single" w:sz="4" w:space="0" w:color="auto"/>
            </w:tcBorders>
            <w:shd w:val="clear" w:color="auto" w:fill="auto"/>
            <w:vAlign w:val="center"/>
            <w:hideMark/>
          </w:tcPr>
          <w:p w14:paraId="1319E01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Τα τεκμήρια θα πρέπει να περιληφθούν σε διακριτές ενότητες, στις οποίες θα εντάσσεται το σύνολο του σχετικού περιεχομένου.</w:t>
            </w:r>
          </w:p>
        </w:tc>
        <w:tc>
          <w:tcPr>
            <w:tcW w:w="1764" w:type="dxa"/>
            <w:tcBorders>
              <w:top w:val="nil"/>
              <w:left w:val="nil"/>
              <w:bottom w:val="single" w:sz="4" w:space="0" w:color="auto"/>
              <w:right w:val="single" w:sz="4" w:space="0" w:color="auto"/>
            </w:tcBorders>
            <w:shd w:val="clear" w:color="auto" w:fill="auto"/>
            <w:vAlign w:val="center"/>
            <w:hideMark/>
          </w:tcPr>
          <w:p w14:paraId="62B588A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6948230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F75359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9418E72" w14:textId="77777777" w:rsidTr="00BE2103">
        <w:trPr>
          <w:trHeight w:val="1327"/>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75590C2" w14:textId="77777777" w:rsidR="004D516E" w:rsidRPr="004D516E" w:rsidRDefault="004D516E" w:rsidP="004D516E">
            <w:pPr>
              <w:suppressAutoHyphens w:val="0"/>
              <w:spacing w:after="0"/>
              <w:rPr>
                <w:rFonts w:ascii="Cambria" w:eastAsia="Calibri" w:hAnsi="Cambria" w:cs="Times New Roman"/>
                <w:sz w:val="24"/>
                <w:lang w:val="el-GR" w:eastAsia="el-GR"/>
              </w:rPr>
            </w:pPr>
          </w:p>
          <w:p w14:paraId="389F2A5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10</w:t>
            </w:r>
          </w:p>
        </w:tc>
        <w:tc>
          <w:tcPr>
            <w:tcW w:w="5071" w:type="dxa"/>
            <w:tcBorders>
              <w:top w:val="nil"/>
              <w:left w:val="nil"/>
              <w:bottom w:val="single" w:sz="4" w:space="0" w:color="auto"/>
              <w:right w:val="single" w:sz="4" w:space="0" w:color="auto"/>
            </w:tcBorders>
            <w:shd w:val="clear" w:color="auto" w:fill="auto"/>
            <w:vAlign w:val="center"/>
            <w:hideMark/>
          </w:tcPr>
          <w:p w14:paraId="4D27E02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Τα βασικά μεταδεδομένα που πρέπει να εισαχθούν είναι: • Κωδικός του τεκμηρίου</w:t>
            </w:r>
            <w:r w:rsidRPr="004D516E">
              <w:rPr>
                <w:rFonts w:ascii="Cambria" w:eastAsia="Calibri" w:hAnsi="Cambria" w:cs="Times New Roman"/>
                <w:sz w:val="24"/>
                <w:lang w:val="el-GR" w:eastAsia="el-GR"/>
              </w:rPr>
              <w:br w:type="page"/>
              <w:t>• Θέμα τεκμηρίου • Στοιχεία ταύτισης τεκμηρίου πχ τίτλος, χρόνος δημιουργίας, τόπος δημιουργίας, προέλευση, περιγραφή κ.ά.</w:t>
            </w:r>
            <w:r w:rsidRPr="004D516E">
              <w:rPr>
                <w:rFonts w:ascii="Cambria" w:eastAsia="Calibri" w:hAnsi="Cambria" w:cs="Times New Roman"/>
                <w:sz w:val="24"/>
                <w:lang w:val="el-GR" w:eastAsia="el-GR"/>
              </w:rPr>
              <w:br w:type="page"/>
              <w:t>• Τυπολογία</w:t>
            </w:r>
            <w:r w:rsidRPr="004D516E">
              <w:rPr>
                <w:rFonts w:ascii="Cambria" w:eastAsia="Calibri" w:hAnsi="Cambria" w:cs="Times New Roman"/>
                <w:sz w:val="24"/>
                <w:lang w:val="el-GR" w:eastAsia="el-GR"/>
              </w:rPr>
              <w:br w:type="page"/>
              <w:t>• Τεχνικά χαρακτηριστικά τεκμηρίου</w:t>
            </w:r>
            <w:r w:rsidRPr="004D516E">
              <w:rPr>
                <w:rFonts w:ascii="Cambria" w:eastAsia="Calibri" w:hAnsi="Cambria" w:cs="Times New Roman"/>
                <w:sz w:val="24"/>
                <w:lang w:val="el-GR" w:eastAsia="el-GR"/>
              </w:rPr>
              <w:br w:type="page"/>
              <w:t>• Χρήση αντικειμένου</w:t>
            </w:r>
          </w:p>
        </w:tc>
        <w:tc>
          <w:tcPr>
            <w:tcW w:w="1764" w:type="dxa"/>
            <w:tcBorders>
              <w:top w:val="nil"/>
              <w:left w:val="nil"/>
              <w:bottom w:val="single" w:sz="4" w:space="0" w:color="auto"/>
              <w:right w:val="single" w:sz="4" w:space="0" w:color="auto"/>
            </w:tcBorders>
            <w:shd w:val="clear" w:color="auto" w:fill="auto"/>
            <w:vAlign w:val="center"/>
            <w:hideMark/>
          </w:tcPr>
          <w:p w14:paraId="0DCE6FB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3A0808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F6F3B4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399C7BA" w14:textId="77777777" w:rsidTr="00BE2103">
        <w:trPr>
          <w:trHeight w:val="398"/>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302973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11</w:t>
            </w:r>
          </w:p>
        </w:tc>
        <w:tc>
          <w:tcPr>
            <w:tcW w:w="5071" w:type="dxa"/>
            <w:tcBorders>
              <w:top w:val="nil"/>
              <w:left w:val="nil"/>
              <w:bottom w:val="single" w:sz="4" w:space="0" w:color="auto"/>
              <w:right w:val="single" w:sz="4" w:space="0" w:color="auto"/>
            </w:tcBorders>
            <w:shd w:val="clear" w:color="000000" w:fill="FFFFFF"/>
            <w:vAlign w:val="center"/>
            <w:hideMark/>
          </w:tcPr>
          <w:p w14:paraId="6570C13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Συγγραφή κειμένων για κάθε σημείο ενδιαφέροντος</w:t>
            </w:r>
          </w:p>
        </w:tc>
        <w:tc>
          <w:tcPr>
            <w:tcW w:w="1764" w:type="dxa"/>
            <w:tcBorders>
              <w:top w:val="nil"/>
              <w:left w:val="nil"/>
              <w:bottom w:val="single" w:sz="4" w:space="0" w:color="auto"/>
              <w:right w:val="single" w:sz="4" w:space="0" w:color="auto"/>
            </w:tcBorders>
            <w:shd w:val="clear" w:color="auto" w:fill="auto"/>
            <w:vAlign w:val="center"/>
            <w:hideMark/>
          </w:tcPr>
          <w:p w14:paraId="31B26FA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572CE8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06A285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35214E3" w14:textId="77777777" w:rsidTr="00BE2103">
        <w:trPr>
          <w:trHeight w:val="39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D9000A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12</w:t>
            </w:r>
          </w:p>
        </w:tc>
        <w:tc>
          <w:tcPr>
            <w:tcW w:w="5071" w:type="dxa"/>
            <w:tcBorders>
              <w:top w:val="nil"/>
              <w:left w:val="nil"/>
              <w:bottom w:val="single" w:sz="4" w:space="0" w:color="auto"/>
              <w:right w:val="single" w:sz="4" w:space="0" w:color="auto"/>
            </w:tcBorders>
            <w:shd w:val="clear" w:color="000000" w:fill="FFFFFF"/>
            <w:vAlign w:val="center"/>
            <w:hideMark/>
          </w:tcPr>
          <w:p w14:paraId="1876484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Συγγραφή σχετικών γενικών κειμένων για κάθε χρήση</w:t>
            </w:r>
          </w:p>
        </w:tc>
        <w:tc>
          <w:tcPr>
            <w:tcW w:w="1764" w:type="dxa"/>
            <w:tcBorders>
              <w:top w:val="nil"/>
              <w:left w:val="nil"/>
              <w:bottom w:val="single" w:sz="4" w:space="0" w:color="auto"/>
              <w:right w:val="single" w:sz="4" w:space="0" w:color="auto"/>
            </w:tcBorders>
            <w:shd w:val="clear" w:color="auto" w:fill="auto"/>
            <w:vAlign w:val="center"/>
            <w:hideMark/>
          </w:tcPr>
          <w:p w14:paraId="0CBFD9C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712AF8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2E416F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75AB98F" w14:textId="77777777" w:rsidTr="00BE210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EF83EC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13</w:t>
            </w:r>
          </w:p>
        </w:tc>
        <w:tc>
          <w:tcPr>
            <w:tcW w:w="5071" w:type="dxa"/>
            <w:tcBorders>
              <w:top w:val="nil"/>
              <w:left w:val="nil"/>
              <w:bottom w:val="single" w:sz="4" w:space="0" w:color="auto"/>
              <w:right w:val="single" w:sz="4" w:space="0" w:color="auto"/>
            </w:tcBorders>
            <w:shd w:val="clear" w:color="000000" w:fill="FFFFFF"/>
            <w:vAlign w:val="center"/>
            <w:hideMark/>
          </w:tcPr>
          <w:p w14:paraId="748D2AD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Συγγραφή σεναρίων διαδρομών</w:t>
            </w:r>
          </w:p>
        </w:tc>
        <w:tc>
          <w:tcPr>
            <w:tcW w:w="1764" w:type="dxa"/>
            <w:tcBorders>
              <w:top w:val="nil"/>
              <w:left w:val="nil"/>
              <w:bottom w:val="single" w:sz="4" w:space="0" w:color="auto"/>
              <w:right w:val="single" w:sz="4" w:space="0" w:color="auto"/>
            </w:tcBorders>
            <w:shd w:val="clear" w:color="auto" w:fill="auto"/>
            <w:vAlign w:val="center"/>
            <w:hideMark/>
          </w:tcPr>
          <w:p w14:paraId="66B2409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F63E44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638427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673858F" w14:textId="77777777">
        <w:trPr>
          <w:trHeight w:val="300"/>
          <w:jc w:val="center"/>
        </w:trPr>
        <w:tc>
          <w:tcPr>
            <w:tcW w:w="721"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E8D4CC2"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0189" w:type="dxa"/>
            <w:gridSpan w:val="4"/>
            <w:tcBorders>
              <w:top w:val="single" w:sz="4" w:space="0" w:color="auto"/>
              <w:left w:val="nil"/>
              <w:bottom w:val="single" w:sz="4" w:space="0" w:color="auto"/>
              <w:right w:val="single" w:sz="4" w:space="0" w:color="auto"/>
            </w:tcBorders>
            <w:shd w:val="clear" w:color="000000" w:fill="BFBFBF"/>
            <w:vAlign w:val="bottom"/>
            <w:hideMark/>
          </w:tcPr>
          <w:p w14:paraId="4DC695F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Υπηρεσίες ψηφιοποίησης περιεχομένου</w:t>
            </w:r>
          </w:p>
        </w:tc>
      </w:tr>
      <w:tr w:rsidR="004D516E" w:rsidRPr="004D516E" w14:paraId="6C35C068" w14:textId="77777777" w:rsidTr="00BE2103">
        <w:trPr>
          <w:trHeight w:val="649"/>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8D7A99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w:t>
            </w:r>
          </w:p>
        </w:tc>
        <w:tc>
          <w:tcPr>
            <w:tcW w:w="5071" w:type="dxa"/>
            <w:tcBorders>
              <w:top w:val="nil"/>
              <w:left w:val="nil"/>
              <w:bottom w:val="single" w:sz="4" w:space="0" w:color="auto"/>
              <w:right w:val="single" w:sz="4" w:space="0" w:color="auto"/>
            </w:tcBorders>
            <w:shd w:val="clear" w:color="auto" w:fill="auto"/>
            <w:vAlign w:val="center"/>
            <w:hideMark/>
          </w:tcPr>
          <w:p w14:paraId="7491321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Μεθοδολογία συλλογής, τεκμηρίωσης και ψηφιοποίησης που θα ακολουθήσει ο Ανάδοχος, σε τεχνικό και διοικητικό επίπεδο.</w:t>
            </w:r>
          </w:p>
        </w:tc>
        <w:tc>
          <w:tcPr>
            <w:tcW w:w="1764" w:type="dxa"/>
            <w:tcBorders>
              <w:top w:val="nil"/>
              <w:left w:val="nil"/>
              <w:bottom w:val="single" w:sz="4" w:space="0" w:color="auto"/>
              <w:right w:val="single" w:sz="4" w:space="0" w:color="auto"/>
            </w:tcBorders>
            <w:shd w:val="clear" w:color="auto" w:fill="auto"/>
            <w:vAlign w:val="center"/>
            <w:hideMark/>
          </w:tcPr>
          <w:p w14:paraId="013B4CF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B05350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1D0A42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626026A" w14:textId="77777777" w:rsidTr="00BE210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52352F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w:t>
            </w:r>
          </w:p>
        </w:tc>
        <w:tc>
          <w:tcPr>
            <w:tcW w:w="5071" w:type="dxa"/>
            <w:tcBorders>
              <w:top w:val="nil"/>
              <w:left w:val="nil"/>
              <w:bottom w:val="single" w:sz="4" w:space="0" w:color="auto"/>
              <w:right w:val="single" w:sz="4" w:space="0" w:color="auto"/>
            </w:tcBorders>
            <w:shd w:val="clear" w:color="auto" w:fill="auto"/>
            <w:vAlign w:val="center"/>
            <w:hideMark/>
          </w:tcPr>
          <w:p w14:paraId="17337B7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Χρονοπρογραμματισμός υλοποίησης</w:t>
            </w:r>
          </w:p>
        </w:tc>
        <w:tc>
          <w:tcPr>
            <w:tcW w:w="1764" w:type="dxa"/>
            <w:tcBorders>
              <w:top w:val="nil"/>
              <w:left w:val="nil"/>
              <w:bottom w:val="single" w:sz="4" w:space="0" w:color="auto"/>
              <w:right w:val="single" w:sz="4" w:space="0" w:color="auto"/>
            </w:tcBorders>
            <w:shd w:val="clear" w:color="auto" w:fill="auto"/>
            <w:vAlign w:val="center"/>
            <w:hideMark/>
          </w:tcPr>
          <w:p w14:paraId="2D146FF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418AB4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1708EE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D64D916" w14:textId="77777777" w:rsidTr="00BE210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B376A9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w:t>
            </w:r>
          </w:p>
        </w:tc>
        <w:tc>
          <w:tcPr>
            <w:tcW w:w="5071" w:type="dxa"/>
            <w:tcBorders>
              <w:top w:val="nil"/>
              <w:left w:val="nil"/>
              <w:bottom w:val="single" w:sz="4" w:space="0" w:color="auto"/>
              <w:right w:val="single" w:sz="4" w:space="0" w:color="auto"/>
            </w:tcBorders>
            <w:shd w:val="clear" w:color="auto" w:fill="auto"/>
            <w:vAlign w:val="center"/>
            <w:hideMark/>
          </w:tcPr>
          <w:p w14:paraId="2800BA4F" w14:textId="77777777" w:rsidR="004D516E" w:rsidRPr="00EC4E8E" w:rsidRDefault="004D516E" w:rsidP="004D516E">
            <w:pPr>
              <w:suppressAutoHyphens w:val="0"/>
              <w:spacing w:after="0"/>
              <w:rPr>
                <w:rFonts w:ascii="Cambria" w:eastAsia="Calibri" w:hAnsi="Cambria" w:cs="Times New Roman"/>
                <w:sz w:val="24"/>
                <w:lang w:val="el-GR" w:eastAsia="el-GR"/>
              </w:rPr>
            </w:pPr>
            <w:r w:rsidRPr="00EC4E8E">
              <w:rPr>
                <w:rFonts w:ascii="Cambria" w:eastAsia="Calibri" w:hAnsi="Cambria" w:cs="Times New Roman"/>
                <w:sz w:val="24"/>
                <w:lang w:val="el-GR" w:eastAsia="el-GR"/>
              </w:rPr>
              <w:t>Δημιουργία μεταδεδομένων τεκμηρίωσης</w:t>
            </w:r>
          </w:p>
        </w:tc>
        <w:tc>
          <w:tcPr>
            <w:tcW w:w="1764" w:type="dxa"/>
            <w:tcBorders>
              <w:top w:val="nil"/>
              <w:left w:val="nil"/>
              <w:bottom w:val="single" w:sz="4" w:space="0" w:color="auto"/>
              <w:right w:val="single" w:sz="4" w:space="0" w:color="auto"/>
            </w:tcBorders>
            <w:shd w:val="clear" w:color="auto" w:fill="auto"/>
            <w:vAlign w:val="center"/>
            <w:hideMark/>
          </w:tcPr>
          <w:p w14:paraId="3EF83CE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445E38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835A76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01A6F9E" w14:textId="77777777" w:rsidTr="00BE2103">
        <w:trPr>
          <w:trHeight w:val="64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0E90EB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w:t>
            </w:r>
          </w:p>
        </w:tc>
        <w:tc>
          <w:tcPr>
            <w:tcW w:w="5071" w:type="dxa"/>
            <w:tcBorders>
              <w:top w:val="nil"/>
              <w:left w:val="nil"/>
              <w:bottom w:val="single" w:sz="4" w:space="0" w:color="auto"/>
              <w:right w:val="single" w:sz="4" w:space="0" w:color="auto"/>
            </w:tcBorders>
            <w:shd w:val="clear" w:color="auto" w:fill="auto"/>
            <w:vAlign w:val="center"/>
            <w:hideMark/>
          </w:tcPr>
          <w:p w14:paraId="07E54CC8" w14:textId="77777777" w:rsidR="004D516E" w:rsidRPr="00EC4E8E" w:rsidRDefault="004D516E" w:rsidP="004D516E">
            <w:pPr>
              <w:suppressAutoHyphens w:val="0"/>
              <w:spacing w:after="0"/>
              <w:rPr>
                <w:rFonts w:ascii="Cambria" w:eastAsia="Calibri" w:hAnsi="Cambria" w:cs="Times New Roman"/>
                <w:sz w:val="24"/>
                <w:lang w:val="el-GR" w:eastAsia="el-GR"/>
              </w:rPr>
            </w:pPr>
            <w:r w:rsidRPr="00EC4E8E">
              <w:rPr>
                <w:rFonts w:ascii="Cambria" w:eastAsia="Calibri" w:hAnsi="Cambria" w:cs="Times New Roman"/>
                <w:sz w:val="24"/>
                <w:lang w:val="el-GR" w:eastAsia="el-GR"/>
              </w:rPr>
              <w:t>Καταχώρηση των μεταδεδομένων στη βάση δεδομένων που διαθέτει ο Δήμος</w:t>
            </w:r>
          </w:p>
        </w:tc>
        <w:tc>
          <w:tcPr>
            <w:tcW w:w="1764" w:type="dxa"/>
            <w:tcBorders>
              <w:top w:val="nil"/>
              <w:left w:val="nil"/>
              <w:bottom w:val="single" w:sz="4" w:space="0" w:color="auto"/>
              <w:right w:val="single" w:sz="4" w:space="0" w:color="auto"/>
            </w:tcBorders>
            <w:shd w:val="clear" w:color="auto" w:fill="auto"/>
            <w:vAlign w:val="center"/>
            <w:hideMark/>
          </w:tcPr>
          <w:p w14:paraId="02BF5C2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23E9B0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6CCF68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EB2B9DC" w14:textId="77777777" w:rsidTr="00BE2103">
        <w:trPr>
          <w:trHeight w:val="79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138E16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5</w:t>
            </w:r>
          </w:p>
        </w:tc>
        <w:tc>
          <w:tcPr>
            <w:tcW w:w="5071" w:type="dxa"/>
            <w:tcBorders>
              <w:top w:val="nil"/>
              <w:left w:val="nil"/>
              <w:bottom w:val="single" w:sz="4" w:space="0" w:color="auto"/>
              <w:right w:val="single" w:sz="4" w:space="0" w:color="auto"/>
            </w:tcBorders>
            <w:shd w:val="clear" w:color="auto" w:fill="auto"/>
            <w:vAlign w:val="center"/>
            <w:hideMark/>
          </w:tcPr>
          <w:p w14:paraId="3E2D1B7E" w14:textId="77777777" w:rsidR="004D516E" w:rsidRPr="00EC4E8E" w:rsidRDefault="004D516E" w:rsidP="004D516E">
            <w:pPr>
              <w:suppressAutoHyphens w:val="0"/>
              <w:spacing w:after="0"/>
              <w:rPr>
                <w:rFonts w:ascii="Cambria" w:eastAsia="Calibri" w:hAnsi="Cambria" w:cs="Times New Roman"/>
                <w:sz w:val="24"/>
                <w:lang w:val="el-GR" w:eastAsia="el-GR"/>
              </w:rPr>
            </w:pPr>
            <w:r w:rsidRPr="00EC4E8E">
              <w:rPr>
                <w:rFonts w:ascii="Cambria" w:eastAsia="Calibri" w:hAnsi="Cambria" w:cs="Times New Roman"/>
                <w:sz w:val="24"/>
                <w:lang w:val="el-GR" w:eastAsia="el-GR"/>
              </w:rPr>
              <w:t>Υποστηριζόμενοι τύποι αρχείων πολυμέσων</w:t>
            </w:r>
          </w:p>
        </w:tc>
        <w:tc>
          <w:tcPr>
            <w:tcW w:w="1764" w:type="dxa"/>
            <w:tcBorders>
              <w:top w:val="nil"/>
              <w:left w:val="nil"/>
              <w:bottom w:val="single" w:sz="4" w:space="0" w:color="auto"/>
              <w:right w:val="single" w:sz="4" w:space="0" w:color="auto"/>
            </w:tcBorders>
            <w:shd w:val="clear" w:color="auto" w:fill="auto"/>
            <w:vAlign w:val="center"/>
            <w:hideMark/>
          </w:tcPr>
          <w:p w14:paraId="63848524" w14:textId="77777777" w:rsidR="004D516E" w:rsidRPr="004D516E" w:rsidRDefault="004D516E" w:rsidP="004D516E">
            <w:pPr>
              <w:suppressAutoHyphens w:val="0"/>
              <w:spacing w:after="0"/>
              <w:rPr>
                <w:rFonts w:ascii="Cambria" w:eastAsia="Calibri" w:hAnsi="Cambria" w:cs="Times New Roman"/>
                <w:sz w:val="24"/>
                <w:lang w:val="en-US" w:eastAsia="el-GR"/>
              </w:rPr>
            </w:pPr>
            <w:r w:rsidRPr="004D516E">
              <w:rPr>
                <w:rFonts w:ascii="Cambria" w:eastAsia="Calibri" w:hAnsi="Cambria" w:cs="Times New Roman"/>
                <w:sz w:val="24"/>
                <w:lang w:val="en-US" w:eastAsia="el-GR"/>
              </w:rPr>
              <w:t>tiff, jpg, wav, mp3, mpg</w:t>
            </w:r>
          </w:p>
        </w:tc>
        <w:tc>
          <w:tcPr>
            <w:tcW w:w="1699" w:type="dxa"/>
            <w:tcBorders>
              <w:top w:val="nil"/>
              <w:left w:val="nil"/>
              <w:bottom w:val="single" w:sz="4" w:space="0" w:color="auto"/>
              <w:right w:val="single" w:sz="4" w:space="0" w:color="auto"/>
            </w:tcBorders>
            <w:shd w:val="clear" w:color="auto" w:fill="auto"/>
            <w:noWrap/>
            <w:vAlign w:val="bottom"/>
            <w:hideMark/>
          </w:tcPr>
          <w:p w14:paraId="6DF4A425" w14:textId="77777777" w:rsidR="004D516E" w:rsidRPr="004D516E" w:rsidRDefault="004D516E" w:rsidP="004D516E">
            <w:pPr>
              <w:suppressAutoHyphens w:val="0"/>
              <w:spacing w:after="0"/>
              <w:rPr>
                <w:rFonts w:ascii="Cambria" w:eastAsia="Calibri" w:hAnsi="Cambria" w:cs="Times New Roman"/>
                <w:sz w:val="24"/>
                <w:lang w:val="en-US" w:eastAsia="el-GR"/>
              </w:rPr>
            </w:pPr>
            <w:r w:rsidRPr="004D516E">
              <w:rPr>
                <w:rFonts w:ascii="Cambria" w:eastAsia="Calibri" w:hAnsi="Cambria" w:cs="Times New Roman"/>
                <w:sz w:val="24"/>
                <w:lang w:val="en-US"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D4A1920" w14:textId="77777777" w:rsidR="004D516E" w:rsidRPr="004D516E" w:rsidRDefault="004D516E" w:rsidP="004D516E">
            <w:pPr>
              <w:suppressAutoHyphens w:val="0"/>
              <w:spacing w:after="0"/>
              <w:rPr>
                <w:rFonts w:ascii="Cambria" w:eastAsia="Calibri" w:hAnsi="Cambria" w:cs="Times New Roman"/>
                <w:sz w:val="24"/>
                <w:lang w:val="en-US" w:eastAsia="el-GR"/>
              </w:rPr>
            </w:pPr>
            <w:r w:rsidRPr="004D516E">
              <w:rPr>
                <w:rFonts w:ascii="Cambria" w:eastAsia="Calibri" w:hAnsi="Cambria" w:cs="Times New Roman"/>
                <w:sz w:val="24"/>
                <w:lang w:val="en-US" w:eastAsia="el-GR"/>
              </w:rPr>
              <w:t> </w:t>
            </w:r>
          </w:p>
        </w:tc>
      </w:tr>
      <w:tr w:rsidR="004D516E" w:rsidRPr="004D516E" w14:paraId="2B369B5F" w14:textId="77777777" w:rsidTr="00BE2103">
        <w:trPr>
          <w:trHeight w:val="848"/>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99139F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6</w:t>
            </w:r>
          </w:p>
        </w:tc>
        <w:tc>
          <w:tcPr>
            <w:tcW w:w="5071" w:type="dxa"/>
            <w:tcBorders>
              <w:top w:val="nil"/>
              <w:left w:val="nil"/>
              <w:bottom w:val="single" w:sz="4" w:space="0" w:color="auto"/>
              <w:right w:val="single" w:sz="4" w:space="0" w:color="auto"/>
            </w:tcBorders>
            <w:shd w:val="clear" w:color="auto" w:fill="auto"/>
            <w:vAlign w:val="center"/>
            <w:hideMark/>
          </w:tcPr>
          <w:p w14:paraId="4368805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Μετατροπή αρχείων σε μέγεθος και μορφή για χρήση τόσο στις έξυπνες φορητές συσκευές όσο και σε Infokiosks και στο διαδίκτυο</w:t>
            </w:r>
          </w:p>
        </w:tc>
        <w:tc>
          <w:tcPr>
            <w:tcW w:w="1764" w:type="dxa"/>
            <w:tcBorders>
              <w:top w:val="nil"/>
              <w:left w:val="nil"/>
              <w:bottom w:val="single" w:sz="4" w:space="0" w:color="auto"/>
              <w:right w:val="single" w:sz="4" w:space="0" w:color="auto"/>
            </w:tcBorders>
            <w:shd w:val="clear" w:color="auto" w:fill="auto"/>
            <w:vAlign w:val="center"/>
            <w:hideMark/>
          </w:tcPr>
          <w:p w14:paraId="1B10160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32A83A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10A825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BA75C1D" w14:textId="77777777" w:rsidTr="00BE2103">
        <w:trPr>
          <w:trHeight w:val="6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8F3509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7</w:t>
            </w:r>
          </w:p>
        </w:tc>
        <w:tc>
          <w:tcPr>
            <w:tcW w:w="5071" w:type="dxa"/>
            <w:tcBorders>
              <w:top w:val="nil"/>
              <w:left w:val="nil"/>
              <w:bottom w:val="single" w:sz="4" w:space="0" w:color="auto"/>
              <w:right w:val="single" w:sz="4" w:space="0" w:color="auto"/>
            </w:tcBorders>
            <w:shd w:val="clear" w:color="auto" w:fill="auto"/>
            <w:vAlign w:val="center"/>
            <w:hideMark/>
          </w:tcPr>
          <w:p w14:paraId="5967C33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Μετατροπή αρχείων σε μέγεθος και μορφή για προεπισκόπηση (εικόνες, video)</w:t>
            </w:r>
          </w:p>
        </w:tc>
        <w:tc>
          <w:tcPr>
            <w:tcW w:w="1764" w:type="dxa"/>
            <w:tcBorders>
              <w:top w:val="nil"/>
              <w:left w:val="nil"/>
              <w:bottom w:val="single" w:sz="4" w:space="0" w:color="auto"/>
              <w:right w:val="single" w:sz="4" w:space="0" w:color="auto"/>
            </w:tcBorders>
            <w:shd w:val="clear" w:color="auto" w:fill="auto"/>
            <w:vAlign w:val="center"/>
            <w:hideMark/>
          </w:tcPr>
          <w:p w14:paraId="7CB7FED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9B7BE3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9083A0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DE07B3" w14:paraId="22042C35" w14:textId="77777777">
        <w:trPr>
          <w:trHeight w:val="300"/>
          <w:jc w:val="center"/>
        </w:trPr>
        <w:tc>
          <w:tcPr>
            <w:tcW w:w="721" w:type="dxa"/>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1E152C4D"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0189" w:type="dxa"/>
            <w:gridSpan w:val="4"/>
            <w:tcBorders>
              <w:top w:val="single" w:sz="4" w:space="0" w:color="auto"/>
              <w:left w:val="nil"/>
              <w:bottom w:val="single" w:sz="4" w:space="0" w:color="auto"/>
              <w:right w:val="single" w:sz="4" w:space="0" w:color="000000"/>
            </w:tcBorders>
            <w:shd w:val="clear" w:color="000000" w:fill="BFBFBF"/>
            <w:vAlign w:val="center"/>
            <w:hideMark/>
          </w:tcPr>
          <w:p w14:paraId="2D51465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Ανάπτυξη Συστήματος Διαχείρισης Περιεχομένου (CMS)</w:t>
            </w:r>
          </w:p>
        </w:tc>
      </w:tr>
      <w:tr w:rsidR="004D516E" w:rsidRPr="004D516E" w14:paraId="35624F5B" w14:textId="77777777" w:rsidTr="00BE2103">
        <w:trPr>
          <w:trHeight w:val="1283"/>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520B45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w:t>
            </w:r>
          </w:p>
        </w:tc>
        <w:tc>
          <w:tcPr>
            <w:tcW w:w="5071" w:type="dxa"/>
            <w:tcBorders>
              <w:top w:val="nil"/>
              <w:left w:val="nil"/>
              <w:bottom w:val="single" w:sz="4" w:space="0" w:color="auto"/>
              <w:right w:val="single" w:sz="4" w:space="0" w:color="auto"/>
            </w:tcBorders>
            <w:shd w:val="clear" w:color="auto" w:fill="auto"/>
            <w:vAlign w:val="center"/>
            <w:hideMark/>
          </w:tcPr>
          <w:p w14:paraId="22B415B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Εισαγωγή ψηφιοποιημένου υλικού στο σύστημα και χαρακτηρισμό του με μεταδεδομένα καταλογογράφησης, τεκμηρίωσης και τεχνικά μεταδεδομένα, όπως χρόνο δημιουργίας, πλαίσιο αναφοράς, περιγραφές, τίτλους, λέξεις κλειδιά κ.ά.</w:t>
            </w:r>
          </w:p>
        </w:tc>
        <w:tc>
          <w:tcPr>
            <w:tcW w:w="1764" w:type="dxa"/>
            <w:tcBorders>
              <w:top w:val="nil"/>
              <w:left w:val="nil"/>
              <w:bottom w:val="single" w:sz="4" w:space="0" w:color="auto"/>
              <w:right w:val="single" w:sz="4" w:space="0" w:color="auto"/>
            </w:tcBorders>
            <w:shd w:val="clear" w:color="auto" w:fill="auto"/>
            <w:vAlign w:val="center"/>
            <w:hideMark/>
          </w:tcPr>
          <w:p w14:paraId="71B22E0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B9D8C6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61F2F3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3FC5259" w14:textId="77777777" w:rsidTr="00BE2103">
        <w:trPr>
          <w:trHeight w:val="1543"/>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78B26C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w:t>
            </w:r>
          </w:p>
        </w:tc>
        <w:tc>
          <w:tcPr>
            <w:tcW w:w="5071" w:type="dxa"/>
            <w:tcBorders>
              <w:top w:val="nil"/>
              <w:left w:val="nil"/>
              <w:bottom w:val="single" w:sz="4" w:space="0" w:color="auto"/>
              <w:right w:val="single" w:sz="4" w:space="0" w:color="auto"/>
            </w:tcBorders>
            <w:shd w:val="clear" w:color="auto" w:fill="auto"/>
            <w:vAlign w:val="center"/>
            <w:hideMark/>
          </w:tcPr>
          <w:p w14:paraId="505AAC0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Υποστήριξη εισαγωγής μεταδεδομένων υλικού στην ελληνική και αγγλική γλώσσα και πρόβλεψη για τη δυνατότητα εισαγωγής σε μεταγενέστερο χρόνο και άλλης ξενόγλωσσης έκδοσης, χωρίς να επηρεάζεται η λειτουργία του συστήματος, καθώς και τα δεδομένα που θα έχουν αποθηκευτεί σε αυτό.</w:t>
            </w:r>
          </w:p>
        </w:tc>
        <w:tc>
          <w:tcPr>
            <w:tcW w:w="1764" w:type="dxa"/>
            <w:tcBorders>
              <w:top w:val="nil"/>
              <w:left w:val="nil"/>
              <w:bottom w:val="single" w:sz="4" w:space="0" w:color="auto"/>
              <w:right w:val="single" w:sz="4" w:space="0" w:color="auto"/>
            </w:tcBorders>
            <w:shd w:val="clear" w:color="auto" w:fill="auto"/>
            <w:vAlign w:val="center"/>
            <w:hideMark/>
          </w:tcPr>
          <w:p w14:paraId="41857FC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984A25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055507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387D30F6" w14:textId="77777777" w:rsidTr="00BE2103">
        <w:trPr>
          <w:trHeight w:val="559"/>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1F002D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w:t>
            </w:r>
          </w:p>
        </w:tc>
        <w:tc>
          <w:tcPr>
            <w:tcW w:w="5071" w:type="dxa"/>
            <w:tcBorders>
              <w:top w:val="nil"/>
              <w:left w:val="nil"/>
              <w:bottom w:val="single" w:sz="4" w:space="0" w:color="auto"/>
              <w:right w:val="single" w:sz="4" w:space="0" w:color="auto"/>
            </w:tcBorders>
            <w:shd w:val="clear" w:color="auto" w:fill="auto"/>
            <w:vAlign w:val="center"/>
            <w:hideMark/>
          </w:tcPr>
          <w:p w14:paraId="3FAAACA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Επεξεργασία των πληροφοριών που χαρακτηρίζουν το κάθε τεκμήριο και αλλαγή των επιθυμητών μεταδεδομένων.</w:t>
            </w:r>
          </w:p>
        </w:tc>
        <w:tc>
          <w:tcPr>
            <w:tcW w:w="1764" w:type="dxa"/>
            <w:tcBorders>
              <w:top w:val="nil"/>
              <w:left w:val="nil"/>
              <w:bottom w:val="single" w:sz="4" w:space="0" w:color="auto"/>
              <w:right w:val="single" w:sz="4" w:space="0" w:color="auto"/>
            </w:tcBorders>
            <w:shd w:val="clear" w:color="auto" w:fill="auto"/>
            <w:vAlign w:val="center"/>
            <w:hideMark/>
          </w:tcPr>
          <w:p w14:paraId="11AE70B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6C27D5F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F48D76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12B18AA" w14:textId="77777777" w:rsidTr="00BE2103">
        <w:trPr>
          <w:trHeight w:val="1136"/>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5CC285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w:t>
            </w:r>
          </w:p>
        </w:tc>
        <w:tc>
          <w:tcPr>
            <w:tcW w:w="5071" w:type="dxa"/>
            <w:tcBorders>
              <w:top w:val="nil"/>
              <w:left w:val="nil"/>
              <w:bottom w:val="single" w:sz="4" w:space="0" w:color="auto"/>
              <w:right w:val="single" w:sz="4" w:space="0" w:color="auto"/>
            </w:tcBorders>
            <w:shd w:val="clear" w:color="auto" w:fill="auto"/>
            <w:vAlign w:val="center"/>
            <w:hideMark/>
          </w:tcPr>
          <w:p w14:paraId="74340BF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Μηχανισμοί ευφυούς αναζήτησης για την εύρεση των τεκμηρίων, σε φυσική γλώσσα και με βάση διαφορετικά κριτήρια, όπως θεματική ενότητα, χρονολογική αναζήτηση, αναζήτηση με λέξεις κλειδιά κ.ά. Υποστήριξη συνάφειας αποτελεσμάτων.</w:t>
            </w:r>
          </w:p>
        </w:tc>
        <w:tc>
          <w:tcPr>
            <w:tcW w:w="1764" w:type="dxa"/>
            <w:tcBorders>
              <w:top w:val="nil"/>
              <w:left w:val="nil"/>
              <w:bottom w:val="single" w:sz="4" w:space="0" w:color="auto"/>
              <w:right w:val="single" w:sz="4" w:space="0" w:color="auto"/>
            </w:tcBorders>
            <w:shd w:val="clear" w:color="auto" w:fill="auto"/>
            <w:vAlign w:val="center"/>
            <w:hideMark/>
          </w:tcPr>
          <w:p w14:paraId="0BBCAAD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FF31AA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C53428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C4A80A3" w14:textId="77777777" w:rsidTr="00BE2103">
        <w:trPr>
          <w:trHeight w:val="949"/>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D5E2EB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5</w:t>
            </w:r>
          </w:p>
        </w:tc>
        <w:tc>
          <w:tcPr>
            <w:tcW w:w="5071" w:type="dxa"/>
            <w:tcBorders>
              <w:top w:val="nil"/>
              <w:left w:val="nil"/>
              <w:bottom w:val="single" w:sz="4" w:space="0" w:color="auto"/>
              <w:right w:val="single" w:sz="4" w:space="0" w:color="auto"/>
            </w:tcBorders>
            <w:shd w:val="clear" w:color="auto" w:fill="auto"/>
            <w:vAlign w:val="center"/>
            <w:hideMark/>
          </w:tcPr>
          <w:p w14:paraId="4133E19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αναφερθεί και να περιγραφεί η ολοκληρωμένη λύση για το σχεδιασμό, οργάνωση, διαχείριση, επισκόπηση, ανάρτηση και ενημέρωση διαδικτυακού τόπου, που να εξασφαλίζει τη συχνή ανανέωση και δυναμική παρουσίαση του περιεχομένου.</w:t>
            </w:r>
          </w:p>
        </w:tc>
        <w:tc>
          <w:tcPr>
            <w:tcW w:w="1764" w:type="dxa"/>
            <w:tcBorders>
              <w:top w:val="nil"/>
              <w:left w:val="nil"/>
              <w:bottom w:val="single" w:sz="4" w:space="0" w:color="auto"/>
              <w:right w:val="single" w:sz="4" w:space="0" w:color="auto"/>
            </w:tcBorders>
            <w:shd w:val="clear" w:color="auto" w:fill="auto"/>
            <w:vAlign w:val="center"/>
            <w:hideMark/>
          </w:tcPr>
          <w:p w14:paraId="7E629BB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7FCECB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D10E5B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235E96D" w14:textId="77777777" w:rsidTr="00BE2103">
        <w:trPr>
          <w:trHeight w:val="523"/>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135EC8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6</w:t>
            </w:r>
          </w:p>
        </w:tc>
        <w:tc>
          <w:tcPr>
            <w:tcW w:w="5071" w:type="dxa"/>
            <w:tcBorders>
              <w:top w:val="nil"/>
              <w:left w:val="nil"/>
              <w:bottom w:val="single" w:sz="4" w:space="0" w:color="auto"/>
              <w:right w:val="single" w:sz="4" w:space="0" w:color="auto"/>
            </w:tcBorders>
            <w:shd w:val="clear" w:color="auto" w:fill="auto"/>
            <w:vAlign w:val="center"/>
            <w:hideMark/>
          </w:tcPr>
          <w:p w14:paraId="1CBF752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Σύστημα «ανοικτής» αρχιτεκτονικής (open architecture), δηλαδή υποχρεωτική χρήση ανοικτών προτύπων.</w:t>
            </w:r>
          </w:p>
        </w:tc>
        <w:tc>
          <w:tcPr>
            <w:tcW w:w="1764" w:type="dxa"/>
            <w:tcBorders>
              <w:top w:val="nil"/>
              <w:left w:val="nil"/>
              <w:bottom w:val="single" w:sz="4" w:space="0" w:color="auto"/>
              <w:right w:val="single" w:sz="4" w:space="0" w:color="auto"/>
            </w:tcBorders>
            <w:shd w:val="clear" w:color="auto" w:fill="auto"/>
            <w:vAlign w:val="center"/>
            <w:hideMark/>
          </w:tcPr>
          <w:p w14:paraId="77FEDE1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79A1E2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E8367E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133A53C" w14:textId="77777777" w:rsidTr="00BE2103">
        <w:trPr>
          <w:trHeight w:val="949"/>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948D2A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7</w:t>
            </w:r>
          </w:p>
        </w:tc>
        <w:tc>
          <w:tcPr>
            <w:tcW w:w="5071" w:type="dxa"/>
            <w:tcBorders>
              <w:top w:val="nil"/>
              <w:left w:val="nil"/>
              <w:bottom w:val="single" w:sz="4" w:space="0" w:color="auto"/>
              <w:right w:val="single" w:sz="4" w:space="0" w:color="auto"/>
            </w:tcBorders>
            <w:shd w:val="clear" w:color="auto" w:fill="auto"/>
            <w:vAlign w:val="center"/>
            <w:hideMark/>
          </w:tcPr>
          <w:p w14:paraId="79C5A17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Αρθρωτή (modular) αρχιτεκτονική του συστήματος, ώστε να επιτρέπονται μελλοντικές επεκτάσεις και αντικαταστάσεις, ενσωματώσεις, αναβαθμίσεις ή αλλαγές διακριτών τμημάτων λογισμικού.</w:t>
            </w:r>
          </w:p>
        </w:tc>
        <w:tc>
          <w:tcPr>
            <w:tcW w:w="1764" w:type="dxa"/>
            <w:tcBorders>
              <w:top w:val="nil"/>
              <w:left w:val="nil"/>
              <w:bottom w:val="single" w:sz="4" w:space="0" w:color="auto"/>
              <w:right w:val="single" w:sz="4" w:space="0" w:color="auto"/>
            </w:tcBorders>
            <w:shd w:val="clear" w:color="auto" w:fill="auto"/>
            <w:vAlign w:val="center"/>
            <w:hideMark/>
          </w:tcPr>
          <w:p w14:paraId="2DD01B9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3BF1CB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5BE50E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95D4358" w14:textId="77777777" w:rsidTr="00BE2103">
        <w:trPr>
          <w:trHeight w:val="113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556C27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8</w:t>
            </w:r>
          </w:p>
        </w:tc>
        <w:tc>
          <w:tcPr>
            <w:tcW w:w="5071" w:type="dxa"/>
            <w:tcBorders>
              <w:top w:val="nil"/>
              <w:left w:val="nil"/>
              <w:bottom w:val="single" w:sz="4" w:space="0" w:color="auto"/>
              <w:right w:val="single" w:sz="4" w:space="0" w:color="auto"/>
            </w:tcBorders>
            <w:shd w:val="clear" w:color="auto" w:fill="auto"/>
            <w:vAlign w:val="center"/>
            <w:hideMark/>
          </w:tcPr>
          <w:p w14:paraId="7C70317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Αρχιτεκτονική Ν-tier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στη συντήρησή του.</w:t>
            </w:r>
          </w:p>
        </w:tc>
        <w:tc>
          <w:tcPr>
            <w:tcW w:w="1764" w:type="dxa"/>
            <w:tcBorders>
              <w:top w:val="nil"/>
              <w:left w:val="nil"/>
              <w:bottom w:val="single" w:sz="4" w:space="0" w:color="auto"/>
              <w:right w:val="single" w:sz="4" w:space="0" w:color="auto"/>
            </w:tcBorders>
            <w:shd w:val="clear" w:color="auto" w:fill="auto"/>
            <w:vAlign w:val="center"/>
            <w:hideMark/>
          </w:tcPr>
          <w:p w14:paraId="772780D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185CE3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545947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129C29D" w14:textId="77777777" w:rsidTr="00BE2103">
        <w:trPr>
          <w:trHeight w:val="162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9ED3D9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9</w:t>
            </w:r>
          </w:p>
        </w:tc>
        <w:tc>
          <w:tcPr>
            <w:tcW w:w="5071" w:type="dxa"/>
            <w:tcBorders>
              <w:top w:val="nil"/>
              <w:left w:val="nil"/>
              <w:bottom w:val="single" w:sz="4" w:space="0" w:color="auto"/>
              <w:right w:val="single" w:sz="4" w:space="0" w:color="auto"/>
            </w:tcBorders>
            <w:shd w:val="clear" w:color="auto" w:fill="auto"/>
            <w:vAlign w:val="center"/>
            <w:hideMark/>
          </w:tcPr>
          <w:p w14:paraId="0D60B3A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Χρήση συστημάτων διαχείρισης σχεσιακών βάσεων δεδομένων ανοιχτού λογισμικού (RDBMS) για την ευκολία διαχείρισης μεγάλου όγκου δεδομένων, όπως αυτά θα παράγονται από την εναπόθεση δεδομένων από τους χρήστες και θα διατηρούνται σε βάθος χρόνου. Επιπλέον, πρέπει να διασφαλιστεί η αυξημένη διαθεσιμότητα και πρόσβαση των χρηστών στα διαθέσιμα δεδομένα.</w:t>
            </w:r>
          </w:p>
        </w:tc>
        <w:tc>
          <w:tcPr>
            <w:tcW w:w="1764" w:type="dxa"/>
            <w:tcBorders>
              <w:top w:val="nil"/>
              <w:left w:val="nil"/>
              <w:bottom w:val="single" w:sz="4" w:space="0" w:color="auto"/>
              <w:right w:val="single" w:sz="4" w:space="0" w:color="auto"/>
            </w:tcBorders>
            <w:shd w:val="clear" w:color="auto" w:fill="auto"/>
            <w:vAlign w:val="center"/>
            <w:hideMark/>
          </w:tcPr>
          <w:p w14:paraId="51D8F9C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BF3985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B28394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8B24A86" w14:textId="77777777" w:rsidTr="00BE2103">
        <w:trPr>
          <w:trHeight w:val="72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A1BE3D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10</w:t>
            </w:r>
          </w:p>
        </w:tc>
        <w:tc>
          <w:tcPr>
            <w:tcW w:w="5071" w:type="dxa"/>
            <w:tcBorders>
              <w:top w:val="nil"/>
              <w:left w:val="nil"/>
              <w:bottom w:val="single" w:sz="4" w:space="0" w:color="auto"/>
              <w:right w:val="single" w:sz="4" w:space="0" w:color="auto"/>
            </w:tcBorders>
            <w:shd w:val="clear" w:color="auto" w:fill="auto"/>
            <w:vAlign w:val="center"/>
            <w:hideMark/>
          </w:tcPr>
          <w:p w14:paraId="4B01859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Χρήση γραφικού περιβάλλοντος λειτουργίας των χρηστών για την αποδοτική χρήση των λειτουργικών χαρακτηριστικών και την ευκολία εκμάθησής τους.</w:t>
            </w:r>
          </w:p>
        </w:tc>
        <w:tc>
          <w:tcPr>
            <w:tcW w:w="1764" w:type="dxa"/>
            <w:tcBorders>
              <w:top w:val="nil"/>
              <w:left w:val="nil"/>
              <w:bottom w:val="single" w:sz="4" w:space="0" w:color="auto"/>
              <w:right w:val="single" w:sz="4" w:space="0" w:color="auto"/>
            </w:tcBorders>
            <w:shd w:val="clear" w:color="auto" w:fill="auto"/>
            <w:vAlign w:val="center"/>
            <w:hideMark/>
          </w:tcPr>
          <w:p w14:paraId="146F498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C63843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0D3640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7E18CCE" w14:textId="77777777" w:rsidTr="00BE2103">
        <w:trPr>
          <w:trHeight w:val="75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AE1BD8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11</w:t>
            </w:r>
          </w:p>
        </w:tc>
        <w:tc>
          <w:tcPr>
            <w:tcW w:w="5071" w:type="dxa"/>
            <w:tcBorders>
              <w:top w:val="nil"/>
              <w:left w:val="nil"/>
              <w:bottom w:val="single" w:sz="4" w:space="0" w:color="auto"/>
              <w:right w:val="single" w:sz="4" w:space="0" w:color="auto"/>
            </w:tcBorders>
            <w:shd w:val="clear" w:color="auto" w:fill="auto"/>
            <w:vAlign w:val="center"/>
            <w:hideMark/>
          </w:tcPr>
          <w:p w14:paraId="213210B6" w14:textId="77777777" w:rsidR="004D516E" w:rsidRPr="000F4DFB" w:rsidRDefault="004D516E" w:rsidP="004D516E">
            <w:pPr>
              <w:suppressAutoHyphens w:val="0"/>
              <w:spacing w:after="0"/>
              <w:rPr>
                <w:rFonts w:ascii="Cambria" w:eastAsia="Calibri" w:hAnsi="Cambria" w:cs="Times New Roman"/>
                <w:sz w:val="24"/>
                <w:lang w:val="el-GR" w:eastAsia="el-GR"/>
              </w:rPr>
            </w:pPr>
            <w:r w:rsidRPr="000F4DFB">
              <w:rPr>
                <w:rFonts w:ascii="Cambria" w:eastAsia="Calibri" w:hAnsi="Cambria" w:cs="Times New Roman"/>
                <w:sz w:val="24"/>
                <w:lang w:val="el-GR" w:eastAsia="el-GR"/>
              </w:rPr>
              <w:t>Ύπαρξη πλήρους περιβάλλοντος ασφαλούς τροποποίησης και επέκτασης των εφαρμογών την οποία ο υποψήφιος Ανάδοχος πρέπει να τεκμηριώσει.</w:t>
            </w:r>
          </w:p>
        </w:tc>
        <w:tc>
          <w:tcPr>
            <w:tcW w:w="1764" w:type="dxa"/>
            <w:tcBorders>
              <w:top w:val="nil"/>
              <w:left w:val="nil"/>
              <w:bottom w:val="single" w:sz="4" w:space="0" w:color="auto"/>
              <w:right w:val="single" w:sz="4" w:space="0" w:color="auto"/>
            </w:tcBorders>
            <w:shd w:val="clear" w:color="auto" w:fill="auto"/>
            <w:vAlign w:val="center"/>
            <w:hideMark/>
          </w:tcPr>
          <w:p w14:paraId="18B7CFF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EB1F2E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BC035E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3772B36" w14:textId="77777777" w:rsidTr="00BE2103">
        <w:trPr>
          <w:trHeight w:val="639"/>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2E38E3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12</w:t>
            </w:r>
          </w:p>
        </w:tc>
        <w:tc>
          <w:tcPr>
            <w:tcW w:w="5071" w:type="dxa"/>
            <w:tcBorders>
              <w:top w:val="nil"/>
              <w:left w:val="nil"/>
              <w:bottom w:val="single" w:sz="4" w:space="0" w:color="auto"/>
              <w:right w:val="single" w:sz="4" w:space="0" w:color="auto"/>
            </w:tcBorders>
            <w:shd w:val="clear" w:color="auto" w:fill="auto"/>
            <w:vAlign w:val="center"/>
            <w:hideMark/>
          </w:tcPr>
          <w:p w14:paraId="5ED44DA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Σχεδιασμός και υλοποίηση με βασική αρχή την οικονομία πόρων, αλλά και τη βέλτιστη απόδοση της διαδικτυακής πύλης.</w:t>
            </w:r>
          </w:p>
        </w:tc>
        <w:tc>
          <w:tcPr>
            <w:tcW w:w="1764" w:type="dxa"/>
            <w:tcBorders>
              <w:top w:val="nil"/>
              <w:left w:val="nil"/>
              <w:bottom w:val="single" w:sz="4" w:space="0" w:color="auto"/>
              <w:right w:val="single" w:sz="4" w:space="0" w:color="auto"/>
            </w:tcBorders>
            <w:shd w:val="clear" w:color="auto" w:fill="auto"/>
            <w:vAlign w:val="center"/>
            <w:hideMark/>
          </w:tcPr>
          <w:p w14:paraId="11B36F1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BBA598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709F13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0F88612" w14:textId="77777777" w:rsidTr="00BE2103">
        <w:trPr>
          <w:trHeight w:val="80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DC18FD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13</w:t>
            </w:r>
          </w:p>
        </w:tc>
        <w:tc>
          <w:tcPr>
            <w:tcW w:w="5071" w:type="dxa"/>
            <w:tcBorders>
              <w:top w:val="nil"/>
              <w:left w:val="nil"/>
              <w:bottom w:val="single" w:sz="4" w:space="0" w:color="auto"/>
              <w:right w:val="single" w:sz="4" w:space="0" w:color="auto"/>
            </w:tcBorders>
            <w:shd w:val="clear" w:color="auto" w:fill="auto"/>
            <w:vAlign w:val="center"/>
            <w:hideMark/>
          </w:tcPr>
          <w:p w14:paraId="15B8AB3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Όπου απαιτείται είσοδος χρήστη με κωδικούς θα πρέπει να γίνεται άπαξ για το σύνολο των νέων εφαρμογών και να μην χρειάζεται σε καμιά περίπτωση επανεισαγωγή του κωδικού (Single Sign On).</w:t>
            </w:r>
          </w:p>
        </w:tc>
        <w:tc>
          <w:tcPr>
            <w:tcW w:w="1764" w:type="dxa"/>
            <w:tcBorders>
              <w:top w:val="nil"/>
              <w:left w:val="nil"/>
              <w:bottom w:val="single" w:sz="4" w:space="0" w:color="auto"/>
              <w:right w:val="single" w:sz="4" w:space="0" w:color="auto"/>
            </w:tcBorders>
            <w:shd w:val="clear" w:color="auto" w:fill="auto"/>
            <w:vAlign w:val="center"/>
            <w:hideMark/>
          </w:tcPr>
          <w:p w14:paraId="688D0A9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5DCF44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893964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99388B9" w14:textId="77777777" w:rsidTr="00BE2103">
        <w:trPr>
          <w:trHeight w:val="83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93C326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14</w:t>
            </w:r>
          </w:p>
        </w:tc>
        <w:tc>
          <w:tcPr>
            <w:tcW w:w="5071" w:type="dxa"/>
            <w:tcBorders>
              <w:top w:val="nil"/>
              <w:left w:val="nil"/>
              <w:bottom w:val="single" w:sz="4" w:space="0" w:color="auto"/>
              <w:right w:val="single" w:sz="4" w:space="0" w:color="auto"/>
            </w:tcBorders>
            <w:shd w:val="clear" w:color="auto" w:fill="auto"/>
            <w:vAlign w:val="center"/>
            <w:hideMark/>
          </w:tcPr>
          <w:p w14:paraId="1567BA9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 μορφοποίηση του περιεχομένου θα πρέπει να γίνεται μέσα από ενσωματωμένο editor (WYSIWYG) και να υποστηρίζονται διευρυμένες λειτουργίες (εισαγωγή εικόνων, πινάκων, στοιχείων φορμών, κλπ.).</w:t>
            </w:r>
          </w:p>
        </w:tc>
        <w:tc>
          <w:tcPr>
            <w:tcW w:w="1764" w:type="dxa"/>
            <w:tcBorders>
              <w:top w:val="nil"/>
              <w:left w:val="nil"/>
              <w:bottom w:val="single" w:sz="4" w:space="0" w:color="auto"/>
              <w:right w:val="single" w:sz="4" w:space="0" w:color="auto"/>
            </w:tcBorders>
            <w:shd w:val="clear" w:color="auto" w:fill="auto"/>
            <w:vAlign w:val="center"/>
            <w:hideMark/>
          </w:tcPr>
          <w:p w14:paraId="476F27A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E4FF20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C03D1C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3923ABE" w14:textId="77777777" w:rsidTr="00BE2103">
        <w:trPr>
          <w:trHeight w:val="9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BF0FB5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15</w:t>
            </w:r>
          </w:p>
        </w:tc>
        <w:tc>
          <w:tcPr>
            <w:tcW w:w="5071" w:type="dxa"/>
            <w:tcBorders>
              <w:top w:val="nil"/>
              <w:left w:val="nil"/>
              <w:bottom w:val="single" w:sz="4" w:space="0" w:color="auto"/>
              <w:right w:val="single" w:sz="4" w:space="0" w:color="auto"/>
            </w:tcBorders>
            <w:shd w:val="clear" w:color="auto" w:fill="auto"/>
            <w:vAlign w:val="center"/>
            <w:hideMark/>
          </w:tcPr>
          <w:p w14:paraId="06E74C8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Θα πρέπει να υποστηρίζεται η διαχείριση πολλαπλών εκδόσεων για κάθε κατηγορία περιεχομένου.</w:t>
            </w:r>
          </w:p>
        </w:tc>
        <w:tc>
          <w:tcPr>
            <w:tcW w:w="1764" w:type="dxa"/>
            <w:tcBorders>
              <w:top w:val="nil"/>
              <w:left w:val="nil"/>
              <w:bottom w:val="single" w:sz="4" w:space="0" w:color="auto"/>
              <w:right w:val="single" w:sz="4" w:space="0" w:color="auto"/>
            </w:tcBorders>
            <w:shd w:val="clear" w:color="auto" w:fill="auto"/>
            <w:vAlign w:val="center"/>
            <w:hideMark/>
          </w:tcPr>
          <w:p w14:paraId="726F2CD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E18C3A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71674F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6144519" w14:textId="77777777" w:rsidTr="00BE2103">
        <w:trPr>
          <w:trHeight w:val="24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BE44D0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16</w:t>
            </w:r>
          </w:p>
        </w:tc>
        <w:tc>
          <w:tcPr>
            <w:tcW w:w="5071" w:type="dxa"/>
            <w:tcBorders>
              <w:top w:val="nil"/>
              <w:left w:val="nil"/>
              <w:bottom w:val="single" w:sz="4" w:space="0" w:color="auto"/>
              <w:right w:val="single" w:sz="4" w:space="0" w:color="auto"/>
            </w:tcBorders>
            <w:shd w:val="clear" w:color="auto" w:fill="auto"/>
            <w:vAlign w:val="center"/>
            <w:hideMark/>
          </w:tcPr>
          <w:p w14:paraId="206C2D1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διαχείρισης κατηγοριών περιεχομένου που αφορούν σε εκδηλώσεις - ανακοινώσεις. Η διαχείριση τους θα πρέπει να γίνεται από ένα κεντρικό σημείο με δυνατότητα εισαγωγής ή τροποποίησης/διαγραφής των υπαρχόντων, ενώ θα υποστηρίζεται διάθεση αυτών μέσω τεχνολογίας RSS feed.</w:t>
            </w:r>
          </w:p>
        </w:tc>
        <w:tc>
          <w:tcPr>
            <w:tcW w:w="1764" w:type="dxa"/>
            <w:tcBorders>
              <w:top w:val="nil"/>
              <w:left w:val="nil"/>
              <w:bottom w:val="single" w:sz="4" w:space="0" w:color="auto"/>
              <w:right w:val="single" w:sz="4" w:space="0" w:color="auto"/>
            </w:tcBorders>
            <w:shd w:val="clear" w:color="auto" w:fill="auto"/>
            <w:vAlign w:val="center"/>
            <w:hideMark/>
          </w:tcPr>
          <w:p w14:paraId="710A5E2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5CB3B7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0B40AE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F3AD540" w14:textId="77777777" w:rsidTr="00BE2103">
        <w:trPr>
          <w:trHeight w:val="265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2AB947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17</w:t>
            </w:r>
          </w:p>
        </w:tc>
        <w:tc>
          <w:tcPr>
            <w:tcW w:w="5071" w:type="dxa"/>
            <w:tcBorders>
              <w:top w:val="nil"/>
              <w:left w:val="nil"/>
              <w:bottom w:val="single" w:sz="4" w:space="0" w:color="auto"/>
              <w:right w:val="single" w:sz="4" w:space="0" w:color="auto"/>
            </w:tcBorders>
            <w:shd w:val="clear" w:color="auto" w:fill="auto"/>
            <w:vAlign w:val="center"/>
            <w:hideMark/>
          </w:tcPr>
          <w:p w14:paraId="3B6C7965" w14:textId="77777777" w:rsidR="004D516E" w:rsidRPr="00651B64" w:rsidRDefault="004D516E" w:rsidP="004D516E">
            <w:pPr>
              <w:suppressAutoHyphens w:val="0"/>
              <w:spacing w:after="0"/>
              <w:rPr>
                <w:rFonts w:ascii="Cambria" w:eastAsia="Calibri" w:hAnsi="Cambria" w:cs="Times New Roman"/>
                <w:sz w:val="24"/>
                <w:lang w:val="en-US" w:eastAsia="el-GR"/>
              </w:rPr>
            </w:pPr>
            <w:r w:rsidRPr="004D516E">
              <w:rPr>
                <w:rFonts w:ascii="Cambria" w:eastAsia="Calibri" w:hAnsi="Cambria" w:cs="Times New Roman"/>
                <w:sz w:val="24"/>
                <w:lang w:val="el-GR" w:eastAsia="el-GR"/>
              </w:rPr>
              <w:t>Πλήρης υποστήριξη των τεχνικών χαρακτηριστικών που απαιτείται να ενσωματώνονται στο CMS, ώστε να υποστηρίζεται η αποτελεσματική υλοποίηση ενεργειών Search Engine Optimization. Τέτοια</w:t>
            </w:r>
            <w:r w:rsidRPr="00651B64">
              <w:rPr>
                <w:rFonts w:ascii="Cambria" w:eastAsia="Calibri" w:hAnsi="Cambria" w:cs="Times New Roman"/>
                <w:sz w:val="24"/>
                <w:lang w:val="en-US" w:eastAsia="el-GR"/>
              </w:rPr>
              <w:t xml:space="preserve"> </w:t>
            </w:r>
            <w:r w:rsidRPr="004D516E">
              <w:rPr>
                <w:rFonts w:ascii="Cambria" w:eastAsia="Calibri" w:hAnsi="Cambria" w:cs="Times New Roman"/>
                <w:sz w:val="24"/>
                <w:lang w:val="el-GR" w:eastAsia="el-GR"/>
              </w:rPr>
              <w:t>χαρακτηριστικά</w:t>
            </w:r>
            <w:r w:rsidRPr="00651B64">
              <w:rPr>
                <w:rFonts w:ascii="Cambria" w:eastAsia="Calibri" w:hAnsi="Cambria" w:cs="Times New Roman"/>
                <w:sz w:val="24"/>
                <w:lang w:val="en-US" w:eastAsia="el-GR"/>
              </w:rPr>
              <w:t xml:space="preserve"> </w:t>
            </w:r>
            <w:r w:rsidRPr="004D516E">
              <w:rPr>
                <w:rFonts w:ascii="Cambria" w:eastAsia="Calibri" w:hAnsi="Cambria" w:cs="Times New Roman"/>
                <w:sz w:val="24"/>
                <w:lang w:val="el-GR" w:eastAsia="el-GR"/>
              </w:rPr>
              <w:t>είναι</w:t>
            </w:r>
            <w:r w:rsidRPr="00651B64">
              <w:rPr>
                <w:rFonts w:ascii="Cambria" w:eastAsia="Calibri" w:hAnsi="Cambria" w:cs="Times New Roman"/>
                <w:sz w:val="24"/>
                <w:lang w:val="en-US" w:eastAsia="el-GR"/>
              </w:rPr>
              <w:t xml:space="preserve"> </w:t>
            </w:r>
            <w:r w:rsidRPr="004D516E">
              <w:rPr>
                <w:rFonts w:ascii="Cambria" w:eastAsia="Calibri" w:hAnsi="Cambria" w:cs="Times New Roman"/>
                <w:sz w:val="24"/>
                <w:lang w:val="el-GR" w:eastAsia="el-GR"/>
              </w:rPr>
              <w:t>κατ</w:t>
            </w:r>
            <w:r w:rsidRPr="00651B64">
              <w:rPr>
                <w:rFonts w:ascii="Cambria" w:eastAsia="Calibri" w:hAnsi="Cambria" w:cs="Times New Roman"/>
                <w:sz w:val="24"/>
                <w:lang w:val="en-US" w:eastAsia="el-GR"/>
              </w:rPr>
              <w:t xml:space="preserve">' </w:t>
            </w:r>
            <w:r w:rsidRPr="004D516E">
              <w:rPr>
                <w:rFonts w:ascii="Cambria" w:eastAsia="Calibri" w:hAnsi="Cambria" w:cs="Times New Roman"/>
                <w:sz w:val="24"/>
                <w:lang w:val="el-GR" w:eastAsia="el-GR"/>
              </w:rPr>
              <w:t>ελάχιστον</w:t>
            </w:r>
            <w:r w:rsidRPr="00651B64">
              <w:rPr>
                <w:rFonts w:ascii="Cambria" w:eastAsia="Calibri" w:hAnsi="Cambria" w:cs="Times New Roman"/>
                <w:sz w:val="24"/>
                <w:lang w:val="en-US" w:eastAsia="el-GR"/>
              </w:rPr>
              <w:t xml:space="preserve"> </w:t>
            </w:r>
            <w:r w:rsidRPr="004D516E">
              <w:rPr>
                <w:rFonts w:ascii="Cambria" w:eastAsia="Calibri" w:hAnsi="Cambria" w:cs="Times New Roman"/>
                <w:sz w:val="24"/>
                <w:lang w:val="el-GR" w:eastAsia="el-GR"/>
              </w:rPr>
              <w:t>τα</w:t>
            </w:r>
            <w:r w:rsidRPr="00651B64">
              <w:rPr>
                <w:rFonts w:ascii="Cambria" w:eastAsia="Calibri" w:hAnsi="Cambria" w:cs="Times New Roman"/>
                <w:sz w:val="24"/>
                <w:lang w:val="en-US" w:eastAsia="el-GR"/>
              </w:rPr>
              <w:t xml:space="preserve"> </w:t>
            </w:r>
            <w:r w:rsidRPr="004D516E">
              <w:rPr>
                <w:rFonts w:ascii="Cambria" w:eastAsia="Calibri" w:hAnsi="Cambria" w:cs="Times New Roman"/>
                <w:sz w:val="24"/>
                <w:lang w:val="el-GR" w:eastAsia="el-GR"/>
              </w:rPr>
              <w:t>εξής</w:t>
            </w:r>
            <w:r w:rsidRPr="00651B64">
              <w:rPr>
                <w:rFonts w:ascii="Cambria" w:eastAsia="Calibri" w:hAnsi="Cambria" w:cs="Times New Roman"/>
                <w:sz w:val="24"/>
                <w:lang w:val="en-US" w:eastAsia="el-GR"/>
              </w:rPr>
              <w:t>:</w:t>
            </w:r>
            <w:r w:rsidRPr="00651B64">
              <w:rPr>
                <w:rFonts w:ascii="Cambria" w:eastAsia="Calibri" w:hAnsi="Cambria" w:cs="Times New Roman"/>
                <w:sz w:val="24"/>
                <w:lang w:val="en-US" w:eastAsia="el-GR"/>
              </w:rPr>
              <w:br/>
              <w:t xml:space="preserve">• </w:t>
            </w:r>
            <w:r w:rsidRPr="004D516E">
              <w:rPr>
                <w:rFonts w:ascii="Cambria" w:eastAsia="Calibri" w:hAnsi="Cambria" w:cs="Times New Roman"/>
                <w:sz w:val="24"/>
                <w:lang w:val="en-US" w:eastAsia="el-GR"/>
              </w:rPr>
              <w:t>Title</w:t>
            </w:r>
            <w:r w:rsidRPr="00651B64">
              <w:rPr>
                <w:rFonts w:ascii="Cambria" w:eastAsia="Calibri" w:hAnsi="Cambria" w:cs="Times New Roman"/>
                <w:sz w:val="24"/>
                <w:lang w:val="en-US" w:eastAsia="el-GR"/>
              </w:rPr>
              <w:t xml:space="preserve"> </w:t>
            </w:r>
            <w:r w:rsidRPr="004D516E">
              <w:rPr>
                <w:rFonts w:ascii="Cambria" w:eastAsia="Calibri" w:hAnsi="Cambria" w:cs="Times New Roman"/>
                <w:sz w:val="24"/>
                <w:lang w:val="en-US" w:eastAsia="el-GR"/>
              </w:rPr>
              <w:t>Tag</w:t>
            </w:r>
            <w:r w:rsidRPr="00651B64">
              <w:rPr>
                <w:rFonts w:ascii="Cambria" w:eastAsia="Calibri" w:hAnsi="Cambria" w:cs="Times New Roman"/>
                <w:sz w:val="24"/>
                <w:lang w:val="en-US" w:eastAsia="el-GR"/>
              </w:rPr>
              <w:t xml:space="preserve"> </w:t>
            </w:r>
            <w:r w:rsidRPr="004D516E">
              <w:rPr>
                <w:rFonts w:ascii="Cambria" w:eastAsia="Calibri" w:hAnsi="Cambria" w:cs="Times New Roman"/>
                <w:sz w:val="24"/>
                <w:lang w:val="en-US" w:eastAsia="el-GR"/>
              </w:rPr>
              <w:t>customization</w:t>
            </w:r>
            <w:r w:rsidRPr="00651B64">
              <w:rPr>
                <w:rFonts w:ascii="Cambria" w:eastAsia="Calibri" w:hAnsi="Cambria" w:cs="Times New Roman"/>
                <w:sz w:val="24"/>
                <w:lang w:val="en-US" w:eastAsia="el-GR"/>
              </w:rPr>
              <w:br/>
              <w:t xml:space="preserve">• </w:t>
            </w:r>
            <w:r w:rsidRPr="004D516E">
              <w:rPr>
                <w:rFonts w:ascii="Cambria" w:eastAsia="Calibri" w:hAnsi="Cambria" w:cs="Times New Roman"/>
                <w:sz w:val="24"/>
                <w:lang w:val="en-US" w:eastAsia="el-GR"/>
              </w:rPr>
              <w:t>Static</w:t>
            </w:r>
            <w:r w:rsidRPr="00651B64">
              <w:rPr>
                <w:rFonts w:ascii="Cambria" w:eastAsia="Calibri" w:hAnsi="Cambria" w:cs="Times New Roman"/>
                <w:sz w:val="24"/>
                <w:lang w:val="en-US" w:eastAsia="el-GR"/>
              </w:rPr>
              <w:t xml:space="preserve">, </w:t>
            </w:r>
            <w:r w:rsidRPr="004D516E">
              <w:rPr>
                <w:rFonts w:ascii="Cambria" w:eastAsia="Calibri" w:hAnsi="Cambria" w:cs="Times New Roman"/>
                <w:sz w:val="24"/>
                <w:lang w:val="en-US" w:eastAsia="el-GR"/>
              </w:rPr>
              <w:t>Keyword</w:t>
            </w:r>
            <w:r w:rsidRPr="00651B64">
              <w:rPr>
                <w:rFonts w:ascii="Cambria" w:eastAsia="Calibri" w:hAnsi="Cambria" w:cs="Times New Roman"/>
                <w:sz w:val="24"/>
                <w:lang w:val="en-US" w:eastAsia="el-GR"/>
              </w:rPr>
              <w:t>-</w:t>
            </w:r>
            <w:r w:rsidRPr="004D516E">
              <w:rPr>
                <w:rFonts w:ascii="Cambria" w:eastAsia="Calibri" w:hAnsi="Cambria" w:cs="Times New Roman"/>
                <w:sz w:val="24"/>
                <w:lang w:val="en-US" w:eastAsia="el-GR"/>
              </w:rPr>
              <w:t>rich</w:t>
            </w:r>
            <w:r w:rsidRPr="00651B64">
              <w:rPr>
                <w:rFonts w:ascii="Cambria" w:eastAsia="Calibri" w:hAnsi="Cambria" w:cs="Times New Roman"/>
                <w:sz w:val="24"/>
                <w:lang w:val="en-US" w:eastAsia="el-GR"/>
              </w:rPr>
              <w:t xml:space="preserve"> </w:t>
            </w:r>
            <w:r w:rsidRPr="004D516E">
              <w:rPr>
                <w:rFonts w:ascii="Cambria" w:eastAsia="Calibri" w:hAnsi="Cambria" w:cs="Times New Roman"/>
                <w:sz w:val="24"/>
                <w:lang w:val="en-US" w:eastAsia="el-GR"/>
              </w:rPr>
              <w:t>URL</w:t>
            </w:r>
            <w:r w:rsidRPr="00651B64">
              <w:rPr>
                <w:rFonts w:ascii="Cambria" w:eastAsia="Calibri" w:hAnsi="Cambria" w:cs="Times New Roman"/>
                <w:sz w:val="24"/>
                <w:lang w:val="en-US" w:eastAsia="el-GR"/>
              </w:rPr>
              <w:t>'</w:t>
            </w:r>
            <w:r w:rsidRPr="004D516E">
              <w:rPr>
                <w:rFonts w:ascii="Cambria" w:eastAsia="Calibri" w:hAnsi="Cambria" w:cs="Times New Roman"/>
                <w:sz w:val="24"/>
                <w:lang w:val="en-US" w:eastAsia="el-GR"/>
              </w:rPr>
              <w:t>s</w:t>
            </w:r>
            <w:r w:rsidRPr="00651B64">
              <w:rPr>
                <w:rFonts w:ascii="Cambria" w:eastAsia="Calibri" w:hAnsi="Cambria" w:cs="Times New Roman"/>
                <w:sz w:val="24"/>
                <w:lang w:val="en-US" w:eastAsia="el-GR"/>
              </w:rPr>
              <w:br/>
              <w:t xml:space="preserve">• </w:t>
            </w:r>
            <w:r w:rsidRPr="004D516E">
              <w:rPr>
                <w:rFonts w:ascii="Cambria" w:eastAsia="Calibri" w:hAnsi="Cambria" w:cs="Times New Roman"/>
                <w:sz w:val="24"/>
                <w:lang w:val="en-US" w:eastAsia="el-GR"/>
              </w:rPr>
              <w:t>Meta</w:t>
            </w:r>
            <w:r w:rsidRPr="00651B64">
              <w:rPr>
                <w:rFonts w:ascii="Cambria" w:eastAsia="Calibri" w:hAnsi="Cambria" w:cs="Times New Roman"/>
                <w:sz w:val="24"/>
                <w:lang w:val="en-US" w:eastAsia="el-GR"/>
              </w:rPr>
              <w:t xml:space="preserve"> </w:t>
            </w:r>
            <w:r w:rsidRPr="004D516E">
              <w:rPr>
                <w:rFonts w:ascii="Cambria" w:eastAsia="Calibri" w:hAnsi="Cambria" w:cs="Times New Roman"/>
                <w:sz w:val="24"/>
                <w:lang w:val="en-US" w:eastAsia="el-GR"/>
              </w:rPr>
              <w:t>Tag</w:t>
            </w:r>
            <w:r w:rsidRPr="00651B64">
              <w:rPr>
                <w:rFonts w:ascii="Cambria" w:eastAsia="Calibri" w:hAnsi="Cambria" w:cs="Times New Roman"/>
                <w:sz w:val="24"/>
                <w:lang w:val="en-US" w:eastAsia="el-GR"/>
              </w:rPr>
              <w:t xml:space="preserve"> </w:t>
            </w:r>
            <w:r w:rsidRPr="004D516E">
              <w:rPr>
                <w:rFonts w:ascii="Cambria" w:eastAsia="Calibri" w:hAnsi="Cambria" w:cs="Times New Roman"/>
                <w:sz w:val="24"/>
                <w:lang w:val="en-US" w:eastAsia="el-GR"/>
              </w:rPr>
              <w:t>customization</w:t>
            </w:r>
            <w:r w:rsidRPr="00651B64">
              <w:rPr>
                <w:rFonts w:ascii="Cambria" w:eastAsia="Calibri" w:hAnsi="Cambria" w:cs="Times New Roman"/>
                <w:sz w:val="24"/>
                <w:lang w:val="en-US" w:eastAsia="el-GR"/>
              </w:rPr>
              <w:br/>
              <w:t xml:space="preserve">• </w:t>
            </w:r>
            <w:r w:rsidRPr="004D516E">
              <w:rPr>
                <w:rFonts w:ascii="Cambria" w:eastAsia="Calibri" w:hAnsi="Cambria" w:cs="Times New Roman"/>
                <w:sz w:val="24"/>
                <w:lang w:val="en-US" w:eastAsia="el-GR"/>
              </w:rPr>
              <w:t>Headings</w:t>
            </w:r>
            <w:r w:rsidRPr="00651B64">
              <w:rPr>
                <w:rFonts w:ascii="Cambria" w:eastAsia="Calibri" w:hAnsi="Cambria" w:cs="Times New Roman"/>
                <w:sz w:val="24"/>
                <w:lang w:val="en-US" w:eastAsia="el-GR"/>
              </w:rPr>
              <w:t xml:space="preserve"> </w:t>
            </w:r>
            <w:r w:rsidRPr="004D516E">
              <w:rPr>
                <w:rFonts w:ascii="Cambria" w:eastAsia="Calibri" w:hAnsi="Cambria" w:cs="Times New Roman"/>
                <w:sz w:val="24"/>
                <w:lang w:val="en-US" w:eastAsia="el-GR"/>
              </w:rPr>
              <w:t>customization</w:t>
            </w:r>
            <w:r w:rsidRPr="00651B64">
              <w:rPr>
                <w:rFonts w:ascii="Cambria" w:eastAsia="Calibri" w:hAnsi="Cambria" w:cs="Times New Roman"/>
                <w:sz w:val="24"/>
                <w:lang w:val="en-US" w:eastAsia="el-GR"/>
              </w:rPr>
              <w:br/>
              <w:t xml:space="preserve">• 404 </w:t>
            </w:r>
            <w:r w:rsidRPr="004D516E">
              <w:rPr>
                <w:rFonts w:ascii="Cambria" w:eastAsia="Calibri" w:hAnsi="Cambria" w:cs="Times New Roman"/>
                <w:sz w:val="24"/>
                <w:lang w:val="en-US" w:eastAsia="el-GR"/>
              </w:rPr>
              <w:t>Error</w:t>
            </w:r>
            <w:r w:rsidRPr="00651B64">
              <w:rPr>
                <w:rFonts w:ascii="Cambria" w:eastAsia="Calibri" w:hAnsi="Cambria" w:cs="Times New Roman"/>
                <w:sz w:val="24"/>
                <w:lang w:val="en-US" w:eastAsia="el-GR"/>
              </w:rPr>
              <w:t xml:space="preserve"> </w:t>
            </w:r>
            <w:r w:rsidRPr="004D516E">
              <w:rPr>
                <w:rFonts w:ascii="Cambria" w:eastAsia="Calibri" w:hAnsi="Cambria" w:cs="Times New Roman"/>
                <w:sz w:val="24"/>
                <w:lang w:val="en-US" w:eastAsia="el-GR"/>
              </w:rPr>
              <w:t>friendly</w:t>
            </w:r>
            <w:r w:rsidRPr="00651B64">
              <w:rPr>
                <w:rFonts w:ascii="Cambria" w:eastAsia="Calibri" w:hAnsi="Cambria" w:cs="Times New Roman"/>
                <w:sz w:val="24"/>
                <w:lang w:val="en-US" w:eastAsia="el-GR"/>
              </w:rPr>
              <w:t xml:space="preserve"> </w:t>
            </w:r>
            <w:r w:rsidRPr="004D516E">
              <w:rPr>
                <w:rFonts w:ascii="Cambria" w:eastAsia="Calibri" w:hAnsi="Cambria" w:cs="Times New Roman"/>
                <w:sz w:val="24"/>
                <w:lang w:val="en-US" w:eastAsia="el-GR"/>
              </w:rPr>
              <w:t>pages</w:t>
            </w:r>
          </w:p>
        </w:tc>
        <w:tc>
          <w:tcPr>
            <w:tcW w:w="1764" w:type="dxa"/>
            <w:tcBorders>
              <w:top w:val="nil"/>
              <w:left w:val="nil"/>
              <w:bottom w:val="single" w:sz="4" w:space="0" w:color="auto"/>
              <w:right w:val="single" w:sz="4" w:space="0" w:color="auto"/>
            </w:tcBorders>
            <w:shd w:val="clear" w:color="auto" w:fill="auto"/>
            <w:vAlign w:val="center"/>
            <w:hideMark/>
          </w:tcPr>
          <w:p w14:paraId="4B79E67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E8A533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BA760D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3D7CDBA" w14:textId="77777777" w:rsidTr="00BE2103">
        <w:trPr>
          <w:trHeight w:val="70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F13B41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18</w:t>
            </w:r>
          </w:p>
        </w:tc>
        <w:tc>
          <w:tcPr>
            <w:tcW w:w="5071" w:type="dxa"/>
            <w:tcBorders>
              <w:top w:val="nil"/>
              <w:left w:val="nil"/>
              <w:bottom w:val="single" w:sz="4" w:space="0" w:color="auto"/>
              <w:right w:val="single" w:sz="4" w:space="0" w:color="auto"/>
            </w:tcBorders>
            <w:shd w:val="clear" w:color="000000" w:fill="FFFFFF"/>
            <w:vAlign w:val="center"/>
            <w:hideMark/>
          </w:tcPr>
          <w:p w14:paraId="21F1C1C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Εκτύπωση σελίδας/κειμένου. Όταν τυπώνεται μία σελίδα, θα πρέπει να εκτυπώνονται μόνο το περιεχόμενο αυτής, χωρίς το υπόλοιπο εικαστικό Layout της σελίδας.</w:t>
            </w:r>
          </w:p>
        </w:tc>
        <w:tc>
          <w:tcPr>
            <w:tcW w:w="1764" w:type="dxa"/>
            <w:tcBorders>
              <w:top w:val="nil"/>
              <w:left w:val="nil"/>
              <w:bottom w:val="single" w:sz="4" w:space="0" w:color="auto"/>
              <w:right w:val="single" w:sz="4" w:space="0" w:color="auto"/>
            </w:tcBorders>
            <w:shd w:val="clear" w:color="auto" w:fill="auto"/>
            <w:vAlign w:val="center"/>
            <w:hideMark/>
          </w:tcPr>
          <w:p w14:paraId="52A307A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369FCF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41990E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C9966C5" w14:textId="77777777" w:rsidTr="00BE2103">
        <w:trPr>
          <w:trHeight w:val="588"/>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8FBFEB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19</w:t>
            </w:r>
          </w:p>
        </w:tc>
        <w:tc>
          <w:tcPr>
            <w:tcW w:w="5071" w:type="dxa"/>
            <w:tcBorders>
              <w:top w:val="nil"/>
              <w:left w:val="nil"/>
              <w:bottom w:val="single" w:sz="4" w:space="0" w:color="auto"/>
              <w:right w:val="single" w:sz="4" w:space="0" w:color="auto"/>
            </w:tcBorders>
            <w:shd w:val="clear" w:color="000000" w:fill="FFFFFF"/>
            <w:vAlign w:val="center"/>
            <w:hideMark/>
          </w:tcPr>
          <w:p w14:paraId="4667510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Θα πρέπει να παρέχεται η δυνατότητα για διαχείριση (δημιουργία - κατάργηση) των εσωτερικών συνδέσμων (hyperlinks).</w:t>
            </w:r>
          </w:p>
        </w:tc>
        <w:tc>
          <w:tcPr>
            <w:tcW w:w="1764" w:type="dxa"/>
            <w:tcBorders>
              <w:top w:val="nil"/>
              <w:left w:val="nil"/>
              <w:bottom w:val="single" w:sz="4" w:space="0" w:color="auto"/>
              <w:right w:val="single" w:sz="4" w:space="0" w:color="auto"/>
            </w:tcBorders>
            <w:shd w:val="clear" w:color="auto" w:fill="auto"/>
            <w:vAlign w:val="center"/>
            <w:hideMark/>
          </w:tcPr>
          <w:p w14:paraId="049D3DC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F5713B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A9D38D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655AA9D" w14:textId="77777777" w:rsidTr="00BE2103">
        <w:trPr>
          <w:trHeight w:val="457"/>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40859E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20</w:t>
            </w:r>
          </w:p>
        </w:tc>
        <w:tc>
          <w:tcPr>
            <w:tcW w:w="5071" w:type="dxa"/>
            <w:tcBorders>
              <w:top w:val="nil"/>
              <w:left w:val="nil"/>
              <w:bottom w:val="single" w:sz="4" w:space="0" w:color="auto"/>
              <w:right w:val="single" w:sz="4" w:space="0" w:color="auto"/>
            </w:tcBorders>
            <w:shd w:val="clear" w:color="000000" w:fill="FFFFFF"/>
            <w:vAlign w:val="center"/>
            <w:hideMark/>
          </w:tcPr>
          <w:p w14:paraId="1F6EA21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Θα πρέπει να παρέχεται η δυνατότητα δημιουργίας και διαχείρισης δυναμικών σελίδων.</w:t>
            </w:r>
          </w:p>
        </w:tc>
        <w:tc>
          <w:tcPr>
            <w:tcW w:w="1764" w:type="dxa"/>
            <w:tcBorders>
              <w:top w:val="nil"/>
              <w:left w:val="nil"/>
              <w:bottom w:val="single" w:sz="4" w:space="0" w:color="auto"/>
              <w:right w:val="single" w:sz="4" w:space="0" w:color="auto"/>
            </w:tcBorders>
            <w:shd w:val="clear" w:color="auto" w:fill="auto"/>
            <w:vAlign w:val="center"/>
            <w:hideMark/>
          </w:tcPr>
          <w:p w14:paraId="724CAFF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30729E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4DFBCA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1E5812C" w14:textId="77777777" w:rsidTr="00BE2103">
        <w:trPr>
          <w:trHeight w:val="623"/>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F7F263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21</w:t>
            </w:r>
          </w:p>
        </w:tc>
        <w:tc>
          <w:tcPr>
            <w:tcW w:w="5071" w:type="dxa"/>
            <w:tcBorders>
              <w:top w:val="nil"/>
              <w:left w:val="nil"/>
              <w:bottom w:val="single" w:sz="4" w:space="0" w:color="auto"/>
              <w:right w:val="single" w:sz="4" w:space="0" w:color="auto"/>
            </w:tcBorders>
            <w:shd w:val="clear" w:color="000000" w:fill="FFFFFF"/>
            <w:vAlign w:val="center"/>
            <w:hideMark/>
          </w:tcPr>
          <w:p w14:paraId="3BEB173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Θα πρέπει να υποστηρίζεται η δημιουργία και διαχείριση καταλόγων δεδομένων, με δυναμικό και ευέλικτο τρόπο.</w:t>
            </w:r>
          </w:p>
        </w:tc>
        <w:tc>
          <w:tcPr>
            <w:tcW w:w="1764" w:type="dxa"/>
            <w:tcBorders>
              <w:top w:val="nil"/>
              <w:left w:val="nil"/>
              <w:bottom w:val="single" w:sz="4" w:space="0" w:color="auto"/>
              <w:right w:val="single" w:sz="4" w:space="0" w:color="auto"/>
            </w:tcBorders>
            <w:shd w:val="clear" w:color="auto" w:fill="auto"/>
            <w:vAlign w:val="center"/>
            <w:hideMark/>
          </w:tcPr>
          <w:p w14:paraId="44E6EBD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69F2031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46DC32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FC0A125" w14:textId="77777777" w:rsidTr="00BE2103">
        <w:trPr>
          <w:trHeight w:val="33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C99371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22</w:t>
            </w:r>
          </w:p>
        </w:tc>
        <w:tc>
          <w:tcPr>
            <w:tcW w:w="5071" w:type="dxa"/>
            <w:tcBorders>
              <w:top w:val="nil"/>
              <w:left w:val="nil"/>
              <w:bottom w:val="single" w:sz="4" w:space="0" w:color="auto"/>
              <w:right w:val="single" w:sz="4" w:space="0" w:color="auto"/>
            </w:tcBorders>
            <w:shd w:val="clear" w:color="000000" w:fill="FFFFFF"/>
            <w:vAlign w:val="center"/>
            <w:hideMark/>
          </w:tcPr>
          <w:p w14:paraId="7CE28F5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Θα πρέπει να υποστηρίζεται λειτουργία αναβαθμισμένης αναζήτησης.</w:t>
            </w:r>
          </w:p>
        </w:tc>
        <w:tc>
          <w:tcPr>
            <w:tcW w:w="1764" w:type="dxa"/>
            <w:tcBorders>
              <w:top w:val="nil"/>
              <w:left w:val="nil"/>
              <w:bottom w:val="single" w:sz="4" w:space="0" w:color="auto"/>
              <w:right w:val="single" w:sz="4" w:space="0" w:color="auto"/>
            </w:tcBorders>
            <w:shd w:val="clear" w:color="auto" w:fill="auto"/>
            <w:vAlign w:val="center"/>
            <w:hideMark/>
          </w:tcPr>
          <w:p w14:paraId="1AA12F3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49CC5D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D5DBA4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1421DED" w14:textId="77777777" w:rsidTr="00BE2103">
        <w:trPr>
          <w:trHeight w:val="611"/>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BF2D07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23</w:t>
            </w:r>
          </w:p>
        </w:tc>
        <w:tc>
          <w:tcPr>
            <w:tcW w:w="5071" w:type="dxa"/>
            <w:tcBorders>
              <w:top w:val="nil"/>
              <w:left w:val="nil"/>
              <w:bottom w:val="single" w:sz="4" w:space="0" w:color="auto"/>
              <w:right w:val="single" w:sz="4" w:space="0" w:color="auto"/>
            </w:tcBorders>
            <w:shd w:val="clear" w:color="000000" w:fill="FFFFFF"/>
            <w:vAlign w:val="center"/>
            <w:hideMark/>
          </w:tcPr>
          <w:p w14:paraId="5D33949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Αποθήκευσης μεγάλου όγκου υλικού και δεδομένων, χωρίς να επηρεάζεται η αποδοτικότητα του συστήματος</w:t>
            </w:r>
          </w:p>
        </w:tc>
        <w:tc>
          <w:tcPr>
            <w:tcW w:w="1764" w:type="dxa"/>
            <w:tcBorders>
              <w:top w:val="nil"/>
              <w:left w:val="nil"/>
              <w:bottom w:val="single" w:sz="4" w:space="0" w:color="auto"/>
              <w:right w:val="single" w:sz="4" w:space="0" w:color="auto"/>
            </w:tcBorders>
            <w:shd w:val="clear" w:color="auto" w:fill="auto"/>
            <w:vAlign w:val="center"/>
            <w:hideMark/>
          </w:tcPr>
          <w:p w14:paraId="1ED8ED6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31956C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E21C9A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3F89CCD" w14:textId="77777777" w:rsidTr="00BE2103">
        <w:trPr>
          <w:trHeight w:val="351"/>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083139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24</w:t>
            </w:r>
          </w:p>
        </w:tc>
        <w:tc>
          <w:tcPr>
            <w:tcW w:w="5071" w:type="dxa"/>
            <w:tcBorders>
              <w:top w:val="nil"/>
              <w:left w:val="nil"/>
              <w:bottom w:val="single" w:sz="4" w:space="0" w:color="auto"/>
              <w:right w:val="single" w:sz="4" w:space="0" w:color="auto"/>
            </w:tcBorders>
            <w:shd w:val="clear" w:color="000000" w:fill="FFFFFF"/>
            <w:vAlign w:val="center"/>
            <w:hideMark/>
          </w:tcPr>
          <w:p w14:paraId="0F9389D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Υποστήριξη XML και δυνατότητα δημοσίευσης υλικού στο διαδίκτυο</w:t>
            </w:r>
          </w:p>
        </w:tc>
        <w:tc>
          <w:tcPr>
            <w:tcW w:w="1764" w:type="dxa"/>
            <w:tcBorders>
              <w:top w:val="nil"/>
              <w:left w:val="nil"/>
              <w:bottom w:val="single" w:sz="4" w:space="0" w:color="auto"/>
              <w:right w:val="single" w:sz="4" w:space="0" w:color="auto"/>
            </w:tcBorders>
            <w:shd w:val="clear" w:color="auto" w:fill="auto"/>
            <w:vAlign w:val="center"/>
            <w:hideMark/>
          </w:tcPr>
          <w:p w14:paraId="2A1C760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0E8610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DDF20C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904AE22" w14:textId="77777777" w:rsidTr="00BE210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3A434A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25</w:t>
            </w:r>
          </w:p>
        </w:tc>
        <w:tc>
          <w:tcPr>
            <w:tcW w:w="5071" w:type="dxa"/>
            <w:tcBorders>
              <w:top w:val="nil"/>
              <w:left w:val="nil"/>
              <w:bottom w:val="single" w:sz="4" w:space="0" w:color="auto"/>
              <w:right w:val="single" w:sz="4" w:space="0" w:color="auto"/>
            </w:tcBorders>
            <w:shd w:val="clear" w:color="000000" w:fill="FFFFFF"/>
            <w:vAlign w:val="center"/>
            <w:hideMark/>
          </w:tcPr>
          <w:p w14:paraId="3D84856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Ασφάλεια δεδομένων</w:t>
            </w:r>
          </w:p>
        </w:tc>
        <w:tc>
          <w:tcPr>
            <w:tcW w:w="1764" w:type="dxa"/>
            <w:tcBorders>
              <w:top w:val="nil"/>
              <w:left w:val="nil"/>
              <w:bottom w:val="single" w:sz="4" w:space="0" w:color="auto"/>
              <w:right w:val="single" w:sz="4" w:space="0" w:color="auto"/>
            </w:tcBorders>
            <w:shd w:val="clear" w:color="auto" w:fill="auto"/>
            <w:vAlign w:val="center"/>
            <w:hideMark/>
          </w:tcPr>
          <w:p w14:paraId="1FFF2DC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B8C890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970D76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9F68522" w14:textId="77777777" w:rsidTr="00BE2103">
        <w:trPr>
          <w:trHeight w:val="321"/>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3994A3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26</w:t>
            </w:r>
          </w:p>
        </w:tc>
        <w:tc>
          <w:tcPr>
            <w:tcW w:w="5071" w:type="dxa"/>
            <w:tcBorders>
              <w:top w:val="nil"/>
              <w:left w:val="nil"/>
              <w:bottom w:val="single" w:sz="4" w:space="0" w:color="auto"/>
              <w:right w:val="single" w:sz="4" w:space="0" w:color="auto"/>
            </w:tcBorders>
            <w:shd w:val="clear" w:color="000000" w:fill="FFFFFF"/>
            <w:vAlign w:val="center"/>
            <w:hideMark/>
          </w:tcPr>
          <w:p w14:paraId="6AC0B6D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υποστήριξης πολλαπλών ταυτόχρονων συνδέσεων</w:t>
            </w:r>
          </w:p>
        </w:tc>
        <w:tc>
          <w:tcPr>
            <w:tcW w:w="1764" w:type="dxa"/>
            <w:tcBorders>
              <w:top w:val="nil"/>
              <w:left w:val="nil"/>
              <w:bottom w:val="single" w:sz="4" w:space="0" w:color="auto"/>
              <w:right w:val="single" w:sz="4" w:space="0" w:color="auto"/>
            </w:tcBorders>
            <w:shd w:val="clear" w:color="auto" w:fill="auto"/>
            <w:vAlign w:val="center"/>
            <w:hideMark/>
          </w:tcPr>
          <w:p w14:paraId="7E32F29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390F28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AB4178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B5AF167" w14:textId="77777777" w:rsidTr="00BE2103">
        <w:trPr>
          <w:trHeight w:val="45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15E37F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27</w:t>
            </w:r>
          </w:p>
        </w:tc>
        <w:tc>
          <w:tcPr>
            <w:tcW w:w="5071" w:type="dxa"/>
            <w:tcBorders>
              <w:top w:val="nil"/>
              <w:left w:val="nil"/>
              <w:bottom w:val="single" w:sz="4" w:space="0" w:color="auto"/>
              <w:right w:val="single" w:sz="4" w:space="0" w:color="auto"/>
            </w:tcBorders>
            <w:shd w:val="clear" w:color="000000" w:fill="FFFFFF"/>
            <w:vAlign w:val="center"/>
            <w:hideMark/>
          </w:tcPr>
          <w:p w14:paraId="369553D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Παροχή εργαλείων πχ σχεδιασμού της βάσης, λήψης αντιγράφων ασφαλείας</w:t>
            </w:r>
          </w:p>
        </w:tc>
        <w:tc>
          <w:tcPr>
            <w:tcW w:w="1764" w:type="dxa"/>
            <w:tcBorders>
              <w:top w:val="nil"/>
              <w:left w:val="nil"/>
              <w:bottom w:val="single" w:sz="4" w:space="0" w:color="auto"/>
              <w:right w:val="single" w:sz="4" w:space="0" w:color="auto"/>
            </w:tcBorders>
            <w:shd w:val="clear" w:color="auto" w:fill="auto"/>
            <w:vAlign w:val="center"/>
            <w:hideMark/>
          </w:tcPr>
          <w:p w14:paraId="19BF6FC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602ED52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FB3AF5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122F6D8" w14:textId="77777777" w:rsidTr="00BE2103">
        <w:trPr>
          <w:trHeight w:val="337"/>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AEBD0D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28</w:t>
            </w:r>
          </w:p>
        </w:tc>
        <w:tc>
          <w:tcPr>
            <w:tcW w:w="5071" w:type="dxa"/>
            <w:tcBorders>
              <w:top w:val="nil"/>
              <w:left w:val="nil"/>
              <w:bottom w:val="single" w:sz="4" w:space="0" w:color="auto"/>
              <w:right w:val="single" w:sz="4" w:space="0" w:color="auto"/>
            </w:tcBorders>
            <w:shd w:val="clear" w:color="000000" w:fill="FFFFFF"/>
            <w:vAlign w:val="center"/>
            <w:hideMark/>
          </w:tcPr>
          <w:p w14:paraId="23B87CF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επικοινωνίας και ανταλλαγής δεδομένων με άλλες βάσεις.</w:t>
            </w:r>
          </w:p>
        </w:tc>
        <w:tc>
          <w:tcPr>
            <w:tcW w:w="1764" w:type="dxa"/>
            <w:tcBorders>
              <w:top w:val="nil"/>
              <w:left w:val="nil"/>
              <w:bottom w:val="single" w:sz="4" w:space="0" w:color="auto"/>
              <w:right w:val="single" w:sz="4" w:space="0" w:color="auto"/>
            </w:tcBorders>
            <w:shd w:val="clear" w:color="auto" w:fill="auto"/>
            <w:vAlign w:val="center"/>
            <w:hideMark/>
          </w:tcPr>
          <w:p w14:paraId="779EB89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F1B6C4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A16360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60BD844" w14:textId="77777777" w:rsidTr="00BE2103">
        <w:trPr>
          <w:trHeight w:val="47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56489B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29</w:t>
            </w:r>
          </w:p>
        </w:tc>
        <w:tc>
          <w:tcPr>
            <w:tcW w:w="5071" w:type="dxa"/>
            <w:tcBorders>
              <w:top w:val="nil"/>
              <w:left w:val="nil"/>
              <w:bottom w:val="single" w:sz="4" w:space="0" w:color="auto"/>
              <w:right w:val="single" w:sz="4" w:space="0" w:color="auto"/>
            </w:tcBorders>
            <w:shd w:val="clear" w:color="000000" w:fill="FFFFFF"/>
            <w:vAlign w:val="center"/>
            <w:hideMark/>
          </w:tcPr>
          <w:p w14:paraId="2D043C1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Χρήση από σύγχρονες κινητές συσκευές (smartphones, tablets)</w:t>
            </w:r>
          </w:p>
        </w:tc>
        <w:tc>
          <w:tcPr>
            <w:tcW w:w="1764" w:type="dxa"/>
            <w:tcBorders>
              <w:top w:val="nil"/>
              <w:left w:val="nil"/>
              <w:bottom w:val="single" w:sz="4" w:space="0" w:color="auto"/>
              <w:right w:val="single" w:sz="4" w:space="0" w:color="auto"/>
            </w:tcBorders>
            <w:shd w:val="clear" w:color="auto" w:fill="auto"/>
            <w:vAlign w:val="center"/>
            <w:hideMark/>
          </w:tcPr>
          <w:p w14:paraId="1682666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3A000D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C4C4BF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805B56A" w14:textId="77777777" w:rsidTr="00BE2103">
        <w:trPr>
          <w:trHeight w:val="548"/>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F747AC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30</w:t>
            </w:r>
          </w:p>
        </w:tc>
        <w:tc>
          <w:tcPr>
            <w:tcW w:w="5071" w:type="dxa"/>
            <w:tcBorders>
              <w:top w:val="nil"/>
              <w:left w:val="nil"/>
              <w:bottom w:val="single" w:sz="4" w:space="0" w:color="auto"/>
              <w:right w:val="single" w:sz="4" w:space="0" w:color="auto"/>
            </w:tcBorders>
            <w:shd w:val="clear" w:color="000000" w:fill="FFFFFF"/>
            <w:vAlign w:val="center"/>
            <w:hideMark/>
          </w:tcPr>
          <w:p w14:paraId="2295ED9F" w14:textId="77777777" w:rsidR="004D516E" w:rsidRPr="004D516E" w:rsidRDefault="004D516E" w:rsidP="004D516E">
            <w:pPr>
              <w:suppressAutoHyphens w:val="0"/>
              <w:spacing w:after="0"/>
              <w:rPr>
                <w:rFonts w:ascii="Cambria" w:eastAsia="Calibri" w:hAnsi="Cambria" w:cs="Times New Roman"/>
                <w:sz w:val="24"/>
                <w:lang w:val="en-US" w:eastAsia="el-GR"/>
              </w:rPr>
            </w:pPr>
            <w:r w:rsidRPr="004D516E">
              <w:rPr>
                <w:rFonts w:ascii="Cambria" w:eastAsia="Calibri" w:hAnsi="Cambria" w:cs="Times New Roman"/>
                <w:sz w:val="24"/>
                <w:lang w:val="el-GR" w:eastAsia="el-GR"/>
              </w:rPr>
              <w:t>Χρήση</w:t>
            </w:r>
            <w:r w:rsidRPr="004D516E">
              <w:rPr>
                <w:rFonts w:ascii="Cambria" w:eastAsia="Calibri" w:hAnsi="Cambria" w:cs="Times New Roman"/>
                <w:sz w:val="24"/>
                <w:lang w:val="en-US" w:eastAsia="el-GR"/>
              </w:rPr>
              <w:t xml:space="preserve"> </w:t>
            </w:r>
            <w:r w:rsidRPr="004D516E">
              <w:rPr>
                <w:rFonts w:ascii="Cambria" w:eastAsia="Calibri" w:hAnsi="Cambria" w:cs="Times New Roman"/>
                <w:sz w:val="24"/>
                <w:lang w:val="el-GR" w:eastAsia="el-GR"/>
              </w:rPr>
              <w:t>από</w:t>
            </w:r>
            <w:r w:rsidRPr="004D516E">
              <w:rPr>
                <w:rFonts w:ascii="Cambria" w:eastAsia="Calibri" w:hAnsi="Cambria" w:cs="Times New Roman"/>
                <w:sz w:val="24"/>
                <w:lang w:val="en-US" w:eastAsia="el-GR"/>
              </w:rPr>
              <w:t xml:space="preserve"> </w:t>
            </w:r>
            <w:r w:rsidRPr="004D516E">
              <w:rPr>
                <w:rFonts w:ascii="Cambria" w:eastAsia="Calibri" w:hAnsi="Cambria" w:cs="Times New Roman"/>
                <w:sz w:val="24"/>
                <w:lang w:val="el-GR" w:eastAsia="el-GR"/>
              </w:rPr>
              <w:t>ΑμεΑ</w:t>
            </w:r>
            <w:r w:rsidRPr="004D516E">
              <w:rPr>
                <w:rFonts w:ascii="Cambria" w:eastAsia="Calibri" w:hAnsi="Cambria" w:cs="Times New Roman"/>
                <w:sz w:val="24"/>
                <w:lang w:val="en-US" w:eastAsia="el-GR"/>
              </w:rPr>
              <w:t>: W3C Web Accessibility Initiative (WAI) Web Content Accessibility Guidelines (WCAG) 2.1, level AA</w:t>
            </w:r>
            <w:r w:rsidRPr="004D516E">
              <w:rPr>
                <w:rFonts w:ascii="Cambria" w:eastAsia="Calibri" w:hAnsi="Cambria" w:cs="Times New Roman"/>
                <w:sz w:val="24"/>
                <w:lang w:val="el-GR" w:eastAsia="el-GR"/>
              </w:rPr>
              <w:t>Α</w:t>
            </w:r>
          </w:p>
        </w:tc>
        <w:tc>
          <w:tcPr>
            <w:tcW w:w="1764" w:type="dxa"/>
            <w:tcBorders>
              <w:top w:val="nil"/>
              <w:left w:val="nil"/>
              <w:bottom w:val="single" w:sz="4" w:space="0" w:color="auto"/>
              <w:right w:val="single" w:sz="4" w:space="0" w:color="auto"/>
            </w:tcBorders>
            <w:shd w:val="clear" w:color="auto" w:fill="auto"/>
            <w:vAlign w:val="center"/>
            <w:hideMark/>
          </w:tcPr>
          <w:p w14:paraId="6CC9A66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F00CB3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C8150C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DE07B3" w14:paraId="660EAABD" w14:textId="77777777">
        <w:trPr>
          <w:trHeight w:val="540"/>
          <w:jc w:val="center"/>
        </w:trPr>
        <w:tc>
          <w:tcPr>
            <w:tcW w:w="721"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0E0DA7C2"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0189" w:type="dxa"/>
            <w:gridSpan w:val="4"/>
            <w:tcBorders>
              <w:top w:val="single" w:sz="4" w:space="0" w:color="auto"/>
              <w:left w:val="nil"/>
              <w:bottom w:val="single" w:sz="4" w:space="0" w:color="auto"/>
              <w:right w:val="single" w:sz="4" w:space="0" w:color="000000"/>
            </w:tcBorders>
            <w:shd w:val="clear" w:color="000000" w:fill="BFBFBF"/>
            <w:vAlign w:val="center"/>
            <w:hideMark/>
          </w:tcPr>
          <w:p w14:paraId="3CE987E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Ανάπτυξη εφαρμογής περιήγησης για φορητές συσκευές (Mobile Applications Android - iOS)</w:t>
            </w:r>
          </w:p>
        </w:tc>
      </w:tr>
      <w:tr w:rsidR="004D516E" w:rsidRPr="004D516E" w14:paraId="29AE6FF8" w14:textId="77777777" w:rsidTr="00BE2103">
        <w:trPr>
          <w:trHeight w:val="1941"/>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BB8F2F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w:t>
            </w:r>
          </w:p>
        </w:tc>
        <w:tc>
          <w:tcPr>
            <w:tcW w:w="5071" w:type="dxa"/>
            <w:tcBorders>
              <w:top w:val="nil"/>
              <w:left w:val="nil"/>
              <w:bottom w:val="single" w:sz="4" w:space="0" w:color="auto"/>
              <w:right w:val="single" w:sz="4" w:space="0" w:color="auto"/>
            </w:tcBorders>
            <w:shd w:val="clear" w:color="auto" w:fill="auto"/>
            <w:vAlign w:val="center"/>
            <w:hideMark/>
          </w:tcPr>
          <w:p w14:paraId="614EEE6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Μέσω των κινητών τους συσκευών οι επισκέπτες να έχουν πλήρη πρόσβαση σε ψηφιακό υλικό (φωτογραφίες, βίντεο) που αξιοποιείται και δημιουργεί αφορμές για διάλογο κατά την διάρκεια της ξενάγησης. Η εφαρμογή για φορητές συσκευές (Android, iOS) να αξιοποιεί λειτουργίες και εργαλεία του πληροφοριακού συστήματος που περιεγράφηκαν στην προηγουμένη ενότητα, κατάλληλα προσαρμοσμένες στις απαιτήσεις των συσκευών αυτών (smartphones, tablets κ.α.)</w:t>
            </w:r>
          </w:p>
        </w:tc>
        <w:tc>
          <w:tcPr>
            <w:tcW w:w="1764" w:type="dxa"/>
            <w:tcBorders>
              <w:top w:val="nil"/>
              <w:left w:val="nil"/>
              <w:bottom w:val="single" w:sz="4" w:space="0" w:color="auto"/>
              <w:right w:val="single" w:sz="4" w:space="0" w:color="auto"/>
            </w:tcBorders>
            <w:shd w:val="clear" w:color="auto" w:fill="auto"/>
            <w:vAlign w:val="center"/>
            <w:hideMark/>
          </w:tcPr>
          <w:p w14:paraId="2C1D20D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7480B04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7F6FF5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0039B0C" w14:textId="77777777" w:rsidTr="00BE2103">
        <w:trPr>
          <w:trHeight w:val="52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40A3BE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w:t>
            </w:r>
          </w:p>
        </w:tc>
        <w:tc>
          <w:tcPr>
            <w:tcW w:w="5071" w:type="dxa"/>
            <w:tcBorders>
              <w:top w:val="nil"/>
              <w:left w:val="nil"/>
              <w:bottom w:val="single" w:sz="4" w:space="0" w:color="auto"/>
              <w:right w:val="single" w:sz="4" w:space="0" w:color="auto"/>
            </w:tcBorders>
            <w:shd w:val="clear" w:color="auto" w:fill="auto"/>
            <w:vAlign w:val="center"/>
            <w:hideMark/>
          </w:tcPr>
          <w:p w14:paraId="37A82F2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Οι κύριες λειτουργίες της εφαρμογής θα πρέπει να είναι διαθέσιμες με ή χωρίς τη σύνδεση σε δίκτυο internet</w:t>
            </w:r>
          </w:p>
        </w:tc>
        <w:tc>
          <w:tcPr>
            <w:tcW w:w="1764" w:type="dxa"/>
            <w:tcBorders>
              <w:top w:val="nil"/>
              <w:left w:val="nil"/>
              <w:bottom w:val="single" w:sz="4" w:space="0" w:color="auto"/>
              <w:right w:val="single" w:sz="4" w:space="0" w:color="auto"/>
            </w:tcBorders>
            <w:shd w:val="clear" w:color="auto" w:fill="auto"/>
            <w:vAlign w:val="center"/>
            <w:hideMark/>
          </w:tcPr>
          <w:p w14:paraId="4A26EEF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2AB8D1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A4FBC9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35D47B7" w14:textId="77777777" w:rsidTr="00BE2103">
        <w:trPr>
          <w:trHeight w:val="40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55FBDD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w:t>
            </w:r>
          </w:p>
        </w:tc>
        <w:tc>
          <w:tcPr>
            <w:tcW w:w="5071" w:type="dxa"/>
            <w:tcBorders>
              <w:top w:val="nil"/>
              <w:left w:val="nil"/>
              <w:bottom w:val="single" w:sz="4" w:space="0" w:color="auto"/>
              <w:right w:val="single" w:sz="4" w:space="0" w:color="auto"/>
            </w:tcBorders>
            <w:shd w:val="clear" w:color="auto" w:fill="auto"/>
            <w:vAlign w:val="center"/>
            <w:hideMark/>
          </w:tcPr>
          <w:p w14:paraId="650236C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Η εφαρμογή να είναι διαθέσιμη δωρεάν μέσω της διαδικτυακής πύλης </w:t>
            </w:r>
          </w:p>
        </w:tc>
        <w:tc>
          <w:tcPr>
            <w:tcW w:w="1764" w:type="dxa"/>
            <w:tcBorders>
              <w:top w:val="nil"/>
              <w:left w:val="nil"/>
              <w:bottom w:val="single" w:sz="4" w:space="0" w:color="auto"/>
              <w:right w:val="single" w:sz="4" w:space="0" w:color="auto"/>
            </w:tcBorders>
            <w:shd w:val="clear" w:color="auto" w:fill="auto"/>
            <w:vAlign w:val="center"/>
            <w:hideMark/>
          </w:tcPr>
          <w:p w14:paraId="20FC198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26CAFE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EA60D6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38CDEC27" w14:textId="77777777" w:rsidTr="00BE2103">
        <w:trPr>
          <w:trHeight w:val="68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C952EC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w:t>
            </w:r>
          </w:p>
        </w:tc>
        <w:tc>
          <w:tcPr>
            <w:tcW w:w="5071" w:type="dxa"/>
            <w:tcBorders>
              <w:top w:val="nil"/>
              <w:left w:val="nil"/>
              <w:bottom w:val="single" w:sz="4" w:space="0" w:color="auto"/>
              <w:right w:val="single" w:sz="4" w:space="0" w:color="auto"/>
            </w:tcBorders>
            <w:shd w:val="clear" w:color="auto" w:fill="auto"/>
            <w:vAlign w:val="center"/>
            <w:hideMark/>
          </w:tcPr>
          <w:p w14:paraId="522FF5A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 εφαρμογή να περιέχει πληροφορίες για τα σημεία ενδιαφέροντος της Καβάλας  , τα οποία θα απεικονίζονται πάνω σε διαδραστικό χάρτη μέσω GoogleMaps.</w:t>
            </w:r>
          </w:p>
        </w:tc>
        <w:tc>
          <w:tcPr>
            <w:tcW w:w="1764" w:type="dxa"/>
            <w:tcBorders>
              <w:top w:val="nil"/>
              <w:left w:val="nil"/>
              <w:bottom w:val="single" w:sz="4" w:space="0" w:color="auto"/>
              <w:right w:val="single" w:sz="4" w:space="0" w:color="auto"/>
            </w:tcBorders>
            <w:shd w:val="clear" w:color="auto" w:fill="auto"/>
            <w:vAlign w:val="center"/>
            <w:hideMark/>
          </w:tcPr>
          <w:p w14:paraId="14EF3F4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95BC1E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02A10A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7653FC2" w14:textId="77777777" w:rsidTr="00BE2103">
        <w:trPr>
          <w:trHeight w:val="443"/>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EE955F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5</w:t>
            </w:r>
          </w:p>
        </w:tc>
        <w:tc>
          <w:tcPr>
            <w:tcW w:w="5071" w:type="dxa"/>
            <w:tcBorders>
              <w:top w:val="nil"/>
              <w:left w:val="nil"/>
              <w:bottom w:val="single" w:sz="4" w:space="0" w:color="auto"/>
              <w:right w:val="single" w:sz="4" w:space="0" w:color="auto"/>
            </w:tcBorders>
            <w:shd w:val="clear" w:color="auto" w:fill="auto"/>
            <w:vAlign w:val="center"/>
            <w:hideMark/>
          </w:tcPr>
          <w:p w14:paraId="68935DE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είναι σε όσες γλώσσες υπάρχουν και στην διαδικτυακή πύλη</w:t>
            </w:r>
          </w:p>
        </w:tc>
        <w:tc>
          <w:tcPr>
            <w:tcW w:w="1764" w:type="dxa"/>
            <w:tcBorders>
              <w:top w:val="nil"/>
              <w:left w:val="nil"/>
              <w:bottom w:val="single" w:sz="4" w:space="0" w:color="auto"/>
              <w:right w:val="single" w:sz="4" w:space="0" w:color="auto"/>
            </w:tcBorders>
            <w:shd w:val="clear" w:color="auto" w:fill="auto"/>
            <w:vAlign w:val="center"/>
            <w:hideMark/>
          </w:tcPr>
          <w:p w14:paraId="78869F8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FA3608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9BBDEF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627F576" w14:textId="77777777" w:rsidTr="00BE2103">
        <w:trPr>
          <w:trHeight w:val="97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24BDEC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6</w:t>
            </w:r>
          </w:p>
        </w:tc>
        <w:tc>
          <w:tcPr>
            <w:tcW w:w="5071" w:type="dxa"/>
            <w:tcBorders>
              <w:top w:val="nil"/>
              <w:left w:val="nil"/>
              <w:bottom w:val="single" w:sz="4" w:space="0" w:color="auto"/>
              <w:right w:val="single" w:sz="4" w:space="0" w:color="auto"/>
            </w:tcBorders>
            <w:shd w:val="clear" w:color="auto" w:fill="auto"/>
            <w:vAlign w:val="center"/>
            <w:hideMark/>
          </w:tcPr>
          <w:p w14:paraId="13AD4D7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Να είναι ικανή να εντοπίζει αυτόματα τη θέση του χρήστη στο χάρτη και να του εμφανίζει σημεία ενδιαφέροντος (π.χ. κτίρια, αντικείμενα κλπ) σε μια γεωγραφική ακτίνα που θα μπορεί να ορίζεται από τον ίδιο. </w:t>
            </w:r>
          </w:p>
        </w:tc>
        <w:tc>
          <w:tcPr>
            <w:tcW w:w="1764" w:type="dxa"/>
            <w:tcBorders>
              <w:top w:val="nil"/>
              <w:left w:val="nil"/>
              <w:bottom w:val="single" w:sz="4" w:space="0" w:color="auto"/>
              <w:right w:val="single" w:sz="4" w:space="0" w:color="auto"/>
            </w:tcBorders>
            <w:shd w:val="clear" w:color="auto" w:fill="auto"/>
            <w:vAlign w:val="center"/>
            <w:hideMark/>
          </w:tcPr>
          <w:p w14:paraId="7A8155F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ECB19F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0AF74F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49A0643" w14:textId="77777777" w:rsidTr="00BE2103">
        <w:trPr>
          <w:trHeight w:val="1019"/>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6008AC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7</w:t>
            </w:r>
          </w:p>
        </w:tc>
        <w:tc>
          <w:tcPr>
            <w:tcW w:w="5071" w:type="dxa"/>
            <w:tcBorders>
              <w:top w:val="nil"/>
              <w:left w:val="nil"/>
              <w:bottom w:val="single" w:sz="4" w:space="0" w:color="auto"/>
              <w:right w:val="single" w:sz="4" w:space="0" w:color="auto"/>
            </w:tcBorders>
            <w:shd w:val="clear" w:color="auto" w:fill="auto"/>
            <w:vAlign w:val="center"/>
            <w:hideMark/>
          </w:tcPr>
          <w:p w14:paraId="5DD7F49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Τα σημεία ενδιαφέροντος να παρουσιάζονται σε θεματικές κατηγορίες, π.χ. με διαφορετικό χρώμα ή σχήμα. και να είναι εφικτό ο χρήστης να επιλέξει κάποιο από αυτά τα σημεία, ώστε να του παρασχεθούν επιπλέον πληροφορίες.</w:t>
            </w:r>
          </w:p>
        </w:tc>
        <w:tc>
          <w:tcPr>
            <w:tcW w:w="1764" w:type="dxa"/>
            <w:tcBorders>
              <w:top w:val="nil"/>
              <w:left w:val="nil"/>
              <w:bottom w:val="single" w:sz="4" w:space="0" w:color="auto"/>
              <w:right w:val="single" w:sz="4" w:space="0" w:color="auto"/>
            </w:tcBorders>
            <w:shd w:val="clear" w:color="auto" w:fill="auto"/>
            <w:vAlign w:val="center"/>
            <w:hideMark/>
          </w:tcPr>
          <w:p w14:paraId="40D0177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A20B6F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41855A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3F6A35D8" w14:textId="77777777" w:rsidTr="00BE2103">
        <w:trPr>
          <w:trHeight w:val="796"/>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3EF0D1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8</w:t>
            </w:r>
          </w:p>
        </w:tc>
        <w:tc>
          <w:tcPr>
            <w:tcW w:w="5071" w:type="dxa"/>
            <w:tcBorders>
              <w:top w:val="nil"/>
              <w:left w:val="nil"/>
              <w:bottom w:val="single" w:sz="4" w:space="0" w:color="auto"/>
              <w:right w:val="single" w:sz="4" w:space="0" w:color="auto"/>
            </w:tcBorders>
            <w:shd w:val="clear" w:color="auto" w:fill="auto"/>
            <w:vAlign w:val="center"/>
            <w:hideMark/>
          </w:tcPr>
          <w:p w14:paraId="74D5C92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Ο χάρτης να είναι διαδραστικός και να επιτρέπει την κύλιση προς οποιαδήποτε κατεύθυνση καθώς και να υποστηρίζει λειτουργίες μεγέθυνσης, σμίκρυνσης κ.ά..</w:t>
            </w:r>
          </w:p>
        </w:tc>
        <w:tc>
          <w:tcPr>
            <w:tcW w:w="1764" w:type="dxa"/>
            <w:tcBorders>
              <w:top w:val="nil"/>
              <w:left w:val="nil"/>
              <w:bottom w:val="single" w:sz="4" w:space="0" w:color="auto"/>
              <w:right w:val="single" w:sz="4" w:space="0" w:color="auto"/>
            </w:tcBorders>
            <w:shd w:val="clear" w:color="auto" w:fill="auto"/>
            <w:vAlign w:val="center"/>
            <w:hideMark/>
          </w:tcPr>
          <w:p w14:paraId="4893A86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63B138C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0DC530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33BD613A" w14:textId="77777777" w:rsidTr="00BE2103">
        <w:trPr>
          <w:trHeight w:val="66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8A0746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9</w:t>
            </w:r>
          </w:p>
        </w:tc>
        <w:tc>
          <w:tcPr>
            <w:tcW w:w="5071" w:type="dxa"/>
            <w:tcBorders>
              <w:top w:val="nil"/>
              <w:left w:val="nil"/>
              <w:bottom w:val="single" w:sz="4" w:space="0" w:color="auto"/>
              <w:right w:val="single" w:sz="4" w:space="0" w:color="auto"/>
            </w:tcBorders>
            <w:shd w:val="clear" w:color="auto" w:fill="auto"/>
            <w:vAlign w:val="center"/>
            <w:hideMark/>
          </w:tcPr>
          <w:p w14:paraId="6E9FC5C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Ο χρήστης να έχει τη δυνατότητα να αφήνει σχόλια και να προτείνει αλλαγές- βελτιώσεις στις διαδρομές ή στο περιεχόμενο του σημείου ενδιαφέροντος, μέσω της ίδιας εφαρμογής που θα χρησιμοποιεί η διαδικτυακή πύλη.</w:t>
            </w:r>
          </w:p>
        </w:tc>
        <w:tc>
          <w:tcPr>
            <w:tcW w:w="1764" w:type="dxa"/>
            <w:tcBorders>
              <w:top w:val="nil"/>
              <w:left w:val="nil"/>
              <w:bottom w:val="single" w:sz="4" w:space="0" w:color="auto"/>
              <w:right w:val="single" w:sz="4" w:space="0" w:color="auto"/>
            </w:tcBorders>
            <w:shd w:val="clear" w:color="auto" w:fill="auto"/>
            <w:vAlign w:val="center"/>
            <w:hideMark/>
          </w:tcPr>
          <w:p w14:paraId="02733C0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9D1F4F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6AF723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717CF00" w14:textId="77777777" w:rsidTr="00BE2103">
        <w:trPr>
          <w:trHeight w:val="61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347BF3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10</w:t>
            </w:r>
          </w:p>
        </w:tc>
        <w:tc>
          <w:tcPr>
            <w:tcW w:w="5071" w:type="dxa"/>
            <w:tcBorders>
              <w:top w:val="nil"/>
              <w:left w:val="nil"/>
              <w:bottom w:val="single" w:sz="8" w:space="0" w:color="auto"/>
              <w:right w:val="single" w:sz="8" w:space="0" w:color="auto"/>
            </w:tcBorders>
            <w:shd w:val="clear" w:color="auto" w:fill="auto"/>
            <w:vAlign w:val="center"/>
            <w:hideMark/>
          </w:tcPr>
          <w:p w14:paraId="727F965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Το πληροφοριακό υλικό θα λαμβάνεται από την διαδικτυακή πύλη, </w:t>
            </w:r>
          </w:p>
        </w:tc>
        <w:tc>
          <w:tcPr>
            <w:tcW w:w="1764" w:type="dxa"/>
            <w:tcBorders>
              <w:top w:val="nil"/>
              <w:left w:val="single" w:sz="4" w:space="0" w:color="auto"/>
              <w:bottom w:val="single" w:sz="4" w:space="0" w:color="auto"/>
              <w:right w:val="single" w:sz="4" w:space="0" w:color="auto"/>
            </w:tcBorders>
            <w:shd w:val="clear" w:color="auto" w:fill="auto"/>
            <w:vAlign w:val="center"/>
            <w:hideMark/>
          </w:tcPr>
          <w:p w14:paraId="23B68C8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D38EAA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B8E246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FE5BAD2" w14:textId="77777777" w:rsidTr="00BE2103">
        <w:trPr>
          <w:trHeight w:val="95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76CFA6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11</w:t>
            </w:r>
          </w:p>
        </w:tc>
        <w:tc>
          <w:tcPr>
            <w:tcW w:w="5071" w:type="dxa"/>
            <w:tcBorders>
              <w:top w:val="nil"/>
              <w:left w:val="nil"/>
              <w:bottom w:val="single" w:sz="8" w:space="0" w:color="auto"/>
              <w:right w:val="single" w:sz="8" w:space="0" w:color="auto"/>
            </w:tcBorders>
            <w:shd w:val="clear" w:color="auto" w:fill="auto"/>
            <w:vAlign w:val="center"/>
            <w:hideMark/>
          </w:tcPr>
          <w:p w14:paraId="7ACF459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Όλο το πληροφοριακό υλικό (κείμενα – φωτογραφίες κ.α.) που θα περιέχεται στην διαδικτυακή πύλη και στην εφαρμογή για κινητά, να είναι πλήρως συγχρονισμένα</w:t>
            </w:r>
          </w:p>
        </w:tc>
        <w:tc>
          <w:tcPr>
            <w:tcW w:w="1764" w:type="dxa"/>
            <w:tcBorders>
              <w:top w:val="nil"/>
              <w:left w:val="single" w:sz="4" w:space="0" w:color="auto"/>
              <w:bottom w:val="single" w:sz="4" w:space="0" w:color="auto"/>
              <w:right w:val="single" w:sz="4" w:space="0" w:color="auto"/>
            </w:tcBorders>
            <w:shd w:val="clear" w:color="auto" w:fill="auto"/>
            <w:vAlign w:val="center"/>
            <w:hideMark/>
          </w:tcPr>
          <w:p w14:paraId="7CAD9B9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B3661F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05A366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E061079" w14:textId="77777777" w:rsidTr="00BE2103">
        <w:trPr>
          <w:trHeight w:val="61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B3D0D5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12</w:t>
            </w:r>
          </w:p>
        </w:tc>
        <w:tc>
          <w:tcPr>
            <w:tcW w:w="5071" w:type="dxa"/>
            <w:tcBorders>
              <w:top w:val="nil"/>
              <w:left w:val="nil"/>
              <w:bottom w:val="single" w:sz="8" w:space="0" w:color="auto"/>
              <w:right w:val="single" w:sz="8" w:space="0" w:color="auto"/>
            </w:tcBorders>
            <w:shd w:val="clear" w:color="auto" w:fill="auto"/>
            <w:vAlign w:val="center"/>
            <w:hideMark/>
          </w:tcPr>
          <w:p w14:paraId="6035909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Ενιαίο γραφικό περιβάλλον διεπαφής χρήστη (GUI) με χρήση καρτελών (tabs)</w:t>
            </w:r>
          </w:p>
        </w:tc>
        <w:tc>
          <w:tcPr>
            <w:tcW w:w="1764" w:type="dxa"/>
            <w:tcBorders>
              <w:top w:val="nil"/>
              <w:left w:val="single" w:sz="4" w:space="0" w:color="auto"/>
              <w:bottom w:val="single" w:sz="4" w:space="0" w:color="auto"/>
              <w:right w:val="single" w:sz="4" w:space="0" w:color="auto"/>
            </w:tcBorders>
            <w:shd w:val="clear" w:color="auto" w:fill="auto"/>
            <w:vAlign w:val="center"/>
            <w:hideMark/>
          </w:tcPr>
          <w:p w14:paraId="01F9678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80531A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A4ED9C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0022C0C" w14:textId="77777777" w:rsidTr="00BE2103">
        <w:trPr>
          <w:trHeight w:val="68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9B2AF9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13</w:t>
            </w:r>
          </w:p>
        </w:tc>
        <w:tc>
          <w:tcPr>
            <w:tcW w:w="5071" w:type="dxa"/>
            <w:tcBorders>
              <w:top w:val="nil"/>
              <w:left w:val="nil"/>
              <w:bottom w:val="single" w:sz="8" w:space="0" w:color="auto"/>
              <w:right w:val="single" w:sz="8" w:space="0" w:color="auto"/>
            </w:tcBorders>
            <w:shd w:val="clear" w:color="auto" w:fill="auto"/>
            <w:vAlign w:val="center"/>
            <w:hideMark/>
          </w:tcPr>
          <w:p w14:paraId="0708536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 εφαρμογή θα σχεδιαστεί δίνοντας ιδιαίτερη έμφαση στην ταχύτητα απόκρισης και στην βελτιστοποίηση της κατανάλωσης πόρων από την πλευρά της συσκευής</w:t>
            </w:r>
          </w:p>
        </w:tc>
        <w:tc>
          <w:tcPr>
            <w:tcW w:w="1764" w:type="dxa"/>
            <w:tcBorders>
              <w:top w:val="nil"/>
              <w:left w:val="single" w:sz="4" w:space="0" w:color="auto"/>
              <w:bottom w:val="single" w:sz="4" w:space="0" w:color="auto"/>
              <w:right w:val="single" w:sz="4" w:space="0" w:color="auto"/>
            </w:tcBorders>
            <w:shd w:val="clear" w:color="auto" w:fill="auto"/>
            <w:vAlign w:val="center"/>
            <w:hideMark/>
          </w:tcPr>
          <w:p w14:paraId="6574A52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6F0CA5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E8F718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A928241" w14:textId="77777777" w:rsidTr="00BE2103">
        <w:trPr>
          <w:trHeight w:val="86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E60751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14</w:t>
            </w:r>
          </w:p>
        </w:tc>
        <w:tc>
          <w:tcPr>
            <w:tcW w:w="5071" w:type="dxa"/>
            <w:tcBorders>
              <w:top w:val="nil"/>
              <w:left w:val="nil"/>
              <w:bottom w:val="single" w:sz="8" w:space="0" w:color="auto"/>
              <w:right w:val="single" w:sz="8" w:space="0" w:color="auto"/>
            </w:tcBorders>
            <w:shd w:val="clear" w:color="auto" w:fill="auto"/>
            <w:vAlign w:val="center"/>
            <w:hideMark/>
          </w:tcPr>
          <w:p w14:paraId="0578DE0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 εφαρμογή θα είναι διαθέσιμη στη διαδικτυακή πύλη ώστε οι χρήστες να μπορούν εύκολα να την φορτώσουν και εγκαταστήσουν στη συσκευή τους</w:t>
            </w:r>
          </w:p>
        </w:tc>
        <w:tc>
          <w:tcPr>
            <w:tcW w:w="1764" w:type="dxa"/>
            <w:tcBorders>
              <w:top w:val="nil"/>
              <w:left w:val="single" w:sz="4" w:space="0" w:color="auto"/>
              <w:bottom w:val="single" w:sz="4" w:space="0" w:color="auto"/>
              <w:right w:val="single" w:sz="4" w:space="0" w:color="auto"/>
            </w:tcBorders>
            <w:shd w:val="clear" w:color="auto" w:fill="auto"/>
            <w:vAlign w:val="center"/>
            <w:hideMark/>
          </w:tcPr>
          <w:p w14:paraId="08EB99A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1734C7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F49BAD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B79B527" w14:textId="77777777" w:rsidTr="00BE2103">
        <w:trPr>
          <w:trHeight w:val="121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19BECE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15</w:t>
            </w:r>
          </w:p>
        </w:tc>
        <w:tc>
          <w:tcPr>
            <w:tcW w:w="5071" w:type="dxa"/>
            <w:tcBorders>
              <w:top w:val="nil"/>
              <w:left w:val="nil"/>
              <w:bottom w:val="single" w:sz="8" w:space="0" w:color="auto"/>
              <w:right w:val="single" w:sz="8" w:space="0" w:color="auto"/>
            </w:tcBorders>
            <w:shd w:val="clear" w:color="auto" w:fill="auto"/>
            <w:vAlign w:val="center"/>
            <w:hideMark/>
          </w:tcPr>
          <w:p w14:paraId="15DB317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 εφαρμογή να αποτελείται από εργαλεία τα οποία να δίνουν τη δυνατότητα περιήγησης και αναζήτησης στο χάρτη μέσω εστίασης και μετακίνησης.</w:t>
            </w:r>
          </w:p>
        </w:tc>
        <w:tc>
          <w:tcPr>
            <w:tcW w:w="1764" w:type="dxa"/>
            <w:tcBorders>
              <w:top w:val="nil"/>
              <w:left w:val="single" w:sz="4" w:space="0" w:color="auto"/>
              <w:bottom w:val="single" w:sz="4" w:space="0" w:color="auto"/>
              <w:right w:val="single" w:sz="4" w:space="0" w:color="auto"/>
            </w:tcBorders>
            <w:shd w:val="clear" w:color="auto" w:fill="auto"/>
            <w:vAlign w:val="center"/>
            <w:hideMark/>
          </w:tcPr>
          <w:p w14:paraId="150608F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3919D1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443E37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C28A120" w14:textId="77777777" w:rsidTr="00BE2103">
        <w:trPr>
          <w:trHeight w:val="51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727751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16</w:t>
            </w:r>
          </w:p>
        </w:tc>
        <w:tc>
          <w:tcPr>
            <w:tcW w:w="5071" w:type="dxa"/>
            <w:tcBorders>
              <w:top w:val="nil"/>
              <w:left w:val="nil"/>
              <w:bottom w:val="single" w:sz="8" w:space="0" w:color="auto"/>
              <w:right w:val="single" w:sz="8" w:space="0" w:color="auto"/>
            </w:tcBorders>
            <w:shd w:val="clear" w:color="auto" w:fill="auto"/>
            <w:vAlign w:val="center"/>
            <w:hideMark/>
          </w:tcPr>
          <w:p w14:paraId="6FC461C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Τα γεωγραφικά υπόβαθρα της υπηρεσίας να παρέχονται δωρεάν και να είναι ευρείας χρήσεως.</w:t>
            </w:r>
          </w:p>
        </w:tc>
        <w:tc>
          <w:tcPr>
            <w:tcW w:w="1764" w:type="dxa"/>
            <w:tcBorders>
              <w:top w:val="nil"/>
              <w:left w:val="single" w:sz="4" w:space="0" w:color="auto"/>
              <w:bottom w:val="single" w:sz="4" w:space="0" w:color="auto"/>
              <w:right w:val="single" w:sz="4" w:space="0" w:color="auto"/>
            </w:tcBorders>
            <w:shd w:val="clear" w:color="auto" w:fill="auto"/>
            <w:vAlign w:val="center"/>
            <w:hideMark/>
          </w:tcPr>
          <w:p w14:paraId="5BE7E86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6ACAD06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1A96F8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8A4FADA" w14:textId="77777777" w:rsidTr="00BE2103">
        <w:trPr>
          <w:trHeight w:val="523"/>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DBA37F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17</w:t>
            </w:r>
          </w:p>
        </w:tc>
        <w:tc>
          <w:tcPr>
            <w:tcW w:w="5071" w:type="dxa"/>
            <w:tcBorders>
              <w:top w:val="nil"/>
              <w:left w:val="nil"/>
              <w:bottom w:val="single" w:sz="8" w:space="0" w:color="auto"/>
              <w:right w:val="single" w:sz="8" w:space="0" w:color="auto"/>
            </w:tcBorders>
            <w:shd w:val="clear" w:color="auto" w:fill="auto"/>
            <w:vAlign w:val="center"/>
            <w:hideMark/>
          </w:tcPr>
          <w:p w14:paraId="0C02074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 εφαρμογή να περιλαμβάνει κατ’ ελάχιστον τις παρακάτω κυρίες κατηγορίες (Προβολή Θέσης,   Χάρτης της Καβάλας: (regionmap), Σημεία Ενδιαφέροντος,  Διαδρομές (Routes), Χρήσιμες Πληροφορίες - (Tourist - Emergency – Weather Info))</w:t>
            </w:r>
          </w:p>
        </w:tc>
        <w:tc>
          <w:tcPr>
            <w:tcW w:w="1764" w:type="dxa"/>
            <w:tcBorders>
              <w:top w:val="nil"/>
              <w:left w:val="single" w:sz="4" w:space="0" w:color="auto"/>
              <w:bottom w:val="single" w:sz="4" w:space="0" w:color="auto"/>
              <w:right w:val="single" w:sz="4" w:space="0" w:color="auto"/>
            </w:tcBorders>
            <w:shd w:val="clear" w:color="auto" w:fill="auto"/>
            <w:vAlign w:val="center"/>
            <w:hideMark/>
          </w:tcPr>
          <w:p w14:paraId="44DCFA2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6C75136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275B4C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FB20FB3" w14:textId="77777777" w:rsidTr="00BE2103">
        <w:trPr>
          <w:trHeight w:val="71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C385EC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18</w:t>
            </w:r>
          </w:p>
        </w:tc>
        <w:tc>
          <w:tcPr>
            <w:tcW w:w="5071" w:type="dxa"/>
            <w:tcBorders>
              <w:top w:val="nil"/>
              <w:left w:val="nil"/>
              <w:bottom w:val="single" w:sz="8" w:space="0" w:color="auto"/>
              <w:right w:val="single" w:sz="8" w:space="0" w:color="auto"/>
            </w:tcBorders>
            <w:shd w:val="clear" w:color="auto" w:fill="auto"/>
            <w:vAlign w:val="center"/>
            <w:hideMark/>
          </w:tcPr>
          <w:p w14:paraId="2997D89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μπορούν να προστεθούν επιμέρους λειτουργίες ή/και να τροποποιηθούν οι προαναφερόμενες πριν την παράδοση της εφαρμογής</w:t>
            </w:r>
          </w:p>
        </w:tc>
        <w:tc>
          <w:tcPr>
            <w:tcW w:w="1764" w:type="dxa"/>
            <w:tcBorders>
              <w:top w:val="nil"/>
              <w:left w:val="single" w:sz="4" w:space="0" w:color="auto"/>
              <w:bottom w:val="single" w:sz="4" w:space="0" w:color="auto"/>
              <w:right w:val="single" w:sz="4" w:space="0" w:color="auto"/>
            </w:tcBorders>
            <w:shd w:val="clear" w:color="auto" w:fill="auto"/>
            <w:vAlign w:val="center"/>
            <w:hideMark/>
          </w:tcPr>
          <w:p w14:paraId="415E22A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3653BA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DAEA30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C77FCFA" w14:textId="77777777" w:rsidTr="00BE2103">
        <w:trPr>
          <w:trHeight w:val="797"/>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D11281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19</w:t>
            </w:r>
          </w:p>
        </w:tc>
        <w:tc>
          <w:tcPr>
            <w:tcW w:w="5071" w:type="dxa"/>
            <w:tcBorders>
              <w:top w:val="single" w:sz="4" w:space="0" w:color="auto"/>
              <w:left w:val="nil"/>
              <w:bottom w:val="single" w:sz="4" w:space="0" w:color="auto"/>
              <w:right w:val="single" w:sz="4" w:space="0" w:color="auto"/>
            </w:tcBorders>
            <w:shd w:val="clear" w:color="auto" w:fill="auto"/>
            <w:vAlign w:val="center"/>
            <w:hideMark/>
          </w:tcPr>
          <w:p w14:paraId="263C8B1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Κάθε σημείο ενδιαφέροντος να βασίζεται σε πληροφορία θέσης (γεωχωρικά στοιχεία) καθώς και σε πληροφορίες. </w:t>
            </w:r>
            <w:r w:rsidRPr="004D516E">
              <w:rPr>
                <w:rFonts w:ascii="Cambria" w:eastAsia="Calibri" w:hAnsi="Cambria" w:cs="Times New Roman"/>
                <w:sz w:val="24"/>
                <w:lang w:val="el-GR" w:eastAsia="el-GR"/>
              </w:rPr>
              <w:br w:type="page"/>
              <w:t>Για κάθε σημείο ενδιαφέροντος μπορούν να παρουσιάζονται ενδεικτικά οι ακόλουθες πληροφορίες</w:t>
            </w:r>
            <w:r w:rsidRPr="004D516E">
              <w:rPr>
                <w:rFonts w:ascii="Cambria" w:eastAsia="Calibri" w:hAnsi="Cambria" w:cs="Times New Roman"/>
                <w:sz w:val="24"/>
                <w:lang w:val="el-GR" w:eastAsia="el-GR"/>
              </w:rPr>
              <w:br w:type="page"/>
              <w:t>1. Τίτλος</w:t>
            </w:r>
            <w:r w:rsidRPr="004D516E">
              <w:rPr>
                <w:rFonts w:ascii="Cambria" w:eastAsia="Calibri" w:hAnsi="Cambria" w:cs="Times New Roman"/>
                <w:sz w:val="24"/>
                <w:lang w:val="el-GR" w:eastAsia="el-GR"/>
              </w:rPr>
              <w:br w:type="page"/>
              <w:t xml:space="preserve"> 2. Σύντομη περιγραφή</w:t>
            </w:r>
            <w:r w:rsidRPr="004D516E">
              <w:rPr>
                <w:rFonts w:ascii="Cambria" w:eastAsia="Calibri" w:hAnsi="Cambria" w:cs="Times New Roman"/>
                <w:sz w:val="24"/>
                <w:lang w:val="el-GR" w:eastAsia="el-GR"/>
              </w:rPr>
              <w:br w:type="page"/>
              <w:t xml:space="preserve"> 3. Αναλυτική περιγραφή (π.χ. κείμενα, links)</w:t>
            </w:r>
            <w:r w:rsidRPr="004D516E">
              <w:rPr>
                <w:rFonts w:ascii="Cambria" w:eastAsia="Calibri" w:hAnsi="Cambria" w:cs="Times New Roman"/>
                <w:sz w:val="24"/>
                <w:lang w:val="el-GR" w:eastAsia="el-GR"/>
              </w:rPr>
              <w:br w:type="page"/>
              <w:t xml:space="preserve"> 4. Βασική φωτογραφία</w:t>
            </w:r>
            <w:r w:rsidRPr="004D516E">
              <w:rPr>
                <w:rFonts w:ascii="Cambria" w:eastAsia="Calibri" w:hAnsi="Cambria" w:cs="Times New Roman"/>
                <w:sz w:val="24"/>
                <w:lang w:val="el-GR" w:eastAsia="el-GR"/>
              </w:rPr>
              <w:br w:type="page"/>
              <w:t xml:space="preserve"> 5. Φωτογραφίες</w:t>
            </w:r>
            <w:r w:rsidRPr="004D516E">
              <w:rPr>
                <w:rFonts w:ascii="Cambria" w:eastAsia="Calibri" w:hAnsi="Cambria" w:cs="Times New Roman"/>
                <w:sz w:val="24"/>
                <w:lang w:val="el-GR" w:eastAsia="el-GR"/>
              </w:rPr>
              <w:br w:type="page"/>
              <w:t xml:space="preserve"> 6. Θέση στον Χάρτη</w:t>
            </w:r>
          </w:p>
        </w:tc>
        <w:tc>
          <w:tcPr>
            <w:tcW w:w="1764" w:type="dxa"/>
            <w:tcBorders>
              <w:top w:val="nil"/>
              <w:left w:val="nil"/>
              <w:bottom w:val="single" w:sz="4" w:space="0" w:color="auto"/>
              <w:right w:val="single" w:sz="4" w:space="0" w:color="auto"/>
            </w:tcBorders>
            <w:shd w:val="clear" w:color="auto" w:fill="auto"/>
            <w:vAlign w:val="center"/>
            <w:hideMark/>
          </w:tcPr>
          <w:p w14:paraId="7BB0F82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F2CC13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2FE2FA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2E61976" w14:textId="77777777" w:rsidTr="00BE2103">
        <w:trPr>
          <w:trHeight w:val="67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230E9B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20</w:t>
            </w:r>
          </w:p>
        </w:tc>
        <w:tc>
          <w:tcPr>
            <w:tcW w:w="5071" w:type="dxa"/>
            <w:tcBorders>
              <w:top w:val="nil"/>
              <w:left w:val="nil"/>
              <w:bottom w:val="single" w:sz="4" w:space="0" w:color="auto"/>
              <w:right w:val="single" w:sz="4" w:space="0" w:color="auto"/>
            </w:tcBorders>
            <w:shd w:val="clear" w:color="auto" w:fill="auto"/>
            <w:vAlign w:val="center"/>
            <w:hideMark/>
          </w:tcPr>
          <w:p w14:paraId="3982519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GPS / internet για τον εντοπισμό των συντεταγμένων του χρήστη και των αντίστοιχων συντεταγμένων για τα αξιοθέατα (coarse network based location, fine gps location).</w:t>
            </w:r>
          </w:p>
        </w:tc>
        <w:tc>
          <w:tcPr>
            <w:tcW w:w="1764" w:type="dxa"/>
            <w:tcBorders>
              <w:top w:val="nil"/>
              <w:left w:val="nil"/>
              <w:bottom w:val="single" w:sz="4" w:space="0" w:color="auto"/>
              <w:right w:val="single" w:sz="4" w:space="0" w:color="auto"/>
            </w:tcBorders>
            <w:shd w:val="clear" w:color="auto" w:fill="auto"/>
            <w:vAlign w:val="center"/>
            <w:hideMark/>
          </w:tcPr>
          <w:p w14:paraId="578003D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6520129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A77042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7CF34DE" w14:textId="77777777" w:rsidTr="00BE2103">
        <w:trPr>
          <w:trHeight w:val="291"/>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06BBBE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21</w:t>
            </w:r>
          </w:p>
        </w:tc>
        <w:tc>
          <w:tcPr>
            <w:tcW w:w="5071" w:type="dxa"/>
            <w:tcBorders>
              <w:top w:val="nil"/>
              <w:left w:val="nil"/>
              <w:bottom w:val="single" w:sz="8" w:space="0" w:color="auto"/>
              <w:right w:val="single" w:sz="8" w:space="0" w:color="auto"/>
            </w:tcBorders>
            <w:shd w:val="clear" w:color="auto" w:fill="auto"/>
            <w:vAlign w:val="center"/>
            <w:hideMark/>
          </w:tcPr>
          <w:p w14:paraId="3014664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 Χάρτες (η άδεια χρήσης θα πρέπει να περιλαμβάνεται)</w:t>
            </w:r>
          </w:p>
        </w:tc>
        <w:tc>
          <w:tcPr>
            <w:tcW w:w="1764" w:type="dxa"/>
            <w:tcBorders>
              <w:top w:val="nil"/>
              <w:left w:val="single" w:sz="4" w:space="0" w:color="auto"/>
              <w:bottom w:val="single" w:sz="4" w:space="0" w:color="auto"/>
              <w:right w:val="single" w:sz="4" w:space="0" w:color="auto"/>
            </w:tcBorders>
            <w:shd w:val="clear" w:color="auto" w:fill="auto"/>
            <w:vAlign w:val="center"/>
            <w:hideMark/>
          </w:tcPr>
          <w:p w14:paraId="19A5B2E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4CDF9D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CF6EC2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0EDC348" w14:textId="77777777" w:rsidTr="00BE2103">
        <w:trPr>
          <w:trHeight w:val="68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32BFD3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22</w:t>
            </w:r>
          </w:p>
        </w:tc>
        <w:tc>
          <w:tcPr>
            <w:tcW w:w="5071" w:type="dxa"/>
            <w:tcBorders>
              <w:top w:val="nil"/>
              <w:left w:val="nil"/>
              <w:bottom w:val="single" w:sz="8" w:space="0" w:color="auto"/>
              <w:right w:val="single" w:sz="8" w:space="0" w:color="auto"/>
            </w:tcBorders>
            <w:shd w:val="clear" w:color="auto" w:fill="auto"/>
            <w:vAlign w:val="center"/>
            <w:hideMark/>
          </w:tcPr>
          <w:p w14:paraId="099F102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διαθέτει αυτόματο έλεγχο ενημερώσεων  και ειδοποίησης του χρήστη προκειμένου να προβεί σε διαδικασία update/ αναβάθμιση</w:t>
            </w:r>
          </w:p>
        </w:tc>
        <w:tc>
          <w:tcPr>
            <w:tcW w:w="1764" w:type="dxa"/>
            <w:tcBorders>
              <w:top w:val="nil"/>
              <w:left w:val="single" w:sz="4" w:space="0" w:color="auto"/>
              <w:bottom w:val="single" w:sz="4" w:space="0" w:color="auto"/>
              <w:right w:val="single" w:sz="4" w:space="0" w:color="auto"/>
            </w:tcBorders>
            <w:shd w:val="clear" w:color="auto" w:fill="auto"/>
            <w:vAlign w:val="center"/>
            <w:hideMark/>
          </w:tcPr>
          <w:p w14:paraId="363AD5A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A2401D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267BDE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5CED93B" w14:textId="77777777" w:rsidTr="00BE2103">
        <w:trPr>
          <w:trHeight w:val="82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C694BA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23</w:t>
            </w:r>
          </w:p>
        </w:tc>
        <w:tc>
          <w:tcPr>
            <w:tcW w:w="5071" w:type="dxa"/>
            <w:tcBorders>
              <w:top w:val="nil"/>
              <w:left w:val="nil"/>
              <w:bottom w:val="single" w:sz="8" w:space="0" w:color="auto"/>
              <w:right w:val="single" w:sz="8" w:space="0" w:color="auto"/>
            </w:tcBorders>
            <w:shd w:val="clear" w:color="auto" w:fill="auto"/>
            <w:vAlign w:val="center"/>
            <w:hideMark/>
          </w:tcPr>
          <w:p w14:paraId="2E87AC0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Η εφαρμογή να είναι συμβατή και να λειτουργεί με απόλυτη συμβατότητα και ευχρηστία και σε υπολογιστή-ταμπλέτα (tablet pc) με λειτουργικό σύστημα android, IOS </w:t>
            </w:r>
          </w:p>
        </w:tc>
        <w:tc>
          <w:tcPr>
            <w:tcW w:w="1764" w:type="dxa"/>
            <w:tcBorders>
              <w:top w:val="nil"/>
              <w:left w:val="single" w:sz="4" w:space="0" w:color="auto"/>
              <w:bottom w:val="single" w:sz="4" w:space="0" w:color="auto"/>
              <w:right w:val="single" w:sz="4" w:space="0" w:color="auto"/>
            </w:tcBorders>
            <w:shd w:val="clear" w:color="auto" w:fill="auto"/>
            <w:vAlign w:val="center"/>
            <w:hideMark/>
          </w:tcPr>
          <w:p w14:paraId="25E002A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DD2A6A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54FE9F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5235BB5" w14:textId="77777777" w:rsidTr="00BE2103">
        <w:trPr>
          <w:trHeight w:val="85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B7090F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24</w:t>
            </w:r>
          </w:p>
        </w:tc>
        <w:tc>
          <w:tcPr>
            <w:tcW w:w="5071" w:type="dxa"/>
            <w:tcBorders>
              <w:top w:val="nil"/>
              <w:left w:val="nil"/>
              <w:bottom w:val="single" w:sz="8" w:space="0" w:color="auto"/>
              <w:right w:val="single" w:sz="8" w:space="0" w:color="auto"/>
            </w:tcBorders>
            <w:shd w:val="clear" w:color="auto" w:fill="auto"/>
            <w:vAlign w:val="center"/>
            <w:hideMark/>
          </w:tcPr>
          <w:p w14:paraId="28770A9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Ο τρόπος ανάπτυξης της εφαρμογής να παρέχει τη δυνατότητα αναβαθμίσεων στα νέα, ενώ με την χρήση του Android update θα μπορούν να πραγματοποιηθούν επιπλέον αλλαγές. </w:t>
            </w:r>
          </w:p>
        </w:tc>
        <w:tc>
          <w:tcPr>
            <w:tcW w:w="1764" w:type="dxa"/>
            <w:tcBorders>
              <w:top w:val="nil"/>
              <w:left w:val="single" w:sz="4" w:space="0" w:color="auto"/>
              <w:bottom w:val="single" w:sz="4" w:space="0" w:color="auto"/>
              <w:right w:val="single" w:sz="4" w:space="0" w:color="auto"/>
            </w:tcBorders>
            <w:shd w:val="clear" w:color="auto" w:fill="auto"/>
            <w:vAlign w:val="center"/>
            <w:hideMark/>
          </w:tcPr>
          <w:p w14:paraId="79DECE4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739C37D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B16CF8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AFE16AB" w14:textId="77777777" w:rsidTr="00BE2103">
        <w:trPr>
          <w:trHeight w:val="45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882126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25</w:t>
            </w:r>
          </w:p>
        </w:tc>
        <w:tc>
          <w:tcPr>
            <w:tcW w:w="5071" w:type="dxa"/>
            <w:tcBorders>
              <w:top w:val="nil"/>
              <w:left w:val="nil"/>
              <w:bottom w:val="single" w:sz="8" w:space="0" w:color="auto"/>
              <w:right w:val="single" w:sz="8" w:space="0" w:color="auto"/>
            </w:tcBorders>
            <w:shd w:val="clear" w:color="auto" w:fill="auto"/>
            <w:vAlign w:val="center"/>
            <w:hideMark/>
          </w:tcPr>
          <w:p w14:paraId="31090FF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 εφαρμογή  να προσφέρεται δωρεάν στους χρήστες.</w:t>
            </w:r>
          </w:p>
        </w:tc>
        <w:tc>
          <w:tcPr>
            <w:tcW w:w="1764" w:type="dxa"/>
            <w:tcBorders>
              <w:top w:val="nil"/>
              <w:left w:val="single" w:sz="4" w:space="0" w:color="auto"/>
              <w:bottom w:val="single" w:sz="4" w:space="0" w:color="auto"/>
              <w:right w:val="single" w:sz="4" w:space="0" w:color="auto"/>
            </w:tcBorders>
            <w:shd w:val="clear" w:color="auto" w:fill="auto"/>
            <w:vAlign w:val="center"/>
            <w:hideMark/>
          </w:tcPr>
          <w:p w14:paraId="43B5B3F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CC6110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5871A0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9EDD9E1" w14:textId="77777777" w:rsidTr="00BE2103">
        <w:trPr>
          <w:trHeight w:val="686"/>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0B88AB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26</w:t>
            </w:r>
          </w:p>
        </w:tc>
        <w:tc>
          <w:tcPr>
            <w:tcW w:w="5071" w:type="dxa"/>
            <w:tcBorders>
              <w:top w:val="nil"/>
              <w:left w:val="nil"/>
              <w:bottom w:val="single" w:sz="8" w:space="0" w:color="auto"/>
              <w:right w:val="single" w:sz="8" w:space="0" w:color="auto"/>
            </w:tcBorders>
            <w:shd w:val="clear" w:color="auto" w:fill="auto"/>
            <w:vAlign w:val="center"/>
            <w:hideMark/>
          </w:tcPr>
          <w:p w14:paraId="32AD89C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διατηρεί ένα σχετικά μικρό μέγεθος, έτσι ώστε να μην προκαλεί καθυστερήσεις στη συσκευή και γενικότερα να μην την επιβαρύνει σε χρήση CPU και RAM</w:t>
            </w:r>
          </w:p>
        </w:tc>
        <w:tc>
          <w:tcPr>
            <w:tcW w:w="1764" w:type="dxa"/>
            <w:tcBorders>
              <w:top w:val="nil"/>
              <w:left w:val="single" w:sz="4" w:space="0" w:color="auto"/>
              <w:bottom w:val="single" w:sz="4" w:space="0" w:color="auto"/>
              <w:right w:val="single" w:sz="4" w:space="0" w:color="auto"/>
            </w:tcBorders>
            <w:shd w:val="clear" w:color="auto" w:fill="auto"/>
            <w:vAlign w:val="center"/>
            <w:hideMark/>
          </w:tcPr>
          <w:p w14:paraId="468BA38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760E7FF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550DAF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E54CE89" w14:textId="77777777" w:rsidTr="00BE2103">
        <w:trPr>
          <w:trHeight w:val="558"/>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4CC488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27</w:t>
            </w:r>
          </w:p>
        </w:tc>
        <w:tc>
          <w:tcPr>
            <w:tcW w:w="5071" w:type="dxa"/>
            <w:tcBorders>
              <w:top w:val="single" w:sz="4" w:space="0" w:color="auto"/>
              <w:left w:val="nil"/>
              <w:bottom w:val="single" w:sz="4" w:space="0" w:color="auto"/>
              <w:right w:val="single" w:sz="4" w:space="0" w:color="auto"/>
            </w:tcBorders>
            <w:shd w:val="clear" w:color="auto" w:fill="auto"/>
            <w:vAlign w:val="center"/>
            <w:hideMark/>
          </w:tcPr>
          <w:p w14:paraId="4C07614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Σημεία με τεχνολογία της επαυξημένης πραγματικότητας (Augmented Reality)</w:t>
            </w:r>
          </w:p>
        </w:tc>
        <w:tc>
          <w:tcPr>
            <w:tcW w:w="1764" w:type="dxa"/>
            <w:tcBorders>
              <w:top w:val="nil"/>
              <w:left w:val="nil"/>
              <w:bottom w:val="single" w:sz="4" w:space="0" w:color="auto"/>
              <w:right w:val="single" w:sz="4" w:space="0" w:color="auto"/>
            </w:tcBorders>
            <w:shd w:val="clear" w:color="auto" w:fill="auto"/>
            <w:vAlign w:val="center"/>
            <w:hideMark/>
          </w:tcPr>
          <w:p w14:paraId="522C7CE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FC13B2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3083E9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396C00B" w14:textId="77777777" w:rsidTr="00BE2103">
        <w:trPr>
          <w:trHeight w:val="18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6844EC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28</w:t>
            </w:r>
          </w:p>
        </w:tc>
        <w:tc>
          <w:tcPr>
            <w:tcW w:w="5071" w:type="dxa"/>
            <w:tcBorders>
              <w:top w:val="nil"/>
              <w:left w:val="nil"/>
              <w:bottom w:val="single" w:sz="4" w:space="0" w:color="auto"/>
              <w:right w:val="single" w:sz="4" w:space="0" w:color="auto"/>
            </w:tcBorders>
            <w:shd w:val="clear" w:color="auto" w:fill="auto"/>
            <w:vAlign w:val="center"/>
            <w:hideMark/>
          </w:tcPr>
          <w:p w14:paraId="5CCE7C7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Ζωντανή προβολή ενός φυσικού περιβάλλοντος του οποίου όμως η πραγματικότητα είναι επαυξημένη με τη προβολή πληροφοριών αλλά και εικονικών προσώπων ή χώρων σχεδιασμένων σε ηλεκτρονικό υπολογιστή</w:t>
            </w:r>
          </w:p>
        </w:tc>
        <w:tc>
          <w:tcPr>
            <w:tcW w:w="1764" w:type="dxa"/>
            <w:tcBorders>
              <w:top w:val="nil"/>
              <w:left w:val="nil"/>
              <w:bottom w:val="single" w:sz="4" w:space="0" w:color="auto"/>
              <w:right w:val="single" w:sz="4" w:space="0" w:color="auto"/>
            </w:tcBorders>
            <w:shd w:val="clear" w:color="auto" w:fill="auto"/>
            <w:vAlign w:val="center"/>
            <w:hideMark/>
          </w:tcPr>
          <w:p w14:paraId="78898AB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F9C66A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E19EC9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A4344A4" w14:textId="77777777" w:rsidTr="00BE2103">
        <w:trPr>
          <w:trHeight w:val="38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9520F4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29</w:t>
            </w:r>
          </w:p>
        </w:tc>
        <w:tc>
          <w:tcPr>
            <w:tcW w:w="5071" w:type="dxa"/>
            <w:tcBorders>
              <w:top w:val="nil"/>
              <w:left w:val="nil"/>
              <w:bottom w:val="single" w:sz="4" w:space="0" w:color="auto"/>
              <w:right w:val="single" w:sz="4" w:space="0" w:color="auto"/>
            </w:tcBorders>
            <w:shd w:val="clear" w:color="auto" w:fill="auto"/>
            <w:vAlign w:val="center"/>
            <w:hideMark/>
          </w:tcPr>
          <w:p w14:paraId="6C211A3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Οι προβολές δεδομένων είναι δυνατές από τις οθόνες κινητών συσκευών </w:t>
            </w:r>
          </w:p>
        </w:tc>
        <w:tc>
          <w:tcPr>
            <w:tcW w:w="1764" w:type="dxa"/>
            <w:tcBorders>
              <w:top w:val="nil"/>
              <w:left w:val="nil"/>
              <w:bottom w:val="single" w:sz="4" w:space="0" w:color="auto"/>
              <w:right w:val="single" w:sz="4" w:space="0" w:color="auto"/>
            </w:tcBorders>
            <w:shd w:val="clear" w:color="auto" w:fill="auto"/>
            <w:vAlign w:val="center"/>
            <w:hideMark/>
          </w:tcPr>
          <w:p w14:paraId="4CF7A0B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2DEA77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2CB3F2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3D6E9F7D" w14:textId="77777777" w:rsidTr="00BE2103">
        <w:trPr>
          <w:trHeight w:val="406"/>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1AD104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30</w:t>
            </w:r>
          </w:p>
        </w:tc>
        <w:tc>
          <w:tcPr>
            <w:tcW w:w="5071" w:type="dxa"/>
            <w:tcBorders>
              <w:top w:val="nil"/>
              <w:left w:val="nil"/>
              <w:bottom w:val="single" w:sz="4" w:space="0" w:color="auto"/>
              <w:right w:val="single" w:sz="4" w:space="0" w:color="auto"/>
            </w:tcBorders>
            <w:shd w:val="clear" w:color="auto" w:fill="auto"/>
            <w:vAlign w:val="center"/>
            <w:hideMark/>
          </w:tcPr>
          <w:p w14:paraId="7755952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Χρήση  augmented reality εφαρμογή με sdk αρχείο, που θα κατεβαίνει στην φορητή συσκευή</w:t>
            </w:r>
          </w:p>
        </w:tc>
        <w:tc>
          <w:tcPr>
            <w:tcW w:w="1764" w:type="dxa"/>
            <w:tcBorders>
              <w:top w:val="nil"/>
              <w:left w:val="nil"/>
              <w:bottom w:val="single" w:sz="4" w:space="0" w:color="auto"/>
              <w:right w:val="single" w:sz="4" w:space="0" w:color="auto"/>
            </w:tcBorders>
            <w:shd w:val="clear" w:color="auto" w:fill="auto"/>
            <w:vAlign w:val="center"/>
            <w:hideMark/>
          </w:tcPr>
          <w:p w14:paraId="29480FE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C97BC4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41DFC8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97E2E11" w14:textId="77777777" w:rsidTr="00BE2103">
        <w:trPr>
          <w:trHeight w:val="4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7E9586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31</w:t>
            </w:r>
          </w:p>
        </w:tc>
        <w:tc>
          <w:tcPr>
            <w:tcW w:w="5071" w:type="dxa"/>
            <w:tcBorders>
              <w:top w:val="nil"/>
              <w:left w:val="nil"/>
              <w:bottom w:val="single" w:sz="4" w:space="0" w:color="auto"/>
              <w:right w:val="single" w:sz="4" w:space="0" w:color="auto"/>
            </w:tcBorders>
            <w:shd w:val="clear" w:color="auto" w:fill="auto"/>
            <w:vAlign w:val="center"/>
            <w:hideMark/>
          </w:tcPr>
          <w:p w14:paraId="2DF120A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Το ψηφιακό περιεχόμενο που θα επαυξάνει τον πραγματικό χώρο θα είναι αποθηκευμένο στο app</w:t>
            </w:r>
          </w:p>
        </w:tc>
        <w:tc>
          <w:tcPr>
            <w:tcW w:w="1764" w:type="dxa"/>
            <w:tcBorders>
              <w:top w:val="nil"/>
              <w:left w:val="nil"/>
              <w:bottom w:val="single" w:sz="4" w:space="0" w:color="auto"/>
              <w:right w:val="single" w:sz="4" w:space="0" w:color="auto"/>
            </w:tcBorders>
            <w:shd w:val="clear" w:color="auto" w:fill="auto"/>
            <w:vAlign w:val="center"/>
            <w:hideMark/>
          </w:tcPr>
          <w:p w14:paraId="167EEAE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E06954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D98C9A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678773D" w14:textId="77777777" w:rsidTr="00BE2103">
        <w:trPr>
          <w:trHeight w:val="99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8BA26C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32</w:t>
            </w:r>
          </w:p>
        </w:tc>
        <w:tc>
          <w:tcPr>
            <w:tcW w:w="5071" w:type="dxa"/>
            <w:tcBorders>
              <w:top w:val="nil"/>
              <w:left w:val="nil"/>
              <w:bottom w:val="single" w:sz="4" w:space="0" w:color="auto"/>
              <w:right w:val="single" w:sz="4" w:space="0" w:color="auto"/>
            </w:tcBorders>
            <w:shd w:val="clear" w:color="auto" w:fill="auto"/>
            <w:vAlign w:val="center"/>
            <w:hideMark/>
          </w:tcPr>
          <w:p w14:paraId="086F848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Το περιεχόμενο να μεταφέρεται στην εφαρμογή όταν αυτή το ζητήσει μέσω ασυρμάτων δικτύων IP (WiFi, 4G) και να μπορεί να αποθηκεύεται προσωρινά στην συσκευή έτσι ώστε να είναι άμεσα διαθέσιμο αν ζητηθεί ξανά</w:t>
            </w:r>
          </w:p>
        </w:tc>
        <w:tc>
          <w:tcPr>
            <w:tcW w:w="1764" w:type="dxa"/>
            <w:tcBorders>
              <w:top w:val="nil"/>
              <w:left w:val="nil"/>
              <w:bottom w:val="single" w:sz="4" w:space="0" w:color="auto"/>
              <w:right w:val="single" w:sz="4" w:space="0" w:color="auto"/>
            </w:tcBorders>
            <w:shd w:val="clear" w:color="auto" w:fill="auto"/>
            <w:vAlign w:val="center"/>
            <w:hideMark/>
          </w:tcPr>
          <w:p w14:paraId="393B104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9EC04E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E83EF1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E6521E4" w14:textId="77777777" w:rsidTr="00BE2103">
        <w:trPr>
          <w:trHeight w:val="6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6831AE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33</w:t>
            </w:r>
          </w:p>
        </w:tc>
        <w:tc>
          <w:tcPr>
            <w:tcW w:w="5071" w:type="dxa"/>
            <w:tcBorders>
              <w:top w:val="nil"/>
              <w:left w:val="nil"/>
              <w:bottom w:val="single" w:sz="4" w:space="0" w:color="auto"/>
              <w:right w:val="single" w:sz="4" w:space="0" w:color="auto"/>
            </w:tcBorders>
            <w:shd w:val="clear" w:color="auto" w:fill="auto"/>
            <w:vAlign w:val="center"/>
            <w:hideMark/>
          </w:tcPr>
          <w:p w14:paraId="7EAAFAA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Χρήση κάμερας κινητού σε προκαθορισμένες εικόνες στόχου (Markers/ImageTargets)</w:t>
            </w:r>
          </w:p>
        </w:tc>
        <w:tc>
          <w:tcPr>
            <w:tcW w:w="1764" w:type="dxa"/>
            <w:tcBorders>
              <w:top w:val="nil"/>
              <w:left w:val="nil"/>
              <w:bottom w:val="single" w:sz="4" w:space="0" w:color="auto"/>
              <w:right w:val="single" w:sz="4" w:space="0" w:color="auto"/>
            </w:tcBorders>
            <w:shd w:val="clear" w:color="auto" w:fill="auto"/>
            <w:vAlign w:val="center"/>
            <w:hideMark/>
          </w:tcPr>
          <w:p w14:paraId="005F05D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86F672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4D5853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01BE243" w14:textId="77777777" w:rsidTr="00BE2103">
        <w:trPr>
          <w:trHeight w:val="6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8D2128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34</w:t>
            </w:r>
          </w:p>
        </w:tc>
        <w:tc>
          <w:tcPr>
            <w:tcW w:w="5071" w:type="dxa"/>
            <w:tcBorders>
              <w:top w:val="nil"/>
              <w:left w:val="nil"/>
              <w:bottom w:val="single" w:sz="4" w:space="0" w:color="auto"/>
              <w:right w:val="single" w:sz="4" w:space="0" w:color="auto"/>
            </w:tcBorders>
            <w:shd w:val="clear" w:color="auto" w:fill="auto"/>
            <w:vAlign w:val="center"/>
            <w:hideMark/>
          </w:tcPr>
          <w:p w14:paraId="4E1D91B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Γλώσσα: Ελληνικά, Αγγλικά, Βουλγαρικά και Τουρκικά</w:t>
            </w:r>
          </w:p>
        </w:tc>
        <w:tc>
          <w:tcPr>
            <w:tcW w:w="1764" w:type="dxa"/>
            <w:tcBorders>
              <w:top w:val="nil"/>
              <w:left w:val="nil"/>
              <w:bottom w:val="single" w:sz="4" w:space="0" w:color="auto"/>
              <w:right w:val="single" w:sz="4" w:space="0" w:color="auto"/>
            </w:tcBorders>
            <w:shd w:val="clear" w:color="auto" w:fill="auto"/>
            <w:vAlign w:val="center"/>
            <w:hideMark/>
          </w:tcPr>
          <w:p w14:paraId="5F6B2C8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D98599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8B0C25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E9F117A" w14:textId="77777777">
        <w:trPr>
          <w:trHeight w:val="300"/>
          <w:jc w:val="center"/>
        </w:trPr>
        <w:tc>
          <w:tcPr>
            <w:tcW w:w="721" w:type="dxa"/>
            <w:tcBorders>
              <w:top w:val="single" w:sz="4" w:space="0" w:color="auto"/>
              <w:left w:val="single" w:sz="4" w:space="0" w:color="auto"/>
              <w:bottom w:val="nil"/>
              <w:right w:val="single" w:sz="4" w:space="0" w:color="000000"/>
            </w:tcBorders>
            <w:shd w:val="clear" w:color="000000" w:fill="BFBFBF"/>
            <w:noWrap/>
            <w:vAlign w:val="center"/>
            <w:hideMark/>
          </w:tcPr>
          <w:p w14:paraId="08C404B4"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0189" w:type="dxa"/>
            <w:gridSpan w:val="4"/>
            <w:tcBorders>
              <w:top w:val="single" w:sz="4" w:space="0" w:color="auto"/>
              <w:left w:val="nil"/>
              <w:bottom w:val="nil"/>
              <w:right w:val="single" w:sz="4" w:space="0" w:color="000000"/>
            </w:tcBorders>
            <w:shd w:val="clear" w:color="000000" w:fill="BFBFBF"/>
            <w:vAlign w:val="center"/>
            <w:hideMark/>
          </w:tcPr>
          <w:p w14:paraId="62F5112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Ανάπτυξη Διαδραστικού Παιχνιδιού</w:t>
            </w:r>
          </w:p>
        </w:tc>
      </w:tr>
      <w:tr w:rsidR="004D516E" w:rsidRPr="004D516E" w14:paraId="0DF83F02" w14:textId="77777777" w:rsidTr="00BE2103">
        <w:trPr>
          <w:trHeight w:val="567"/>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E642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w:t>
            </w:r>
          </w:p>
        </w:tc>
        <w:tc>
          <w:tcPr>
            <w:tcW w:w="5071" w:type="dxa"/>
            <w:tcBorders>
              <w:top w:val="single" w:sz="4" w:space="0" w:color="auto"/>
              <w:left w:val="nil"/>
              <w:bottom w:val="single" w:sz="4" w:space="0" w:color="auto"/>
              <w:right w:val="single" w:sz="4" w:space="0" w:color="auto"/>
            </w:tcBorders>
            <w:shd w:val="clear" w:color="auto" w:fill="auto"/>
            <w:vAlign w:val="center"/>
            <w:hideMark/>
          </w:tcPr>
          <w:p w14:paraId="1104856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 σχεδίαση και υλοποίησή τους να συμβαδίζει πλήρως με τις προδιαγραφές της Αναλυτικής Τεχνικής Περιγραφής της δράσης.</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757FAA5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single" w:sz="4" w:space="0" w:color="auto"/>
              <w:left w:val="nil"/>
              <w:bottom w:val="single" w:sz="4" w:space="0" w:color="auto"/>
              <w:right w:val="single" w:sz="4" w:space="0" w:color="auto"/>
            </w:tcBorders>
            <w:shd w:val="clear" w:color="auto" w:fill="auto"/>
            <w:noWrap/>
            <w:vAlign w:val="bottom"/>
            <w:hideMark/>
          </w:tcPr>
          <w:p w14:paraId="3DB5F21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14:paraId="08144DC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275C18B" w14:textId="77777777" w:rsidTr="00BE2103">
        <w:trPr>
          <w:trHeight w:val="59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795EB4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w:t>
            </w:r>
          </w:p>
        </w:tc>
        <w:tc>
          <w:tcPr>
            <w:tcW w:w="5071" w:type="dxa"/>
            <w:tcBorders>
              <w:top w:val="nil"/>
              <w:left w:val="nil"/>
              <w:bottom w:val="single" w:sz="4" w:space="0" w:color="auto"/>
              <w:right w:val="single" w:sz="4" w:space="0" w:color="auto"/>
            </w:tcBorders>
            <w:shd w:val="clear" w:color="auto" w:fill="auto"/>
            <w:vAlign w:val="center"/>
            <w:hideMark/>
          </w:tcPr>
          <w:p w14:paraId="1D70859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εξασφαλίζουν φιλικότητα προς το χρήστη, π.χ. εύχρηστα και ευανάγνωστα menus, κατάλληλη αναπαράσταση δεδομένων, κ.ά.</w:t>
            </w:r>
          </w:p>
        </w:tc>
        <w:tc>
          <w:tcPr>
            <w:tcW w:w="1764" w:type="dxa"/>
            <w:tcBorders>
              <w:top w:val="nil"/>
              <w:left w:val="nil"/>
              <w:bottom w:val="single" w:sz="4" w:space="0" w:color="auto"/>
              <w:right w:val="single" w:sz="4" w:space="0" w:color="auto"/>
            </w:tcBorders>
            <w:shd w:val="clear" w:color="auto" w:fill="auto"/>
            <w:vAlign w:val="center"/>
            <w:hideMark/>
          </w:tcPr>
          <w:p w14:paraId="00C200E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DA9218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C77940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3EBA7E52" w14:textId="77777777" w:rsidTr="00BE210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A8EC51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w:t>
            </w:r>
          </w:p>
        </w:tc>
        <w:tc>
          <w:tcPr>
            <w:tcW w:w="5071" w:type="dxa"/>
            <w:tcBorders>
              <w:top w:val="nil"/>
              <w:left w:val="nil"/>
              <w:bottom w:val="single" w:sz="4" w:space="0" w:color="auto"/>
              <w:right w:val="single" w:sz="4" w:space="0" w:color="auto"/>
            </w:tcBorders>
            <w:shd w:val="clear" w:color="auto" w:fill="auto"/>
            <w:vAlign w:val="center"/>
            <w:hideMark/>
          </w:tcPr>
          <w:p w14:paraId="722CDEA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διατίθεται στα Ελληνικά</w:t>
            </w:r>
          </w:p>
        </w:tc>
        <w:tc>
          <w:tcPr>
            <w:tcW w:w="1764" w:type="dxa"/>
            <w:tcBorders>
              <w:top w:val="nil"/>
              <w:left w:val="nil"/>
              <w:bottom w:val="single" w:sz="4" w:space="0" w:color="auto"/>
              <w:right w:val="single" w:sz="4" w:space="0" w:color="auto"/>
            </w:tcBorders>
            <w:shd w:val="clear" w:color="auto" w:fill="auto"/>
            <w:vAlign w:val="center"/>
            <w:hideMark/>
          </w:tcPr>
          <w:p w14:paraId="3E665C7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77F6639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257D60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3359675A" w14:textId="77777777" w:rsidTr="00BE2103">
        <w:trPr>
          <w:trHeight w:val="72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38CD6F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w:t>
            </w:r>
          </w:p>
        </w:tc>
        <w:tc>
          <w:tcPr>
            <w:tcW w:w="5071" w:type="dxa"/>
            <w:tcBorders>
              <w:top w:val="nil"/>
              <w:left w:val="nil"/>
              <w:bottom w:val="single" w:sz="4" w:space="0" w:color="auto"/>
              <w:right w:val="single" w:sz="4" w:space="0" w:color="auto"/>
            </w:tcBorders>
            <w:shd w:val="clear" w:color="auto" w:fill="auto"/>
            <w:vAlign w:val="center"/>
            <w:hideMark/>
          </w:tcPr>
          <w:p w14:paraId="1D1FD75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Πρέπει να είναι απόλυτα ελεγχόμενο σ' όλες τις διαδικασίες, έχοντας κάνει όλους τους ελέγχους με πρόσθετες δικλείδες ασφαλείας σ' όλες τις περιπτώσεις ενημερώσεων ή μεταβολών ή  προβολών.</w:t>
            </w:r>
          </w:p>
        </w:tc>
        <w:tc>
          <w:tcPr>
            <w:tcW w:w="1764" w:type="dxa"/>
            <w:tcBorders>
              <w:top w:val="nil"/>
              <w:left w:val="nil"/>
              <w:bottom w:val="single" w:sz="4" w:space="0" w:color="auto"/>
              <w:right w:val="single" w:sz="4" w:space="0" w:color="auto"/>
            </w:tcBorders>
            <w:shd w:val="clear" w:color="auto" w:fill="auto"/>
            <w:vAlign w:val="center"/>
            <w:hideMark/>
          </w:tcPr>
          <w:p w14:paraId="6995DA8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4EC914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28D574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66B6588" w14:textId="77777777" w:rsidTr="00BE2103">
        <w:trPr>
          <w:trHeight w:val="90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7DEC29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5</w:t>
            </w:r>
          </w:p>
        </w:tc>
        <w:tc>
          <w:tcPr>
            <w:tcW w:w="5071" w:type="dxa"/>
            <w:tcBorders>
              <w:top w:val="nil"/>
              <w:left w:val="nil"/>
              <w:bottom w:val="single" w:sz="4" w:space="0" w:color="auto"/>
              <w:right w:val="single" w:sz="4" w:space="0" w:color="auto"/>
            </w:tcBorders>
            <w:shd w:val="clear" w:color="auto" w:fill="auto"/>
            <w:vAlign w:val="center"/>
            <w:hideMark/>
          </w:tcPr>
          <w:p w14:paraId="07DBB4A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Τόσο το λειτουργικό περιβάλλον, όσο και κάθε εφαρμογή ξεχωριστά (σε ότι αφορά τη σχεδίασή της) θα πρέπει να εξασφαλίζουν ικανοποιητικούς χρόνους απόκρισης σε κάθε είδους συναλλαγής των χρηστών.</w:t>
            </w:r>
          </w:p>
        </w:tc>
        <w:tc>
          <w:tcPr>
            <w:tcW w:w="1764" w:type="dxa"/>
            <w:tcBorders>
              <w:top w:val="nil"/>
              <w:left w:val="nil"/>
              <w:bottom w:val="single" w:sz="4" w:space="0" w:color="auto"/>
              <w:right w:val="single" w:sz="4" w:space="0" w:color="auto"/>
            </w:tcBorders>
            <w:shd w:val="clear" w:color="auto" w:fill="auto"/>
            <w:vAlign w:val="center"/>
            <w:hideMark/>
          </w:tcPr>
          <w:p w14:paraId="12AD70E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2D16E1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77A35B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A515997" w14:textId="77777777" w:rsidTr="00BE210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122C0C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6</w:t>
            </w:r>
          </w:p>
        </w:tc>
        <w:tc>
          <w:tcPr>
            <w:tcW w:w="5071" w:type="dxa"/>
            <w:tcBorders>
              <w:top w:val="nil"/>
              <w:left w:val="nil"/>
              <w:bottom w:val="single" w:sz="4" w:space="0" w:color="auto"/>
              <w:right w:val="single" w:sz="4" w:space="0" w:color="auto"/>
            </w:tcBorders>
            <w:shd w:val="clear" w:color="auto" w:fill="auto"/>
            <w:vAlign w:val="center"/>
            <w:hideMark/>
          </w:tcPr>
          <w:p w14:paraId="0D4AC99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δοθεί ένα ενδεικτικό σενάριο</w:t>
            </w:r>
          </w:p>
        </w:tc>
        <w:tc>
          <w:tcPr>
            <w:tcW w:w="1764" w:type="dxa"/>
            <w:tcBorders>
              <w:top w:val="nil"/>
              <w:left w:val="nil"/>
              <w:bottom w:val="single" w:sz="4" w:space="0" w:color="auto"/>
              <w:right w:val="single" w:sz="4" w:space="0" w:color="auto"/>
            </w:tcBorders>
            <w:shd w:val="clear" w:color="auto" w:fill="auto"/>
            <w:vAlign w:val="center"/>
            <w:hideMark/>
          </w:tcPr>
          <w:p w14:paraId="0923A4C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7745B3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5DC951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DE07B3" w14:paraId="0CC7BD2E" w14:textId="77777777">
        <w:trPr>
          <w:trHeight w:val="300"/>
          <w:jc w:val="center"/>
        </w:trPr>
        <w:tc>
          <w:tcPr>
            <w:tcW w:w="721" w:type="dxa"/>
            <w:tcBorders>
              <w:top w:val="single" w:sz="4" w:space="0" w:color="auto"/>
              <w:left w:val="single" w:sz="4" w:space="0" w:color="auto"/>
              <w:bottom w:val="nil"/>
              <w:right w:val="single" w:sz="4" w:space="0" w:color="000000"/>
            </w:tcBorders>
            <w:shd w:val="clear" w:color="000000" w:fill="BFBFBF"/>
            <w:noWrap/>
            <w:vAlign w:val="center"/>
            <w:hideMark/>
          </w:tcPr>
          <w:p w14:paraId="1DE6F0D1"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0189" w:type="dxa"/>
            <w:gridSpan w:val="4"/>
            <w:tcBorders>
              <w:top w:val="single" w:sz="4" w:space="0" w:color="auto"/>
              <w:left w:val="nil"/>
              <w:bottom w:val="nil"/>
              <w:right w:val="single" w:sz="4" w:space="0" w:color="000000"/>
            </w:tcBorders>
            <w:shd w:val="clear" w:color="000000" w:fill="BFBFBF"/>
            <w:vAlign w:val="center"/>
            <w:hideMark/>
          </w:tcPr>
          <w:p w14:paraId="3FB1384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Δημιουργία διαδραστικού χρονολογίου ιστορίας της Καβάλας</w:t>
            </w:r>
          </w:p>
        </w:tc>
      </w:tr>
      <w:tr w:rsidR="004D516E" w:rsidRPr="004D516E" w14:paraId="19C802F0" w14:textId="77777777" w:rsidTr="00BE2103">
        <w:trPr>
          <w:trHeight w:val="300"/>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13D9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w:t>
            </w:r>
          </w:p>
        </w:tc>
        <w:tc>
          <w:tcPr>
            <w:tcW w:w="5071" w:type="dxa"/>
            <w:tcBorders>
              <w:top w:val="single" w:sz="4" w:space="0" w:color="auto"/>
              <w:left w:val="nil"/>
              <w:bottom w:val="single" w:sz="4" w:space="0" w:color="auto"/>
              <w:right w:val="single" w:sz="4" w:space="0" w:color="auto"/>
            </w:tcBorders>
            <w:shd w:val="clear" w:color="000000" w:fill="FFFFFF"/>
            <w:vAlign w:val="center"/>
            <w:hideMark/>
          </w:tcPr>
          <w:p w14:paraId="5B94A65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Web based εφαρμογή</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70BD50C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single" w:sz="4" w:space="0" w:color="auto"/>
              <w:left w:val="nil"/>
              <w:bottom w:val="single" w:sz="4" w:space="0" w:color="auto"/>
              <w:right w:val="single" w:sz="4" w:space="0" w:color="auto"/>
            </w:tcBorders>
            <w:shd w:val="clear" w:color="auto" w:fill="auto"/>
            <w:noWrap/>
            <w:vAlign w:val="bottom"/>
            <w:hideMark/>
          </w:tcPr>
          <w:p w14:paraId="29D1F7C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14:paraId="771C752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07E15DF" w14:textId="77777777" w:rsidTr="00BE2103">
        <w:trPr>
          <w:trHeight w:val="5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9255EA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w:t>
            </w:r>
          </w:p>
        </w:tc>
        <w:tc>
          <w:tcPr>
            <w:tcW w:w="5071" w:type="dxa"/>
            <w:tcBorders>
              <w:top w:val="nil"/>
              <w:left w:val="nil"/>
              <w:bottom w:val="single" w:sz="4" w:space="0" w:color="auto"/>
              <w:right w:val="single" w:sz="4" w:space="0" w:color="auto"/>
            </w:tcBorders>
            <w:shd w:val="clear" w:color="000000" w:fill="FFFFFF"/>
            <w:vAlign w:val="center"/>
            <w:hideMark/>
          </w:tcPr>
          <w:p w14:paraId="19ADA9C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Χρονολογική παρουσίαση των γεγονότων και των σημείων ενδιαφέροντος.</w:t>
            </w:r>
          </w:p>
        </w:tc>
        <w:tc>
          <w:tcPr>
            <w:tcW w:w="1764" w:type="dxa"/>
            <w:tcBorders>
              <w:top w:val="nil"/>
              <w:left w:val="nil"/>
              <w:bottom w:val="single" w:sz="4" w:space="0" w:color="auto"/>
              <w:right w:val="single" w:sz="4" w:space="0" w:color="auto"/>
            </w:tcBorders>
            <w:shd w:val="clear" w:color="auto" w:fill="auto"/>
            <w:vAlign w:val="center"/>
            <w:hideMark/>
          </w:tcPr>
          <w:p w14:paraId="3657011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2D1F2B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B5895F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706F49E" w14:textId="77777777" w:rsidTr="00BE2103">
        <w:trPr>
          <w:trHeight w:val="511"/>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019F07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w:t>
            </w:r>
          </w:p>
        </w:tc>
        <w:tc>
          <w:tcPr>
            <w:tcW w:w="5071" w:type="dxa"/>
            <w:tcBorders>
              <w:top w:val="nil"/>
              <w:left w:val="nil"/>
              <w:bottom w:val="single" w:sz="4" w:space="0" w:color="auto"/>
              <w:right w:val="single" w:sz="4" w:space="0" w:color="auto"/>
            </w:tcBorders>
            <w:shd w:val="clear" w:color="000000" w:fill="FFFFFF"/>
            <w:vAlign w:val="center"/>
            <w:hideMark/>
          </w:tcPr>
          <w:p w14:paraId="5E2BDB8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Εισαγωγή πολυμεσικού υλικού (κείμενα, φωτογραφίες, βίντεο, εικονικά πανοράματα, ηχητικά ντοκουμέντα).</w:t>
            </w:r>
          </w:p>
        </w:tc>
        <w:tc>
          <w:tcPr>
            <w:tcW w:w="1764" w:type="dxa"/>
            <w:tcBorders>
              <w:top w:val="nil"/>
              <w:left w:val="nil"/>
              <w:bottom w:val="single" w:sz="4" w:space="0" w:color="auto"/>
              <w:right w:val="single" w:sz="4" w:space="0" w:color="auto"/>
            </w:tcBorders>
            <w:shd w:val="clear" w:color="auto" w:fill="auto"/>
            <w:vAlign w:val="center"/>
            <w:hideMark/>
          </w:tcPr>
          <w:p w14:paraId="5390B38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714385A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66B221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BB27347" w14:textId="77777777" w:rsidTr="00BE2103">
        <w:trPr>
          <w:trHeight w:val="251"/>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0E3105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w:t>
            </w:r>
          </w:p>
        </w:tc>
        <w:tc>
          <w:tcPr>
            <w:tcW w:w="5071" w:type="dxa"/>
            <w:tcBorders>
              <w:top w:val="nil"/>
              <w:left w:val="nil"/>
              <w:bottom w:val="single" w:sz="4" w:space="0" w:color="auto"/>
              <w:right w:val="single" w:sz="4" w:space="0" w:color="auto"/>
            </w:tcBorders>
            <w:shd w:val="clear" w:color="000000" w:fill="FFFFFF"/>
            <w:vAlign w:val="center"/>
            <w:hideMark/>
          </w:tcPr>
          <w:p w14:paraId="21F6A34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εμπλουτισμού και ανεξαρτητοποίησης της εφαρμογής.</w:t>
            </w:r>
          </w:p>
        </w:tc>
        <w:tc>
          <w:tcPr>
            <w:tcW w:w="1764" w:type="dxa"/>
            <w:tcBorders>
              <w:top w:val="nil"/>
              <w:left w:val="nil"/>
              <w:bottom w:val="single" w:sz="4" w:space="0" w:color="auto"/>
              <w:right w:val="single" w:sz="4" w:space="0" w:color="auto"/>
            </w:tcBorders>
            <w:shd w:val="clear" w:color="auto" w:fill="auto"/>
            <w:vAlign w:val="center"/>
            <w:hideMark/>
          </w:tcPr>
          <w:p w14:paraId="0DE20A0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3A74E8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47B5D2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C8936EC" w14:textId="77777777" w:rsidTr="00BE2103">
        <w:trPr>
          <w:trHeight w:val="371"/>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7FD70E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5</w:t>
            </w:r>
          </w:p>
        </w:tc>
        <w:tc>
          <w:tcPr>
            <w:tcW w:w="5071" w:type="dxa"/>
            <w:tcBorders>
              <w:top w:val="nil"/>
              <w:left w:val="nil"/>
              <w:bottom w:val="single" w:sz="4" w:space="0" w:color="auto"/>
              <w:right w:val="single" w:sz="4" w:space="0" w:color="auto"/>
            </w:tcBorders>
            <w:shd w:val="clear" w:color="000000" w:fill="FFFFFF"/>
            <w:vAlign w:val="center"/>
            <w:hideMark/>
          </w:tcPr>
          <w:p w14:paraId="20E0303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Ελκυστικό γραφικό περιβάλλον - κοινή γραφιστική ταυτότητα με διαδικτυακή πύλη.</w:t>
            </w:r>
          </w:p>
        </w:tc>
        <w:tc>
          <w:tcPr>
            <w:tcW w:w="1764" w:type="dxa"/>
            <w:tcBorders>
              <w:top w:val="nil"/>
              <w:left w:val="nil"/>
              <w:bottom w:val="single" w:sz="4" w:space="0" w:color="auto"/>
              <w:right w:val="single" w:sz="4" w:space="0" w:color="auto"/>
            </w:tcBorders>
            <w:shd w:val="clear" w:color="auto" w:fill="auto"/>
            <w:vAlign w:val="center"/>
            <w:hideMark/>
          </w:tcPr>
          <w:p w14:paraId="53A5BA7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7EE577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D9D747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8CB17E0" w14:textId="77777777" w:rsidTr="00BE2103">
        <w:trPr>
          <w:trHeight w:val="98"/>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70CB8B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6</w:t>
            </w:r>
          </w:p>
          <w:p w14:paraId="0E178BDE"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5071" w:type="dxa"/>
            <w:tcBorders>
              <w:top w:val="nil"/>
              <w:left w:val="nil"/>
              <w:bottom w:val="single" w:sz="4" w:space="0" w:color="auto"/>
              <w:right w:val="single" w:sz="4" w:space="0" w:color="auto"/>
            </w:tcBorders>
            <w:shd w:val="clear" w:color="000000" w:fill="FFFFFF"/>
            <w:vAlign w:val="center"/>
            <w:hideMark/>
          </w:tcPr>
          <w:p w14:paraId="385D846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Προσαρμοστικότητα σε όλες τις οθόνες</w:t>
            </w:r>
          </w:p>
        </w:tc>
        <w:tc>
          <w:tcPr>
            <w:tcW w:w="1764" w:type="dxa"/>
            <w:tcBorders>
              <w:top w:val="nil"/>
              <w:left w:val="nil"/>
              <w:bottom w:val="single" w:sz="4" w:space="0" w:color="auto"/>
              <w:right w:val="single" w:sz="4" w:space="0" w:color="auto"/>
            </w:tcBorders>
            <w:shd w:val="clear" w:color="auto" w:fill="auto"/>
            <w:vAlign w:val="center"/>
            <w:hideMark/>
          </w:tcPr>
          <w:p w14:paraId="3F1D6502" w14:textId="77777777" w:rsidR="004D516E" w:rsidRDefault="004D516E" w:rsidP="004D516E">
            <w:pPr>
              <w:suppressAutoHyphens w:val="0"/>
              <w:spacing w:after="0"/>
              <w:rPr>
                <w:rFonts w:ascii="Cambria" w:eastAsia="Calibri" w:hAnsi="Cambria" w:cs="Times New Roman"/>
                <w:sz w:val="24"/>
                <w:lang w:val="en-US" w:eastAsia="el-GR"/>
              </w:rPr>
            </w:pPr>
            <w:r w:rsidRPr="004D516E">
              <w:rPr>
                <w:rFonts w:ascii="Cambria" w:eastAsia="Calibri" w:hAnsi="Cambria" w:cs="Times New Roman"/>
                <w:sz w:val="24"/>
                <w:lang w:val="el-GR" w:eastAsia="el-GR"/>
              </w:rPr>
              <w:t>ΝΑΙ</w:t>
            </w:r>
          </w:p>
          <w:p w14:paraId="76ACA167" w14:textId="77777777" w:rsidR="00612F0B" w:rsidRPr="00BE2103" w:rsidRDefault="00612F0B" w:rsidP="004D516E">
            <w:pPr>
              <w:suppressAutoHyphens w:val="0"/>
              <w:spacing w:after="0"/>
              <w:rPr>
                <w:rFonts w:ascii="Cambria" w:eastAsia="Calibri" w:hAnsi="Cambria" w:cs="Times New Roman"/>
                <w:sz w:val="24"/>
                <w:lang w:val="en-US" w:eastAsia="el-GR"/>
              </w:rPr>
            </w:pPr>
          </w:p>
        </w:tc>
        <w:tc>
          <w:tcPr>
            <w:tcW w:w="1699" w:type="dxa"/>
            <w:tcBorders>
              <w:top w:val="nil"/>
              <w:left w:val="nil"/>
              <w:bottom w:val="single" w:sz="4" w:space="0" w:color="auto"/>
              <w:right w:val="single" w:sz="4" w:space="0" w:color="auto"/>
            </w:tcBorders>
            <w:shd w:val="clear" w:color="auto" w:fill="auto"/>
            <w:noWrap/>
            <w:vAlign w:val="bottom"/>
            <w:hideMark/>
          </w:tcPr>
          <w:p w14:paraId="57B8EBA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C35034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102E4F0" w14:textId="77777777">
        <w:trPr>
          <w:trHeight w:val="300"/>
          <w:jc w:val="center"/>
        </w:trPr>
        <w:tc>
          <w:tcPr>
            <w:tcW w:w="721" w:type="dxa"/>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325FD401"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0189" w:type="dxa"/>
            <w:gridSpan w:val="4"/>
            <w:tcBorders>
              <w:top w:val="single" w:sz="4" w:space="0" w:color="auto"/>
              <w:left w:val="nil"/>
              <w:bottom w:val="single" w:sz="4" w:space="0" w:color="auto"/>
              <w:right w:val="single" w:sz="4" w:space="0" w:color="000000"/>
            </w:tcBorders>
            <w:shd w:val="clear" w:color="000000" w:fill="BFBFBF"/>
            <w:vAlign w:val="center"/>
            <w:hideMark/>
          </w:tcPr>
          <w:p w14:paraId="2154E5D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Δημιουργία Τριαδιάστατων Αναπαραστάσεων (3D)</w:t>
            </w:r>
          </w:p>
        </w:tc>
      </w:tr>
      <w:tr w:rsidR="004D516E" w:rsidRPr="004D516E" w14:paraId="03B55005" w14:textId="77777777" w:rsidTr="00BE210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715B7F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w:t>
            </w:r>
          </w:p>
        </w:tc>
        <w:tc>
          <w:tcPr>
            <w:tcW w:w="5071" w:type="dxa"/>
            <w:tcBorders>
              <w:top w:val="nil"/>
              <w:left w:val="nil"/>
              <w:bottom w:val="single" w:sz="4" w:space="0" w:color="auto"/>
              <w:right w:val="single" w:sz="4" w:space="0" w:color="auto"/>
            </w:tcBorders>
            <w:shd w:val="clear" w:color="000000" w:fill="FFFFFF"/>
            <w:vAlign w:val="center"/>
            <w:hideMark/>
          </w:tcPr>
          <w:p w14:paraId="17400E80" w14:textId="77777777" w:rsidR="004D516E" w:rsidRPr="00A30C4D" w:rsidRDefault="004D516E" w:rsidP="004D516E">
            <w:pPr>
              <w:suppressAutoHyphens w:val="0"/>
              <w:spacing w:after="0"/>
              <w:rPr>
                <w:rFonts w:ascii="Cambria" w:eastAsia="Calibri" w:hAnsi="Cambria" w:cs="Times New Roman"/>
                <w:sz w:val="24"/>
                <w:lang w:val="el-GR" w:eastAsia="el-GR"/>
              </w:rPr>
            </w:pPr>
            <w:r w:rsidRPr="00A30C4D">
              <w:rPr>
                <w:rFonts w:ascii="Cambria" w:eastAsia="Calibri" w:hAnsi="Cambria" w:cs="Times New Roman"/>
                <w:sz w:val="24"/>
                <w:lang w:val="el-GR" w:eastAsia="el-GR"/>
              </w:rPr>
              <w:t xml:space="preserve">Πλήθος περιοχών που θα αναπαρασταθούν </w:t>
            </w:r>
          </w:p>
        </w:tc>
        <w:tc>
          <w:tcPr>
            <w:tcW w:w="1764" w:type="dxa"/>
            <w:tcBorders>
              <w:top w:val="nil"/>
              <w:left w:val="nil"/>
              <w:bottom w:val="single" w:sz="4" w:space="0" w:color="auto"/>
              <w:right w:val="single" w:sz="4" w:space="0" w:color="auto"/>
            </w:tcBorders>
            <w:shd w:val="clear" w:color="000000" w:fill="FFFFFF"/>
            <w:vAlign w:val="center"/>
            <w:hideMark/>
          </w:tcPr>
          <w:p w14:paraId="0F78F0C9" w14:textId="3B7CCBC9" w:rsidR="004D516E" w:rsidRPr="00A30C4D" w:rsidRDefault="004D516E" w:rsidP="004D516E">
            <w:pPr>
              <w:suppressAutoHyphens w:val="0"/>
              <w:spacing w:after="0"/>
              <w:rPr>
                <w:rFonts w:ascii="Cambria" w:eastAsia="Calibri" w:hAnsi="Cambria" w:cs="Times New Roman"/>
                <w:sz w:val="24"/>
                <w:lang w:val="el-GR" w:eastAsia="el-GR"/>
              </w:rPr>
            </w:pPr>
            <w:r w:rsidRPr="00A30C4D">
              <w:rPr>
                <w:rFonts w:ascii="Cambria" w:eastAsia="Calibri" w:hAnsi="Cambria" w:cs="Times New Roman"/>
                <w:sz w:val="24"/>
                <w:lang w:val="el-GR" w:eastAsia="el-GR"/>
              </w:rPr>
              <w:t>5</w:t>
            </w:r>
            <w:r w:rsidR="0082175A" w:rsidRPr="00A30C4D">
              <w:rPr>
                <w:rFonts w:ascii="Cambria" w:eastAsia="Calibri" w:hAnsi="Cambria" w:cs="Times New Roman"/>
                <w:sz w:val="24"/>
                <w:lang w:val="el-GR" w:eastAsia="el-GR"/>
              </w:rPr>
              <w:t xml:space="preserve"> (</w:t>
            </w:r>
            <w:r w:rsidR="00230CBC" w:rsidRPr="00A30C4D">
              <w:rPr>
                <w:rFonts w:ascii="Cambria" w:eastAsia="Calibri" w:hAnsi="Cambria" w:cs="Times New Roman"/>
                <w:sz w:val="24"/>
                <w:lang w:val="el-GR" w:eastAsia="el-GR"/>
              </w:rPr>
              <w:t>42 σημεία)</w:t>
            </w:r>
          </w:p>
        </w:tc>
        <w:tc>
          <w:tcPr>
            <w:tcW w:w="1699" w:type="dxa"/>
            <w:tcBorders>
              <w:top w:val="nil"/>
              <w:left w:val="nil"/>
              <w:bottom w:val="single" w:sz="4" w:space="0" w:color="auto"/>
              <w:right w:val="single" w:sz="4" w:space="0" w:color="auto"/>
            </w:tcBorders>
            <w:shd w:val="clear" w:color="auto" w:fill="auto"/>
            <w:noWrap/>
            <w:vAlign w:val="bottom"/>
            <w:hideMark/>
          </w:tcPr>
          <w:p w14:paraId="2DBA0FE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6011CA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A3D2C1B" w14:textId="77777777" w:rsidTr="00BE2103">
        <w:trPr>
          <w:trHeight w:val="51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DCB946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w:t>
            </w:r>
          </w:p>
        </w:tc>
        <w:tc>
          <w:tcPr>
            <w:tcW w:w="5071" w:type="dxa"/>
            <w:tcBorders>
              <w:top w:val="nil"/>
              <w:left w:val="nil"/>
              <w:bottom w:val="single" w:sz="4" w:space="0" w:color="auto"/>
              <w:right w:val="single" w:sz="4" w:space="0" w:color="auto"/>
            </w:tcBorders>
            <w:shd w:val="clear" w:color="000000" w:fill="FFFFFF"/>
            <w:vAlign w:val="center"/>
            <w:hideMark/>
          </w:tcPr>
          <w:p w14:paraId="6608086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Πλήθος τρισδιάστατων μοντέλων ιστορικών μνημείων και του περιβάλλοντα χώρου τους</w:t>
            </w:r>
          </w:p>
        </w:tc>
        <w:tc>
          <w:tcPr>
            <w:tcW w:w="1764" w:type="dxa"/>
            <w:tcBorders>
              <w:top w:val="nil"/>
              <w:left w:val="nil"/>
              <w:bottom w:val="single" w:sz="4" w:space="0" w:color="auto"/>
              <w:right w:val="single" w:sz="4" w:space="0" w:color="auto"/>
            </w:tcBorders>
            <w:shd w:val="clear" w:color="000000" w:fill="FFFFFF"/>
            <w:vAlign w:val="center"/>
            <w:hideMark/>
          </w:tcPr>
          <w:p w14:paraId="5D3850D5" w14:textId="0519919A"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w:t>
            </w:r>
            <w:r w:rsidR="00230CBC">
              <w:rPr>
                <w:rFonts w:ascii="Cambria" w:eastAsia="Calibri" w:hAnsi="Cambria" w:cs="Times New Roman"/>
                <w:sz w:val="24"/>
                <w:lang w:val="el-GR" w:eastAsia="el-GR"/>
              </w:rPr>
              <w:t>2</w:t>
            </w:r>
          </w:p>
        </w:tc>
        <w:tc>
          <w:tcPr>
            <w:tcW w:w="1699" w:type="dxa"/>
            <w:tcBorders>
              <w:top w:val="nil"/>
              <w:left w:val="nil"/>
              <w:bottom w:val="single" w:sz="4" w:space="0" w:color="auto"/>
              <w:right w:val="single" w:sz="4" w:space="0" w:color="auto"/>
            </w:tcBorders>
            <w:shd w:val="clear" w:color="auto" w:fill="auto"/>
            <w:noWrap/>
            <w:vAlign w:val="bottom"/>
            <w:hideMark/>
          </w:tcPr>
          <w:p w14:paraId="5481D24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36D7C1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1EA1A87" w14:textId="77777777" w:rsidTr="00BE2103">
        <w:trPr>
          <w:trHeight w:val="381"/>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7D1EDC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w:t>
            </w:r>
          </w:p>
        </w:tc>
        <w:tc>
          <w:tcPr>
            <w:tcW w:w="5071" w:type="dxa"/>
            <w:tcBorders>
              <w:top w:val="nil"/>
              <w:left w:val="nil"/>
              <w:bottom w:val="single" w:sz="4" w:space="0" w:color="auto"/>
              <w:right w:val="single" w:sz="4" w:space="0" w:color="auto"/>
            </w:tcBorders>
            <w:shd w:val="clear" w:color="000000" w:fill="FFFFFF"/>
            <w:vAlign w:val="center"/>
            <w:hideMark/>
          </w:tcPr>
          <w:p w14:paraId="5B9C1A0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Διαφορετικές  Εκδόσεις για Φορητές Συσκευές και σταθμό VR</w:t>
            </w:r>
          </w:p>
        </w:tc>
        <w:tc>
          <w:tcPr>
            <w:tcW w:w="1764" w:type="dxa"/>
            <w:tcBorders>
              <w:top w:val="nil"/>
              <w:left w:val="nil"/>
              <w:bottom w:val="single" w:sz="4" w:space="0" w:color="auto"/>
              <w:right w:val="single" w:sz="4" w:space="0" w:color="auto"/>
            </w:tcBorders>
            <w:shd w:val="clear" w:color="000000" w:fill="FFFFFF"/>
            <w:vAlign w:val="center"/>
            <w:hideMark/>
          </w:tcPr>
          <w:p w14:paraId="0E9F488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FAD14B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DFF9AF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25DC1A2" w14:textId="77777777" w:rsidTr="00BE2103">
        <w:trPr>
          <w:trHeight w:val="37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D088A7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w:t>
            </w:r>
          </w:p>
        </w:tc>
        <w:tc>
          <w:tcPr>
            <w:tcW w:w="5071" w:type="dxa"/>
            <w:tcBorders>
              <w:top w:val="nil"/>
              <w:left w:val="nil"/>
              <w:bottom w:val="single" w:sz="4" w:space="0" w:color="auto"/>
              <w:right w:val="single" w:sz="4" w:space="0" w:color="auto"/>
            </w:tcBorders>
            <w:shd w:val="clear" w:color="000000" w:fill="FFFFFF"/>
            <w:vAlign w:val="center"/>
            <w:hideMark/>
          </w:tcPr>
          <w:p w14:paraId="6BB5579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Μοντελοποίηση του περιβάλλοντος χώρου κάθε κτηρίου</w:t>
            </w:r>
          </w:p>
        </w:tc>
        <w:tc>
          <w:tcPr>
            <w:tcW w:w="1764" w:type="dxa"/>
            <w:tcBorders>
              <w:top w:val="nil"/>
              <w:left w:val="nil"/>
              <w:bottom w:val="single" w:sz="4" w:space="0" w:color="auto"/>
              <w:right w:val="single" w:sz="4" w:space="0" w:color="auto"/>
            </w:tcBorders>
            <w:shd w:val="clear" w:color="000000" w:fill="FFFFFF"/>
            <w:vAlign w:val="center"/>
            <w:hideMark/>
          </w:tcPr>
          <w:p w14:paraId="26ED291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734D77D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DFA9CC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ABD5FF2" w14:textId="77777777" w:rsidTr="00BE2103">
        <w:trPr>
          <w:trHeight w:val="507"/>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1DA2C0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5</w:t>
            </w:r>
          </w:p>
        </w:tc>
        <w:tc>
          <w:tcPr>
            <w:tcW w:w="5071" w:type="dxa"/>
            <w:tcBorders>
              <w:top w:val="nil"/>
              <w:left w:val="nil"/>
              <w:bottom w:val="single" w:sz="4" w:space="0" w:color="auto"/>
              <w:right w:val="single" w:sz="4" w:space="0" w:color="auto"/>
            </w:tcBorders>
            <w:shd w:val="clear" w:color="000000" w:fill="FFFFFF"/>
            <w:vAlign w:val="center"/>
            <w:hideMark/>
          </w:tcPr>
          <w:p w14:paraId="19D71F7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Λογισμικό που θα χρησιμοποιηθεί για την μοντελοποίηση</w:t>
            </w:r>
          </w:p>
        </w:tc>
        <w:tc>
          <w:tcPr>
            <w:tcW w:w="1764" w:type="dxa"/>
            <w:tcBorders>
              <w:top w:val="nil"/>
              <w:left w:val="nil"/>
              <w:bottom w:val="single" w:sz="4" w:space="0" w:color="auto"/>
              <w:right w:val="single" w:sz="4" w:space="0" w:color="auto"/>
            </w:tcBorders>
            <w:shd w:val="clear" w:color="000000" w:fill="FFFFFF"/>
            <w:vAlign w:val="center"/>
            <w:hideMark/>
          </w:tcPr>
          <w:p w14:paraId="6CE00BA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ΑΝΑΦΕΡΘΕΙ</w:t>
            </w:r>
          </w:p>
        </w:tc>
        <w:tc>
          <w:tcPr>
            <w:tcW w:w="1699" w:type="dxa"/>
            <w:tcBorders>
              <w:top w:val="nil"/>
              <w:left w:val="nil"/>
              <w:bottom w:val="single" w:sz="4" w:space="0" w:color="auto"/>
              <w:right w:val="single" w:sz="4" w:space="0" w:color="auto"/>
            </w:tcBorders>
            <w:shd w:val="clear" w:color="auto" w:fill="auto"/>
            <w:noWrap/>
            <w:vAlign w:val="bottom"/>
            <w:hideMark/>
          </w:tcPr>
          <w:p w14:paraId="6A2BC83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CAC581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18EDA0F" w14:textId="77777777" w:rsidTr="00BE2103">
        <w:trPr>
          <w:trHeight w:val="41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E16BA1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6</w:t>
            </w:r>
          </w:p>
        </w:tc>
        <w:tc>
          <w:tcPr>
            <w:tcW w:w="5071" w:type="dxa"/>
            <w:tcBorders>
              <w:top w:val="nil"/>
              <w:left w:val="nil"/>
              <w:bottom w:val="single" w:sz="4" w:space="0" w:color="auto"/>
              <w:right w:val="single" w:sz="4" w:space="0" w:color="auto"/>
            </w:tcBorders>
            <w:shd w:val="clear" w:color="000000" w:fill="FFFFFF"/>
            <w:vAlign w:val="center"/>
            <w:hideMark/>
          </w:tcPr>
          <w:p w14:paraId="48ED721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Μορφή native αρχείου που θα παραδοθεί  για κάθε μοντέλο  </w:t>
            </w:r>
          </w:p>
        </w:tc>
        <w:tc>
          <w:tcPr>
            <w:tcW w:w="1764" w:type="dxa"/>
            <w:tcBorders>
              <w:top w:val="nil"/>
              <w:left w:val="nil"/>
              <w:bottom w:val="single" w:sz="4" w:space="0" w:color="auto"/>
              <w:right w:val="single" w:sz="4" w:space="0" w:color="auto"/>
            </w:tcBorders>
            <w:shd w:val="clear" w:color="000000" w:fill="FFFFFF"/>
            <w:vAlign w:val="center"/>
            <w:hideMark/>
          </w:tcPr>
          <w:p w14:paraId="583E107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ΑΝΑΦΕΡΘΕΙ</w:t>
            </w:r>
          </w:p>
        </w:tc>
        <w:tc>
          <w:tcPr>
            <w:tcW w:w="1699" w:type="dxa"/>
            <w:tcBorders>
              <w:top w:val="nil"/>
              <w:left w:val="nil"/>
              <w:bottom w:val="single" w:sz="4" w:space="0" w:color="auto"/>
              <w:right w:val="single" w:sz="4" w:space="0" w:color="auto"/>
            </w:tcBorders>
            <w:shd w:val="clear" w:color="auto" w:fill="auto"/>
            <w:noWrap/>
            <w:vAlign w:val="bottom"/>
            <w:hideMark/>
          </w:tcPr>
          <w:p w14:paraId="600A0BE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C778DF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55E2F8F" w14:textId="77777777" w:rsidTr="00BE2103">
        <w:trPr>
          <w:trHeight w:val="393"/>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0503F4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7</w:t>
            </w:r>
          </w:p>
        </w:tc>
        <w:tc>
          <w:tcPr>
            <w:tcW w:w="5071" w:type="dxa"/>
            <w:tcBorders>
              <w:top w:val="nil"/>
              <w:left w:val="nil"/>
              <w:bottom w:val="single" w:sz="4" w:space="0" w:color="auto"/>
              <w:right w:val="single" w:sz="4" w:space="0" w:color="auto"/>
            </w:tcBorders>
            <w:shd w:val="clear" w:color="000000" w:fill="FFFFFF"/>
            <w:vAlign w:val="center"/>
            <w:hideMark/>
          </w:tcPr>
          <w:p w14:paraId="11993C4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Ανοικτή μορφή αρχείου που θα παραδοθεί για κάθε μοντέλο </w:t>
            </w:r>
          </w:p>
        </w:tc>
        <w:tc>
          <w:tcPr>
            <w:tcW w:w="1764" w:type="dxa"/>
            <w:tcBorders>
              <w:top w:val="nil"/>
              <w:left w:val="nil"/>
              <w:bottom w:val="single" w:sz="4" w:space="0" w:color="auto"/>
              <w:right w:val="single" w:sz="4" w:space="0" w:color="auto"/>
            </w:tcBorders>
            <w:shd w:val="clear" w:color="000000" w:fill="FFFFFF"/>
            <w:vAlign w:val="center"/>
            <w:hideMark/>
          </w:tcPr>
          <w:p w14:paraId="3EA91D7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ΑΝΑΦΕΡΘΕΙ</w:t>
            </w:r>
          </w:p>
        </w:tc>
        <w:tc>
          <w:tcPr>
            <w:tcW w:w="1699" w:type="dxa"/>
            <w:tcBorders>
              <w:top w:val="nil"/>
              <w:left w:val="nil"/>
              <w:bottom w:val="single" w:sz="4" w:space="0" w:color="auto"/>
              <w:right w:val="single" w:sz="4" w:space="0" w:color="auto"/>
            </w:tcBorders>
            <w:shd w:val="clear" w:color="auto" w:fill="auto"/>
            <w:noWrap/>
            <w:vAlign w:val="bottom"/>
            <w:hideMark/>
          </w:tcPr>
          <w:p w14:paraId="78DC639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9E5F11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3208604F" w14:textId="77777777" w:rsidTr="00BE2103">
        <w:trPr>
          <w:trHeight w:val="243"/>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95349A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8</w:t>
            </w:r>
          </w:p>
        </w:tc>
        <w:tc>
          <w:tcPr>
            <w:tcW w:w="5071" w:type="dxa"/>
            <w:tcBorders>
              <w:top w:val="nil"/>
              <w:left w:val="nil"/>
              <w:bottom w:val="single" w:sz="4" w:space="0" w:color="auto"/>
              <w:right w:val="single" w:sz="4" w:space="0" w:color="auto"/>
            </w:tcBorders>
            <w:shd w:val="clear" w:color="000000" w:fill="FFFFFF"/>
            <w:vAlign w:val="center"/>
            <w:hideMark/>
          </w:tcPr>
          <w:p w14:paraId="1B3C86A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Υφές  και υλικά για κάθε μοντέλο σε ξεχωριστά συνοδευτικά αρχεία</w:t>
            </w:r>
          </w:p>
        </w:tc>
        <w:tc>
          <w:tcPr>
            <w:tcW w:w="1764" w:type="dxa"/>
            <w:tcBorders>
              <w:top w:val="nil"/>
              <w:left w:val="nil"/>
              <w:bottom w:val="single" w:sz="4" w:space="0" w:color="auto"/>
              <w:right w:val="single" w:sz="4" w:space="0" w:color="auto"/>
            </w:tcBorders>
            <w:shd w:val="clear" w:color="000000" w:fill="FFFFFF"/>
            <w:vAlign w:val="center"/>
            <w:hideMark/>
          </w:tcPr>
          <w:p w14:paraId="7C073E8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CF6131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7480C3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7E7FFD0" w14:textId="77777777" w:rsidTr="00BE2103">
        <w:trPr>
          <w:trHeight w:val="249"/>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6638C7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9</w:t>
            </w:r>
          </w:p>
        </w:tc>
        <w:tc>
          <w:tcPr>
            <w:tcW w:w="5071" w:type="dxa"/>
            <w:tcBorders>
              <w:top w:val="nil"/>
              <w:left w:val="nil"/>
              <w:bottom w:val="single" w:sz="4" w:space="0" w:color="auto"/>
              <w:right w:val="single" w:sz="4" w:space="0" w:color="auto"/>
            </w:tcBorders>
            <w:shd w:val="clear" w:color="000000" w:fill="FFFFFF"/>
            <w:vAlign w:val="center"/>
            <w:hideMark/>
          </w:tcPr>
          <w:p w14:paraId="341196C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Μέγιστος αριθμός πολυγώνων ανά σκηνή για φορητές συσκευές</w:t>
            </w:r>
          </w:p>
        </w:tc>
        <w:tc>
          <w:tcPr>
            <w:tcW w:w="1764" w:type="dxa"/>
            <w:tcBorders>
              <w:top w:val="nil"/>
              <w:left w:val="nil"/>
              <w:bottom w:val="single" w:sz="4" w:space="0" w:color="auto"/>
              <w:right w:val="single" w:sz="4" w:space="0" w:color="auto"/>
            </w:tcBorders>
            <w:shd w:val="clear" w:color="000000" w:fill="FFFFFF"/>
            <w:vAlign w:val="center"/>
            <w:hideMark/>
          </w:tcPr>
          <w:p w14:paraId="21D2952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&lt;100.000</w:t>
            </w:r>
          </w:p>
        </w:tc>
        <w:tc>
          <w:tcPr>
            <w:tcW w:w="1699" w:type="dxa"/>
            <w:tcBorders>
              <w:top w:val="nil"/>
              <w:left w:val="nil"/>
              <w:bottom w:val="single" w:sz="4" w:space="0" w:color="auto"/>
              <w:right w:val="single" w:sz="4" w:space="0" w:color="auto"/>
            </w:tcBorders>
            <w:shd w:val="clear" w:color="auto" w:fill="auto"/>
            <w:noWrap/>
            <w:vAlign w:val="bottom"/>
            <w:hideMark/>
          </w:tcPr>
          <w:p w14:paraId="26AFF35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717677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BC7AE29" w14:textId="77777777" w:rsidTr="00BE2103">
        <w:trPr>
          <w:trHeight w:val="52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A4DBD6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10</w:t>
            </w:r>
          </w:p>
        </w:tc>
        <w:tc>
          <w:tcPr>
            <w:tcW w:w="5071" w:type="dxa"/>
            <w:tcBorders>
              <w:top w:val="nil"/>
              <w:left w:val="nil"/>
              <w:bottom w:val="single" w:sz="4" w:space="0" w:color="auto"/>
              <w:right w:val="single" w:sz="4" w:space="0" w:color="auto"/>
            </w:tcBorders>
            <w:shd w:val="clear" w:color="000000" w:fill="FFFFFF"/>
            <w:vAlign w:val="center"/>
            <w:hideMark/>
          </w:tcPr>
          <w:p w14:paraId="236724E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Μέγιστος αριθμός πολυγώνων ανά κτήριο για φορητές συσκευές </w:t>
            </w:r>
          </w:p>
        </w:tc>
        <w:tc>
          <w:tcPr>
            <w:tcW w:w="1764" w:type="dxa"/>
            <w:tcBorders>
              <w:top w:val="nil"/>
              <w:left w:val="nil"/>
              <w:bottom w:val="single" w:sz="4" w:space="0" w:color="auto"/>
              <w:right w:val="single" w:sz="4" w:space="0" w:color="auto"/>
            </w:tcBorders>
            <w:shd w:val="clear" w:color="000000" w:fill="FFFFFF"/>
            <w:vAlign w:val="center"/>
            <w:hideMark/>
          </w:tcPr>
          <w:p w14:paraId="46FEA22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&lt;2.000</w:t>
            </w:r>
          </w:p>
        </w:tc>
        <w:tc>
          <w:tcPr>
            <w:tcW w:w="1699" w:type="dxa"/>
            <w:tcBorders>
              <w:top w:val="nil"/>
              <w:left w:val="nil"/>
              <w:bottom w:val="single" w:sz="4" w:space="0" w:color="auto"/>
              <w:right w:val="single" w:sz="4" w:space="0" w:color="auto"/>
            </w:tcBorders>
            <w:shd w:val="clear" w:color="auto" w:fill="auto"/>
            <w:noWrap/>
            <w:vAlign w:val="bottom"/>
            <w:hideMark/>
          </w:tcPr>
          <w:p w14:paraId="319EB66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0C7CB1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0432771" w14:textId="77777777" w:rsidTr="00BE2103">
        <w:trPr>
          <w:trHeight w:val="6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671558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11</w:t>
            </w:r>
          </w:p>
        </w:tc>
        <w:tc>
          <w:tcPr>
            <w:tcW w:w="5071" w:type="dxa"/>
            <w:tcBorders>
              <w:top w:val="nil"/>
              <w:left w:val="nil"/>
              <w:bottom w:val="single" w:sz="4" w:space="0" w:color="auto"/>
              <w:right w:val="single" w:sz="4" w:space="0" w:color="auto"/>
            </w:tcBorders>
            <w:shd w:val="clear" w:color="000000" w:fill="FFFFFF"/>
            <w:vAlign w:val="center"/>
            <w:hideMark/>
          </w:tcPr>
          <w:p w14:paraId="34EBE96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Τρεις τουλάχιστον διαφορετικές εκδόσεις μοντέλου για κατάλληλο Level of Detail </w:t>
            </w:r>
          </w:p>
        </w:tc>
        <w:tc>
          <w:tcPr>
            <w:tcW w:w="1764" w:type="dxa"/>
            <w:tcBorders>
              <w:top w:val="nil"/>
              <w:left w:val="nil"/>
              <w:bottom w:val="single" w:sz="4" w:space="0" w:color="auto"/>
              <w:right w:val="single" w:sz="4" w:space="0" w:color="auto"/>
            </w:tcBorders>
            <w:shd w:val="clear" w:color="000000" w:fill="FFFFFF"/>
            <w:vAlign w:val="center"/>
            <w:hideMark/>
          </w:tcPr>
          <w:p w14:paraId="5965CC7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161C5F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EF4CC0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E77A07E" w14:textId="77777777" w:rsidTr="00BE2103">
        <w:trPr>
          <w:trHeight w:val="429"/>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B4CF52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12</w:t>
            </w:r>
          </w:p>
        </w:tc>
        <w:tc>
          <w:tcPr>
            <w:tcW w:w="5071" w:type="dxa"/>
            <w:tcBorders>
              <w:top w:val="nil"/>
              <w:left w:val="nil"/>
              <w:bottom w:val="single" w:sz="4" w:space="0" w:color="auto"/>
              <w:right w:val="single" w:sz="4" w:space="0" w:color="auto"/>
            </w:tcBorders>
            <w:shd w:val="clear" w:color="000000" w:fill="FFFFFF"/>
            <w:vAlign w:val="center"/>
            <w:hideMark/>
          </w:tcPr>
          <w:p w14:paraId="2266214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Κλίμακα μοντέλων  σε σχέση με τα φυσικά μεγέθη</w:t>
            </w:r>
          </w:p>
        </w:tc>
        <w:tc>
          <w:tcPr>
            <w:tcW w:w="1764" w:type="dxa"/>
            <w:tcBorders>
              <w:top w:val="nil"/>
              <w:left w:val="nil"/>
              <w:bottom w:val="single" w:sz="4" w:space="0" w:color="auto"/>
              <w:right w:val="single" w:sz="4" w:space="0" w:color="auto"/>
            </w:tcBorders>
            <w:shd w:val="clear" w:color="000000" w:fill="FFFFFF"/>
            <w:vAlign w:val="center"/>
            <w:hideMark/>
          </w:tcPr>
          <w:p w14:paraId="4318670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&lt;3% απόκλιση</w:t>
            </w:r>
          </w:p>
        </w:tc>
        <w:tc>
          <w:tcPr>
            <w:tcW w:w="1699" w:type="dxa"/>
            <w:tcBorders>
              <w:top w:val="nil"/>
              <w:left w:val="nil"/>
              <w:bottom w:val="single" w:sz="4" w:space="0" w:color="auto"/>
              <w:right w:val="single" w:sz="4" w:space="0" w:color="auto"/>
            </w:tcBorders>
            <w:shd w:val="clear" w:color="auto" w:fill="auto"/>
            <w:noWrap/>
            <w:vAlign w:val="bottom"/>
            <w:hideMark/>
          </w:tcPr>
          <w:p w14:paraId="1A35728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F76751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FB745A5" w14:textId="77777777" w:rsidTr="00BE210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E54DC2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13</w:t>
            </w:r>
          </w:p>
        </w:tc>
        <w:tc>
          <w:tcPr>
            <w:tcW w:w="5071" w:type="dxa"/>
            <w:tcBorders>
              <w:top w:val="nil"/>
              <w:left w:val="nil"/>
              <w:bottom w:val="single" w:sz="4" w:space="0" w:color="auto"/>
              <w:right w:val="single" w:sz="4" w:space="0" w:color="auto"/>
            </w:tcBorders>
            <w:shd w:val="clear" w:color="000000" w:fill="FFFFFF"/>
            <w:vAlign w:val="center"/>
            <w:hideMark/>
          </w:tcPr>
          <w:p w14:paraId="788E06C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Εικόνα προεπισκόπησης κάθε μοντέλου</w:t>
            </w:r>
          </w:p>
        </w:tc>
        <w:tc>
          <w:tcPr>
            <w:tcW w:w="1764" w:type="dxa"/>
            <w:tcBorders>
              <w:top w:val="nil"/>
              <w:left w:val="nil"/>
              <w:bottom w:val="single" w:sz="4" w:space="0" w:color="auto"/>
              <w:right w:val="single" w:sz="4" w:space="0" w:color="auto"/>
            </w:tcBorders>
            <w:shd w:val="clear" w:color="000000" w:fill="FFFFFF"/>
            <w:vAlign w:val="center"/>
            <w:hideMark/>
          </w:tcPr>
          <w:p w14:paraId="7BA7C96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.jpg</w:t>
            </w:r>
          </w:p>
        </w:tc>
        <w:tc>
          <w:tcPr>
            <w:tcW w:w="1699" w:type="dxa"/>
            <w:tcBorders>
              <w:top w:val="nil"/>
              <w:left w:val="nil"/>
              <w:bottom w:val="single" w:sz="4" w:space="0" w:color="auto"/>
              <w:right w:val="single" w:sz="4" w:space="0" w:color="auto"/>
            </w:tcBorders>
            <w:shd w:val="clear" w:color="auto" w:fill="auto"/>
            <w:noWrap/>
            <w:vAlign w:val="bottom"/>
            <w:hideMark/>
          </w:tcPr>
          <w:p w14:paraId="6EE55F1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07DA88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A15113E" w14:textId="77777777" w:rsidTr="00BE2103">
        <w:trPr>
          <w:trHeight w:val="399"/>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4F7957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14</w:t>
            </w:r>
          </w:p>
        </w:tc>
        <w:tc>
          <w:tcPr>
            <w:tcW w:w="5071" w:type="dxa"/>
            <w:tcBorders>
              <w:top w:val="nil"/>
              <w:left w:val="nil"/>
              <w:bottom w:val="single" w:sz="4" w:space="0" w:color="auto"/>
              <w:right w:val="single" w:sz="4" w:space="0" w:color="auto"/>
            </w:tcBorders>
            <w:shd w:val="clear" w:color="auto" w:fill="auto"/>
            <w:vAlign w:val="center"/>
            <w:hideMark/>
          </w:tcPr>
          <w:p w14:paraId="392EF8B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Περιστροφική προεπισκόπιση κάθε μοντέλου (loop turntable προεπισκόπηση)</w:t>
            </w:r>
          </w:p>
        </w:tc>
        <w:tc>
          <w:tcPr>
            <w:tcW w:w="1764" w:type="dxa"/>
            <w:tcBorders>
              <w:top w:val="nil"/>
              <w:left w:val="nil"/>
              <w:bottom w:val="single" w:sz="4" w:space="0" w:color="auto"/>
              <w:right w:val="single" w:sz="4" w:space="0" w:color="auto"/>
            </w:tcBorders>
            <w:shd w:val="clear" w:color="auto" w:fill="auto"/>
            <w:vAlign w:val="center"/>
            <w:hideMark/>
          </w:tcPr>
          <w:p w14:paraId="5A08343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24 εικόνες .jpg 1200x1200 px</w:t>
            </w:r>
          </w:p>
        </w:tc>
        <w:tc>
          <w:tcPr>
            <w:tcW w:w="1699" w:type="dxa"/>
            <w:tcBorders>
              <w:top w:val="nil"/>
              <w:left w:val="nil"/>
              <w:bottom w:val="single" w:sz="4" w:space="0" w:color="auto"/>
              <w:right w:val="single" w:sz="4" w:space="0" w:color="auto"/>
            </w:tcBorders>
            <w:shd w:val="clear" w:color="auto" w:fill="auto"/>
            <w:noWrap/>
            <w:vAlign w:val="bottom"/>
            <w:hideMark/>
          </w:tcPr>
          <w:p w14:paraId="07C7CA2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6A2AEB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75506E6" w14:textId="77777777" w:rsidTr="00BE2103">
        <w:trPr>
          <w:trHeight w:val="267"/>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543804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15</w:t>
            </w:r>
          </w:p>
        </w:tc>
        <w:tc>
          <w:tcPr>
            <w:tcW w:w="5071" w:type="dxa"/>
            <w:tcBorders>
              <w:top w:val="nil"/>
              <w:left w:val="nil"/>
              <w:bottom w:val="single" w:sz="4" w:space="0" w:color="auto"/>
              <w:right w:val="single" w:sz="4" w:space="0" w:color="auto"/>
            </w:tcBorders>
            <w:shd w:val="clear" w:color="auto" w:fill="auto"/>
            <w:vAlign w:val="center"/>
            <w:hideMark/>
          </w:tcPr>
          <w:p w14:paraId="599C9D9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Τεχνικές βελτιστοποίησης απόδοσης που θα εφαρμοσθούν </w:t>
            </w:r>
          </w:p>
        </w:tc>
        <w:tc>
          <w:tcPr>
            <w:tcW w:w="1764" w:type="dxa"/>
            <w:tcBorders>
              <w:top w:val="nil"/>
              <w:left w:val="nil"/>
              <w:bottom w:val="single" w:sz="4" w:space="0" w:color="auto"/>
              <w:right w:val="single" w:sz="4" w:space="0" w:color="auto"/>
            </w:tcBorders>
            <w:shd w:val="clear" w:color="auto" w:fill="auto"/>
            <w:vAlign w:val="center"/>
            <w:hideMark/>
          </w:tcPr>
          <w:p w14:paraId="6855E75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ΑΝΑΦΕΡΘΟΥΝ</w:t>
            </w:r>
          </w:p>
        </w:tc>
        <w:tc>
          <w:tcPr>
            <w:tcW w:w="1699" w:type="dxa"/>
            <w:tcBorders>
              <w:top w:val="nil"/>
              <w:left w:val="nil"/>
              <w:bottom w:val="single" w:sz="4" w:space="0" w:color="auto"/>
              <w:right w:val="single" w:sz="4" w:space="0" w:color="auto"/>
            </w:tcBorders>
            <w:shd w:val="clear" w:color="auto" w:fill="auto"/>
            <w:noWrap/>
            <w:vAlign w:val="bottom"/>
            <w:hideMark/>
          </w:tcPr>
          <w:p w14:paraId="4298033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CC11BD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DE07B3" w14:paraId="04960248" w14:textId="77777777">
        <w:trPr>
          <w:trHeight w:val="300"/>
          <w:jc w:val="center"/>
        </w:trPr>
        <w:tc>
          <w:tcPr>
            <w:tcW w:w="721" w:type="dxa"/>
            <w:tcBorders>
              <w:top w:val="nil"/>
              <w:left w:val="single" w:sz="4" w:space="0" w:color="auto"/>
              <w:bottom w:val="nil"/>
              <w:right w:val="single" w:sz="4" w:space="0" w:color="000000"/>
            </w:tcBorders>
            <w:shd w:val="clear" w:color="000000" w:fill="BFBFBF"/>
            <w:noWrap/>
            <w:vAlign w:val="center"/>
            <w:hideMark/>
          </w:tcPr>
          <w:p w14:paraId="13F6ADED"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0189" w:type="dxa"/>
            <w:gridSpan w:val="4"/>
            <w:tcBorders>
              <w:top w:val="nil"/>
              <w:left w:val="nil"/>
              <w:bottom w:val="single" w:sz="4" w:space="0" w:color="000000"/>
              <w:right w:val="single" w:sz="4" w:space="0" w:color="000000"/>
            </w:tcBorders>
            <w:shd w:val="clear" w:color="000000" w:fill="BFBFBF"/>
            <w:vAlign w:val="center"/>
            <w:hideMark/>
          </w:tcPr>
          <w:p w14:paraId="797B270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Υλοποίηση παρουσιάσεων επαυξημένης και εικονικής πραγματικότητας (AR &amp; VR)</w:t>
            </w:r>
          </w:p>
        </w:tc>
      </w:tr>
      <w:tr w:rsidR="004D516E" w:rsidRPr="004D516E" w14:paraId="26D11136" w14:textId="77777777" w:rsidTr="00BE2103">
        <w:trPr>
          <w:trHeight w:val="300"/>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22EA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w:t>
            </w:r>
          </w:p>
        </w:tc>
        <w:tc>
          <w:tcPr>
            <w:tcW w:w="5071" w:type="dxa"/>
            <w:tcBorders>
              <w:top w:val="nil"/>
              <w:left w:val="nil"/>
              <w:bottom w:val="single" w:sz="4" w:space="0" w:color="auto"/>
              <w:right w:val="single" w:sz="4" w:space="0" w:color="auto"/>
            </w:tcBorders>
            <w:shd w:val="clear" w:color="auto" w:fill="auto"/>
            <w:vAlign w:val="center"/>
            <w:hideMark/>
          </w:tcPr>
          <w:p w14:paraId="4524230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Εφαρμογή  native mobile</w:t>
            </w:r>
          </w:p>
        </w:tc>
        <w:tc>
          <w:tcPr>
            <w:tcW w:w="1764" w:type="dxa"/>
            <w:tcBorders>
              <w:top w:val="nil"/>
              <w:left w:val="nil"/>
              <w:bottom w:val="single" w:sz="4" w:space="0" w:color="auto"/>
              <w:right w:val="single" w:sz="4" w:space="0" w:color="auto"/>
            </w:tcBorders>
            <w:shd w:val="clear" w:color="auto" w:fill="auto"/>
            <w:vAlign w:val="center"/>
            <w:hideMark/>
          </w:tcPr>
          <w:p w14:paraId="1661323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9CF496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040F3A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69BA5B1" w14:textId="77777777" w:rsidTr="00BE2103">
        <w:trPr>
          <w:trHeight w:val="417"/>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D8E048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w:t>
            </w:r>
          </w:p>
        </w:tc>
        <w:tc>
          <w:tcPr>
            <w:tcW w:w="5071" w:type="dxa"/>
            <w:tcBorders>
              <w:top w:val="nil"/>
              <w:left w:val="nil"/>
              <w:bottom w:val="single" w:sz="4" w:space="0" w:color="auto"/>
              <w:right w:val="single" w:sz="4" w:space="0" w:color="auto"/>
            </w:tcBorders>
            <w:shd w:val="clear" w:color="auto" w:fill="auto"/>
            <w:vAlign w:val="center"/>
            <w:hideMark/>
          </w:tcPr>
          <w:p w14:paraId="0C50ACE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Υποστήριξη δύο τουλάχιστον λειτουργικών συστημάτων  iOS - Android</w:t>
            </w:r>
          </w:p>
        </w:tc>
        <w:tc>
          <w:tcPr>
            <w:tcW w:w="1764" w:type="dxa"/>
            <w:tcBorders>
              <w:top w:val="nil"/>
              <w:left w:val="nil"/>
              <w:bottom w:val="single" w:sz="4" w:space="0" w:color="auto"/>
              <w:right w:val="single" w:sz="4" w:space="0" w:color="auto"/>
            </w:tcBorders>
            <w:shd w:val="clear" w:color="auto" w:fill="auto"/>
            <w:vAlign w:val="center"/>
            <w:hideMark/>
          </w:tcPr>
          <w:p w14:paraId="0E06B99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309D5B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B59298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744317C" w14:textId="77777777" w:rsidTr="00BE2103">
        <w:trPr>
          <w:trHeight w:val="55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C305C3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w:t>
            </w:r>
          </w:p>
        </w:tc>
        <w:tc>
          <w:tcPr>
            <w:tcW w:w="5071" w:type="dxa"/>
            <w:tcBorders>
              <w:top w:val="nil"/>
              <w:left w:val="nil"/>
              <w:bottom w:val="single" w:sz="4" w:space="0" w:color="auto"/>
              <w:right w:val="single" w:sz="4" w:space="0" w:color="auto"/>
            </w:tcBorders>
            <w:shd w:val="clear" w:color="auto" w:fill="auto"/>
            <w:vAlign w:val="center"/>
            <w:hideMark/>
          </w:tcPr>
          <w:p w14:paraId="464F109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Ελάχιστες προδιαγραφές έξυπνων συσκευών (μνήμη, οθόνη, χωρητικότητα)</w:t>
            </w:r>
          </w:p>
        </w:tc>
        <w:tc>
          <w:tcPr>
            <w:tcW w:w="1764" w:type="dxa"/>
            <w:tcBorders>
              <w:top w:val="nil"/>
              <w:left w:val="nil"/>
              <w:bottom w:val="single" w:sz="4" w:space="0" w:color="auto"/>
              <w:right w:val="single" w:sz="4" w:space="0" w:color="auto"/>
            </w:tcBorders>
            <w:shd w:val="clear" w:color="auto" w:fill="auto"/>
            <w:vAlign w:val="center"/>
            <w:hideMark/>
          </w:tcPr>
          <w:p w14:paraId="623D0DF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ΑΝΑΦΕΡΘΟΥΝ</w:t>
            </w:r>
          </w:p>
        </w:tc>
        <w:tc>
          <w:tcPr>
            <w:tcW w:w="1699" w:type="dxa"/>
            <w:tcBorders>
              <w:top w:val="nil"/>
              <w:left w:val="nil"/>
              <w:bottom w:val="single" w:sz="4" w:space="0" w:color="auto"/>
              <w:right w:val="single" w:sz="4" w:space="0" w:color="auto"/>
            </w:tcBorders>
            <w:shd w:val="clear" w:color="auto" w:fill="auto"/>
            <w:noWrap/>
            <w:vAlign w:val="bottom"/>
            <w:hideMark/>
          </w:tcPr>
          <w:p w14:paraId="5B4D4F5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FE88BB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689FC95" w14:textId="77777777" w:rsidTr="00BE2103">
        <w:trPr>
          <w:trHeight w:val="40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E2B4B9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w:t>
            </w:r>
          </w:p>
        </w:tc>
        <w:tc>
          <w:tcPr>
            <w:tcW w:w="5071" w:type="dxa"/>
            <w:tcBorders>
              <w:top w:val="nil"/>
              <w:left w:val="nil"/>
              <w:bottom w:val="single" w:sz="4" w:space="0" w:color="auto"/>
              <w:right w:val="single" w:sz="4" w:space="0" w:color="auto"/>
            </w:tcBorders>
            <w:shd w:val="clear" w:color="auto" w:fill="auto"/>
            <w:vAlign w:val="center"/>
            <w:hideMark/>
          </w:tcPr>
          <w:p w14:paraId="0E00E9F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Ελάχιστη Απαιτούμενη Έκδοση Λειτουργικού Android - iOS</w:t>
            </w:r>
          </w:p>
        </w:tc>
        <w:tc>
          <w:tcPr>
            <w:tcW w:w="1764" w:type="dxa"/>
            <w:tcBorders>
              <w:top w:val="nil"/>
              <w:left w:val="nil"/>
              <w:bottom w:val="single" w:sz="4" w:space="0" w:color="auto"/>
              <w:right w:val="single" w:sz="4" w:space="0" w:color="auto"/>
            </w:tcBorders>
            <w:shd w:val="clear" w:color="auto" w:fill="auto"/>
            <w:vAlign w:val="center"/>
            <w:hideMark/>
          </w:tcPr>
          <w:p w14:paraId="541D062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ΑΝΑΦΕΡΘΟΥΝ</w:t>
            </w:r>
          </w:p>
        </w:tc>
        <w:tc>
          <w:tcPr>
            <w:tcW w:w="1699" w:type="dxa"/>
            <w:tcBorders>
              <w:top w:val="nil"/>
              <w:left w:val="nil"/>
              <w:bottom w:val="single" w:sz="4" w:space="0" w:color="auto"/>
              <w:right w:val="single" w:sz="4" w:space="0" w:color="auto"/>
            </w:tcBorders>
            <w:shd w:val="clear" w:color="auto" w:fill="auto"/>
            <w:noWrap/>
            <w:vAlign w:val="bottom"/>
            <w:hideMark/>
          </w:tcPr>
          <w:p w14:paraId="7881899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C89338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C1A2754" w14:textId="77777777" w:rsidTr="00BE2103">
        <w:trPr>
          <w:trHeight w:val="287"/>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6ABD1B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5</w:t>
            </w:r>
          </w:p>
        </w:tc>
        <w:tc>
          <w:tcPr>
            <w:tcW w:w="5071" w:type="dxa"/>
            <w:tcBorders>
              <w:top w:val="nil"/>
              <w:left w:val="nil"/>
              <w:bottom w:val="single" w:sz="4" w:space="0" w:color="auto"/>
              <w:right w:val="single" w:sz="4" w:space="0" w:color="auto"/>
            </w:tcBorders>
            <w:shd w:val="clear" w:color="auto" w:fill="auto"/>
            <w:vAlign w:val="center"/>
            <w:hideMark/>
          </w:tcPr>
          <w:p w14:paraId="089967C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ανάκτησης - εγκατάστασης από το site του Δήμου</w:t>
            </w:r>
          </w:p>
        </w:tc>
        <w:tc>
          <w:tcPr>
            <w:tcW w:w="1764" w:type="dxa"/>
            <w:tcBorders>
              <w:top w:val="nil"/>
              <w:left w:val="nil"/>
              <w:bottom w:val="single" w:sz="4" w:space="0" w:color="auto"/>
              <w:right w:val="single" w:sz="4" w:space="0" w:color="auto"/>
            </w:tcBorders>
            <w:shd w:val="clear" w:color="auto" w:fill="auto"/>
            <w:vAlign w:val="center"/>
            <w:hideMark/>
          </w:tcPr>
          <w:p w14:paraId="002EC7F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DB8EDB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A849A2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448A7EF" w14:textId="77777777" w:rsidTr="00BE2103">
        <w:trPr>
          <w:trHeight w:val="421"/>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263899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6</w:t>
            </w:r>
          </w:p>
        </w:tc>
        <w:tc>
          <w:tcPr>
            <w:tcW w:w="5071" w:type="dxa"/>
            <w:tcBorders>
              <w:top w:val="nil"/>
              <w:left w:val="nil"/>
              <w:bottom w:val="single" w:sz="4" w:space="0" w:color="auto"/>
              <w:right w:val="single" w:sz="4" w:space="0" w:color="auto"/>
            </w:tcBorders>
            <w:shd w:val="clear" w:color="auto" w:fill="auto"/>
            <w:vAlign w:val="center"/>
            <w:hideMark/>
          </w:tcPr>
          <w:p w14:paraId="3FA2826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ανάκτησης - εγκατάστασης από ηλεκτρονικά market places</w:t>
            </w:r>
          </w:p>
        </w:tc>
        <w:tc>
          <w:tcPr>
            <w:tcW w:w="1764" w:type="dxa"/>
            <w:tcBorders>
              <w:top w:val="nil"/>
              <w:left w:val="nil"/>
              <w:bottom w:val="single" w:sz="4" w:space="0" w:color="auto"/>
              <w:right w:val="single" w:sz="4" w:space="0" w:color="auto"/>
            </w:tcBorders>
            <w:shd w:val="clear" w:color="auto" w:fill="auto"/>
            <w:vAlign w:val="center"/>
            <w:hideMark/>
          </w:tcPr>
          <w:p w14:paraId="5870AE3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75D9335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892D6D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FE1F82E" w14:textId="77777777" w:rsidTr="00BE2103">
        <w:trPr>
          <w:trHeight w:val="6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25F4DA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7</w:t>
            </w:r>
          </w:p>
        </w:tc>
        <w:tc>
          <w:tcPr>
            <w:tcW w:w="5071" w:type="dxa"/>
            <w:tcBorders>
              <w:top w:val="nil"/>
              <w:left w:val="nil"/>
              <w:bottom w:val="single" w:sz="4" w:space="0" w:color="auto"/>
              <w:right w:val="single" w:sz="4" w:space="0" w:color="auto"/>
            </w:tcBorders>
            <w:shd w:val="clear" w:color="auto" w:fill="auto"/>
            <w:vAlign w:val="center"/>
            <w:hideMark/>
          </w:tcPr>
          <w:p w14:paraId="6D329A4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αυτόματης  εγκατάστασης ενημερωμένων εκδόσεων της εφαρμογής</w:t>
            </w:r>
          </w:p>
        </w:tc>
        <w:tc>
          <w:tcPr>
            <w:tcW w:w="1764" w:type="dxa"/>
            <w:tcBorders>
              <w:top w:val="nil"/>
              <w:left w:val="nil"/>
              <w:bottom w:val="single" w:sz="4" w:space="0" w:color="auto"/>
              <w:right w:val="single" w:sz="4" w:space="0" w:color="auto"/>
            </w:tcBorders>
            <w:shd w:val="clear" w:color="auto" w:fill="auto"/>
            <w:vAlign w:val="center"/>
            <w:hideMark/>
          </w:tcPr>
          <w:p w14:paraId="49550F0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F2F325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0AC5FB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4E191C5" w14:textId="77777777" w:rsidTr="00BE2103">
        <w:trPr>
          <w:trHeight w:val="52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AFAD5B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8</w:t>
            </w:r>
          </w:p>
        </w:tc>
        <w:tc>
          <w:tcPr>
            <w:tcW w:w="5071" w:type="dxa"/>
            <w:tcBorders>
              <w:top w:val="nil"/>
              <w:left w:val="nil"/>
              <w:bottom w:val="single" w:sz="4" w:space="0" w:color="auto"/>
              <w:right w:val="single" w:sz="4" w:space="0" w:color="auto"/>
            </w:tcBorders>
            <w:shd w:val="clear" w:color="auto" w:fill="auto"/>
            <w:vAlign w:val="center"/>
            <w:hideMark/>
          </w:tcPr>
          <w:p w14:paraId="03E6125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Αναλυτική περιγραφή της αρχιτεκτονικής και του τρόπου λειτουργίας της εφαρμογής</w:t>
            </w:r>
          </w:p>
        </w:tc>
        <w:tc>
          <w:tcPr>
            <w:tcW w:w="1764" w:type="dxa"/>
            <w:tcBorders>
              <w:top w:val="nil"/>
              <w:left w:val="nil"/>
              <w:bottom w:val="single" w:sz="4" w:space="0" w:color="auto"/>
              <w:right w:val="single" w:sz="4" w:space="0" w:color="auto"/>
            </w:tcBorders>
            <w:shd w:val="clear" w:color="auto" w:fill="auto"/>
            <w:vAlign w:val="center"/>
            <w:hideMark/>
          </w:tcPr>
          <w:p w14:paraId="2C598DD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2A4020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8ED5BA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883F5BC" w14:textId="77777777" w:rsidTr="00BE2103">
        <w:trPr>
          <w:trHeight w:val="40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CA238B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9</w:t>
            </w:r>
          </w:p>
        </w:tc>
        <w:tc>
          <w:tcPr>
            <w:tcW w:w="5071" w:type="dxa"/>
            <w:tcBorders>
              <w:top w:val="nil"/>
              <w:left w:val="nil"/>
              <w:bottom w:val="single" w:sz="4" w:space="0" w:color="auto"/>
              <w:right w:val="single" w:sz="4" w:space="0" w:color="auto"/>
            </w:tcBorders>
            <w:shd w:val="clear" w:color="auto" w:fill="auto"/>
            <w:vAlign w:val="center"/>
            <w:hideMark/>
          </w:tcPr>
          <w:p w14:paraId="4665972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Αναλυτική περιγραφή του τρόπου διασύνδεσης και επικοινωνίας με το σύστημα διαχείρισης περιεχομένου</w:t>
            </w:r>
          </w:p>
        </w:tc>
        <w:tc>
          <w:tcPr>
            <w:tcW w:w="1764" w:type="dxa"/>
            <w:tcBorders>
              <w:top w:val="nil"/>
              <w:left w:val="nil"/>
              <w:bottom w:val="single" w:sz="4" w:space="0" w:color="auto"/>
              <w:right w:val="single" w:sz="4" w:space="0" w:color="auto"/>
            </w:tcBorders>
            <w:shd w:val="clear" w:color="auto" w:fill="auto"/>
            <w:vAlign w:val="center"/>
            <w:hideMark/>
          </w:tcPr>
          <w:p w14:paraId="426547A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27AB53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8881B1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5631205" w14:textId="77777777" w:rsidTr="00BE2103">
        <w:trPr>
          <w:trHeight w:val="4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976DF9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10</w:t>
            </w:r>
          </w:p>
        </w:tc>
        <w:tc>
          <w:tcPr>
            <w:tcW w:w="5071" w:type="dxa"/>
            <w:tcBorders>
              <w:top w:val="nil"/>
              <w:left w:val="nil"/>
              <w:bottom w:val="single" w:sz="4" w:space="0" w:color="auto"/>
              <w:right w:val="single" w:sz="4" w:space="0" w:color="auto"/>
            </w:tcBorders>
            <w:shd w:val="clear" w:color="auto" w:fill="auto"/>
            <w:vAlign w:val="center"/>
            <w:hideMark/>
          </w:tcPr>
          <w:p w14:paraId="006BDFA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Αναλυτική περιγραφή των εργαλείων ανάπτυξης της εφαρμογής</w:t>
            </w:r>
          </w:p>
        </w:tc>
        <w:tc>
          <w:tcPr>
            <w:tcW w:w="1764" w:type="dxa"/>
            <w:tcBorders>
              <w:top w:val="nil"/>
              <w:left w:val="nil"/>
              <w:bottom w:val="single" w:sz="4" w:space="0" w:color="auto"/>
              <w:right w:val="single" w:sz="4" w:space="0" w:color="auto"/>
            </w:tcBorders>
            <w:shd w:val="clear" w:color="auto" w:fill="auto"/>
            <w:vAlign w:val="center"/>
            <w:hideMark/>
          </w:tcPr>
          <w:p w14:paraId="4570981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B874C3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0840FE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034B257" w14:textId="77777777" w:rsidTr="00BE2103">
        <w:trPr>
          <w:trHeight w:val="53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4B7226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11</w:t>
            </w:r>
          </w:p>
        </w:tc>
        <w:tc>
          <w:tcPr>
            <w:tcW w:w="5071" w:type="dxa"/>
            <w:tcBorders>
              <w:top w:val="nil"/>
              <w:left w:val="nil"/>
              <w:bottom w:val="single" w:sz="4" w:space="0" w:color="auto"/>
              <w:right w:val="single" w:sz="4" w:space="0" w:color="auto"/>
            </w:tcBorders>
            <w:shd w:val="clear" w:color="auto" w:fill="auto"/>
            <w:vAlign w:val="center"/>
            <w:hideMark/>
          </w:tcPr>
          <w:p w14:paraId="00AED7E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αναγνώρισης των χαρακτηριστικών της συσκευής που εκτελείται και προσαρμογή του περιεχομένου στις δυνατότητές της</w:t>
            </w:r>
          </w:p>
        </w:tc>
        <w:tc>
          <w:tcPr>
            <w:tcW w:w="1764" w:type="dxa"/>
            <w:tcBorders>
              <w:top w:val="nil"/>
              <w:left w:val="nil"/>
              <w:bottom w:val="single" w:sz="4" w:space="0" w:color="auto"/>
              <w:right w:val="single" w:sz="4" w:space="0" w:color="auto"/>
            </w:tcBorders>
            <w:shd w:val="clear" w:color="auto" w:fill="auto"/>
            <w:vAlign w:val="center"/>
            <w:hideMark/>
          </w:tcPr>
          <w:p w14:paraId="4E9D8BA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D02DA7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182C10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E1C1AD4" w14:textId="77777777" w:rsidTr="00BE2103">
        <w:trPr>
          <w:trHeight w:val="416"/>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0AA8A4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12</w:t>
            </w:r>
          </w:p>
        </w:tc>
        <w:tc>
          <w:tcPr>
            <w:tcW w:w="5071" w:type="dxa"/>
            <w:tcBorders>
              <w:top w:val="nil"/>
              <w:left w:val="nil"/>
              <w:bottom w:val="single" w:sz="4" w:space="0" w:color="auto"/>
              <w:right w:val="single" w:sz="4" w:space="0" w:color="auto"/>
            </w:tcBorders>
            <w:shd w:val="clear" w:color="auto" w:fill="auto"/>
            <w:vAlign w:val="center"/>
            <w:hideMark/>
          </w:tcPr>
          <w:p w14:paraId="7988658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επιλογής τρόπου λειτουργίας (mode) από το χρήστη</w:t>
            </w:r>
          </w:p>
        </w:tc>
        <w:tc>
          <w:tcPr>
            <w:tcW w:w="1764" w:type="dxa"/>
            <w:tcBorders>
              <w:top w:val="nil"/>
              <w:left w:val="nil"/>
              <w:bottom w:val="single" w:sz="4" w:space="0" w:color="auto"/>
              <w:right w:val="single" w:sz="4" w:space="0" w:color="auto"/>
            </w:tcBorders>
            <w:shd w:val="clear" w:color="auto" w:fill="auto"/>
            <w:vAlign w:val="center"/>
            <w:hideMark/>
          </w:tcPr>
          <w:p w14:paraId="00AB65F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A73E66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B5A312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6BDEAD4" w14:textId="77777777" w:rsidTr="00BE2103">
        <w:trPr>
          <w:trHeight w:val="408"/>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73E0E5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13</w:t>
            </w:r>
          </w:p>
        </w:tc>
        <w:tc>
          <w:tcPr>
            <w:tcW w:w="5071" w:type="dxa"/>
            <w:tcBorders>
              <w:top w:val="nil"/>
              <w:left w:val="nil"/>
              <w:bottom w:val="single" w:sz="4" w:space="0" w:color="auto"/>
              <w:right w:val="single" w:sz="4" w:space="0" w:color="auto"/>
            </w:tcBorders>
            <w:shd w:val="clear" w:color="auto" w:fill="auto"/>
            <w:vAlign w:val="center"/>
            <w:hideMark/>
          </w:tcPr>
          <w:p w14:paraId="72B7B7A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Δυνατότητα περιήγησης σε 3D  περιβάλλον με βάση τη θέση την κίνηση τον προσανατολισμό και την κλίση της συσκευής </w:t>
            </w:r>
          </w:p>
        </w:tc>
        <w:tc>
          <w:tcPr>
            <w:tcW w:w="1764" w:type="dxa"/>
            <w:tcBorders>
              <w:top w:val="nil"/>
              <w:left w:val="nil"/>
              <w:bottom w:val="single" w:sz="4" w:space="0" w:color="auto"/>
              <w:right w:val="single" w:sz="4" w:space="0" w:color="auto"/>
            </w:tcBorders>
            <w:shd w:val="clear" w:color="auto" w:fill="auto"/>
            <w:vAlign w:val="center"/>
            <w:hideMark/>
          </w:tcPr>
          <w:p w14:paraId="0D0C678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FED010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24E73D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2DB6D05" w14:textId="77777777" w:rsidTr="00BE2103">
        <w:trPr>
          <w:trHeight w:val="40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EE6689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14</w:t>
            </w:r>
          </w:p>
        </w:tc>
        <w:tc>
          <w:tcPr>
            <w:tcW w:w="5071" w:type="dxa"/>
            <w:tcBorders>
              <w:top w:val="nil"/>
              <w:left w:val="nil"/>
              <w:bottom w:val="single" w:sz="4" w:space="0" w:color="auto"/>
              <w:right w:val="single" w:sz="4" w:space="0" w:color="auto"/>
            </w:tcBorders>
            <w:shd w:val="clear" w:color="auto" w:fill="auto"/>
            <w:vAlign w:val="center"/>
            <w:hideMark/>
          </w:tcPr>
          <w:p w14:paraId="2847045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επιλογής σημείων ενδιαφέροντος στο 3D περιβάλλον και εμφάνιση πρόσθετων πληροφοριών για αυτά</w:t>
            </w:r>
          </w:p>
        </w:tc>
        <w:tc>
          <w:tcPr>
            <w:tcW w:w="1764" w:type="dxa"/>
            <w:tcBorders>
              <w:top w:val="nil"/>
              <w:left w:val="nil"/>
              <w:bottom w:val="single" w:sz="4" w:space="0" w:color="auto"/>
              <w:right w:val="single" w:sz="4" w:space="0" w:color="auto"/>
            </w:tcBorders>
            <w:shd w:val="clear" w:color="auto" w:fill="auto"/>
            <w:vAlign w:val="center"/>
            <w:hideMark/>
          </w:tcPr>
          <w:p w14:paraId="477EE3E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69FB2F9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45DF06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9C5EF06" w14:textId="77777777" w:rsidTr="00BE2103">
        <w:trPr>
          <w:trHeight w:val="6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6F1F9A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15</w:t>
            </w:r>
          </w:p>
        </w:tc>
        <w:tc>
          <w:tcPr>
            <w:tcW w:w="5071" w:type="dxa"/>
            <w:tcBorders>
              <w:top w:val="nil"/>
              <w:left w:val="nil"/>
              <w:bottom w:val="single" w:sz="4" w:space="0" w:color="auto"/>
              <w:right w:val="single" w:sz="4" w:space="0" w:color="auto"/>
            </w:tcBorders>
            <w:shd w:val="clear" w:color="auto" w:fill="auto"/>
            <w:vAlign w:val="center"/>
            <w:hideMark/>
          </w:tcPr>
          <w:p w14:paraId="7C02AB1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λειτουργίας μέσω διαδραστικού χάρτη παρουσίασης σημείων ενδιαφέροντος</w:t>
            </w:r>
          </w:p>
        </w:tc>
        <w:tc>
          <w:tcPr>
            <w:tcW w:w="1764" w:type="dxa"/>
            <w:tcBorders>
              <w:top w:val="nil"/>
              <w:left w:val="nil"/>
              <w:bottom w:val="single" w:sz="4" w:space="0" w:color="auto"/>
              <w:right w:val="single" w:sz="4" w:space="0" w:color="auto"/>
            </w:tcBorders>
            <w:shd w:val="clear" w:color="auto" w:fill="auto"/>
            <w:vAlign w:val="center"/>
            <w:hideMark/>
          </w:tcPr>
          <w:p w14:paraId="0D6BAAF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768B86F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1C4E65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05BBF3F" w14:textId="77777777" w:rsidTr="00BE2103">
        <w:trPr>
          <w:trHeight w:val="42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96F9B5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16</w:t>
            </w:r>
          </w:p>
        </w:tc>
        <w:tc>
          <w:tcPr>
            <w:tcW w:w="5071" w:type="dxa"/>
            <w:tcBorders>
              <w:top w:val="nil"/>
              <w:left w:val="nil"/>
              <w:bottom w:val="single" w:sz="4" w:space="0" w:color="auto"/>
              <w:right w:val="single" w:sz="4" w:space="0" w:color="auto"/>
            </w:tcBorders>
            <w:shd w:val="clear" w:color="auto" w:fill="auto"/>
            <w:vAlign w:val="center"/>
            <w:hideMark/>
          </w:tcPr>
          <w:p w14:paraId="69A70A2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λειτουργίας σε περιβάλλον «επαυξημένης πραγματικότητας» με την ένθεση πληροφοριών στην  εικόνα της κάμερας της συσκευής</w:t>
            </w:r>
          </w:p>
        </w:tc>
        <w:tc>
          <w:tcPr>
            <w:tcW w:w="1764" w:type="dxa"/>
            <w:tcBorders>
              <w:top w:val="nil"/>
              <w:left w:val="nil"/>
              <w:bottom w:val="single" w:sz="4" w:space="0" w:color="auto"/>
              <w:right w:val="single" w:sz="4" w:space="0" w:color="auto"/>
            </w:tcBorders>
            <w:shd w:val="clear" w:color="auto" w:fill="auto"/>
            <w:vAlign w:val="center"/>
            <w:hideMark/>
          </w:tcPr>
          <w:p w14:paraId="483C96A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76CC93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36FBAB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6E02449" w14:textId="77777777" w:rsidTr="00BE2103">
        <w:trPr>
          <w:trHeight w:val="6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AC4C4E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17</w:t>
            </w:r>
          </w:p>
        </w:tc>
        <w:tc>
          <w:tcPr>
            <w:tcW w:w="5071" w:type="dxa"/>
            <w:tcBorders>
              <w:top w:val="nil"/>
              <w:left w:val="nil"/>
              <w:bottom w:val="single" w:sz="4" w:space="0" w:color="auto"/>
              <w:right w:val="single" w:sz="4" w:space="0" w:color="auto"/>
            </w:tcBorders>
            <w:shd w:val="clear" w:color="auto" w:fill="auto"/>
            <w:vAlign w:val="center"/>
            <w:hideMark/>
          </w:tcPr>
          <w:p w14:paraId="39C1C24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παρουσίασης νέων και ανακοινώσεων</w:t>
            </w:r>
          </w:p>
        </w:tc>
        <w:tc>
          <w:tcPr>
            <w:tcW w:w="1764" w:type="dxa"/>
            <w:tcBorders>
              <w:top w:val="nil"/>
              <w:left w:val="nil"/>
              <w:bottom w:val="single" w:sz="4" w:space="0" w:color="auto"/>
              <w:right w:val="single" w:sz="4" w:space="0" w:color="auto"/>
            </w:tcBorders>
            <w:shd w:val="clear" w:color="auto" w:fill="auto"/>
            <w:vAlign w:val="center"/>
            <w:hideMark/>
          </w:tcPr>
          <w:p w14:paraId="5947162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728BEE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12FEE9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7FA12E0" w14:textId="77777777" w:rsidTr="00BE2103">
        <w:trPr>
          <w:trHeight w:val="57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FDD0F2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18</w:t>
            </w:r>
          </w:p>
        </w:tc>
        <w:tc>
          <w:tcPr>
            <w:tcW w:w="5071" w:type="dxa"/>
            <w:tcBorders>
              <w:top w:val="nil"/>
              <w:left w:val="nil"/>
              <w:bottom w:val="single" w:sz="4" w:space="0" w:color="auto"/>
              <w:right w:val="single" w:sz="4" w:space="0" w:color="auto"/>
            </w:tcBorders>
            <w:shd w:val="clear" w:color="auto" w:fill="auto"/>
            <w:vAlign w:val="center"/>
            <w:hideMark/>
          </w:tcPr>
          <w:p w14:paraId="2E9A8D0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παρουσίασης κειμένου, εικόνων, αφηγήσεων, video για τα σημεία ενδιαφέροντος</w:t>
            </w:r>
          </w:p>
        </w:tc>
        <w:tc>
          <w:tcPr>
            <w:tcW w:w="1764" w:type="dxa"/>
            <w:tcBorders>
              <w:top w:val="nil"/>
              <w:left w:val="nil"/>
              <w:bottom w:val="single" w:sz="4" w:space="0" w:color="auto"/>
              <w:right w:val="single" w:sz="4" w:space="0" w:color="auto"/>
            </w:tcBorders>
            <w:shd w:val="clear" w:color="auto" w:fill="auto"/>
            <w:vAlign w:val="center"/>
            <w:hideMark/>
          </w:tcPr>
          <w:p w14:paraId="7A2215A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8A63B2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C39298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C799387" w14:textId="77777777" w:rsidTr="00BE2103">
        <w:trPr>
          <w:trHeight w:val="6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FB3137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19</w:t>
            </w:r>
          </w:p>
        </w:tc>
        <w:tc>
          <w:tcPr>
            <w:tcW w:w="5071" w:type="dxa"/>
            <w:tcBorders>
              <w:top w:val="nil"/>
              <w:left w:val="nil"/>
              <w:bottom w:val="single" w:sz="4" w:space="0" w:color="auto"/>
              <w:right w:val="single" w:sz="4" w:space="0" w:color="auto"/>
            </w:tcBorders>
            <w:shd w:val="clear" w:color="auto" w:fill="auto"/>
            <w:vAlign w:val="center"/>
            <w:hideMark/>
          </w:tcPr>
          <w:p w14:paraId="13FF5C6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ανανέωσης του περιεχομένου μέσω συστήματος διαχείρισης περιεχομένου</w:t>
            </w:r>
          </w:p>
        </w:tc>
        <w:tc>
          <w:tcPr>
            <w:tcW w:w="1764" w:type="dxa"/>
            <w:tcBorders>
              <w:top w:val="nil"/>
              <w:left w:val="nil"/>
              <w:bottom w:val="single" w:sz="4" w:space="0" w:color="auto"/>
              <w:right w:val="single" w:sz="4" w:space="0" w:color="auto"/>
            </w:tcBorders>
            <w:shd w:val="clear" w:color="auto" w:fill="auto"/>
            <w:vAlign w:val="center"/>
            <w:hideMark/>
          </w:tcPr>
          <w:p w14:paraId="4688CC0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9084F5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ED8567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30048194" w14:textId="77777777" w:rsidTr="00BE2103">
        <w:trPr>
          <w:trHeight w:val="45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F1D97C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20</w:t>
            </w:r>
          </w:p>
        </w:tc>
        <w:tc>
          <w:tcPr>
            <w:tcW w:w="5071" w:type="dxa"/>
            <w:tcBorders>
              <w:top w:val="nil"/>
              <w:left w:val="nil"/>
              <w:bottom w:val="single" w:sz="4" w:space="0" w:color="auto"/>
              <w:right w:val="single" w:sz="4" w:space="0" w:color="auto"/>
            </w:tcBorders>
            <w:shd w:val="clear" w:color="auto" w:fill="auto"/>
            <w:vAlign w:val="center"/>
            <w:hideMark/>
          </w:tcPr>
          <w:p w14:paraId="7D53AEB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Προδιαγραφές υποστηριζόμενων αρχείων 3D</w:t>
            </w:r>
          </w:p>
        </w:tc>
        <w:tc>
          <w:tcPr>
            <w:tcW w:w="1764" w:type="dxa"/>
            <w:tcBorders>
              <w:top w:val="nil"/>
              <w:left w:val="nil"/>
              <w:bottom w:val="single" w:sz="4" w:space="0" w:color="auto"/>
              <w:right w:val="single" w:sz="4" w:space="0" w:color="auto"/>
            </w:tcBorders>
            <w:shd w:val="clear" w:color="auto" w:fill="auto"/>
            <w:vAlign w:val="center"/>
            <w:hideMark/>
          </w:tcPr>
          <w:p w14:paraId="0E636A8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ΑΝΑΦΕΡΘΟΥΝ</w:t>
            </w:r>
          </w:p>
        </w:tc>
        <w:tc>
          <w:tcPr>
            <w:tcW w:w="1699" w:type="dxa"/>
            <w:tcBorders>
              <w:top w:val="nil"/>
              <w:left w:val="nil"/>
              <w:bottom w:val="single" w:sz="4" w:space="0" w:color="auto"/>
              <w:right w:val="single" w:sz="4" w:space="0" w:color="auto"/>
            </w:tcBorders>
            <w:shd w:val="clear" w:color="auto" w:fill="auto"/>
            <w:noWrap/>
            <w:vAlign w:val="bottom"/>
            <w:hideMark/>
          </w:tcPr>
          <w:p w14:paraId="16FA2C7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689656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CC69A6C" w14:textId="77777777" w:rsidTr="00BE2103">
        <w:trPr>
          <w:trHeight w:val="46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7EBDE1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21</w:t>
            </w:r>
          </w:p>
        </w:tc>
        <w:tc>
          <w:tcPr>
            <w:tcW w:w="5071" w:type="dxa"/>
            <w:tcBorders>
              <w:top w:val="nil"/>
              <w:left w:val="nil"/>
              <w:bottom w:val="single" w:sz="4" w:space="0" w:color="auto"/>
              <w:right w:val="single" w:sz="4" w:space="0" w:color="auto"/>
            </w:tcBorders>
            <w:shd w:val="clear" w:color="auto" w:fill="auto"/>
            <w:vAlign w:val="center"/>
            <w:hideMark/>
          </w:tcPr>
          <w:p w14:paraId="6EB3CB3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Προδιαγραφές υποστηριζόμενων αρχείων κειμένου</w:t>
            </w:r>
          </w:p>
        </w:tc>
        <w:tc>
          <w:tcPr>
            <w:tcW w:w="1764" w:type="dxa"/>
            <w:tcBorders>
              <w:top w:val="nil"/>
              <w:left w:val="nil"/>
              <w:bottom w:val="single" w:sz="4" w:space="0" w:color="auto"/>
              <w:right w:val="single" w:sz="4" w:space="0" w:color="auto"/>
            </w:tcBorders>
            <w:shd w:val="clear" w:color="auto" w:fill="auto"/>
            <w:vAlign w:val="center"/>
            <w:hideMark/>
          </w:tcPr>
          <w:p w14:paraId="02887D1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ΑΝΑΦΕΡΘΟΥΝ</w:t>
            </w:r>
          </w:p>
        </w:tc>
        <w:tc>
          <w:tcPr>
            <w:tcW w:w="1699" w:type="dxa"/>
            <w:tcBorders>
              <w:top w:val="nil"/>
              <w:left w:val="nil"/>
              <w:bottom w:val="single" w:sz="4" w:space="0" w:color="auto"/>
              <w:right w:val="single" w:sz="4" w:space="0" w:color="auto"/>
            </w:tcBorders>
            <w:shd w:val="clear" w:color="auto" w:fill="auto"/>
            <w:noWrap/>
            <w:vAlign w:val="bottom"/>
            <w:hideMark/>
          </w:tcPr>
          <w:p w14:paraId="4933892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920DCE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956872A" w14:textId="77777777" w:rsidTr="00BE2103">
        <w:trPr>
          <w:trHeight w:val="331"/>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A1F16A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22</w:t>
            </w:r>
          </w:p>
        </w:tc>
        <w:tc>
          <w:tcPr>
            <w:tcW w:w="5071" w:type="dxa"/>
            <w:tcBorders>
              <w:top w:val="nil"/>
              <w:left w:val="nil"/>
              <w:bottom w:val="single" w:sz="4" w:space="0" w:color="auto"/>
              <w:right w:val="single" w:sz="4" w:space="0" w:color="auto"/>
            </w:tcBorders>
            <w:shd w:val="clear" w:color="auto" w:fill="auto"/>
            <w:vAlign w:val="center"/>
            <w:hideMark/>
          </w:tcPr>
          <w:p w14:paraId="25B4A9F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Προδιαγραφές υποστηριζόμενων αρχείων εικόνων</w:t>
            </w:r>
          </w:p>
        </w:tc>
        <w:tc>
          <w:tcPr>
            <w:tcW w:w="1764" w:type="dxa"/>
            <w:tcBorders>
              <w:top w:val="nil"/>
              <w:left w:val="nil"/>
              <w:bottom w:val="single" w:sz="4" w:space="0" w:color="auto"/>
              <w:right w:val="single" w:sz="4" w:space="0" w:color="auto"/>
            </w:tcBorders>
            <w:shd w:val="clear" w:color="auto" w:fill="auto"/>
            <w:vAlign w:val="center"/>
            <w:hideMark/>
          </w:tcPr>
          <w:p w14:paraId="1EE9ED8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ΑΝΑΦΕΡΘΟΥΝ</w:t>
            </w:r>
          </w:p>
        </w:tc>
        <w:tc>
          <w:tcPr>
            <w:tcW w:w="1699" w:type="dxa"/>
            <w:tcBorders>
              <w:top w:val="nil"/>
              <w:left w:val="nil"/>
              <w:bottom w:val="single" w:sz="4" w:space="0" w:color="auto"/>
              <w:right w:val="single" w:sz="4" w:space="0" w:color="auto"/>
            </w:tcBorders>
            <w:shd w:val="clear" w:color="auto" w:fill="auto"/>
            <w:noWrap/>
            <w:vAlign w:val="bottom"/>
            <w:hideMark/>
          </w:tcPr>
          <w:p w14:paraId="0F4B459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5B9860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4E3A4BF" w14:textId="77777777" w:rsidTr="00BE2103">
        <w:trPr>
          <w:trHeight w:val="483"/>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78C35F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23</w:t>
            </w:r>
          </w:p>
        </w:tc>
        <w:tc>
          <w:tcPr>
            <w:tcW w:w="5071" w:type="dxa"/>
            <w:tcBorders>
              <w:top w:val="nil"/>
              <w:left w:val="nil"/>
              <w:bottom w:val="single" w:sz="4" w:space="0" w:color="auto"/>
              <w:right w:val="single" w:sz="4" w:space="0" w:color="auto"/>
            </w:tcBorders>
            <w:shd w:val="clear" w:color="auto" w:fill="auto"/>
            <w:vAlign w:val="center"/>
            <w:hideMark/>
          </w:tcPr>
          <w:p w14:paraId="78FE36A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Προδιαγραφές υποστηριζόμενων αρχείων ήχων</w:t>
            </w:r>
          </w:p>
        </w:tc>
        <w:tc>
          <w:tcPr>
            <w:tcW w:w="1764" w:type="dxa"/>
            <w:tcBorders>
              <w:top w:val="nil"/>
              <w:left w:val="nil"/>
              <w:bottom w:val="single" w:sz="4" w:space="0" w:color="auto"/>
              <w:right w:val="single" w:sz="4" w:space="0" w:color="auto"/>
            </w:tcBorders>
            <w:shd w:val="clear" w:color="auto" w:fill="auto"/>
            <w:vAlign w:val="center"/>
            <w:hideMark/>
          </w:tcPr>
          <w:p w14:paraId="4B8408F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ΑΝΑΦΕΡΘΟΥΝ</w:t>
            </w:r>
          </w:p>
        </w:tc>
        <w:tc>
          <w:tcPr>
            <w:tcW w:w="1699" w:type="dxa"/>
            <w:tcBorders>
              <w:top w:val="nil"/>
              <w:left w:val="nil"/>
              <w:bottom w:val="single" w:sz="4" w:space="0" w:color="auto"/>
              <w:right w:val="single" w:sz="4" w:space="0" w:color="auto"/>
            </w:tcBorders>
            <w:shd w:val="clear" w:color="auto" w:fill="auto"/>
            <w:noWrap/>
            <w:vAlign w:val="bottom"/>
            <w:hideMark/>
          </w:tcPr>
          <w:p w14:paraId="235923F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DC620C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331EF229" w14:textId="77777777" w:rsidTr="00BE2103">
        <w:trPr>
          <w:trHeight w:val="493"/>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C33E6F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24</w:t>
            </w:r>
          </w:p>
        </w:tc>
        <w:tc>
          <w:tcPr>
            <w:tcW w:w="5071" w:type="dxa"/>
            <w:tcBorders>
              <w:top w:val="nil"/>
              <w:left w:val="nil"/>
              <w:bottom w:val="single" w:sz="4" w:space="0" w:color="auto"/>
              <w:right w:val="single" w:sz="4" w:space="0" w:color="auto"/>
            </w:tcBorders>
            <w:shd w:val="clear" w:color="auto" w:fill="auto"/>
            <w:vAlign w:val="center"/>
            <w:hideMark/>
          </w:tcPr>
          <w:p w14:paraId="7E2F5DD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Προδιαγραφές υποστηριζόμενων αρχείων video</w:t>
            </w:r>
          </w:p>
        </w:tc>
        <w:tc>
          <w:tcPr>
            <w:tcW w:w="1764" w:type="dxa"/>
            <w:tcBorders>
              <w:top w:val="nil"/>
              <w:left w:val="nil"/>
              <w:bottom w:val="single" w:sz="4" w:space="0" w:color="auto"/>
              <w:right w:val="single" w:sz="4" w:space="0" w:color="auto"/>
            </w:tcBorders>
            <w:shd w:val="clear" w:color="auto" w:fill="auto"/>
            <w:vAlign w:val="center"/>
            <w:hideMark/>
          </w:tcPr>
          <w:p w14:paraId="7A2F634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ΑΝΑΦΕΡΘΟΥΝ</w:t>
            </w:r>
          </w:p>
        </w:tc>
        <w:tc>
          <w:tcPr>
            <w:tcW w:w="1699" w:type="dxa"/>
            <w:tcBorders>
              <w:top w:val="nil"/>
              <w:left w:val="nil"/>
              <w:bottom w:val="single" w:sz="4" w:space="0" w:color="auto"/>
              <w:right w:val="single" w:sz="4" w:space="0" w:color="auto"/>
            </w:tcBorders>
            <w:shd w:val="clear" w:color="auto" w:fill="auto"/>
            <w:noWrap/>
            <w:vAlign w:val="bottom"/>
            <w:hideMark/>
          </w:tcPr>
          <w:p w14:paraId="0700B64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15D4B4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B00D222" w14:textId="77777777" w:rsidTr="00BE2103">
        <w:trPr>
          <w:trHeight w:val="37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53CEE4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25</w:t>
            </w:r>
          </w:p>
        </w:tc>
        <w:tc>
          <w:tcPr>
            <w:tcW w:w="5071" w:type="dxa"/>
            <w:tcBorders>
              <w:top w:val="nil"/>
              <w:left w:val="nil"/>
              <w:bottom w:val="single" w:sz="4" w:space="0" w:color="auto"/>
              <w:right w:val="single" w:sz="4" w:space="0" w:color="auto"/>
            </w:tcBorders>
            <w:shd w:val="clear" w:color="auto" w:fill="auto"/>
            <w:vAlign w:val="center"/>
            <w:hideMark/>
          </w:tcPr>
          <w:p w14:paraId="4D8DFC6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Δείγμα εφαρμογής τρισδιάστατης εικονικής περιήγησης και παρουσίασης πολυμεσικού περιεχομένου για φορητές συσκευές</w:t>
            </w:r>
          </w:p>
        </w:tc>
        <w:tc>
          <w:tcPr>
            <w:tcW w:w="1764" w:type="dxa"/>
            <w:tcBorders>
              <w:top w:val="nil"/>
              <w:left w:val="nil"/>
              <w:bottom w:val="single" w:sz="4" w:space="0" w:color="auto"/>
              <w:right w:val="single" w:sz="4" w:space="0" w:color="auto"/>
            </w:tcBorders>
            <w:shd w:val="clear" w:color="auto" w:fill="auto"/>
            <w:vAlign w:val="center"/>
            <w:hideMark/>
          </w:tcPr>
          <w:p w14:paraId="5B18B06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NAI</w:t>
            </w:r>
          </w:p>
        </w:tc>
        <w:tc>
          <w:tcPr>
            <w:tcW w:w="1699" w:type="dxa"/>
            <w:tcBorders>
              <w:top w:val="nil"/>
              <w:left w:val="nil"/>
              <w:bottom w:val="single" w:sz="4" w:space="0" w:color="auto"/>
              <w:right w:val="single" w:sz="4" w:space="0" w:color="auto"/>
            </w:tcBorders>
            <w:shd w:val="clear" w:color="auto" w:fill="auto"/>
            <w:noWrap/>
            <w:vAlign w:val="bottom"/>
            <w:hideMark/>
          </w:tcPr>
          <w:p w14:paraId="5D33D64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8B0357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DE07B3" w14:paraId="15EE2FB3" w14:textId="77777777">
        <w:trPr>
          <w:trHeight w:val="300"/>
          <w:jc w:val="center"/>
        </w:trPr>
        <w:tc>
          <w:tcPr>
            <w:tcW w:w="721" w:type="dxa"/>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398A0E09"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0189" w:type="dxa"/>
            <w:gridSpan w:val="4"/>
            <w:tcBorders>
              <w:top w:val="single" w:sz="4" w:space="0" w:color="auto"/>
              <w:left w:val="nil"/>
              <w:bottom w:val="single" w:sz="4" w:space="0" w:color="auto"/>
              <w:right w:val="single" w:sz="4" w:space="0" w:color="000000"/>
            </w:tcBorders>
            <w:shd w:val="clear" w:color="000000" w:fill="BFBFBF"/>
            <w:vAlign w:val="center"/>
            <w:hideMark/>
          </w:tcPr>
          <w:p w14:paraId="0049452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Δημιουργία δικτυακού τόπου παρουσίασης και προβολής της δράσης</w:t>
            </w:r>
          </w:p>
        </w:tc>
      </w:tr>
      <w:tr w:rsidR="004D516E" w:rsidRPr="004D516E" w14:paraId="4356D2BA" w14:textId="77777777" w:rsidTr="00BE2103">
        <w:trPr>
          <w:trHeight w:val="52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DA8B3A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w:t>
            </w:r>
          </w:p>
        </w:tc>
        <w:tc>
          <w:tcPr>
            <w:tcW w:w="5071" w:type="dxa"/>
            <w:tcBorders>
              <w:top w:val="nil"/>
              <w:left w:val="nil"/>
              <w:bottom w:val="single" w:sz="4" w:space="0" w:color="auto"/>
              <w:right w:val="single" w:sz="4" w:space="0" w:color="auto"/>
            </w:tcBorders>
            <w:shd w:val="clear" w:color="auto" w:fill="auto"/>
            <w:vAlign w:val="center"/>
            <w:hideMark/>
          </w:tcPr>
          <w:p w14:paraId="7C00FCC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Ελκυστικό γραφικό περιβάλλον εναρμονισμένο με την αισθητική και το περιεχόμενο μίας πολιτιστικής πύλης.</w:t>
            </w:r>
          </w:p>
        </w:tc>
        <w:tc>
          <w:tcPr>
            <w:tcW w:w="1764" w:type="dxa"/>
            <w:tcBorders>
              <w:top w:val="nil"/>
              <w:left w:val="nil"/>
              <w:bottom w:val="single" w:sz="4" w:space="0" w:color="auto"/>
              <w:right w:val="single" w:sz="4" w:space="0" w:color="auto"/>
            </w:tcBorders>
            <w:shd w:val="clear" w:color="auto" w:fill="auto"/>
            <w:vAlign w:val="center"/>
            <w:hideMark/>
          </w:tcPr>
          <w:p w14:paraId="4CEDDB3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BFFE27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29FB10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5EB4C41" w14:textId="77777777" w:rsidTr="00BE2103">
        <w:trPr>
          <w:trHeight w:val="38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4DEEF1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w:t>
            </w:r>
          </w:p>
        </w:tc>
        <w:tc>
          <w:tcPr>
            <w:tcW w:w="5071" w:type="dxa"/>
            <w:tcBorders>
              <w:top w:val="nil"/>
              <w:left w:val="nil"/>
              <w:bottom w:val="single" w:sz="4" w:space="0" w:color="auto"/>
              <w:right w:val="single" w:sz="4" w:space="0" w:color="auto"/>
            </w:tcBorders>
            <w:shd w:val="clear" w:color="auto" w:fill="auto"/>
            <w:vAlign w:val="center"/>
            <w:hideMark/>
          </w:tcPr>
          <w:p w14:paraId="2787BED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Εύχρηστοι και κατανοητοί μηχανισμοί πλοήγησης για την περιήγηση του χρήστη στις σελίδες.</w:t>
            </w:r>
          </w:p>
        </w:tc>
        <w:tc>
          <w:tcPr>
            <w:tcW w:w="1764" w:type="dxa"/>
            <w:tcBorders>
              <w:top w:val="nil"/>
              <w:left w:val="nil"/>
              <w:bottom w:val="single" w:sz="4" w:space="0" w:color="auto"/>
              <w:right w:val="single" w:sz="4" w:space="0" w:color="auto"/>
            </w:tcBorders>
            <w:shd w:val="clear" w:color="auto" w:fill="auto"/>
            <w:vAlign w:val="center"/>
            <w:hideMark/>
          </w:tcPr>
          <w:p w14:paraId="1DB21F6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56B29E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B325B7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FC77747" w14:textId="77777777" w:rsidTr="00BE2103">
        <w:trPr>
          <w:trHeight w:val="26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ED92EA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w:t>
            </w:r>
          </w:p>
        </w:tc>
        <w:tc>
          <w:tcPr>
            <w:tcW w:w="5071" w:type="dxa"/>
            <w:tcBorders>
              <w:top w:val="nil"/>
              <w:left w:val="nil"/>
              <w:bottom w:val="single" w:sz="4" w:space="0" w:color="auto"/>
              <w:right w:val="single" w:sz="4" w:space="0" w:color="auto"/>
            </w:tcBorders>
            <w:shd w:val="clear" w:color="auto" w:fill="auto"/>
            <w:vAlign w:val="center"/>
            <w:hideMark/>
          </w:tcPr>
          <w:p w14:paraId="7CDFC31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Χάρτης σελίδων που θα δείχνει την θεματική οργάνωση του δικτυακού τόπου.</w:t>
            </w:r>
          </w:p>
        </w:tc>
        <w:tc>
          <w:tcPr>
            <w:tcW w:w="1764" w:type="dxa"/>
            <w:tcBorders>
              <w:top w:val="nil"/>
              <w:left w:val="nil"/>
              <w:bottom w:val="single" w:sz="4" w:space="0" w:color="auto"/>
              <w:right w:val="single" w:sz="4" w:space="0" w:color="auto"/>
            </w:tcBorders>
            <w:shd w:val="clear" w:color="auto" w:fill="auto"/>
            <w:vAlign w:val="center"/>
            <w:hideMark/>
          </w:tcPr>
          <w:p w14:paraId="2F4C1DF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625CFF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3A804A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01A309C" w14:textId="77777777" w:rsidTr="00BE2103">
        <w:trPr>
          <w:trHeight w:val="4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23794E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w:t>
            </w:r>
          </w:p>
        </w:tc>
        <w:tc>
          <w:tcPr>
            <w:tcW w:w="5071" w:type="dxa"/>
            <w:tcBorders>
              <w:top w:val="nil"/>
              <w:left w:val="nil"/>
              <w:bottom w:val="single" w:sz="4" w:space="0" w:color="auto"/>
              <w:right w:val="single" w:sz="4" w:space="0" w:color="auto"/>
            </w:tcBorders>
            <w:shd w:val="clear" w:color="auto" w:fill="auto"/>
            <w:vAlign w:val="center"/>
            <w:hideMark/>
          </w:tcPr>
          <w:p w14:paraId="6957CE3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Υποστήριξη γλωσσών (Ελληνικά, Αγγλικά</w:t>
            </w:r>
            <w:r w:rsidRPr="004D516E">
              <w:rPr>
                <w:rFonts w:ascii="Cambria" w:hAnsi="Cambria" w:cs="Times New Roman"/>
                <w:sz w:val="24"/>
                <w:lang w:val="el-GR" w:eastAsia="el-GR"/>
              </w:rPr>
              <w:t xml:space="preserve"> Βουλγαρικά και Τουρκικά</w:t>
            </w:r>
            <w:r w:rsidRPr="004D516E">
              <w:rPr>
                <w:rFonts w:ascii="Cambria" w:eastAsia="Calibri" w:hAnsi="Cambria" w:cs="Times New Roman"/>
                <w:sz w:val="24"/>
                <w:lang w:val="el-GR" w:eastAsia="el-GR"/>
              </w:rPr>
              <w:t>) σε επιλεγμένο υλικό.</w:t>
            </w:r>
          </w:p>
        </w:tc>
        <w:tc>
          <w:tcPr>
            <w:tcW w:w="1764" w:type="dxa"/>
            <w:tcBorders>
              <w:top w:val="nil"/>
              <w:left w:val="nil"/>
              <w:bottom w:val="single" w:sz="4" w:space="0" w:color="auto"/>
              <w:right w:val="single" w:sz="4" w:space="0" w:color="auto"/>
            </w:tcBorders>
            <w:shd w:val="clear" w:color="auto" w:fill="auto"/>
            <w:vAlign w:val="center"/>
            <w:hideMark/>
          </w:tcPr>
          <w:p w14:paraId="688ED03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9D6F60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6A9EDF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C7EB211" w14:textId="77777777" w:rsidTr="00BE2103">
        <w:trPr>
          <w:trHeight w:val="6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7C7A66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5</w:t>
            </w:r>
          </w:p>
        </w:tc>
        <w:tc>
          <w:tcPr>
            <w:tcW w:w="5071" w:type="dxa"/>
            <w:tcBorders>
              <w:top w:val="nil"/>
              <w:left w:val="nil"/>
              <w:bottom w:val="single" w:sz="4" w:space="0" w:color="auto"/>
              <w:right w:val="single" w:sz="4" w:space="0" w:color="auto"/>
            </w:tcBorders>
            <w:shd w:val="clear" w:color="auto" w:fill="auto"/>
            <w:vAlign w:val="center"/>
            <w:hideMark/>
          </w:tcPr>
          <w:p w14:paraId="61471C5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Πρόβλεψη για την υποστήριξη και άλλων γλωσσών αργότερα.</w:t>
            </w:r>
          </w:p>
        </w:tc>
        <w:tc>
          <w:tcPr>
            <w:tcW w:w="1764" w:type="dxa"/>
            <w:tcBorders>
              <w:top w:val="nil"/>
              <w:left w:val="nil"/>
              <w:bottom w:val="single" w:sz="4" w:space="0" w:color="auto"/>
              <w:right w:val="single" w:sz="4" w:space="0" w:color="auto"/>
            </w:tcBorders>
            <w:shd w:val="clear" w:color="auto" w:fill="auto"/>
            <w:vAlign w:val="center"/>
            <w:hideMark/>
          </w:tcPr>
          <w:p w14:paraId="001864B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2DDAD0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D42F35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11F38B9" w14:textId="77777777" w:rsidTr="00BE2103">
        <w:trPr>
          <w:trHeight w:val="66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381FF0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6</w:t>
            </w:r>
          </w:p>
        </w:tc>
        <w:tc>
          <w:tcPr>
            <w:tcW w:w="5071" w:type="dxa"/>
            <w:tcBorders>
              <w:top w:val="nil"/>
              <w:left w:val="nil"/>
              <w:bottom w:val="single" w:sz="4" w:space="0" w:color="auto"/>
              <w:right w:val="single" w:sz="4" w:space="0" w:color="auto"/>
            </w:tcBorders>
            <w:shd w:val="clear" w:color="auto" w:fill="auto"/>
            <w:vAlign w:val="center"/>
            <w:hideMark/>
          </w:tcPr>
          <w:p w14:paraId="6D20B87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 διαδικτυακή πύλη πρέπει να είναι προσβάσιμη σε όλους τους χρήστες, συμπεριλαμβανομένων και των ατόμων με ειδικές ανάγκες.</w:t>
            </w:r>
          </w:p>
        </w:tc>
        <w:tc>
          <w:tcPr>
            <w:tcW w:w="1764" w:type="dxa"/>
            <w:tcBorders>
              <w:top w:val="nil"/>
              <w:left w:val="nil"/>
              <w:bottom w:val="single" w:sz="4" w:space="0" w:color="auto"/>
              <w:right w:val="single" w:sz="4" w:space="0" w:color="auto"/>
            </w:tcBorders>
            <w:shd w:val="clear" w:color="auto" w:fill="auto"/>
            <w:vAlign w:val="center"/>
            <w:hideMark/>
          </w:tcPr>
          <w:p w14:paraId="1B522ED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ADB8DC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3DBC4F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A812081" w14:textId="77777777" w:rsidTr="00BE2103">
        <w:trPr>
          <w:trHeight w:val="798"/>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5D015F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7</w:t>
            </w:r>
          </w:p>
        </w:tc>
        <w:tc>
          <w:tcPr>
            <w:tcW w:w="5071" w:type="dxa"/>
            <w:tcBorders>
              <w:top w:val="nil"/>
              <w:left w:val="nil"/>
              <w:bottom w:val="single" w:sz="4" w:space="0" w:color="auto"/>
              <w:right w:val="single" w:sz="4" w:space="0" w:color="auto"/>
            </w:tcBorders>
            <w:shd w:val="clear" w:color="auto" w:fill="auto"/>
            <w:vAlign w:val="center"/>
            <w:hideMark/>
          </w:tcPr>
          <w:p w14:paraId="2AE812E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Όλες οι σελίδες θα πρέπει να έχουν τις κατάλληλες μετα-ιδιότητες (metadata attributes), έτσι ώστε να μπορούν να δεικτοδοτηθούν από τις μηχανές αναζήτησης.</w:t>
            </w:r>
          </w:p>
        </w:tc>
        <w:tc>
          <w:tcPr>
            <w:tcW w:w="1764" w:type="dxa"/>
            <w:tcBorders>
              <w:top w:val="nil"/>
              <w:left w:val="nil"/>
              <w:bottom w:val="single" w:sz="4" w:space="0" w:color="auto"/>
              <w:right w:val="single" w:sz="4" w:space="0" w:color="auto"/>
            </w:tcBorders>
            <w:shd w:val="clear" w:color="auto" w:fill="auto"/>
            <w:vAlign w:val="center"/>
            <w:hideMark/>
          </w:tcPr>
          <w:p w14:paraId="242AF8A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F91B70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42715E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A486EFD" w14:textId="77777777" w:rsidTr="00BE2103">
        <w:trPr>
          <w:trHeight w:val="698"/>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6C8D4E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8</w:t>
            </w:r>
          </w:p>
        </w:tc>
        <w:tc>
          <w:tcPr>
            <w:tcW w:w="5071" w:type="dxa"/>
            <w:tcBorders>
              <w:top w:val="nil"/>
              <w:left w:val="nil"/>
              <w:bottom w:val="single" w:sz="4" w:space="0" w:color="auto"/>
              <w:right w:val="single" w:sz="4" w:space="0" w:color="auto"/>
            </w:tcBorders>
            <w:shd w:val="clear" w:color="auto" w:fill="auto"/>
            <w:vAlign w:val="center"/>
            <w:hideMark/>
          </w:tcPr>
          <w:p w14:paraId="019D365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Αδιάλειπτη λειτουργία που θα εξασφαλίζει την συνεχή (24x7) και χωρίς προβλήματα, πρόσβαση των χρηστών στις παρεχόμενες υπηρεσίες.</w:t>
            </w:r>
          </w:p>
        </w:tc>
        <w:tc>
          <w:tcPr>
            <w:tcW w:w="1764" w:type="dxa"/>
            <w:tcBorders>
              <w:top w:val="nil"/>
              <w:left w:val="nil"/>
              <w:bottom w:val="single" w:sz="4" w:space="0" w:color="auto"/>
              <w:right w:val="single" w:sz="4" w:space="0" w:color="auto"/>
            </w:tcBorders>
            <w:shd w:val="clear" w:color="auto" w:fill="auto"/>
            <w:vAlign w:val="center"/>
            <w:hideMark/>
          </w:tcPr>
          <w:p w14:paraId="073A112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9AFE5F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C155AC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CDF5CBA" w14:textId="77777777" w:rsidTr="00BE210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7D6D2E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9</w:t>
            </w:r>
          </w:p>
        </w:tc>
        <w:tc>
          <w:tcPr>
            <w:tcW w:w="5071" w:type="dxa"/>
            <w:tcBorders>
              <w:top w:val="nil"/>
              <w:left w:val="nil"/>
              <w:bottom w:val="single" w:sz="4" w:space="0" w:color="auto"/>
              <w:right w:val="single" w:sz="4" w:space="0" w:color="auto"/>
            </w:tcBorders>
            <w:shd w:val="clear" w:color="auto" w:fill="auto"/>
            <w:vAlign w:val="center"/>
            <w:hideMark/>
          </w:tcPr>
          <w:p w14:paraId="0766A0F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Αξιοπιστία και απόδοση.</w:t>
            </w:r>
          </w:p>
        </w:tc>
        <w:tc>
          <w:tcPr>
            <w:tcW w:w="1764" w:type="dxa"/>
            <w:tcBorders>
              <w:top w:val="nil"/>
              <w:left w:val="nil"/>
              <w:bottom w:val="single" w:sz="4" w:space="0" w:color="auto"/>
              <w:right w:val="single" w:sz="4" w:space="0" w:color="auto"/>
            </w:tcBorders>
            <w:shd w:val="clear" w:color="auto" w:fill="auto"/>
            <w:vAlign w:val="center"/>
            <w:hideMark/>
          </w:tcPr>
          <w:p w14:paraId="073A200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BEBE03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305B43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BD51D24" w14:textId="77777777" w:rsidTr="00BE2103">
        <w:trPr>
          <w:trHeight w:val="403"/>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FF50EA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10</w:t>
            </w:r>
          </w:p>
        </w:tc>
        <w:tc>
          <w:tcPr>
            <w:tcW w:w="5071" w:type="dxa"/>
            <w:tcBorders>
              <w:top w:val="nil"/>
              <w:left w:val="nil"/>
              <w:bottom w:val="single" w:sz="4" w:space="0" w:color="auto"/>
              <w:right w:val="single" w:sz="4" w:space="0" w:color="auto"/>
            </w:tcBorders>
            <w:shd w:val="clear" w:color="auto" w:fill="auto"/>
            <w:vAlign w:val="center"/>
            <w:hideMark/>
          </w:tcPr>
          <w:p w14:paraId="273F3D2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Διασφάλιση συστήματος πρόσβασης από τρίτους.</w:t>
            </w:r>
          </w:p>
        </w:tc>
        <w:tc>
          <w:tcPr>
            <w:tcW w:w="1764" w:type="dxa"/>
            <w:tcBorders>
              <w:top w:val="nil"/>
              <w:left w:val="nil"/>
              <w:bottom w:val="single" w:sz="4" w:space="0" w:color="auto"/>
              <w:right w:val="single" w:sz="4" w:space="0" w:color="auto"/>
            </w:tcBorders>
            <w:shd w:val="clear" w:color="auto" w:fill="auto"/>
            <w:vAlign w:val="center"/>
            <w:hideMark/>
          </w:tcPr>
          <w:p w14:paraId="4018CEE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2C6BC2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D2BFEA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4221D72" w14:textId="77777777" w:rsidTr="00BE2103">
        <w:trPr>
          <w:trHeight w:val="536"/>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9CBCB3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11</w:t>
            </w:r>
          </w:p>
        </w:tc>
        <w:tc>
          <w:tcPr>
            <w:tcW w:w="5071" w:type="dxa"/>
            <w:tcBorders>
              <w:top w:val="nil"/>
              <w:left w:val="nil"/>
              <w:bottom w:val="single" w:sz="4" w:space="0" w:color="auto"/>
              <w:right w:val="single" w:sz="4" w:space="0" w:color="auto"/>
            </w:tcBorders>
            <w:shd w:val="clear" w:color="auto" w:fill="auto"/>
            <w:vAlign w:val="center"/>
            <w:hideMark/>
          </w:tcPr>
          <w:p w14:paraId="2A3FCE5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Επεκτασιμότητα: το σύστημα θα μπορεί να υποστηρίξει ενδεχόμενη διεύρυνση παρεχόμενων υπηρεσιών και επέκταση της δικτυακής υποδομής.</w:t>
            </w:r>
          </w:p>
        </w:tc>
        <w:tc>
          <w:tcPr>
            <w:tcW w:w="1764" w:type="dxa"/>
            <w:tcBorders>
              <w:top w:val="nil"/>
              <w:left w:val="nil"/>
              <w:bottom w:val="single" w:sz="4" w:space="0" w:color="auto"/>
              <w:right w:val="single" w:sz="4" w:space="0" w:color="auto"/>
            </w:tcBorders>
            <w:shd w:val="clear" w:color="auto" w:fill="auto"/>
            <w:vAlign w:val="center"/>
            <w:hideMark/>
          </w:tcPr>
          <w:p w14:paraId="6CDC369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726841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BA716C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378DF917" w14:textId="77777777" w:rsidTr="00BE2103">
        <w:trPr>
          <w:trHeight w:val="423"/>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BD0852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12</w:t>
            </w:r>
          </w:p>
        </w:tc>
        <w:tc>
          <w:tcPr>
            <w:tcW w:w="5071" w:type="dxa"/>
            <w:tcBorders>
              <w:top w:val="nil"/>
              <w:left w:val="nil"/>
              <w:bottom w:val="single" w:sz="4" w:space="0" w:color="auto"/>
              <w:right w:val="single" w:sz="4" w:space="0" w:color="auto"/>
            </w:tcBorders>
            <w:shd w:val="clear" w:color="auto" w:fill="auto"/>
            <w:vAlign w:val="center"/>
            <w:hideMark/>
          </w:tcPr>
          <w:p w14:paraId="4990910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Παρουσίαση περιεχομένου σε πραγματικό χρόνο.</w:t>
            </w:r>
          </w:p>
        </w:tc>
        <w:tc>
          <w:tcPr>
            <w:tcW w:w="1764" w:type="dxa"/>
            <w:tcBorders>
              <w:top w:val="nil"/>
              <w:left w:val="nil"/>
              <w:bottom w:val="single" w:sz="4" w:space="0" w:color="auto"/>
              <w:right w:val="single" w:sz="4" w:space="0" w:color="auto"/>
            </w:tcBorders>
            <w:shd w:val="clear" w:color="auto" w:fill="auto"/>
            <w:vAlign w:val="center"/>
            <w:hideMark/>
          </w:tcPr>
          <w:p w14:paraId="4A191A1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00B3FB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A99563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E1A5A0E" w14:textId="77777777" w:rsidTr="00BE2103">
        <w:trPr>
          <w:trHeight w:val="429"/>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C99B12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13</w:t>
            </w:r>
          </w:p>
        </w:tc>
        <w:tc>
          <w:tcPr>
            <w:tcW w:w="5071" w:type="dxa"/>
            <w:tcBorders>
              <w:top w:val="nil"/>
              <w:left w:val="nil"/>
              <w:bottom w:val="single" w:sz="4" w:space="0" w:color="auto"/>
              <w:right w:val="single" w:sz="4" w:space="0" w:color="auto"/>
            </w:tcBorders>
            <w:shd w:val="clear" w:color="auto" w:fill="auto"/>
            <w:vAlign w:val="center"/>
            <w:hideMark/>
          </w:tcPr>
          <w:p w14:paraId="0F2E488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Συνεχή ενημέρωση του περιεχομένου της δικτυακής πύλης και των άλλων συνδεδεμένων συστημάτων.</w:t>
            </w:r>
          </w:p>
        </w:tc>
        <w:tc>
          <w:tcPr>
            <w:tcW w:w="1764" w:type="dxa"/>
            <w:tcBorders>
              <w:top w:val="nil"/>
              <w:left w:val="nil"/>
              <w:bottom w:val="single" w:sz="4" w:space="0" w:color="auto"/>
              <w:right w:val="single" w:sz="4" w:space="0" w:color="auto"/>
            </w:tcBorders>
            <w:shd w:val="clear" w:color="auto" w:fill="auto"/>
            <w:vAlign w:val="center"/>
            <w:hideMark/>
          </w:tcPr>
          <w:p w14:paraId="7DA0A28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688063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B621DB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C1092B5" w14:textId="77777777" w:rsidTr="00BE210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3FDB90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14</w:t>
            </w:r>
          </w:p>
        </w:tc>
        <w:tc>
          <w:tcPr>
            <w:tcW w:w="5071" w:type="dxa"/>
            <w:tcBorders>
              <w:top w:val="nil"/>
              <w:left w:val="nil"/>
              <w:bottom w:val="single" w:sz="4" w:space="0" w:color="auto"/>
              <w:right w:val="single" w:sz="4" w:space="0" w:color="auto"/>
            </w:tcBorders>
            <w:shd w:val="clear" w:color="auto" w:fill="auto"/>
            <w:vAlign w:val="center"/>
            <w:hideMark/>
          </w:tcPr>
          <w:p w14:paraId="47AF472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Ανεξαρτησία από το λειτουργικό σύστημα.</w:t>
            </w:r>
          </w:p>
        </w:tc>
        <w:tc>
          <w:tcPr>
            <w:tcW w:w="1764" w:type="dxa"/>
            <w:tcBorders>
              <w:top w:val="nil"/>
              <w:left w:val="nil"/>
              <w:bottom w:val="single" w:sz="4" w:space="0" w:color="auto"/>
              <w:right w:val="single" w:sz="4" w:space="0" w:color="auto"/>
            </w:tcBorders>
            <w:shd w:val="clear" w:color="auto" w:fill="auto"/>
            <w:vAlign w:val="center"/>
            <w:hideMark/>
          </w:tcPr>
          <w:p w14:paraId="2A4ABE8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07BFC7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F91164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197D8D8" w14:textId="77777777" w:rsidTr="00BE2103">
        <w:trPr>
          <w:trHeight w:val="573"/>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2D91FC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15</w:t>
            </w:r>
          </w:p>
        </w:tc>
        <w:tc>
          <w:tcPr>
            <w:tcW w:w="5071" w:type="dxa"/>
            <w:tcBorders>
              <w:top w:val="nil"/>
              <w:left w:val="nil"/>
              <w:bottom w:val="single" w:sz="4" w:space="0" w:color="auto"/>
              <w:right w:val="single" w:sz="4" w:space="0" w:color="auto"/>
            </w:tcBorders>
            <w:shd w:val="clear" w:color="auto" w:fill="auto"/>
            <w:vAlign w:val="center"/>
            <w:hideMark/>
          </w:tcPr>
          <w:p w14:paraId="7EA47F5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Ενιαία διαχείριση περιεχομένου (Content Management) σε όλα τα συνδεδεμένα συστήματα (ιστοσελίδα, εφαρμογή κινητών, λοιπές εφαρμογές).</w:t>
            </w:r>
          </w:p>
        </w:tc>
        <w:tc>
          <w:tcPr>
            <w:tcW w:w="1764" w:type="dxa"/>
            <w:tcBorders>
              <w:top w:val="nil"/>
              <w:left w:val="nil"/>
              <w:bottom w:val="single" w:sz="4" w:space="0" w:color="auto"/>
              <w:right w:val="single" w:sz="4" w:space="0" w:color="auto"/>
            </w:tcBorders>
            <w:shd w:val="clear" w:color="auto" w:fill="auto"/>
            <w:vAlign w:val="center"/>
            <w:hideMark/>
          </w:tcPr>
          <w:p w14:paraId="07B5FDF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6BDD43D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280C87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8A9EE9E" w14:textId="77777777" w:rsidTr="00BE2103">
        <w:trPr>
          <w:trHeight w:val="459"/>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966BF3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16</w:t>
            </w:r>
          </w:p>
        </w:tc>
        <w:tc>
          <w:tcPr>
            <w:tcW w:w="5071" w:type="dxa"/>
            <w:tcBorders>
              <w:top w:val="nil"/>
              <w:left w:val="nil"/>
              <w:bottom w:val="single" w:sz="4" w:space="0" w:color="auto"/>
              <w:right w:val="single" w:sz="4" w:space="0" w:color="auto"/>
            </w:tcBorders>
            <w:shd w:val="clear" w:color="auto" w:fill="auto"/>
            <w:vAlign w:val="center"/>
            <w:hideMark/>
          </w:tcPr>
          <w:p w14:paraId="75C29EA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συνεισφοράς περιεχομένου μέσω σχολιασμού από τους χρήστες (user contributed content) με τη μορφή σχολίων, φωτογραφιών, video.</w:t>
            </w:r>
          </w:p>
        </w:tc>
        <w:tc>
          <w:tcPr>
            <w:tcW w:w="1764" w:type="dxa"/>
            <w:tcBorders>
              <w:top w:val="nil"/>
              <w:left w:val="nil"/>
              <w:bottom w:val="single" w:sz="4" w:space="0" w:color="auto"/>
              <w:right w:val="single" w:sz="4" w:space="0" w:color="auto"/>
            </w:tcBorders>
            <w:shd w:val="clear" w:color="auto" w:fill="auto"/>
            <w:vAlign w:val="center"/>
            <w:hideMark/>
          </w:tcPr>
          <w:p w14:paraId="464C9E3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45E9D7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CCABC6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3CC8C420" w14:textId="77777777" w:rsidTr="00BE2103">
        <w:trPr>
          <w:trHeight w:val="486"/>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A33F64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17</w:t>
            </w:r>
          </w:p>
        </w:tc>
        <w:tc>
          <w:tcPr>
            <w:tcW w:w="5071" w:type="dxa"/>
            <w:tcBorders>
              <w:top w:val="nil"/>
              <w:left w:val="nil"/>
              <w:bottom w:val="single" w:sz="4" w:space="0" w:color="auto"/>
              <w:right w:val="single" w:sz="4" w:space="0" w:color="auto"/>
            </w:tcBorders>
            <w:shd w:val="clear" w:color="auto" w:fill="auto"/>
            <w:vAlign w:val="center"/>
            <w:hideMark/>
          </w:tcPr>
          <w:p w14:paraId="767B8AD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Επεκτασιμότητα μέσω μηχανισμού plug-in ή modules, ώστε να επιτρέπεται η περαιτέρω ανάπτυξη της διαδικτυακής πύλης.</w:t>
            </w:r>
          </w:p>
        </w:tc>
        <w:tc>
          <w:tcPr>
            <w:tcW w:w="1764" w:type="dxa"/>
            <w:tcBorders>
              <w:top w:val="nil"/>
              <w:left w:val="nil"/>
              <w:bottom w:val="single" w:sz="4" w:space="0" w:color="auto"/>
              <w:right w:val="single" w:sz="4" w:space="0" w:color="auto"/>
            </w:tcBorders>
            <w:shd w:val="clear" w:color="auto" w:fill="auto"/>
            <w:vAlign w:val="center"/>
            <w:hideMark/>
          </w:tcPr>
          <w:p w14:paraId="7C8AF2E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7996B2E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55B5B4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45316F0" w14:textId="77777777" w:rsidTr="00BE2103">
        <w:trPr>
          <w:trHeight w:val="227"/>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D18CE9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18</w:t>
            </w:r>
          </w:p>
        </w:tc>
        <w:tc>
          <w:tcPr>
            <w:tcW w:w="5071" w:type="dxa"/>
            <w:tcBorders>
              <w:top w:val="nil"/>
              <w:left w:val="nil"/>
              <w:bottom w:val="single" w:sz="4" w:space="0" w:color="auto"/>
              <w:right w:val="single" w:sz="4" w:space="0" w:color="auto"/>
            </w:tcBorders>
            <w:shd w:val="clear" w:color="auto" w:fill="auto"/>
            <w:vAlign w:val="center"/>
            <w:hideMark/>
          </w:tcPr>
          <w:p w14:paraId="3BBAAEA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υπηρεσιών newsletters, rss feeds.</w:t>
            </w:r>
          </w:p>
        </w:tc>
        <w:tc>
          <w:tcPr>
            <w:tcW w:w="1764" w:type="dxa"/>
            <w:tcBorders>
              <w:top w:val="nil"/>
              <w:left w:val="nil"/>
              <w:bottom w:val="single" w:sz="4" w:space="0" w:color="auto"/>
              <w:right w:val="single" w:sz="4" w:space="0" w:color="auto"/>
            </w:tcBorders>
            <w:shd w:val="clear" w:color="auto" w:fill="auto"/>
            <w:vAlign w:val="center"/>
            <w:hideMark/>
          </w:tcPr>
          <w:p w14:paraId="03CB2C3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46CE56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0A9273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B1B8A38" w14:textId="77777777" w:rsidTr="00BE2103">
        <w:trPr>
          <w:trHeight w:val="361"/>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2A3F5D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19</w:t>
            </w:r>
          </w:p>
        </w:tc>
        <w:tc>
          <w:tcPr>
            <w:tcW w:w="5071" w:type="dxa"/>
            <w:tcBorders>
              <w:top w:val="nil"/>
              <w:left w:val="nil"/>
              <w:bottom w:val="single" w:sz="4" w:space="0" w:color="auto"/>
              <w:right w:val="single" w:sz="4" w:space="0" w:color="auto"/>
            </w:tcBorders>
            <w:shd w:val="clear" w:color="auto" w:fill="auto"/>
            <w:vAlign w:val="center"/>
            <w:hideMark/>
          </w:tcPr>
          <w:p w14:paraId="571B19D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Διασύνδεση με κοινωνικά δίκτυα (facebook, Χ (twitter)  κ.λπ.)</w:t>
            </w:r>
          </w:p>
        </w:tc>
        <w:tc>
          <w:tcPr>
            <w:tcW w:w="1764" w:type="dxa"/>
            <w:tcBorders>
              <w:top w:val="nil"/>
              <w:left w:val="nil"/>
              <w:bottom w:val="single" w:sz="4" w:space="0" w:color="auto"/>
              <w:right w:val="single" w:sz="4" w:space="0" w:color="auto"/>
            </w:tcBorders>
            <w:shd w:val="clear" w:color="auto" w:fill="auto"/>
            <w:vAlign w:val="center"/>
            <w:hideMark/>
          </w:tcPr>
          <w:p w14:paraId="45BB13B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4EF24D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5647CF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DDDC2A9" w14:textId="77777777" w:rsidTr="00BE2103">
        <w:trPr>
          <w:trHeight w:val="9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A92427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20</w:t>
            </w:r>
          </w:p>
        </w:tc>
        <w:tc>
          <w:tcPr>
            <w:tcW w:w="5071" w:type="dxa"/>
            <w:tcBorders>
              <w:top w:val="nil"/>
              <w:left w:val="nil"/>
              <w:bottom w:val="single" w:sz="4" w:space="0" w:color="auto"/>
              <w:right w:val="single" w:sz="4" w:space="0" w:color="auto"/>
            </w:tcBorders>
            <w:shd w:val="clear" w:color="auto" w:fill="auto"/>
            <w:vAlign w:val="center"/>
            <w:hideMark/>
          </w:tcPr>
          <w:p w14:paraId="180B901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Υπηρεσίες γεωαναφοράς στα σημεία ενδιαφέροντος (πολιτιστικά, περιβαλλοντικά, τουριστικά, κ.ά.).</w:t>
            </w:r>
          </w:p>
        </w:tc>
        <w:tc>
          <w:tcPr>
            <w:tcW w:w="1764" w:type="dxa"/>
            <w:tcBorders>
              <w:top w:val="nil"/>
              <w:left w:val="nil"/>
              <w:bottom w:val="single" w:sz="4" w:space="0" w:color="auto"/>
              <w:right w:val="single" w:sz="4" w:space="0" w:color="auto"/>
            </w:tcBorders>
            <w:shd w:val="clear" w:color="auto" w:fill="auto"/>
            <w:vAlign w:val="center"/>
            <w:hideMark/>
          </w:tcPr>
          <w:p w14:paraId="0EA38E3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392740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479C09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4D6EC30" w14:textId="77777777" w:rsidTr="00BE2103">
        <w:trPr>
          <w:trHeight w:val="406"/>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F819F8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23</w:t>
            </w:r>
          </w:p>
        </w:tc>
        <w:tc>
          <w:tcPr>
            <w:tcW w:w="5071" w:type="dxa"/>
            <w:tcBorders>
              <w:top w:val="nil"/>
              <w:left w:val="nil"/>
              <w:bottom w:val="single" w:sz="4" w:space="0" w:color="auto"/>
              <w:right w:val="single" w:sz="4" w:space="0" w:color="auto"/>
            </w:tcBorders>
            <w:shd w:val="clear" w:color="auto" w:fill="auto"/>
            <w:vAlign w:val="center"/>
            <w:hideMark/>
          </w:tcPr>
          <w:p w14:paraId="0AD167C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Το υλικό της διαδικτυακής πύλης να παρουσιάζεται σε διακριτές ενότητες.</w:t>
            </w:r>
          </w:p>
        </w:tc>
        <w:tc>
          <w:tcPr>
            <w:tcW w:w="1764" w:type="dxa"/>
            <w:tcBorders>
              <w:top w:val="nil"/>
              <w:left w:val="nil"/>
              <w:bottom w:val="single" w:sz="4" w:space="0" w:color="auto"/>
              <w:right w:val="single" w:sz="4" w:space="0" w:color="auto"/>
            </w:tcBorders>
            <w:shd w:val="clear" w:color="auto" w:fill="auto"/>
            <w:vAlign w:val="center"/>
            <w:hideMark/>
          </w:tcPr>
          <w:p w14:paraId="1E878C3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11C1AE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E4053A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4C31B37" w14:textId="77777777" w:rsidTr="00BE2103">
        <w:trPr>
          <w:trHeight w:val="68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42FCD3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24</w:t>
            </w:r>
          </w:p>
        </w:tc>
        <w:tc>
          <w:tcPr>
            <w:tcW w:w="5071" w:type="dxa"/>
            <w:tcBorders>
              <w:top w:val="nil"/>
              <w:left w:val="nil"/>
              <w:bottom w:val="single" w:sz="4" w:space="0" w:color="auto"/>
              <w:right w:val="single" w:sz="4" w:space="0" w:color="auto"/>
            </w:tcBorders>
            <w:shd w:val="clear" w:color="auto" w:fill="auto"/>
            <w:vAlign w:val="center"/>
            <w:hideMark/>
          </w:tcPr>
          <w:p w14:paraId="38DFD64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 πλοήγηση στο περιεχόμενο της διαδικτυακής πύλης να δομείται σε κατηγορίες υλικού, και να προβάλλονται με την επιλογή τους και πάνω σε χάρτη με διακριτό σημείο κάθε φορά.</w:t>
            </w:r>
          </w:p>
        </w:tc>
        <w:tc>
          <w:tcPr>
            <w:tcW w:w="1764" w:type="dxa"/>
            <w:tcBorders>
              <w:top w:val="nil"/>
              <w:left w:val="nil"/>
              <w:bottom w:val="single" w:sz="4" w:space="0" w:color="auto"/>
              <w:right w:val="single" w:sz="4" w:space="0" w:color="auto"/>
            </w:tcBorders>
            <w:shd w:val="clear" w:color="auto" w:fill="auto"/>
            <w:vAlign w:val="center"/>
            <w:hideMark/>
          </w:tcPr>
          <w:p w14:paraId="7E2B1BF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6DD580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48606E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685FA99" w14:textId="77777777" w:rsidTr="00BE2103">
        <w:trPr>
          <w:trHeight w:val="6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BF7E44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25</w:t>
            </w:r>
          </w:p>
        </w:tc>
        <w:tc>
          <w:tcPr>
            <w:tcW w:w="5071" w:type="dxa"/>
            <w:tcBorders>
              <w:top w:val="nil"/>
              <w:left w:val="nil"/>
              <w:bottom w:val="single" w:sz="4" w:space="0" w:color="auto"/>
              <w:right w:val="single" w:sz="4" w:space="0" w:color="auto"/>
            </w:tcBorders>
            <w:shd w:val="clear" w:color="auto" w:fill="auto"/>
            <w:vAlign w:val="center"/>
            <w:hideMark/>
          </w:tcPr>
          <w:p w14:paraId="1FFD1C5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αναφερθεί η θεματική κατηγοριοποίηση των σημείων ενδιαφέροντος.</w:t>
            </w:r>
          </w:p>
        </w:tc>
        <w:tc>
          <w:tcPr>
            <w:tcW w:w="1764" w:type="dxa"/>
            <w:tcBorders>
              <w:top w:val="nil"/>
              <w:left w:val="nil"/>
              <w:bottom w:val="single" w:sz="4" w:space="0" w:color="auto"/>
              <w:right w:val="single" w:sz="4" w:space="0" w:color="auto"/>
            </w:tcBorders>
            <w:shd w:val="clear" w:color="auto" w:fill="auto"/>
            <w:vAlign w:val="center"/>
            <w:hideMark/>
          </w:tcPr>
          <w:p w14:paraId="4C35C17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54C26C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579A39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DE07B3" w14:paraId="5D3E1027" w14:textId="77777777" w:rsidTr="00BE2103">
        <w:trPr>
          <w:trHeight w:val="31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CEBAD8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26</w:t>
            </w:r>
          </w:p>
        </w:tc>
        <w:tc>
          <w:tcPr>
            <w:tcW w:w="5071" w:type="dxa"/>
            <w:tcBorders>
              <w:top w:val="nil"/>
              <w:left w:val="nil"/>
              <w:bottom w:val="single" w:sz="4" w:space="0" w:color="auto"/>
              <w:right w:val="single" w:sz="4" w:space="0" w:color="auto"/>
            </w:tcBorders>
            <w:shd w:val="clear" w:color="auto" w:fill="auto"/>
            <w:vAlign w:val="center"/>
            <w:hideMark/>
          </w:tcPr>
          <w:p w14:paraId="486BF35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Διαδραστικός χάρτης διαδρομών στην Καβάλα</w:t>
            </w:r>
          </w:p>
        </w:tc>
        <w:tc>
          <w:tcPr>
            <w:tcW w:w="1764" w:type="dxa"/>
            <w:tcBorders>
              <w:top w:val="nil"/>
              <w:left w:val="nil"/>
              <w:bottom w:val="single" w:sz="4" w:space="0" w:color="auto"/>
              <w:right w:val="single" w:sz="4" w:space="0" w:color="auto"/>
            </w:tcBorders>
            <w:shd w:val="clear" w:color="auto" w:fill="auto"/>
            <w:vAlign w:val="center"/>
            <w:hideMark/>
          </w:tcPr>
          <w:p w14:paraId="7062793D"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699" w:type="dxa"/>
            <w:tcBorders>
              <w:top w:val="nil"/>
              <w:left w:val="nil"/>
              <w:bottom w:val="single" w:sz="4" w:space="0" w:color="auto"/>
              <w:right w:val="single" w:sz="4" w:space="0" w:color="auto"/>
            </w:tcBorders>
            <w:shd w:val="clear" w:color="auto" w:fill="auto"/>
            <w:noWrap/>
            <w:vAlign w:val="bottom"/>
            <w:hideMark/>
          </w:tcPr>
          <w:p w14:paraId="0CD1FAF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E94CB0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FA36AFD" w14:textId="77777777" w:rsidTr="00BE2103">
        <w:trPr>
          <w:trHeight w:val="161"/>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0FE99F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27</w:t>
            </w:r>
          </w:p>
        </w:tc>
        <w:tc>
          <w:tcPr>
            <w:tcW w:w="5071" w:type="dxa"/>
            <w:tcBorders>
              <w:top w:val="nil"/>
              <w:left w:val="nil"/>
              <w:bottom w:val="single" w:sz="4" w:space="0" w:color="auto"/>
              <w:right w:val="single" w:sz="4" w:space="0" w:color="auto"/>
            </w:tcBorders>
            <w:shd w:val="clear" w:color="auto" w:fill="auto"/>
            <w:vAlign w:val="center"/>
            <w:hideMark/>
          </w:tcPr>
          <w:p w14:paraId="32662F0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Ο χάρτης να κάνει χρήση του υποβάθρου του διαδραστικού χάρτη εντοπισμού. Να παρέχει επιπλέον πληροφόρηση των θεματικών διαδρομών ανά είδους.</w:t>
            </w:r>
          </w:p>
        </w:tc>
        <w:tc>
          <w:tcPr>
            <w:tcW w:w="1764" w:type="dxa"/>
            <w:tcBorders>
              <w:top w:val="nil"/>
              <w:left w:val="nil"/>
              <w:bottom w:val="single" w:sz="4" w:space="0" w:color="auto"/>
              <w:right w:val="single" w:sz="4" w:space="0" w:color="auto"/>
            </w:tcBorders>
            <w:shd w:val="clear" w:color="auto" w:fill="auto"/>
            <w:vAlign w:val="center"/>
            <w:hideMark/>
          </w:tcPr>
          <w:p w14:paraId="1526777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7FC1968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0B8766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F62A7A0" w14:textId="77777777" w:rsidTr="00BE2103">
        <w:trPr>
          <w:trHeight w:val="300"/>
          <w:jc w:val="center"/>
        </w:trPr>
        <w:tc>
          <w:tcPr>
            <w:tcW w:w="721" w:type="dxa"/>
            <w:vMerge w:val="restart"/>
            <w:tcBorders>
              <w:top w:val="nil"/>
              <w:left w:val="single" w:sz="4" w:space="0" w:color="auto"/>
              <w:right w:val="single" w:sz="4" w:space="0" w:color="auto"/>
            </w:tcBorders>
            <w:shd w:val="clear" w:color="auto" w:fill="auto"/>
            <w:noWrap/>
            <w:vAlign w:val="center"/>
            <w:hideMark/>
          </w:tcPr>
          <w:p w14:paraId="3B4C6BBD" w14:textId="77777777" w:rsidR="004D516E" w:rsidRPr="004D516E" w:rsidRDefault="004D516E" w:rsidP="004D516E">
            <w:pPr>
              <w:suppressAutoHyphens w:val="0"/>
              <w:spacing w:after="0"/>
              <w:rPr>
                <w:rFonts w:ascii="Cambria" w:eastAsia="Calibri" w:hAnsi="Cambria" w:cs="Times New Roman"/>
                <w:sz w:val="24"/>
                <w:lang w:val="el-GR" w:eastAsia="el-GR"/>
              </w:rPr>
            </w:pPr>
          </w:p>
          <w:p w14:paraId="7DCE070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28</w:t>
            </w:r>
          </w:p>
          <w:p w14:paraId="63EF86EE"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5071" w:type="dxa"/>
            <w:vMerge w:val="restart"/>
            <w:tcBorders>
              <w:top w:val="nil"/>
              <w:left w:val="nil"/>
              <w:right w:val="single" w:sz="4" w:space="0" w:color="auto"/>
            </w:tcBorders>
            <w:shd w:val="clear" w:color="auto" w:fill="auto"/>
            <w:vAlign w:val="center"/>
            <w:hideMark/>
          </w:tcPr>
          <w:p w14:paraId="7718431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Ο χρήστης να μπορεί να έχει δυνατότητες αναζήτησης βάση τοποθεσίας (location based services) και δημιουργίας ψηφιακών θεματικών τουριστικών και πολιτιστικών διαδρομών βάση του προφίλ του.</w:t>
            </w:r>
          </w:p>
        </w:tc>
        <w:tc>
          <w:tcPr>
            <w:tcW w:w="1764" w:type="dxa"/>
            <w:vMerge w:val="restart"/>
            <w:tcBorders>
              <w:top w:val="nil"/>
              <w:left w:val="nil"/>
              <w:right w:val="single" w:sz="4" w:space="0" w:color="auto"/>
            </w:tcBorders>
            <w:shd w:val="clear" w:color="auto" w:fill="auto"/>
            <w:vAlign w:val="center"/>
            <w:hideMark/>
          </w:tcPr>
          <w:p w14:paraId="78D268A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p w14:paraId="3B068BFD"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699" w:type="dxa"/>
            <w:tcBorders>
              <w:top w:val="nil"/>
              <w:left w:val="nil"/>
              <w:bottom w:val="single" w:sz="4" w:space="0" w:color="auto"/>
              <w:right w:val="single" w:sz="4" w:space="0" w:color="auto"/>
            </w:tcBorders>
            <w:shd w:val="clear" w:color="auto" w:fill="auto"/>
            <w:noWrap/>
            <w:vAlign w:val="bottom"/>
            <w:hideMark/>
          </w:tcPr>
          <w:p w14:paraId="05354C5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8BE80D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80EA54C" w14:textId="77777777" w:rsidTr="00BE2103">
        <w:trPr>
          <w:trHeight w:val="465"/>
          <w:jc w:val="center"/>
        </w:trPr>
        <w:tc>
          <w:tcPr>
            <w:tcW w:w="721" w:type="dxa"/>
            <w:vMerge/>
            <w:tcBorders>
              <w:left w:val="single" w:sz="4" w:space="0" w:color="auto"/>
              <w:bottom w:val="single" w:sz="4" w:space="0" w:color="auto"/>
              <w:right w:val="single" w:sz="4" w:space="0" w:color="auto"/>
            </w:tcBorders>
            <w:shd w:val="clear" w:color="auto" w:fill="auto"/>
            <w:noWrap/>
            <w:vAlign w:val="center"/>
            <w:hideMark/>
          </w:tcPr>
          <w:p w14:paraId="36C5A34E"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5071" w:type="dxa"/>
            <w:vMerge/>
            <w:tcBorders>
              <w:left w:val="nil"/>
              <w:bottom w:val="single" w:sz="4" w:space="0" w:color="auto"/>
              <w:right w:val="single" w:sz="4" w:space="0" w:color="auto"/>
            </w:tcBorders>
            <w:shd w:val="clear" w:color="auto" w:fill="auto"/>
            <w:vAlign w:val="center"/>
            <w:hideMark/>
          </w:tcPr>
          <w:p w14:paraId="5716BCAE"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764" w:type="dxa"/>
            <w:vMerge/>
            <w:tcBorders>
              <w:left w:val="nil"/>
              <w:bottom w:val="single" w:sz="4" w:space="0" w:color="auto"/>
              <w:right w:val="single" w:sz="4" w:space="0" w:color="auto"/>
            </w:tcBorders>
            <w:shd w:val="clear" w:color="auto" w:fill="auto"/>
            <w:vAlign w:val="center"/>
            <w:hideMark/>
          </w:tcPr>
          <w:p w14:paraId="1E5134C8"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699" w:type="dxa"/>
            <w:tcBorders>
              <w:top w:val="nil"/>
              <w:left w:val="nil"/>
              <w:bottom w:val="single" w:sz="4" w:space="0" w:color="auto"/>
              <w:right w:val="single" w:sz="4" w:space="0" w:color="auto"/>
            </w:tcBorders>
            <w:shd w:val="clear" w:color="auto" w:fill="auto"/>
            <w:noWrap/>
            <w:vAlign w:val="bottom"/>
            <w:hideMark/>
          </w:tcPr>
          <w:p w14:paraId="2C62A0C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EBE5D5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F51B120" w14:textId="77777777" w:rsidTr="00BE2103">
        <w:trPr>
          <w:trHeight w:val="94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4E8294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29</w:t>
            </w:r>
          </w:p>
        </w:tc>
        <w:tc>
          <w:tcPr>
            <w:tcW w:w="5071" w:type="dxa"/>
            <w:tcBorders>
              <w:top w:val="nil"/>
              <w:left w:val="nil"/>
              <w:bottom w:val="single" w:sz="4" w:space="0" w:color="auto"/>
              <w:right w:val="single" w:sz="4" w:space="0" w:color="auto"/>
            </w:tcBorders>
            <w:shd w:val="clear" w:color="auto" w:fill="auto"/>
            <w:vAlign w:val="center"/>
            <w:hideMark/>
          </w:tcPr>
          <w:p w14:paraId="09846C6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Δυνατότητα ενεργοποίησης της λειτουργίας GPS στην έξυπνη συσκευή του χρήστη, τη στιγμή που αυτός πλοηγείται στο χάρτη, προσδιορίζοντας επακριβώς τις συντεταγμένες της θέσης του πάνω στο χάρτη</w:t>
            </w:r>
          </w:p>
        </w:tc>
        <w:tc>
          <w:tcPr>
            <w:tcW w:w="1764" w:type="dxa"/>
            <w:tcBorders>
              <w:top w:val="nil"/>
              <w:left w:val="nil"/>
              <w:bottom w:val="single" w:sz="4" w:space="0" w:color="auto"/>
              <w:right w:val="single" w:sz="4" w:space="0" w:color="auto"/>
            </w:tcBorders>
            <w:shd w:val="clear" w:color="auto" w:fill="auto"/>
            <w:vAlign w:val="center"/>
            <w:hideMark/>
          </w:tcPr>
          <w:p w14:paraId="383E61C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C3A3DB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15EDD0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87B0A5E" w14:textId="77777777" w:rsidTr="00BE2103">
        <w:trPr>
          <w:trHeight w:val="42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C050E5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30</w:t>
            </w:r>
          </w:p>
        </w:tc>
        <w:tc>
          <w:tcPr>
            <w:tcW w:w="5071" w:type="dxa"/>
            <w:tcBorders>
              <w:top w:val="nil"/>
              <w:left w:val="nil"/>
              <w:bottom w:val="single" w:sz="4" w:space="0" w:color="auto"/>
              <w:right w:val="single" w:sz="4" w:space="0" w:color="auto"/>
            </w:tcBorders>
            <w:shd w:val="clear" w:color="auto" w:fill="auto"/>
            <w:vAlign w:val="center"/>
            <w:hideMark/>
          </w:tcPr>
          <w:p w14:paraId="4903E0C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Τεχνικά χαρακτηριστικά διαδικτυακής πύλης</w:t>
            </w:r>
          </w:p>
        </w:tc>
        <w:tc>
          <w:tcPr>
            <w:tcW w:w="1764" w:type="dxa"/>
            <w:tcBorders>
              <w:top w:val="nil"/>
              <w:left w:val="nil"/>
              <w:bottom w:val="single" w:sz="4" w:space="0" w:color="auto"/>
              <w:right w:val="single" w:sz="4" w:space="0" w:color="auto"/>
            </w:tcBorders>
            <w:shd w:val="clear" w:color="auto" w:fill="auto"/>
            <w:vAlign w:val="center"/>
            <w:hideMark/>
          </w:tcPr>
          <w:p w14:paraId="34D3A6A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ΑΝΑΦΕΡΘΟΥΝ</w:t>
            </w:r>
          </w:p>
        </w:tc>
        <w:tc>
          <w:tcPr>
            <w:tcW w:w="1699" w:type="dxa"/>
            <w:tcBorders>
              <w:top w:val="nil"/>
              <w:left w:val="nil"/>
              <w:bottom w:val="single" w:sz="4" w:space="0" w:color="auto"/>
              <w:right w:val="single" w:sz="4" w:space="0" w:color="auto"/>
            </w:tcBorders>
            <w:shd w:val="clear" w:color="auto" w:fill="auto"/>
            <w:noWrap/>
            <w:vAlign w:val="bottom"/>
            <w:hideMark/>
          </w:tcPr>
          <w:p w14:paraId="36AC7B5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205181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DBE6DA6" w14:textId="77777777" w:rsidTr="00BE210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3499F5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31</w:t>
            </w:r>
          </w:p>
        </w:tc>
        <w:tc>
          <w:tcPr>
            <w:tcW w:w="5071" w:type="dxa"/>
            <w:tcBorders>
              <w:top w:val="nil"/>
              <w:left w:val="nil"/>
              <w:bottom w:val="single" w:sz="4" w:space="0" w:color="auto"/>
              <w:right w:val="single" w:sz="4" w:space="0" w:color="auto"/>
            </w:tcBorders>
            <w:shd w:val="clear" w:color="auto" w:fill="auto"/>
            <w:vAlign w:val="center"/>
            <w:hideMark/>
          </w:tcPr>
          <w:p w14:paraId="4A72119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Αρχιτεκτονική</w:t>
            </w:r>
          </w:p>
        </w:tc>
        <w:tc>
          <w:tcPr>
            <w:tcW w:w="1764" w:type="dxa"/>
            <w:tcBorders>
              <w:top w:val="nil"/>
              <w:left w:val="nil"/>
              <w:bottom w:val="single" w:sz="4" w:space="0" w:color="auto"/>
              <w:right w:val="single" w:sz="4" w:space="0" w:color="auto"/>
            </w:tcBorders>
            <w:shd w:val="clear" w:color="auto" w:fill="auto"/>
            <w:vAlign w:val="center"/>
            <w:hideMark/>
          </w:tcPr>
          <w:p w14:paraId="1518960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ΑΝΑΦΕΡΘΕΙ</w:t>
            </w:r>
          </w:p>
        </w:tc>
        <w:tc>
          <w:tcPr>
            <w:tcW w:w="1699" w:type="dxa"/>
            <w:tcBorders>
              <w:top w:val="nil"/>
              <w:left w:val="nil"/>
              <w:bottom w:val="single" w:sz="4" w:space="0" w:color="auto"/>
              <w:right w:val="single" w:sz="4" w:space="0" w:color="auto"/>
            </w:tcBorders>
            <w:shd w:val="clear" w:color="auto" w:fill="auto"/>
            <w:noWrap/>
            <w:vAlign w:val="bottom"/>
            <w:hideMark/>
          </w:tcPr>
          <w:p w14:paraId="6B4181A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B1708E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2E0AE8C" w14:textId="77777777" w:rsidTr="00BE2103">
        <w:trPr>
          <w:trHeight w:val="297"/>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D81555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32</w:t>
            </w:r>
          </w:p>
        </w:tc>
        <w:tc>
          <w:tcPr>
            <w:tcW w:w="5071" w:type="dxa"/>
            <w:tcBorders>
              <w:top w:val="nil"/>
              <w:left w:val="nil"/>
              <w:bottom w:val="single" w:sz="4" w:space="0" w:color="auto"/>
              <w:right w:val="single" w:sz="4" w:space="0" w:color="auto"/>
            </w:tcBorders>
            <w:shd w:val="clear" w:color="auto" w:fill="auto"/>
            <w:vAlign w:val="center"/>
            <w:hideMark/>
          </w:tcPr>
          <w:p w14:paraId="05B2E05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 αρχιτεκτονική υλοποίηση του πληροφοριακού συστήματος να ακολουθεί το λογικό μοντέλο του 3- tier</w:t>
            </w:r>
          </w:p>
        </w:tc>
        <w:tc>
          <w:tcPr>
            <w:tcW w:w="1764" w:type="dxa"/>
            <w:tcBorders>
              <w:top w:val="nil"/>
              <w:left w:val="nil"/>
              <w:bottom w:val="single" w:sz="4" w:space="0" w:color="auto"/>
              <w:right w:val="single" w:sz="4" w:space="0" w:color="auto"/>
            </w:tcBorders>
            <w:shd w:val="clear" w:color="auto" w:fill="auto"/>
            <w:vAlign w:val="center"/>
            <w:hideMark/>
          </w:tcPr>
          <w:p w14:paraId="3A5624C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5CCD93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EB5789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25EFFCF" w14:textId="77777777" w:rsidTr="00BE2103">
        <w:trPr>
          <w:trHeight w:val="888"/>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094FB6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33</w:t>
            </w:r>
          </w:p>
        </w:tc>
        <w:tc>
          <w:tcPr>
            <w:tcW w:w="5071" w:type="dxa"/>
            <w:tcBorders>
              <w:top w:val="nil"/>
              <w:left w:val="nil"/>
              <w:bottom w:val="single" w:sz="4" w:space="0" w:color="auto"/>
              <w:right w:val="single" w:sz="4" w:space="0" w:color="auto"/>
            </w:tcBorders>
            <w:shd w:val="clear" w:color="auto" w:fill="auto"/>
            <w:vAlign w:val="center"/>
            <w:hideMark/>
          </w:tcPr>
          <w:p w14:paraId="2E7DE11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Το οπτικοακουστικό υλικό (φωτογραφίες, βίντεο, ηχητικά κλιπ κ.ά.) θα πρέπει να έχει και απευθείας σύνδεσμο ώστε να μπορεί να χρησιμοποιηθεί από άλλους δικτυακούς τόπους.</w:t>
            </w:r>
          </w:p>
        </w:tc>
        <w:tc>
          <w:tcPr>
            <w:tcW w:w="1764" w:type="dxa"/>
            <w:tcBorders>
              <w:top w:val="nil"/>
              <w:left w:val="nil"/>
              <w:bottom w:val="single" w:sz="4" w:space="0" w:color="auto"/>
              <w:right w:val="single" w:sz="4" w:space="0" w:color="auto"/>
            </w:tcBorders>
            <w:shd w:val="clear" w:color="auto" w:fill="auto"/>
            <w:vAlign w:val="center"/>
            <w:hideMark/>
          </w:tcPr>
          <w:p w14:paraId="2E30B8B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E2B5FB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104709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6A00397" w14:textId="77777777" w:rsidTr="00BE2103">
        <w:trPr>
          <w:trHeight w:val="63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188643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34</w:t>
            </w:r>
          </w:p>
        </w:tc>
        <w:tc>
          <w:tcPr>
            <w:tcW w:w="5071" w:type="dxa"/>
            <w:tcBorders>
              <w:top w:val="nil"/>
              <w:left w:val="nil"/>
              <w:bottom w:val="single" w:sz="4" w:space="0" w:color="auto"/>
              <w:right w:val="single" w:sz="4" w:space="0" w:color="auto"/>
            </w:tcBorders>
            <w:shd w:val="clear" w:color="auto" w:fill="auto"/>
            <w:vAlign w:val="center"/>
            <w:hideMark/>
          </w:tcPr>
          <w:p w14:paraId="58798A4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Το πληροφοριακό σύστημα να διαθέτει υπηρεσίες στο διαδίκτυο μέσω κινητών συσκευών (smartphones, tablets), υπολογιστών, που θα εγκατασταθούν σε επιλεγμένα σημεία </w:t>
            </w:r>
          </w:p>
        </w:tc>
        <w:tc>
          <w:tcPr>
            <w:tcW w:w="1764" w:type="dxa"/>
            <w:tcBorders>
              <w:top w:val="nil"/>
              <w:left w:val="nil"/>
              <w:bottom w:val="single" w:sz="4" w:space="0" w:color="auto"/>
              <w:right w:val="single" w:sz="4" w:space="0" w:color="auto"/>
            </w:tcBorders>
            <w:shd w:val="clear" w:color="auto" w:fill="auto"/>
            <w:vAlign w:val="center"/>
            <w:hideMark/>
          </w:tcPr>
          <w:p w14:paraId="49BAA46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841635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F8D311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5B021DD" w14:textId="77777777" w:rsidTr="00BE2103">
        <w:trPr>
          <w:trHeight w:val="15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3B663F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35</w:t>
            </w:r>
          </w:p>
        </w:tc>
        <w:tc>
          <w:tcPr>
            <w:tcW w:w="5071" w:type="dxa"/>
            <w:tcBorders>
              <w:top w:val="nil"/>
              <w:left w:val="nil"/>
              <w:bottom w:val="single" w:sz="4" w:space="0" w:color="auto"/>
              <w:right w:val="single" w:sz="4" w:space="0" w:color="auto"/>
            </w:tcBorders>
            <w:shd w:val="clear" w:color="auto" w:fill="auto"/>
            <w:vAlign w:val="center"/>
            <w:hideMark/>
          </w:tcPr>
          <w:p w14:paraId="4726BA3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Οι υπηρεσίες να παρέχονται μέσω διαδικτύου και να σχεδιαστούν με τέτοιο τρόπο, ώστε να είναι εφικτή η χρήση τους από πληθώρα φορητών μέσων μέσω φυλλομετρητή.</w:t>
            </w:r>
          </w:p>
        </w:tc>
        <w:tc>
          <w:tcPr>
            <w:tcW w:w="1764" w:type="dxa"/>
            <w:tcBorders>
              <w:top w:val="nil"/>
              <w:left w:val="nil"/>
              <w:bottom w:val="single" w:sz="4" w:space="0" w:color="auto"/>
              <w:right w:val="single" w:sz="4" w:space="0" w:color="auto"/>
            </w:tcBorders>
            <w:shd w:val="clear" w:color="auto" w:fill="auto"/>
            <w:vAlign w:val="center"/>
            <w:hideMark/>
          </w:tcPr>
          <w:p w14:paraId="33C30A5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C70086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0FEAFE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E62B48B" w14:textId="77777777" w:rsidTr="00BE2103">
        <w:trPr>
          <w:trHeight w:val="1091"/>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110046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36</w:t>
            </w:r>
          </w:p>
        </w:tc>
        <w:tc>
          <w:tcPr>
            <w:tcW w:w="5071" w:type="dxa"/>
            <w:tcBorders>
              <w:top w:val="nil"/>
              <w:left w:val="nil"/>
              <w:bottom w:val="single" w:sz="4" w:space="0" w:color="auto"/>
              <w:right w:val="single" w:sz="4" w:space="0" w:color="auto"/>
            </w:tcBorders>
            <w:shd w:val="clear" w:color="auto" w:fill="auto"/>
            <w:vAlign w:val="center"/>
            <w:hideMark/>
          </w:tcPr>
          <w:p w14:paraId="3E8603E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Το περιεχόμενο των εφαρμογών θα πρέπει να ενημερώνεται αυτόματα σύμφωνα με το περιεχόμενο του πληροφοριακού συστήματος, χωρίς να απαιτείται ανθρώπινη παρέμβαση.</w:t>
            </w:r>
          </w:p>
        </w:tc>
        <w:tc>
          <w:tcPr>
            <w:tcW w:w="1764" w:type="dxa"/>
            <w:tcBorders>
              <w:top w:val="nil"/>
              <w:left w:val="nil"/>
              <w:bottom w:val="single" w:sz="4" w:space="0" w:color="auto"/>
              <w:right w:val="single" w:sz="4" w:space="0" w:color="auto"/>
            </w:tcBorders>
            <w:shd w:val="clear" w:color="auto" w:fill="auto"/>
            <w:vAlign w:val="center"/>
            <w:hideMark/>
          </w:tcPr>
          <w:p w14:paraId="365104B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D2DEE9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626ED1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77E2D70" w14:textId="77777777" w:rsidTr="00BE210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BB517E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37</w:t>
            </w:r>
          </w:p>
        </w:tc>
        <w:tc>
          <w:tcPr>
            <w:tcW w:w="5071" w:type="dxa"/>
            <w:tcBorders>
              <w:top w:val="nil"/>
              <w:left w:val="nil"/>
              <w:bottom w:val="single" w:sz="4" w:space="0" w:color="auto"/>
              <w:right w:val="single" w:sz="4" w:space="0" w:color="auto"/>
            </w:tcBorders>
            <w:shd w:val="clear" w:color="auto" w:fill="auto"/>
            <w:vAlign w:val="center"/>
            <w:hideMark/>
          </w:tcPr>
          <w:p w14:paraId="3D61F55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Ανοιχτά πρότυπα - ανοιχτά δεδομένα</w:t>
            </w:r>
          </w:p>
        </w:tc>
        <w:tc>
          <w:tcPr>
            <w:tcW w:w="1764" w:type="dxa"/>
            <w:tcBorders>
              <w:top w:val="nil"/>
              <w:left w:val="nil"/>
              <w:bottom w:val="single" w:sz="4" w:space="0" w:color="auto"/>
              <w:right w:val="single" w:sz="4" w:space="0" w:color="auto"/>
            </w:tcBorders>
            <w:shd w:val="clear" w:color="auto" w:fill="auto"/>
            <w:vAlign w:val="center"/>
            <w:hideMark/>
          </w:tcPr>
          <w:p w14:paraId="720E0C4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FFAF64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9C7225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939FD52" w14:textId="77777777" w:rsidTr="00BE2103">
        <w:trPr>
          <w:trHeight w:val="516"/>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EA2120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38</w:t>
            </w:r>
          </w:p>
        </w:tc>
        <w:tc>
          <w:tcPr>
            <w:tcW w:w="5071" w:type="dxa"/>
            <w:tcBorders>
              <w:top w:val="nil"/>
              <w:left w:val="nil"/>
              <w:bottom w:val="single" w:sz="4" w:space="0" w:color="auto"/>
              <w:right w:val="single" w:sz="4" w:space="0" w:color="auto"/>
            </w:tcBorders>
            <w:shd w:val="clear" w:color="auto" w:fill="auto"/>
            <w:vAlign w:val="center"/>
            <w:hideMark/>
          </w:tcPr>
          <w:p w14:paraId="5A9994E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Το πληροφοριακό σύστημα να βασίζεται σε πρότυπα που διατίθενται δωρεάν. Να αναφερθούν τα χρησιμοποιούμενα πρότυπα.</w:t>
            </w:r>
          </w:p>
        </w:tc>
        <w:tc>
          <w:tcPr>
            <w:tcW w:w="1764" w:type="dxa"/>
            <w:tcBorders>
              <w:top w:val="nil"/>
              <w:left w:val="nil"/>
              <w:bottom w:val="single" w:sz="4" w:space="0" w:color="auto"/>
              <w:right w:val="single" w:sz="4" w:space="0" w:color="auto"/>
            </w:tcBorders>
            <w:shd w:val="clear" w:color="auto" w:fill="auto"/>
            <w:vAlign w:val="center"/>
            <w:hideMark/>
          </w:tcPr>
          <w:p w14:paraId="50F2CC3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D9159D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C2F2F6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C12A712" w14:textId="77777777" w:rsidTr="00BE2103">
        <w:trPr>
          <w:trHeight w:val="82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0B8258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39</w:t>
            </w:r>
          </w:p>
        </w:tc>
        <w:tc>
          <w:tcPr>
            <w:tcW w:w="5071" w:type="dxa"/>
            <w:tcBorders>
              <w:top w:val="nil"/>
              <w:left w:val="nil"/>
              <w:bottom w:val="single" w:sz="4" w:space="0" w:color="auto"/>
              <w:right w:val="single" w:sz="4" w:space="0" w:color="auto"/>
            </w:tcBorders>
            <w:shd w:val="clear" w:color="auto" w:fill="auto"/>
            <w:vAlign w:val="center"/>
            <w:hideMark/>
          </w:tcPr>
          <w:p w14:paraId="5383A33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 ανάπτυξη λογισμικού να γίνει με χρήση ανοιχτών προτύπων, ώστε να δύναται να παραχωρείται το δικαίωμα αντιγραφής, τροποποίησης και αναδιανομής του λογισμικού χωρίς περιορισμούς.</w:t>
            </w:r>
          </w:p>
        </w:tc>
        <w:tc>
          <w:tcPr>
            <w:tcW w:w="1764" w:type="dxa"/>
            <w:tcBorders>
              <w:top w:val="nil"/>
              <w:left w:val="nil"/>
              <w:bottom w:val="single" w:sz="4" w:space="0" w:color="auto"/>
              <w:right w:val="single" w:sz="4" w:space="0" w:color="auto"/>
            </w:tcBorders>
            <w:shd w:val="clear" w:color="auto" w:fill="auto"/>
            <w:vAlign w:val="center"/>
            <w:hideMark/>
          </w:tcPr>
          <w:p w14:paraId="7C19A7F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7F4E460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8E2B3A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3000205" w14:textId="77777777" w:rsidTr="00BE2103">
        <w:trPr>
          <w:trHeight w:val="1276"/>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2A0273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40</w:t>
            </w:r>
          </w:p>
        </w:tc>
        <w:tc>
          <w:tcPr>
            <w:tcW w:w="5071" w:type="dxa"/>
            <w:tcBorders>
              <w:top w:val="nil"/>
              <w:left w:val="nil"/>
              <w:bottom w:val="single" w:sz="4" w:space="0" w:color="auto"/>
              <w:right w:val="single" w:sz="4" w:space="0" w:color="auto"/>
            </w:tcBorders>
            <w:shd w:val="clear" w:color="auto" w:fill="auto"/>
            <w:vAlign w:val="center"/>
            <w:hideMark/>
          </w:tcPr>
          <w:p w14:paraId="350C71D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Διάθεση υλικού με άδεια Ανοιχτού Περιεχομένου Creative Commons "Αναφορά Δημιουργού - Παρόμοια Διανομή 4.0 Διεθνές (CC BY-SA 4.0), όπου αυτό είναι επιτρεπτό από τους εμπλεκόμενους φορείς των σημείων ενδιαφέροντος</w:t>
            </w:r>
          </w:p>
        </w:tc>
        <w:tc>
          <w:tcPr>
            <w:tcW w:w="1764" w:type="dxa"/>
            <w:tcBorders>
              <w:top w:val="nil"/>
              <w:left w:val="nil"/>
              <w:bottom w:val="single" w:sz="4" w:space="0" w:color="auto"/>
              <w:right w:val="single" w:sz="4" w:space="0" w:color="auto"/>
            </w:tcBorders>
            <w:shd w:val="clear" w:color="auto" w:fill="auto"/>
            <w:vAlign w:val="center"/>
            <w:hideMark/>
          </w:tcPr>
          <w:p w14:paraId="39784CA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7216CB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853D43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24C8916" w14:textId="77777777" w:rsidTr="00BE2103">
        <w:trPr>
          <w:trHeight w:val="41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25A1F5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41</w:t>
            </w:r>
          </w:p>
        </w:tc>
        <w:tc>
          <w:tcPr>
            <w:tcW w:w="5071" w:type="dxa"/>
            <w:tcBorders>
              <w:top w:val="nil"/>
              <w:left w:val="nil"/>
              <w:bottom w:val="single" w:sz="4" w:space="0" w:color="auto"/>
              <w:right w:val="single" w:sz="4" w:space="0" w:color="auto"/>
            </w:tcBorders>
            <w:shd w:val="clear" w:color="auto" w:fill="auto"/>
            <w:vAlign w:val="center"/>
            <w:hideMark/>
          </w:tcPr>
          <w:p w14:paraId="4671BFF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Έλεγχος - επιβεβαίωση υλικού αν υπόκειται σε εκκαθαρισμένα πνευματικά δικαιώματα σε δεδομένα και περιεχόμενο</w:t>
            </w:r>
          </w:p>
        </w:tc>
        <w:tc>
          <w:tcPr>
            <w:tcW w:w="1764" w:type="dxa"/>
            <w:tcBorders>
              <w:top w:val="nil"/>
              <w:left w:val="nil"/>
              <w:bottom w:val="single" w:sz="4" w:space="0" w:color="auto"/>
              <w:right w:val="single" w:sz="4" w:space="0" w:color="auto"/>
            </w:tcBorders>
            <w:shd w:val="clear" w:color="auto" w:fill="auto"/>
            <w:vAlign w:val="center"/>
            <w:hideMark/>
          </w:tcPr>
          <w:p w14:paraId="14DEA31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C23E8A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8A0F7B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3CCBE121" w14:textId="77777777" w:rsidTr="00BE2103">
        <w:trPr>
          <w:trHeight w:val="69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D340E2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42</w:t>
            </w:r>
          </w:p>
        </w:tc>
        <w:tc>
          <w:tcPr>
            <w:tcW w:w="5071" w:type="dxa"/>
            <w:tcBorders>
              <w:top w:val="nil"/>
              <w:left w:val="nil"/>
              <w:bottom w:val="single" w:sz="4" w:space="0" w:color="auto"/>
              <w:right w:val="single" w:sz="4" w:space="0" w:color="auto"/>
            </w:tcBorders>
            <w:shd w:val="clear" w:color="auto" w:fill="auto"/>
            <w:vAlign w:val="center"/>
            <w:hideMark/>
          </w:tcPr>
          <w:p w14:paraId="410EA22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Το πληροφοριακό σύστημα θα πρέπει να διέπεται από τις αρχές της Ασφάλειας πληροφοριών (Ακεραιότητα, Διαθεσιμότητα, Εμπιστευτικότητα)</w:t>
            </w:r>
          </w:p>
        </w:tc>
        <w:tc>
          <w:tcPr>
            <w:tcW w:w="1764" w:type="dxa"/>
            <w:tcBorders>
              <w:top w:val="nil"/>
              <w:left w:val="nil"/>
              <w:bottom w:val="single" w:sz="4" w:space="0" w:color="auto"/>
              <w:right w:val="single" w:sz="4" w:space="0" w:color="auto"/>
            </w:tcBorders>
            <w:shd w:val="clear" w:color="auto" w:fill="auto"/>
            <w:vAlign w:val="center"/>
            <w:hideMark/>
          </w:tcPr>
          <w:p w14:paraId="696F019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629DC94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A3EF86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8CEAF84" w14:textId="77777777" w:rsidTr="00BE2103">
        <w:trPr>
          <w:trHeight w:val="1148"/>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4888FC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43</w:t>
            </w:r>
          </w:p>
        </w:tc>
        <w:tc>
          <w:tcPr>
            <w:tcW w:w="5071" w:type="dxa"/>
            <w:tcBorders>
              <w:top w:val="nil"/>
              <w:left w:val="nil"/>
              <w:bottom w:val="single" w:sz="4" w:space="0" w:color="auto"/>
              <w:right w:val="single" w:sz="4" w:space="0" w:color="auto"/>
            </w:tcBorders>
            <w:shd w:val="clear" w:color="auto" w:fill="auto"/>
            <w:vAlign w:val="center"/>
            <w:hideMark/>
          </w:tcPr>
          <w:p w14:paraId="360152A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Το πληροφοριακό σύστημα θα πρέπει να διέπεται από τις αρχές της Προστασίας προσωπικών δεδομένων. Ικανοποίηση του ισχύοντος θεσμικού πλαισίου (Γενικός Κανονισμός για την Προστασία Δεδομένων (ΕΕ) 2016/679 του Ευρωπαϊκού Κοινοβουλίου ΓΚΠΔ - GDPR).</w:t>
            </w:r>
          </w:p>
        </w:tc>
        <w:tc>
          <w:tcPr>
            <w:tcW w:w="1764" w:type="dxa"/>
            <w:tcBorders>
              <w:top w:val="nil"/>
              <w:left w:val="nil"/>
              <w:bottom w:val="single" w:sz="4" w:space="0" w:color="auto"/>
              <w:right w:val="single" w:sz="4" w:space="0" w:color="auto"/>
            </w:tcBorders>
            <w:shd w:val="clear" w:color="auto" w:fill="auto"/>
            <w:vAlign w:val="center"/>
            <w:hideMark/>
          </w:tcPr>
          <w:p w14:paraId="6BCCF73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1358A7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E0DF72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1C4F687" w14:textId="77777777" w:rsidTr="00BE2103">
        <w:trPr>
          <w:trHeight w:val="65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C301E9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44</w:t>
            </w:r>
          </w:p>
        </w:tc>
        <w:tc>
          <w:tcPr>
            <w:tcW w:w="5071" w:type="dxa"/>
            <w:tcBorders>
              <w:top w:val="nil"/>
              <w:left w:val="nil"/>
              <w:bottom w:val="single" w:sz="4" w:space="0" w:color="auto"/>
              <w:right w:val="single" w:sz="4" w:space="0" w:color="auto"/>
            </w:tcBorders>
            <w:shd w:val="clear" w:color="auto" w:fill="auto"/>
            <w:vAlign w:val="center"/>
            <w:hideMark/>
          </w:tcPr>
          <w:p w14:paraId="7D1347B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Το πληροφοριακό σύστημα θα πρέπει να διέπεται από τις αρχές της Προστασίας δεδομένων στις ηλεκτρονικές υπηρεσίες (Οδηγία 2009/136/ΕΚ).</w:t>
            </w:r>
          </w:p>
        </w:tc>
        <w:tc>
          <w:tcPr>
            <w:tcW w:w="1764" w:type="dxa"/>
            <w:tcBorders>
              <w:top w:val="nil"/>
              <w:left w:val="nil"/>
              <w:bottom w:val="single" w:sz="4" w:space="0" w:color="auto"/>
              <w:right w:val="single" w:sz="4" w:space="0" w:color="auto"/>
            </w:tcBorders>
            <w:shd w:val="clear" w:color="auto" w:fill="auto"/>
            <w:vAlign w:val="center"/>
            <w:hideMark/>
          </w:tcPr>
          <w:p w14:paraId="67B26F9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3711F9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5D6F01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6E7E3D3" w14:textId="77777777" w:rsidTr="00BE2103">
        <w:trPr>
          <w:trHeight w:val="399"/>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C32428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45</w:t>
            </w:r>
          </w:p>
        </w:tc>
        <w:tc>
          <w:tcPr>
            <w:tcW w:w="5071" w:type="dxa"/>
            <w:tcBorders>
              <w:top w:val="nil"/>
              <w:left w:val="nil"/>
              <w:bottom w:val="single" w:sz="4" w:space="0" w:color="auto"/>
              <w:right w:val="single" w:sz="4" w:space="0" w:color="auto"/>
            </w:tcBorders>
            <w:shd w:val="clear" w:color="auto" w:fill="auto"/>
            <w:vAlign w:val="center"/>
            <w:hideMark/>
          </w:tcPr>
          <w:p w14:paraId="2F300D3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Το πληροφοριακό σύστημα, θα πρέπει να υποστηρίζει σύστημα ασφάλειας που θα λαμβάνει υπόψη ομάδες χρηστών με διαφορετικά/διαβαθμισμένα δικαιώματα.</w:t>
            </w:r>
          </w:p>
        </w:tc>
        <w:tc>
          <w:tcPr>
            <w:tcW w:w="1764" w:type="dxa"/>
            <w:tcBorders>
              <w:top w:val="nil"/>
              <w:left w:val="nil"/>
              <w:bottom w:val="single" w:sz="4" w:space="0" w:color="auto"/>
              <w:right w:val="single" w:sz="4" w:space="0" w:color="auto"/>
            </w:tcBorders>
            <w:shd w:val="clear" w:color="auto" w:fill="auto"/>
            <w:vAlign w:val="center"/>
            <w:hideMark/>
          </w:tcPr>
          <w:p w14:paraId="6176E5D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95C6F8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A2F62A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1192861" w14:textId="77777777">
        <w:trPr>
          <w:trHeight w:val="300"/>
          <w:jc w:val="center"/>
        </w:trPr>
        <w:tc>
          <w:tcPr>
            <w:tcW w:w="721" w:type="dxa"/>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691C02F8"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0189" w:type="dxa"/>
            <w:gridSpan w:val="4"/>
            <w:tcBorders>
              <w:top w:val="single" w:sz="4" w:space="0" w:color="auto"/>
              <w:left w:val="nil"/>
              <w:bottom w:val="single" w:sz="4" w:space="0" w:color="auto"/>
              <w:right w:val="single" w:sz="4" w:space="0" w:color="000000"/>
            </w:tcBorders>
            <w:shd w:val="clear" w:color="000000" w:fill="BFBFBF"/>
            <w:vAlign w:val="center"/>
            <w:hideMark/>
          </w:tcPr>
          <w:p w14:paraId="72AAE4D1" w14:textId="77777777" w:rsidR="004D516E" w:rsidRPr="0015488E" w:rsidRDefault="004D516E" w:rsidP="004D516E">
            <w:pPr>
              <w:suppressAutoHyphens w:val="0"/>
              <w:spacing w:after="0"/>
              <w:rPr>
                <w:rFonts w:ascii="Cambria" w:eastAsia="Calibri" w:hAnsi="Cambria" w:cs="Times New Roman"/>
                <w:sz w:val="24"/>
                <w:lang w:val="el-GR" w:eastAsia="el-GR"/>
              </w:rPr>
            </w:pPr>
            <w:r w:rsidRPr="0015488E">
              <w:rPr>
                <w:rFonts w:ascii="Cambria" w:eastAsia="Calibri" w:hAnsi="Cambria" w:cs="Times New Roman"/>
                <w:sz w:val="24"/>
                <w:lang w:val="el-GR" w:eastAsia="el-GR"/>
              </w:rPr>
              <w:t>Υπηρεσίες Φωτογράφησης, Βιντεοσκόπησης</w:t>
            </w:r>
          </w:p>
        </w:tc>
      </w:tr>
      <w:tr w:rsidR="004D516E" w:rsidRPr="004D516E" w14:paraId="264218D4" w14:textId="77777777" w:rsidTr="00BE2103">
        <w:trPr>
          <w:trHeight w:val="419"/>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D2ECDD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w:t>
            </w:r>
          </w:p>
        </w:tc>
        <w:tc>
          <w:tcPr>
            <w:tcW w:w="5071" w:type="dxa"/>
            <w:tcBorders>
              <w:top w:val="nil"/>
              <w:left w:val="nil"/>
              <w:bottom w:val="single" w:sz="4" w:space="0" w:color="auto"/>
              <w:right w:val="single" w:sz="4" w:space="0" w:color="auto"/>
            </w:tcBorders>
            <w:shd w:val="clear" w:color="auto" w:fill="auto"/>
            <w:vAlign w:val="center"/>
            <w:hideMark/>
          </w:tcPr>
          <w:p w14:paraId="58189B87" w14:textId="3A80BEDA" w:rsidR="00FC1324" w:rsidRPr="004D516E" w:rsidRDefault="004D516E" w:rsidP="00FC1324">
            <w:pPr>
              <w:suppressAutoHyphens w:val="0"/>
              <w:rPr>
                <w:rFonts w:ascii="Cambria" w:hAnsi="Cambria" w:cs="Times New Roman"/>
                <w:sz w:val="24"/>
                <w:u w:val="single"/>
                <w:lang w:val="el-GR" w:eastAsia="en-US"/>
              </w:rPr>
            </w:pPr>
            <w:r w:rsidRPr="0015488E">
              <w:rPr>
                <w:rFonts w:ascii="Cambria" w:eastAsia="Calibri" w:hAnsi="Cambria" w:cs="Times New Roman"/>
                <w:sz w:val="24"/>
                <w:lang w:val="el-GR" w:eastAsia="el-GR"/>
              </w:rPr>
              <w:t>Ψηφιακές φωτογραφίες και βίντεο</w:t>
            </w:r>
            <w:r w:rsidR="0015488E">
              <w:rPr>
                <w:rFonts w:ascii="Cambria" w:eastAsia="Calibri" w:hAnsi="Cambria" w:cs="Times New Roman"/>
                <w:sz w:val="24"/>
                <w:lang w:val="el-GR" w:eastAsia="el-GR"/>
              </w:rPr>
              <w:t xml:space="preserve"> </w:t>
            </w:r>
            <w:r w:rsidR="00FC1324">
              <w:rPr>
                <w:rFonts w:ascii="Cambria" w:eastAsia="Calibri" w:hAnsi="Cambria"/>
                <w:b/>
                <w:bCs/>
                <w:color w:val="000000"/>
                <w:szCs w:val="22"/>
                <w:lang w:val="el-GR" w:eastAsia="el-GR"/>
              </w:rPr>
              <w:t>(7 φωτογραφίες και 1 βίντεο ανά σημείο ενδιαφέροντος ή τεκμήριο κατ ελάχιστον 42 βίντεο και 42 * 7 = 294 φωτογραφίες)</w:t>
            </w:r>
          </w:p>
          <w:p w14:paraId="679C225F" w14:textId="431377F7" w:rsidR="004D516E" w:rsidRPr="0015488E" w:rsidRDefault="004D516E" w:rsidP="004D516E">
            <w:pPr>
              <w:suppressAutoHyphens w:val="0"/>
              <w:spacing w:after="0"/>
              <w:rPr>
                <w:rFonts w:ascii="Cambria" w:eastAsia="Calibri" w:hAnsi="Cambria" w:cs="Times New Roman"/>
                <w:sz w:val="24"/>
                <w:lang w:val="el-GR" w:eastAsia="el-GR"/>
              </w:rPr>
            </w:pPr>
          </w:p>
        </w:tc>
        <w:tc>
          <w:tcPr>
            <w:tcW w:w="1764" w:type="dxa"/>
            <w:tcBorders>
              <w:top w:val="nil"/>
              <w:left w:val="nil"/>
              <w:bottom w:val="single" w:sz="4" w:space="0" w:color="auto"/>
              <w:right w:val="single" w:sz="4" w:space="0" w:color="auto"/>
            </w:tcBorders>
            <w:shd w:val="clear" w:color="auto" w:fill="auto"/>
            <w:vAlign w:val="center"/>
            <w:hideMark/>
          </w:tcPr>
          <w:p w14:paraId="6BDF923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7AF943E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7AF2C4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0D06D0B" w14:textId="77777777" w:rsidTr="00BE2103">
        <w:trPr>
          <w:trHeight w:val="1347"/>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0BF349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w:t>
            </w:r>
          </w:p>
        </w:tc>
        <w:tc>
          <w:tcPr>
            <w:tcW w:w="5071" w:type="dxa"/>
            <w:tcBorders>
              <w:top w:val="nil"/>
              <w:left w:val="nil"/>
              <w:bottom w:val="single" w:sz="4" w:space="0" w:color="auto"/>
              <w:right w:val="single" w:sz="4" w:space="0" w:color="auto"/>
            </w:tcBorders>
            <w:shd w:val="clear" w:color="auto" w:fill="auto"/>
            <w:vAlign w:val="center"/>
            <w:hideMark/>
          </w:tcPr>
          <w:p w14:paraId="52523C5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 λήψη φωτογραφιών να γίνει με κατ' ελάχιστο με επαγγελματικό φωτογραφικό εξοπλισμό</w:t>
            </w:r>
          </w:p>
          <w:p w14:paraId="37E165C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φωτογραφική μηχανή με αισθητήρα τύπου ολόκληρου κάδρου (Full Frame)</w:t>
            </w:r>
            <w:r w:rsidRPr="004D516E">
              <w:rPr>
                <w:rFonts w:ascii="Cambria" w:eastAsia="Calibri" w:hAnsi="Cambria" w:cs="Times New Roman"/>
                <w:sz w:val="24"/>
                <w:lang w:val="el-GR" w:eastAsia="el-GR"/>
              </w:rPr>
              <w:br/>
              <w:t>• 24 Εκατομμύρια εικονοστοιχεία (MP-Megapixels)</w:t>
            </w:r>
          </w:p>
        </w:tc>
        <w:tc>
          <w:tcPr>
            <w:tcW w:w="1764" w:type="dxa"/>
            <w:tcBorders>
              <w:top w:val="nil"/>
              <w:left w:val="nil"/>
              <w:bottom w:val="single" w:sz="4" w:space="0" w:color="auto"/>
              <w:right w:val="single" w:sz="4" w:space="0" w:color="auto"/>
            </w:tcBorders>
            <w:shd w:val="clear" w:color="auto" w:fill="auto"/>
            <w:vAlign w:val="center"/>
            <w:hideMark/>
          </w:tcPr>
          <w:p w14:paraId="5D0AD93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43BDCD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794C18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BE388ED" w14:textId="77777777" w:rsidTr="00BE2103">
        <w:trPr>
          <w:trHeight w:val="123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6F4308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w:t>
            </w:r>
          </w:p>
        </w:tc>
        <w:tc>
          <w:tcPr>
            <w:tcW w:w="5071" w:type="dxa"/>
            <w:tcBorders>
              <w:top w:val="nil"/>
              <w:left w:val="nil"/>
              <w:bottom w:val="single" w:sz="4" w:space="0" w:color="auto"/>
              <w:right w:val="single" w:sz="4" w:space="0" w:color="auto"/>
            </w:tcBorders>
            <w:shd w:val="clear" w:color="auto" w:fill="auto"/>
            <w:vAlign w:val="center"/>
            <w:hideMark/>
          </w:tcPr>
          <w:p w14:paraId="60F5F29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Τα παραγόμενα ψηφιακά αρχεία των Ψηφιακών φωτογραφιών να χωρίζονται σε δύο κατηγορίες: α) τα ψηφιακά κύρια αντίγραφα (master files) να είναι τύπου RAW (αυθεντικά δεδομένα από τον αισθητήρα) και β) τα αρχεία προβολής (access files) που είναι ψηφιακά αντίγραφα από το πρωτότυπο σε χαμηλότερη ανάλυση και έχουν στόχο να είναι πιο εύχρηστα λόγω της μορφής τους και του μικρότερου όγκου τους.</w:t>
            </w:r>
          </w:p>
        </w:tc>
        <w:tc>
          <w:tcPr>
            <w:tcW w:w="1764" w:type="dxa"/>
            <w:tcBorders>
              <w:top w:val="nil"/>
              <w:left w:val="nil"/>
              <w:bottom w:val="single" w:sz="4" w:space="0" w:color="auto"/>
              <w:right w:val="single" w:sz="4" w:space="0" w:color="auto"/>
            </w:tcBorders>
            <w:shd w:val="clear" w:color="auto" w:fill="auto"/>
            <w:vAlign w:val="center"/>
            <w:hideMark/>
          </w:tcPr>
          <w:p w14:paraId="5669A03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D3451B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B30D83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2E8BA58B" w14:textId="77777777" w:rsidTr="00BE2103">
        <w:trPr>
          <w:trHeight w:val="137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308C8D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w:t>
            </w:r>
          </w:p>
        </w:tc>
        <w:tc>
          <w:tcPr>
            <w:tcW w:w="5071" w:type="dxa"/>
            <w:tcBorders>
              <w:top w:val="nil"/>
              <w:left w:val="nil"/>
              <w:bottom w:val="single" w:sz="4" w:space="0" w:color="auto"/>
              <w:right w:val="single" w:sz="4" w:space="0" w:color="auto"/>
            </w:tcBorders>
            <w:shd w:val="clear" w:color="auto" w:fill="auto"/>
            <w:vAlign w:val="center"/>
            <w:hideMark/>
          </w:tcPr>
          <w:p w14:paraId="6491F128" w14:textId="77777777" w:rsid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Αναλύσεις ψηφιακών αρχείων</w:t>
            </w:r>
            <w:r w:rsidRPr="004D516E">
              <w:rPr>
                <w:rFonts w:ascii="Cambria" w:eastAsia="Calibri" w:hAnsi="Cambria" w:cs="Times New Roman"/>
                <w:sz w:val="24"/>
                <w:lang w:val="el-GR" w:eastAsia="el-GR"/>
              </w:rPr>
              <w:br/>
              <w:t>• Φωτογράφηση σε υψηλή ανάλυση &gt;18Mpx Μορφή Jpeg2000/ tiff/raw</w:t>
            </w:r>
            <w:r w:rsidRPr="004D516E">
              <w:rPr>
                <w:rFonts w:ascii="Cambria" w:eastAsia="Calibri" w:hAnsi="Cambria" w:cs="Times New Roman"/>
                <w:sz w:val="24"/>
                <w:lang w:val="el-GR" w:eastAsia="el-GR"/>
              </w:rPr>
              <w:br/>
              <w:t>• Εικόνα διάθεσης στο διαδίκτυο 72-300 ppi/ 24 bit βάθος χρώματος για τις έγχρωμες και</w:t>
            </w:r>
            <w:r w:rsidRPr="004D516E">
              <w:rPr>
                <w:rFonts w:ascii="Cambria" w:eastAsia="Calibri" w:hAnsi="Cambria" w:cs="Times New Roman"/>
                <w:sz w:val="24"/>
                <w:lang w:val="el-GR" w:eastAsia="el-GR"/>
              </w:rPr>
              <w:br/>
              <w:t>• 8 bit για τις ασπρόμαυρες / Εικόνα προεπισκόπησης 72 - 150/200 pixels</w:t>
            </w:r>
          </w:p>
          <w:p w14:paraId="130E74D2" w14:textId="46EB3269" w:rsidR="00854C23" w:rsidRPr="00C36C7C" w:rsidRDefault="005560B2" w:rsidP="00BE2103">
            <w:pPr>
              <w:pStyle w:val="aff3"/>
              <w:numPr>
                <w:ilvl w:val="0"/>
                <w:numId w:val="352"/>
              </w:numPr>
              <w:rPr>
                <w:rFonts w:ascii="Cambria" w:eastAsia="Calibri" w:hAnsi="Cambria"/>
                <w:sz w:val="24"/>
                <w:lang w:val="el-GR"/>
              </w:rPr>
            </w:pPr>
            <w:r w:rsidRPr="00BE2103">
              <w:rPr>
                <w:rFonts w:ascii="Cambria" w:eastAsia="Calibri" w:hAnsi="Cambria"/>
                <w:sz w:val="24"/>
                <w:lang w:val="el-GR"/>
              </w:rPr>
              <w:t xml:space="preserve">Ανάλυση βίντεο </w:t>
            </w:r>
            <w:r w:rsidRPr="00BE2103">
              <w:rPr>
                <w:rFonts w:ascii="Cambria" w:eastAsia="Calibri" w:hAnsi="Cambria"/>
                <w:sz w:val="24"/>
              </w:rPr>
              <w:t>HD</w:t>
            </w:r>
            <w:r w:rsidRPr="00BE2103">
              <w:rPr>
                <w:rFonts w:ascii="Cambria" w:eastAsia="Calibri" w:hAnsi="Cambria"/>
                <w:sz w:val="24"/>
                <w:lang w:val="el-GR"/>
              </w:rPr>
              <w:t xml:space="preserve"> &gt;= </w:t>
            </w:r>
            <w:r w:rsidR="006F20AE" w:rsidRPr="00BE2103">
              <w:rPr>
                <w:rFonts w:ascii="Cambria" w:eastAsia="Calibri" w:hAnsi="Cambria"/>
                <w:sz w:val="24"/>
                <w:lang w:val="el-GR"/>
              </w:rPr>
              <w:t xml:space="preserve">1920 </w:t>
            </w:r>
            <w:r w:rsidR="006F20AE" w:rsidRPr="00BE2103">
              <w:rPr>
                <w:rFonts w:ascii="Cambria" w:eastAsia="Calibri" w:hAnsi="Cambria"/>
                <w:sz w:val="24"/>
              </w:rPr>
              <w:t>x</w:t>
            </w:r>
            <w:r w:rsidR="006F20AE" w:rsidRPr="00BE2103">
              <w:rPr>
                <w:rFonts w:ascii="Cambria" w:eastAsia="Calibri" w:hAnsi="Cambria"/>
                <w:sz w:val="24"/>
                <w:lang w:val="el-GR"/>
              </w:rPr>
              <w:t xml:space="preserve"> 1080 </w:t>
            </w:r>
            <w:r w:rsidR="00A168D6" w:rsidRPr="00BE2103">
              <w:rPr>
                <w:rFonts w:ascii="Cambria" w:eastAsia="Calibri" w:hAnsi="Cambria"/>
                <w:sz w:val="24"/>
                <w:lang w:val="el-GR"/>
              </w:rPr>
              <w:t>, 30</w:t>
            </w:r>
            <w:r w:rsidR="00615984">
              <w:rPr>
                <w:rFonts w:ascii="Cambria" w:eastAsia="Calibri" w:hAnsi="Cambria"/>
                <w:sz w:val="24"/>
              </w:rPr>
              <w:t>fps</w:t>
            </w:r>
          </w:p>
        </w:tc>
        <w:tc>
          <w:tcPr>
            <w:tcW w:w="1764" w:type="dxa"/>
            <w:tcBorders>
              <w:top w:val="nil"/>
              <w:left w:val="nil"/>
              <w:bottom w:val="single" w:sz="4" w:space="0" w:color="auto"/>
              <w:right w:val="single" w:sz="4" w:space="0" w:color="auto"/>
            </w:tcBorders>
            <w:shd w:val="clear" w:color="auto" w:fill="auto"/>
            <w:vAlign w:val="center"/>
            <w:hideMark/>
          </w:tcPr>
          <w:p w14:paraId="2CA4480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56CD13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AA2470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0B2626A" w14:textId="77777777" w:rsidTr="00BE2103">
        <w:trPr>
          <w:trHeight w:val="211"/>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E5AA2B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5</w:t>
            </w:r>
          </w:p>
        </w:tc>
        <w:tc>
          <w:tcPr>
            <w:tcW w:w="5071" w:type="dxa"/>
            <w:tcBorders>
              <w:top w:val="nil"/>
              <w:left w:val="nil"/>
              <w:bottom w:val="single" w:sz="4" w:space="0" w:color="auto"/>
              <w:right w:val="single" w:sz="4" w:space="0" w:color="auto"/>
            </w:tcBorders>
            <w:shd w:val="clear" w:color="auto" w:fill="auto"/>
            <w:vAlign w:val="center"/>
            <w:hideMark/>
          </w:tcPr>
          <w:p w14:paraId="3620D21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Το υλικό να παραδοθεί στον Δήμο Καβάλας σε ασφαλές αποθηκευτικό μέσο.</w:t>
            </w:r>
          </w:p>
        </w:tc>
        <w:tc>
          <w:tcPr>
            <w:tcW w:w="1764" w:type="dxa"/>
            <w:tcBorders>
              <w:top w:val="nil"/>
              <w:left w:val="nil"/>
              <w:bottom w:val="single" w:sz="4" w:space="0" w:color="auto"/>
              <w:right w:val="single" w:sz="4" w:space="0" w:color="auto"/>
            </w:tcBorders>
            <w:shd w:val="clear" w:color="auto" w:fill="auto"/>
            <w:vAlign w:val="center"/>
            <w:hideMark/>
          </w:tcPr>
          <w:p w14:paraId="2428C27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AB9A16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E71D98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DE07B3" w14:paraId="32B3F9E1" w14:textId="77777777">
        <w:trPr>
          <w:trHeight w:val="300"/>
          <w:jc w:val="center"/>
        </w:trPr>
        <w:tc>
          <w:tcPr>
            <w:tcW w:w="721" w:type="dxa"/>
            <w:tcBorders>
              <w:top w:val="single" w:sz="4" w:space="0" w:color="auto"/>
              <w:left w:val="single" w:sz="4" w:space="0" w:color="auto"/>
              <w:bottom w:val="nil"/>
              <w:right w:val="single" w:sz="4" w:space="0" w:color="000000"/>
            </w:tcBorders>
            <w:shd w:val="clear" w:color="000000" w:fill="BFBFBF"/>
            <w:noWrap/>
            <w:vAlign w:val="center"/>
            <w:hideMark/>
          </w:tcPr>
          <w:p w14:paraId="56763E98"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0189" w:type="dxa"/>
            <w:gridSpan w:val="4"/>
            <w:tcBorders>
              <w:top w:val="single" w:sz="4" w:space="0" w:color="auto"/>
              <w:left w:val="nil"/>
              <w:bottom w:val="nil"/>
              <w:right w:val="single" w:sz="4" w:space="0" w:color="000000"/>
            </w:tcBorders>
            <w:shd w:val="clear" w:color="000000" w:fill="BFBFBF"/>
            <w:vAlign w:val="center"/>
            <w:hideMark/>
          </w:tcPr>
          <w:p w14:paraId="114C2F0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Υπηρεσίες Ηχογράφησης - Αφήγησης, Δημιουργία Πρωτότυπης Μουσικής</w:t>
            </w:r>
          </w:p>
        </w:tc>
      </w:tr>
      <w:tr w:rsidR="004D516E" w:rsidRPr="004D516E" w14:paraId="57A453FD" w14:textId="77777777" w:rsidTr="00BE2103">
        <w:trPr>
          <w:trHeight w:val="497"/>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5EF4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w:t>
            </w:r>
          </w:p>
        </w:tc>
        <w:tc>
          <w:tcPr>
            <w:tcW w:w="5071" w:type="dxa"/>
            <w:tcBorders>
              <w:top w:val="single" w:sz="4" w:space="0" w:color="auto"/>
              <w:left w:val="nil"/>
              <w:bottom w:val="single" w:sz="4" w:space="0" w:color="auto"/>
              <w:right w:val="single" w:sz="4" w:space="0" w:color="auto"/>
            </w:tcBorders>
            <w:shd w:val="clear" w:color="000000" w:fill="FFFFFF"/>
            <w:vAlign w:val="center"/>
            <w:hideMark/>
          </w:tcPr>
          <w:p w14:paraId="563935A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H ηχητική καταγραφή πρέπει να γίνει με σύγχρονο εξοπλισμό που πρέπει να περιγραφεί.</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6BCC571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r w:rsidRPr="004D516E">
              <w:rPr>
                <w:rFonts w:ascii="Cambria" w:eastAsia="Calibri" w:hAnsi="Cambria" w:cs="Times New Roman"/>
                <w:sz w:val="24"/>
                <w:lang w:val="el-GR" w:eastAsia="el-GR"/>
              </w:rPr>
              <w:br/>
              <w:t>(Να περιγραφεί)</w:t>
            </w:r>
          </w:p>
        </w:tc>
        <w:tc>
          <w:tcPr>
            <w:tcW w:w="1699" w:type="dxa"/>
            <w:tcBorders>
              <w:top w:val="single" w:sz="4" w:space="0" w:color="auto"/>
              <w:left w:val="nil"/>
              <w:bottom w:val="single" w:sz="4" w:space="0" w:color="auto"/>
              <w:right w:val="single" w:sz="4" w:space="0" w:color="auto"/>
            </w:tcBorders>
            <w:shd w:val="clear" w:color="auto" w:fill="auto"/>
            <w:noWrap/>
            <w:vAlign w:val="bottom"/>
            <w:hideMark/>
          </w:tcPr>
          <w:p w14:paraId="19358D6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14:paraId="367F95D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AB9A5FE" w14:textId="77777777" w:rsidTr="00BE2103">
        <w:trPr>
          <w:trHeight w:val="507"/>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636E68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w:t>
            </w:r>
          </w:p>
        </w:tc>
        <w:tc>
          <w:tcPr>
            <w:tcW w:w="5071" w:type="dxa"/>
            <w:tcBorders>
              <w:top w:val="nil"/>
              <w:left w:val="nil"/>
              <w:bottom w:val="single" w:sz="4" w:space="0" w:color="auto"/>
              <w:right w:val="single" w:sz="4" w:space="0" w:color="auto"/>
            </w:tcBorders>
            <w:shd w:val="clear" w:color="000000" w:fill="FFFFFF"/>
            <w:vAlign w:val="center"/>
            <w:hideMark/>
          </w:tcPr>
          <w:p w14:paraId="1337A0A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Τα ηχητικά αρχεία πρέπει να ακολουθούν τα μορφότυπα: Waveform Format, &gt;48khz, 16bit, encoding mp3 &gt;256 kbps</w:t>
            </w:r>
          </w:p>
        </w:tc>
        <w:tc>
          <w:tcPr>
            <w:tcW w:w="1764" w:type="dxa"/>
            <w:tcBorders>
              <w:top w:val="nil"/>
              <w:left w:val="nil"/>
              <w:bottom w:val="single" w:sz="4" w:space="0" w:color="auto"/>
              <w:right w:val="single" w:sz="4" w:space="0" w:color="auto"/>
            </w:tcBorders>
            <w:shd w:val="clear" w:color="auto" w:fill="auto"/>
            <w:vAlign w:val="center"/>
            <w:hideMark/>
          </w:tcPr>
          <w:p w14:paraId="581B73B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303445F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06E18C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9D40EB5" w14:textId="77777777" w:rsidTr="00BE2103">
        <w:trPr>
          <w:trHeight w:val="516"/>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F21EC5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w:t>
            </w:r>
          </w:p>
        </w:tc>
        <w:tc>
          <w:tcPr>
            <w:tcW w:w="5071" w:type="dxa"/>
            <w:tcBorders>
              <w:top w:val="nil"/>
              <w:left w:val="nil"/>
              <w:bottom w:val="single" w:sz="4" w:space="0" w:color="auto"/>
              <w:right w:val="single" w:sz="4" w:space="0" w:color="auto"/>
            </w:tcBorders>
            <w:shd w:val="clear" w:color="auto" w:fill="auto"/>
            <w:vAlign w:val="center"/>
            <w:hideMark/>
          </w:tcPr>
          <w:p w14:paraId="1374DB8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Τα πνευματικά δικαιώματα της πρωτότυπης μουσικής θα ανήκουν στον Δήμο Καβάλας με παραχώρηση</w:t>
            </w:r>
          </w:p>
        </w:tc>
        <w:tc>
          <w:tcPr>
            <w:tcW w:w="1764" w:type="dxa"/>
            <w:tcBorders>
              <w:top w:val="nil"/>
              <w:left w:val="nil"/>
              <w:bottom w:val="single" w:sz="4" w:space="0" w:color="auto"/>
              <w:right w:val="single" w:sz="4" w:space="0" w:color="auto"/>
            </w:tcBorders>
            <w:shd w:val="clear" w:color="auto" w:fill="auto"/>
            <w:vAlign w:val="center"/>
            <w:hideMark/>
          </w:tcPr>
          <w:p w14:paraId="0517025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EC2A3B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C0EAB7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01795FB" w14:textId="77777777">
        <w:trPr>
          <w:trHeight w:val="300"/>
          <w:jc w:val="center"/>
        </w:trPr>
        <w:tc>
          <w:tcPr>
            <w:tcW w:w="721" w:type="dxa"/>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2744E496"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0189" w:type="dxa"/>
            <w:gridSpan w:val="4"/>
            <w:tcBorders>
              <w:top w:val="single" w:sz="4" w:space="0" w:color="auto"/>
              <w:left w:val="nil"/>
              <w:bottom w:val="single" w:sz="4" w:space="0" w:color="auto"/>
              <w:right w:val="single" w:sz="4" w:space="0" w:color="000000"/>
            </w:tcBorders>
            <w:shd w:val="clear" w:color="000000" w:fill="BFBFBF"/>
            <w:vAlign w:val="center"/>
            <w:hideMark/>
          </w:tcPr>
          <w:p w14:paraId="1902162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Μεταφράσεις - Εκπαίδευση - Πιλοτική λειτουργία </w:t>
            </w:r>
          </w:p>
        </w:tc>
      </w:tr>
      <w:tr w:rsidR="004D516E" w:rsidRPr="004D516E" w14:paraId="1B594BFE" w14:textId="77777777">
        <w:trPr>
          <w:trHeight w:val="300"/>
          <w:jc w:val="center"/>
        </w:trPr>
        <w:tc>
          <w:tcPr>
            <w:tcW w:w="10910"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3E1752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Υπηρεσίες Εκπαίδευσης</w:t>
            </w:r>
          </w:p>
        </w:tc>
      </w:tr>
      <w:tr w:rsidR="004D516E" w:rsidRPr="004D516E" w14:paraId="0395F7C8" w14:textId="77777777" w:rsidTr="00BE2103">
        <w:trPr>
          <w:trHeight w:val="511"/>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BC50E1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w:t>
            </w:r>
          </w:p>
        </w:tc>
        <w:tc>
          <w:tcPr>
            <w:tcW w:w="5071" w:type="dxa"/>
            <w:tcBorders>
              <w:top w:val="nil"/>
              <w:left w:val="nil"/>
              <w:bottom w:val="single" w:sz="4" w:space="0" w:color="auto"/>
              <w:right w:val="single" w:sz="4" w:space="0" w:color="auto"/>
            </w:tcBorders>
            <w:shd w:val="clear" w:color="auto" w:fill="auto"/>
            <w:vAlign w:val="center"/>
            <w:hideMark/>
          </w:tcPr>
          <w:p w14:paraId="61B95DE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Διενέργεια προγράμματος κατάρτισης, μεταφοράς τεχνογνωσίας και ανάπτυξης δεξιοτήτων σε επιλε</w:t>
            </w:r>
            <w:r w:rsidRPr="004D516E">
              <w:rPr>
                <w:rFonts w:ascii="Cambria" w:eastAsia="Calibri" w:hAnsi="Cambria" w:cs="Times New Roman"/>
                <w:sz w:val="24"/>
                <w:lang w:val="el-GR" w:eastAsia="el-GR"/>
              </w:rPr>
              <w:softHyphen/>
              <w:t>γμέ</w:t>
            </w:r>
            <w:r w:rsidRPr="004D516E">
              <w:rPr>
                <w:rFonts w:ascii="Cambria" w:eastAsia="Calibri" w:hAnsi="Cambria" w:cs="Times New Roman"/>
                <w:sz w:val="24"/>
                <w:lang w:val="el-GR" w:eastAsia="el-GR"/>
              </w:rPr>
              <w:softHyphen/>
              <w:t>νη ομάδα στελεχών του Δήμου</w:t>
            </w:r>
          </w:p>
        </w:tc>
        <w:tc>
          <w:tcPr>
            <w:tcW w:w="1764" w:type="dxa"/>
            <w:tcBorders>
              <w:top w:val="nil"/>
              <w:left w:val="nil"/>
              <w:bottom w:val="single" w:sz="4" w:space="0" w:color="auto"/>
              <w:right w:val="single" w:sz="4" w:space="0" w:color="auto"/>
            </w:tcBorders>
            <w:shd w:val="clear" w:color="auto" w:fill="auto"/>
            <w:vAlign w:val="center"/>
            <w:hideMark/>
          </w:tcPr>
          <w:p w14:paraId="1F53EB1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716F97F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125D62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856B051" w14:textId="77777777" w:rsidTr="00BE2103">
        <w:trPr>
          <w:trHeight w:val="53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B4F641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w:t>
            </w:r>
          </w:p>
        </w:tc>
        <w:tc>
          <w:tcPr>
            <w:tcW w:w="5071" w:type="dxa"/>
            <w:tcBorders>
              <w:top w:val="nil"/>
              <w:left w:val="nil"/>
              <w:bottom w:val="single" w:sz="4" w:space="0" w:color="auto"/>
              <w:right w:val="single" w:sz="4" w:space="0" w:color="auto"/>
            </w:tcBorders>
            <w:shd w:val="clear" w:color="auto" w:fill="auto"/>
            <w:vAlign w:val="center"/>
            <w:hideMark/>
          </w:tcPr>
          <w:p w14:paraId="1FBE7A5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Εκπαίδευση στη διαχείριση του ψηφιακού περιεχομένου και στη χρήση του τελικού προϊόντος και των δυνατοτήτων του</w:t>
            </w:r>
          </w:p>
        </w:tc>
        <w:tc>
          <w:tcPr>
            <w:tcW w:w="1764" w:type="dxa"/>
            <w:tcBorders>
              <w:top w:val="nil"/>
              <w:left w:val="nil"/>
              <w:bottom w:val="single" w:sz="4" w:space="0" w:color="auto"/>
              <w:right w:val="single" w:sz="4" w:space="0" w:color="auto"/>
            </w:tcBorders>
            <w:shd w:val="clear" w:color="auto" w:fill="auto"/>
            <w:vAlign w:val="center"/>
            <w:hideMark/>
          </w:tcPr>
          <w:p w14:paraId="6967AB0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919F6F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423B15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251DB43" w14:textId="77777777" w:rsidTr="00BE2103">
        <w:trPr>
          <w:trHeight w:val="956"/>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0B6F43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w:t>
            </w:r>
          </w:p>
        </w:tc>
        <w:tc>
          <w:tcPr>
            <w:tcW w:w="5071" w:type="dxa"/>
            <w:tcBorders>
              <w:top w:val="nil"/>
              <w:left w:val="nil"/>
              <w:bottom w:val="single" w:sz="4" w:space="0" w:color="auto"/>
              <w:right w:val="single" w:sz="4" w:space="0" w:color="auto"/>
            </w:tcBorders>
            <w:shd w:val="clear" w:color="auto" w:fill="auto"/>
            <w:vAlign w:val="center"/>
            <w:hideMark/>
          </w:tcPr>
          <w:p w14:paraId="65C46F5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Ο Ανάδοχος θα πρέπει να καταθέσει σχέδιο εκπαίδευσης που θα περιλαμβάνει το πρόγραμμα, τις ώρες εκπαίδευσης ανά ενότητα, το προφίλ των εκπαιδευομένων και το χώρο που θα πραγματοποιηθεί η εκπαίδευση</w:t>
            </w:r>
          </w:p>
        </w:tc>
        <w:tc>
          <w:tcPr>
            <w:tcW w:w="1764" w:type="dxa"/>
            <w:tcBorders>
              <w:top w:val="nil"/>
              <w:left w:val="nil"/>
              <w:bottom w:val="single" w:sz="4" w:space="0" w:color="auto"/>
              <w:right w:val="single" w:sz="4" w:space="0" w:color="auto"/>
            </w:tcBorders>
            <w:shd w:val="clear" w:color="auto" w:fill="auto"/>
            <w:vAlign w:val="center"/>
            <w:hideMark/>
          </w:tcPr>
          <w:p w14:paraId="3BF0831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14E220C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2109C8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6C78B4AF" w14:textId="77777777" w:rsidTr="00BE210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955424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w:t>
            </w:r>
          </w:p>
        </w:tc>
        <w:tc>
          <w:tcPr>
            <w:tcW w:w="5071" w:type="dxa"/>
            <w:tcBorders>
              <w:top w:val="nil"/>
              <w:left w:val="nil"/>
              <w:bottom w:val="single" w:sz="4" w:space="0" w:color="auto"/>
              <w:right w:val="single" w:sz="4" w:space="0" w:color="auto"/>
            </w:tcBorders>
            <w:shd w:val="clear" w:color="auto" w:fill="auto"/>
            <w:vAlign w:val="center"/>
            <w:hideMark/>
          </w:tcPr>
          <w:p w14:paraId="06DB71D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Ομάδα εκπαιδευομένων (σε άτομα)</w:t>
            </w:r>
          </w:p>
        </w:tc>
        <w:tc>
          <w:tcPr>
            <w:tcW w:w="1764" w:type="dxa"/>
            <w:tcBorders>
              <w:top w:val="nil"/>
              <w:left w:val="nil"/>
              <w:bottom w:val="single" w:sz="4" w:space="0" w:color="auto"/>
              <w:right w:val="single" w:sz="4" w:space="0" w:color="auto"/>
            </w:tcBorders>
            <w:shd w:val="clear" w:color="auto" w:fill="auto"/>
            <w:vAlign w:val="center"/>
            <w:hideMark/>
          </w:tcPr>
          <w:p w14:paraId="2BAAD76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&lt;=10</w:t>
            </w:r>
          </w:p>
        </w:tc>
        <w:tc>
          <w:tcPr>
            <w:tcW w:w="1699" w:type="dxa"/>
            <w:tcBorders>
              <w:top w:val="nil"/>
              <w:left w:val="nil"/>
              <w:bottom w:val="single" w:sz="4" w:space="0" w:color="auto"/>
              <w:right w:val="single" w:sz="4" w:space="0" w:color="auto"/>
            </w:tcBorders>
            <w:shd w:val="clear" w:color="auto" w:fill="auto"/>
            <w:noWrap/>
            <w:vAlign w:val="bottom"/>
            <w:hideMark/>
          </w:tcPr>
          <w:p w14:paraId="5415D71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4E97D4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454AA71A" w14:textId="77777777" w:rsidTr="00BE2103">
        <w:trPr>
          <w:trHeight w:val="299"/>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DB882E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5</w:t>
            </w:r>
          </w:p>
        </w:tc>
        <w:tc>
          <w:tcPr>
            <w:tcW w:w="5071" w:type="dxa"/>
            <w:tcBorders>
              <w:top w:val="nil"/>
              <w:left w:val="nil"/>
              <w:bottom w:val="single" w:sz="4" w:space="0" w:color="auto"/>
              <w:right w:val="single" w:sz="4" w:space="0" w:color="auto"/>
            </w:tcBorders>
            <w:shd w:val="clear" w:color="auto" w:fill="auto"/>
            <w:vAlign w:val="center"/>
            <w:hideMark/>
          </w:tcPr>
          <w:p w14:paraId="5A81BB6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Ώρες κατάρτισης ημερησίως ανά ομάδα (σε ώρες)</w:t>
            </w:r>
          </w:p>
        </w:tc>
        <w:tc>
          <w:tcPr>
            <w:tcW w:w="1764" w:type="dxa"/>
            <w:tcBorders>
              <w:top w:val="nil"/>
              <w:left w:val="nil"/>
              <w:bottom w:val="single" w:sz="4" w:space="0" w:color="auto"/>
              <w:right w:val="single" w:sz="4" w:space="0" w:color="auto"/>
            </w:tcBorders>
            <w:shd w:val="clear" w:color="auto" w:fill="auto"/>
            <w:vAlign w:val="center"/>
            <w:hideMark/>
          </w:tcPr>
          <w:p w14:paraId="3DFEDA7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&lt;=5</w:t>
            </w:r>
          </w:p>
        </w:tc>
        <w:tc>
          <w:tcPr>
            <w:tcW w:w="1699" w:type="dxa"/>
            <w:tcBorders>
              <w:top w:val="nil"/>
              <w:left w:val="nil"/>
              <w:bottom w:val="single" w:sz="4" w:space="0" w:color="auto"/>
              <w:right w:val="single" w:sz="4" w:space="0" w:color="auto"/>
            </w:tcBorders>
            <w:shd w:val="clear" w:color="auto" w:fill="auto"/>
            <w:noWrap/>
            <w:vAlign w:val="bottom"/>
            <w:hideMark/>
          </w:tcPr>
          <w:p w14:paraId="750F2F9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2A0939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8F6B523" w14:textId="77777777">
        <w:trPr>
          <w:trHeight w:val="300"/>
          <w:jc w:val="center"/>
        </w:trPr>
        <w:tc>
          <w:tcPr>
            <w:tcW w:w="10910"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5BF9607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Υπηρεσίες Μετάφρασης</w:t>
            </w:r>
          </w:p>
        </w:tc>
      </w:tr>
      <w:tr w:rsidR="004D516E" w:rsidRPr="004D516E" w14:paraId="4CF93FAB" w14:textId="77777777" w:rsidTr="00BE2103">
        <w:trPr>
          <w:trHeight w:val="42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B8FB58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6</w:t>
            </w:r>
          </w:p>
        </w:tc>
        <w:tc>
          <w:tcPr>
            <w:tcW w:w="5071" w:type="dxa"/>
            <w:tcBorders>
              <w:top w:val="nil"/>
              <w:left w:val="nil"/>
              <w:bottom w:val="single" w:sz="4" w:space="0" w:color="auto"/>
              <w:right w:val="single" w:sz="4" w:space="0" w:color="auto"/>
            </w:tcBorders>
            <w:shd w:val="clear" w:color="auto" w:fill="auto"/>
            <w:vAlign w:val="center"/>
            <w:hideMark/>
          </w:tcPr>
          <w:p w14:paraId="53334C7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Γλώσσες μετάφρασης: Αγγλικά, Βουλγαρικά και Τουρκικά</w:t>
            </w:r>
          </w:p>
        </w:tc>
        <w:tc>
          <w:tcPr>
            <w:tcW w:w="1764" w:type="dxa"/>
            <w:tcBorders>
              <w:top w:val="nil"/>
              <w:left w:val="nil"/>
              <w:bottom w:val="single" w:sz="4" w:space="0" w:color="auto"/>
              <w:right w:val="single" w:sz="4" w:space="0" w:color="auto"/>
            </w:tcBorders>
            <w:shd w:val="clear" w:color="auto" w:fill="auto"/>
            <w:noWrap/>
            <w:vAlign w:val="center"/>
            <w:hideMark/>
          </w:tcPr>
          <w:p w14:paraId="72093E0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679D99B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241ECF0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B1BB1D2" w14:textId="77777777" w:rsidTr="00BE210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10C743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7</w:t>
            </w:r>
          </w:p>
        </w:tc>
        <w:tc>
          <w:tcPr>
            <w:tcW w:w="5071" w:type="dxa"/>
            <w:tcBorders>
              <w:top w:val="nil"/>
              <w:left w:val="nil"/>
              <w:bottom w:val="single" w:sz="4" w:space="0" w:color="auto"/>
              <w:right w:val="single" w:sz="4" w:space="0" w:color="auto"/>
            </w:tcBorders>
            <w:shd w:val="clear" w:color="auto" w:fill="auto"/>
            <w:vAlign w:val="center"/>
            <w:hideMark/>
          </w:tcPr>
          <w:p w14:paraId="25D232F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Περιγραφή μεταφραστικής διαδικασίας </w:t>
            </w:r>
          </w:p>
        </w:tc>
        <w:tc>
          <w:tcPr>
            <w:tcW w:w="1764" w:type="dxa"/>
            <w:tcBorders>
              <w:top w:val="nil"/>
              <w:left w:val="nil"/>
              <w:bottom w:val="single" w:sz="4" w:space="0" w:color="auto"/>
              <w:right w:val="single" w:sz="4" w:space="0" w:color="auto"/>
            </w:tcBorders>
            <w:shd w:val="clear" w:color="auto" w:fill="auto"/>
            <w:noWrap/>
            <w:vAlign w:val="center"/>
            <w:hideMark/>
          </w:tcPr>
          <w:p w14:paraId="0BF9622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79365B4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3557F9E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31C9DD6A" w14:textId="77777777" w:rsidTr="00BE210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0818C0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8</w:t>
            </w:r>
          </w:p>
        </w:tc>
        <w:tc>
          <w:tcPr>
            <w:tcW w:w="5071" w:type="dxa"/>
            <w:tcBorders>
              <w:top w:val="nil"/>
              <w:left w:val="nil"/>
              <w:bottom w:val="single" w:sz="4" w:space="0" w:color="auto"/>
              <w:right w:val="single" w:sz="4" w:space="0" w:color="auto"/>
            </w:tcBorders>
            <w:shd w:val="clear" w:color="auto" w:fill="auto"/>
            <w:vAlign w:val="center"/>
            <w:hideMark/>
          </w:tcPr>
          <w:p w14:paraId="44E587A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Μετάφραση ορολογιών – Θησαυρός όρων </w:t>
            </w:r>
          </w:p>
        </w:tc>
        <w:tc>
          <w:tcPr>
            <w:tcW w:w="1764" w:type="dxa"/>
            <w:tcBorders>
              <w:top w:val="nil"/>
              <w:left w:val="nil"/>
              <w:bottom w:val="single" w:sz="4" w:space="0" w:color="auto"/>
              <w:right w:val="single" w:sz="4" w:space="0" w:color="auto"/>
            </w:tcBorders>
            <w:shd w:val="clear" w:color="auto" w:fill="auto"/>
            <w:noWrap/>
            <w:vAlign w:val="center"/>
            <w:hideMark/>
          </w:tcPr>
          <w:p w14:paraId="349160A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48363B8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396F88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39902AB9" w14:textId="77777777">
        <w:trPr>
          <w:trHeight w:val="300"/>
          <w:jc w:val="center"/>
        </w:trPr>
        <w:tc>
          <w:tcPr>
            <w:tcW w:w="10910" w:type="dxa"/>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83FFB1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Υπηρεσίες Πιλοτικής Λειτουργίας</w:t>
            </w:r>
          </w:p>
        </w:tc>
      </w:tr>
      <w:tr w:rsidR="004D516E" w:rsidRPr="004D516E" w14:paraId="07805E07" w14:textId="77777777" w:rsidTr="00BE2103">
        <w:trPr>
          <w:trHeight w:val="535"/>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AC3C9B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9</w:t>
            </w:r>
          </w:p>
        </w:tc>
        <w:tc>
          <w:tcPr>
            <w:tcW w:w="5071" w:type="dxa"/>
            <w:tcBorders>
              <w:top w:val="nil"/>
              <w:left w:val="nil"/>
              <w:bottom w:val="single" w:sz="4" w:space="0" w:color="auto"/>
              <w:right w:val="single" w:sz="4" w:space="0" w:color="auto"/>
            </w:tcBorders>
            <w:shd w:val="clear" w:color="auto" w:fill="auto"/>
            <w:vAlign w:val="center"/>
            <w:hideMark/>
          </w:tcPr>
          <w:p w14:paraId="741EF28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 αναφερθεί το χρονικό διάστημα της προσφερόμενης περιόδου πιλοτικής Λειτουργίας σε μήνες (τουλάχιστον 2 μηνών)</w:t>
            </w:r>
          </w:p>
        </w:tc>
        <w:tc>
          <w:tcPr>
            <w:tcW w:w="1764" w:type="dxa"/>
            <w:tcBorders>
              <w:top w:val="nil"/>
              <w:left w:val="nil"/>
              <w:bottom w:val="single" w:sz="4" w:space="0" w:color="auto"/>
              <w:right w:val="single" w:sz="4" w:space="0" w:color="auto"/>
            </w:tcBorders>
            <w:shd w:val="clear" w:color="auto" w:fill="auto"/>
            <w:vAlign w:val="center"/>
            <w:hideMark/>
          </w:tcPr>
          <w:p w14:paraId="624C39C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2152765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393C88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5614D96C" w14:textId="77777777" w:rsidTr="00BE2103">
        <w:trPr>
          <w:trHeight w:val="6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2A3DF9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10</w:t>
            </w:r>
          </w:p>
        </w:tc>
        <w:tc>
          <w:tcPr>
            <w:tcW w:w="5071" w:type="dxa"/>
            <w:tcBorders>
              <w:top w:val="nil"/>
              <w:left w:val="nil"/>
              <w:bottom w:val="single" w:sz="4" w:space="0" w:color="auto"/>
              <w:right w:val="single" w:sz="4" w:space="0" w:color="auto"/>
            </w:tcBorders>
            <w:shd w:val="clear" w:color="auto" w:fill="auto"/>
            <w:vAlign w:val="center"/>
            <w:hideMark/>
          </w:tcPr>
          <w:p w14:paraId="43C4EA9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Να αναφερθούν οι προσφερόμενες υπηρεσίες Πιλοτικής Λειτουργίας. </w:t>
            </w:r>
          </w:p>
        </w:tc>
        <w:tc>
          <w:tcPr>
            <w:tcW w:w="1764" w:type="dxa"/>
            <w:tcBorders>
              <w:top w:val="nil"/>
              <w:left w:val="nil"/>
              <w:bottom w:val="single" w:sz="4" w:space="0" w:color="auto"/>
              <w:right w:val="single" w:sz="4" w:space="0" w:color="auto"/>
            </w:tcBorders>
            <w:shd w:val="clear" w:color="auto" w:fill="auto"/>
            <w:vAlign w:val="center"/>
            <w:hideMark/>
          </w:tcPr>
          <w:p w14:paraId="7469453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0590B04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AC6C23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70395E1" w14:textId="77777777" w:rsidTr="00BE2103">
        <w:trPr>
          <w:trHeight w:val="6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8E5D53B" w14:textId="77777777" w:rsidR="004D516E" w:rsidRPr="004D516E" w:rsidRDefault="004D516E" w:rsidP="004D516E">
            <w:pPr>
              <w:suppressAutoHyphens w:val="0"/>
              <w:spacing w:after="0"/>
              <w:rPr>
                <w:rFonts w:ascii="Cambria" w:eastAsia="Calibri" w:hAnsi="Cambria" w:cs="Times New Roman"/>
                <w:sz w:val="24"/>
                <w:lang w:val="el-GR" w:eastAsia="el-GR"/>
              </w:rPr>
            </w:pPr>
          </w:p>
          <w:p w14:paraId="24321FD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11</w:t>
            </w:r>
          </w:p>
        </w:tc>
        <w:tc>
          <w:tcPr>
            <w:tcW w:w="5071" w:type="dxa"/>
            <w:tcBorders>
              <w:top w:val="nil"/>
              <w:left w:val="nil"/>
              <w:bottom w:val="single" w:sz="4" w:space="0" w:color="auto"/>
              <w:right w:val="single" w:sz="4" w:space="0" w:color="auto"/>
            </w:tcBorders>
            <w:shd w:val="clear" w:color="auto" w:fill="auto"/>
            <w:vAlign w:val="center"/>
            <w:hideMark/>
          </w:tcPr>
          <w:p w14:paraId="31FC21B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Να αναφερθεί αναλυτικά το πρόγραμμα πιλοτικής λειτουργίας </w:t>
            </w:r>
          </w:p>
        </w:tc>
        <w:tc>
          <w:tcPr>
            <w:tcW w:w="1764" w:type="dxa"/>
            <w:tcBorders>
              <w:top w:val="nil"/>
              <w:left w:val="nil"/>
              <w:bottom w:val="single" w:sz="4" w:space="0" w:color="auto"/>
              <w:right w:val="single" w:sz="4" w:space="0" w:color="auto"/>
            </w:tcBorders>
            <w:shd w:val="clear" w:color="auto" w:fill="auto"/>
            <w:vAlign w:val="center"/>
            <w:hideMark/>
          </w:tcPr>
          <w:p w14:paraId="30A5720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614FBA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E07A9A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DE07B3" w14:paraId="40089A7D" w14:textId="77777777">
        <w:trPr>
          <w:trHeight w:val="300"/>
          <w:jc w:val="center"/>
        </w:trPr>
        <w:tc>
          <w:tcPr>
            <w:tcW w:w="721" w:type="dxa"/>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64443365"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0189" w:type="dxa"/>
            <w:gridSpan w:val="4"/>
            <w:tcBorders>
              <w:top w:val="single" w:sz="4" w:space="0" w:color="auto"/>
              <w:left w:val="nil"/>
              <w:bottom w:val="single" w:sz="4" w:space="0" w:color="auto"/>
              <w:right w:val="single" w:sz="4" w:space="0" w:color="000000"/>
            </w:tcBorders>
            <w:shd w:val="clear" w:color="000000" w:fill="BFBFBF"/>
            <w:vAlign w:val="center"/>
            <w:hideMark/>
          </w:tcPr>
          <w:p w14:paraId="27749F1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Προμήθεια εξοπλισμό δύο (2) θαλάμων προφορικών μαρτυριών («city box») </w:t>
            </w:r>
          </w:p>
        </w:tc>
      </w:tr>
      <w:tr w:rsidR="004D516E" w:rsidRPr="004D516E" w14:paraId="7D9E8356" w14:textId="77777777" w:rsidTr="00BE2103">
        <w:trPr>
          <w:trHeight w:val="807"/>
          <w:jc w:val="center"/>
        </w:trPr>
        <w:tc>
          <w:tcPr>
            <w:tcW w:w="721" w:type="dxa"/>
            <w:tcBorders>
              <w:top w:val="nil"/>
              <w:left w:val="single" w:sz="4" w:space="0" w:color="auto"/>
              <w:bottom w:val="single" w:sz="4" w:space="0" w:color="auto"/>
              <w:right w:val="single" w:sz="4" w:space="0" w:color="auto"/>
            </w:tcBorders>
            <w:shd w:val="clear" w:color="auto" w:fill="auto"/>
            <w:noWrap/>
            <w:vAlign w:val="center"/>
          </w:tcPr>
          <w:p w14:paraId="251B726C"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w:t>
            </w:r>
          </w:p>
        </w:tc>
        <w:tc>
          <w:tcPr>
            <w:tcW w:w="5071" w:type="dxa"/>
            <w:tcBorders>
              <w:top w:val="nil"/>
              <w:left w:val="nil"/>
              <w:bottom w:val="single" w:sz="4" w:space="0" w:color="auto"/>
              <w:right w:val="single" w:sz="4" w:space="0" w:color="auto"/>
            </w:tcBorders>
            <w:shd w:val="clear" w:color="auto" w:fill="auto"/>
            <w:vAlign w:val="center"/>
          </w:tcPr>
          <w:p w14:paraId="290157E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Δύο (2) Υπολογιστές All in One με οθόνη αφής και με ενσωματωμένη κάμερα υψηλής ευκρίνειας</w:t>
            </w:r>
          </w:p>
        </w:tc>
        <w:tc>
          <w:tcPr>
            <w:tcW w:w="1764" w:type="dxa"/>
            <w:tcBorders>
              <w:top w:val="nil"/>
              <w:left w:val="nil"/>
              <w:bottom w:val="single" w:sz="4" w:space="0" w:color="auto"/>
              <w:right w:val="single" w:sz="4" w:space="0" w:color="auto"/>
            </w:tcBorders>
            <w:shd w:val="clear" w:color="auto" w:fill="auto"/>
            <w:vAlign w:val="center"/>
          </w:tcPr>
          <w:p w14:paraId="3395008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tcPr>
          <w:p w14:paraId="7641C77A"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655" w:type="dxa"/>
            <w:tcBorders>
              <w:top w:val="nil"/>
              <w:left w:val="nil"/>
              <w:bottom w:val="single" w:sz="4" w:space="0" w:color="auto"/>
              <w:right w:val="single" w:sz="4" w:space="0" w:color="auto"/>
            </w:tcBorders>
            <w:shd w:val="clear" w:color="auto" w:fill="auto"/>
            <w:noWrap/>
            <w:vAlign w:val="bottom"/>
          </w:tcPr>
          <w:p w14:paraId="548E995E" w14:textId="77777777" w:rsidR="004D516E" w:rsidRPr="004D516E" w:rsidRDefault="004D516E" w:rsidP="004D516E">
            <w:pPr>
              <w:suppressAutoHyphens w:val="0"/>
              <w:spacing w:after="0"/>
              <w:rPr>
                <w:rFonts w:ascii="Cambria" w:eastAsia="Calibri" w:hAnsi="Cambria" w:cs="Times New Roman"/>
                <w:sz w:val="24"/>
                <w:lang w:val="el-GR" w:eastAsia="el-GR"/>
              </w:rPr>
            </w:pPr>
          </w:p>
        </w:tc>
      </w:tr>
      <w:tr w:rsidR="004D516E" w:rsidRPr="004D516E" w14:paraId="54763D2D" w14:textId="77777777" w:rsidTr="00BE2103">
        <w:trPr>
          <w:trHeight w:val="38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521726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w:t>
            </w:r>
          </w:p>
        </w:tc>
        <w:tc>
          <w:tcPr>
            <w:tcW w:w="5071" w:type="dxa"/>
            <w:tcBorders>
              <w:top w:val="nil"/>
              <w:left w:val="nil"/>
              <w:bottom w:val="single" w:sz="4" w:space="0" w:color="auto"/>
              <w:right w:val="single" w:sz="4" w:space="0" w:color="auto"/>
            </w:tcBorders>
            <w:shd w:val="clear" w:color="auto" w:fill="auto"/>
            <w:vAlign w:val="center"/>
            <w:hideMark/>
          </w:tcPr>
          <w:p w14:paraId="2F2FA6E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Επεξεργαστής: Κατασκευαστής Intel, Οικογένεια Core i7 ή νεότερη,  Μοντέλο 1355U ή νεότερο, Συχνότητα &gt;= 1,7 GHz, Γενιά Raptor Lake (13th Gen) ή νεότερη</w:t>
            </w:r>
          </w:p>
          <w:p w14:paraId="5223981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Μνήμη: Μέγεθος &gt;= 16 GB, Τύπος DDR4 ή νεότερο</w:t>
            </w:r>
          </w:p>
          <w:p w14:paraId="3A8E2A2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Σκληρός Δίσκος: Τύπος SSD, Χωρητικότητα &gt;= 1000 GB</w:t>
            </w:r>
          </w:p>
          <w:p w14:paraId="7AF31F4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Κάρτα Γραφικών: Κατασκευαστής Γραφικών nVidia, Μέγεθος Μνήμης &gt;= 2048 MB, Μοντέλο GeForce MX550 ή νεότερο</w:t>
            </w:r>
          </w:p>
          <w:p w14:paraId="5C04118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Λογισμικό: Λειτουργικό Σύστημα Windows 11 Pro ή νεότερο</w:t>
            </w:r>
          </w:p>
          <w:p w14:paraId="23224CE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Θύρες USB: Έξοδοι USB-A, Έξοδοι USB-C</w:t>
            </w:r>
          </w:p>
        </w:tc>
        <w:tc>
          <w:tcPr>
            <w:tcW w:w="1764" w:type="dxa"/>
            <w:tcBorders>
              <w:top w:val="nil"/>
              <w:left w:val="nil"/>
              <w:bottom w:val="single" w:sz="4" w:space="0" w:color="auto"/>
              <w:right w:val="single" w:sz="4" w:space="0" w:color="auto"/>
            </w:tcBorders>
            <w:shd w:val="clear" w:color="auto" w:fill="auto"/>
            <w:vAlign w:val="center"/>
            <w:hideMark/>
          </w:tcPr>
          <w:p w14:paraId="75EDFFD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NAI</w:t>
            </w:r>
          </w:p>
        </w:tc>
        <w:tc>
          <w:tcPr>
            <w:tcW w:w="1699" w:type="dxa"/>
            <w:tcBorders>
              <w:top w:val="nil"/>
              <w:left w:val="nil"/>
              <w:bottom w:val="single" w:sz="4" w:space="0" w:color="auto"/>
              <w:right w:val="single" w:sz="4" w:space="0" w:color="auto"/>
            </w:tcBorders>
            <w:shd w:val="clear" w:color="auto" w:fill="auto"/>
            <w:noWrap/>
            <w:vAlign w:val="bottom"/>
            <w:hideMark/>
          </w:tcPr>
          <w:p w14:paraId="467D53A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0FEA7BF"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7B320F3B" w14:textId="77777777" w:rsidTr="00BE2103">
        <w:trPr>
          <w:trHeight w:val="973"/>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715CBAD"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w:t>
            </w:r>
          </w:p>
        </w:tc>
        <w:tc>
          <w:tcPr>
            <w:tcW w:w="5071" w:type="dxa"/>
            <w:tcBorders>
              <w:top w:val="nil"/>
              <w:left w:val="nil"/>
              <w:bottom w:val="single" w:sz="4" w:space="0" w:color="auto"/>
              <w:right w:val="single" w:sz="4" w:space="0" w:color="auto"/>
            </w:tcBorders>
            <w:shd w:val="clear" w:color="auto" w:fill="auto"/>
            <w:vAlign w:val="center"/>
            <w:hideMark/>
          </w:tcPr>
          <w:p w14:paraId="7A338E0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Ενσωματωμένη κάμερα: ΝΑΙ</w:t>
            </w:r>
            <w:r w:rsidRPr="004D516E">
              <w:rPr>
                <w:rFonts w:ascii="Cambria" w:eastAsia="Calibri" w:hAnsi="Cambria" w:cs="Times New Roman"/>
                <w:sz w:val="24"/>
                <w:lang w:val="el-GR" w:eastAsia="el-GR"/>
              </w:rPr>
              <w:br/>
              <w:t>Ενσωματωμένα στερεοφωνικά ηχεία, 3.5 mm headphone jack, Μικρόφωνο, Να περιλαμβάνει Πληκτρολόγιο/Ποντίκι</w:t>
            </w:r>
          </w:p>
        </w:tc>
        <w:tc>
          <w:tcPr>
            <w:tcW w:w="1764" w:type="dxa"/>
            <w:tcBorders>
              <w:top w:val="nil"/>
              <w:left w:val="nil"/>
              <w:bottom w:val="single" w:sz="4" w:space="0" w:color="auto"/>
              <w:right w:val="single" w:sz="4" w:space="0" w:color="auto"/>
            </w:tcBorders>
            <w:shd w:val="clear" w:color="auto" w:fill="auto"/>
            <w:vAlign w:val="center"/>
            <w:hideMark/>
          </w:tcPr>
          <w:p w14:paraId="26DB944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NAI</w:t>
            </w:r>
          </w:p>
        </w:tc>
        <w:tc>
          <w:tcPr>
            <w:tcW w:w="1699" w:type="dxa"/>
            <w:tcBorders>
              <w:top w:val="nil"/>
              <w:left w:val="nil"/>
              <w:bottom w:val="single" w:sz="4" w:space="0" w:color="auto"/>
              <w:right w:val="single" w:sz="4" w:space="0" w:color="auto"/>
            </w:tcBorders>
            <w:shd w:val="clear" w:color="auto" w:fill="auto"/>
            <w:noWrap/>
            <w:vAlign w:val="bottom"/>
            <w:hideMark/>
          </w:tcPr>
          <w:p w14:paraId="50D35E0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7C9FE6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390D5C3E" w14:textId="77777777" w:rsidTr="00BE2103">
        <w:trPr>
          <w:trHeight w:val="432"/>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A7F4BC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w:t>
            </w:r>
          </w:p>
        </w:tc>
        <w:tc>
          <w:tcPr>
            <w:tcW w:w="5071" w:type="dxa"/>
            <w:tcBorders>
              <w:top w:val="nil"/>
              <w:left w:val="nil"/>
              <w:bottom w:val="single" w:sz="4" w:space="0" w:color="auto"/>
              <w:right w:val="single" w:sz="4" w:space="0" w:color="auto"/>
            </w:tcBorders>
            <w:shd w:val="clear" w:color="auto" w:fill="auto"/>
            <w:vAlign w:val="center"/>
            <w:hideMark/>
          </w:tcPr>
          <w:p w14:paraId="108A3F1A" w14:textId="40F37086"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Οθόνη: Διαγώνιος &gt;=27",  Ανάλυση 1920x1080, Full HD, Touchscreen</w:t>
            </w:r>
          </w:p>
        </w:tc>
        <w:tc>
          <w:tcPr>
            <w:tcW w:w="1764" w:type="dxa"/>
            <w:tcBorders>
              <w:top w:val="nil"/>
              <w:left w:val="nil"/>
              <w:bottom w:val="single" w:sz="4" w:space="0" w:color="auto"/>
              <w:right w:val="single" w:sz="4" w:space="0" w:color="auto"/>
            </w:tcBorders>
            <w:shd w:val="clear" w:color="auto" w:fill="auto"/>
            <w:vAlign w:val="center"/>
            <w:hideMark/>
          </w:tcPr>
          <w:p w14:paraId="22A371F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NAI</w:t>
            </w:r>
          </w:p>
        </w:tc>
        <w:tc>
          <w:tcPr>
            <w:tcW w:w="1699" w:type="dxa"/>
            <w:tcBorders>
              <w:top w:val="nil"/>
              <w:left w:val="nil"/>
              <w:bottom w:val="single" w:sz="4" w:space="0" w:color="auto"/>
              <w:right w:val="single" w:sz="4" w:space="0" w:color="auto"/>
            </w:tcBorders>
            <w:shd w:val="clear" w:color="auto" w:fill="auto"/>
            <w:noWrap/>
            <w:vAlign w:val="bottom"/>
            <w:hideMark/>
          </w:tcPr>
          <w:p w14:paraId="73578F9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012D11B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6FE4766" w14:textId="77777777">
        <w:trPr>
          <w:trHeight w:val="300"/>
          <w:jc w:val="center"/>
        </w:trPr>
        <w:tc>
          <w:tcPr>
            <w:tcW w:w="10910" w:type="dxa"/>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0988A4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Πυκνωτικό Μικρόφωνο </w:t>
            </w:r>
          </w:p>
        </w:tc>
      </w:tr>
      <w:tr w:rsidR="004D516E" w:rsidRPr="004D516E" w14:paraId="6DF1D8E5" w14:textId="77777777" w:rsidTr="00BE2103">
        <w:trPr>
          <w:trHeight w:val="150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405D9F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5</w:t>
            </w:r>
          </w:p>
        </w:tc>
        <w:tc>
          <w:tcPr>
            <w:tcW w:w="5071" w:type="dxa"/>
            <w:tcBorders>
              <w:top w:val="nil"/>
              <w:left w:val="nil"/>
              <w:bottom w:val="single" w:sz="4" w:space="0" w:color="auto"/>
              <w:right w:val="single" w:sz="4" w:space="0" w:color="auto"/>
            </w:tcBorders>
            <w:shd w:val="clear" w:color="auto" w:fill="auto"/>
            <w:vAlign w:val="center"/>
            <w:hideMark/>
          </w:tcPr>
          <w:p w14:paraId="4F879E4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Τύπος: Πυκνωτικό</w:t>
            </w:r>
            <w:r w:rsidRPr="004D516E">
              <w:rPr>
                <w:rFonts w:ascii="Cambria" w:eastAsia="Calibri" w:hAnsi="Cambria" w:cs="Times New Roman"/>
                <w:sz w:val="24"/>
                <w:lang w:val="el-GR" w:eastAsia="el-GR"/>
              </w:rPr>
              <w:br/>
              <w:t>Πολικό Διάγραμμα: Καρδιοειδές</w:t>
            </w:r>
            <w:r w:rsidRPr="004D516E">
              <w:rPr>
                <w:rFonts w:ascii="Cambria" w:eastAsia="Calibri" w:hAnsi="Cambria" w:cs="Times New Roman"/>
                <w:sz w:val="24"/>
                <w:lang w:val="el-GR" w:eastAsia="el-GR"/>
              </w:rPr>
              <w:br/>
              <w:t>Απόκριση συχνότητας: 20Hz - 20 kHz</w:t>
            </w:r>
            <w:r w:rsidRPr="004D516E">
              <w:rPr>
                <w:rFonts w:ascii="Cambria" w:eastAsia="Calibri" w:hAnsi="Cambria" w:cs="Times New Roman"/>
                <w:sz w:val="24"/>
                <w:lang w:val="el-GR" w:eastAsia="el-GR"/>
              </w:rPr>
              <w:br/>
              <w:t>Συνολική αρμονική παραμόρφωση: 110dB SPL (@ 1kHz, 1% THD into 1KΩ load)</w:t>
            </w:r>
          </w:p>
        </w:tc>
        <w:tc>
          <w:tcPr>
            <w:tcW w:w="1764" w:type="dxa"/>
            <w:tcBorders>
              <w:top w:val="nil"/>
              <w:left w:val="nil"/>
              <w:bottom w:val="single" w:sz="4" w:space="0" w:color="auto"/>
              <w:right w:val="single" w:sz="4" w:space="0" w:color="auto"/>
            </w:tcBorders>
            <w:shd w:val="clear" w:color="auto" w:fill="auto"/>
            <w:vAlign w:val="center"/>
            <w:hideMark/>
          </w:tcPr>
          <w:p w14:paraId="20CF5FC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NAI</w:t>
            </w:r>
            <w:r w:rsidRPr="004D516E">
              <w:rPr>
                <w:rFonts w:ascii="Cambria" w:eastAsia="Calibri" w:hAnsi="Cambria" w:cs="Times New Roman"/>
                <w:sz w:val="24"/>
                <w:lang w:val="el-GR" w:eastAsia="el-GR"/>
              </w:rPr>
              <w:br/>
              <w:t>τεμάχια 2</w:t>
            </w:r>
          </w:p>
        </w:tc>
        <w:tc>
          <w:tcPr>
            <w:tcW w:w="1699" w:type="dxa"/>
            <w:tcBorders>
              <w:top w:val="nil"/>
              <w:left w:val="nil"/>
              <w:bottom w:val="single" w:sz="4" w:space="0" w:color="auto"/>
              <w:right w:val="single" w:sz="4" w:space="0" w:color="auto"/>
            </w:tcBorders>
            <w:shd w:val="clear" w:color="auto" w:fill="auto"/>
            <w:noWrap/>
            <w:vAlign w:val="bottom"/>
            <w:hideMark/>
          </w:tcPr>
          <w:p w14:paraId="4E99732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6FE2E18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40CAEB9" w14:textId="77777777">
        <w:trPr>
          <w:trHeight w:val="300"/>
          <w:jc w:val="center"/>
        </w:trPr>
        <w:tc>
          <w:tcPr>
            <w:tcW w:w="10910" w:type="dxa"/>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721AAA8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Ηχεία (Ζεύγος)</w:t>
            </w:r>
          </w:p>
        </w:tc>
      </w:tr>
      <w:tr w:rsidR="004D516E" w:rsidRPr="004D516E" w14:paraId="56A234D6" w14:textId="77777777" w:rsidTr="00BE2103">
        <w:trPr>
          <w:trHeight w:val="1129"/>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597B32A"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6</w:t>
            </w:r>
          </w:p>
        </w:tc>
        <w:tc>
          <w:tcPr>
            <w:tcW w:w="5071" w:type="dxa"/>
            <w:tcBorders>
              <w:top w:val="nil"/>
              <w:left w:val="nil"/>
              <w:bottom w:val="single" w:sz="4" w:space="0" w:color="auto"/>
              <w:right w:val="single" w:sz="4" w:space="0" w:color="auto"/>
            </w:tcBorders>
            <w:shd w:val="clear" w:color="auto" w:fill="auto"/>
            <w:vAlign w:val="center"/>
            <w:hideMark/>
          </w:tcPr>
          <w:p w14:paraId="57C148C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Ισχύς εξόδου: 2x 20W</w:t>
            </w:r>
            <w:r w:rsidRPr="004D516E">
              <w:rPr>
                <w:rFonts w:ascii="Cambria" w:eastAsia="Calibri" w:hAnsi="Cambria" w:cs="Times New Roman"/>
                <w:sz w:val="24"/>
                <w:lang w:val="el-GR" w:eastAsia="el-GR"/>
              </w:rPr>
              <w:br/>
              <w:t>Απόκριση συχνότητας: 60 - 20.000 Hz</w:t>
            </w:r>
            <w:r w:rsidRPr="004D516E">
              <w:rPr>
                <w:rFonts w:ascii="Cambria" w:eastAsia="Calibri" w:hAnsi="Cambria" w:cs="Times New Roman"/>
                <w:sz w:val="24"/>
                <w:lang w:val="el-GR" w:eastAsia="el-GR"/>
              </w:rPr>
              <w:br/>
              <w:t>Ενσωματωμένο τροφοδοτικό</w:t>
            </w:r>
            <w:r w:rsidRPr="004D516E">
              <w:rPr>
                <w:rFonts w:ascii="Cambria" w:eastAsia="Calibri" w:hAnsi="Cambria" w:cs="Times New Roman"/>
                <w:sz w:val="24"/>
                <w:lang w:val="el-GR" w:eastAsia="el-GR"/>
              </w:rPr>
              <w:br/>
              <w:t>Δεξιό ηχείο με ενισχυτή, παθητικό αριστερό ηχείο</w:t>
            </w:r>
            <w:r w:rsidRPr="004D516E">
              <w:rPr>
                <w:rFonts w:ascii="Cambria" w:eastAsia="Calibri" w:hAnsi="Cambria" w:cs="Times New Roman"/>
                <w:sz w:val="24"/>
                <w:lang w:val="el-GR" w:eastAsia="el-GR"/>
              </w:rPr>
              <w:br/>
              <w:t>RCA εισόδου ήχου στο πίσω μέρος</w:t>
            </w:r>
            <w:r w:rsidRPr="004D516E">
              <w:rPr>
                <w:rFonts w:ascii="Cambria" w:eastAsia="Calibri" w:hAnsi="Cambria" w:cs="Times New Roman"/>
                <w:sz w:val="24"/>
                <w:lang w:val="el-GR" w:eastAsia="el-GR"/>
              </w:rPr>
              <w:br/>
              <w:t>Yλικό : MDF 6 mm</w:t>
            </w:r>
          </w:p>
        </w:tc>
        <w:tc>
          <w:tcPr>
            <w:tcW w:w="1764" w:type="dxa"/>
            <w:tcBorders>
              <w:top w:val="nil"/>
              <w:left w:val="nil"/>
              <w:bottom w:val="single" w:sz="4" w:space="0" w:color="auto"/>
              <w:right w:val="single" w:sz="4" w:space="0" w:color="auto"/>
            </w:tcBorders>
            <w:shd w:val="clear" w:color="auto" w:fill="auto"/>
            <w:vAlign w:val="center"/>
            <w:hideMark/>
          </w:tcPr>
          <w:p w14:paraId="2D127B6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NAI</w:t>
            </w:r>
            <w:r w:rsidRPr="004D516E">
              <w:rPr>
                <w:rFonts w:ascii="Cambria" w:eastAsia="Calibri" w:hAnsi="Cambria" w:cs="Times New Roman"/>
                <w:sz w:val="24"/>
                <w:lang w:val="el-GR" w:eastAsia="el-GR"/>
              </w:rPr>
              <w:br/>
              <w:t>τεμάχια 2</w:t>
            </w:r>
          </w:p>
        </w:tc>
        <w:tc>
          <w:tcPr>
            <w:tcW w:w="1699" w:type="dxa"/>
            <w:tcBorders>
              <w:top w:val="nil"/>
              <w:left w:val="nil"/>
              <w:bottom w:val="single" w:sz="4" w:space="0" w:color="auto"/>
              <w:right w:val="single" w:sz="4" w:space="0" w:color="auto"/>
            </w:tcBorders>
            <w:shd w:val="clear" w:color="auto" w:fill="auto"/>
            <w:noWrap/>
            <w:vAlign w:val="bottom"/>
            <w:hideMark/>
          </w:tcPr>
          <w:p w14:paraId="3913CD5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47BA718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DE07B3" w14:paraId="7981B850" w14:textId="77777777">
        <w:trPr>
          <w:trHeight w:val="300"/>
          <w:jc w:val="center"/>
        </w:trPr>
        <w:tc>
          <w:tcPr>
            <w:tcW w:w="721" w:type="dxa"/>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27D1EC0E" w14:textId="77777777" w:rsidR="004D516E" w:rsidRPr="004D516E" w:rsidRDefault="004D516E" w:rsidP="004D516E">
            <w:pPr>
              <w:suppressAutoHyphens w:val="0"/>
              <w:spacing w:after="0"/>
              <w:rPr>
                <w:rFonts w:ascii="Cambria" w:eastAsia="Calibri" w:hAnsi="Cambria" w:cs="Times New Roman"/>
                <w:sz w:val="24"/>
                <w:lang w:val="el-GR" w:eastAsia="el-GR"/>
              </w:rPr>
            </w:pPr>
          </w:p>
        </w:tc>
        <w:tc>
          <w:tcPr>
            <w:tcW w:w="10189" w:type="dxa"/>
            <w:gridSpan w:val="4"/>
            <w:tcBorders>
              <w:top w:val="single" w:sz="4" w:space="0" w:color="auto"/>
              <w:left w:val="nil"/>
              <w:bottom w:val="single" w:sz="4" w:space="0" w:color="auto"/>
              <w:right w:val="single" w:sz="4" w:space="0" w:color="000000"/>
            </w:tcBorders>
            <w:shd w:val="clear" w:color="000000" w:fill="BFBFBF"/>
            <w:vAlign w:val="center"/>
            <w:hideMark/>
          </w:tcPr>
          <w:p w14:paraId="3B59A7A8" w14:textId="5630ABA1"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Προμήθεια συσκευών VR (500 χάρτινες + 6 </w:t>
            </w:r>
            <w:r w:rsidR="0018591F" w:rsidRPr="0018591F">
              <w:rPr>
                <w:rFonts w:ascii="Cambria" w:eastAsia="Calibri" w:hAnsi="Cambria" w:cs="Times New Roman"/>
                <w:sz w:val="24"/>
                <w:lang w:val="el-GR" w:eastAsia="el-GR"/>
              </w:rPr>
              <w:t xml:space="preserve">Virtual Reality Headsets (Γυαλιά Εικονικής Πραγματικότητας) </w:t>
            </w:r>
            <w:r w:rsidRPr="004D516E">
              <w:rPr>
                <w:rFonts w:ascii="Cambria" w:eastAsia="Calibri" w:hAnsi="Cambria" w:cs="Times New Roman"/>
                <w:sz w:val="24"/>
                <w:lang w:val="el-GR" w:eastAsia="el-GR"/>
              </w:rPr>
              <w:t>+ 6 υπολογιστές)</w:t>
            </w:r>
          </w:p>
        </w:tc>
      </w:tr>
      <w:tr w:rsidR="004D516E" w:rsidRPr="004D516E" w14:paraId="7F0EA27B" w14:textId="77777777" w:rsidTr="00BE2103">
        <w:trPr>
          <w:trHeight w:val="353"/>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088BE9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1</w:t>
            </w:r>
          </w:p>
        </w:tc>
        <w:tc>
          <w:tcPr>
            <w:tcW w:w="5071" w:type="dxa"/>
            <w:tcBorders>
              <w:top w:val="nil"/>
              <w:left w:val="nil"/>
              <w:bottom w:val="single" w:sz="4" w:space="0" w:color="auto"/>
              <w:right w:val="single" w:sz="4" w:space="0" w:color="auto"/>
            </w:tcBorders>
            <w:shd w:val="clear" w:color="auto" w:fill="auto"/>
            <w:vAlign w:val="center"/>
            <w:hideMark/>
          </w:tcPr>
          <w:p w14:paraId="19036A90" w14:textId="24352F5C"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xml:space="preserve">Συσκευές </w:t>
            </w:r>
            <w:r w:rsidR="0018591F" w:rsidRPr="0018591F">
              <w:rPr>
                <w:rFonts w:ascii="Cambria" w:eastAsia="Calibri" w:hAnsi="Cambria" w:cs="Times New Roman"/>
                <w:sz w:val="24"/>
                <w:lang w:val="el-GR" w:eastAsia="el-GR"/>
              </w:rPr>
              <w:t>Virtual Reality Headsets (Γυαλιά Εικονικής Πραγματικότητας)</w:t>
            </w:r>
          </w:p>
        </w:tc>
        <w:tc>
          <w:tcPr>
            <w:tcW w:w="1764" w:type="dxa"/>
            <w:tcBorders>
              <w:top w:val="nil"/>
              <w:left w:val="nil"/>
              <w:bottom w:val="single" w:sz="4" w:space="0" w:color="auto"/>
              <w:right w:val="single" w:sz="4" w:space="0" w:color="auto"/>
            </w:tcBorders>
            <w:shd w:val="clear" w:color="auto" w:fill="auto"/>
            <w:vAlign w:val="center"/>
            <w:hideMark/>
          </w:tcPr>
          <w:p w14:paraId="331BDE6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 (αριθμός 6)</w:t>
            </w:r>
          </w:p>
        </w:tc>
        <w:tc>
          <w:tcPr>
            <w:tcW w:w="1699" w:type="dxa"/>
            <w:tcBorders>
              <w:top w:val="nil"/>
              <w:left w:val="nil"/>
              <w:bottom w:val="single" w:sz="4" w:space="0" w:color="auto"/>
              <w:right w:val="single" w:sz="4" w:space="0" w:color="auto"/>
            </w:tcBorders>
            <w:shd w:val="clear" w:color="auto" w:fill="auto"/>
            <w:noWrap/>
            <w:vAlign w:val="bottom"/>
            <w:hideMark/>
          </w:tcPr>
          <w:p w14:paraId="4F2FA3F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71B31A8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CE10483" w14:textId="77777777" w:rsidTr="00BE2103">
        <w:trPr>
          <w:trHeight w:val="487"/>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F7C544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2</w:t>
            </w:r>
          </w:p>
        </w:tc>
        <w:tc>
          <w:tcPr>
            <w:tcW w:w="5071" w:type="dxa"/>
            <w:tcBorders>
              <w:top w:val="nil"/>
              <w:left w:val="nil"/>
              <w:bottom w:val="single" w:sz="4" w:space="0" w:color="auto"/>
              <w:right w:val="single" w:sz="4" w:space="0" w:color="auto"/>
            </w:tcBorders>
            <w:shd w:val="clear" w:color="auto" w:fill="auto"/>
            <w:vAlign w:val="center"/>
            <w:hideMark/>
          </w:tcPr>
          <w:p w14:paraId="0FB9EA8F" w14:textId="5E1BCC6C" w:rsidR="004D516E" w:rsidRPr="00DA7B28" w:rsidRDefault="004D516E" w:rsidP="004D516E">
            <w:pPr>
              <w:suppressAutoHyphens w:val="0"/>
              <w:spacing w:after="0"/>
              <w:rPr>
                <w:rFonts w:ascii="Cambria" w:eastAsia="Calibri" w:hAnsi="Cambria" w:cs="Times New Roman"/>
                <w:sz w:val="24"/>
                <w:lang w:val="el-GR" w:eastAsia="el-GR"/>
              </w:rPr>
            </w:pPr>
            <w:r w:rsidRPr="00DA7B28">
              <w:rPr>
                <w:rFonts w:ascii="Cambria" w:eastAsia="Calibri" w:hAnsi="Cambria" w:cs="Times New Roman"/>
                <w:sz w:val="24"/>
                <w:lang w:val="el-GR" w:eastAsia="el-GR"/>
              </w:rPr>
              <w:t>(</w:t>
            </w:r>
            <w:r w:rsidRPr="004D516E">
              <w:rPr>
                <w:rFonts w:ascii="Cambria" w:eastAsia="Calibri" w:hAnsi="Cambria" w:cs="Times New Roman"/>
                <w:sz w:val="24"/>
                <w:lang w:val="el-GR" w:eastAsia="el-GR"/>
              </w:rPr>
              <w:t>Τύπος</w:t>
            </w:r>
            <w:r w:rsidRPr="00DA7B28">
              <w:rPr>
                <w:rFonts w:ascii="Cambria" w:eastAsia="Calibri" w:hAnsi="Cambria" w:cs="Times New Roman"/>
                <w:sz w:val="24"/>
                <w:lang w:val="el-GR" w:eastAsia="el-GR"/>
              </w:rPr>
              <w:t xml:space="preserve"> </w:t>
            </w:r>
            <w:r w:rsidRPr="004D516E">
              <w:rPr>
                <w:rFonts w:ascii="Cambria" w:eastAsia="Calibri" w:hAnsi="Cambria" w:cs="Times New Roman"/>
                <w:sz w:val="24"/>
                <w:lang w:val="el-GR" w:eastAsia="el-GR"/>
              </w:rPr>
              <w:t>συσκευών</w:t>
            </w:r>
            <w:r w:rsidRPr="00DA7B28">
              <w:rPr>
                <w:rFonts w:ascii="Cambria" w:eastAsia="Calibri" w:hAnsi="Cambria" w:cs="Times New Roman"/>
                <w:sz w:val="24"/>
                <w:lang w:val="el-GR" w:eastAsia="el-GR"/>
              </w:rPr>
              <w:t xml:space="preserve"> </w:t>
            </w:r>
            <w:r w:rsidR="0018591F" w:rsidRPr="0018591F">
              <w:rPr>
                <w:rFonts w:ascii="Cambria" w:eastAsia="Calibri" w:hAnsi="Cambria" w:cs="Times New Roman"/>
                <w:sz w:val="24"/>
                <w:lang w:val="en-US" w:eastAsia="el-GR"/>
              </w:rPr>
              <w:t>Virtual</w:t>
            </w:r>
            <w:r w:rsidR="0018591F" w:rsidRPr="00BE2103">
              <w:rPr>
                <w:rFonts w:ascii="Cambria" w:eastAsia="Calibri" w:hAnsi="Cambria" w:cs="Times New Roman"/>
                <w:sz w:val="24"/>
                <w:lang w:val="el-GR" w:eastAsia="el-GR"/>
              </w:rPr>
              <w:t xml:space="preserve"> </w:t>
            </w:r>
            <w:r w:rsidR="0018591F" w:rsidRPr="0018591F">
              <w:rPr>
                <w:rFonts w:ascii="Cambria" w:eastAsia="Calibri" w:hAnsi="Cambria" w:cs="Times New Roman"/>
                <w:sz w:val="24"/>
                <w:lang w:val="en-US" w:eastAsia="el-GR"/>
              </w:rPr>
              <w:t>Reality</w:t>
            </w:r>
            <w:r w:rsidR="0018591F" w:rsidRPr="00BE2103">
              <w:rPr>
                <w:rFonts w:ascii="Cambria" w:eastAsia="Calibri" w:hAnsi="Cambria" w:cs="Times New Roman"/>
                <w:sz w:val="24"/>
                <w:lang w:val="el-GR" w:eastAsia="el-GR"/>
              </w:rPr>
              <w:t xml:space="preserve"> </w:t>
            </w:r>
            <w:r w:rsidR="0018591F" w:rsidRPr="0018591F">
              <w:rPr>
                <w:rFonts w:ascii="Cambria" w:eastAsia="Calibri" w:hAnsi="Cambria" w:cs="Times New Roman"/>
                <w:sz w:val="24"/>
                <w:lang w:val="en-US" w:eastAsia="el-GR"/>
              </w:rPr>
              <w:t>Headsets</w:t>
            </w:r>
            <w:r w:rsidR="0018591F" w:rsidRPr="00BE2103">
              <w:rPr>
                <w:rFonts w:ascii="Cambria" w:eastAsia="Calibri" w:hAnsi="Cambria" w:cs="Times New Roman"/>
                <w:sz w:val="24"/>
                <w:lang w:val="el-GR" w:eastAsia="el-GR"/>
              </w:rPr>
              <w:t xml:space="preserve"> (Γυαλιά Εικονικής Πραγματικότητας)</w:t>
            </w:r>
          </w:p>
        </w:tc>
        <w:tc>
          <w:tcPr>
            <w:tcW w:w="1764" w:type="dxa"/>
            <w:tcBorders>
              <w:top w:val="nil"/>
              <w:left w:val="nil"/>
              <w:bottom w:val="single" w:sz="4" w:space="0" w:color="auto"/>
              <w:right w:val="single" w:sz="4" w:space="0" w:color="auto"/>
            </w:tcBorders>
            <w:shd w:val="clear" w:color="auto" w:fill="auto"/>
            <w:vAlign w:val="center"/>
            <w:hideMark/>
          </w:tcPr>
          <w:p w14:paraId="6A681D6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 (να αναφερθεί)</w:t>
            </w:r>
          </w:p>
        </w:tc>
        <w:tc>
          <w:tcPr>
            <w:tcW w:w="1699" w:type="dxa"/>
            <w:tcBorders>
              <w:top w:val="nil"/>
              <w:left w:val="nil"/>
              <w:bottom w:val="single" w:sz="4" w:space="0" w:color="auto"/>
              <w:right w:val="single" w:sz="4" w:space="0" w:color="auto"/>
            </w:tcBorders>
            <w:shd w:val="clear" w:color="auto" w:fill="auto"/>
            <w:noWrap/>
            <w:vAlign w:val="bottom"/>
            <w:hideMark/>
          </w:tcPr>
          <w:p w14:paraId="373DE89E"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D11BF34"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E08BCB5" w14:textId="77777777" w:rsidTr="00BE2103">
        <w:trPr>
          <w:trHeight w:val="493"/>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F76C82B"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3</w:t>
            </w:r>
          </w:p>
        </w:tc>
        <w:tc>
          <w:tcPr>
            <w:tcW w:w="5071" w:type="dxa"/>
            <w:tcBorders>
              <w:top w:val="nil"/>
              <w:left w:val="nil"/>
              <w:bottom w:val="single" w:sz="4" w:space="0" w:color="auto"/>
              <w:right w:val="single" w:sz="4" w:space="0" w:color="auto"/>
            </w:tcBorders>
            <w:shd w:val="clear" w:color="auto" w:fill="auto"/>
            <w:vAlign w:val="center"/>
            <w:hideMark/>
          </w:tcPr>
          <w:p w14:paraId="7AE9E46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Χάρτινα Cardboards</w:t>
            </w:r>
          </w:p>
        </w:tc>
        <w:tc>
          <w:tcPr>
            <w:tcW w:w="1764" w:type="dxa"/>
            <w:tcBorders>
              <w:top w:val="nil"/>
              <w:left w:val="nil"/>
              <w:bottom w:val="single" w:sz="4" w:space="0" w:color="auto"/>
              <w:right w:val="single" w:sz="4" w:space="0" w:color="auto"/>
            </w:tcBorders>
            <w:shd w:val="clear" w:color="auto" w:fill="auto"/>
            <w:vAlign w:val="center"/>
            <w:hideMark/>
          </w:tcPr>
          <w:p w14:paraId="79EC0188"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 (αριθμός 500)</w:t>
            </w:r>
          </w:p>
        </w:tc>
        <w:tc>
          <w:tcPr>
            <w:tcW w:w="1699" w:type="dxa"/>
            <w:tcBorders>
              <w:top w:val="nil"/>
              <w:left w:val="nil"/>
              <w:bottom w:val="single" w:sz="4" w:space="0" w:color="auto"/>
              <w:right w:val="single" w:sz="4" w:space="0" w:color="auto"/>
            </w:tcBorders>
            <w:shd w:val="clear" w:color="auto" w:fill="auto"/>
            <w:noWrap/>
            <w:vAlign w:val="bottom"/>
            <w:hideMark/>
          </w:tcPr>
          <w:p w14:paraId="6E03AE92"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E4D1419"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0CC103E3" w14:textId="77777777" w:rsidTr="00BE2103">
        <w:trPr>
          <w:trHeight w:val="659"/>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03C1305"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4</w:t>
            </w:r>
          </w:p>
        </w:tc>
        <w:tc>
          <w:tcPr>
            <w:tcW w:w="5071" w:type="dxa"/>
            <w:tcBorders>
              <w:top w:val="nil"/>
              <w:left w:val="nil"/>
              <w:bottom w:val="single" w:sz="4" w:space="0" w:color="auto"/>
              <w:right w:val="single" w:sz="4" w:space="0" w:color="auto"/>
            </w:tcBorders>
            <w:shd w:val="clear" w:color="auto" w:fill="auto"/>
            <w:vAlign w:val="center"/>
            <w:hideMark/>
          </w:tcPr>
          <w:p w14:paraId="1BB26130"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Ηλεκτρονικοί Υπολογιστές</w:t>
            </w:r>
          </w:p>
        </w:tc>
        <w:tc>
          <w:tcPr>
            <w:tcW w:w="1764" w:type="dxa"/>
            <w:tcBorders>
              <w:top w:val="nil"/>
              <w:left w:val="nil"/>
              <w:bottom w:val="single" w:sz="4" w:space="0" w:color="auto"/>
              <w:right w:val="single" w:sz="4" w:space="0" w:color="auto"/>
            </w:tcBorders>
            <w:shd w:val="clear" w:color="auto" w:fill="auto"/>
            <w:vAlign w:val="center"/>
            <w:hideMark/>
          </w:tcPr>
          <w:p w14:paraId="2547350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 (αριθμός 6)</w:t>
            </w:r>
          </w:p>
        </w:tc>
        <w:tc>
          <w:tcPr>
            <w:tcW w:w="1699" w:type="dxa"/>
            <w:tcBorders>
              <w:top w:val="nil"/>
              <w:left w:val="nil"/>
              <w:bottom w:val="single" w:sz="4" w:space="0" w:color="auto"/>
              <w:right w:val="single" w:sz="4" w:space="0" w:color="auto"/>
            </w:tcBorders>
            <w:shd w:val="clear" w:color="auto" w:fill="auto"/>
            <w:noWrap/>
            <w:vAlign w:val="bottom"/>
            <w:hideMark/>
          </w:tcPr>
          <w:p w14:paraId="37C9ED17"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589950E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r w:rsidR="004D516E" w:rsidRPr="004D516E" w14:paraId="1A27DA59" w14:textId="77777777" w:rsidTr="00BE2103">
        <w:trPr>
          <w:trHeight w:val="524"/>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3BED2C3"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5</w:t>
            </w:r>
          </w:p>
        </w:tc>
        <w:tc>
          <w:tcPr>
            <w:tcW w:w="5071" w:type="dxa"/>
            <w:tcBorders>
              <w:top w:val="nil"/>
              <w:left w:val="nil"/>
              <w:bottom w:val="single" w:sz="4" w:space="0" w:color="auto"/>
              <w:right w:val="single" w:sz="4" w:space="0" w:color="auto"/>
            </w:tcBorders>
            <w:shd w:val="clear" w:color="auto" w:fill="auto"/>
            <w:vAlign w:val="center"/>
            <w:hideMark/>
          </w:tcPr>
          <w:p w14:paraId="2AA85EA1"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Τεχνικά χαρακτηριστικά Ηλεκτρονικών  Υπολογιστών: Επεξεργαστής: M1 chip 8-core CPU με 4 performance cores και 4 efficiency cores, 8-core GPU, 16-core Neural Engine.</w:t>
            </w:r>
            <w:r w:rsidRPr="004D516E">
              <w:rPr>
                <w:rFonts w:ascii="Cambria" w:eastAsia="Calibri" w:hAnsi="Cambria" w:cs="Times New Roman"/>
                <w:sz w:val="24"/>
                <w:lang w:val="el-GR" w:eastAsia="el-GR"/>
              </w:rPr>
              <w:br/>
              <w:t>Σκληρός δίσκος: 256GB SSD</w:t>
            </w:r>
            <w:r w:rsidRPr="004D516E">
              <w:rPr>
                <w:rFonts w:ascii="Cambria" w:eastAsia="Calibri" w:hAnsi="Cambria" w:cs="Times New Roman"/>
                <w:sz w:val="24"/>
                <w:lang w:val="el-GR" w:eastAsia="el-GR"/>
              </w:rPr>
              <w:br/>
              <w:t>Μνήμη: 8GB</w:t>
            </w:r>
            <w:r w:rsidRPr="004D516E">
              <w:rPr>
                <w:rFonts w:ascii="Cambria" w:eastAsia="Calibri" w:hAnsi="Cambria" w:cs="Times New Roman"/>
                <w:sz w:val="24"/>
                <w:lang w:val="el-GR" w:eastAsia="el-GR"/>
              </w:rPr>
              <w:br/>
              <w:t>Θύρες Thunderbolt: 2 Θύρες Thunderbolt / USB 4</w:t>
            </w:r>
            <w:r w:rsidRPr="004D516E">
              <w:rPr>
                <w:rFonts w:ascii="Cambria" w:eastAsia="Calibri" w:hAnsi="Cambria" w:cs="Times New Roman"/>
                <w:sz w:val="24"/>
                <w:lang w:val="el-GR" w:eastAsia="el-GR"/>
              </w:rPr>
              <w:br/>
              <w:t>Άλλες θύρες: HDMI 2.0, Gigabit Ethernet port</w:t>
            </w:r>
            <w:r w:rsidRPr="004D516E">
              <w:rPr>
                <w:rFonts w:ascii="Cambria" w:eastAsia="Calibri" w:hAnsi="Cambria" w:cs="Times New Roman"/>
                <w:sz w:val="24"/>
                <w:lang w:val="el-GR" w:eastAsia="el-GR"/>
              </w:rPr>
              <w:br/>
              <w:t>Θύρες USB: 2 Θύρες USB-A (μέχρι 5Gb/s)</w:t>
            </w:r>
            <w:r w:rsidRPr="004D516E">
              <w:rPr>
                <w:rFonts w:ascii="Cambria" w:eastAsia="Calibri" w:hAnsi="Cambria" w:cs="Times New Roman"/>
                <w:sz w:val="24"/>
                <w:lang w:val="el-GR" w:eastAsia="el-GR"/>
              </w:rPr>
              <w:br/>
              <w:t>Wi-Fi</w:t>
            </w:r>
            <w:r w:rsidRPr="004D516E">
              <w:rPr>
                <w:rFonts w:ascii="Cambria" w:eastAsia="Calibri" w:hAnsi="Cambria" w:cs="Times New Roman"/>
                <w:sz w:val="24"/>
                <w:lang w:val="el-GR" w:eastAsia="el-GR"/>
              </w:rPr>
              <w:br/>
              <w:t>Bluetooth 5.0</w:t>
            </w:r>
            <w:r w:rsidRPr="004D516E">
              <w:rPr>
                <w:rFonts w:ascii="Cambria" w:eastAsia="Calibri" w:hAnsi="Cambria" w:cs="Times New Roman"/>
                <w:sz w:val="24"/>
                <w:lang w:val="el-GR" w:eastAsia="el-GR"/>
              </w:rPr>
              <w:br/>
              <w:t>Δίκτυωση: 10/100/1000BASE-T Gigabit Ethernet (RJ-45 connector)</w:t>
            </w:r>
            <w:r w:rsidRPr="004D516E">
              <w:rPr>
                <w:rFonts w:ascii="Cambria" w:eastAsia="Calibri" w:hAnsi="Cambria" w:cs="Times New Roman"/>
                <w:sz w:val="24"/>
                <w:lang w:val="el-GR" w:eastAsia="el-GR"/>
              </w:rPr>
              <w:br/>
              <w:t>Ενσωματωμένο ηχείο, Η θύρα HDMI υποστηρίζει πολυκάναλη έξοδο ήχου , 3.5 mm headphone jack.</w:t>
            </w:r>
          </w:p>
        </w:tc>
        <w:tc>
          <w:tcPr>
            <w:tcW w:w="1764" w:type="dxa"/>
            <w:tcBorders>
              <w:top w:val="nil"/>
              <w:left w:val="nil"/>
              <w:bottom w:val="single" w:sz="4" w:space="0" w:color="auto"/>
              <w:right w:val="single" w:sz="4" w:space="0" w:color="auto"/>
            </w:tcBorders>
            <w:shd w:val="clear" w:color="auto" w:fill="auto"/>
            <w:vAlign w:val="center"/>
            <w:hideMark/>
          </w:tcPr>
          <w:p w14:paraId="18430D8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ΝΑΙ</w:t>
            </w:r>
          </w:p>
        </w:tc>
        <w:tc>
          <w:tcPr>
            <w:tcW w:w="1699" w:type="dxa"/>
            <w:tcBorders>
              <w:top w:val="nil"/>
              <w:left w:val="nil"/>
              <w:bottom w:val="single" w:sz="4" w:space="0" w:color="auto"/>
              <w:right w:val="single" w:sz="4" w:space="0" w:color="auto"/>
            </w:tcBorders>
            <w:shd w:val="clear" w:color="auto" w:fill="auto"/>
            <w:noWrap/>
            <w:vAlign w:val="bottom"/>
            <w:hideMark/>
          </w:tcPr>
          <w:p w14:paraId="5F6A88A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c>
          <w:tcPr>
            <w:tcW w:w="1655" w:type="dxa"/>
            <w:tcBorders>
              <w:top w:val="nil"/>
              <w:left w:val="nil"/>
              <w:bottom w:val="single" w:sz="4" w:space="0" w:color="auto"/>
              <w:right w:val="single" w:sz="4" w:space="0" w:color="auto"/>
            </w:tcBorders>
            <w:shd w:val="clear" w:color="auto" w:fill="auto"/>
            <w:noWrap/>
            <w:vAlign w:val="bottom"/>
            <w:hideMark/>
          </w:tcPr>
          <w:p w14:paraId="15092046" w14:textId="77777777" w:rsidR="004D516E" w:rsidRPr="004D516E" w:rsidRDefault="004D516E" w:rsidP="004D516E">
            <w:pPr>
              <w:suppressAutoHyphens w:val="0"/>
              <w:spacing w:after="0"/>
              <w:rPr>
                <w:rFonts w:ascii="Cambria" w:eastAsia="Calibri" w:hAnsi="Cambria" w:cs="Times New Roman"/>
                <w:sz w:val="24"/>
                <w:lang w:val="el-GR" w:eastAsia="el-GR"/>
              </w:rPr>
            </w:pPr>
            <w:r w:rsidRPr="004D516E">
              <w:rPr>
                <w:rFonts w:ascii="Cambria" w:eastAsia="Calibri" w:hAnsi="Cambria" w:cs="Times New Roman"/>
                <w:sz w:val="24"/>
                <w:lang w:val="el-GR" w:eastAsia="el-GR"/>
              </w:rPr>
              <w:t> </w:t>
            </w:r>
          </w:p>
        </w:tc>
      </w:tr>
    </w:tbl>
    <w:p w14:paraId="05F055A9"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1907" w:h="16840" w:code="9"/>
          <w:pgMar w:top="1440" w:right="1800" w:bottom="1440" w:left="1800" w:header="851" w:footer="851" w:gutter="0"/>
          <w:cols w:space="720"/>
          <w:titlePg/>
          <w:docGrid w:linePitch="326"/>
        </w:sectPr>
      </w:pPr>
    </w:p>
    <w:p w14:paraId="7012F940"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4D516E">
        <w:rPr>
          <w:rFonts w:cs="Times New Roman"/>
          <w:b/>
          <w:color w:val="6600CC"/>
          <w:sz w:val="24"/>
          <w:szCs w:val="22"/>
          <w:lang w:val="el-GR" w:eastAsia="en-US"/>
        </w:rPr>
        <w:t>Τεχνικές και Λειτουργικές Προδιαγραφές Εφαρμογής για Ηλεκτρονικό Σύστημα Διαβούλευσης Προϋπολογισμού, τεχνικού προγράμματος (#30 Marketplace)</w:t>
      </w:r>
    </w:p>
    <w:tbl>
      <w:tblPr>
        <w:tblW w:w="10377"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5"/>
        <w:gridCol w:w="4462"/>
        <w:gridCol w:w="1681"/>
        <w:gridCol w:w="1549"/>
        <w:gridCol w:w="1940"/>
      </w:tblGrid>
      <w:tr w:rsidR="001C73FB" w:rsidRPr="004D516E" w14:paraId="3CFBAF98" w14:textId="77777777" w:rsidTr="00BE2103">
        <w:trPr>
          <w:trHeight w:val="512"/>
          <w:tblHeader/>
        </w:trPr>
        <w:tc>
          <w:tcPr>
            <w:tcW w:w="745" w:type="dxa"/>
            <w:tcBorders>
              <w:top w:val="single" w:sz="4" w:space="0" w:color="000000"/>
              <w:left w:val="single" w:sz="4" w:space="0" w:color="000000"/>
              <w:bottom w:val="single" w:sz="4" w:space="0" w:color="000000"/>
            </w:tcBorders>
            <w:shd w:val="clear" w:color="auto" w:fill="D9D9D9"/>
            <w:vAlign w:val="center"/>
          </w:tcPr>
          <w:p w14:paraId="22F109AF" w14:textId="77777777" w:rsidR="004D516E" w:rsidRPr="004D516E" w:rsidRDefault="004D516E" w:rsidP="004D516E">
            <w:pPr>
              <w:suppressAutoHyphens w:val="0"/>
              <w:spacing w:after="0"/>
              <w:jc w:val="center"/>
              <w:rPr>
                <w:rFonts w:ascii="Cambria" w:eastAsia="Arial" w:hAnsi="Cambria"/>
                <w:b/>
                <w:bCs/>
                <w:sz w:val="20"/>
                <w:szCs w:val="20"/>
                <w:lang w:val="el-GR" w:eastAsia="en-GB"/>
              </w:rPr>
            </w:pPr>
            <w:r w:rsidRPr="004D516E">
              <w:rPr>
                <w:rFonts w:ascii="Cambria" w:eastAsia="Arial" w:hAnsi="Cambria"/>
                <w:b/>
                <w:bCs/>
                <w:sz w:val="20"/>
                <w:szCs w:val="20"/>
                <w:lang w:val="el-GR" w:eastAsia="en-GB"/>
              </w:rPr>
              <w:t>Α/Α</w:t>
            </w:r>
          </w:p>
        </w:tc>
        <w:tc>
          <w:tcPr>
            <w:tcW w:w="4462" w:type="dxa"/>
            <w:tcBorders>
              <w:top w:val="single" w:sz="4" w:space="0" w:color="000000"/>
              <w:left w:val="single" w:sz="4" w:space="0" w:color="000000"/>
              <w:bottom w:val="single" w:sz="4" w:space="0" w:color="000000"/>
            </w:tcBorders>
            <w:shd w:val="clear" w:color="auto" w:fill="D9D9D9"/>
            <w:vAlign w:val="center"/>
          </w:tcPr>
          <w:p w14:paraId="140D34C0" w14:textId="77777777" w:rsidR="004D516E" w:rsidRPr="004D516E" w:rsidRDefault="004D516E" w:rsidP="004D516E">
            <w:pPr>
              <w:suppressAutoHyphens w:val="0"/>
              <w:spacing w:after="0"/>
              <w:jc w:val="center"/>
              <w:rPr>
                <w:rFonts w:ascii="Cambria" w:eastAsia="Arial" w:hAnsi="Cambria"/>
                <w:b/>
                <w:bCs/>
                <w:sz w:val="20"/>
                <w:szCs w:val="20"/>
                <w:lang w:val="el-GR" w:eastAsia="en-GB"/>
              </w:rPr>
            </w:pPr>
            <w:r w:rsidRPr="004D516E">
              <w:rPr>
                <w:rFonts w:ascii="Cambria" w:eastAsia="Arial" w:hAnsi="Cambria"/>
                <w:b/>
                <w:bCs/>
                <w:sz w:val="20"/>
                <w:szCs w:val="20"/>
                <w:lang w:val="el-GR" w:eastAsia="en-GB"/>
              </w:rPr>
              <w:t>ΠΕΡΙΓΡΑΦΗ</w:t>
            </w:r>
          </w:p>
        </w:tc>
        <w:tc>
          <w:tcPr>
            <w:tcW w:w="1681" w:type="dxa"/>
            <w:tcBorders>
              <w:top w:val="single" w:sz="4" w:space="0" w:color="000000"/>
              <w:left w:val="single" w:sz="4" w:space="0" w:color="000000"/>
              <w:bottom w:val="single" w:sz="4" w:space="0" w:color="000000"/>
            </w:tcBorders>
            <w:shd w:val="clear" w:color="auto" w:fill="D9D9D9"/>
            <w:vAlign w:val="center"/>
          </w:tcPr>
          <w:p w14:paraId="59AD69BD" w14:textId="77777777" w:rsidR="004D516E" w:rsidRPr="004D516E" w:rsidRDefault="004D516E" w:rsidP="004D516E">
            <w:pPr>
              <w:suppressAutoHyphens w:val="0"/>
              <w:spacing w:after="0"/>
              <w:jc w:val="center"/>
              <w:rPr>
                <w:rFonts w:ascii="Cambria" w:eastAsia="Arial" w:hAnsi="Cambria"/>
                <w:b/>
                <w:bCs/>
                <w:sz w:val="20"/>
                <w:szCs w:val="20"/>
                <w:lang w:val="el-GR" w:eastAsia="en-GB"/>
              </w:rPr>
            </w:pPr>
            <w:r w:rsidRPr="004D516E">
              <w:rPr>
                <w:rFonts w:ascii="Cambria" w:eastAsia="Arial" w:hAnsi="Cambria"/>
                <w:b/>
                <w:bCs/>
                <w:sz w:val="20"/>
                <w:szCs w:val="20"/>
                <w:lang w:val="el-GR" w:eastAsia="en-GB"/>
              </w:rPr>
              <w:t>ΑΠΑΙΤΗΣΗ</w:t>
            </w:r>
          </w:p>
        </w:tc>
        <w:tc>
          <w:tcPr>
            <w:tcW w:w="1549" w:type="dxa"/>
            <w:tcBorders>
              <w:top w:val="single" w:sz="4" w:space="0" w:color="000000"/>
              <w:left w:val="single" w:sz="4" w:space="0" w:color="000000"/>
              <w:bottom w:val="single" w:sz="4" w:space="0" w:color="000000"/>
            </w:tcBorders>
            <w:shd w:val="clear" w:color="auto" w:fill="D9D9D9"/>
            <w:vAlign w:val="center"/>
          </w:tcPr>
          <w:p w14:paraId="6CBE5624" w14:textId="77777777" w:rsidR="004D516E" w:rsidRPr="004D516E" w:rsidRDefault="004D516E" w:rsidP="004D516E">
            <w:pPr>
              <w:suppressAutoHyphens w:val="0"/>
              <w:spacing w:after="0"/>
              <w:jc w:val="center"/>
              <w:rPr>
                <w:rFonts w:ascii="Cambria" w:eastAsia="Arial" w:hAnsi="Cambria"/>
                <w:b/>
                <w:bCs/>
                <w:sz w:val="20"/>
                <w:szCs w:val="20"/>
                <w:lang w:val="el-GR" w:eastAsia="en-GB"/>
              </w:rPr>
            </w:pPr>
            <w:r w:rsidRPr="004D516E">
              <w:rPr>
                <w:rFonts w:ascii="Cambria" w:eastAsia="Arial" w:hAnsi="Cambria"/>
                <w:b/>
                <w:bCs/>
                <w:sz w:val="20"/>
                <w:szCs w:val="20"/>
                <w:lang w:val="el-GR" w:eastAsia="en-GB"/>
              </w:rPr>
              <w:t>ΑΠΑΝΤΗΣΗ</w:t>
            </w:r>
          </w:p>
        </w:tc>
        <w:tc>
          <w:tcPr>
            <w:tcW w:w="19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FBA527" w14:textId="77777777" w:rsidR="004D516E" w:rsidRPr="004D516E" w:rsidRDefault="004D516E" w:rsidP="004D516E">
            <w:pPr>
              <w:suppressAutoHyphens w:val="0"/>
              <w:spacing w:after="0"/>
              <w:jc w:val="center"/>
              <w:rPr>
                <w:rFonts w:ascii="Cambria" w:eastAsia="Arial" w:hAnsi="Cambria"/>
                <w:b/>
                <w:bCs/>
                <w:sz w:val="20"/>
                <w:szCs w:val="20"/>
                <w:lang w:val="el-GR" w:eastAsia="en-GB"/>
              </w:rPr>
            </w:pPr>
            <w:r w:rsidRPr="004D516E">
              <w:rPr>
                <w:rFonts w:ascii="Cambria" w:eastAsia="Arial" w:hAnsi="Cambria"/>
                <w:b/>
                <w:bCs/>
                <w:sz w:val="20"/>
                <w:szCs w:val="20"/>
                <w:lang w:val="el-GR" w:eastAsia="en-GB"/>
              </w:rPr>
              <w:t>ΠΑΡΑΠΟΜΠΗ</w:t>
            </w:r>
          </w:p>
        </w:tc>
      </w:tr>
      <w:tr w:rsidR="004D516E" w:rsidRPr="004D516E" w14:paraId="227FAD64" w14:textId="77777777" w:rsidTr="00BE2103">
        <w:trPr>
          <w:trHeight w:val="842"/>
        </w:trPr>
        <w:tc>
          <w:tcPr>
            <w:tcW w:w="745" w:type="dxa"/>
            <w:tcBorders>
              <w:top w:val="single" w:sz="4" w:space="0" w:color="000000"/>
              <w:left w:val="single" w:sz="4" w:space="0" w:color="000000"/>
              <w:bottom w:val="single" w:sz="4" w:space="0" w:color="000000"/>
            </w:tcBorders>
            <w:shd w:val="clear" w:color="auto" w:fill="auto"/>
            <w:vAlign w:val="center"/>
          </w:tcPr>
          <w:p w14:paraId="1E8C3FAD" w14:textId="77777777" w:rsidR="004D516E" w:rsidRPr="004D516E" w:rsidRDefault="004D516E" w:rsidP="004D516E">
            <w:pPr>
              <w:tabs>
                <w:tab w:val="left" w:pos="1276"/>
              </w:tabs>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1</w:t>
            </w:r>
          </w:p>
        </w:tc>
        <w:tc>
          <w:tcPr>
            <w:tcW w:w="4462" w:type="dxa"/>
            <w:tcBorders>
              <w:top w:val="single" w:sz="4" w:space="0" w:color="000000"/>
              <w:left w:val="single" w:sz="4" w:space="0" w:color="000000"/>
              <w:bottom w:val="single" w:sz="4" w:space="0" w:color="000000"/>
            </w:tcBorders>
            <w:shd w:val="clear" w:color="auto" w:fill="auto"/>
          </w:tcPr>
          <w:p w14:paraId="05738114" w14:textId="77777777" w:rsidR="004D516E" w:rsidRPr="004D516E" w:rsidRDefault="004D516E" w:rsidP="004D516E">
            <w:pPr>
              <w:tabs>
                <w:tab w:val="left" w:pos="1276"/>
              </w:tabs>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Παροχή αδειών χρήσης πλατφόρμας διενέργειας διαδραστικών διαβουλεύσεων &amp; συλλογικής λήψης αποφάσεων</w:t>
            </w:r>
          </w:p>
        </w:tc>
        <w:tc>
          <w:tcPr>
            <w:tcW w:w="1681" w:type="dxa"/>
            <w:tcBorders>
              <w:top w:val="single" w:sz="4" w:space="0" w:color="000000"/>
              <w:left w:val="single" w:sz="4" w:space="0" w:color="000000"/>
              <w:bottom w:val="single" w:sz="4" w:space="0" w:color="000000"/>
            </w:tcBorders>
            <w:shd w:val="clear" w:color="auto" w:fill="auto"/>
            <w:vAlign w:val="center"/>
          </w:tcPr>
          <w:p w14:paraId="3B2B9CB4"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r w:rsidRPr="004D516E">
              <w:rPr>
                <w:rFonts w:ascii="Cambria" w:eastAsia="Arial" w:hAnsi="Cambria"/>
                <w:sz w:val="20"/>
                <w:szCs w:val="20"/>
                <w:lang w:val="el-GR" w:eastAsia="en-GB"/>
              </w:rPr>
              <w:t>ΝΑΙ</w:t>
            </w:r>
          </w:p>
        </w:tc>
        <w:tc>
          <w:tcPr>
            <w:tcW w:w="1549" w:type="dxa"/>
            <w:tcBorders>
              <w:top w:val="single" w:sz="4" w:space="0" w:color="000000"/>
              <w:left w:val="single" w:sz="4" w:space="0" w:color="000000"/>
              <w:bottom w:val="single" w:sz="4" w:space="0" w:color="000000"/>
            </w:tcBorders>
            <w:shd w:val="clear" w:color="auto" w:fill="auto"/>
          </w:tcPr>
          <w:p w14:paraId="13278753"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14:paraId="6E7F3E23"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p>
        </w:tc>
      </w:tr>
      <w:tr w:rsidR="004D516E" w:rsidRPr="004D516E" w14:paraId="3F0F01C0" w14:textId="77777777" w:rsidTr="00BE2103">
        <w:trPr>
          <w:trHeight w:val="842"/>
        </w:trPr>
        <w:tc>
          <w:tcPr>
            <w:tcW w:w="745" w:type="dxa"/>
            <w:tcBorders>
              <w:top w:val="single" w:sz="4" w:space="0" w:color="000000"/>
              <w:left w:val="single" w:sz="4" w:space="0" w:color="000000"/>
              <w:bottom w:val="single" w:sz="4" w:space="0" w:color="000000"/>
            </w:tcBorders>
            <w:shd w:val="clear" w:color="auto" w:fill="auto"/>
            <w:vAlign w:val="center"/>
          </w:tcPr>
          <w:p w14:paraId="172BA5BB" w14:textId="77777777" w:rsidR="004D516E" w:rsidRPr="004D516E" w:rsidRDefault="004D516E" w:rsidP="004D516E">
            <w:pPr>
              <w:tabs>
                <w:tab w:val="left" w:pos="1276"/>
              </w:tabs>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2</w:t>
            </w:r>
          </w:p>
        </w:tc>
        <w:tc>
          <w:tcPr>
            <w:tcW w:w="4462" w:type="dxa"/>
            <w:tcBorders>
              <w:top w:val="single" w:sz="4" w:space="0" w:color="000000"/>
              <w:left w:val="single" w:sz="4" w:space="0" w:color="000000"/>
              <w:bottom w:val="single" w:sz="4" w:space="0" w:color="000000"/>
            </w:tcBorders>
            <w:shd w:val="clear" w:color="auto" w:fill="auto"/>
          </w:tcPr>
          <w:p w14:paraId="0081A698" w14:textId="77777777" w:rsidR="004D516E" w:rsidRPr="004D516E" w:rsidRDefault="004D516E" w:rsidP="004D516E">
            <w:pPr>
              <w:tabs>
                <w:tab w:val="left" w:pos="1276"/>
              </w:tabs>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 xml:space="preserve">Διεπαφή αυτοματοποιημένου διαλόγου chatbot για διενέργεια διαβουλεύσεων στην ιστοσελίδα του Δήμου και την εφαρμογή </w:t>
            </w:r>
            <w:r w:rsidRPr="004D516E">
              <w:rPr>
                <w:rFonts w:ascii="Cambria" w:eastAsia="Arial" w:hAnsi="Cambria"/>
                <w:sz w:val="20"/>
                <w:szCs w:val="20"/>
                <w:lang w:val="en-US" w:eastAsia="en-GB"/>
              </w:rPr>
              <w:t>facebook</w:t>
            </w:r>
            <w:r w:rsidRPr="004D516E">
              <w:rPr>
                <w:rFonts w:ascii="Cambria" w:eastAsia="Arial" w:hAnsi="Cambria"/>
                <w:sz w:val="20"/>
                <w:szCs w:val="20"/>
                <w:lang w:val="el-GR" w:eastAsia="en-GB"/>
              </w:rPr>
              <w:t xml:space="preserve"> </w:t>
            </w:r>
            <w:r w:rsidRPr="004D516E">
              <w:rPr>
                <w:rFonts w:ascii="Cambria" w:eastAsia="Arial" w:hAnsi="Cambria"/>
                <w:sz w:val="20"/>
                <w:szCs w:val="20"/>
                <w:lang w:val="en-US" w:eastAsia="en-GB"/>
              </w:rPr>
              <w:t>messenger</w:t>
            </w:r>
          </w:p>
        </w:tc>
        <w:tc>
          <w:tcPr>
            <w:tcW w:w="1681" w:type="dxa"/>
            <w:tcBorders>
              <w:top w:val="single" w:sz="4" w:space="0" w:color="000000"/>
              <w:left w:val="single" w:sz="4" w:space="0" w:color="000000"/>
              <w:bottom w:val="single" w:sz="4" w:space="0" w:color="000000"/>
            </w:tcBorders>
            <w:shd w:val="clear" w:color="auto" w:fill="auto"/>
            <w:vAlign w:val="center"/>
          </w:tcPr>
          <w:p w14:paraId="08E0B66A"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r w:rsidRPr="004D516E">
              <w:rPr>
                <w:rFonts w:ascii="Cambria" w:eastAsia="Arial" w:hAnsi="Cambria"/>
                <w:sz w:val="20"/>
                <w:szCs w:val="20"/>
                <w:lang w:val="el-GR" w:eastAsia="en-GB"/>
              </w:rPr>
              <w:t>ΝΑΙ</w:t>
            </w:r>
          </w:p>
        </w:tc>
        <w:tc>
          <w:tcPr>
            <w:tcW w:w="1549" w:type="dxa"/>
            <w:tcBorders>
              <w:top w:val="single" w:sz="4" w:space="0" w:color="000000"/>
              <w:left w:val="single" w:sz="4" w:space="0" w:color="000000"/>
              <w:bottom w:val="single" w:sz="4" w:space="0" w:color="000000"/>
            </w:tcBorders>
            <w:shd w:val="clear" w:color="auto" w:fill="auto"/>
          </w:tcPr>
          <w:p w14:paraId="2FC2C5E5"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14:paraId="5E2EA8CF"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p>
        </w:tc>
      </w:tr>
      <w:tr w:rsidR="004D516E" w:rsidRPr="004D516E" w14:paraId="0EF1019E" w14:textId="77777777" w:rsidTr="00BE2103">
        <w:trPr>
          <w:trHeight w:val="842"/>
        </w:trPr>
        <w:tc>
          <w:tcPr>
            <w:tcW w:w="745" w:type="dxa"/>
            <w:tcBorders>
              <w:top w:val="single" w:sz="4" w:space="0" w:color="000000"/>
              <w:left w:val="single" w:sz="4" w:space="0" w:color="000000"/>
              <w:bottom w:val="single" w:sz="4" w:space="0" w:color="000000"/>
            </w:tcBorders>
            <w:shd w:val="clear" w:color="auto" w:fill="auto"/>
            <w:vAlign w:val="center"/>
          </w:tcPr>
          <w:p w14:paraId="3DC2FE2A" w14:textId="77777777" w:rsidR="004D516E" w:rsidRPr="004D516E" w:rsidRDefault="004D516E" w:rsidP="004D516E">
            <w:pPr>
              <w:tabs>
                <w:tab w:val="left" w:pos="1276"/>
              </w:tabs>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3</w:t>
            </w:r>
          </w:p>
        </w:tc>
        <w:tc>
          <w:tcPr>
            <w:tcW w:w="4462" w:type="dxa"/>
            <w:tcBorders>
              <w:top w:val="single" w:sz="4" w:space="0" w:color="000000"/>
              <w:left w:val="single" w:sz="4" w:space="0" w:color="000000"/>
              <w:bottom w:val="single" w:sz="4" w:space="0" w:color="000000"/>
            </w:tcBorders>
            <w:shd w:val="clear" w:color="auto" w:fill="auto"/>
          </w:tcPr>
          <w:p w14:paraId="7C9D5BCF" w14:textId="77777777" w:rsidR="004D516E" w:rsidRPr="004D516E" w:rsidRDefault="004D516E" w:rsidP="004D516E">
            <w:pPr>
              <w:tabs>
                <w:tab w:val="left" w:pos="1276"/>
              </w:tabs>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Παροχή συμπληρωματικών υπηρεσιών για θέση σε λειτουργία πέντε (5) διαδραστικών διαβουλεύσεων</w:t>
            </w:r>
          </w:p>
        </w:tc>
        <w:tc>
          <w:tcPr>
            <w:tcW w:w="1681" w:type="dxa"/>
            <w:tcBorders>
              <w:top w:val="single" w:sz="4" w:space="0" w:color="000000"/>
              <w:left w:val="single" w:sz="4" w:space="0" w:color="000000"/>
              <w:bottom w:val="single" w:sz="4" w:space="0" w:color="000000"/>
            </w:tcBorders>
            <w:shd w:val="clear" w:color="auto" w:fill="auto"/>
            <w:vAlign w:val="center"/>
          </w:tcPr>
          <w:p w14:paraId="3BD80A23"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r w:rsidRPr="004D516E">
              <w:rPr>
                <w:rFonts w:ascii="Cambria" w:eastAsia="Arial" w:hAnsi="Cambria"/>
                <w:sz w:val="20"/>
                <w:szCs w:val="20"/>
                <w:lang w:val="el-GR" w:eastAsia="en-GB"/>
              </w:rPr>
              <w:t>ΝΑΙ</w:t>
            </w:r>
          </w:p>
        </w:tc>
        <w:tc>
          <w:tcPr>
            <w:tcW w:w="1549" w:type="dxa"/>
            <w:tcBorders>
              <w:top w:val="single" w:sz="4" w:space="0" w:color="000000"/>
              <w:left w:val="single" w:sz="4" w:space="0" w:color="000000"/>
              <w:bottom w:val="single" w:sz="4" w:space="0" w:color="000000"/>
            </w:tcBorders>
            <w:shd w:val="clear" w:color="auto" w:fill="auto"/>
          </w:tcPr>
          <w:p w14:paraId="6A09B6F4"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14:paraId="11BCB178"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p>
        </w:tc>
      </w:tr>
      <w:tr w:rsidR="004D516E" w:rsidRPr="004D516E" w14:paraId="4F86B161" w14:textId="77777777" w:rsidTr="00BE2103">
        <w:trPr>
          <w:trHeight w:val="842"/>
        </w:trPr>
        <w:tc>
          <w:tcPr>
            <w:tcW w:w="745" w:type="dxa"/>
            <w:tcBorders>
              <w:top w:val="single" w:sz="4" w:space="0" w:color="000000"/>
              <w:left w:val="single" w:sz="4" w:space="0" w:color="000000"/>
              <w:bottom w:val="single" w:sz="4" w:space="0" w:color="000000"/>
            </w:tcBorders>
            <w:shd w:val="clear" w:color="auto" w:fill="auto"/>
            <w:vAlign w:val="center"/>
          </w:tcPr>
          <w:p w14:paraId="4ED7C6A4" w14:textId="77777777" w:rsidR="004D516E" w:rsidRPr="004D516E" w:rsidRDefault="004D516E" w:rsidP="004D516E">
            <w:pPr>
              <w:tabs>
                <w:tab w:val="left" w:pos="1276"/>
              </w:tabs>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4</w:t>
            </w:r>
          </w:p>
        </w:tc>
        <w:tc>
          <w:tcPr>
            <w:tcW w:w="4462" w:type="dxa"/>
            <w:tcBorders>
              <w:top w:val="single" w:sz="4" w:space="0" w:color="000000"/>
              <w:left w:val="single" w:sz="4" w:space="0" w:color="000000"/>
              <w:bottom w:val="single" w:sz="4" w:space="0" w:color="000000"/>
            </w:tcBorders>
            <w:shd w:val="clear" w:color="auto" w:fill="auto"/>
          </w:tcPr>
          <w:p w14:paraId="46EC5CEA" w14:textId="77777777" w:rsidR="004D516E" w:rsidRPr="004D516E" w:rsidRDefault="004D516E" w:rsidP="004D516E">
            <w:pPr>
              <w:tabs>
                <w:tab w:val="left" w:pos="1276"/>
              </w:tabs>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Δημιουργία και διαχείριση περιεχομένου διαβουλεύσεων μέσα από διαχειριστικό υποσύστημα</w:t>
            </w:r>
          </w:p>
        </w:tc>
        <w:tc>
          <w:tcPr>
            <w:tcW w:w="1681" w:type="dxa"/>
            <w:tcBorders>
              <w:top w:val="single" w:sz="4" w:space="0" w:color="000000"/>
              <w:left w:val="single" w:sz="4" w:space="0" w:color="000000"/>
              <w:bottom w:val="single" w:sz="4" w:space="0" w:color="000000"/>
            </w:tcBorders>
            <w:shd w:val="clear" w:color="auto" w:fill="auto"/>
            <w:vAlign w:val="center"/>
          </w:tcPr>
          <w:p w14:paraId="74B566F4"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r w:rsidRPr="004D516E">
              <w:rPr>
                <w:rFonts w:ascii="Cambria" w:eastAsia="Arial" w:hAnsi="Cambria"/>
                <w:sz w:val="20"/>
                <w:szCs w:val="20"/>
                <w:lang w:val="el-GR" w:eastAsia="en-GB"/>
              </w:rPr>
              <w:t>ΝΑΙ</w:t>
            </w:r>
          </w:p>
        </w:tc>
        <w:tc>
          <w:tcPr>
            <w:tcW w:w="1549" w:type="dxa"/>
            <w:tcBorders>
              <w:top w:val="single" w:sz="4" w:space="0" w:color="000000"/>
              <w:left w:val="single" w:sz="4" w:space="0" w:color="000000"/>
              <w:bottom w:val="single" w:sz="4" w:space="0" w:color="000000"/>
            </w:tcBorders>
            <w:shd w:val="clear" w:color="auto" w:fill="auto"/>
          </w:tcPr>
          <w:p w14:paraId="6E3B98B2"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14:paraId="7F5DE0D1"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p>
        </w:tc>
      </w:tr>
      <w:tr w:rsidR="004D516E" w:rsidRPr="004D516E" w14:paraId="1FB768DF" w14:textId="77777777" w:rsidTr="00BE2103">
        <w:trPr>
          <w:trHeight w:val="842"/>
        </w:trPr>
        <w:tc>
          <w:tcPr>
            <w:tcW w:w="745" w:type="dxa"/>
            <w:tcBorders>
              <w:top w:val="single" w:sz="4" w:space="0" w:color="000000"/>
              <w:left w:val="single" w:sz="4" w:space="0" w:color="000000"/>
              <w:bottom w:val="single" w:sz="4" w:space="0" w:color="000000"/>
            </w:tcBorders>
            <w:shd w:val="clear" w:color="auto" w:fill="auto"/>
            <w:vAlign w:val="center"/>
          </w:tcPr>
          <w:p w14:paraId="7D4FAF06" w14:textId="77777777" w:rsidR="004D516E" w:rsidRPr="004D516E" w:rsidRDefault="004D516E" w:rsidP="004D516E">
            <w:pPr>
              <w:tabs>
                <w:tab w:val="left" w:pos="1276"/>
              </w:tabs>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5</w:t>
            </w:r>
          </w:p>
        </w:tc>
        <w:tc>
          <w:tcPr>
            <w:tcW w:w="4462" w:type="dxa"/>
            <w:tcBorders>
              <w:top w:val="single" w:sz="4" w:space="0" w:color="000000"/>
              <w:left w:val="single" w:sz="4" w:space="0" w:color="000000"/>
              <w:bottom w:val="single" w:sz="4" w:space="0" w:color="000000"/>
            </w:tcBorders>
            <w:shd w:val="clear" w:color="auto" w:fill="auto"/>
          </w:tcPr>
          <w:p w14:paraId="74FA82BF" w14:textId="77777777" w:rsidR="004D516E" w:rsidRPr="004D516E" w:rsidRDefault="004D516E" w:rsidP="004D516E">
            <w:pPr>
              <w:tabs>
                <w:tab w:val="left" w:pos="1276"/>
              </w:tabs>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Κεντρική ιστοσελίδα διαβουλεύσεων με παροχή πληροφοριακού υλικού και υποστηρικτικών αρχείων για κάθε διαβούλευση, παρουσίαση ενεργών διαβουλεύσεων και ιστορικού παρελθόντων διαβουλεύσεων</w:t>
            </w:r>
          </w:p>
        </w:tc>
        <w:tc>
          <w:tcPr>
            <w:tcW w:w="1681" w:type="dxa"/>
            <w:tcBorders>
              <w:top w:val="single" w:sz="4" w:space="0" w:color="000000"/>
              <w:left w:val="single" w:sz="4" w:space="0" w:color="000000"/>
              <w:bottom w:val="single" w:sz="4" w:space="0" w:color="000000"/>
            </w:tcBorders>
            <w:shd w:val="clear" w:color="auto" w:fill="auto"/>
            <w:vAlign w:val="center"/>
          </w:tcPr>
          <w:p w14:paraId="4976C61C"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r w:rsidRPr="004D516E">
              <w:rPr>
                <w:rFonts w:ascii="Cambria" w:eastAsia="Arial" w:hAnsi="Cambria"/>
                <w:sz w:val="20"/>
                <w:szCs w:val="20"/>
                <w:lang w:val="el-GR" w:eastAsia="en-GB"/>
              </w:rPr>
              <w:t>ΝΑΙ</w:t>
            </w:r>
          </w:p>
        </w:tc>
        <w:tc>
          <w:tcPr>
            <w:tcW w:w="1549" w:type="dxa"/>
            <w:tcBorders>
              <w:top w:val="single" w:sz="4" w:space="0" w:color="000000"/>
              <w:left w:val="single" w:sz="4" w:space="0" w:color="000000"/>
              <w:bottom w:val="single" w:sz="4" w:space="0" w:color="000000"/>
            </w:tcBorders>
            <w:shd w:val="clear" w:color="auto" w:fill="auto"/>
          </w:tcPr>
          <w:p w14:paraId="6C9AE939"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14:paraId="0DF233BC"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p>
        </w:tc>
      </w:tr>
      <w:tr w:rsidR="0005774E" w:rsidRPr="005D779F" w14:paraId="47FEC64C" w14:textId="77777777" w:rsidTr="00BE2103">
        <w:trPr>
          <w:trHeight w:val="842"/>
        </w:trPr>
        <w:tc>
          <w:tcPr>
            <w:tcW w:w="745" w:type="dxa"/>
            <w:tcBorders>
              <w:top w:val="single" w:sz="4" w:space="0" w:color="000000"/>
              <w:left w:val="single" w:sz="4" w:space="0" w:color="000000"/>
              <w:bottom w:val="single" w:sz="4" w:space="0" w:color="000000"/>
            </w:tcBorders>
            <w:shd w:val="clear" w:color="auto" w:fill="auto"/>
            <w:vAlign w:val="center"/>
          </w:tcPr>
          <w:p w14:paraId="10D71788" w14:textId="7C78A4AA" w:rsidR="0005774E" w:rsidRPr="004D516E" w:rsidRDefault="0005774E" w:rsidP="004D516E">
            <w:pPr>
              <w:tabs>
                <w:tab w:val="left" w:pos="1276"/>
              </w:tabs>
              <w:suppressAutoHyphens w:val="0"/>
              <w:spacing w:after="0"/>
              <w:rPr>
                <w:rFonts w:ascii="Cambria" w:eastAsia="Arial" w:hAnsi="Cambria"/>
                <w:sz w:val="20"/>
                <w:szCs w:val="20"/>
                <w:lang w:val="el-GR" w:eastAsia="en-GB"/>
              </w:rPr>
            </w:pPr>
            <w:r>
              <w:rPr>
                <w:rFonts w:ascii="Cambria" w:eastAsia="Arial" w:hAnsi="Cambria"/>
                <w:sz w:val="20"/>
                <w:szCs w:val="20"/>
                <w:lang w:val="el-GR" w:eastAsia="en-GB"/>
              </w:rPr>
              <w:t>6</w:t>
            </w:r>
          </w:p>
        </w:tc>
        <w:tc>
          <w:tcPr>
            <w:tcW w:w="4462" w:type="dxa"/>
            <w:tcBorders>
              <w:top w:val="single" w:sz="4" w:space="0" w:color="000000"/>
              <w:left w:val="single" w:sz="4" w:space="0" w:color="000000"/>
              <w:bottom w:val="single" w:sz="4" w:space="0" w:color="000000"/>
            </w:tcBorders>
            <w:shd w:val="clear" w:color="auto" w:fill="auto"/>
          </w:tcPr>
          <w:p w14:paraId="26AE8949" w14:textId="6B7E3B2D" w:rsidR="0005774E" w:rsidRPr="004D516E" w:rsidRDefault="0005774E" w:rsidP="004D516E">
            <w:pPr>
              <w:tabs>
                <w:tab w:val="left" w:pos="1276"/>
              </w:tabs>
              <w:suppressAutoHyphens w:val="0"/>
              <w:spacing w:after="0"/>
              <w:rPr>
                <w:rFonts w:ascii="Cambria" w:eastAsia="Arial" w:hAnsi="Cambria"/>
                <w:sz w:val="20"/>
                <w:szCs w:val="20"/>
                <w:lang w:val="el-GR" w:eastAsia="en-GB"/>
              </w:rPr>
            </w:pPr>
            <w:r w:rsidRPr="0005774E">
              <w:rPr>
                <w:rFonts w:ascii="Cambria" w:eastAsia="Arial" w:hAnsi="Cambria"/>
                <w:sz w:val="20"/>
                <w:szCs w:val="20"/>
                <w:lang w:val="el-GR" w:eastAsia="en-GB"/>
              </w:rPr>
              <w:t xml:space="preserve">Όλο το σύστημα και τα υποσυστήματα πρέπει να είναι web-based </w:t>
            </w:r>
            <w:r w:rsidRPr="0005774E">
              <w:rPr>
                <w:rFonts w:ascii="Cambria" w:eastAsia="Arial" w:hAnsi="Cambria"/>
                <w:sz w:val="20"/>
                <w:szCs w:val="20"/>
                <w:lang w:val="el-GR" w:eastAsia="en-GB"/>
              </w:rPr>
              <w:tab/>
            </w:r>
            <w:r w:rsidRPr="0005774E">
              <w:rPr>
                <w:rFonts w:ascii="Cambria" w:eastAsia="Arial" w:hAnsi="Cambria"/>
                <w:sz w:val="20"/>
                <w:szCs w:val="20"/>
                <w:lang w:val="el-GR" w:eastAsia="en-GB"/>
              </w:rPr>
              <w:tab/>
            </w:r>
          </w:p>
        </w:tc>
        <w:tc>
          <w:tcPr>
            <w:tcW w:w="1681" w:type="dxa"/>
            <w:tcBorders>
              <w:top w:val="single" w:sz="4" w:space="0" w:color="000000"/>
              <w:left w:val="single" w:sz="4" w:space="0" w:color="000000"/>
              <w:bottom w:val="single" w:sz="4" w:space="0" w:color="000000"/>
            </w:tcBorders>
            <w:shd w:val="clear" w:color="auto" w:fill="auto"/>
            <w:vAlign w:val="center"/>
          </w:tcPr>
          <w:p w14:paraId="10D576EF" w14:textId="07AB1352" w:rsidR="0005774E" w:rsidRPr="004D516E" w:rsidRDefault="00730EC2" w:rsidP="004D516E">
            <w:pPr>
              <w:tabs>
                <w:tab w:val="left" w:pos="1276"/>
              </w:tabs>
              <w:suppressAutoHyphens w:val="0"/>
              <w:spacing w:after="0"/>
              <w:jc w:val="center"/>
              <w:rPr>
                <w:rFonts w:ascii="Cambria" w:eastAsia="Arial" w:hAnsi="Cambria"/>
                <w:sz w:val="20"/>
                <w:szCs w:val="20"/>
                <w:lang w:val="el-GR" w:eastAsia="en-GB"/>
              </w:rPr>
            </w:pPr>
            <w:r>
              <w:rPr>
                <w:rFonts w:ascii="Cambria" w:eastAsia="Arial" w:hAnsi="Cambria"/>
                <w:sz w:val="20"/>
                <w:szCs w:val="20"/>
                <w:lang w:val="el-GR" w:eastAsia="en-GB"/>
              </w:rPr>
              <w:t>ΝΑΙ</w:t>
            </w:r>
          </w:p>
        </w:tc>
        <w:tc>
          <w:tcPr>
            <w:tcW w:w="1549" w:type="dxa"/>
            <w:tcBorders>
              <w:top w:val="single" w:sz="4" w:space="0" w:color="000000"/>
              <w:left w:val="single" w:sz="4" w:space="0" w:color="000000"/>
              <w:bottom w:val="single" w:sz="4" w:space="0" w:color="000000"/>
            </w:tcBorders>
            <w:shd w:val="clear" w:color="auto" w:fill="auto"/>
          </w:tcPr>
          <w:p w14:paraId="68407840" w14:textId="77777777" w:rsidR="0005774E" w:rsidRPr="004D516E" w:rsidRDefault="0005774E" w:rsidP="004D516E">
            <w:pPr>
              <w:tabs>
                <w:tab w:val="left" w:pos="1276"/>
              </w:tabs>
              <w:suppressAutoHyphens w:val="0"/>
              <w:spacing w:after="0"/>
              <w:jc w:val="left"/>
              <w:rPr>
                <w:rFonts w:ascii="Cambria" w:eastAsia="Arial" w:hAnsi="Cambria"/>
                <w:sz w:val="20"/>
                <w:szCs w:val="20"/>
                <w:lang w:val="el-GR" w:eastAsia="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14:paraId="0C522FC1" w14:textId="77777777" w:rsidR="0005774E" w:rsidRPr="004D516E" w:rsidRDefault="0005774E" w:rsidP="004D516E">
            <w:pPr>
              <w:tabs>
                <w:tab w:val="left" w:pos="1276"/>
              </w:tabs>
              <w:suppressAutoHyphens w:val="0"/>
              <w:spacing w:after="0"/>
              <w:jc w:val="center"/>
              <w:rPr>
                <w:rFonts w:ascii="Cambria" w:eastAsia="Arial" w:hAnsi="Cambria"/>
                <w:sz w:val="20"/>
                <w:szCs w:val="20"/>
                <w:lang w:val="el-GR" w:eastAsia="en-GB"/>
              </w:rPr>
            </w:pPr>
          </w:p>
        </w:tc>
      </w:tr>
      <w:tr w:rsidR="009D4C4B" w:rsidRPr="004D516E" w14:paraId="36D022C6" w14:textId="77777777" w:rsidTr="00BE2103">
        <w:trPr>
          <w:trHeight w:val="563"/>
        </w:trPr>
        <w:tc>
          <w:tcPr>
            <w:tcW w:w="10377" w:type="dxa"/>
            <w:gridSpan w:val="5"/>
            <w:tcBorders>
              <w:top w:val="single" w:sz="6" w:space="0" w:color="000000"/>
              <w:left w:val="single" w:sz="6" w:space="0" w:color="000000"/>
              <w:bottom w:val="single" w:sz="6" w:space="0" w:color="000000"/>
              <w:right w:val="single" w:sz="6" w:space="0" w:color="000000"/>
            </w:tcBorders>
          </w:tcPr>
          <w:p w14:paraId="09AC6CA1" w14:textId="2A7A7374" w:rsidR="009D4C4B" w:rsidRPr="004D516E" w:rsidRDefault="00FD1EA9" w:rsidP="009D4C4B">
            <w:pPr>
              <w:tabs>
                <w:tab w:val="left" w:pos="1276"/>
              </w:tabs>
              <w:suppressAutoHyphens w:val="0"/>
              <w:spacing w:after="0"/>
              <w:jc w:val="center"/>
              <w:rPr>
                <w:rFonts w:ascii="Cambria" w:eastAsia="Arial" w:hAnsi="Cambria"/>
                <w:sz w:val="20"/>
                <w:szCs w:val="20"/>
                <w:lang w:val="el-GR" w:eastAsia="en-GB"/>
              </w:rPr>
            </w:pPr>
            <w:r w:rsidRPr="00FD1EA9">
              <w:rPr>
                <w:rFonts w:ascii="Cambria" w:eastAsia="Arial" w:hAnsi="Cambria"/>
                <w:sz w:val="20"/>
                <w:szCs w:val="20"/>
                <w:lang w:val="el-GR" w:eastAsia="en-GB"/>
              </w:rPr>
              <w:t>MOBILE ΕΦΑΡΜΟΓΗ</w:t>
            </w:r>
          </w:p>
        </w:tc>
      </w:tr>
      <w:tr w:rsidR="003F01E3" w:rsidRPr="004D516E" w14:paraId="01D565DB" w14:textId="77777777" w:rsidTr="00BE2103">
        <w:trPr>
          <w:trHeight w:val="842"/>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A60CC" w14:textId="544D9AF1" w:rsidR="009D4C4B" w:rsidRPr="004D516E" w:rsidRDefault="0005774E" w:rsidP="009D4C4B">
            <w:pPr>
              <w:tabs>
                <w:tab w:val="left" w:pos="1276"/>
              </w:tabs>
              <w:suppressAutoHyphens w:val="0"/>
              <w:spacing w:after="0"/>
              <w:rPr>
                <w:rFonts w:ascii="Cambria" w:eastAsia="Arial" w:hAnsi="Cambria"/>
                <w:sz w:val="20"/>
                <w:szCs w:val="20"/>
                <w:lang w:val="el-GR" w:eastAsia="en-GB"/>
              </w:rPr>
            </w:pPr>
            <w:r>
              <w:rPr>
                <w:rFonts w:ascii="Cambria" w:eastAsia="Batang" w:hAnsi="Cambria" w:cs="Lucida Sans Unicode"/>
                <w:b/>
                <w:bCs/>
                <w:sz w:val="20"/>
                <w:szCs w:val="22"/>
                <w:lang w:val="el-GR" w:eastAsia="en-US"/>
              </w:rPr>
              <w:t>7</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F40425C" w14:textId="595C06DB" w:rsidR="009D4C4B" w:rsidRPr="004D516E" w:rsidRDefault="009D4C4B" w:rsidP="009D4C4B">
            <w:pPr>
              <w:tabs>
                <w:tab w:val="left" w:pos="1276"/>
              </w:tabs>
              <w:suppressAutoHyphens w:val="0"/>
              <w:spacing w:after="0"/>
              <w:rPr>
                <w:rFonts w:ascii="Cambria" w:eastAsia="Arial" w:hAnsi="Cambria"/>
                <w:sz w:val="20"/>
                <w:szCs w:val="20"/>
                <w:lang w:val="el-GR" w:eastAsia="en-GB"/>
              </w:rPr>
            </w:pPr>
            <w:r w:rsidRPr="004D516E">
              <w:rPr>
                <w:rFonts w:ascii="Cambria" w:eastAsia="Calibri" w:hAnsi="Cambria" w:cs="Arial"/>
                <w:sz w:val="20"/>
                <w:lang w:val="el-GR" w:eastAsia="en-US"/>
              </w:rPr>
              <w:t>Διαθέσιμη για λειτουργικό σύστημα Apple iOS έκδοσης 15 και άνω</w:t>
            </w:r>
          </w:p>
        </w:tc>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E8B81" w14:textId="3A7FF529" w:rsidR="009D4C4B" w:rsidRPr="004D516E" w:rsidRDefault="009D4C4B" w:rsidP="009D4C4B">
            <w:pPr>
              <w:tabs>
                <w:tab w:val="left" w:pos="1276"/>
              </w:tabs>
              <w:suppressAutoHyphens w:val="0"/>
              <w:spacing w:after="0"/>
              <w:jc w:val="center"/>
              <w:rPr>
                <w:rFonts w:ascii="Cambria" w:eastAsia="Arial" w:hAnsi="Cambria"/>
                <w:sz w:val="20"/>
                <w:szCs w:val="20"/>
                <w:lang w:val="el-GR" w:eastAsia="en-GB"/>
              </w:rPr>
            </w:pPr>
            <w:r w:rsidRPr="004D516E">
              <w:rPr>
                <w:rFonts w:ascii="Cambria" w:eastAsia="Calibri" w:hAnsi="Cambria"/>
                <w:szCs w:val="22"/>
                <w:lang w:val="el-GR" w:eastAsia="en-GB"/>
              </w:rPr>
              <w:t>ΝΑΙ</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AA3AA" w14:textId="77777777" w:rsidR="009D4C4B" w:rsidRPr="004D516E" w:rsidRDefault="009D4C4B" w:rsidP="009D4C4B">
            <w:pPr>
              <w:tabs>
                <w:tab w:val="left" w:pos="1276"/>
              </w:tabs>
              <w:suppressAutoHyphens w:val="0"/>
              <w:spacing w:after="0"/>
              <w:jc w:val="left"/>
              <w:rPr>
                <w:rFonts w:ascii="Cambria" w:eastAsia="Arial" w:hAnsi="Cambria"/>
                <w:sz w:val="20"/>
                <w:szCs w:val="20"/>
                <w:lang w:val="el-GR" w:eastAsia="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57564" w14:textId="77777777" w:rsidR="009D4C4B" w:rsidRPr="004D516E" w:rsidRDefault="009D4C4B" w:rsidP="009D4C4B">
            <w:pPr>
              <w:tabs>
                <w:tab w:val="left" w:pos="1276"/>
              </w:tabs>
              <w:suppressAutoHyphens w:val="0"/>
              <w:spacing w:after="0"/>
              <w:jc w:val="center"/>
              <w:rPr>
                <w:rFonts w:ascii="Cambria" w:eastAsia="Arial" w:hAnsi="Cambria"/>
                <w:sz w:val="20"/>
                <w:szCs w:val="20"/>
                <w:lang w:val="el-GR" w:eastAsia="en-GB"/>
              </w:rPr>
            </w:pPr>
          </w:p>
        </w:tc>
      </w:tr>
      <w:tr w:rsidR="003F01E3" w:rsidRPr="004D516E" w14:paraId="1C9A2BA9" w14:textId="77777777" w:rsidTr="00BE2103">
        <w:trPr>
          <w:trHeight w:val="842"/>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BD97F" w14:textId="091D530E" w:rsidR="009D4C4B" w:rsidRPr="004D516E" w:rsidRDefault="0005774E" w:rsidP="009D4C4B">
            <w:pPr>
              <w:tabs>
                <w:tab w:val="left" w:pos="1276"/>
              </w:tabs>
              <w:suppressAutoHyphens w:val="0"/>
              <w:spacing w:after="0"/>
              <w:rPr>
                <w:rFonts w:ascii="Cambria" w:eastAsia="Arial" w:hAnsi="Cambria"/>
                <w:sz w:val="20"/>
                <w:szCs w:val="20"/>
                <w:lang w:val="el-GR" w:eastAsia="en-GB"/>
              </w:rPr>
            </w:pPr>
            <w:r>
              <w:rPr>
                <w:rFonts w:ascii="Cambria" w:eastAsia="Batang" w:hAnsi="Cambria" w:cs="Lucida Sans Unicode"/>
                <w:b/>
                <w:bCs/>
                <w:sz w:val="20"/>
                <w:szCs w:val="22"/>
                <w:lang w:val="el-GR" w:eastAsia="en-US"/>
              </w:rPr>
              <w:t>8</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E538227" w14:textId="71B75C83" w:rsidR="009D4C4B" w:rsidRPr="004D516E" w:rsidRDefault="009D4C4B" w:rsidP="009D4C4B">
            <w:pPr>
              <w:tabs>
                <w:tab w:val="left" w:pos="1276"/>
              </w:tabs>
              <w:suppressAutoHyphens w:val="0"/>
              <w:spacing w:after="0"/>
              <w:rPr>
                <w:rFonts w:ascii="Cambria" w:eastAsia="Arial" w:hAnsi="Cambria"/>
                <w:sz w:val="20"/>
                <w:szCs w:val="20"/>
                <w:lang w:val="el-GR" w:eastAsia="en-GB"/>
              </w:rPr>
            </w:pPr>
            <w:r w:rsidRPr="004D516E">
              <w:rPr>
                <w:rFonts w:ascii="Cambria" w:eastAsia="Calibri" w:hAnsi="Cambria" w:cs="Arial"/>
                <w:sz w:val="20"/>
                <w:lang w:val="el-GR" w:eastAsia="en-US"/>
              </w:rPr>
              <w:t>Διαθέσιμη για λειτουργικό σύστημα Google Android έκδοσης 11.0 και άνω</w:t>
            </w:r>
          </w:p>
        </w:tc>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4E1AC" w14:textId="226508C6" w:rsidR="009D4C4B" w:rsidRPr="004D516E" w:rsidRDefault="009D4C4B" w:rsidP="009D4C4B">
            <w:pPr>
              <w:tabs>
                <w:tab w:val="left" w:pos="1276"/>
              </w:tabs>
              <w:suppressAutoHyphens w:val="0"/>
              <w:spacing w:after="0"/>
              <w:jc w:val="center"/>
              <w:rPr>
                <w:rFonts w:ascii="Cambria" w:eastAsia="Arial" w:hAnsi="Cambria"/>
                <w:sz w:val="20"/>
                <w:szCs w:val="20"/>
                <w:lang w:val="el-GR" w:eastAsia="en-GB"/>
              </w:rPr>
            </w:pPr>
            <w:r w:rsidRPr="004D516E">
              <w:rPr>
                <w:rFonts w:ascii="Cambria" w:eastAsia="Calibri" w:hAnsi="Cambria"/>
                <w:szCs w:val="22"/>
                <w:lang w:val="el-GR" w:eastAsia="en-GB"/>
              </w:rPr>
              <w:t>ΝΑΙ</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22C3F" w14:textId="77777777" w:rsidR="009D4C4B" w:rsidRPr="004D516E" w:rsidRDefault="009D4C4B" w:rsidP="009D4C4B">
            <w:pPr>
              <w:tabs>
                <w:tab w:val="left" w:pos="1276"/>
              </w:tabs>
              <w:suppressAutoHyphens w:val="0"/>
              <w:spacing w:after="0"/>
              <w:jc w:val="left"/>
              <w:rPr>
                <w:rFonts w:ascii="Cambria" w:eastAsia="Arial" w:hAnsi="Cambria"/>
                <w:sz w:val="20"/>
                <w:szCs w:val="20"/>
                <w:lang w:val="el-GR" w:eastAsia="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83F88" w14:textId="77777777" w:rsidR="009D4C4B" w:rsidRPr="004D516E" w:rsidRDefault="009D4C4B" w:rsidP="009D4C4B">
            <w:pPr>
              <w:tabs>
                <w:tab w:val="left" w:pos="1276"/>
              </w:tabs>
              <w:suppressAutoHyphens w:val="0"/>
              <w:spacing w:after="0"/>
              <w:jc w:val="center"/>
              <w:rPr>
                <w:rFonts w:ascii="Cambria" w:eastAsia="Arial" w:hAnsi="Cambria"/>
                <w:sz w:val="20"/>
                <w:szCs w:val="20"/>
                <w:lang w:val="el-GR" w:eastAsia="en-GB"/>
              </w:rPr>
            </w:pPr>
          </w:p>
        </w:tc>
      </w:tr>
      <w:tr w:rsidR="003F01E3" w:rsidRPr="004D516E" w14:paraId="7B0BDEAA" w14:textId="77777777" w:rsidTr="00BE2103">
        <w:trPr>
          <w:trHeight w:val="842"/>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C60E6" w14:textId="5D42CB0B" w:rsidR="009D4C4B" w:rsidRPr="004D516E" w:rsidRDefault="0005774E" w:rsidP="009D4C4B">
            <w:pPr>
              <w:tabs>
                <w:tab w:val="left" w:pos="1276"/>
              </w:tabs>
              <w:suppressAutoHyphens w:val="0"/>
              <w:spacing w:after="0"/>
              <w:rPr>
                <w:rFonts w:ascii="Cambria" w:eastAsia="Arial" w:hAnsi="Cambria"/>
                <w:sz w:val="20"/>
                <w:szCs w:val="20"/>
                <w:lang w:val="el-GR" w:eastAsia="en-GB"/>
              </w:rPr>
            </w:pPr>
            <w:r>
              <w:rPr>
                <w:rFonts w:ascii="Cambria" w:eastAsia="Batang" w:hAnsi="Cambria" w:cs="Lucida Sans Unicode"/>
                <w:b/>
                <w:bCs/>
                <w:sz w:val="20"/>
                <w:szCs w:val="22"/>
                <w:lang w:val="el-GR" w:eastAsia="en-US"/>
              </w:rPr>
              <w:t>9</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DBE1B96" w14:textId="57628996" w:rsidR="009D4C4B" w:rsidRPr="004D516E" w:rsidRDefault="009D4C4B" w:rsidP="009D4C4B">
            <w:pPr>
              <w:tabs>
                <w:tab w:val="left" w:pos="1276"/>
              </w:tabs>
              <w:suppressAutoHyphens w:val="0"/>
              <w:spacing w:after="0"/>
              <w:rPr>
                <w:rFonts w:ascii="Cambria" w:eastAsia="Arial" w:hAnsi="Cambria"/>
                <w:sz w:val="20"/>
                <w:szCs w:val="20"/>
                <w:lang w:val="el-GR" w:eastAsia="en-GB"/>
              </w:rPr>
            </w:pPr>
            <w:r w:rsidRPr="004D516E">
              <w:rPr>
                <w:rFonts w:ascii="Cambria" w:eastAsia="Calibri" w:hAnsi="Cambria" w:cs="Arial"/>
                <w:sz w:val="20"/>
                <w:lang w:val="el-GR" w:eastAsia="en-US"/>
              </w:rPr>
              <w:t>Υποστήριξη 2 γλωσσών (Ελληνικά &amp; Αγγλικά) εξ ορισμού και δυνατότητα προσθήκης επιπρόσθετων γλωσσών</w:t>
            </w:r>
          </w:p>
        </w:tc>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54700" w14:textId="7A451AFA" w:rsidR="009D4C4B" w:rsidRPr="004D516E" w:rsidRDefault="009D4C4B" w:rsidP="009D4C4B">
            <w:pPr>
              <w:tabs>
                <w:tab w:val="left" w:pos="1276"/>
              </w:tabs>
              <w:suppressAutoHyphens w:val="0"/>
              <w:spacing w:after="0"/>
              <w:jc w:val="center"/>
              <w:rPr>
                <w:rFonts w:ascii="Cambria" w:eastAsia="Arial" w:hAnsi="Cambria"/>
                <w:sz w:val="20"/>
                <w:szCs w:val="20"/>
                <w:lang w:val="el-GR" w:eastAsia="en-GB"/>
              </w:rPr>
            </w:pPr>
            <w:r w:rsidRPr="004D516E">
              <w:rPr>
                <w:rFonts w:ascii="Cambria" w:eastAsia="Calibri" w:hAnsi="Cambria"/>
                <w:szCs w:val="22"/>
                <w:lang w:val="el-GR" w:eastAsia="en-GB"/>
              </w:rPr>
              <w:t>ΝΑΙ</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18811" w14:textId="77777777" w:rsidR="009D4C4B" w:rsidRPr="004D516E" w:rsidRDefault="009D4C4B" w:rsidP="009D4C4B">
            <w:pPr>
              <w:tabs>
                <w:tab w:val="left" w:pos="1276"/>
              </w:tabs>
              <w:suppressAutoHyphens w:val="0"/>
              <w:spacing w:after="0"/>
              <w:jc w:val="left"/>
              <w:rPr>
                <w:rFonts w:ascii="Cambria" w:eastAsia="Arial" w:hAnsi="Cambria"/>
                <w:sz w:val="20"/>
                <w:szCs w:val="20"/>
                <w:lang w:val="el-GR" w:eastAsia="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DCF70" w14:textId="77777777" w:rsidR="009D4C4B" w:rsidRPr="004D516E" w:rsidRDefault="009D4C4B" w:rsidP="009D4C4B">
            <w:pPr>
              <w:tabs>
                <w:tab w:val="left" w:pos="1276"/>
              </w:tabs>
              <w:suppressAutoHyphens w:val="0"/>
              <w:spacing w:after="0"/>
              <w:jc w:val="center"/>
              <w:rPr>
                <w:rFonts w:ascii="Cambria" w:eastAsia="Arial" w:hAnsi="Cambria"/>
                <w:sz w:val="20"/>
                <w:szCs w:val="20"/>
                <w:lang w:val="el-GR" w:eastAsia="en-GB"/>
              </w:rPr>
            </w:pPr>
          </w:p>
        </w:tc>
      </w:tr>
      <w:tr w:rsidR="004D516E" w:rsidRPr="004D516E" w14:paraId="53AA625E" w14:textId="77777777" w:rsidTr="00BE2103">
        <w:trPr>
          <w:trHeight w:val="240"/>
        </w:trPr>
        <w:tc>
          <w:tcPr>
            <w:tcW w:w="10377" w:type="dxa"/>
            <w:gridSpan w:val="5"/>
            <w:tcBorders>
              <w:top w:val="single" w:sz="4" w:space="0" w:color="000000"/>
              <w:left w:val="single" w:sz="4" w:space="0" w:color="000000"/>
              <w:bottom w:val="single" w:sz="4" w:space="0" w:color="000000"/>
            </w:tcBorders>
            <w:shd w:val="clear" w:color="auto" w:fill="auto"/>
            <w:vAlign w:val="center"/>
          </w:tcPr>
          <w:p w14:paraId="005EE601" w14:textId="77777777" w:rsidR="004D516E" w:rsidRPr="004D516E" w:rsidRDefault="004D516E" w:rsidP="004D516E">
            <w:pPr>
              <w:suppressAutoHyphens w:val="0"/>
              <w:spacing w:after="0"/>
              <w:jc w:val="center"/>
              <w:rPr>
                <w:rFonts w:ascii="Cambria" w:eastAsia="Arial" w:hAnsi="Cambria"/>
                <w:sz w:val="20"/>
                <w:szCs w:val="20"/>
                <w:lang w:val="el-GR" w:eastAsia="en-GB"/>
              </w:rPr>
            </w:pPr>
            <w:r w:rsidRPr="004D516E">
              <w:rPr>
                <w:rFonts w:ascii="Cambria" w:eastAsia="Arial" w:hAnsi="Cambria"/>
                <w:sz w:val="20"/>
                <w:szCs w:val="20"/>
                <w:lang w:val="el-GR" w:eastAsia="en-GB"/>
              </w:rPr>
              <w:t>ΠΑΡΕΧΟΜΕΝΕΣ ΥΠΗΡΕΣΙΕΣ ΥΛΟΠΟΙΗΣΗΣ</w:t>
            </w:r>
          </w:p>
        </w:tc>
      </w:tr>
      <w:tr w:rsidR="004D516E" w:rsidRPr="004D516E" w14:paraId="723F97D0" w14:textId="77777777" w:rsidTr="00BE2103">
        <w:tc>
          <w:tcPr>
            <w:tcW w:w="745" w:type="dxa"/>
            <w:tcBorders>
              <w:top w:val="single" w:sz="4" w:space="0" w:color="000000"/>
              <w:left w:val="single" w:sz="4" w:space="0" w:color="000000"/>
              <w:bottom w:val="single" w:sz="4" w:space="0" w:color="000000"/>
            </w:tcBorders>
            <w:shd w:val="clear" w:color="auto" w:fill="auto"/>
            <w:vAlign w:val="center"/>
          </w:tcPr>
          <w:p w14:paraId="4A8C9E38" w14:textId="64B1156C" w:rsidR="004D516E" w:rsidRPr="00BE2103" w:rsidRDefault="003E358F" w:rsidP="00BE2103">
            <w:pPr>
              <w:tabs>
                <w:tab w:val="left" w:pos="1276"/>
              </w:tabs>
              <w:suppressAutoHyphens w:val="0"/>
              <w:spacing w:after="0"/>
              <w:rPr>
                <w:rFonts w:ascii="Cambria" w:eastAsia="Batang" w:hAnsi="Cambria" w:cs="Lucida Sans Unicode"/>
                <w:b/>
                <w:bCs/>
                <w:sz w:val="20"/>
                <w:szCs w:val="22"/>
                <w:lang w:val="en-US" w:eastAsia="en-US"/>
              </w:rPr>
            </w:pPr>
            <w:r>
              <w:rPr>
                <w:rFonts w:ascii="Cambria" w:eastAsia="Batang" w:hAnsi="Cambria" w:cs="Lucida Sans Unicode"/>
                <w:b/>
                <w:bCs/>
                <w:sz w:val="20"/>
                <w:szCs w:val="22"/>
                <w:lang w:val="en-US" w:eastAsia="en-US"/>
              </w:rPr>
              <w:t>10</w:t>
            </w:r>
          </w:p>
        </w:tc>
        <w:tc>
          <w:tcPr>
            <w:tcW w:w="4462" w:type="dxa"/>
            <w:tcBorders>
              <w:top w:val="single" w:sz="4" w:space="0" w:color="000000"/>
              <w:left w:val="single" w:sz="4" w:space="0" w:color="000000"/>
              <w:bottom w:val="single" w:sz="4" w:space="0" w:color="000000"/>
            </w:tcBorders>
            <w:shd w:val="clear" w:color="auto" w:fill="auto"/>
          </w:tcPr>
          <w:p w14:paraId="0F9EAC0E" w14:textId="77777777" w:rsidR="004D516E" w:rsidRPr="004D516E" w:rsidRDefault="004D516E" w:rsidP="004D516E">
            <w:pPr>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Τεχνική υποστήριξη στελεχών του Δήμου μέσω τηλεφώνου ή ηλεκτρονικού ταχυδρομείου.</w:t>
            </w:r>
          </w:p>
        </w:tc>
        <w:tc>
          <w:tcPr>
            <w:tcW w:w="1681" w:type="dxa"/>
            <w:tcBorders>
              <w:top w:val="single" w:sz="4" w:space="0" w:color="000000"/>
              <w:left w:val="single" w:sz="4" w:space="0" w:color="000000"/>
              <w:bottom w:val="single" w:sz="4" w:space="0" w:color="000000"/>
            </w:tcBorders>
            <w:shd w:val="clear" w:color="auto" w:fill="auto"/>
            <w:vAlign w:val="center"/>
          </w:tcPr>
          <w:p w14:paraId="553B432A"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r w:rsidRPr="004D516E">
              <w:rPr>
                <w:rFonts w:ascii="Cambria" w:eastAsia="Arial" w:hAnsi="Cambria"/>
                <w:sz w:val="20"/>
                <w:szCs w:val="20"/>
                <w:lang w:val="el-GR" w:eastAsia="en-GB"/>
              </w:rPr>
              <w:t>ΝΑΙ</w:t>
            </w:r>
          </w:p>
        </w:tc>
        <w:tc>
          <w:tcPr>
            <w:tcW w:w="1549" w:type="dxa"/>
            <w:tcBorders>
              <w:top w:val="single" w:sz="4" w:space="0" w:color="000000"/>
              <w:left w:val="single" w:sz="4" w:space="0" w:color="000000"/>
              <w:bottom w:val="single" w:sz="4" w:space="0" w:color="000000"/>
            </w:tcBorders>
            <w:shd w:val="clear" w:color="auto" w:fill="auto"/>
          </w:tcPr>
          <w:p w14:paraId="5D8C974B"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14:paraId="75950DCE"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r>
      <w:tr w:rsidR="004D516E" w:rsidRPr="004D516E" w14:paraId="0A287801" w14:textId="77777777" w:rsidTr="00BE2103">
        <w:tc>
          <w:tcPr>
            <w:tcW w:w="745" w:type="dxa"/>
            <w:tcBorders>
              <w:top w:val="single" w:sz="4" w:space="0" w:color="000000"/>
              <w:left w:val="single" w:sz="4" w:space="0" w:color="000000"/>
              <w:bottom w:val="single" w:sz="4" w:space="0" w:color="000000"/>
            </w:tcBorders>
            <w:shd w:val="clear" w:color="auto" w:fill="auto"/>
            <w:vAlign w:val="center"/>
          </w:tcPr>
          <w:p w14:paraId="0CAFE9B2" w14:textId="788FB59C" w:rsidR="004D516E" w:rsidRPr="00BE2103" w:rsidRDefault="003E358F" w:rsidP="00BE2103">
            <w:pPr>
              <w:tabs>
                <w:tab w:val="left" w:pos="1276"/>
              </w:tabs>
              <w:suppressAutoHyphens w:val="0"/>
              <w:spacing w:after="0"/>
              <w:rPr>
                <w:rFonts w:ascii="Cambria" w:eastAsia="Batang" w:hAnsi="Cambria" w:cs="Lucida Sans Unicode"/>
                <w:b/>
                <w:bCs/>
                <w:sz w:val="20"/>
                <w:szCs w:val="22"/>
                <w:lang w:val="en-US" w:eastAsia="en-US"/>
              </w:rPr>
            </w:pPr>
            <w:r>
              <w:rPr>
                <w:rFonts w:ascii="Cambria" w:eastAsia="Batang" w:hAnsi="Cambria" w:cs="Lucida Sans Unicode"/>
                <w:b/>
                <w:bCs/>
                <w:sz w:val="20"/>
                <w:szCs w:val="22"/>
                <w:lang w:val="en-US" w:eastAsia="en-US"/>
              </w:rPr>
              <w:t>11</w:t>
            </w:r>
          </w:p>
        </w:tc>
        <w:tc>
          <w:tcPr>
            <w:tcW w:w="4462" w:type="dxa"/>
            <w:tcBorders>
              <w:top w:val="single" w:sz="4" w:space="0" w:color="000000"/>
              <w:left w:val="single" w:sz="4" w:space="0" w:color="000000"/>
              <w:bottom w:val="single" w:sz="4" w:space="0" w:color="000000"/>
            </w:tcBorders>
            <w:shd w:val="clear" w:color="auto" w:fill="auto"/>
            <w:vAlign w:val="center"/>
          </w:tcPr>
          <w:p w14:paraId="53A51121" w14:textId="77777777" w:rsidR="004D516E" w:rsidRPr="004D516E" w:rsidRDefault="004D516E" w:rsidP="004D516E">
            <w:pPr>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Κειμενογραφία και δημιουργία σεναρίου διαβούλευσης για υλοποίηση πέντε (5) διαβουλεύσεων</w:t>
            </w:r>
          </w:p>
        </w:tc>
        <w:tc>
          <w:tcPr>
            <w:tcW w:w="1681" w:type="dxa"/>
            <w:tcBorders>
              <w:top w:val="single" w:sz="4" w:space="0" w:color="000000"/>
              <w:left w:val="single" w:sz="4" w:space="0" w:color="000000"/>
              <w:bottom w:val="single" w:sz="4" w:space="0" w:color="000000"/>
            </w:tcBorders>
            <w:shd w:val="clear" w:color="auto" w:fill="auto"/>
            <w:vAlign w:val="center"/>
          </w:tcPr>
          <w:p w14:paraId="7E8EF30E"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r w:rsidRPr="004D516E">
              <w:rPr>
                <w:rFonts w:ascii="Cambria" w:eastAsia="Arial" w:hAnsi="Cambria"/>
                <w:sz w:val="20"/>
                <w:szCs w:val="20"/>
                <w:lang w:val="el-GR" w:eastAsia="en-GB"/>
              </w:rPr>
              <w:t>ΝΑΙ</w:t>
            </w:r>
          </w:p>
        </w:tc>
        <w:tc>
          <w:tcPr>
            <w:tcW w:w="1549" w:type="dxa"/>
            <w:tcBorders>
              <w:top w:val="single" w:sz="4" w:space="0" w:color="000000"/>
              <w:left w:val="single" w:sz="4" w:space="0" w:color="000000"/>
              <w:bottom w:val="single" w:sz="4" w:space="0" w:color="000000"/>
            </w:tcBorders>
            <w:shd w:val="clear" w:color="auto" w:fill="auto"/>
          </w:tcPr>
          <w:p w14:paraId="4D0F58A5"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14:paraId="60C895D2"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r>
      <w:tr w:rsidR="004D516E" w:rsidRPr="004D516E" w14:paraId="63BAE095" w14:textId="77777777" w:rsidTr="00BE2103">
        <w:tc>
          <w:tcPr>
            <w:tcW w:w="745" w:type="dxa"/>
            <w:tcBorders>
              <w:top w:val="single" w:sz="4" w:space="0" w:color="000000"/>
              <w:left w:val="single" w:sz="4" w:space="0" w:color="000000"/>
              <w:bottom w:val="single" w:sz="4" w:space="0" w:color="000000"/>
            </w:tcBorders>
            <w:shd w:val="clear" w:color="auto" w:fill="auto"/>
            <w:vAlign w:val="center"/>
          </w:tcPr>
          <w:p w14:paraId="4D906241" w14:textId="3C3718A9" w:rsidR="004D516E" w:rsidRPr="00BE2103" w:rsidRDefault="004D516E" w:rsidP="00BE2103">
            <w:pPr>
              <w:tabs>
                <w:tab w:val="left" w:pos="1276"/>
              </w:tabs>
              <w:suppressAutoHyphens w:val="0"/>
              <w:spacing w:after="0"/>
              <w:rPr>
                <w:rFonts w:ascii="Cambria" w:eastAsia="Batang" w:hAnsi="Cambria" w:cs="Lucida Sans Unicode"/>
                <w:b/>
                <w:bCs/>
                <w:sz w:val="20"/>
                <w:szCs w:val="22"/>
                <w:lang w:val="en-US" w:eastAsia="en-US"/>
              </w:rPr>
            </w:pPr>
            <w:r w:rsidRPr="00BE2103">
              <w:rPr>
                <w:rFonts w:ascii="Cambria" w:eastAsia="Batang" w:hAnsi="Cambria" w:cs="Lucida Sans Unicode"/>
                <w:b/>
                <w:bCs/>
                <w:sz w:val="20"/>
                <w:szCs w:val="22"/>
                <w:lang w:val="el-GR" w:eastAsia="en-US"/>
              </w:rPr>
              <w:t>1</w:t>
            </w:r>
            <w:r w:rsidR="003E358F">
              <w:rPr>
                <w:rFonts w:ascii="Cambria" w:eastAsia="Batang" w:hAnsi="Cambria" w:cs="Lucida Sans Unicode"/>
                <w:b/>
                <w:bCs/>
                <w:sz w:val="20"/>
                <w:szCs w:val="22"/>
                <w:lang w:val="en-US" w:eastAsia="en-US"/>
              </w:rPr>
              <w:t>2</w:t>
            </w:r>
          </w:p>
        </w:tc>
        <w:tc>
          <w:tcPr>
            <w:tcW w:w="4462" w:type="dxa"/>
            <w:tcBorders>
              <w:top w:val="single" w:sz="4" w:space="0" w:color="000000"/>
              <w:left w:val="single" w:sz="4" w:space="0" w:color="000000"/>
              <w:bottom w:val="single" w:sz="4" w:space="0" w:color="000000"/>
            </w:tcBorders>
            <w:shd w:val="clear" w:color="auto" w:fill="auto"/>
            <w:vAlign w:val="center"/>
          </w:tcPr>
          <w:p w14:paraId="371631AE" w14:textId="77777777" w:rsidR="004D516E" w:rsidRPr="004D516E" w:rsidRDefault="004D516E" w:rsidP="004D516E">
            <w:pPr>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 xml:space="preserve">Σχεδιασμός και δημιουργία εικαστικού υλικού για την </w:t>
            </w:r>
            <w:r w:rsidRPr="004D516E">
              <w:rPr>
                <w:rFonts w:ascii="Cambria" w:eastAsia="Arial" w:hAnsi="Cambria"/>
                <w:color w:val="000000"/>
                <w:sz w:val="20"/>
                <w:szCs w:val="20"/>
                <w:lang w:val="el-GR" w:eastAsia="en-GB"/>
              </w:rPr>
              <w:t xml:space="preserve">προώθηση </w:t>
            </w:r>
            <w:r w:rsidRPr="004D516E">
              <w:rPr>
                <w:rFonts w:ascii="Cambria" w:eastAsia="Arial" w:hAnsi="Cambria"/>
                <w:sz w:val="20"/>
                <w:szCs w:val="20"/>
                <w:lang w:val="el-GR" w:eastAsia="en-GB"/>
              </w:rPr>
              <w:t xml:space="preserve">πέντε (5) </w:t>
            </w:r>
            <w:r w:rsidRPr="004D516E">
              <w:rPr>
                <w:rFonts w:ascii="Cambria" w:eastAsia="Arial" w:hAnsi="Cambria"/>
                <w:color w:val="000000"/>
                <w:sz w:val="20"/>
                <w:szCs w:val="20"/>
                <w:lang w:val="el-GR" w:eastAsia="en-GB"/>
              </w:rPr>
              <w:t xml:space="preserve"> διαβουλεύσεων</w:t>
            </w:r>
          </w:p>
        </w:tc>
        <w:tc>
          <w:tcPr>
            <w:tcW w:w="1681" w:type="dxa"/>
            <w:tcBorders>
              <w:top w:val="single" w:sz="4" w:space="0" w:color="000000"/>
              <w:left w:val="single" w:sz="4" w:space="0" w:color="000000"/>
              <w:bottom w:val="single" w:sz="4" w:space="0" w:color="000000"/>
            </w:tcBorders>
            <w:shd w:val="clear" w:color="auto" w:fill="auto"/>
            <w:vAlign w:val="center"/>
          </w:tcPr>
          <w:p w14:paraId="697CA06C"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r w:rsidRPr="004D516E">
              <w:rPr>
                <w:rFonts w:ascii="Cambria" w:eastAsia="Arial" w:hAnsi="Cambria"/>
                <w:sz w:val="20"/>
                <w:szCs w:val="20"/>
                <w:lang w:val="el-GR" w:eastAsia="en-GB"/>
              </w:rPr>
              <w:t>ΝΑΙ</w:t>
            </w:r>
          </w:p>
        </w:tc>
        <w:tc>
          <w:tcPr>
            <w:tcW w:w="1549" w:type="dxa"/>
            <w:tcBorders>
              <w:top w:val="single" w:sz="4" w:space="0" w:color="000000"/>
              <w:left w:val="single" w:sz="4" w:space="0" w:color="000000"/>
              <w:bottom w:val="single" w:sz="4" w:space="0" w:color="000000"/>
            </w:tcBorders>
            <w:shd w:val="clear" w:color="auto" w:fill="auto"/>
          </w:tcPr>
          <w:p w14:paraId="6D23429F"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14:paraId="7CBFC378"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r>
      <w:tr w:rsidR="004D516E" w:rsidRPr="004D516E" w14:paraId="07A3BD7F" w14:textId="77777777" w:rsidTr="00BE2103">
        <w:tc>
          <w:tcPr>
            <w:tcW w:w="745" w:type="dxa"/>
            <w:tcBorders>
              <w:top w:val="single" w:sz="4" w:space="0" w:color="000000"/>
              <w:left w:val="single" w:sz="4" w:space="0" w:color="000000"/>
              <w:bottom w:val="single" w:sz="4" w:space="0" w:color="000000"/>
            </w:tcBorders>
            <w:shd w:val="clear" w:color="auto" w:fill="auto"/>
            <w:vAlign w:val="center"/>
          </w:tcPr>
          <w:p w14:paraId="13469610" w14:textId="28B9CFF5" w:rsidR="004D516E" w:rsidRPr="00BE2103" w:rsidRDefault="004D516E" w:rsidP="00BE2103">
            <w:pPr>
              <w:tabs>
                <w:tab w:val="left" w:pos="1276"/>
              </w:tabs>
              <w:suppressAutoHyphens w:val="0"/>
              <w:spacing w:after="0"/>
              <w:rPr>
                <w:rFonts w:ascii="Cambria" w:eastAsia="Batang" w:hAnsi="Cambria" w:cs="Lucida Sans Unicode"/>
                <w:b/>
                <w:bCs/>
                <w:sz w:val="20"/>
                <w:szCs w:val="22"/>
                <w:lang w:val="en-US" w:eastAsia="en-US"/>
              </w:rPr>
            </w:pPr>
            <w:r w:rsidRPr="00BE2103">
              <w:rPr>
                <w:rFonts w:ascii="Cambria" w:eastAsia="Batang" w:hAnsi="Cambria" w:cs="Lucida Sans Unicode"/>
                <w:b/>
                <w:bCs/>
                <w:sz w:val="20"/>
                <w:szCs w:val="22"/>
                <w:lang w:val="el-GR" w:eastAsia="en-US"/>
              </w:rPr>
              <w:t>1</w:t>
            </w:r>
            <w:r w:rsidR="003E358F">
              <w:rPr>
                <w:rFonts w:ascii="Cambria" w:eastAsia="Batang" w:hAnsi="Cambria" w:cs="Lucida Sans Unicode"/>
                <w:b/>
                <w:bCs/>
                <w:sz w:val="20"/>
                <w:szCs w:val="22"/>
                <w:lang w:val="en-US" w:eastAsia="en-US"/>
              </w:rPr>
              <w:t>3</w:t>
            </w:r>
          </w:p>
        </w:tc>
        <w:tc>
          <w:tcPr>
            <w:tcW w:w="4462" w:type="dxa"/>
            <w:tcBorders>
              <w:top w:val="single" w:sz="4" w:space="0" w:color="000000"/>
              <w:left w:val="single" w:sz="4" w:space="0" w:color="000000"/>
              <w:bottom w:val="single" w:sz="4" w:space="0" w:color="000000"/>
            </w:tcBorders>
            <w:shd w:val="clear" w:color="auto" w:fill="auto"/>
            <w:vAlign w:val="center"/>
          </w:tcPr>
          <w:p w14:paraId="15F7A6CD" w14:textId="77777777" w:rsidR="004D516E" w:rsidRPr="004D516E" w:rsidRDefault="004D516E" w:rsidP="004D516E">
            <w:pPr>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Σχεδιασμός και υλοποίηση πέντε (5) χορηγούμενων διαφημιστικών ενεργειών στα κοινωνικά δίκτυα για την προώθηση των διαβουλεύσεων και την αύξηση της συμμετοχής των πολιτών</w:t>
            </w:r>
          </w:p>
        </w:tc>
        <w:tc>
          <w:tcPr>
            <w:tcW w:w="1681" w:type="dxa"/>
            <w:tcBorders>
              <w:top w:val="single" w:sz="4" w:space="0" w:color="000000"/>
              <w:left w:val="single" w:sz="4" w:space="0" w:color="000000"/>
              <w:bottom w:val="single" w:sz="4" w:space="0" w:color="000000"/>
            </w:tcBorders>
            <w:shd w:val="clear" w:color="auto" w:fill="auto"/>
            <w:vAlign w:val="center"/>
          </w:tcPr>
          <w:p w14:paraId="58C6C8C8"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r w:rsidRPr="004D516E">
              <w:rPr>
                <w:rFonts w:ascii="Cambria" w:eastAsia="Arial" w:hAnsi="Cambria"/>
                <w:sz w:val="20"/>
                <w:szCs w:val="20"/>
                <w:lang w:val="el-GR" w:eastAsia="en-GB"/>
              </w:rPr>
              <w:t>ΝΑΙ</w:t>
            </w:r>
          </w:p>
        </w:tc>
        <w:tc>
          <w:tcPr>
            <w:tcW w:w="1549" w:type="dxa"/>
            <w:tcBorders>
              <w:top w:val="single" w:sz="4" w:space="0" w:color="000000"/>
              <w:left w:val="single" w:sz="4" w:space="0" w:color="000000"/>
              <w:bottom w:val="single" w:sz="4" w:space="0" w:color="000000"/>
            </w:tcBorders>
            <w:shd w:val="clear" w:color="auto" w:fill="auto"/>
          </w:tcPr>
          <w:p w14:paraId="5D119757"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14:paraId="06E7DA06"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r>
      <w:tr w:rsidR="004D516E" w:rsidRPr="004D516E" w14:paraId="50408E75" w14:textId="77777777" w:rsidTr="00BE2103">
        <w:tc>
          <w:tcPr>
            <w:tcW w:w="745" w:type="dxa"/>
            <w:tcBorders>
              <w:top w:val="single" w:sz="4" w:space="0" w:color="000000"/>
              <w:left w:val="single" w:sz="4" w:space="0" w:color="000000"/>
              <w:bottom w:val="single" w:sz="4" w:space="0" w:color="000000"/>
            </w:tcBorders>
            <w:shd w:val="clear" w:color="auto" w:fill="auto"/>
            <w:vAlign w:val="center"/>
          </w:tcPr>
          <w:p w14:paraId="2FA97626" w14:textId="7B6BA532" w:rsidR="004D516E" w:rsidRPr="00BE2103" w:rsidRDefault="004D516E" w:rsidP="00BE2103">
            <w:pPr>
              <w:tabs>
                <w:tab w:val="left" w:pos="1276"/>
              </w:tabs>
              <w:suppressAutoHyphens w:val="0"/>
              <w:spacing w:after="0"/>
              <w:rPr>
                <w:rFonts w:ascii="Cambria" w:eastAsia="Batang" w:hAnsi="Cambria" w:cs="Lucida Sans Unicode"/>
                <w:b/>
                <w:bCs/>
                <w:sz w:val="20"/>
                <w:szCs w:val="22"/>
                <w:lang w:val="en-US" w:eastAsia="en-US"/>
              </w:rPr>
            </w:pPr>
            <w:r w:rsidRPr="00BE2103">
              <w:rPr>
                <w:rFonts w:ascii="Cambria" w:eastAsia="Batang" w:hAnsi="Cambria" w:cs="Lucida Sans Unicode"/>
                <w:b/>
                <w:bCs/>
                <w:sz w:val="20"/>
                <w:szCs w:val="22"/>
                <w:lang w:val="el-GR" w:eastAsia="en-US"/>
              </w:rPr>
              <w:t>1</w:t>
            </w:r>
            <w:r w:rsidR="003E358F">
              <w:rPr>
                <w:rFonts w:ascii="Cambria" w:eastAsia="Batang" w:hAnsi="Cambria" w:cs="Lucida Sans Unicode"/>
                <w:b/>
                <w:bCs/>
                <w:sz w:val="20"/>
                <w:szCs w:val="22"/>
                <w:lang w:val="en-US" w:eastAsia="en-US"/>
              </w:rPr>
              <w:t>4</w:t>
            </w:r>
          </w:p>
        </w:tc>
        <w:tc>
          <w:tcPr>
            <w:tcW w:w="4462" w:type="dxa"/>
            <w:tcBorders>
              <w:top w:val="single" w:sz="4" w:space="0" w:color="000000"/>
              <w:left w:val="single" w:sz="4" w:space="0" w:color="000000"/>
              <w:bottom w:val="single" w:sz="4" w:space="0" w:color="000000"/>
            </w:tcBorders>
            <w:shd w:val="clear" w:color="auto" w:fill="auto"/>
            <w:vAlign w:val="center"/>
          </w:tcPr>
          <w:p w14:paraId="13264E73" w14:textId="77777777" w:rsidR="004D516E" w:rsidRPr="004D516E" w:rsidRDefault="004D516E" w:rsidP="004D516E">
            <w:pPr>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Ποσοτική και ποιοτική ανάλυση αποτελεσμάτων και συγγραφή απολογιστικής αναφοράς για πέντε (5)  διαβουλεύσεις.</w:t>
            </w:r>
          </w:p>
        </w:tc>
        <w:tc>
          <w:tcPr>
            <w:tcW w:w="1681" w:type="dxa"/>
            <w:tcBorders>
              <w:top w:val="single" w:sz="4" w:space="0" w:color="000000"/>
              <w:left w:val="single" w:sz="4" w:space="0" w:color="000000"/>
              <w:bottom w:val="single" w:sz="4" w:space="0" w:color="000000"/>
            </w:tcBorders>
            <w:shd w:val="clear" w:color="auto" w:fill="auto"/>
            <w:vAlign w:val="center"/>
          </w:tcPr>
          <w:p w14:paraId="3F9C3F8F"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r w:rsidRPr="004D516E">
              <w:rPr>
                <w:rFonts w:ascii="Cambria" w:eastAsia="Arial" w:hAnsi="Cambria"/>
                <w:sz w:val="20"/>
                <w:szCs w:val="20"/>
                <w:lang w:val="el-GR" w:eastAsia="en-GB"/>
              </w:rPr>
              <w:t>ΝΑΙ</w:t>
            </w:r>
          </w:p>
        </w:tc>
        <w:tc>
          <w:tcPr>
            <w:tcW w:w="1549" w:type="dxa"/>
            <w:tcBorders>
              <w:top w:val="single" w:sz="4" w:space="0" w:color="000000"/>
              <w:left w:val="single" w:sz="4" w:space="0" w:color="000000"/>
              <w:bottom w:val="single" w:sz="4" w:space="0" w:color="000000"/>
            </w:tcBorders>
            <w:shd w:val="clear" w:color="auto" w:fill="auto"/>
          </w:tcPr>
          <w:p w14:paraId="683F2A1D"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14:paraId="5A3F7A38"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r>
      <w:tr w:rsidR="004D516E" w:rsidRPr="004D516E" w14:paraId="44D50948" w14:textId="77777777" w:rsidTr="00BE2103">
        <w:tc>
          <w:tcPr>
            <w:tcW w:w="745" w:type="dxa"/>
            <w:tcBorders>
              <w:top w:val="single" w:sz="4" w:space="0" w:color="000000"/>
              <w:left w:val="single" w:sz="4" w:space="0" w:color="000000"/>
              <w:bottom w:val="single" w:sz="4" w:space="0" w:color="000000"/>
            </w:tcBorders>
            <w:shd w:val="clear" w:color="auto" w:fill="auto"/>
            <w:vAlign w:val="center"/>
          </w:tcPr>
          <w:p w14:paraId="57A60FB8" w14:textId="6BAD5C08" w:rsidR="004D516E" w:rsidRPr="00BE2103" w:rsidRDefault="004D516E" w:rsidP="00BE2103">
            <w:pPr>
              <w:tabs>
                <w:tab w:val="left" w:pos="1276"/>
              </w:tabs>
              <w:suppressAutoHyphens w:val="0"/>
              <w:spacing w:after="0"/>
              <w:rPr>
                <w:rFonts w:ascii="Cambria" w:eastAsia="Batang" w:hAnsi="Cambria" w:cs="Lucida Sans Unicode"/>
                <w:b/>
                <w:bCs/>
                <w:sz w:val="20"/>
                <w:szCs w:val="22"/>
                <w:lang w:val="en-US" w:eastAsia="en-US"/>
              </w:rPr>
            </w:pPr>
            <w:r w:rsidRPr="00BE2103">
              <w:rPr>
                <w:rFonts w:ascii="Cambria" w:eastAsia="Batang" w:hAnsi="Cambria" w:cs="Lucida Sans Unicode"/>
                <w:b/>
                <w:bCs/>
                <w:sz w:val="20"/>
                <w:szCs w:val="22"/>
                <w:lang w:val="el-GR" w:eastAsia="en-US"/>
              </w:rPr>
              <w:t>1</w:t>
            </w:r>
            <w:r w:rsidR="003E358F">
              <w:rPr>
                <w:rFonts w:ascii="Cambria" w:eastAsia="Batang" w:hAnsi="Cambria" w:cs="Lucida Sans Unicode"/>
                <w:b/>
                <w:bCs/>
                <w:sz w:val="20"/>
                <w:szCs w:val="22"/>
                <w:lang w:val="en-US" w:eastAsia="en-US"/>
              </w:rPr>
              <w:t>5</w:t>
            </w:r>
          </w:p>
        </w:tc>
        <w:tc>
          <w:tcPr>
            <w:tcW w:w="4462" w:type="dxa"/>
            <w:tcBorders>
              <w:top w:val="single" w:sz="4" w:space="0" w:color="000000"/>
              <w:left w:val="single" w:sz="4" w:space="0" w:color="000000"/>
              <w:bottom w:val="single" w:sz="4" w:space="0" w:color="000000"/>
            </w:tcBorders>
            <w:shd w:val="clear" w:color="auto" w:fill="auto"/>
          </w:tcPr>
          <w:p w14:paraId="18B5F14B" w14:textId="77777777" w:rsidR="004D516E" w:rsidRPr="004D516E" w:rsidRDefault="004D516E" w:rsidP="004D516E">
            <w:pPr>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 xml:space="preserve">Εκπαίδευση προσωπικού στην χρήση συστήματος &amp; υποσυστημάτων </w:t>
            </w:r>
          </w:p>
        </w:tc>
        <w:tc>
          <w:tcPr>
            <w:tcW w:w="1681" w:type="dxa"/>
            <w:tcBorders>
              <w:top w:val="single" w:sz="4" w:space="0" w:color="000000"/>
              <w:left w:val="single" w:sz="4" w:space="0" w:color="000000"/>
              <w:bottom w:val="single" w:sz="4" w:space="0" w:color="000000"/>
            </w:tcBorders>
            <w:shd w:val="clear" w:color="auto" w:fill="auto"/>
            <w:vAlign w:val="center"/>
          </w:tcPr>
          <w:p w14:paraId="16F68FDB"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r w:rsidRPr="004D516E">
              <w:rPr>
                <w:rFonts w:ascii="Cambria" w:eastAsia="Arial" w:hAnsi="Cambria"/>
                <w:sz w:val="20"/>
                <w:szCs w:val="20"/>
                <w:lang w:val="el-GR" w:eastAsia="en-GB"/>
              </w:rPr>
              <w:t>ΝΑΙ</w:t>
            </w:r>
          </w:p>
        </w:tc>
        <w:tc>
          <w:tcPr>
            <w:tcW w:w="1549" w:type="dxa"/>
            <w:tcBorders>
              <w:top w:val="single" w:sz="4" w:space="0" w:color="000000"/>
              <w:left w:val="single" w:sz="4" w:space="0" w:color="000000"/>
              <w:bottom w:val="single" w:sz="4" w:space="0" w:color="000000"/>
            </w:tcBorders>
            <w:shd w:val="clear" w:color="auto" w:fill="auto"/>
          </w:tcPr>
          <w:p w14:paraId="0BF99496"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14:paraId="00C5F1AC"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r>
      <w:tr w:rsidR="004D516E" w:rsidRPr="004D516E" w14:paraId="44FEDB41" w14:textId="77777777" w:rsidTr="00BE2103">
        <w:tc>
          <w:tcPr>
            <w:tcW w:w="745" w:type="dxa"/>
            <w:tcBorders>
              <w:top w:val="single" w:sz="4" w:space="0" w:color="000000"/>
              <w:left w:val="single" w:sz="4" w:space="0" w:color="000000"/>
              <w:bottom w:val="single" w:sz="4" w:space="0" w:color="000000"/>
            </w:tcBorders>
            <w:shd w:val="clear" w:color="auto" w:fill="auto"/>
            <w:vAlign w:val="center"/>
          </w:tcPr>
          <w:p w14:paraId="27AB4FF5" w14:textId="36678BD5" w:rsidR="004D516E" w:rsidRPr="00BE2103" w:rsidRDefault="004D516E" w:rsidP="00BE2103">
            <w:pPr>
              <w:tabs>
                <w:tab w:val="left" w:pos="1276"/>
              </w:tabs>
              <w:suppressAutoHyphens w:val="0"/>
              <w:spacing w:after="0"/>
              <w:rPr>
                <w:rFonts w:ascii="Cambria" w:eastAsia="Batang" w:hAnsi="Cambria" w:cs="Lucida Sans Unicode"/>
                <w:b/>
                <w:bCs/>
                <w:sz w:val="20"/>
                <w:szCs w:val="22"/>
                <w:lang w:val="el-GR" w:eastAsia="en-US"/>
              </w:rPr>
            </w:pPr>
            <w:r w:rsidRPr="00BE2103">
              <w:rPr>
                <w:rFonts w:ascii="Cambria" w:eastAsia="Batang" w:hAnsi="Cambria" w:cs="Lucida Sans Unicode"/>
                <w:b/>
                <w:bCs/>
                <w:sz w:val="20"/>
                <w:szCs w:val="22"/>
                <w:lang w:val="el-GR" w:eastAsia="en-US"/>
              </w:rPr>
              <w:t>1</w:t>
            </w:r>
            <w:r w:rsidR="003E358F">
              <w:rPr>
                <w:rFonts w:ascii="Cambria" w:eastAsia="Batang" w:hAnsi="Cambria" w:cs="Lucida Sans Unicode"/>
                <w:b/>
                <w:bCs/>
                <w:sz w:val="20"/>
                <w:szCs w:val="22"/>
                <w:lang w:val="en-US" w:eastAsia="en-US"/>
              </w:rPr>
              <w:t>6</w:t>
            </w:r>
          </w:p>
        </w:tc>
        <w:tc>
          <w:tcPr>
            <w:tcW w:w="4462" w:type="dxa"/>
            <w:tcBorders>
              <w:top w:val="single" w:sz="4" w:space="0" w:color="000000"/>
              <w:left w:val="single" w:sz="4" w:space="0" w:color="000000"/>
              <w:bottom w:val="single" w:sz="4" w:space="0" w:color="000000"/>
            </w:tcBorders>
            <w:shd w:val="clear" w:color="auto" w:fill="auto"/>
          </w:tcPr>
          <w:p w14:paraId="72273E72" w14:textId="77777777" w:rsidR="004D516E" w:rsidRPr="004D516E" w:rsidRDefault="004D516E" w:rsidP="004D516E">
            <w:pPr>
              <w:suppressAutoHyphens w:val="0"/>
              <w:spacing w:after="0"/>
              <w:rPr>
                <w:rFonts w:ascii="Cambria" w:eastAsia="Arial" w:hAnsi="Cambria"/>
                <w:sz w:val="20"/>
                <w:szCs w:val="20"/>
                <w:lang w:val="el-GR" w:eastAsia="en-GB"/>
              </w:rPr>
            </w:pPr>
            <w:r w:rsidRPr="004D516E">
              <w:rPr>
                <w:rFonts w:ascii="Cambria" w:eastAsia="Arial" w:hAnsi="Cambria"/>
                <w:sz w:val="20"/>
                <w:szCs w:val="20"/>
                <w:lang w:val="el-GR" w:eastAsia="en-GB"/>
              </w:rPr>
              <w:t>Δυνατότητα αναλυτικής παρουσίασης - επίδειξης του συστήματος και των λειτουργιών του.</w:t>
            </w:r>
          </w:p>
        </w:tc>
        <w:tc>
          <w:tcPr>
            <w:tcW w:w="1681" w:type="dxa"/>
            <w:tcBorders>
              <w:top w:val="single" w:sz="4" w:space="0" w:color="000000"/>
              <w:left w:val="single" w:sz="4" w:space="0" w:color="000000"/>
              <w:bottom w:val="single" w:sz="4" w:space="0" w:color="000000"/>
            </w:tcBorders>
            <w:shd w:val="clear" w:color="auto" w:fill="auto"/>
            <w:vAlign w:val="center"/>
          </w:tcPr>
          <w:p w14:paraId="66939073" w14:textId="77777777" w:rsidR="004D516E" w:rsidRPr="004D516E" w:rsidRDefault="004D516E" w:rsidP="004D516E">
            <w:pPr>
              <w:tabs>
                <w:tab w:val="left" w:pos="1276"/>
              </w:tabs>
              <w:suppressAutoHyphens w:val="0"/>
              <w:spacing w:after="0"/>
              <w:jc w:val="center"/>
              <w:rPr>
                <w:rFonts w:ascii="Cambria" w:eastAsia="Arial" w:hAnsi="Cambria"/>
                <w:sz w:val="20"/>
                <w:szCs w:val="20"/>
                <w:lang w:val="el-GR" w:eastAsia="en-GB"/>
              </w:rPr>
            </w:pPr>
            <w:r w:rsidRPr="004D516E">
              <w:rPr>
                <w:rFonts w:ascii="Cambria" w:eastAsia="Arial" w:hAnsi="Cambria"/>
                <w:sz w:val="20"/>
                <w:szCs w:val="20"/>
                <w:lang w:val="el-GR" w:eastAsia="en-GB"/>
              </w:rPr>
              <w:t>ΝΑΙ</w:t>
            </w:r>
          </w:p>
        </w:tc>
        <w:tc>
          <w:tcPr>
            <w:tcW w:w="1549" w:type="dxa"/>
            <w:tcBorders>
              <w:top w:val="single" w:sz="4" w:space="0" w:color="000000"/>
              <w:left w:val="single" w:sz="4" w:space="0" w:color="000000"/>
              <w:bottom w:val="single" w:sz="4" w:space="0" w:color="000000"/>
            </w:tcBorders>
            <w:shd w:val="clear" w:color="auto" w:fill="auto"/>
          </w:tcPr>
          <w:p w14:paraId="4619817D"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14:paraId="5B897FF6" w14:textId="77777777" w:rsidR="004D516E" w:rsidRPr="004D516E" w:rsidRDefault="004D516E" w:rsidP="004D516E">
            <w:pPr>
              <w:tabs>
                <w:tab w:val="left" w:pos="1276"/>
              </w:tabs>
              <w:suppressAutoHyphens w:val="0"/>
              <w:spacing w:after="0"/>
              <w:jc w:val="left"/>
              <w:rPr>
                <w:rFonts w:ascii="Cambria" w:eastAsia="Arial" w:hAnsi="Cambria"/>
                <w:sz w:val="20"/>
                <w:szCs w:val="20"/>
                <w:lang w:val="el-GR" w:eastAsia="en-GB"/>
              </w:rPr>
            </w:pPr>
          </w:p>
        </w:tc>
      </w:tr>
    </w:tbl>
    <w:p w14:paraId="002E331F" w14:textId="77777777" w:rsidR="004D516E" w:rsidRPr="004D516E" w:rsidRDefault="004D516E" w:rsidP="004D516E">
      <w:pPr>
        <w:suppressAutoHyphens w:val="0"/>
        <w:rPr>
          <w:rFonts w:ascii="Cambria" w:hAnsi="Cambria" w:cs="Times New Roman"/>
          <w:sz w:val="20"/>
          <w:szCs w:val="20"/>
          <w:lang w:val="el-GR" w:eastAsia="en-US"/>
        </w:rPr>
        <w:sectPr w:rsidR="004D516E" w:rsidRPr="004D516E" w:rsidSect="00587601">
          <w:pgSz w:w="11907" w:h="16840" w:code="9"/>
          <w:pgMar w:top="1440" w:right="1800" w:bottom="1440" w:left="1800" w:header="851" w:footer="851" w:gutter="0"/>
          <w:cols w:space="720"/>
          <w:titlePg/>
          <w:docGrid w:linePitch="326"/>
        </w:sectPr>
      </w:pPr>
    </w:p>
    <w:p w14:paraId="076BCBF6"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3E358F">
        <w:rPr>
          <w:rFonts w:cs="Times New Roman"/>
          <w:b/>
          <w:color w:val="6600CC"/>
          <w:sz w:val="24"/>
          <w:szCs w:val="22"/>
          <w:lang w:val="el-GR" w:eastAsia="en-US"/>
        </w:rPr>
        <w:t>Τεχνικές και Λειτουργικές Προδιαγραφές Εφαρμογής για Ηλεκτρονικό σύστημα διαχείρισης και οργάνωσης της Διοίκησης και της επιχειρησιακής ικανότητας των ΟΤΑ. (#32 Marketplace)</w:t>
      </w:r>
    </w:p>
    <w:p w14:paraId="4D7C497A" w14:textId="77777777" w:rsidR="004D516E" w:rsidRPr="004D516E" w:rsidRDefault="004D516E" w:rsidP="004D516E">
      <w:pPr>
        <w:suppressAutoHyphens w:val="0"/>
        <w:rPr>
          <w:rFonts w:ascii="Cambria" w:hAnsi="Cambria" w:cs="Times New Roman"/>
          <w:sz w:val="24"/>
          <w:lang w:val="el-GR" w:eastAsia="en-US"/>
        </w:rPr>
      </w:pPr>
    </w:p>
    <w:tbl>
      <w:tblPr>
        <w:tblW w:w="1034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200" w:firstRow="0" w:lastRow="0" w:firstColumn="0" w:lastColumn="0" w:noHBand="1" w:noVBand="0"/>
      </w:tblPr>
      <w:tblGrid>
        <w:gridCol w:w="708"/>
        <w:gridCol w:w="4537"/>
        <w:gridCol w:w="1701"/>
        <w:gridCol w:w="1559"/>
        <w:gridCol w:w="1843"/>
      </w:tblGrid>
      <w:tr w:rsidR="004D516E" w:rsidRPr="004D516E" w14:paraId="7C595BDC" w14:textId="77777777">
        <w:trPr>
          <w:trHeight w:val="480"/>
          <w:tblHeader/>
        </w:trPr>
        <w:tc>
          <w:tcPr>
            <w:tcW w:w="708" w:type="dxa"/>
            <w:shd w:val="clear" w:color="auto" w:fill="C0C0C0"/>
            <w:tcMar>
              <w:top w:w="0" w:type="dxa"/>
              <w:left w:w="108" w:type="dxa"/>
              <w:bottom w:w="0" w:type="dxa"/>
              <w:right w:w="108" w:type="dxa"/>
            </w:tcMar>
            <w:vAlign w:val="center"/>
          </w:tcPr>
          <w:p w14:paraId="341B9C83" w14:textId="77777777" w:rsidR="004D516E" w:rsidRPr="004D516E" w:rsidRDefault="004D516E" w:rsidP="004D516E">
            <w:pPr>
              <w:spacing w:after="0"/>
              <w:jc w:val="center"/>
              <w:rPr>
                <w:rFonts w:ascii="Cambria" w:hAnsi="Cambria"/>
                <w:b/>
                <w:bCs/>
                <w:sz w:val="20"/>
                <w:szCs w:val="20"/>
                <w:lang w:eastAsia="zh-CN"/>
              </w:rPr>
            </w:pPr>
            <w:r w:rsidRPr="004D516E">
              <w:rPr>
                <w:rFonts w:ascii="Cambria" w:hAnsi="Cambria"/>
                <w:b/>
                <w:bCs/>
                <w:sz w:val="20"/>
                <w:szCs w:val="20"/>
                <w:lang w:eastAsia="zh-CN"/>
              </w:rPr>
              <w:t>Α/Α</w:t>
            </w:r>
          </w:p>
        </w:tc>
        <w:tc>
          <w:tcPr>
            <w:tcW w:w="4537" w:type="dxa"/>
            <w:shd w:val="clear" w:color="auto" w:fill="C0C0C0"/>
            <w:tcMar>
              <w:top w:w="0" w:type="dxa"/>
              <w:left w:w="108" w:type="dxa"/>
              <w:bottom w:w="0" w:type="dxa"/>
              <w:right w:w="108" w:type="dxa"/>
            </w:tcMar>
            <w:vAlign w:val="center"/>
          </w:tcPr>
          <w:p w14:paraId="225017EC" w14:textId="77777777" w:rsidR="004D516E" w:rsidRPr="004D516E" w:rsidRDefault="004D516E" w:rsidP="004D516E">
            <w:pPr>
              <w:spacing w:after="0"/>
              <w:jc w:val="center"/>
              <w:rPr>
                <w:rFonts w:ascii="Cambria" w:hAnsi="Cambria"/>
                <w:b/>
                <w:bCs/>
                <w:sz w:val="20"/>
                <w:szCs w:val="20"/>
                <w:lang w:eastAsia="zh-CN"/>
              </w:rPr>
            </w:pPr>
            <w:r w:rsidRPr="004D516E">
              <w:rPr>
                <w:rFonts w:ascii="Cambria" w:hAnsi="Cambria"/>
                <w:b/>
                <w:bCs/>
                <w:sz w:val="20"/>
                <w:szCs w:val="20"/>
                <w:lang w:eastAsia="zh-CN"/>
              </w:rPr>
              <w:t>ΠΡΟΔΙΑΓΡΑΦΗ</w:t>
            </w:r>
          </w:p>
        </w:tc>
        <w:tc>
          <w:tcPr>
            <w:tcW w:w="1701" w:type="dxa"/>
            <w:shd w:val="clear" w:color="auto" w:fill="C0C0C0"/>
            <w:tcMar>
              <w:top w:w="0" w:type="dxa"/>
              <w:left w:w="108" w:type="dxa"/>
              <w:bottom w:w="0" w:type="dxa"/>
              <w:right w:w="108" w:type="dxa"/>
            </w:tcMar>
            <w:vAlign w:val="center"/>
          </w:tcPr>
          <w:p w14:paraId="75B27366" w14:textId="77777777" w:rsidR="004D516E" w:rsidRPr="004D516E" w:rsidRDefault="004D516E" w:rsidP="004D516E">
            <w:pPr>
              <w:spacing w:after="0"/>
              <w:jc w:val="center"/>
              <w:rPr>
                <w:rFonts w:ascii="Cambria" w:hAnsi="Cambria"/>
                <w:b/>
                <w:bCs/>
                <w:sz w:val="20"/>
                <w:szCs w:val="20"/>
                <w:lang w:eastAsia="zh-CN"/>
              </w:rPr>
            </w:pPr>
            <w:r w:rsidRPr="004D516E">
              <w:rPr>
                <w:rFonts w:ascii="Cambria" w:hAnsi="Cambria"/>
                <w:b/>
                <w:bCs/>
                <w:sz w:val="20"/>
                <w:szCs w:val="20"/>
                <w:lang w:eastAsia="zh-CN"/>
              </w:rPr>
              <w:t>ΑΠΑΙΤΗΣΗ</w:t>
            </w:r>
          </w:p>
        </w:tc>
        <w:tc>
          <w:tcPr>
            <w:tcW w:w="1559" w:type="dxa"/>
            <w:shd w:val="clear" w:color="auto" w:fill="C0C0C0"/>
            <w:tcMar>
              <w:top w:w="0" w:type="dxa"/>
              <w:left w:w="108" w:type="dxa"/>
              <w:bottom w:w="0" w:type="dxa"/>
              <w:right w:w="108" w:type="dxa"/>
            </w:tcMar>
            <w:vAlign w:val="center"/>
          </w:tcPr>
          <w:p w14:paraId="5A0218DF" w14:textId="77777777" w:rsidR="004D516E" w:rsidRPr="004D516E" w:rsidRDefault="004D516E" w:rsidP="004D516E">
            <w:pPr>
              <w:spacing w:after="0"/>
              <w:jc w:val="center"/>
              <w:rPr>
                <w:rFonts w:ascii="Cambria" w:hAnsi="Cambria"/>
                <w:b/>
                <w:bCs/>
                <w:sz w:val="20"/>
                <w:szCs w:val="20"/>
                <w:lang w:eastAsia="zh-CN"/>
              </w:rPr>
            </w:pPr>
            <w:r w:rsidRPr="004D516E">
              <w:rPr>
                <w:rFonts w:ascii="Cambria" w:hAnsi="Cambria"/>
                <w:b/>
                <w:bCs/>
                <w:sz w:val="20"/>
                <w:szCs w:val="20"/>
                <w:lang w:eastAsia="zh-CN"/>
              </w:rPr>
              <w:t>ΑΠΑΝΤΗΣΗ</w:t>
            </w:r>
          </w:p>
        </w:tc>
        <w:tc>
          <w:tcPr>
            <w:tcW w:w="1843" w:type="dxa"/>
            <w:shd w:val="clear" w:color="auto" w:fill="C0C0C0"/>
            <w:vAlign w:val="center"/>
          </w:tcPr>
          <w:p w14:paraId="1D8116EE" w14:textId="77777777" w:rsidR="004D516E" w:rsidRPr="004D516E" w:rsidRDefault="004D516E" w:rsidP="004D516E">
            <w:pPr>
              <w:spacing w:after="0"/>
              <w:jc w:val="center"/>
              <w:rPr>
                <w:rFonts w:ascii="Cambria" w:hAnsi="Cambria"/>
                <w:b/>
                <w:bCs/>
                <w:sz w:val="20"/>
                <w:szCs w:val="20"/>
                <w:lang w:eastAsia="zh-CN"/>
              </w:rPr>
            </w:pPr>
            <w:r w:rsidRPr="004D516E">
              <w:rPr>
                <w:rFonts w:ascii="Cambria" w:hAnsi="Cambria"/>
                <w:b/>
                <w:bCs/>
                <w:sz w:val="20"/>
                <w:szCs w:val="20"/>
                <w:lang w:eastAsia="zh-CN"/>
              </w:rPr>
              <w:t>ΠΑΡΑΠΟΜΠΗ</w:t>
            </w:r>
          </w:p>
        </w:tc>
      </w:tr>
      <w:tr w:rsidR="004D516E" w:rsidRPr="004D516E" w14:paraId="4D84C4A6" w14:textId="77777777">
        <w:tc>
          <w:tcPr>
            <w:tcW w:w="708" w:type="dxa"/>
            <w:tcMar>
              <w:top w:w="0" w:type="dxa"/>
              <w:left w:w="108" w:type="dxa"/>
              <w:bottom w:w="0" w:type="dxa"/>
              <w:right w:w="108" w:type="dxa"/>
            </w:tcMar>
            <w:vAlign w:val="center"/>
          </w:tcPr>
          <w:p w14:paraId="0B25F7FE" w14:textId="77777777" w:rsidR="004D516E" w:rsidRPr="004D516E" w:rsidRDefault="004D516E" w:rsidP="009D286A">
            <w:pPr>
              <w:numPr>
                <w:ilvl w:val="0"/>
                <w:numId w:val="74"/>
              </w:numPr>
              <w:suppressAutoHyphens w:val="0"/>
              <w:spacing w:after="0"/>
              <w:ind w:right="57"/>
              <w:rPr>
                <w:rFonts w:ascii="Cambria" w:hAnsi="Cambria"/>
                <w:sz w:val="20"/>
                <w:szCs w:val="20"/>
                <w:lang w:eastAsia="zh-CN"/>
              </w:rPr>
            </w:pPr>
          </w:p>
        </w:tc>
        <w:tc>
          <w:tcPr>
            <w:tcW w:w="4537" w:type="dxa"/>
            <w:tcMar>
              <w:top w:w="0" w:type="dxa"/>
              <w:left w:w="108" w:type="dxa"/>
              <w:bottom w:w="0" w:type="dxa"/>
              <w:right w:w="108" w:type="dxa"/>
            </w:tcMar>
            <w:vAlign w:val="center"/>
          </w:tcPr>
          <w:p w14:paraId="4AA7827F" w14:textId="77777777" w:rsidR="004D516E" w:rsidRPr="004D516E" w:rsidRDefault="004D516E" w:rsidP="004D516E">
            <w:pPr>
              <w:spacing w:after="0"/>
              <w:rPr>
                <w:rFonts w:ascii="Cambria" w:eastAsia="Verdana" w:hAnsi="Cambria"/>
                <w:color w:val="000000"/>
                <w:sz w:val="20"/>
                <w:szCs w:val="20"/>
                <w:lang w:val="el-GR" w:eastAsia="zh-CN"/>
              </w:rPr>
            </w:pPr>
            <w:r w:rsidRPr="004D516E">
              <w:rPr>
                <w:rFonts w:ascii="Cambria" w:eastAsia="Verdana" w:hAnsi="Cambria"/>
                <w:color w:val="000000"/>
                <w:sz w:val="20"/>
                <w:szCs w:val="20"/>
                <w:lang w:val="el-GR" w:eastAsia="zh-CN"/>
              </w:rPr>
              <w:t>Επωνυμία και Εμπορική ονομασία.</w:t>
            </w:r>
          </w:p>
          <w:p w14:paraId="174616F5" w14:textId="77777777" w:rsidR="004D516E" w:rsidRPr="004D516E" w:rsidRDefault="004D516E" w:rsidP="004D516E">
            <w:pPr>
              <w:spacing w:after="0"/>
              <w:rPr>
                <w:rFonts w:ascii="Cambria" w:eastAsia="Verdana" w:hAnsi="Cambria"/>
                <w:color w:val="000000"/>
                <w:sz w:val="20"/>
                <w:szCs w:val="20"/>
                <w:lang w:val="el-GR" w:eastAsia="zh-CN"/>
              </w:rPr>
            </w:pPr>
            <w:r w:rsidRPr="004D516E">
              <w:rPr>
                <w:rFonts w:ascii="Cambria" w:eastAsia="Verdana" w:hAnsi="Cambria"/>
                <w:color w:val="000000"/>
                <w:sz w:val="20"/>
                <w:szCs w:val="20"/>
                <w:lang w:val="el-GR" w:eastAsia="zh-CN"/>
              </w:rPr>
              <w:t>Κατασκευαστής του προσφερόμενου λογισμικού</w:t>
            </w:r>
          </w:p>
          <w:p w14:paraId="76EB8027" w14:textId="77777777" w:rsidR="004D516E" w:rsidRPr="004D516E" w:rsidRDefault="004D516E" w:rsidP="004D516E">
            <w:pPr>
              <w:spacing w:after="0"/>
              <w:rPr>
                <w:rFonts w:ascii="Cambria" w:hAnsi="Cambria"/>
                <w:sz w:val="20"/>
                <w:szCs w:val="20"/>
                <w:lang w:val="el-GR" w:eastAsia="zh-CN"/>
              </w:rPr>
            </w:pPr>
            <w:r w:rsidRPr="004D516E">
              <w:rPr>
                <w:rFonts w:ascii="Cambria" w:eastAsia="Verdana" w:hAnsi="Cambria"/>
                <w:color w:val="000000"/>
                <w:sz w:val="20"/>
                <w:szCs w:val="20"/>
                <w:lang w:val="el-GR" w:eastAsia="zh-CN"/>
              </w:rPr>
              <w:t>Τελευταία έκδοση και ημερομηνία ανακοίνωσης.</w:t>
            </w:r>
          </w:p>
        </w:tc>
        <w:tc>
          <w:tcPr>
            <w:tcW w:w="1701" w:type="dxa"/>
            <w:tcMar>
              <w:top w:w="0" w:type="dxa"/>
              <w:left w:w="108" w:type="dxa"/>
              <w:bottom w:w="0" w:type="dxa"/>
              <w:right w:w="108" w:type="dxa"/>
            </w:tcMar>
            <w:vAlign w:val="center"/>
          </w:tcPr>
          <w:p w14:paraId="43A05F7D" w14:textId="77777777" w:rsidR="004D516E" w:rsidRPr="004D516E" w:rsidRDefault="004D516E" w:rsidP="004D516E">
            <w:pPr>
              <w:spacing w:after="0"/>
              <w:ind w:left="57" w:right="57"/>
              <w:jc w:val="center"/>
              <w:rPr>
                <w:rFonts w:ascii="Cambria" w:hAnsi="Cambria"/>
                <w:sz w:val="20"/>
                <w:szCs w:val="20"/>
                <w:lang w:val="el-GR" w:eastAsia="zh-CN"/>
              </w:rPr>
            </w:pPr>
            <w:r w:rsidRPr="004D516E">
              <w:rPr>
                <w:rFonts w:ascii="Cambria" w:hAnsi="Cambria"/>
                <w:sz w:val="20"/>
                <w:szCs w:val="20"/>
                <w:lang w:val="el-GR" w:eastAsia="zh-CN"/>
              </w:rPr>
              <w:t>ΝΑΙ</w:t>
            </w:r>
          </w:p>
        </w:tc>
        <w:tc>
          <w:tcPr>
            <w:tcW w:w="1559" w:type="dxa"/>
            <w:tcMar>
              <w:top w:w="0" w:type="dxa"/>
              <w:left w:w="108" w:type="dxa"/>
              <w:bottom w:w="0" w:type="dxa"/>
              <w:right w:w="108" w:type="dxa"/>
            </w:tcMar>
            <w:vAlign w:val="center"/>
          </w:tcPr>
          <w:p w14:paraId="7A7C1A0B" w14:textId="77777777" w:rsidR="004D516E" w:rsidRPr="004D516E" w:rsidRDefault="004D516E" w:rsidP="004D516E">
            <w:pPr>
              <w:spacing w:after="0"/>
              <w:ind w:left="57" w:right="57"/>
              <w:jc w:val="center"/>
              <w:rPr>
                <w:rFonts w:ascii="Cambria" w:hAnsi="Cambria"/>
                <w:sz w:val="20"/>
                <w:szCs w:val="20"/>
                <w:lang w:val="el-GR" w:eastAsia="zh-CN"/>
              </w:rPr>
            </w:pPr>
          </w:p>
        </w:tc>
        <w:tc>
          <w:tcPr>
            <w:tcW w:w="1843" w:type="dxa"/>
            <w:tcMar>
              <w:top w:w="0" w:type="dxa"/>
              <w:left w:w="108" w:type="dxa"/>
              <w:bottom w:w="0" w:type="dxa"/>
              <w:right w:w="108" w:type="dxa"/>
            </w:tcMar>
            <w:vAlign w:val="center"/>
          </w:tcPr>
          <w:p w14:paraId="06001DD2" w14:textId="77777777" w:rsidR="004D516E" w:rsidRPr="004D516E" w:rsidRDefault="004D516E" w:rsidP="004D516E">
            <w:pPr>
              <w:spacing w:after="0"/>
              <w:jc w:val="center"/>
              <w:rPr>
                <w:rFonts w:ascii="Cambria" w:hAnsi="Cambria"/>
                <w:sz w:val="20"/>
                <w:szCs w:val="20"/>
                <w:lang w:val="el-GR" w:eastAsia="zh-CN"/>
              </w:rPr>
            </w:pPr>
          </w:p>
        </w:tc>
      </w:tr>
      <w:tr w:rsidR="004D516E" w:rsidRPr="004D516E" w14:paraId="7B9D69FD" w14:textId="77777777">
        <w:tc>
          <w:tcPr>
            <w:tcW w:w="708" w:type="dxa"/>
            <w:tcMar>
              <w:top w:w="0" w:type="dxa"/>
              <w:left w:w="108" w:type="dxa"/>
              <w:bottom w:w="0" w:type="dxa"/>
              <w:right w:w="108" w:type="dxa"/>
            </w:tcMar>
            <w:vAlign w:val="center"/>
          </w:tcPr>
          <w:p w14:paraId="5DBD2B7B"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eastAsia="zh-CN"/>
              </w:rPr>
            </w:pPr>
          </w:p>
        </w:tc>
        <w:tc>
          <w:tcPr>
            <w:tcW w:w="4537" w:type="dxa"/>
            <w:tcMar>
              <w:top w:w="0" w:type="dxa"/>
              <w:left w:w="108" w:type="dxa"/>
              <w:bottom w:w="0" w:type="dxa"/>
              <w:right w:w="108" w:type="dxa"/>
            </w:tcMar>
            <w:vAlign w:val="center"/>
          </w:tcPr>
          <w:p w14:paraId="3D39E414" w14:textId="77777777" w:rsidR="004D516E" w:rsidRPr="004D516E" w:rsidRDefault="004D516E" w:rsidP="004D516E">
            <w:pPr>
              <w:spacing w:after="0"/>
              <w:rPr>
                <w:rFonts w:ascii="Cambria" w:hAnsi="Cambria"/>
                <w:sz w:val="20"/>
                <w:szCs w:val="20"/>
                <w:lang w:val="el-GR" w:eastAsia="zh-CN"/>
              </w:rPr>
            </w:pPr>
            <w:r w:rsidRPr="004D516E">
              <w:rPr>
                <w:rFonts w:ascii="Cambria" w:hAnsi="Cambria"/>
                <w:sz w:val="20"/>
                <w:szCs w:val="20"/>
                <w:lang w:val="el-GR" w:eastAsia="zh-CN"/>
              </w:rPr>
              <w:t>Να διαθέτει σύστημα διαλειτουργικότητας με συστήματα τρίτων κατασκευαστών μέσω μέσω γνωστών προτύπων επικοινωνίας (rest API).</w:t>
            </w:r>
          </w:p>
        </w:tc>
        <w:tc>
          <w:tcPr>
            <w:tcW w:w="1701" w:type="dxa"/>
            <w:tcMar>
              <w:top w:w="0" w:type="dxa"/>
              <w:left w:w="108" w:type="dxa"/>
              <w:bottom w:w="0" w:type="dxa"/>
              <w:right w:w="108" w:type="dxa"/>
            </w:tcMar>
            <w:vAlign w:val="center"/>
          </w:tcPr>
          <w:p w14:paraId="70EF974C" w14:textId="77777777" w:rsidR="004D516E" w:rsidRPr="004D516E" w:rsidRDefault="004D516E" w:rsidP="004D516E">
            <w:pPr>
              <w:spacing w:after="0"/>
              <w:ind w:left="57" w:right="57"/>
              <w:jc w:val="center"/>
              <w:rPr>
                <w:rFonts w:ascii="Cambria" w:hAnsi="Cambria"/>
                <w:sz w:val="20"/>
                <w:szCs w:val="20"/>
                <w:lang w:val="el-GR" w:eastAsia="zh-CN"/>
              </w:rPr>
            </w:pPr>
            <w:r w:rsidRPr="004D516E">
              <w:rPr>
                <w:rFonts w:ascii="Cambria" w:hAnsi="Cambria"/>
                <w:sz w:val="20"/>
                <w:szCs w:val="20"/>
                <w:lang w:val="el-GR" w:eastAsia="zh-CN"/>
              </w:rPr>
              <w:t>ΝΑΙ</w:t>
            </w:r>
          </w:p>
        </w:tc>
        <w:tc>
          <w:tcPr>
            <w:tcW w:w="1559" w:type="dxa"/>
            <w:tcMar>
              <w:top w:w="0" w:type="dxa"/>
              <w:left w:w="108" w:type="dxa"/>
              <w:bottom w:w="0" w:type="dxa"/>
              <w:right w:w="108" w:type="dxa"/>
            </w:tcMar>
            <w:vAlign w:val="center"/>
          </w:tcPr>
          <w:p w14:paraId="328C3C1E" w14:textId="77777777" w:rsidR="004D516E" w:rsidRPr="004D516E" w:rsidRDefault="004D516E" w:rsidP="004D516E">
            <w:pPr>
              <w:spacing w:after="0"/>
              <w:ind w:left="57" w:right="57"/>
              <w:jc w:val="center"/>
              <w:rPr>
                <w:rFonts w:ascii="Cambria" w:hAnsi="Cambria"/>
                <w:sz w:val="20"/>
                <w:szCs w:val="20"/>
                <w:lang w:val="el-GR" w:eastAsia="zh-CN"/>
              </w:rPr>
            </w:pPr>
          </w:p>
        </w:tc>
        <w:tc>
          <w:tcPr>
            <w:tcW w:w="1843" w:type="dxa"/>
            <w:tcMar>
              <w:top w:w="0" w:type="dxa"/>
              <w:left w:w="108" w:type="dxa"/>
              <w:bottom w:w="0" w:type="dxa"/>
              <w:right w:w="108" w:type="dxa"/>
            </w:tcMar>
            <w:vAlign w:val="center"/>
          </w:tcPr>
          <w:p w14:paraId="48EB07F7" w14:textId="77777777" w:rsidR="004D516E" w:rsidRPr="004D516E" w:rsidRDefault="004D516E" w:rsidP="004D516E">
            <w:pPr>
              <w:spacing w:after="0"/>
              <w:jc w:val="center"/>
              <w:rPr>
                <w:rFonts w:ascii="Cambria" w:hAnsi="Cambria"/>
                <w:sz w:val="20"/>
                <w:szCs w:val="20"/>
                <w:lang w:val="el-GR" w:eastAsia="zh-CN"/>
              </w:rPr>
            </w:pPr>
          </w:p>
        </w:tc>
      </w:tr>
      <w:tr w:rsidR="004D516E" w:rsidRPr="004D516E" w14:paraId="0B4B2813" w14:textId="77777777">
        <w:tc>
          <w:tcPr>
            <w:tcW w:w="708" w:type="dxa"/>
            <w:tcMar>
              <w:top w:w="0" w:type="dxa"/>
              <w:left w:w="108" w:type="dxa"/>
              <w:bottom w:w="0" w:type="dxa"/>
              <w:right w:w="108" w:type="dxa"/>
            </w:tcMar>
            <w:vAlign w:val="center"/>
          </w:tcPr>
          <w:p w14:paraId="1866B432"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371B8FA5" w14:textId="7EF79933" w:rsidR="004D516E" w:rsidRPr="004D516E" w:rsidRDefault="004D516E" w:rsidP="004D516E">
            <w:pPr>
              <w:spacing w:after="0"/>
              <w:rPr>
                <w:rFonts w:ascii="Cambria" w:hAnsi="Cambria"/>
                <w:sz w:val="20"/>
                <w:szCs w:val="20"/>
                <w:lang w:val="el-GR" w:eastAsia="zh-CN"/>
              </w:rPr>
            </w:pPr>
            <w:r w:rsidRPr="004D516E">
              <w:rPr>
                <w:rFonts w:ascii="Cambria" w:hAnsi="Cambria"/>
                <w:sz w:val="20"/>
                <w:szCs w:val="20"/>
                <w:lang w:val="el-GR" w:eastAsia="zh-CN"/>
              </w:rPr>
              <w:t>Ανάπτυξη με τεχνολογία ανοικτού κώδικα</w:t>
            </w:r>
          </w:p>
        </w:tc>
        <w:tc>
          <w:tcPr>
            <w:tcW w:w="1701" w:type="dxa"/>
            <w:tcMar>
              <w:top w:w="0" w:type="dxa"/>
              <w:left w:w="108" w:type="dxa"/>
              <w:bottom w:w="0" w:type="dxa"/>
              <w:right w:w="108" w:type="dxa"/>
            </w:tcMar>
            <w:vAlign w:val="center"/>
          </w:tcPr>
          <w:p w14:paraId="37629099" w14:textId="77777777" w:rsidR="004D516E" w:rsidRPr="004D516E" w:rsidRDefault="004D516E" w:rsidP="004D516E">
            <w:pPr>
              <w:spacing w:after="0"/>
              <w:ind w:left="57" w:right="57"/>
              <w:jc w:val="center"/>
              <w:rPr>
                <w:rFonts w:ascii="Cambria" w:hAnsi="Cambria"/>
                <w:sz w:val="20"/>
                <w:szCs w:val="20"/>
                <w:lang w:val="el-GR" w:eastAsia="zh-CN"/>
              </w:rPr>
            </w:pPr>
            <w:r w:rsidRPr="004D516E">
              <w:rPr>
                <w:rFonts w:ascii="Cambria" w:hAnsi="Cambria"/>
                <w:sz w:val="20"/>
                <w:szCs w:val="20"/>
                <w:lang w:val="el-GR" w:eastAsia="zh-CN"/>
              </w:rPr>
              <w:t>ΝΑΙ</w:t>
            </w:r>
          </w:p>
        </w:tc>
        <w:tc>
          <w:tcPr>
            <w:tcW w:w="1559" w:type="dxa"/>
            <w:tcMar>
              <w:top w:w="0" w:type="dxa"/>
              <w:left w:w="108" w:type="dxa"/>
              <w:bottom w:w="0" w:type="dxa"/>
              <w:right w:w="108" w:type="dxa"/>
            </w:tcMar>
            <w:vAlign w:val="center"/>
          </w:tcPr>
          <w:p w14:paraId="5B520763" w14:textId="77777777" w:rsidR="004D516E" w:rsidRPr="004D516E" w:rsidRDefault="004D516E" w:rsidP="004D516E">
            <w:pPr>
              <w:spacing w:after="0"/>
              <w:ind w:left="57" w:right="57"/>
              <w:jc w:val="center"/>
              <w:rPr>
                <w:rFonts w:ascii="Cambria" w:hAnsi="Cambria"/>
                <w:sz w:val="20"/>
                <w:szCs w:val="20"/>
                <w:lang w:val="el-GR" w:eastAsia="zh-CN"/>
              </w:rPr>
            </w:pPr>
          </w:p>
        </w:tc>
        <w:tc>
          <w:tcPr>
            <w:tcW w:w="1843" w:type="dxa"/>
            <w:tcMar>
              <w:top w:w="0" w:type="dxa"/>
              <w:left w:w="108" w:type="dxa"/>
              <w:bottom w:w="0" w:type="dxa"/>
              <w:right w:w="108" w:type="dxa"/>
            </w:tcMar>
            <w:vAlign w:val="center"/>
          </w:tcPr>
          <w:p w14:paraId="74F23794" w14:textId="77777777" w:rsidR="004D516E" w:rsidRPr="004D516E" w:rsidRDefault="004D516E" w:rsidP="004D516E">
            <w:pPr>
              <w:spacing w:after="0"/>
              <w:jc w:val="center"/>
              <w:rPr>
                <w:rFonts w:ascii="Cambria" w:hAnsi="Cambria"/>
                <w:sz w:val="20"/>
                <w:szCs w:val="20"/>
                <w:lang w:val="el-GR" w:eastAsia="zh-CN"/>
              </w:rPr>
            </w:pPr>
          </w:p>
        </w:tc>
      </w:tr>
      <w:tr w:rsidR="004D516E" w:rsidRPr="004D516E" w14:paraId="32021348" w14:textId="77777777">
        <w:tc>
          <w:tcPr>
            <w:tcW w:w="708" w:type="dxa"/>
            <w:tcMar>
              <w:top w:w="0" w:type="dxa"/>
              <w:left w:w="108" w:type="dxa"/>
              <w:bottom w:w="0" w:type="dxa"/>
              <w:right w:w="108" w:type="dxa"/>
            </w:tcMar>
            <w:vAlign w:val="center"/>
          </w:tcPr>
          <w:p w14:paraId="5D4D0564"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eastAsia="zh-CN"/>
              </w:rPr>
            </w:pPr>
          </w:p>
        </w:tc>
        <w:tc>
          <w:tcPr>
            <w:tcW w:w="4537" w:type="dxa"/>
            <w:tcMar>
              <w:top w:w="0" w:type="dxa"/>
              <w:left w:w="108" w:type="dxa"/>
              <w:bottom w:w="0" w:type="dxa"/>
              <w:right w:w="108" w:type="dxa"/>
            </w:tcMar>
            <w:vAlign w:val="center"/>
          </w:tcPr>
          <w:p w14:paraId="6ED4B8C6" w14:textId="7BBD3AA0" w:rsidR="004D516E" w:rsidRPr="004D516E" w:rsidRDefault="004D516E" w:rsidP="004D516E">
            <w:pPr>
              <w:spacing w:after="0"/>
              <w:rPr>
                <w:rFonts w:ascii="Cambria" w:hAnsi="Cambria"/>
                <w:sz w:val="20"/>
                <w:szCs w:val="20"/>
                <w:lang w:val="el-GR" w:eastAsia="zh-CN"/>
              </w:rPr>
            </w:pPr>
            <w:r w:rsidRPr="004D516E">
              <w:rPr>
                <w:rFonts w:ascii="Cambria" w:hAnsi="Cambria"/>
                <w:sz w:val="20"/>
                <w:szCs w:val="20"/>
                <w:lang w:val="el-GR" w:eastAsia="zh-CN"/>
              </w:rPr>
              <w:t xml:space="preserve">Λειτουργία σε βάση δεδομένων  ανοικτού λογισμικού </w:t>
            </w:r>
          </w:p>
        </w:tc>
        <w:tc>
          <w:tcPr>
            <w:tcW w:w="1701" w:type="dxa"/>
            <w:tcMar>
              <w:top w:w="0" w:type="dxa"/>
              <w:left w:w="108" w:type="dxa"/>
              <w:bottom w:w="0" w:type="dxa"/>
              <w:right w:w="108" w:type="dxa"/>
            </w:tcMar>
            <w:vAlign w:val="center"/>
          </w:tcPr>
          <w:p w14:paraId="71C16FE6" w14:textId="77777777" w:rsidR="004D516E" w:rsidRPr="004D516E" w:rsidRDefault="004D516E" w:rsidP="004D516E">
            <w:pPr>
              <w:spacing w:after="0"/>
              <w:ind w:left="57" w:right="57"/>
              <w:jc w:val="center"/>
              <w:rPr>
                <w:rFonts w:ascii="Cambria" w:hAnsi="Cambria"/>
                <w:sz w:val="20"/>
                <w:szCs w:val="20"/>
                <w:lang w:val="el-GR" w:eastAsia="zh-CN"/>
              </w:rPr>
            </w:pPr>
            <w:r w:rsidRPr="004D516E">
              <w:rPr>
                <w:rFonts w:ascii="Cambria" w:hAnsi="Cambria"/>
                <w:sz w:val="20"/>
                <w:szCs w:val="20"/>
                <w:lang w:val="el-GR" w:eastAsia="zh-CN"/>
              </w:rPr>
              <w:t>ΝΑΙ</w:t>
            </w:r>
          </w:p>
        </w:tc>
        <w:tc>
          <w:tcPr>
            <w:tcW w:w="1559" w:type="dxa"/>
            <w:tcMar>
              <w:top w:w="0" w:type="dxa"/>
              <w:left w:w="108" w:type="dxa"/>
              <w:bottom w:w="0" w:type="dxa"/>
              <w:right w:w="108" w:type="dxa"/>
            </w:tcMar>
            <w:vAlign w:val="center"/>
          </w:tcPr>
          <w:p w14:paraId="24EEC105" w14:textId="77777777" w:rsidR="004D516E" w:rsidRPr="004D516E" w:rsidRDefault="004D516E" w:rsidP="004D516E">
            <w:pPr>
              <w:spacing w:after="0"/>
              <w:ind w:left="57" w:right="57"/>
              <w:jc w:val="center"/>
              <w:rPr>
                <w:rFonts w:ascii="Cambria" w:hAnsi="Cambria"/>
                <w:sz w:val="20"/>
                <w:szCs w:val="20"/>
                <w:lang w:val="el-GR" w:eastAsia="zh-CN"/>
              </w:rPr>
            </w:pPr>
          </w:p>
        </w:tc>
        <w:tc>
          <w:tcPr>
            <w:tcW w:w="1843" w:type="dxa"/>
            <w:tcMar>
              <w:top w:w="0" w:type="dxa"/>
              <w:left w:w="108" w:type="dxa"/>
              <w:bottom w:w="0" w:type="dxa"/>
              <w:right w:w="108" w:type="dxa"/>
            </w:tcMar>
            <w:vAlign w:val="center"/>
          </w:tcPr>
          <w:p w14:paraId="766F9708" w14:textId="77777777" w:rsidR="004D516E" w:rsidRPr="004D516E" w:rsidRDefault="004D516E" w:rsidP="004D516E">
            <w:pPr>
              <w:spacing w:after="0"/>
              <w:jc w:val="center"/>
              <w:rPr>
                <w:rFonts w:ascii="Cambria" w:hAnsi="Cambria"/>
                <w:sz w:val="20"/>
                <w:szCs w:val="20"/>
                <w:lang w:val="el-GR" w:eastAsia="zh-CN"/>
              </w:rPr>
            </w:pPr>
          </w:p>
        </w:tc>
      </w:tr>
      <w:tr w:rsidR="004D516E" w:rsidRPr="004D516E" w14:paraId="0AA0F3A5" w14:textId="77777777">
        <w:tc>
          <w:tcPr>
            <w:tcW w:w="708" w:type="dxa"/>
            <w:tcMar>
              <w:top w:w="0" w:type="dxa"/>
              <w:left w:w="108" w:type="dxa"/>
              <w:bottom w:w="0" w:type="dxa"/>
              <w:right w:w="108" w:type="dxa"/>
            </w:tcMar>
            <w:vAlign w:val="center"/>
          </w:tcPr>
          <w:p w14:paraId="14AA70EC"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eastAsia="zh-CN"/>
              </w:rPr>
            </w:pPr>
          </w:p>
        </w:tc>
        <w:tc>
          <w:tcPr>
            <w:tcW w:w="4537" w:type="dxa"/>
            <w:tcMar>
              <w:top w:w="0" w:type="dxa"/>
              <w:left w:w="108" w:type="dxa"/>
              <w:bottom w:w="0" w:type="dxa"/>
              <w:right w:w="108" w:type="dxa"/>
            </w:tcMar>
            <w:vAlign w:val="center"/>
          </w:tcPr>
          <w:p w14:paraId="69BAD750" w14:textId="77777777" w:rsidR="004D516E" w:rsidRPr="004D516E" w:rsidRDefault="004D516E" w:rsidP="004D516E">
            <w:pPr>
              <w:spacing w:after="0"/>
              <w:rPr>
                <w:rFonts w:ascii="Cambria" w:hAnsi="Cambria"/>
                <w:sz w:val="20"/>
                <w:szCs w:val="20"/>
                <w:lang w:val="el-GR" w:eastAsia="zh-CN"/>
              </w:rPr>
            </w:pPr>
            <w:r w:rsidRPr="004D516E">
              <w:rPr>
                <w:rFonts w:ascii="Cambria" w:hAnsi="Cambria"/>
                <w:sz w:val="20"/>
                <w:szCs w:val="20"/>
                <w:lang w:val="el-GR" w:eastAsia="zh-CN"/>
              </w:rPr>
              <w:t>Web based σχεδίαση και ανάπτυξη με πρόσβαση μέσω όλων των ευρέως διαδεδομένων εκδόσεων φυλλομετρητών.</w:t>
            </w:r>
          </w:p>
        </w:tc>
        <w:tc>
          <w:tcPr>
            <w:tcW w:w="1701" w:type="dxa"/>
            <w:tcMar>
              <w:top w:w="0" w:type="dxa"/>
              <w:left w:w="108" w:type="dxa"/>
              <w:bottom w:w="0" w:type="dxa"/>
              <w:right w:w="108" w:type="dxa"/>
            </w:tcMar>
            <w:vAlign w:val="center"/>
          </w:tcPr>
          <w:p w14:paraId="3FE30023" w14:textId="77777777" w:rsidR="004D516E" w:rsidRPr="004D516E" w:rsidRDefault="004D516E" w:rsidP="004D516E">
            <w:pPr>
              <w:spacing w:after="0"/>
              <w:ind w:left="57" w:right="57"/>
              <w:jc w:val="center"/>
              <w:rPr>
                <w:rFonts w:ascii="Cambria" w:hAnsi="Cambria"/>
                <w:sz w:val="20"/>
                <w:szCs w:val="20"/>
                <w:lang w:val="el-GR" w:eastAsia="zh-CN"/>
              </w:rPr>
            </w:pPr>
            <w:r w:rsidRPr="004D516E">
              <w:rPr>
                <w:rFonts w:ascii="Cambria" w:hAnsi="Cambria"/>
                <w:sz w:val="20"/>
                <w:szCs w:val="20"/>
                <w:lang w:val="el-GR" w:eastAsia="zh-CN"/>
              </w:rPr>
              <w:t>ΝΑΙ</w:t>
            </w:r>
          </w:p>
        </w:tc>
        <w:tc>
          <w:tcPr>
            <w:tcW w:w="1559" w:type="dxa"/>
            <w:tcMar>
              <w:top w:w="0" w:type="dxa"/>
              <w:left w:w="108" w:type="dxa"/>
              <w:bottom w:w="0" w:type="dxa"/>
              <w:right w:w="108" w:type="dxa"/>
            </w:tcMar>
            <w:vAlign w:val="center"/>
          </w:tcPr>
          <w:p w14:paraId="02892406" w14:textId="77777777" w:rsidR="004D516E" w:rsidRPr="004D516E" w:rsidRDefault="004D516E" w:rsidP="004D516E">
            <w:pPr>
              <w:spacing w:after="0"/>
              <w:ind w:left="57" w:right="57"/>
              <w:jc w:val="center"/>
              <w:rPr>
                <w:rFonts w:ascii="Cambria" w:hAnsi="Cambria"/>
                <w:sz w:val="20"/>
                <w:szCs w:val="20"/>
                <w:lang w:val="el-GR" w:eastAsia="zh-CN"/>
              </w:rPr>
            </w:pPr>
          </w:p>
        </w:tc>
        <w:tc>
          <w:tcPr>
            <w:tcW w:w="1843" w:type="dxa"/>
            <w:tcMar>
              <w:top w:w="0" w:type="dxa"/>
              <w:left w:w="108" w:type="dxa"/>
              <w:bottom w:w="0" w:type="dxa"/>
              <w:right w:w="108" w:type="dxa"/>
            </w:tcMar>
            <w:vAlign w:val="center"/>
          </w:tcPr>
          <w:p w14:paraId="62379D78" w14:textId="77777777" w:rsidR="004D516E" w:rsidRPr="004D516E" w:rsidRDefault="004D516E" w:rsidP="004D516E">
            <w:pPr>
              <w:spacing w:after="0"/>
              <w:jc w:val="center"/>
              <w:rPr>
                <w:rFonts w:ascii="Cambria" w:hAnsi="Cambria"/>
                <w:sz w:val="20"/>
                <w:szCs w:val="20"/>
                <w:lang w:val="el-GR" w:eastAsia="zh-CN"/>
              </w:rPr>
            </w:pPr>
          </w:p>
        </w:tc>
      </w:tr>
      <w:tr w:rsidR="004D516E" w:rsidRPr="004D516E" w14:paraId="2D0D6CDB" w14:textId="77777777">
        <w:tc>
          <w:tcPr>
            <w:tcW w:w="708" w:type="dxa"/>
            <w:tcMar>
              <w:top w:w="0" w:type="dxa"/>
              <w:left w:w="108" w:type="dxa"/>
              <w:bottom w:w="0" w:type="dxa"/>
              <w:right w:w="108" w:type="dxa"/>
            </w:tcMar>
            <w:vAlign w:val="center"/>
          </w:tcPr>
          <w:p w14:paraId="5BAFAC66"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eastAsia="zh-CN"/>
              </w:rPr>
            </w:pPr>
          </w:p>
        </w:tc>
        <w:tc>
          <w:tcPr>
            <w:tcW w:w="4537" w:type="dxa"/>
            <w:tcMar>
              <w:top w:w="0" w:type="dxa"/>
              <w:left w:w="108" w:type="dxa"/>
              <w:bottom w:w="0" w:type="dxa"/>
              <w:right w:w="108" w:type="dxa"/>
            </w:tcMar>
            <w:vAlign w:val="center"/>
          </w:tcPr>
          <w:p w14:paraId="7D75AC61" w14:textId="77777777" w:rsidR="004D516E" w:rsidRPr="004D516E" w:rsidRDefault="004D516E" w:rsidP="004D516E">
            <w:pPr>
              <w:spacing w:after="0"/>
              <w:rPr>
                <w:rFonts w:ascii="Cambria" w:hAnsi="Cambria"/>
                <w:sz w:val="20"/>
                <w:szCs w:val="20"/>
                <w:lang w:val="el-GR" w:eastAsia="zh-CN"/>
              </w:rPr>
            </w:pPr>
            <w:r w:rsidRPr="004D516E">
              <w:rPr>
                <w:rFonts w:ascii="Cambria" w:hAnsi="Cambria"/>
                <w:sz w:val="20"/>
                <w:szCs w:val="20"/>
                <w:lang w:val="el-GR" w:eastAsia="zh-CN"/>
              </w:rPr>
              <w:t>Ενιαίο σύστημα ταυτοποίησης και ελέγχου δικαιωμάτων χρηστών</w:t>
            </w:r>
          </w:p>
        </w:tc>
        <w:tc>
          <w:tcPr>
            <w:tcW w:w="1701" w:type="dxa"/>
            <w:tcMar>
              <w:top w:w="0" w:type="dxa"/>
              <w:left w:w="108" w:type="dxa"/>
              <w:bottom w:w="0" w:type="dxa"/>
              <w:right w:w="108" w:type="dxa"/>
            </w:tcMar>
            <w:vAlign w:val="center"/>
          </w:tcPr>
          <w:p w14:paraId="2662F196" w14:textId="77777777" w:rsidR="004D516E" w:rsidRPr="004D516E" w:rsidRDefault="004D516E" w:rsidP="004D516E">
            <w:pPr>
              <w:spacing w:after="0"/>
              <w:ind w:left="57" w:right="57"/>
              <w:jc w:val="center"/>
              <w:rPr>
                <w:rFonts w:ascii="Cambria" w:hAnsi="Cambria"/>
                <w:sz w:val="20"/>
                <w:szCs w:val="20"/>
                <w:lang w:val="el-GR" w:eastAsia="zh-CN"/>
              </w:rPr>
            </w:pPr>
            <w:r w:rsidRPr="004D516E">
              <w:rPr>
                <w:rFonts w:ascii="Cambria" w:hAnsi="Cambria"/>
                <w:sz w:val="20"/>
                <w:szCs w:val="20"/>
                <w:lang w:val="el-GR" w:eastAsia="zh-CN"/>
              </w:rPr>
              <w:t>ΝΑΙ</w:t>
            </w:r>
          </w:p>
        </w:tc>
        <w:tc>
          <w:tcPr>
            <w:tcW w:w="1559" w:type="dxa"/>
            <w:tcMar>
              <w:top w:w="0" w:type="dxa"/>
              <w:left w:w="108" w:type="dxa"/>
              <w:bottom w:w="0" w:type="dxa"/>
              <w:right w:w="108" w:type="dxa"/>
            </w:tcMar>
            <w:vAlign w:val="center"/>
          </w:tcPr>
          <w:p w14:paraId="3CDAD425" w14:textId="77777777" w:rsidR="004D516E" w:rsidRPr="004D516E" w:rsidRDefault="004D516E" w:rsidP="004D516E">
            <w:pPr>
              <w:spacing w:after="0"/>
              <w:ind w:left="57" w:right="57"/>
              <w:jc w:val="center"/>
              <w:rPr>
                <w:rFonts w:ascii="Cambria" w:hAnsi="Cambria"/>
                <w:sz w:val="20"/>
                <w:szCs w:val="20"/>
                <w:lang w:val="el-GR" w:eastAsia="zh-CN"/>
              </w:rPr>
            </w:pPr>
          </w:p>
        </w:tc>
        <w:tc>
          <w:tcPr>
            <w:tcW w:w="1843" w:type="dxa"/>
            <w:tcMar>
              <w:top w:w="0" w:type="dxa"/>
              <w:left w:w="108" w:type="dxa"/>
              <w:bottom w:w="0" w:type="dxa"/>
              <w:right w:w="108" w:type="dxa"/>
            </w:tcMar>
            <w:vAlign w:val="center"/>
          </w:tcPr>
          <w:p w14:paraId="32096250" w14:textId="77777777" w:rsidR="004D516E" w:rsidRPr="004D516E" w:rsidRDefault="004D516E" w:rsidP="004D516E">
            <w:pPr>
              <w:spacing w:after="0"/>
              <w:jc w:val="center"/>
              <w:rPr>
                <w:rFonts w:ascii="Cambria" w:hAnsi="Cambria"/>
                <w:sz w:val="20"/>
                <w:szCs w:val="20"/>
                <w:lang w:val="el-GR" w:eastAsia="zh-CN"/>
              </w:rPr>
            </w:pPr>
          </w:p>
        </w:tc>
      </w:tr>
      <w:tr w:rsidR="004D516E" w:rsidRPr="004D516E" w14:paraId="46CD86AB" w14:textId="77777777">
        <w:tc>
          <w:tcPr>
            <w:tcW w:w="708" w:type="dxa"/>
            <w:tcMar>
              <w:top w:w="0" w:type="dxa"/>
              <w:left w:w="108" w:type="dxa"/>
              <w:bottom w:w="0" w:type="dxa"/>
              <w:right w:w="108" w:type="dxa"/>
            </w:tcMar>
            <w:vAlign w:val="center"/>
          </w:tcPr>
          <w:p w14:paraId="7715E692"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eastAsia="zh-CN"/>
              </w:rPr>
            </w:pPr>
          </w:p>
        </w:tc>
        <w:tc>
          <w:tcPr>
            <w:tcW w:w="4537" w:type="dxa"/>
            <w:tcMar>
              <w:top w:w="0" w:type="dxa"/>
              <w:left w:w="108" w:type="dxa"/>
              <w:bottom w:w="0" w:type="dxa"/>
              <w:right w:w="108" w:type="dxa"/>
            </w:tcMar>
            <w:vAlign w:val="center"/>
          </w:tcPr>
          <w:p w14:paraId="1E3B6727" w14:textId="77777777" w:rsidR="004D516E" w:rsidRPr="004D516E" w:rsidRDefault="004D516E" w:rsidP="004D516E">
            <w:pPr>
              <w:spacing w:after="0"/>
              <w:rPr>
                <w:rFonts w:ascii="Cambria" w:hAnsi="Cambria"/>
                <w:sz w:val="20"/>
                <w:szCs w:val="20"/>
                <w:lang w:val="el-GR" w:eastAsia="zh-CN"/>
              </w:rPr>
            </w:pPr>
            <w:r w:rsidRPr="004D516E">
              <w:rPr>
                <w:rFonts w:ascii="Cambria" w:eastAsia="Verdana" w:hAnsi="Cambria"/>
                <w:color w:val="000000"/>
                <w:sz w:val="20"/>
                <w:szCs w:val="20"/>
                <w:lang w:val="el-GR" w:eastAsia="zh-CN"/>
              </w:rPr>
              <w:t>Το σύστημα να διαθέτει περιβάλλον εργασίας (</w:t>
            </w:r>
            <w:r w:rsidRPr="004D516E">
              <w:rPr>
                <w:rFonts w:ascii="Cambria" w:eastAsia="Verdana" w:hAnsi="Cambria"/>
                <w:color w:val="000000"/>
                <w:sz w:val="20"/>
                <w:szCs w:val="20"/>
                <w:lang w:eastAsia="zh-CN"/>
              </w:rPr>
              <w:t>user</w:t>
            </w:r>
            <w:r w:rsidRPr="004D516E">
              <w:rPr>
                <w:rFonts w:ascii="Cambria" w:eastAsia="Verdana" w:hAnsi="Cambria"/>
                <w:color w:val="000000"/>
                <w:sz w:val="20"/>
                <w:szCs w:val="20"/>
                <w:lang w:val="el-GR" w:eastAsia="zh-CN"/>
              </w:rPr>
              <w:t xml:space="preserve"> </w:t>
            </w:r>
            <w:r w:rsidRPr="004D516E">
              <w:rPr>
                <w:rFonts w:ascii="Cambria" w:eastAsia="Verdana" w:hAnsi="Cambria"/>
                <w:color w:val="000000"/>
                <w:sz w:val="20"/>
                <w:szCs w:val="20"/>
                <w:lang w:eastAsia="zh-CN"/>
              </w:rPr>
              <w:t>interface</w:t>
            </w:r>
            <w:r w:rsidRPr="004D516E">
              <w:rPr>
                <w:rFonts w:ascii="Cambria" w:eastAsia="Verdana" w:hAnsi="Cambria"/>
                <w:color w:val="000000"/>
                <w:sz w:val="20"/>
                <w:szCs w:val="20"/>
                <w:lang w:val="el-GR" w:eastAsia="zh-CN"/>
              </w:rPr>
              <w:t>) και γραφικό περιβάλλον αλληλεπίδρασης (</w:t>
            </w:r>
            <w:r w:rsidRPr="004D516E">
              <w:rPr>
                <w:rFonts w:ascii="Cambria" w:eastAsia="Verdana" w:hAnsi="Cambria"/>
                <w:color w:val="000000"/>
                <w:sz w:val="20"/>
                <w:szCs w:val="20"/>
                <w:lang w:eastAsia="zh-CN"/>
              </w:rPr>
              <w:t>graphical</w:t>
            </w:r>
            <w:r w:rsidRPr="004D516E">
              <w:rPr>
                <w:rFonts w:ascii="Cambria" w:eastAsia="Verdana" w:hAnsi="Cambria"/>
                <w:color w:val="000000"/>
                <w:sz w:val="20"/>
                <w:szCs w:val="20"/>
                <w:lang w:val="el-GR" w:eastAsia="zh-CN"/>
              </w:rPr>
              <w:t xml:space="preserve"> </w:t>
            </w:r>
            <w:r w:rsidRPr="004D516E">
              <w:rPr>
                <w:rFonts w:ascii="Cambria" w:eastAsia="Verdana" w:hAnsi="Cambria"/>
                <w:color w:val="000000"/>
                <w:sz w:val="20"/>
                <w:szCs w:val="20"/>
                <w:lang w:eastAsia="zh-CN"/>
              </w:rPr>
              <w:t>user</w:t>
            </w:r>
            <w:r w:rsidRPr="004D516E">
              <w:rPr>
                <w:rFonts w:ascii="Cambria" w:eastAsia="Verdana" w:hAnsi="Cambria"/>
                <w:color w:val="000000"/>
                <w:sz w:val="20"/>
                <w:szCs w:val="20"/>
                <w:lang w:val="el-GR" w:eastAsia="zh-CN"/>
              </w:rPr>
              <w:t xml:space="preserve"> </w:t>
            </w:r>
            <w:r w:rsidRPr="004D516E">
              <w:rPr>
                <w:rFonts w:ascii="Cambria" w:eastAsia="Verdana" w:hAnsi="Cambria"/>
                <w:color w:val="000000"/>
                <w:sz w:val="20"/>
                <w:szCs w:val="20"/>
                <w:lang w:eastAsia="zh-CN"/>
              </w:rPr>
              <w:t>interface</w:t>
            </w:r>
            <w:r w:rsidRPr="004D516E">
              <w:rPr>
                <w:rFonts w:ascii="Cambria" w:eastAsia="Verdana" w:hAnsi="Cambria"/>
                <w:color w:val="000000"/>
                <w:sz w:val="20"/>
                <w:szCs w:val="20"/>
                <w:lang w:val="el-GR" w:eastAsia="zh-CN"/>
              </w:rPr>
              <w:t>) με το χρήστη</w:t>
            </w:r>
            <w:r w:rsidRPr="004D516E">
              <w:rPr>
                <w:rFonts w:ascii="Cambria" w:hAnsi="Cambria"/>
                <w:color w:val="000000"/>
                <w:sz w:val="20"/>
                <w:szCs w:val="20"/>
                <w:lang w:val="el-GR" w:eastAsia="zh-CN"/>
              </w:rPr>
              <w:t xml:space="preserve"> στα ελληνικά.</w:t>
            </w:r>
          </w:p>
        </w:tc>
        <w:tc>
          <w:tcPr>
            <w:tcW w:w="1701" w:type="dxa"/>
            <w:tcMar>
              <w:top w:w="0" w:type="dxa"/>
              <w:left w:w="108" w:type="dxa"/>
              <w:bottom w:w="0" w:type="dxa"/>
              <w:right w:w="108" w:type="dxa"/>
            </w:tcMar>
            <w:vAlign w:val="center"/>
          </w:tcPr>
          <w:p w14:paraId="67F0FD3C" w14:textId="77777777" w:rsidR="004D516E" w:rsidRPr="004D516E" w:rsidRDefault="004D516E" w:rsidP="004D516E">
            <w:pPr>
              <w:spacing w:after="0"/>
              <w:ind w:left="57" w:right="57"/>
              <w:jc w:val="center"/>
              <w:rPr>
                <w:rFonts w:ascii="Cambria" w:hAnsi="Cambria"/>
                <w:sz w:val="20"/>
                <w:szCs w:val="20"/>
                <w:lang w:val="el-GR" w:eastAsia="zh-CN"/>
              </w:rPr>
            </w:pPr>
            <w:r w:rsidRPr="004D516E">
              <w:rPr>
                <w:rFonts w:ascii="Cambria" w:hAnsi="Cambria"/>
                <w:sz w:val="20"/>
                <w:szCs w:val="20"/>
                <w:lang w:val="el-GR" w:eastAsia="zh-CN"/>
              </w:rPr>
              <w:t>ΝΑΙ</w:t>
            </w:r>
          </w:p>
        </w:tc>
        <w:tc>
          <w:tcPr>
            <w:tcW w:w="1559" w:type="dxa"/>
            <w:tcMar>
              <w:top w:w="0" w:type="dxa"/>
              <w:left w:w="108" w:type="dxa"/>
              <w:bottom w:w="0" w:type="dxa"/>
              <w:right w:w="108" w:type="dxa"/>
            </w:tcMar>
            <w:vAlign w:val="center"/>
          </w:tcPr>
          <w:p w14:paraId="232FDE3C" w14:textId="77777777" w:rsidR="004D516E" w:rsidRPr="004D516E" w:rsidRDefault="004D516E" w:rsidP="004D516E">
            <w:pPr>
              <w:spacing w:after="0"/>
              <w:ind w:left="57" w:right="57"/>
              <w:jc w:val="center"/>
              <w:rPr>
                <w:rFonts w:ascii="Cambria" w:hAnsi="Cambria"/>
                <w:sz w:val="20"/>
                <w:szCs w:val="20"/>
                <w:lang w:val="el-GR" w:eastAsia="zh-CN"/>
              </w:rPr>
            </w:pPr>
          </w:p>
        </w:tc>
        <w:tc>
          <w:tcPr>
            <w:tcW w:w="1843" w:type="dxa"/>
            <w:tcMar>
              <w:top w:w="0" w:type="dxa"/>
              <w:left w:w="108" w:type="dxa"/>
              <w:bottom w:w="0" w:type="dxa"/>
              <w:right w:w="108" w:type="dxa"/>
            </w:tcMar>
            <w:vAlign w:val="center"/>
          </w:tcPr>
          <w:p w14:paraId="7E6D6BCD" w14:textId="77777777" w:rsidR="004D516E" w:rsidRPr="004D516E" w:rsidRDefault="004D516E" w:rsidP="004D516E">
            <w:pPr>
              <w:spacing w:after="0"/>
              <w:jc w:val="center"/>
              <w:rPr>
                <w:rFonts w:ascii="Cambria" w:hAnsi="Cambria"/>
                <w:sz w:val="20"/>
                <w:szCs w:val="20"/>
                <w:lang w:val="el-GR" w:eastAsia="zh-CN"/>
              </w:rPr>
            </w:pPr>
          </w:p>
        </w:tc>
      </w:tr>
      <w:tr w:rsidR="004D516E" w:rsidRPr="004D516E" w14:paraId="14E46EF9" w14:textId="77777777">
        <w:tc>
          <w:tcPr>
            <w:tcW w:w="708" w:type="dxa"/>
            <w:tcMar>
              <w:top w:w="0" w:type="dxa"/>
              <w:left w:w="108" w:type="dxa"/>
              <w:bottom w:w="0" w:type="dxa"/>
              <w:right w:w="108" w:type="dxa"/>
            </w:tcMar>
            <w:vAlign w:val="center"/>
          </w:tcPr>
          <w:p w14:paraId="55B416E0"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eastAsia="zh-CN"/>
              </w:rPr>
            </w:pPr>
          </w:p>
        </w:tc>
        <w:tc>
          <w:tcPr>
            <w:tcW w:w="4537" w:type="dxa"/>
            <w:tcMar>
              <w:top w:w="0" w:type="dxa"/>
              <w:left w:w="108" w:type="dxa"/>
              <w:bottom w:w="0" w:type="dxa"/>
              <w:right w:w="108" w:type="dxa"/>
            </w:tcMar>
            <w:vAlign w:val="center"/>
          </w:tcPr>
          <w:p w14:paraId="78DE7786"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Το σύστημα να λειτουργεί σε έξυπνες συσκευές</w:t>
            </w:r>
          </w:p>
        </w:tc>
        <w:tc>
          <w:tcPr>
            <w:tcW w:w="1701" w:type="dxa"/>
            <w:tcMar>
              <w:top w:w="0" w:type="dxa"/>
              <w:left w:w="108" w:type="dxa"/>
              <w:bottom w:w="0" w:type="dxa"/>
              <w:right w:w="108" w:type="dxa"/>
            </w:tcMar>
            <w:vAlign w:val="center"/>
          </w:tcPr>
          <w:p w14:paraId="099C3BF4"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49B4C540" w14:textId="77777777" w:rsidR="004D516E" w:rsidRPr="004D516E" w:rsidRDefault="004D516E" w:rsidP="004D516E">
            <w:pPr>
              <w:keepNext/>
              <w:spacing w:after="0"/>
              <w:contextualSpacing/>
              <w:rPr>
                <w:rFonts w:ascii="Cambria" w:hAnsi="Cambria"/>
                <w:sz w:val="20"/>
                <w:szCs w:val="20"/>
                <w:lang w:eastAsia="zh-CN"/>
              </w:rPr>
            </w:pPr>
          </w:p>
        </w:tc>
        <w:tc>
          <w:tcPr>
            <w:tcW w:w="1843" w:type="dxa"/>
            <w:tcMar>
              <w:top w:w="0" w:type="dxa"/>
              <w:left w:w="108" w:type="dxa"/>
              <w:bottom w:w="0" w:type="dxa"/>
              <w:right w:w="108" w:type="dxa"/>
            </w:tcMar>
            <w:vAlign w:val="center"/>
          </w:tcPr>
          <w:p w14:paraId="36FFF846" w14:textId="77777777" w:rsidR="004D516E" w:rsidRPr="004D516E" w:rsidRDefault="004D516E" w:rsidP="004D516E">
            <w:pPr>
              <w:spacing w:after="0"/>
              <w:contextualSpacing/>
              <w:rPr>
                <w:rFonts w:ascii="Cambria" w:hAnsi="Cambria"/>
                <w:sz w:val="20"/>
                <w:szCs w:val="20"/>
                <w:lang w:eastAsia="zh-CN"/>
              </w:rPr>
            </w:pPr>
          </w:p>
        </w:tc>
      </w:tr>
      <w:tr w:rsidR="004D516E" w:rsidRPr="004D516E" w14:paraId="1244F3D6" w14:textId="77777777">
        <w:tc>
          <w:tcPr>
            <w:tcW w:w="708" w:type="dxa"/>
            <w:tcMar>
              <w:top w:w="0" w:type="dxa"/>
              <w:left w:w="108" w:type="dxa"/>
              <w:bottom w:w="0" w:type="dxa"/>
              <w:right w:w="108" w:type="dxa"/>
            </w:tcMar>
            <w:vAlign w:val="center"/>
          </w:tcPr>
          <w:p w14:paraId="1A81FC42"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eastAsia="zh-CN"/>
              </w:rPr>
            </w:pPr>
          </w:p>
        </w:tc>
        <w:tc>
          <w:tcPr>
            <w:tcW w:w="4537" w:type="dxa"/>
            <w:tcMar>
              <w:top w:w="0" w:type="dxa"/>
              <w:left w:w="108" w:type="dxa"/>
              <w:bottom w:w="0" w:type="dxa"/>
              <w:right w:w="108" w:type="dxa"/>
            </w:tcMar>
            <w:vAlign w:val="center"/>
          </w:tcPr>
          <w:p w14:paraId="07B7337E" w14:textId="77777777" w:rsidR="004D516E" w:rsidRPr="004D516E" w:rsidRDefault="004D516E" w:rsidP="004D516E">
            <w:pPr>
              <w:keepNext/>
              <w:spacing w:after="0"/>
              <w:rPr>
                <w:rFonts w:ascii="Cambria" w:hAnsi="Cambria"/>
                <w:b/>
                <w:bCs/>
                <w:sz w:val="20"/>
                <w:szCs w:val="20"/>
                <w:lang w:val="el-GR" w:eastAsia="zh-CN"/>
              </w:rPr>
            </w:pPr>
            <w:r w:rsidRPr="003E358F">
              <w:rPr>
                <w:rFonts w:ascii="Cambria" w:hAnsi="Cambria"/>
                <w:b/>
                <w:bCs/>
                <w:sz w:val="20"/>
                <w:szCs w:val="20"/>
                <w:lang w:val="el-GR" w:eastAsia="zh-CN"/>
              </w:rPr>
              <w:t>Διαχρονική παρακολούθηση Έργων.</w:t>
            </w:r>
            <w:r w:rsidRPr="004D516E">
              <w:rPr>
                <w:rFonts w:ascii="Cambria" w:hAnsi="Cambria"/>
                <w:b/>
                <w:bCs/>
                <w:sz w:val="20"/>
                <w:szCs w:val="20"/>
                <w:lang w:val="el-GR" w:eastAsia="zh-CN"/>
              </w:rPr>
              <w:t xml:space="preserve"> </w:t>
            </w:r>
          </w:p>
          <w:p w14:paraId="1A3F0F24"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 xml:space="preserve">Να παρέχει τη δυνατότητα διαχρονικής παρακολούθησης της εξέλιξης του έργου ανεξάρτητα των οικονομικών χρήσεων. </w:t>
            </w:r>
          </w:p>
        </w:tc>
        <w:tc>
          <w:tcPr>
            <w:tcW w:w="1701" w:type="dxa"/>
            <w:tcMar>
              <w:top w:w="0" w:type="dxa"/>
              <w:left w:w="108" w:type="dxa"/>
              <w:bottom w:w="0" w:type="dxa"/>
              <w:right w:w="108" w:type="dxa"/>
            </w:tcMar>
            <w:vAlign w:val="center"/>
          </w:tcPr>
          <w:p w14:paraId="00348B8F" w14:textId="77777777" w:rsidR="004D516E" w:rsidRPr="004D516E" w:rsidRDefault="004D516E" w:rsidP="004D516E">
            <w:pPr>
              <w:spacing w:after="0"/>
              <w:contextualSpacing/>
              <w:jc w:val="center"/>
              <w:rPr>
                <w:rFonts w:ascii="Cambria" w:hAnsi="Cambria"/>
                <w:sz w:val="20"/>
                <w:szCs w:val="20"/>
                <w:lang w:val="el-GR"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7ADA9841"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2F0FF55E"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4E6A879B" w14:textId="77777777">
        <w:tc>
          <w:tcPr>
            <w:tcW w:w="708" w:type="dxa"/>
            <w:tcMar>
              <w:top w:w="0" w:type="dxa"/>
              <w:left w:w="108" w:type="dxa"/>
              <w:bottom w:w="0" w:type="dxa"/>
              <w:right w:w="108" w:type="dxa"/>
            </w:tcMar>
            <w:vAlign w:val="center"/>
          </w:tcPr>
          <w:p w14:paraId="7A4B26AA"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3017445D" w14:textId="77777777" w:rsidR="004D516E" w:rsidRPr="004D516E" w:rsidRDefault="004D516E" w:rsidP="004D516E">
            <w:pPr>
              <w:keepNext/>
              <w:spacing w:after="0"/>
              <w:rPr>
                <w:rFonts w:ascii="Cambria" w:hAnsi="Cambria"/>
                <w:b/>
                <w:bCs/>
                <w:sz w:val="20"/>
                <w:szCs w:val="20"/>
                <w:lang w:val="el-GR" w:eastAsia="zh-CN"/>
              </w:rPr>
            </w:pPr>
            <w:r w:rsidRPr="004D516E">
              <w:rPr>
                <w:rFonts w:ascii="Cambria" w:hAnsi="Cambria"/>
                <w:b/>
                <w:bCs/>
                <w:sz w:val="20"/>
                <w:szCs w:val="20"/>
                <w:lang w:val="el-GR" w:eastAsia="zh-CN"/>
              </w:rPr>
              <w:t xml:space="preserve">Επικοινωνία με τρίτα συστήματα : </w:t>
            </w:r>
          </w:p>
          <w:p w14:paraId="07A68053"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 xml:space="preserve">Να υποστηρίζει τη δυνατότητα επικοινωνίας με άλλα πληροφοριακά συστήματα μέσω </w:t>
            </w:r>
            <w:r w:rsidRPr="004D516E">
              <w:rPr>
                <w:rFonts w:ascii="Cambria" w:hAnsi="Cambria"/>
                <w:sz w:val="20"/>
                <w:szCs w:val="20"/>
                <w:lang w:val="en-US" w:eastAsia="zh-CN"/>
              </w:rPr>
              <w:t>WEB</w:t>
            </w:r>
            <w:r w:rsidRPr="004D516E">
              <w:rPr>
                <w:rFonts w:ascii="Cambria" w:hAnsi="Cambria"/>
                <w:sz w:val="20"/>
                <w:szCs w:val="20"/>
                <w:lang w:val="el-GR" w:eastAsia="zh-CN"/>
              </w:rPr>
              <w:t xml:space="preserve"> </w:t>
            </w:r>
            <w:r w:rsidRPr="004D516E">
              <w:rPr>
                <w:rFonts w:ascii="Cambria" w:hAnsi="Cambria"/>
                <w:sz w:val="20"/>
                <w:szCs w:val="20"/>
                <w:lang w:val="en-US" w:eastAsia="zh-CN"/>
              </w:rPr>
              <w:t>Services</w:t>
            </w:r>
            <w:r w:rsidRPr="004D516E">
              <w:rPr>
                <w:rFonts w:ascii="Cambria" w:hAnsi="Cambria"/>
                <w:sz w:val="20"/>
                <w:szCs w:val="20"/>
                <w:lang w:val="el-GR" w:eastAsia="zh-CN"/>
              </w:rPr>
              <w:t xml:space="preserve"> , </w:t>
            </w:r>
            <w:r w:rsidRPr="004D516E">
              <w:rPr>
                <w:rFonts w:ascii="Cambria" w:hAnsi="Cambria"/>
                <w:sz w:val="20"/>
                <w:szCs w:val="20"/>
                <w:lang w:val="en-US" w:eastAsia="zh-CN"/>
              </w:rPr>
              <w:t>rest</w:t>
            </w:r>
            <w:r w:rsidRPr="004D516E">
              <w:rPr>
                <w:rFonts w:ascii="Cambria" w:hAnsi="Cambria"/>
                <w:sz w:val="20"/>
                <w:szCs w:val="20"/>
                <w:lang w:val="el-GR" w:eastAsia="zh-CN"/>
              </w:rPr>
              <w:t xml:space="preserve"> </w:t>
            </w:r>
            <w:r w:rsidRPr="004D516E">
              <w:rPr>
                <w:rFonts w:ascii="Cambria" w:hAnsi="Cambria"/>
                <w:sz w:val="20"/>
                <w:szCs w:val="20"/>
                <w:lang w:val="en-US" w:eastAsia="zh-CN"/>
              </w:rPr>
              <w:t>API</w:t>
            </w:r>
            <w:r w:rsidRPr="004D516E">
              <w:rPr>
                <w:rFonts w:ascii="Cambria" w:hAnsi="Cambria"/>
                <w:sz w:val="20"/>
                <w:szCs w:val="20"/>
                <w:lang w:val="el-GR" w:eastAsia="zh-CN"/>
              </w:rPr>
              <w:t xml:space="preserve"> κλπ. Να αναφερθούν οι σχετικές τεχνικές δυνατότητες και να δοθούν εάν υπάρχουν παραδείγματα διαλειτουργικότητας με άλλα συστήματα.</w:t>
            </w:r>
          </w:p>
        </w:tc>
        <w:tc>
          <w:tcPr>
            <w:tcW w:w="1701" w:type="dxa"/>
            <w:tcMar>
              <w:top w:w="0" w:type="dxa"/>
              <w:left w:w="108" w:type="dxa"/>
              <w:bottom w:w="0" w:type="dxa"/>
              <w:right w:w="108" w:type="dxa"/>
            </w:tcMar>
            <w:vAlign w:val="center"/>
          </w:tcPr>
          <w:p w14:paraId="1995B025" w14:textId="77777777" w:rsidR="004D516E" w:rsidRPr="004D516E" w:rsidRDefault="004D516E" w:rsidP="004D516E">
            <w:pPr>
              <w:spacing w:after="0"/>
              <w:contextualSpacing/>
              <w:jc w:val="center"/>
              <w:rPr>
                <w:rFonts w:ascii="Cambria" w:hAnsi="Cambria"/>
                <w:sz w:val="20"/>
                <w:szCs w:val="20"/>
                <w:lang w:val="el-GR"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1E933391"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102DF707"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366C4AE6" w14:textId="77777777">
        <w:tc>
          <w:tcPr>
            <w:tcW w:w="708" w:type="dxa"/>
            <w:tcMar>
              <w:top w:w="0" w:type="dxa"/>
              <w:left w:w="108" w:type="dxa"/>
              <w:bottom w:w="0" w:type="dxa"/>
              <w:right w:w="108" w:type="dxa"/>
            </w:tcMar>
            <w:vAlign w:val="center"/>
          </w:tcPr>
          <w:p w14:paraId="67E12AC2"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4432526E" w14:textId="77777777" w:rsidR="004D516E" w:rsidRPr="004D516E" w:rsidRDefault="004D516E" w:rsidP="004D516E">
            <w:pPr>
              <w:keepNext/>
              <w:spacing w:after="0"/>
              <w:rPr>
                <w:rFonts w:ascii="Cambria" w:hAnsi="Cambria"/>
                <w:b/>
                <w:bCs/>
                <w:sz w:val="20"/>
                <w:szCs w:val="20"/>
                <w:lang w:val="el-GR" w:eastAsia="zh-CN"/>
              </w:rPr>
            </w:pPr>
            <w:r w:rsidRPr="003E358F">
              <w:rPr>
                <w:rFonts w:ascii="Cambria" w:hAnsi="Cambria"/>
                <w:b/>
                <w:bCs/>
                <w:sz w:val="20"/>
                <w:szCs w:val="20"/>
                <w:lang w:val="el-GR" w:eastAsia="zh-CN"/>
              </w:rPr>
              <w:t>Άρθρα ενημέρωσης λογαριασμών</w:t>
            </w:r>
          </w:p>
          <w:p w14:paraId="59912CC3"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Κατά την εκτέλεση κινήσεων στη Διαχείριση Έργων που απαιτούν δημιουργία λογιστικών εγγραφών αυτές να πραγματοποιούνται αυτόματα στο σύστημα Οικονομικής Διαχείρισης</w:t>
            </w:r>
          </w:p>
        </w:tc>
        <w:tc>
          <w:tcPr>
            <w:tcW w:w="1701" w:type="dxa"/>
            <w:tcMar>
              <w:top w:w="0" w:type="dxa"/>
              <w:left w:w="108" w:type="dxa"/>
              <w:bottom w:w="0" w:type="dxa"/>
              <w:right w:w="108" w:type="dxa"/>
            </w:tcMar>
            <w:vAlign w:val="center"/>
          </w:tcPr>
          <w:p w14:paraId="316F16C6" w14:textId="77777777" w:rsidR="004D516E" w:rsidRPr="004D516E" w:rsidRDefault="004D516E" w:rsidP="004D516E">
            <w:pPr>
              <w:spacing w:after="0"/>
              <w:contextualSpacing/>
              <w:jc w:val="center"/>
              <w:rPr>
                <w:rFonts w:ascii="Cambria" w:hAnsi="Cambria"/>
                <w:sz w:val="20"/>
                <w:szCs w:val="20"/>
                <w:lang w:val="el-GR"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0DC96CEB"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036435B0"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4B627321" w14:textId="77777777">
        <w:tc>
          <w:tcPr>
            <w:tcW w:w="708" w:type="dxa"/>
            <w:shd w:val="clear" w:color="auto" w:fill="D0CECE"/>
            <w:tcMar>
              <w:top w:w="0" w:type="dxa"/>
              <w:left w:w="108" w:type="dxa"/>
              <w:bottom w:w="0" w:type="dxa"/>
              <w:right w:w="108" w:type="dxa"/>
            </w:tcMar>
            <w:vAlign w:val="center"/>
          </w:tcPr>
          <w:p w14:paraId="7382289A" w14:textId="77777777" w:rsidR="004D516E" w:rsidRPr="004D516E" w:rsidRDefault="004D516E" w:rsidP="004D516E">
            <w:pPr>
              <w:suppressAutoHyphens w:val="0"/>
              <w:spacing w:after="0"/>
              <w:ind w:left="57" w:right="57"/>
              <w:rPr>
                <w:rFonts w:ascii="Cambria" w:hAnsi="Cambria"/>
                <w:sz w:val="20"/>
                <w:szCs w:val="20"/>
                <w:lang w:val="el-GR" w:eastAsia="zh-CN"/>
              </w:rPr>
            </w:pPr>
          </w:p>
        </w:tc>
        <w:tc>
          <w:tcPr>
            <w:tcW w:w="4537" w:type="dxa"/>
            <w:shd w:val="clear" w:color="auto" w:fill="D0CECE"/>
            <w:tcMar>
              <w:top w:w="0" w:type="dxa"/>
              <w:left w:w="108" w:type="dxa"/>
              <w:bottom w:w="0" w:type="dxa"/>
              <w:right w:w="108" w:type="dxa"/>
            </w:tcMar>
            <w:vAlign w:val="center"/>
          </w:tcPr>
          <w:p w14:paraId="635C8DFC" w14:textId="77777777" w:rsidR="004D516E" w:rsidRPr="004D516E" w:rsidRDefault="004D516E" w:rsidP="004D516E">
            <w:pPr>
              <w:keepNext/>
              <w:spacing w:after="0"/>
              <w:rPr>
                <w:rFonts w:ascii="Cambria" w:hAnsi="Cambria"/>
                <w:b/>
                <w:bCs/>
                <w:sz w:val="20"/>
                <w:szCs w:val="20"/>
                <w:lang w:val="el-GR" w:eastAsia="zh-CN"/>
              </w:rPr>
            </w:pPr>
            <w:r w:rsidRPr="004D516E">
              <w:rPr>
                <w:rFonts w:ascii="Cambria" w:hAnsi="Cambria"/>
                <w:b/>
                <w:bCs/>
                <w:sz w:val="20"/>
                <w:szCs w:val="20"/>
                <w:lang w:val="el-GR" w:eastAsia="zh-CN"/>
              </w:rPr>
              <w:t>Διαχείριση Επιχειρησιακού Προγράμματος</w:t>
            </w:r>
          </w:p>
        </w:tc>
        <w:tc>
          <w:tcPr>
            <w:tcW w:w="1701" w:type="dxa"/>
            <w:shd w:val="clear" w:color="auto" w:fill="D0CECE"/>
            <w:tcMar>
              <w:top w:w="0" w:type="dxa"/>
              <w:left w:w="108" w:type="dxa"/>
              <w:bottom w:w="0" w:type="dxa"/>
              <w:right w:w="108" w:type="dxa"/>
            </w:tcMar>
            <w:vAlign w:val="center"/>
          </w:tcPr>
          <w:p w14:paraId="70BFE811" w14:textId="77777777" w:rsidR="004D516E" w:rsidRPr="004D516E" w:rsidRDefault="004D516E" w:rsidP="004D516E">
            <w:pPr>
              <w:spacing w:after="0"/>
              <w:contextualSpacing/>
              <w:jc w:val="center"/>
              <w:rPr>
                <w:rFonts w:ascii="Cambria" w:hAnsi="Cambria"/>
                <w:sz w:val="20"/>
                <w:szCs w:val="20"/>
                <w:lang w:eastAsia="zh-CN"/>
              </w:rPr>
            </w:pPr>
          </w:p>
        </w:tc>
        <w:tc>
          <w:tcPr>
            <w:tcW w:w="1559" w:type="dxa"/>
            <w:shd w:val="clear" w:color="auto" w:fill="D0CECE"/>
            <w:tcMar>
              <w:top w:w="0" w:type="dxa"/>
              <w:left w:w="108" w:type="dxa"/>
              <w:bottom w:w="0" w:type="dxa"/>
              <w:right w:w="108" w:type="dxa"/>
            </w:tcMar>
            <w:vAlign w:val="center"/>
          </w:tcPr>
          <w:p w14:paraId="0D36C71F"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shd w:val="clear" w:color="auto" w:fill="D0CECE"/>
            <w:tcMar>
              <w:top w:w="0" w:type="dxa"/>
              <w:left w:w="108" w:type="dxa"/>
              <w:bottom w:w="0" w:type="dxa"/>
              <w:right w:w="108" w:type="dxa"/>
            </w:tcMar>
            <w:vAlign w:val="center"/>
          </w:tcPr>
          <w:p w14:paraId="098195F4"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5355A50F" w14:textId="77777777">
        <w:tc>
          <w:tcPr>
            <w:tcW w:w="708" w:type="dxa"/>
            <w:tcMar>
              <w:top w:w="0" w:type="dxa"/>
              <w:left w:w="108" w:type="dxa"/>
              <w:bottom w:w="0" w:type="dxa"/>
              <w:right w:w="108" w:type="dxa"/>
            </w:tcMar>
            <w:vAlign w:val="center"/>
          </w:tcPr>
          <w:p w14:paraId="1AE78964"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3F8E70FC"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Παραμετρικός ορισμός ειδών επιχειρησιακών προγραμμάτων</w:t>
            </w:r>
          </w:p>
        </w:tc>
        <w:tc>
          <w:tcPr>
            <w:tcW w:w="1701" w:type="dxa"/>
            <w:tcMar>
              <w:top w:w="0" w:type="dxa"/>
              <w:left w:w="108" w:type="dxa"/>
              <w:bottom w:w="0" w:type="dxa"/>
              <w:right w:w="108" w:type="dxa"/>
            </w:tcMar>
            <w:vAlign w:val="center"/>
          </w:tcPr>
          <w:p w14:paraId="56913B1A" w14:textId="77777777" w:rsidR="004D516E" w:rsidRPr="004D516E" w:rsidRDefault="004D516E" w:rsidP="004D516E">
            <w:pPr>
              <w:spacing w:after="0"/>
              <w:contextualSpacing/>
              <w:jc w:val="center"/>
              <w:rPr>
                <w:rFonts w:ascii="Cambria" w:hAnsi="Cambria"/>
                <w:sz w:val="20"/>
                <w:szCs w:val="20"/>
                <w:lang w:val="el-GR"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1C954032"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24CC7949"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624F4BC6" w14:textId="77777777">
        <w:tc>
          <w:tcPr>
            <w:tcW w:w="708" w:type="dxa"/>
            <w:tcMar>
              <w:top w:w="0" w:type="dxa"/>
              <w:left w:w="108" w:type="dxa"/>
              <w:bottom w:w="0" w:type="dxa"/>
              <w:right w:w="108" w:type="dxa"/>
            </w:tcMar>
            <w:vAlign w:val="center"/>
          </w:tcPr>
          <w:p w14:paraId="17AA0B7D"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7187887C"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Ανάπτυξη πολλαπλών επιχειρησιακών προγραμμάτων με δενδροειδή ιεραρχική μορφή.</w:t>
            </w:r>
          </w:p>
        </w:tc>
        <w:tc>
          <w:tcPr>
            <w:tcW w:w="1701" w:type="dxa"/>
            <w:tcMar>
              <w:top w:w="0" w:type="dxa"/>
              <w:left w:w="108" w:type="dxa"/>
              <w:bottom w:w="0" w:type="dxa"/>
              <w:right w:w="108" w:type="dxa"/>
            </w:tcMar>
            <w:vAlign w:val="center"/>
          </w:tcPr>
          <w:p w14:paraId="778BE139" w14:textId="77777777" w:rsidR="004D516E" w:rsidRPr="004D516E" w:rsidRDefault="004D516E" w:rsidP="004D516E">
            <w:pPr>
              <w:spacing w:after="0"/>
              <w:contextualSpacing/>
              <w:jc w:val="center"/>
              <w:rPr>
                <w:rFonts w:ascii="Cambria" w:hAnsi="Cambria"/>
                <w:sz w:val="20"/>
                <w:szCs w:val="20"/>
                <w:lang w:val="el-GR"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4C4C425D"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249AD0F7"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2C2D3FBC" w14:textId="77777777">
        <w:tc>
          <w:tcPr>
            <w:tcW w:w="708" w:type="dxa"/>
            <w:tcMar>
              <w:top w:w="0" w:type="dxa"/>
              <w:left w:w="108" w:type="dxa"/>
              <w:bottom w:w="0" w:type="dxa"/>
              <w:right w:w="108" w:type="dxa"/>
            </w:tcMar>
            <w:vAlign w:val="center"/>
          </w:tcPr>
          <w:p w14:paraId="171AE60A"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7DF7D1D0"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 xml:space="preserve">Ανάλυση κάθε επιχειρησιακού προγράμματος σε άξονες. Ανάλυση κάθε άξονα σε μέτρα . Ανάλυση κάθε μέτρου σε έργα . Ανάλυση έργου σε υποέργα. Ανάλυση υποέργου σε επιλέξιμες δαπάνες. </w:t>
            </w:r>
          </w:p>
        </w:tc>
        <w:tc>
          <w:tcPr>
            <w:tcW w:w="1701" w:type="dxa"/>
            <w:tcMar>
              <w:top w:w="0" w:type="dxa"/>
              <w:left w:w="108" w:type="dxa"/>
              <w:bottom w:w="0" w:type="dxa"/>
              <w:right w:w="108" w:type="dxa"/>
            </w:tcMar>
            <w:vAlign w:val="center"/>
          </w:tcPr>
          <w:p w14:paraId="27392402" w14:textId="77777777" w:rsidR="004D516E" w:rsidRPr="004D516E" w:rsidRDefault="004D516E" w:rsidP="004D516E">
            <w:pPr>
              <w:spacing w:after="0"/>
              <w:contextualSpacing/>
              <w:jc w:val="center"/>
              <w:rPr>
                <w:rFonts w:ascii="Cambria" w:hAnsi="Cambria"/>
                <w:sz w:val="20"/>
                <w:szCs w:val="20"/>
                <w:lang w:val="el-GR"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5627158D"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34729E3C"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1E4681A4" w14:textId="77777777">
        <w:tc>
          <w:tcPr>
            <w:tcW w:w="708" w:type="dxa"/>
            <w:tcMar>
              <w:top w:w="0" w:type="dxa"/>
              <w:left w:w="108" w:type="dxa"/>
              <w:bottom w:w="0" w:type="dxa"/>
              <w:right w:w="108" w:type="dxa"/>
            </w:tcMar>
            <w:vAlign w:val="center"/>
          </w:tcPr>
          <w:p w14:paraId="5EF2E444"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272BDDCB"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Ενημέρωση των ανωτεροβάθμιων επιπέδων από τις κινήσεις των κατωτεροβάθμιων επιπέδων όπως έχουν καθοριστεί κατά την ανάπτυξη ενός επιχειρησιακού σχεδίου.</w:t>
            </w:r>
          </w:p>
        </w:tc>
        <w:tc>
          <w:tcPr>
            <w:tcW w:w="1701" w:type="dxa"/>
            <w:tcMar>
              <w:top w:w="0" w:type="dxa"/>
              <w:left w:w="108" w:type="dxa"/>
              <w:bottom w:w="0" w:type="dxa"/>
              <w:right w:w="108" w:type="dxa"/>
            </w:tcMar>
            <w:vAlign w:val="center"/>
          </w:tcPr>
          <w:p w14:paraId="58E88D76" w14:textId="77777777" w:rsidR="004D516E" w:rsidRPr="004D516E" w:rsidRDefault="004D516E" w:rsidP="004D516E">
            <w:pPr>
              <w:spacing w:after="0"/>
              <w:contextualSpacing/>
              <w:jc w:val="center"/>
              <w:rPr>
                <w:rFonts w:ascii="Cambria" w:hAnsi="Cambria"/>
                <w:sz w:val="20"/>
                <w:szCs w:val="20"/>
                <w:lang w:val="el-GR"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6C87C41A"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2F7B0A4A"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7F8F8918" w14:textId="77777777">
        <w:tc>
          <w:tcPr>
            <w:tcW w:w="708" w:type="dxa"/>
            <w:tcMar>
              <w:top w:w="0" w:type="dxa"/>
              <w:left w:w="108" w:type="dxa"/>
              <w:bottom w:w="0" w:type="dxa"/>
              <w:right w:w="108" w:type="dxa"/>
            </w:tcMar>
            <w:vAlign w:val="center"/>
          </w:tcPr>
          <w:p w14:paraId="11E8325E"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13E1060F"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eastAsia="zh-CN"/>
              </w:rPr>
              <w:t>Καθορισμός επιλέξιμων δαπανών</w:t>
            </w:r>
          </w:p>
        </w:tc>
        <w:tc>
          <w:tcPr>
            <w:tcW w:w="1701" w:type="dxa"/>
            <w:tcMar>
              <w:top w:w="0" w:type="dxa"/>
              <w:left w:w="108" w:type="dxa"/>
              <w:bottom w:w="0" w:type="dxa"/>
              <w:right w:w="108" w:type="dxa"/>
            </w:tcMar>
            <w:vAlign w:val="center"/>
          </w:tcPr>
          <w:p w14:paraId="3AB232FC" w14:textId="77777777" w:rsidR="004D516E" w:rsidRPr="004D516E" w:rsidRDefault="004D516E" w:rsidP="004D516E">
            <w:pPr>
              <w:spacing w:after="0"/>
              <w:contextualSpacing/>
              <w:jc w:val="center"/>
              <w:rPr>
                <w:rFonts w:ascii="Cambria" w:hAnsi="Cambria"/>
                <w:sz w:val="20"/>
                <w:szCs w:val="20"/>
                <w:lang w:val="el-GR"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615AB69A"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701C0F9A"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3349E4F5" w14:textId="77777777">
        <w:tc>
          <w:tcPr>
            <w:tcW w:w="708" w:type="dxa"/>
            <w:tcMar>
              <w:top w:w="0" w:type="dxa"/>
              <w:left w:w="108" w:type="dxa"/>
              <w:bottom w:w="0" w:type="dxa"/>
              <w:right w:w="108" w:type="dxa"/>
            </w:tcMar>
            <w:vAlign w:val="center"/>
          </w:tcPr>
          <w:p w14:paraId="408B4B30"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3AD058D0" w14:textId="7A9A044F" w:rsidR="004D516E" w:rsidRPr="004D516E" w:rsidRDefault="004D516E" w:rsidP="004D516E">
            <w:pPr>
              <w:keepNext/>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Άμεση προβολή των συγκεντρωτικών οικονομικών στοιχείων οποιουδήποτε επιπέδου του επιχειρησιακού προγράμματος.</w:t>
            </w:r>
            <w:r w:rsidR="00FB03D0">
              <w:rPr>
                <w:rFonts w:ascii="Cambria" w:hAnsi="Cambria"/>
                <w:sz w:val="20"/>
                <w:szCs w:val="20"/>
                <w:lang w:val="el-GR" w:eastAsia="el-GR"/>
              </w:rPr>
              <w:t xml:space="preserve"> </w:t>
            </w:r>
            <w:r w:rsidRPr="004D516E">
              <w:rPr>
                <w:rFonts w:ascii="Cambria" w:hAnsi="Cambria"/>
                <w:sz w:val="20"/>
                <w:szCs w:val="20"/>
                <w:lang w:val="el-GR" w:eastAsia="el-GR"/>
              </w:rPr>
              <w:t>Η προβολή των συγκεντρωτικών οικονομικών στοιχείων θα πρέπει να περιλαμβάνει τουλάχιστον :</w:t>
            </w:r>
          </w:p>
          <w:p w14:paraId="65EBFE60" w14:textId="77777777" w:rsidR="004D516E" w:rsidRPr="004D516E" w:rsidRDefault="004D516E" w:rsidP="009D286A">
            <w:pPr>
              <w:keepNext/>
              <w:numPr>
                <w:ilvl w:val="0"/>
                <w:numId w:val="39"/>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Συνολικό προϋπολογισμό προτάσεων</w:t>
            </w:r>
          </w:p>
          <w:p w14:paraId="298A8869" w14:textId="77777777" w:rsidR="004D516E" w:rsidRPr="004D516E" w:rsidRDefault="004D516E" w:rsidP="009D286A">
            <w:pPr>
              <w:keepNext/>
              <w:numPr>
                <w:ilvl w:val="0"/>
                <w:numId w:val="39"/>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Συνολικό εγκεκριμένο προϋπολογισμό</w:t>
            </w:r>
          </w:p>
          <w:p w14:paraId="429FEE53" w14:textId="77777777" w:rsidR="004D516E" w:rsidRPr="004D516E" w:rsidRDefault="004D516E" w:rsidP="009D286A">
            <w:pPr>
              <w:keepNext/>
              <w:numPr>
                <w:ilvl w:val="0"/>
                <w:numId w:val="39"/>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αναμορφώσεων προϋπολογισμού</w:t>
            </w:r>
          </w:p>
          <w:p w14:paraId="0C86B940" w14:textId="77777777" w:rsidR="004D516E" w:rsidRPr="004D516E" w:rsidRDefault="004D516E" w:rsidP="009D286A">
            <w:pPr>
              <w:keepNext/>
              <w:numPr>
                <w:ilvl w:val="0"/>
                <w:numId w:val="39"/>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Συνολικό διαμορφωμένο προϋπολογισμό</w:t>
            </w:r>
          </w:p>
          <w:p w14:paraId="277D9096" w14:textId="77777777" w:rsidR="004D516E" w:rsidRPr="004D516E" w:rsidRDefault="004D516E" w:rsidP="009D286A">
            <w:pPr>
              <w:keepNext/>
              <w:numPr>
                <w:ilvl w:val="0"/>
                <w:numId w:val="39"/>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δεσμεύσεων</w:t>
            </w:r>
          </w:p>
          <w:p w14:paraId="17209726" w14:textId="77777777" w:rsidR="004D516E" w:rsidRPr="004D516E" w:rsidRDefault="004D516E" w:rsidP="009D286A">
            <w:pPr>
              <w:keepNext/>
              <w:numPr>
                <w:ilvl w:val="0"/>
                <w:numId w:val="39"/>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τιμολογίων</w:t>
            </w:r>
          </w:p>
          <w:p w14:paraId="58533950" w14:textId="77777777" w:rsidR="004D516E" w:rsidRPr="004D516E" w:rsidRDefault="004D516E" w:rsidP="009D286A">
            <w:pPr>
              <w:keepNext/>
              <w:numPr>
                <w:ilvl w:val="0"/>
                <w:numId w:val="39"/>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ενταλμάτων</w:t>
            </w:r>
          </w:p>
          <w:p w14:paraId="0BCA87DC" w14:textId="77777777" w:rsidR="004D516E" w:rsidRPr="004D516E" w:rsidRDefault="004D516E" w:rsidP="009D286A">
            <w:pPr>
              <w:keepNext/>
              <w:numPr>
                <w:ilvl w:val="0"/>
                <w:numId w:val="39"/>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πληρωμών</w:t>
            </w:r>
          </w:p>
          <w:p w14:paraId="73CAB592" w14:textId="77777777" w:rsidR="004D516E" w:rsidRPr="004D516E" w:rsidRDefault="004D516E" w:rsidP="009D286A">
            <w:pPr>
              <w:keepNext/>
              <w:numPr>
                <w:ilvl w:val="0"/>
                <w:numId w:val="39"/>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εισπράξεων</w:t>
            </w:r>
          </w:p>
          <w:p w14:paraId="42A49A26" w14:textId="77777777" w:rsidR="004D516E" w:rsidRPr="004D516E" w:rsidRDefault="004D516E" w:rsidP="009D286A">
            <w:pPr>
              <w:keepNext/>
              <w:numPr>
                <w:ilvl w:val="0"/>
                <w:numId w:val="39"/>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Συνολικό υπόλοιπο ως προς …..</w:t>
            </w:r>
          </w:p>
          <w:p w14:paraId="3FBA843D" w14:textId="77777777" w:rsidR="004D516E" w:rsidRPr="004D516E" w:rsidRDefault="004D516E" w:rsidP="009D286A">
            <w:pPr>
              <w:keepNext/>
              <w:numPr>
                <w:ilvl w:val="0"/>
                <w:numId w:val="39"/>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Συνολικό υπόλοιπο ως προς……</w:t>
            </w:r>
          </w:p>
          <w:p w14:paraId="716FE93B" w14:textId="77777777" w:rsidR="004D516E" w:rsidRPr="004D516E" w:rsidRDefault="004D516E" w:rsidP="004D516E">
            <w:pPr>
              <w:keepNext/>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Δυνατότητα ταυτόχρονης προβολής των συνολικών οικονομικών στοιχείων με τα οικονομικά στοιχεία μιας  συγκεκριμένης οικονομικής χρήσης. Τα στοιχεία της οικονομικής χρήσης θα πρέπει να περιλαμβάνουν τουλάχιστον:</w:t>
            </w:r>
          </w:p>
          <w:p w14:paraId="6D536ACD" w14:textId="77777777" w:rsidR="004D516E" w:rsidRPr="004D516E" w:rsidRDefault="004D516E" w:rsidP="009D286A">
            <w:pPr>
              <w:keepNext/>
              <w:numPr>
                <w:ilvl w:val="0"/>
                <w:numId w:val="40"/>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αναμενόμενων πιστώσεων</w:t>
            </w:r>
          </w:p>
          <w:p w14:paraId="343529BE" w14:textId="77777777" w:rsidR="004D516E" w:rsidRPr="004D516E" w:rsidRDefault="004D516E" w:rsidP="009D286A">
            <w:pPr>
              <w:keepNext/>
              <w:numPr>
                <w:ilvl w:val="0"/>
                <w:numId w:val="40"/>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αναμορφώσεων</w:t>
            </w:r>
          </w:p>
          <w:p w14:paraId="768F2DD2" w14:textId="77777777" w:rsidR="004D516E" w:rsidRPr="004D516E" w:rsidRDefault="004D516E" w:rsidP="009D286A">
            <w:pPr>
              <w:keepNext/>
              <w:numPr>
                <w:ilvl w:val="0"/>
                <w:numId w:val="40"/>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διαμορφωμένου προϋπολογισμού</w:t>
            </w:r>
          </w:p>
          <w:p w14:paraId="6DDDBC49" w14:textId="77777777" w:rsidR="004D516E" w:rsidRPr="004D516E" w:rsidRDefault="004D516E" w:rsidP="009D286A">
            <w:pPr>
              <w:keepNext/>
              <w:numPr>
                <w:ilvl w:val="0"/>
                <w:numId w:val="40"/>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αδιάθετου υπολοίπου</w:t>
            </w:r>
          </w:p>
          <w:p w14:paraId="6E8D250B" w14:textId="77777777" w:rsidR="004D516E" w:rsidRPr="004D516E" w:rsidRDefault="004D516E" w:rsidP="009D286A">
            <w:pPr>
              <w:keepNext/>
              <w:numPr>
                <w:ilvl w:val="0"/>
                <w:numId w:val="40"/>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δεσμεύσεων</w:t>
            </w:r>
          </w:p>
          <w:p w14:paraId="37D2FFD2" w14:textId="77777777" w:rsidR="004D516E" w:rsidRPr="004D516E" w:rsidRDefault="004D516E" w:rsidP="009D286A">
            <w:pPr>
              <w:keepNext/>
              <w:numPr>
                <w:ilvl w:val="0"/>
                <w:numId w:val="40"/>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τιμολογίων</w:t>
            </w:r>
          </w:p>
          <w:p w14:paraId="34ACF9A0" w14:textId="77777777" w:rsidR="004D516E" w:rsidRPr="004D516E" w:rsidRDefault="004D516E" w:rsidP="009D286A">
            <w:pPr>
              <w:keepNext/>
              <w:numPr>
                <w:ilvl w:val="0"/>
                <w:numId w:val="40"/>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ενταλμάτων</w:t>
            </w:r>
          </w:p>
          <w:p w14:paraId="6AF13CE6" w14:textId="77777777" w:rsidR="004D516E" w:rsidRPr="004D516E" w:rsidRDefault="004D516E" w:rsidP="009D286A">
            <w:pPr>
              <w:keepNext/>
              <w:numPr>
                <w:ilvl w:val="0"/>
                <w:numId w:val="40"/>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πληρωμών</w:t>
            </w:r>
          </w:p>
          <w:p w14:paraId="43BA3239" w14:textId="77777777" w:rsidR="004D516E" w:rsidRPr="004D516E" w:rsidRDefault="004D516E" w:rsidP="009D286A">
            <w:pPr>
              <w:keepNext/>
              <w:numPr>
                <w:ilvl w:val="0"/>
                <w:numId w:val="40"/>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εισπράξεων</w:t>
            </w:r>
          </w:p>
          <w:p w14:paraId="5925997C" w14:textId="77777777" w:rsidR="004D516E" w:rsidRPr="004D516E" w:rsidRDefault="004D516E" w:rsidP="009D286A">
            <w:pPr>
              <w:keepNext/>
              <w:numPr>
                <w:ilvl w:val="0"/>
                <w:numId w:val="40"/>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κατανομών</w:t>
            </w:r>
          </w:p>
          <w:p w14:paraId="127E0FA7" w14:textId="77777777" w:rsidR="004D516E" w:rsidRPr="004D516E" w:rsidRDefault="004D516E" w:rsidP="009D286A">
            <w:pPr>
              <w:keepNext/>
              <w:numPr>
                <w:ilvl w:val="0"/>
                <w:numId w:val="40"/>
              </w:numPr>
              <w:suppressAutoHyphens w:val="0"/>
              <w:spacing w:after="0"/>
              <w:jc w:val="left"/>
              <w:rPr>
                <w:rFonts w:ascii="Cambria" w:hAnsi="Cambria"/>
                <w:sz w:val="20"/>
                <w:szCs w:val="20"/>
                <w:lang w:val="el-GR" w:eastAsia="el-GR"/>
              </w:rPr>
            </w:pPr>
            <w:r w:rsidRPr="004D516E">
              <w:rPr>
                <w:rFonts w:ascii="Cambria" w:hAnsi="Cambria"/>
                <w:sz w:val="20"/>
                <w:szCs w:val="20"/>
                <w:lang w:val="el-GR" w:eastAsia="el-GR"/>
              </w:rPr>
              <w:t>Σύνολο χρηματοροών.</w:t>
            </w:r>
          </w:p>
        </w:tc>
        <w:tc>
          <w:tcPr>
            <w:tcW w:w="1701" w:type="dxa"/>
            <w:tcMar>
              <w:top w:w="0" w:type="dxa"/>
              <w:left w:w="108" w:type="dxa"/>
              <w:bottom w:w="0" w:type="dxa"/>
              <w:right w:w="108" w:type="dxa"/>
            </w:tcMar>
            <w:vAlign w:val="center"/>
          </w:tcPr>
          <w:p w14:paraId="092B38D6" w14:textId="77777777" w:rsidR="004D516E" w:rsidRPr="004D516E" w:rsidRDefault="004D516E" w:rsidP="004D516E">
            <w:pPr>
              <w:spacing w:after="0"/>
              <w:contextualSpacing/>
              <w:jc w:val="center"/>
              <w:rPr>
                <w:rFonts w:ascii="Cambria" w:hAnsi="Cambria"/>
                <w:sz w:val="20"/>
                <w:szCs w:val="20"/>
                <w:lang w:val="el-GR"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5A3021F0"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0392D6DF"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412A3F53" w14:textId="77777777">
        <w:tc>
          <w:tcPr>
            <w:tcW w:w="708" w:type="dxa"/>
            <w:tcMar>
              <w:top w:w="0" w:type="dxa"/>
              <w:left w:w="108" w:type="dxa"/>
              <w:bottom w:w="0" w:type="dxa"/>
              <w:right w:w="108" w:type="dxa"/>
            </w:tcMar>
            <w:vAlign w:val="center"/>
          </w:tcPr>
          <w:p w14:paraId="34E14A78"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41F2B1AA"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Δυνατότητα εξαγωγής  τουλάχιστον των παρακάτω εκτυπώσεων προϋπολογιστικών , απολογιστικών και πληροφοριακών καταστάσεων :</w:t>
            </w:r>
          </w:p>
          <w:p w14:paraId="169698F5" w14:textId="77777777" w:rsidR="004D516E" w:rsidRPr="004D516E" w:rsidRDefault="004D516E" w:rsidP="009D286A">
            <w:pPr>
              <w:keepNext/>
              <w:numPr>
                <w:ilvl w:val="0"/>
                <w:numId w:val="37"/>
              </w:numPr>
              <w:suppressAutoHyphens w:val="0"/>
              <w:overflowPunct w:val="0"/>
              <w:autoSpaceDE w:val="0"/>
              <w:autoSpaceDN w:val="0"/>
              <w:adjustRightInd w:val="0"/>
              <w:spacing w:after="0"/>
              <w:ind w:left="410"/>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Συγκεντρωτικά οικονομικά στοιχεία επιχειρησιακού προγράμματος. Δυνατότητα συνδυασμού φίλτρων επιλογής </w:t>
            </w:r>
          </w:p>
          <w:p w14:paraId="2A76AC72" w14:textId="77777777" w:rsidR="004D516E" w:rsidRPr="004D516E" w:rsidRDefault="004D516E" w:rsidP="009D286A">
            <w:pPr>
              <w:keepNext/>
              <w:numPr>
                <w:ilvl w:val="0"/>
                <w:numId w:val="38"/>
              </w:numPr>
              <w:suppressAutoHyphens w:val="0"/>
              <w:overflowPunct w:val="0"/>
              <w:autoSpaceDE w:val="0"/>
              <w:autoSpaceDN w:val="0"/>
              <w:adjustRightInd w:val="0"/>
              <w:spacing w:after="0"/>
              <w:ind w:left="731"/>
              <w:textAlignment w:val="baseline"/>
              <w:rPr>
                <w:rFonts w:ascii="Cambria" w:hAnsi="Cambria"/>
                <w:sz w:val="20"/>
                <w:szCs w:val="20"/>
                <w:lang w:val="el-GR" w:eastAsia="el-GR"/>
              </w:rPr>
            </w:pPr>
            <w:r w:rsidRPr="004D516E">
              <w:rPr>
                <w:rFonts w:ascii="Cambria" w:hAnsi="Cambria"/>
                <w:sz w:val="20"/>
                <w:szCs w:val="20"/>
                <w:lang w:val="el-GR" w:eastAsia="el-GR"/>
              </w:rPr>
              <w:t>Οικονομική Χρήση</w:t>
            </w:r>
          </w:p>
          <w:p w14:paraId="25C26928" w14:textId="77777777" w:rsidR="004D516E" w:rsidRPr="004D516E" w:rsidRDefault="004D516E" w:rsidP="009D286A">
            <w:pPr>
              <w:keepNext/>
              <w:numPr>
                <w:ilvl w:val="0"/>
                <w:numId w:val="38"/>
              </w:numPr>
              <w:suppressAutoHyphens w:val="0"/>
              <w:overflowPunct w:val="0"/>
              <w:autoSpaceDE w:val="0"/>
              <w:autoSpaceDN w:val="0"/>
              <w:adjustRightInd w:val="0"/>
              <w:spacing w:after="0"/>
              <w:ind w:left="731"/>
              <w:textAlignment w:val="baseline"/>
              <w:rPr>
                <w:rFonts w:ascii="Cambria" w:hAnsi="Cambria"/>
                <w:sz w:val="20"/>
                <w:szCs w:val="20"/>
                <w:lang w:val="el-GR" w:eastAsia="el-GR"/>
              </w:rPr>
            </w:pPr>
            <w:r w:rsidRPr="004D516E">
              <w:rPr>
                <w:rFonts w:ascii="Cambria" w:hAnsi="Cambria"/>
                <w:sz w:val="20"/>
                <w:szCs w:val="20"/>
                <w:lang w:val="el-GR" w:eastAsia="el-GR"/>
              </w:rPr>
              <w:t>Ημερολογιακό διάστημα (από..έως…)</w:t>
            </w:r>
          </w:p>
          <w:p w14:paraId="2E48F1E8" w14:textId="77777777" w:rsidR="004D516E" w:rsidRPr="004D516E" w:rsidRDefault="004D516E" w:rsidP="009D286A">
            <w:pPr>
              <w:keepNext/>
              <w:numPr>
                <w:ilvl w:val="0"/>
                <w:numId w:val="38"/>
              </w:numPr>
              <w:suppressAutoHyphens w:val="0"/>
              <w:overflowPunct w:val="0"/>
              <w:autoSpaceDE w:val="0"/>
              <w:autoSpaceDN w:val="0"/>
              <w:adjustRightInd w:val="0"/>
              <w:spacing w:after="0"/>
              <w:ind w:left="731"/>
              <w:textAlignment w:val="baseline"/>
              <w:rPr>
                <w:rFonts w:ascii="Cambria" w:hAnsi="Cambria"/>
                <w:sz w:val="20"/>
                <w:szCs w:val="20"/>
                <w:lang w:val="el-GR" w:eastAsia="el-GR"/>
              </w:rPr>
            </w:pPr>
            <w:r w:rsidRPr="004D516E">
              <w:rPr>
                <w:rFonts w:ascii="Cambria" w:hAnsi="Cambria"/>
                <w:sz w:val="20"/>
                <w:szCs w:val="20"/>
                <w:lang w:val="el-GR" w:eastAsia="el-GR"/>
              </w:rPr>
              <w:t xml:space="preserve">Ιεραρχικό επίπεδο </w:t>
            </w:r>
          </w:p>
          <w:p w14:paraId="3F752AF9" w14:textId="77777777" w:rsidR="004D516E" w:rsidRPr="004D516E" w:rsidRDefault="004D516E" w:rsidP="009D286A">
            <w:pPr>
              <w:keepNext/>
              <w:numPr>
                <w:ilvl w:val="0"/>
                <w:numId w:val="38"/>
              </w:numPr>
              <w:suppressAutoHyphens w:val="0"/>
              <w:overflowPunct w:val="0"/>
              <w:autoSpaceDE w:val="0"/>
              <w:autoSpaceDN w:val="0"/>
              <w:adjustRightInd w:val="0"/>
              <w:spacing w:after="0"/>
              <w:ind w:left="731"/>
              <w:textAlignment w:val="baseline"/>
              <w:rPr>
                <w:rFonts w:ascii="Cambria" w:hAnsi="Cambria"/>
                <w:sz w:val="20"/>
                <w:szCs w:val="20"/>
                <w:lang w:val="el-GR" w:eastAsia="el-GR"/>
              </w:rPr>
            </w:pPr>
            <w:r w:rsidRPr="004D516E">
              <w:rPr>
                <w:rFonts w:ascii="Cambria" w:hAnsi="Cambria"/>
                <w:sz w:val="20"/>
                <w:szCs w:val="20"/>
                <w:lang w:val="el-GR" w:eastAsia="el-GR"/>
              </w:rPr>
              <w:t>Επιλέξιμη δαπάνη</w:t>
            </w:r>
          </w:p>
          <w:p w14:paraId="0CFE5632" w14:textId="77777777" w:rsidR="004D516E" w:rsidRPr="004D516E" w:rsidRDefault="004D516E" w:rsidP="009D286A">
            <w:pPr>
              <w:keepNext/>
              <w:numPr>
                <w:ilvl w:val="0"/>
                <w:numId w:val="37"/>
              </w:numPr>
              <w:suppressAutoHyphens w:val="0"/>
              <w:overflowPunct w:val="0"/>
              <w:autoSpaceDE w:val="0"/>
              <w:autoSpaceDN w:val="0"/>
              <w:adjustRightInd w:val="0"/>
              <w:spacing w:after="0"/>
              <w:ind w:left="410"/>
              <w:jc w:val="left"/>
              <w:textAlignment w:val="baseline"/>
              <w:rPr>
                <w:rFonts w:ascii="Cambria" w:hAnsi="Cambria"/>
                <w:sz w:val="20"/>
                <w:szCs w:val="20"/>
                <w:lang w:val="el-GR" w:eastAsia="el-GR"/>
              </w:rPr>
            </w:pPr>
            <w:r w:rsidRPr="004D516E">
              <w:rPr>
                <w:rFonts w:ascii="Cambria" w:hAnsi="Cambria"/>
                <w:sz w:val="20"/>
                <w:szCs w:val="20"/>
                <w:lang w:val="el-GR" w:eastAsia="el-GR"/>
              </w:rPr>
              <w:t>Συγκεντρωτικά οικονομικά στοιχεία επιχειρησιακού προγράμματος ανά επιλέξιμη δαπάνη.</w:t>
            </w:r>
          </w:p>
          <w:p w14:paraId="143D776F" w14:textId="77777777" w:rsidR="004D516E" w:rsidRPr="004D516E" w:rsidRDefault="004D516E" w:rsidP="009D286A">
            <w:pPr>
              <w:keepNext/>
              <w:numPr>
                <w:ilvl w:val="0"/>
                <w:numId w:val="37"/>
              </w:numPr>
              <w:suppressAutoHyphens w:val="0"/>
              <w:overflowPunct w:val="0"/>
              <w:autoSpaceDE w:val="0"/>
              <w:autoSpaceDN w:val="0"/>
              <w:adjustRightInd w:val="0"/>
              <w:spacing w:after="0"/>
              <w:ind w:left="410"/>
              <w:jc w:val="left"/>
              <w:textAlignment w:val="baseline"/>
              <w:rPr>
                <w:rFonts w:ascii="Cambria" w:hAnsi="Cambria"/>
                <w:sz w:val="20"/>
                <w:szCs w:val="20"/>
                <w:lang w:val="el-GR" w:eastAsia="el-GR"/>
              </w:rPr>
            </w:pPr>
            <w:r w:rsidRPr="004D516E">
              <w:rPr>
                <w:rFonts w:ascii="Cambria" w:hAnsi="Cambria"/>
                <w:sz w:val="20"/>
                <w:szCs w:val="20"/>
                <w:lang w:val="el-GR" w:eastAsia="el-GR"/>
              </w:rPr>
              <w:t>Αναμενόμενες πιστώσεις έτους ανά ιεραρχικό επίπεδο.</w:t>
            </w:r>
          </w:p>
          <w:p w14:paraId="151BAACE" w14:textId="77777777" w:rsidR="004D516E" w:rsidRPr="004D516E" w:rsidRDefault="004D516E" w:rsidP="009D286A">
            <w:pPr>
              <w:keepNext/>
              <w:numPr>
                <w:ilvl w:val="0"/>
                <w:numId w:val="37"/>
              </w:numPr>
              <w:suppressAutoHyphens w:val="0"/>
              <w:overflowPunct w:val="0"/>
              <w:autoSpaceDE w:val="0"/>
              <w:autoSpaceDN w:val="0"/>
              <w:adjustRightInd w:val="0"/>
              <w:spacing w:after="0"/>
              <w:ind w:left="410"/>
              <w:jc w:val="left"/>
              <w:textAlignment w:val="baseline"/>
              <w:rPr>
                <w:rFonts w:ascii="Cambria" w:hAnsi="Cambria"/>
                <w:sz w:val="20"/>
                <w:szCs w:val="20"/>
                <w:lang w:val="el-GR" w:eastAsia="el-GR"/>
              </w:rPr>
            </w:pPr>
            <w:r w:rsidRPr="004D516E">
              <w:rPr>
                <w:rFonts w:ascii="Cambria" w:hAnsi="Cambria"/>
                <w:sz w:val="20"/>
                <w:szCs w:val="20"/>
                <w:lang w:val="el-GR" w:eastAsia="el-GR"/>
              </w:rPr>
              <w:t>Σύνολο κατανομών ανά ιεραρχικό επίπεδο με αναφορά των επιπέδων προέλευσης και προορισμού.</w:t>
            </w:r>
          </w:p>
          <w:p w14:paraId="61744D44"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Προβολή προτάσεων , μελετών και έργων ανά ιεραρχικό επίπεδο  του επιχειρησιακού προγράμματος</w:t>
            </w:r>
          </w:p>
        </w:tc>
        <w:tc>
          <w:tcPr>
            <w:tcW w:w="1701" w:type="dxa"/>
            <w:tcMar>
              <w:top w:w="0" w:type="dxa"/>
              <w:left w:w="108" w:type="dxa"/>
              <w:bottom w:w="0" w:type="dxa"/>
              <w:right w:w="108" w:type="dxa"/>
            </w:tcMar>
            <w:vAlign w:val="center"/>
          </w:tcPr>
          <w:p w14:paraId="45C51EE4" w14:textId="77777777" w:rsidR="004D516E" w:rsidRPr="004D516E" w:rsidRDefault="004D516E" w:rsidP="004D516E">
            <w:pPr>
              <w:spacing w:after="0"/>
              <w:contextualSpacing/>
              <w:jc w:val="center"/>
              <w:rPr>
                <w:rFonts w:ascii="Cambria" w:hAnsi="Cambria"/>
                <w:sz w:val="20"/>
                <w:szCs w:val="20"/>
                <w:lang w:val="el-GR"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363EEDF7"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273BEE1B"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1C072113" w14:textId="77777777">
        <w:tc>
          <w:tcPr>
            <w:tcW w:w="708" w:type="dxa"/>
            <w:shd w:val="clear" w:color="auto" w:fill="D0CECE"/>
            <w:tcMar>
              <w:top w:w="0" w:type="dxa"/>
              <w:left w:w="108" w:type="dxa"/>
              <w:bottom w:w="0" w:type="dxa"/>
              <w:right w:w="108" w:type="dxa"/>
            </w:tcMar>
            <w:vAlign w:val="center"/>
          </w:tcPr>
          <w:p w14:paraId="0CCC31DD" w14:textId="77777777" w:rsidR="004D516E" w:rsidRPr="004D516E" w:rsidRDefault="004D516E" w:rsidP="004D516E">
            <w:pPr>
              <w:suppressAutoHyphens w:val="0"/>
              <w:spacing w:after="0"/>
              <w:ind w:left="57" w:right="57"/>
              <w:rPr>
                <w:rFonts w:ascii="Cambria" w:hAnsi="Cambria"/>
                <w:sz w:val="20"/>
                <w:szCs w:val="20"/>
                <w:lang w:val="el-GR" w:eastAsia="zh-CN"/>
              </w:rPr>
            </w:pPr>
          </w:p>
        </w:tc>
        <w:tc>
          <w:tcPr>
            <w:tcW w:w="4537" w:type="dxa"/>
            <w:shd w:val="clear" w:color="auto" w:fill="D0CECE"/>
            <w:tcMar>
              <w:top w:w="0" w:type="dxa"/>
              <w:left w:w="108" w:type="dxa"/>
              <w:bottom w:w="0" w:type="dxa"/>
              <w:right w:w="108" w:type="dxa"/>
            </w:tcMar>
            <w:vAlign w:val="center"/>
          </w:tcPr>
          <w:p w14:paraId="10A1B58B"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Διαχείριση Προτάσεων</w:t>
            </w:r>
          </w:p>
        </w:tc>
        <w:tc>
          <w:tcPr>
            <w:tcW w:w="1701" w:type="dxa"/>
            <w:shd w:val="clear" w:color="auto" w:fill="D0CECE"/>
            <w:tcMar>
              <w:top w:w="0" w:type="dxa"/>
              <w:left w:w="108" w:type="dxa"/>
              <w:bottom w:w="0" w:type="dxa"/>
              <w:right w:w="108" w:type="dxa"/>
            </w:tcMar>
            <w:vAlign w:val="center"/>
          </w:tcPr>
          <w:p w14:paraId="26BE4933" w14:textId="77777777" w:rsidR="004D516E" w:rsidRPr="004D516E" w:rsidRDefault="004D516E" w:rsidP="004D516E">
            <w:pPr>
              <w:spacing w:after="0"/>
              <w:contextualSpacing/>
              <w:jc w:val="center"/>
              <w:rPr>
                <w:rFonts w:ascii="Cambria" w:hAnsi="Cambria"/>
                <w:sz w:val="20"/>
                <w:szCs w:val="20"/>
                <w:lang w:eastAsia="zh-CN"/>
              </w:rPr>
            </w:pPr>
          </w:p>
        </w:tc>
        <w:tc>
          <w:tcPr>
            <w:tcW w:w="1559" w:type="dxa"/>
            <w:shd w:val="clear" w:color="auto" w:fill="D0CECE"/>
            <w:tcMar>
              <w:top w:w="0" w:type="dxa"/>
              <w:left w:w="108" w:type="dxa"/>
              <w:bottom w:w="0" w:type="dxa"/>
              <w:right w:w="108" w:type="dxa"/>
            </w:tcMar>
            <w:vAlign w:val="center"/>
          </w:tcPr>
          <w:p w14:paraId="6D0AE9BD"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shd w:val="clear" w:color="auto" w:fill="D0CECE"/>
            <w:tcMar>
              <w:top w:w="0" w:type="dxa"/>
              <w:left w:w="108" w:type="dxa"/>
              <w:bottom w:w="0" w:type="dxa"/>
              <w:right w:w="108" w:type="dxa"/>
            </w:tcMar>
            <w:vAlign w:val="center"/>
          </w:tcPr>
          <w:p w14:paraId="56B5EB0C"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4E6233D5" w14:textId="77777777">
        <w:tc>
          <w:tcPr>
            <w:tcW w:w="708" w:type="dxa"/>
            <w:tcMar>
              <w:top w:w="0" w:type="dxa"/>
              <w:left w:w="108" w:type="dxa"/>
              <w:bottom w:w="0" w:type="dxa"/>
              <w:right w:w="108" w:type="dxa"/>
            </w:tcMar>
            <w:vAlign w:val="center"/>
          </w:tcPr>
          <w:p w14:paraId="588C9717"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248D283F"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eastAsia="zh-CN"/>
              </w:rPr>
              <w:t>Τήρηση Μητρώου Προτάσεων</w:t>
            </w:r>
          </w:p>
        </w:tc>
        <w:tc>
          <w:tcPr>
            <w:tcW w:w="1701" w:type="dxa"/>
            <w:tcMar>
              <w:top w:w="0" w:type="dxa"/>
              <w:left w:w="108" w:type="dxa"/>
              <w:bottom w:w="0" w:type="dxa"/>
              <w:right w:w="108" w:type="dxa"/>
            </w:tcMar>
            <w:vAlign w:val="center"/>
          </w:tcPr>
          <w:p w14:paraId="564DB906"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7EC00799"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27F0726B"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0198B4D0" w14:textId="77777777">
        <w:tc>
          <w:tcPr>
            <w:tcW w:w="708" w:type="dxa"/>
            <w:tcMar>
              <w:top w:w="0" w:type="dxa"/>
              <w:left w:w="108" w:type="dxa"/>
              <w:bottom w:w="0" w:type="dxa"/>
              <w:right w:w="108" w:type="dxa"/>
            </w:tcMar>
            <w:vAlign w:val="center"/>
          </w:tcPr>
          <w:p w14:paraId="286B5EBA"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3A1DD213"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Ευρετήριο Αναζήτησης Προτάσεων με δυνατότητα συνδυασμού πολλαπλών φίλτρων επιλογής  όπως :</w:t>
            </w:r>
          </w:p>
          <w:p w14:paraId="2510E7D7" w14:textId="77777777" w:rsidR="004D516E" w:rsidRPr="004D516E" w:rsidRDefault="004D516E" w:rsidP="009D286A">
            <w:pPr>
              <w:keepNext/>
              <w:numPr>
                <w:ilvl w:val="0"/>
                <w:numId w:val="41"/>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Κωδικός πρότασης</w:t>
            </w:r>
          </w:p>
          <w:p w14:paraId="149ADAC8" w14:textId="77777777" w:rsidR="004D516E" w:rsidRPr="004D516E" w:rsidRDefault="004D516E" w:rsidP="009D286A">
            <w:pPr>
              <w:keepNext/>
              <w:numPr>
                <w:ilvl w:val="0"/>
                <w:numId w:val="41"/>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Τίτλος πρότασης</w:t>
            </w:r>
          </w:p>
          <w:p w14:paraId="13C7DC90" w14:textId="77777777" w:rsidR="004D516E" w:rsidRPr="004D516E" w:rsidRDefault="004D516E" w:rsidP="009D286A">
            <w:pPr>
              <w:keepNext/>
              <w:numPr>
                <w:ilvl w:val="0"/>
                <w:numId w:val="41"/>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Συντάκτης</w:t>
            </w:r>
          </w:p>
          <w:p w14:paraId="756532BC" w14:textId="77777777" w:rsidR="004D516E" w:rsidRPr="004D516E" w:rsidRDefault="004D516E" w:rsidP="009D286A">
            <w:pPr>
              <w:keepNext/>
              <w:numPr>
                <w:ilvl w:val="0"/>
                <w:numId w:val="41"/>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Ημερολογιακό διάστημα υποβολής ( από…έως…)</w:t>
            </w:r>
          </w:p>
          <w:p w14:paraId="46585FDD" w14:textId="77777777" w:rsidR="004D516E" w:rsidRPr="004D516E" w:rsidRDefault="004D516E" w:rsidP="009D286A">
            <w:pPr>
              <w:keepNext/>
              <w:numPr>
                <w:ilvl w:val="0"/>
                <w:numId w:val="41"/>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Κατηγορία</w:t>
            </w:r>
          </w:p>
          <w:p w14:paraId="47628E02"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eastAsia="zh-CN"/>
              </w:rPr>
              <w:t>Κατάσταση</w:t>
            </w:r>
          </w:p>
        </w:tc>
        <w:tc>
          <w:tcPr>
            <w:tcW w:w="1701" w:type="dxa"/>
            <w:tcMar>
              <w:top w:w="0" w:type="dxa"/>
              <w:left w:w="108" w:type="dxa"/>
              <w:bottom w:w="0" w:type="dxa"/>
              <w:right w:w="108" w:type="dxa"/>
            </w:tcMar>
            <w:vAlign w:val="center"/>
          </w:tcPr>
          <w:p w14:paraId="2AEEABB5"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213E1573"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65C99652"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290EB789" w14:textId="77777777">
        <w:tc>
          <w:tcPr>
            <w:tcW w:w="708" w:type="dxa"/>
            <w:tcMar>
              <w:top w:w="0" w:type="dxa"/>
              <w:left w:w="108" w:type="dxa"/>
              <w:bottom w:w="0" w:type="dxa"/>
              <w:right w:w="108" w:type="dxa"/>
            </w:tcMar>
            <w:vAlign w:val="center"/>
          </w:tcPr>
          <w:p w14:paraId="5A5D4E0D"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4888354B"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eastAsia="zh-CN"/>
              </w:rPr>
              <w:t>Παραμετρικός ορισμός κατηγοριών προτάσεων.</w:t>
            </w:r>
          </w:p>
        </w:tc>
        <w:tc>
          <w:tcPr>
            <w:tcW w:w="1701" w:type="dxa"/>
            <w:tcMar>
              <w:top w:w="0" w:type="dxa"/>
              <w:left w:w="108" w:type="dxa"/>
              <w:bottom w:w="0" w:type="dxa"/>
              <w:right w:w="108" w:type="dxa"/>
            </w:tcMar>
            <w:vAlign w:val="center"/>
          </w:tcPr>
          <w:p w14:paraId="2C716B1E"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162734D1"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7922045F"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7FFD320A" w14:textId="77777777">
        <w:tc>
          <w:tcPr>
            <w:tcW w:w="708" w:type="dxa"/>
            <w:tcMar>
              <w:top w:w="0" w:type="dxa"/>
              <w:left w:w="108" w:type="dxa"/>
              <w:bottom w:w="0" w:type="dxa"/>
              <w:right w:w="108" w:type="dxa"/>
            </w:tcMar>
            <w:vAlign w:val="center"/>
          </w:tcPr>
          <w:p w14:paraId="34A3C289"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096ACB5A"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Πρότασης η οποία περιλαμβάνει :</w:t>
            </w:r>
          </w:p>
          <w:p w14:paraId="6107FD68" w14:textId="77777777" w:rsidR="004D516E" w:rsidRPr="004D516E" w:rsidRDefault="004D516E" w:rsidP="009D286A">
            <w:pPr>
              <w:keepNext/>
              <w:numPr>
                <w:ilvl w:val="0"/>
                <w:numId w:val="42"/>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Κωδικό πρότασης . Αποδίδεται με την αποθήκευση της πρότασης με αυτόματο ή μη τρόπο , ο οποίος καθορίζεται παραμετρικά.</w:t>
            </w:r>
          </w:p>
          <w:p w14:paraId="0A916416"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Αριθμός Πρωτοκόλλου πρότασης.</w:t>
            </w:r>
          </w:p>
          <w:p w14:paraId="06B969A7"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Τίτλο</w:t>
            </w:r>
          </w:p>
          <w:p w14:paraId="1216CDFD"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Κατηγορία Πρότασης</w:t>
            </w:r>
          </w:p>
          <w:p w14:paraId="0FE91DBB"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Ημερομηνία υποβολής</w:t>
            </w:r>
          </w:p>
          <w:p w14:paraId="7D2658F6"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Προτεινόμενο προϋπολογισμός</w:t>
            </w:r>
          </w:p>
          <w:p w14:paraId="432FC0E4"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Επιχειρησιακό πρόγραμμα</w:t>
            </w:r>
          </w:p>
          <w:p w14:paraId="1A07B77B"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Στοιχεία ωρίμανσης έργου</w:t>
            </w:r>
          </w:p>
          <w:p w14:paraId="3516BC8E"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Παρατηρήσεις</w:t>
            </w:r>
          </w:p>
          <w:p w14:paraId="444C6961"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Στοιχεία έγκρισης ( ένδειξη εάν εγκρίθηκε ή όχι , Αριθμός και Ημερομηνία Απόφασης , Εγκεκριμένος προϋπολογισμός , Συσχέτιση με έργο)</w:t>
            </w:r>
          </w:p>
          <w:p w14:paraId="42738741"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 xml:space="preserve">Πηγές Χρηματοδότησης πρότασης . Καταγράφονται και εμφανίζονται αναλυτικά οι πηγές χρηματοδότησης του προτεινόμενου έργου. Για κάθε χρηματοδότηση καταγράφονται το ποσό και το ποσοστό , το είδος χρηματοδότησης , το ταμείο χρηματοδότησης , την ημερομηνία έναρξης και λήξης , παρατηρήσεις. </w:t>
            </w:r>
            <w:r w:rsidRPr="004D516E">
              <w:rPr>
                <w:rFonts w:ascii="Cambria" w:hAnsi="Cambria"/>
                <w:sz w:val="20"/>
                <w:szCs w:val="20"/>
                <w:lang w:eastAsia="zh-CN"/>
              </w:rPr>
              <w:t>Επισύναψη εγγράφων που αφορούν στις χρηματοδοτήσεις.</w:t>
            </w:r>
          </w:p>
        </w:tc>
        <w:tc>
          <w:tcPr>
            <w:tcW w:w="1701" w:type="dxa"/>
            <w:tcMar>
              <w:top w:w="0" w:type="dxa"/>
              <w:left w:w="108" w:type="dxa"/>
              <w:bottom w:w="0" w:type="dxa"/>
              <w:right w:w="108" w:type="dxa"/>
            </w:tcMar>
            <w:vAlign w:val="center"/>
          </w:tcPr>
          <w:p w14:paraId="65189A5C"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7BE69BC7"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58F311C2"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467E9291" w14:textId="77777777">
        <w:tc>
          <w:tcPr>
            <w:tcW w:w="708" w:type="dxa"/>
            <w:tcMar>
              <w:top w:w="0" w:type="dxa"/>
              <w:left w:w="108" w:type="dxa"/>
              <w:bottom w:w="0" w:type="dxa"/>
              <w:right w:w="108" w:type="dxa"/>
            </w:tcMar>
            <w:vAlign w:val="center"/>
          </w:tcPr>
          <w:p w14:paraId="2F759F6C"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4E71BA64"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Σχετιζόμενο έργο. </w:t>
            </w:r>
          </w:p>
          <w:p w14:paraId="7C086517"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Για εγκεκριμένες προτάσεις που έχουν συσχετιστεί με έργο να προβάλλονται μέσα από την καρτέλα της πρότασης τα Γενικά Στοιχεία του έργου.</w:t>
            </w:r>
          </w:p>
        </w:tc>
        <w:tc>
          <w:tcPr>
            <w:tcW w:w="1701" w:type="dxa"/>
            <w:tcMar>
              <w:top w:w="0" w:type="dxa"/>
              <w:left w:w="108" w:type="dxa"/>
              <w:bottom w:w="0" w:type="dxa"/>
              <w:right w:w="108" w:type="dxa"/>
            </w:tcMar>
            <w:vAlign w:val="center"/>
          </w:tcPr>
          <w:p w14:paraId="691B3098"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53242031"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2BF3E400"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06B7C34B" w14:textId="77777777">
        <w:tc>
          <w:tcPr>
            <w:tcW w:w="708" w:type="dxa"/>
            <w:tcMar>
              <w:top w:w="0" w:type="dxa"/>
              <w:left w:w="108" w:type="dxa"/>
              <w:bottom w:w="0" w:type="dxa"/>
              <w:right w:w="108" w:type="dxa"/>
            </w:tcMar>
            <w:vAlign w:val="center"/>
          </w:tcPr>
          <w:p w14:paraId="00C991DB"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4FED357B"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Διασύνδεση εγκεκριμένης πρότασης με έργο και αυτόματη μεταφορά στοιχείων από την πρόταση στο έργο.</w:t>
            </w:r>
          </w:p>
        </w:tc>
        <w:tc>
          <w:tcPr>
            <w:tcW w:w="1701" w:type="dxa"/>
            <w:tcMar>
              <w:top w:w="0" w:type="dxa"/>
              <w:left w:w="108" w:type="dxa"/>
              <w:bottom w:w="0" w:type="dxa"/>
              <w:right w:w="108" w:type="dxa"/>
            </w:tcMar>
            <w:vAlign w:val="center"/>
          </w:tcPr>
          <w:p w14:paraId="5A298EFE"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075F8D61"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77BF7350"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0995A096" w14:textId="77777777">
        <w:tc>
          <w:tcPr>
            <w:tcW w:w="708" w:type="dxa"/>
            <w:tcMar>
              <w:top w:w="0" w:type="dxa"/>
              <w:left w:w="108" w:type="dxa"/>
              <w:bottom w:w="0" w:type="dxa"/>
              <w:right w:w="108" w:type="dxa"/>
            </w:tcMar>
            <w:vAlign w:val="center"/>
          </w:tcPr>
          <w:p w14:paraId="52CBD835"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7132396D"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Επισύναψη εγγράφων που αφορούν στη πρόταση. Για κάθε έγγραφο να εμφανίζεται το είδος του εγγράφου , ο τίτλος , ο αριθμός πρωτοκόλλου , ο ΑΔΑ , η περιγραφή.</w:t>
            </w:r>
          </w:p>
        </w:tc>
        <w:tc>
          <w:tcPr>
            <w:tcW w:w="1701" w:type="dxa"/>
            <w:tcMar>
              <w:top w:w="0" w:type="dxa"/>
              <w:left w:w="108" w:type="dxa"/>
              <w:bottom w:w="0" w:type="dxa"/>
              <w:right w:w="108" w:type="dxa"/>
            </w:tcMar>
            <w:vAlign w:val="center"/>
          </w:tcPr>
          <w:p w14:paraId="2ED1F213"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474096E6"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13E9C0C9"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55B083A1" w14:textId="77777777">
        <w:tc>
          <w:tcPr>
            <w:tcW w:w="708" w:type="dxa"/>
            <w:shd w:val="clear" w:color="auto" w:fill="D0CECE"/>
            <w:tcMar>
              <w:top w:w="0" w:type="dxa"/>
              <w:left w:w="108" w:type="dxa"/>
              <w:bottom w:w="0" w:type="dxa"/>
              <w:right w:w="108" w:type="dxa"/>
            </w:tcMar>
            <w:vAlign w:val="center"/>
          </w:tcPr>
          <w:p w14:paraId="4C3E4B7F" w14:textId="77777777" w:rsidR="004D516E" w:rsidRPr="004D516E" w:rsidRDefault="004D516E" w:rsidP="004D516E">
            <w:pPr>
              <w:suppressAutoHyphens w:val="0"/>
              <w:spacing w:after="0"/>
              <w:ind w:left="57" w:right="57"/>
              <w:rPr>
                <w:rFonts w:ascii="Cambria" w:hAnsi="Cambria"/>
                <w:sz w:val="20"/>
                <w:szCs w:val="20"/>
                <w:lang w:val="el-GR" w:eastAsia="zh-CN"/>
              </w:rPr>
            </w:pPr>
          </w:p>
        </w:tc>
        <w:tc>
          <w:tcPr>
            <w:tcW w:w="4537" w:type="dxa"/>
            <w:shd w:val="clear" w:color="auto" w:fill="D0CECE"/>
            <w:tcMar>
              <w:top w:w="0" w:type="dxa"/>
              <w:left w:w="108" w:type="dxa"/>
              <w:bottom w:w="0" w:type="dxa"/>
              <w:right w:w="108" w:type="dxa"/>
            </w:tcMar>
            <w:vAlign w:val="center"/>
          </w:tcPr>
          <w:p w14:paraId="0CE31909"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Διαχείριση Μελετών</w:t>
            </w:r>
          </w:p>
        </w:tc>
        <w:tc>
          <w:tcPr>
            <w:tcW w:w="1701" w:type="dxa"/>
            <w:shd w:val="clear" w:color="auto" w:fill="D0CECE"/>
            <w:tcMar>
              <w:top w:w="0" w:type="dxa"/>
              <w:left w:w="108" w:type="dxa"/>
              <w:bottom w:w="0" w:type="dxa"/>
              <w:right w:w="108" w:type="dxa"/>
            </w:tcMar>
            <w:vAlign w:val="center"/>
          </w:tcPr>
          <w:p w14:paraId="7F443632" w14:textId="77777777" w:rsidR="004D516E" w:rsidRPr="004D516E" w:rsidRDefault="004D516E" w:rsidP="004D516E">
            <w:pPr>
              <w:spacing w:after="0"/>
              <w:contextualSpacing/>
              <w:jc w:val="center"/>
              <w:rPr>
                <w:rFonts w:ascii="Cambria" w:hAnsi="Cambria"/>
                <w:sz w:val="20"/>
                <w:szCs w:val="20"/>
                <w:lang w:eastAsia="zh-CN"/>
              </w:rPr>
            </w:pPr>
          </w:p>
        </w:tc>
        <w:tc>
          <w:tcPr>
            <w:tcW w:w="1559" w:type="dxa"/>
            <w:shd w:val="clear" w:color="auto" w:fill="D0CECE"/>
            <w:tcMar>
              <w:top w:w="0" w:type="dxa"/>
              <w:left w:w="108" w:type="dxa"/>
              <w:bottom w:w="0" w:type="dxa"/>
              <w:right w:w="108" w:type="dxa"/>
            </w:tcMar>
            <w:vAlign w:val="center"/>
          </w:tcPr>
          <w:p w14:paraId="76E02AC0"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shd w:val="clear" w:color="auto" w:fill="D0CECE"/>
            <w:tcMar>
              <w:top w:w="0" w:type="dxa"/>
              <w:left w:w="108" w:type="dxa"/>
              <w:bottom w:w="0" w:type="dxa"/>
              <w:right w:w="108" w:type="dxa"/>
            </w:tcMar>
            <w:vAlign w:val="center"/>
          </w:tcPr>
          <w:p w14:paraId="10D4FB11"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16B70202" w14:textId="77777777">
        <w:tc>
          <w:tcPr>
            <w:tcW w:w="708" w:type="dxa"/>
            <w:tcMar>
              <w:top w:w="0" w:type="dxa"/>
              <w:left w:w="108" w:type="dxa"/>
              <w:bottom w:w="0" w:type="dxa"/>
              <w:right w:w="108" w:type="dxa"/>
            </w:tcMar>
            <w:vAlign w:val="center"/>
          </w:tcPr>
          <w:p w14:paraId="6FB6AA20"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4DA98A61"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eastAsia="zh-CN"/>
              </w:rPr>
              <w:t xml:space="preserve">Τήρηση μητρώου Μελετών   </w:t>
            </w:r>
          </w:p>
        </w:tc>
        <w:tc>
          <w:tcPr>
            <w:tcW w:w="1701" w:type="dxa"/>
            <w:tcMar>
              <w:top w:w="0" w:type="dxa"/>
              <w:left w:w="108" w:type="dxa"/>
              <w:bottom w:w="0" w:type="dxa"/>
              <w:right w:w="108" w:type="dxa"/>
            </w:tcMar>
            <w:vAlign w:val="center"/>
          </w:tcPr>
          <w:p w14:paraId="7C2E95B5"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2232453B"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7D96A14D"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1EFCEAFA" w14:textId="77777777">
        <w:tc>
          <w:tcPr>
            <w:tcW w:w="708" w:type="dxa"/>
            <w:tcMar>
              <w:top w:w="0" w:type="dxa"/>
              <w:left w:w="108" w:type="dxa"/>
              <w:bottom w:w="0" w:type="dxa"/>
              <w:right w:w="108" w:type="dxa"/>
            </w:tcMar>
            <w:vAlign w:val="center"/>
          </w:tcPr>
          <w:p w14:paraId="05D4C419"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4E739D7E"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Ευρετήριο Αναζήτησης Μελετών με δυνατότητα συνδυασμού πολλαπλών φίλτρων επιλογής  όπως :</w:t>
            </w:r>
          </w:p>
          <w:p w14:paraId="446DBD45"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Κωδικός μελέτης</w:t>
            </w:r>
          </w:p>
          <w:p w14:paraId="4102D962"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Τίτλος μελέτης</w:t>
            </w:r>
          </w:p>
          <w:p w14:paraId="255A4BDC"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Κατηγορία</w:t>
            </w:r>
          </w:p>
          <w:p w14:paraId="141D06CC"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Ημερολογιακό διάστημα ( από…έως…)</w:t>
            </w:r>
          </w:p>
          <w:p w14:paraId="389A8BB6"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eastAsia="zh-CN"/>
              </w:rPr>
              <w:t>Κατάσταση</w:t>
            </w:r>
          </w:p>
        </w:tc>
        <w:tc>
          <w:tcPr>
            <w:tcW w:w="1701" w:type="dxa"/>
            <w:tcMar>
              <w:top w:w="0" w:type="dxa"/>
              <w:left w:w="108" w:type="dxa"/>
              <w:bottom w:w="0" w:type="dxa"/>
              <w:right w:w="108" w:type="dxa"/>
            </w:tcMar>
            <w:vAlign w:val="center"/>
          </w:tcPr>
          <w:p w14:paraId="1BEEA986"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2DEA3C71"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0E1D8ED3"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595A0956" w14:textId="77777777">
        <w:tc>
          <w:tcPr>
            <w:tcW w:w="708" w:type="dxa"/>
            <w:tcMar>
              <w:top w:w="0" w:type="dxa"/>
              <w:left w:w="108" w:type="dxa"/>
              <w:bottom w:w="0" w:type="dxa"/>
              <w:right w:w="108" w:type="dxa"/>
            </w:tcMar>
            <w:vAlign w:val="center"/>
          </w:tcPr>
          <w:p w14:paraId="67CF46BE"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15D9E3A2"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eastAsia="zh-CN"/>
              </w:rPr>
              <w:t>Παραμετρικός ορισμός κατηγοριών Μελετών</w:t>
            </w:r>
          </w:p>
        </w:tc>
        <w:tc>
          <w:tcPr>
            <w:tcW w:w="1701" w:type="dxa"/>
            <w:tcMar>
              <w:top w:w="0" w:type="dxa"/>
              <w:left w:w="108" w:type="dxa"/>
              <w:bottom w:w="0" w:type="dxa"/>
              <w:right w:w="108" w:type="dxa"/>
            </w:tcMar>
            <w:vAlign w:val="center"/>
          </w:tcPr>
          <w:p w14:paraId="62FE73F3"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56B310A9"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2E930600"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47EF6591" w14:textId="77777777">
        <w:tc>
          <w:tcPr>
            <w:tcW w:w="708" w:type="dxa"/>
            <w:tcMar>
              <w:top w:w="0" w:type="dxa"/>
              <w:left w:w="108" w:type="dxa"/>
              <w:bottom w:w="0" w:type="dxa"/>
              <w:right w:w="108" w:type="dxa"/>
            </w:tcMar>
            <w:vAlign w:val="center"/>
          </w:tcPr>
          <w:p w14:paraId="6E251230"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1F37B57F"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Μελέτης η οποία περιλαμβάνει :</w:t>
            </w:r>
          </w:p>
          <w:p w14:paraId="373A9EEE"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Κωδικό πρότασης . Αποδίδεται με την αποθήκευση της πρότασης με αυτόματο ή μη τρόπο , ο οποίος καθορίζεται παραμετρικά.</w:t>
            </w:r>
          </w:p>
          <w:p w14:paraId="5EEFE979"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Αριθμός Πρωτοκόλλου μελέτης.</w:t>
            </w:r>
          </w:p>
          <w:p w14:paraId="34DCBF11"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Τίτλο</w:t>
            </w:r>
          </w:p>
          <w:p w14:paraId="139ACF89"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Κατηγορία Μελέτης</w:t>
            </w:r>
          </w:p>
          <w:p w14:paraId="351884E0"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Περιγραφή</w:t>
            </w:r>
          </w:p>
          <w:p w14:paraId="08AE5181"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Ένδειξη για τα αν πρόκειται για εσωτερική ή εξωτερική μελέτη.</w:t>
            </w:r>
          </w:p>
          <w:p w14:paraId="22798A52"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Κατάσταση</w:t>
            </w:r>
          </w:p>
          <w:p w14:paraId="2BBC3811"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Στοιχεία Προσυμβατικού Ελέγχου (απαιτείται ή όχι , αριθμός πρωτοκόλλου , ημερομηνία ελέγχου)</w:t>
            </w:r>
          </w:p>
          <w:p w14:paraId="6EBFBA91"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Στοιχεία Ανάθεσης Μελέτης ( Ημερομηνία υπογραφής και Αριθμός Απόφασης )</w:t>
            </w:r>
          </w:p>
          <w:p w14:paraId="4C653713"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Στοιχεία έγκρισης Μελέτης ( ένδειξη εάν εγκρίθηκε ή όχι , Αριθμός και Ημερομηνία Απόφασης , Εγκεκριμένος προϋπολογισμός , Συσχέτιση με έργο)</w:t>
            </w:r>
          </w:p>
          <w:p w14:paraId="61FEAB0B"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Οικονομικά στοιχεία Μελέτης. Προϋπολογισμός , , Ποσό εργασιών - Φ.Π.Α. και Σύνολο σύμβασης. </w:t>
            </w:r>
          </w:p>
          <w:p w14:paraId="01F4A85B" w14:textId="77777777" w:rsidR="004D516E" w:rsidRPr="004D516E" w:rsidRDefault="004D516E" w:rsidP="009D286A">
            <w:pPr>
              <w:keepNext/>
              <w:numPr>
                <w:ilvl w:val="0"/>
                <w:numId w:val="42"/>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eastAsia="zh-CN"/>
              </w:rPr>
              <w:t>Στοιχεία Μελετητών.</w:t>
            </w:r>
          </w:p>
        </w:tc>
        <w:tc>
          <w:tcPr>
            <w:tcW w:w="1701" w:type="dxa"/>
            <w:tcMar>
              <w:top w:w="0" w:type="dxa"/>
              <w:left w:w="108" w:type="dxa"/>
              <w:bottom w:w="0" w:type="dxa"/>
              <w:right w:w="108" w:type="dxa"/>
            </w:tcMar>
            <w:vAlign w:val="center"/>
          </w:tcPr>
          <w:p w14:paraId="21EB58FE"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5CC1C903"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1149668A"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1C1319C9" w14:textId="77777777">
        <w:tc>
          <w:tcPr>
            <w:tcW w:w="708" w:type="dxa"/>
            <w:tcMar>
              <w:top w:w="0" w:type="dxa"/>
              <w:left w:w="108" w:type="dxa"/>
              <w:bottom w:w="0" w:type="dxa"/>
              <w:right w:w="108" w:type="dxa"/>
            </w:tcMar>
            <w:vAlign w:val="center"/>
          </w:tcPr>
          <w:p w14:paraId="461856AC"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2EC1ED03"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 xml:space="preserve">Καταγραφή των Φάσεων της Μελέτης και προβολή τους μέσα από την καρτέλα της. Για κάθε φάση τηρούνται στοιχεία Περιγραφής , προβλεπόμενης ημερομηνίας έναρξης και λήξης , ημερομηνία έναρξης και λήξης , ποσοστό ολοκλήρωσης , ένδειξη εάν ολοκληρώθηκε ή όχι , ένδειξη εάν επιβλήθηκε ρήτρα ή όχι  , ποσό ρήτρας , υπεύθυνος , Στοιχεία μελετητή φάσης. </w:t>
            </w:r>
          </w:p>
        </w:tc>
        <w:tc>
          <w:tcPr>
            <w:tcW w:w="1701" w:type="dxa"/>
            <w:tcMar>
              <w:top w:w="0" w:type="dxa"/>
              <w:left w:w="108" w:type="dxa"/>
              <w:bottom w:w="0" w:type="dxa"/>
              <w:right w:w="108" w:type="dxa"/>
            </w:tcMar>
            <w:vAlign w:val="center"/>
          </w:tcPr>
          <w:p w14:paraId="60AE4E7A"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1A05759D"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5E7DD2F6"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36BA9A6C" w14:textId="77777777">
        <w:tc>
          <w:tcPr>
            <w:tcW w:w="708" w:type="dxa"/>
            <w:tcMar>
              <w:top w:w="0" w:type="dxa"/>
              <w:left w:w="108" w:type="dxa"/>
              <w:bottom w:w="0" w:type="dxa"/>
              <w:right w:w="108" w:type="dxa"/>
            </w:tcMar>
            <w:vAlign w:val="center"/>
          </w:tcPr>
          <w:p w14:paraId="23D0F582"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22674CA0"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Σχετιζόμενο έργο. </w:t>
            </w:r>
          </w:p>
          <w:p w14:paraId="6FF36C24"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Για μελέτες που έχουν συσχετιστεί με έργο να προβάλλονται μέσα από την καρτέλα της πρότασης τα Γενικά Στοιχεία του έργου.</w:t>
            </w:r>
          </w:p>
        </w:tc>
        <w:tc>
          <w:tcPr>
            <w:tcW w:w="1701" w:type="dxa"/>
            <w:tcMar>
              <w:top w:w="0" w:type="dxa"/>
              <w:left w:w="108" w:type="dxa"/>
              <w:bottom w:w="0" w:type="dxa"/>
              <w:right w:w="108" w:type="dxa"/>
            </w:tcMar>
            <w:vAlign w:val="center"/>
          </w:tcPr>
          <w:p w14:paraId="68888EFF"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59E2B875"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69CB48F4"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2F8DD6A2" w14:textId="77777777">
        <w:tc>
          <w:tcPr>
            <w:tcW w:w="708" w:type="dxa"/>
            <w:tcMar>
              <w:top w:w="0" w:type="dxa"/>
              <w:left w:w="108" w:type="dxa"/>
              <w:bottom w:w="0" w:type="dxa"/>
              <w:right w:w="108" w:type="dxa"/>
            </w:tcMar>
            <w:vAlign w:val="center"/>
          </w:tcPr>
          <w:p w14:paraId="2FC2FCA6"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666336DB"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 xml:space="preserve">Επισύναψη εγγράφων που αφορούν στη πρόταση. Για κάθε έγγραφο να εμφανίζεται το είδος του εγγράφου , ο τίτλος , ο αριθμός πρωτοκόλλου , ο ΑΔΑ , η περιγραφή. </w:t>
            </w:r>
          </w:p>
        </w:tc>
        <w:tc>
          <w:tcPr>
            <w:tcW w:w="1701" w:type="dxa"/>
            <w:tcMar>
              <w:top w:w="0" w:type="dxa"/>
              <w:left w:w="108" w:type="dxa"/>
              <w:bottom w:w="0" w:type="dxa"/>
              <w:right w:w="108" w:type="dxa"/>
            </w:tcMar>
            <w:vAlign w:val="center"/>
          </w:tcPr>
          <w:p w14:paraId="073C6580"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330E8F3B"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509998F5"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764991F6" w14:textId="77777777">
        <w:tc>
          <w:tcPr>
            <w:tcW w:w="708" w:type="dxa"/>
            <w:tcMar>
              <w:top w:w="0" w:type="dxa"/>
              <w:left w:w="108" w:type="dxa"/>
              <w:bottom w:w="0" w:type="dxa"/>
              <w:right w:w="108" w:type="dxa"/>
            </w:tcMar>
            <w:vAlign w:val="center"/>
          </w:tcPr>
          <w:p w14:paraId="6F6FC058"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2D32D25A"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Εκτυπώσεις όπως Στοιχεία Μελέτης, Συγκεντρωτική αναφορά μελετών και διασύνδεσης με έργα, Συγκεντρωτική αναφορά μελετών ανά κατηγορία μελέτης</w:t>
            </w:r>
          </w:p>
        </w:tc>
        <w:tc>
          <w:tcPr>
            <w:tcW w:w="1701" w:type="dxa"/>
            <w:tcMar>
              <w:top w:w="0" w:type="dxa"/>
              <w:left w:w="108" w:type="dxa"/>
              <w:bottom w:w="0" w:type="dxa"/>
              <w:right w:w="108" w:type="dxa"/>
            </w:tcMar>
            <w:vAlign w:val="center"/>
          </w:tcPr>
          <w:p w14:paraId="11BC8D35"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0981DAD0"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55B405A6"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0A96247E" w14:textId="77777777">
        <w:tc>
          <w:tcPr>
            <w:tcW w:w="708" w:type="dxa"/>
            <w:shd w:val="clear" w:color="auto" w:fill="D0CECE"/>
            <w:tcMar>
              <w:top w:w="0" w:type="dxa"/>
              <w:left w:w="108" w:type="dxa"/>
              <w:bottom w:w="0" w:type="dxa"/>
              <w:right w:w="108" w:type="dxa"/>
            </w:tcMar>
            <w:vAlign w:val="center"/>
          </w:tcPr>
          <w:p w14:paraId="7F717057" w14:textId="77777777" w:rsidR="004D516E" w:rsidRPr="003E358F" w:rsidRDefault="004D516E" w:rsidP="004D516E">
            <w:pPr>
              <w:suppressAutoHyphens w:val="0"/>
              <w:spacing w:after="0"/>
              <w:ind w:left="57" w:right="57"/>
              <w:rPr>
                <w:rFonts w:ascii="Cambria" w:hAnsi="Cambria"/>
                <w:sz w:val="20"/>
                <w:szCs w:val="20"/>
                <w:lang w:val="el-GR" w:eastAsia="zh-CN"/>
              </w:rPr>
            </w:pPr>
          </w:p>
        </w:tc>
        <w:tc>
          <w:tcPr>
            <w:tcW w:w="4537" w:type="dxa"/>
            <w:shd w:val="clear" w:color="auto" w:fill="D0CECE"/>
            <w:tcMar>
              <w:top w:w="0" w:type="dxa"/>
              <w:left w:w="108" w:type="dxa"/>
              <w:bottom w:w="0" w:type="dxa"/>
              <w:right w:w="108" w:type="dxa"/>
            </w:tcMar>
            <w:vAlign w:val="center"/>
          </w:tcPr>
          <w:p w14:paraId="3DEFC20D" w14:textId="77777777" w:rsidR="004D516E" w:rsidRPr="003E358F" w:rsidRDefault="004D516E" w:rsidP="004D516E">
            <w:pPr>
              <w:keepNext/>
              <w:spacing w:after="0"/>
              <w:contextualSpacing/>
              <w:rPr>
                <w:rFonts w:ascii="Cambria" w:hAnsi="Cambria"/>
                <w:sz w:val="20"/>
                <w:szCs w:val="20"/>
                <w:lang w:val="el-GR" w:eastAsia="zh-CN"/>
              </w:rPr>
            </w:pPr>
            <w:r w:rsidRPr="003E358F">
              <w:rPr>
                <w:rFonts w:ascii="Cambria" w:hAnsi="Cambria"/>
                <w:sz w:val="20"/>
                <w:szCs w:val="20"/>
                <w:lang w:val="el-GR" w:eastAsia="zh-CN"/>
              </w:rPr>
              <w:t>Διαχείριση Έργων</w:t>
            </w:r>
          </w:p>
        </w:tc>
        <w:tc>
          <w:tcPr>
            <w:tcW w:w="1701" w:type="dxa"/>
            <w:shd w:val="clear" w:color="auto" w:fill="D0CECE"/>
            <w:tcMar>
              <w:top w:w="0" w:type="dxa"/>
              <w:left w:w="108" w:type="dxa"/>
              <w:bottom w:w="0" w:type="dxa"/>
              <w:right w:w="108" w:type="dxa"/>
            </w:tcMar>
            <w:vAlign w:val="center"/>
          </w:tcPr>
          <w:p w14:paraId="31F43DB9" w14:textId="77777777" w:rsidR="004D516E" w:rsidRPr="004D516E" w:rsidRDefault="004D516E" w:rsidP="004D516E">
            <w:pPr>
              <w:spacing w:after="0"/>
              <w:contextualSpacing/>
              <w:jc w:val="center"/>
              <w:rPr>
                <w:rFonts w:ascii="Cambria" w:hAnsi="Cambria"/>
                <w:sz w:val="20"/>
                <w:szCs w:val="20"/>
                <w:lang w:eastAsia="zh-CN"/>
              </w:rPr>
            </w:pPr>
          </w:p>
        </w:tc>
        <w:tc>
          <w:tcPr>
            <w:tcW w:w="1559" w:type="dxa"/>
            <w:shd w:val="clear" w:color="auto" w:fill="D0CECE"/>
            <w:tcMar>
              <w:top w:w="0" w:type="dxa"/>
              <w:left w:w="108" w:type="dxa"/>
              <w:bottom w:w="0" w:type="dxa"/>
              <w:right w:w="108" w:type="dxa"/>
            </w:tcMar>
            <w:vAlign w:val="center"/>
          </w:tcPr>
          <w:p w14:paraId="01F0A340"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shd w:val="clear" w:color="auto" w:fill="D0CECE"/>
            <w:tcMar>
              <w:top w:w="0" w:type="dxa"/>
              <w:left w:w="108" w:type="dxa"/>
              <w:bottom w:w="0" w:type="dxa"/>
              <w:right w:w="108" w:type="dxa"/>
            </w:tcMar>
            <w:vAlign w:val="center"/>
          </w:tcPr>
          <w:p w14:paraId="07B374D8"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26E4D0AC" w14:textId="77777777">
        <w:tc>
          <w:tcPr>
            <w:tcW w:w="708" w:type="dxa"/>
            <w:tcMar>
              <w:top w:w="0" w:type="dxa"/>
              <w:left w:w="108" w:type="dxa"/>
              <w:bottom w:w="0" w:type="dxa"/>
              <w:right w:w="108" w:type="dxa"/>
            </w:tcMar>
            <w:vAlign w:val="center"/>
          </w:tcPr>
          <w:p w14:paraId="3D02ABB7"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2A824DAC"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Παρακολούθηση Δεικτών Έργων.</w:t>
            </w:r>
          </w:p>
          <w:p w14:paraId="63EA8949"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Δυνατότητα δημιουργίας ειδών δεικτών.</w:t>
            </w:r>
          </w:p>
          <w:p w14:paraId="37A1B280"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Δυνατότητα εισαγωγής Δεικτών από πρότυπα. </w:t>
            </w:r>
          </w:p>
          <w:p w14:paraId="5149B170"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Δημιουργία Δείκτη με τήρηση κωδικού , είδους , περιγραφής , σχολίων , μονάδας μέτρησης και πλήθους δεκαδικών ψηφίων .</w:t>
            </w:r>
          </w:p>
          <w:p w14:paraId="132906D5"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Δυνατότητα δημιουργίας σύνθετου δείκτη από απλούς δείκτες.</w:t>
            </w:r>
          </w:p>
        </w:tc>
        <w:tc>
          <w:tcPr>
            <w:tcW w:w="1701" w:type="dxa"/>
            <w:tcMar>
              <w:top w:w="0" w:type="dxa"/>
              <w:left w:w="108" w:type="dxa"/>
              <w:bottom w:w="0" w:type="dxa"/>
              <w:right w:w="108" w:type="dxa"/>
            </w:tcMar>
            <w:vAlign w:val="center"/>
          </w:tcPr>
          <w:p w14:paraId="27F7D77F"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6A12ECDD"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7315D04B"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7903B4B7" w14:textId="77777777">
        <w:tc>
          <w:tcPr>
            <w:tcW w:w="708" w:type="dxa"/>
            <w:tcMar>
              <w:top w:w="0" w:type="dxa"/>
              <w:left w:w="108" w:type="dxa"/>
              <w:bottom w:w="0" w:type="dxa"/>
              <w:right w:w="108" w:type="dxa"/>
            </w:tcMar>
            <w:vAlign w:val="center"/>
          </w:tcPr>
          <w:p w14:paraId="3326210A"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58CE4C35"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Τήρηση Μητρώου Επιλέξιμων Δαπανών.</w:t>
            </w:r>
          </w:p>
          <w:p w14:paraId="7D4E6358"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Για κάθε επιλέξιμη δαπάνη τηρείται κωδικός , περιγραφή , τύπος , παρατηρήσεις . Κάθε επιλέξιμη δαπάνη μπορεί να συνδέεται με έναν ή περισσότερους λογαριασμούς  ή ομάδες λογαριασμών γενικής λογιστικής. </w:t>
            </w:r>
          </w:p>
          <w:p w14:paraId="43461BDB"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 xml:space="preserve">Αναζήτηση στο μητρώο με βάση κωδικό ή περιγραφή. </w:t>
            </w:r>
          </w:p>
        </w:tc>
        <w:tc>
          <w:tcPr>
            <w:tcW w:w="1701" w:type="dxa"/>
            <w:tcMar>
              <w:top w:w="0" w:type="dxa"/>
              <w:left w:w="108" w:type="dxa"/>
              <w:bottom w:w="0" w:type="dxa"/>
              <w:right w:w="108" w:type="dxa"/>
            </w:tcMar>
            <w:vAlign w:val="center"/>
          </w:tcPr>
          <w:p w14:paraId="73A7882E"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7D2054ED"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5C6710FE"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4456E111" w14:textId="77777777">
        <w:tc>
          <w:tcPr>
            <w:tcW w:w="708" w:type="dxa"/>
            <w:tcMar>
              <w:top w:w="0" w:type="dxa"/>
              <w:left w:w="108" w:type="dxa"/>
              <w:bottom w:w="0" w:type="dxa"/>
              <w:right w:w="108" w:type="dxa"/>
            </w:tcMar>
            <w:vAlign w:val="center"/>
          </w:tcPr>
          <w:p w14:paraId="1E38C585"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02FE4EAB"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Δυνατότητα επιβολής και  παρακολούθησης παρακράτησης ως ποσοστού επί των εσόδων του έργου.</w:t>
            </w:r>
          </w:p>
        </w:tc>
        <w:tc>
          <w:tcPr>
            <w:tcW w:w="1701" w:type="dxa"/>
            <w:tcMar>
              <w:top w:w="0" w:type="dxa"/>
              <w:left w:w="108" w:type="dxa"/>
              <w:bottom w:w="0" w:type="dxa"/>
              <w:right w:w="108" w:type="dxa"/>
            </w:tcMar>
            <w:vAlign w:val="center"/>
          </w:tcPr>
          <w:p w14:paraId="711CB74E"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75B12C96"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29087400"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1C2626CE" w14:textId="77777777">
        <w:tc>
          <w:tcPr>
            <w:tcW w:w="708" w:type="dxa"/>
            <w:tcMar>
              <w:top w:w="0" w:type="dxa"/>
              <w:left w:w="108" w:type="dxa"/>
              <w:bottom w:w="0" w:type="dxa"/>
              <w:right w:w="108" w:type="dxa"/>
            </w:tcMar>
            <w:vAlign w:val="center"/>
          </w:tcPr>
          <w:p w14:paraId="54052470"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6453BFAA"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eastAsia="zh-CN"/>
              </w:rPr>
              <w:t>Τήρηση Μητρώου Αιτημάτων Χρηματοδότησης.</w:t>
            </w:r>
          </w:p>
        </w:tc>
        <w:tc>
          <w:tcPr>
            <w:tcW w:w="1701" w:type="dxa"/>
            <w:tcMar>
              <w:top w:w="0" w:type="dxa"/>
              <w:left w:w="108" w:type="dxa"/>
              <w:bottom w:w="0" w:type="dxa"/>
              <w:right w:w="108" w:type="dxa"/>
            </w:tcMar>
            <w:vAlign w:val="center"/>
          </w:tcPr>
          <w:p w14:paraId="7BECDAEF"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4897FE88"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0A0C7D0E"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402374B0" w14:textId="77777777">
        <w:tc>
          <w:tcPr>
            <w:tcW w:w="708" w:type="dxa"/>
            <w:tcMar>
              <w:top w:w="0" w:type="dxa"/>
              <w:left w:w="108" w:type="dxa"/>
              <w:bottom w:w="0" w:type="dxa"/>
              <w:right w:w="108" w:type="dxa"/>
            </w:tcMar>
            <w:vAlign w:val="center"/>
          </w:tcPr>
          <w:p w14:paraId="7EAB6075"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0FA06E7B"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Ευρετήριο αναζήτησης Αιτημάτων Χρηματοδότησης με δυνατότητα συνδυασμού πολλαπλών φίλτρων επιλογής  όπως :</w:t>
            </w:r>
          </w:p>
          <w:p w14:paraId="18BB0F78"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Προέλευση Χρηματοδότησης</w:t>
            </w:r>
          </w:p>
          <w:p w14:paraId="5B4D3D91"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Αριθμός αίτησης </w:t>
            </w:r>
          </w:p>
          <w:p w14:paraId="3D3FCEC0"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Ημερομηνία</w:t>
            </w:r>
          </w:p>
          <w:p w14:paraId="53EB64E1"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eastAsia="zh-CN"/>
              </w:rPr>
              <w:t>Ποσό</w:t>
            </w:r>
          </w:p>
        </w:tc>
        <w:tc>
          <w:tcPr>
            <w:tcW w:w="1701" w:type="dxa"/>
            <w:tcMar>
              <w:top w:w="0" w:type="dxa"/>
              <w:left w:w="108" w:type="dxa"/>
              <w:bottom w:w="0" w:type="dxa"/>
              <w:right w:w="108" w:type="dxa"/>
            </w:tcMar>
            <w:vAlign w:val="center"/>
          </w:tcPr>
          <w:p w14:paraId="0889F05F"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2ED71DD1"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0D9FA256"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2EA37B6E" w14:textId="77777777">
        <w:tc>
          <w:tcPr>
            <w:tcW w:w="708" w:type="dxa"/>
            <w:tcMar>
              <w:top w:w="0" w:type="dxa"/>
              <w:left w:w="108" w:type="dxa"/>
              <w:bottom w:w="0" w:type="dxa"/>
              <w:right w:w="108" w:type="dxa"/>
            </w:tcMar>
            <w:vAlign w:val="center"/>
          </w:tcPr>
          <w:p w14:paraId="2B406DAA"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61BBD18C"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Καρτέλα Αίτησης Χρηματοδότησης.</w:t>
            </w:r>
          </w:p>
          <w:p w14:paraId="7D62C9F0"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Κατά τη δημιουργία Αιτήματος Χρηματοδότησης επιλέγονται τα επιμέρους αιτήματα χρηματοδότησης που έχουν υποβληθεί από τους υπευθύνους κάθε έργου ώστε να προκύψει το συνολικό αίτημα χρηματοδότησης προς το φορέα χρηματοδότησης. </w:t>
            </w:r>
          </w:p>
          <w:p w14:paraId="51E9F379"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 xml:space="preserve">Για το συνολικό αίτημα χρηματοδότησης τηρείται ο αριθμός και η ημερομηνία πρωτοκόλλου, η προέλευση χρηματοδότησης , η γενική περιγραφή και τα στοιχεία των αιτημάτων χρηματοδότησης των έργων που έχουν επιλεγεί.  </w:t>
            </w:r>
          </w:p>
        </w:tc>
        <w:tc>
          <w:tcPr>
            <w:tcW w:w="1701" w:type="dxa"/>
            <w:tcMar>
              <w:top w:w="0" w:type="dxa"/>
              <w:left w:w="108" w:type="dxa"/>
              <w:bottom w:w="0" w:type="dxa"/>
              <w:right w:w="108" w:type="dxa"/>
            </w:tcMar>
            <w:vAlign w:val="center"/>
          </w:tcPr>
          <w:p w14:paraId="172E4964"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65C25266"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6AE0016C"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2EB05C1F" w14:textId="77777777">
        <w:tc>
          <w:tcPr>
            <w:tcW w:w="708" w:type="dxa"/>
            <w:tcMar>
              <w:top w:w="0" w:type="dxa"/>
              <w:left w:w="108" w:type="dxa"/>
              <w:bottom w:w="0" w:type="dxa"/>
              <w:right w:w="108" w:type="dxa"/>
            </w:tcMar>
            <w:vAlign w:val="center"/>
          </w:tcPr>
          <w:p w14:paraId="50C2F3B7"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620C9BA1"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eastAsia="zh-CN"/>
              </w:rPr>
              <w:t>Τήρηση Μητρώου Αναδόχων</w:t>
            </w:r>
          </w:p>
        </w:tc>
        <w:tc>
          <w:tcPr>
            <w:tcW w:w="1701" w:type="dxa"/>
            <w:tcMar>
              <w:top w:w="0" w:type="dxa"/>
              <w:left w:w="108" w:type="dxa"/>
              <w:bottom w:w="0" w:type="dxa"/>
              <w:right w:w="108" w:type="dxa"/>
            </w:tcMar>
            <w:vAlign w:val="center"/>
          </w:tcPr>
          <w:p w14:paraId="18BB5BC3"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66BC0D5F"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5759E4EE"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355C2C1A" w14:textId="77777777">
        <w:tc>
          <w:tcPr>
            <w:tcW w:w="708" w:type="dxa"/>
            <w:tcMar>
              <w:top w:w="0" w:type="dxa"/>
              <w:left w:w="108" w:type="dxa"/>
              <w:bottom w:w="0" w:type="dxa"/>
              <w:right w:w="108" w:type="dxa"/>
            </w:tcMar>
            <w:vAlign w:val="center"/>
          </w:tcPr>
          <w:p w14:paraId="3ECAED0D"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09F4D2C2"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Ευρετήριο αναζήτησης Μητρώου Αναδόχων με δυνατότητα συνδυασμού πολλαπλών φίλτρων επιλογής  όπως :</w:t>
            </w:r>
          </w:p>
          <w:p w14:paraId="10461773"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ΑΦΜ</w:t>
            </w:r>
          </w:p>
          <w:p w14:paraId="6BFE4861"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Επωνυμία</w:t>
            </w:r>
          </w:p>
          <w:p w14:paraId="152B9485"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Έργο </w:t>
            </w:r>
          </w:p>
          <w:p w14:paraId="43ED7FB8"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eastAsia="zh-CN"/>
              </w:rPr>
              <w:t>Μελέτη</w:t>
            </w:r>
          </w:p>
        </w:tc>
        <w:tc>
          <w:tcPr>
            <w:tcW w:w="1701" w:type="dxa"/>
            <w:tcMar>
              <w:top w:w="0" w:type="dxa"/>
              <w:left w:w="108" w:type="dxa"/>
              <w:bottom w:w="0" w:type="dxa"/>
              <w:right w:w="108" w:type="dxa"/>
            </w:tcMar>
            <w:vAlign w:val="center"/>
          </w:tcPr>
          <w:p w14:paraId="094981AD"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6400766E"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00CC36BA"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4D1C86BE" w14:textId="77777777">
        <w:tc>
          <w:tcPr>
            <w:tcW w:w="708" w:type="dxa"/>
            <w:tcMar>
              <w:top w:w="0" w:type="dxa"/>
              <w:left w:w="108" w:type="dxa"/>
              <w:bottom w:w="0" w:type="dxa"/>
              <w:right w:w="108" w:type="dxa"/>
            </w:tcMar>
            <w:vAlign w:val="center"/>
          </w:tcPr>
          <w:p w14:paraId="2C14B392"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3139AA04"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Τήρηση Καρτέλας Αναδόχου η οποία περιλαμβάνει :</w:t>
            </w:r>
          </w:p>
          <w:p w14:paraId="0C3C1F9B"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Στοιχεία Ταυτότητας και επικοινωνίας ( Επωνυμία , ΑΦΜ , ΔΟΥ, Έδρα , Διεύθυνση , τηλέφωνο , </w:t>
            </w:r>
            <w:r w:rsidRPr="004D516E">
              <w:rPr>
                <w:rFonts w:ascii="Cambria" w:hAnsi="Cambria"/>
                <w:sz w:val="20"/>
                <w:szCs w:val="20"/>
                <w:lang w:val="en-US" w:eastAsia="el-GR"/>
              </w:rPr>
              <w:t>email</w:t>
            </w:r>
            <w:r w:rsidRPr="004D516E">
              <w:rPr>
                <w:rFonts w:ascii="Cambria" w:hAnsi="Cambria"/>
                <w:sz w:val="20"/>
                <w:szCs w:val="20"/>
                <w:lang w:val="el-GR" w:eastAsia="el-GR"/>
              </w:rPr>
              <w:t xml:space="preserve"> κλπ )</w:t>
            </w:r>
          </w:p>
          <w:p w14:paraId="7995255B"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Στοιχεία ταυτότητας και επικοινωνίας για τον εκπρόσωπο και τον αντίκλητο ( ονοματεώνυμο , διεύθυνση , ΑΦΜ , ΔΟΥ, Τηλέφωνα , </w:t>
            </w:r>
            <w:r w:rsidRPr="004D516E">
              <w:rPr>
                <w:rFonts w:ascii="Cambria" w:hAnsi="Cambria"/>
                <w:sz w:val="20"/>
                <w:szCs w:val="20"/>
                <w:lang w:val="en-US" w:eastAsia="el-GR"/>
              </w:rPr>
              <w:t>email</w:t>
            </w:r>
            <w:r w:rsidRPr="004D516E">
              <w:rPr>
                <w:rFonts w:ascii="Cambria" w:hAnsi="Cambria"/>
                <w:sz w:val="20"/>
                <w:szCs w:val="20"/>
                <w:lang w:val="el-GR" w:eastAsia="el-GR"/>
              </w:rPr>
              <w:t xml:space="preserve"> κλπ )</w:t>
            </w:r>
          </w:p>
          <w:p w14:paraId="69C70469"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Συσχέτιση με συναλλασσόμενο.</w:t>
            </w:r>
          </w:p>
          <w:p w14:paraId="13012B68"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Προβολή των έργων στα οποία συμμετέχει.</w:t>
            </w:r>
          </w:p>
          <w:p w14:paraId="2EEAE08A"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Προβολή των μελετών στις οποίες συμμετέχει.</w:t>
            </w:r>
          </w:p>
          <w:p w14:paraId="03B4EAF9"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Αξιολόγηση αναδόχου για την ποιότητα εκτέλεσης κάθε έργου βάση βαθμολόγησης στην κλιμακα 1 έως 10 των κριτηρίων συνέπειας , ποιότητας παραδοτέων , αξιοπιστίας , γενικής εικόνας . Προβολή των αξιολογήσεων κάθε έργου και της συνολικής βαθμολογίας που προκύπτει. </w:t>
            </w:r>
          </w:p>
        </w:tc>
        <w:tc>
          <w:tcPr>
            <w:tcW w:w="1701" w:type="dxa"/>
            <w:tcMar>
              <w:top w:w="0" w:type="dxa"/>
              <w:left w:w="108" w:type="dxa"/>
              <w:bottom w:w="0" w:type="dxa"/>
              <w:right w:w="108" w:type="dxa"/>
            </w:tcMar>
            <w:vAlign w:val="center"/>
          </w:tcPr>
          <w:p w14:paraId="4EA707F5"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78E91000"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2017D394"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74E5B336" w14:textId="77777777">
        <w:tc>
          <w:tcPr>
            <w:tcW w:w="708" w:type="dxa"/>
            <w:tcMar>
              <w:top w:w="0" w:type="dxa"/>
              <w:left w:w="108" w:type="dxa"/>
              <w:bottom w:w="0" w:type="dxa"/>
              <w:right w:w="108" w:type="dxa"/>
            </w:tcMar>
            <w:vAlign w:val="center"/>
          </w:tcPr>
          <w:p w14:paraId="5A6A06C8"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309305BE"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eastAsia="zh-CN"/>
              </w:rPr>
              <w:t>Τήρηση Μητρώου Στελεχών Φορέα.</w:t>
            </w:r>
          </w:p>
        </w:tc>
        <w:tc>
          <w:tcPr>
            <w:tcW w:w="1701" w:type="dxa"/>
            <w:tcMar>
              <w:top w:w="0" w:type="dxa"/>
              <w:left w:w="108" w:type="dxa"/>
              <w:bottom w:w="0" w:type="dxa"/>
              <w:right w:w="108" w:type="dxa"/>
            </w:tcMar>
            <w:vAlign w:val="center"/>
          </w:tcPr>
          <w:p w14:paraId="135010C2"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019FA7F0"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64FA6446"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1660DE33" w14:textId="77777777">
        <w:tc>
          <w:tcPr>
            <w:tcW w:w="708" w:type="dxa"/>
            <w:tcMar>
              <w:top w:w="0" w:type="dxa"/>
              <w:left w:w="108" w:type="dxa"/>
              <w:bottom w:w="0" w:type="dxa"/>
              <w:right w:w="108" w:type="dxa"/>
            </w:tcMar>
            <w:vAlign w:val="center"/>
          </w:tcPr>
          <w:p w14:paraId="2B19057F"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79F49BBF"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Ευρετήριο αναζήτησης Μητρώου Στελεχών Φορέα με δυνατότητα συνδυασμού πολλαπλών φίλτρων επιλογής  όπως </w:t>
            </w:r>
          </w:p>
          <w:p w14:paraId="3807DA95"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Ονοματεπώνυμο</w:t>
            </w:r>
          </w:p>
          <w:p w14:paraId="20596B0F"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Έργο</w:t>
            </w:r>
          </w:p>
          <w:p w14:paraId="216CEBA1"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val="el-GR" w:eastAsia="el-GR"/>
              </w:rPr>
              <w:t>Μελέτη</w:t>
            </w:r>
          </w:p>
          <w:p w14:paraId="6A983669" w14:textId="77777777" w:rsidR="004D516E" w:rsidRPr="004D516E" w:rsidRDefault="004D516E" w:rsidP="009D286A">
            <w:pPr>
              <w:keepNext/>
              <w:numPr>
                <w:ilvl w:val="0"/>
                <w:numId w:val="41"/>
              </w:numPr>
              <w:suppressAutoHyphens w:val="0"/>
              <w:overflowPunct w:val="0"/>
              <w:autoSpaceDE w:val="0"/>
              <w:autoSpaceDN w:val="0"/>
              <w:adjustRightInd w:val="0"/>
              <w:spacing w:after="0"/>
              <w:ind w:left="714" w:hanging="357"/>
              <w:jc w:val="left"/>
              <w:textAlignment w:val="baseline"/>
              <w:rPr>
                <w:rFonts w:ascii="Cambria" w:hAnsi="Cambria"/>
                <w:sz w:val="20"/>
                <w:szCs w:val="20"/>
                <w:lang w:val="el-GR" w:eastAsia="el-GR"/>
              </w:rPr>
            </w:pPr>
            <w:r w:rsidRPr="004D516E">
              <w:rPr>
                <w:rFonts w:ascii="Cambria" w:hAnsi="Cambria"/>
                <w:sz w:val="20"/>
                <w:szCs w:val="20"/>
                <w:lang w:eastAsia="zh-CN"/>
              </w:rPr>
              <w:t>Α.Φ.Μ.</w:t>
            </w:r>
          </w:p>
        </w:tc>
        <w:tc>
          <w:tcPr>
            <w:tcW w:w="1701" w:type="dxa"/>
            <w:tcMar>
              <w:top w:w="0" w:type="dxa"/>
              <w:left w:w="108" w:type="dxa"/>
              <w:bottom w:w="0" w:type="dxa"/>
              <w:right w:w="108" w:type="dxa"/>
            </w:tcMar>
            <w:vAlign w:val="center"/>
          </w:tcPr>
          <w:p w14:paraId="6C6C3973"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0EE4F2C8"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00429BD5"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44A11B57" w14:textId="77777777">
        <w:tc>
          <w:tcPr>
            <w:tcW w:w="708" w:type="dxa"/>
            <w:tcMar>
              <w:top w:w="0" w:type="dxa"/>
              <w:left w:w="108" w:type="dxa"/>
              <w:bottom w:w="0" w:type="dxa"/>
              <w:right w:w="108" w:type="dxa"/>
            </w:tcMar>
            <w:vAlign w:val="center"/>
          </w:tcPr>
          <w:p w14:paraId="1D38F743"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2D72980B"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Τήρηση καρτέλας Στελέχους Φορέα η οποία περιλαμβάνει:</w:t>
            </w:r>
          </w:p>
          <w:p w14:paraId="203FADB9"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Στοιχεία Ταυτότητας και επικοινωνίας ( Επωνυμία , ΑΦΜ , ΔΟΥ, Έδρα , Διεύθυνση , τηλέφωνο , </w:t>
            </w:r>
            <w:r w:rsidRPr="004D516E">
              <w:rPr>
                <w:rFonts w:ascii="Cambria" w:hAnsi="Cambria"/>
                <w:sz w:val="20"/>
                <w:szCs w:val="20"/>
                <w:lang w:val="en-US" w:eastAsia="el-GR"/>
              </w:rPr>
              <w:t>email</w:t>
            </w:r>
            <w:r w:rsidRPr="004D516E">
              <w:rPr>
                <w:rFonts w:ascii="Cambria" w:hAnsi="Cambria"/>
                <w:sz w:val="20"/>
                <w:szCs w:val="20"/>
                <w:lang w:val="el-GR" w:eastAsia="el-GR"/>
              </w:rPr>
              <w:t xml:space="preserve"> κλπ )</w:t>
            </w:r>
          </w:p>
          <w:p w14:paraId="45F84FDF"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Προβολή των έργων στα οποία συμμετέχει.</w:t>
            </w:r>
          </w:p>
          <w:p w14:paraId="621D0AA8"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Προβολή των μελετών στις οποίες συμμετέχει</w:t>
            </w:r>
          </w:p>
          <w:p w14:paraId="0F2EB769"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Συσχέτιση με συναλλασσόμενο και άντληση των καταχωρημένων στοιχείων.</w:t>
            </w:r>
          </w:p>
        </w:tc>
        <w:tc>
          <w:tcPr>
            <w:tcW w:w="1701" w:type="dxa"/>
            <w:tcMar>
              <w:top w:w="0" w:type="dxa"/>
              <w:left w:w="108" w:type="dxa"/>
              <w:bottom w:w="0" w:type="dxa"/>
              <w:right w:w="108" w:type="dxa"/>
            </w:tcMar>
            <w:vAlign w:val="center"/>
          </w:tcPr>
          <w:p w14:paraId="0E3EEB99"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1EE105C1"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39A6874B"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46AFFEB2" w14:textId="77777777">
        <w:tc>
          <w:tcPr>
            <w:tcW w:w="708" w:type="dxa"/>
            <w:tcMar>
              <w:top w:w="0" w:type="dxa"/>
              <w:left w:w="108" w:type="dxa"/>
              <w:bottom w:w="0" w:type="dxa"/>
              <w:right w:w="108" w:type="dxa"/>
            </w:tcMar>
            <w:vAlign w:val="center"/>
          </w:tcPr>
          <w:p w14:paraId="73A2C34D"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462B53FD"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eastAsia="zh-CN"/>
              </w:rPr>
              <w:t>Παρακολούθηση φύλλων χρονοχρέωσης (</w:t>
            </w:r>
            <w:r w:rsidRPr="004D516E">
              <w:rPr>
                <w:rFonts w:ascii="Cambria" w:hAnsi="Cambria"/>
                <w:sz w:val="20"/>
                <w:szCs w:val="20"/>
                <w:lang w:val="en-US" w:eastAsia="zh-CN"/>
              </w:rPr>
              <w:t>timesheets)</w:t>
            </w:r>
          </w:p>
        </w:tc>
        <w:tc>
          <w:tcPr>
            <w:tcW w:w="1701" w:type="dxa"/>
            <w:tcMar>
              <w:top w:w="0" w:type="dxa"/>
              <w:left w:w="108" w:type="dxa"/>
              <w:bottom w:w="0" w:type="dxa"/>
              <w:right w:w="108" w:type="dxa"/>
            </w:tcMar>
            <w:vAlign w:val="center"/>
          </w:tcPr>
          <w:p w14:paraId="0741E3DC"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05CF2553"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76D78FAE"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5FF278C3" w14:textId="77777777">
        <w:tc>
          <w:tcPr>
            <w:tcW w:w="708" w:type="dxa"/>
            <w:tcMar>
              <w:top w:w="0" w:type="dxa"/>
              <w:left w:w="108" w:type="dxa"/>
              <w:bottom w:w="0" w:type="dxa"/>
              <w:right w:w="108" w:type="dxa"/>
            </w:tcMar>
            <w:vAlign w:val="center"/>
          </w:tcPr>
          <w:p w14:paraId="68CACF80"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47873D5D"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eastAsia="zh-CN"/>
              </w:rPr>
              <w:t>Τήρηση Μητρώου Έργων</w:t>
            </w:r>
          </w:p>
        </w:tc>
        <w:tc>
          <w:tcPr>
            <w:tcW w:w="1701" w:type="dxa"/>
            <w:tcMar>
              <w:top w:w="0" w:type="dxa"/>
              <w:left w:w="108" w:type="dxa"/>
              <w:bottom w:w="0" w:type="dxa"/>
              <w:right w:w="108" w:type="dxa"/>
            </w:tcMar>
            <w:vAlign w:val="center"/>
          </w:tcPr>
          <w:p w14:paraId="2A49E6CA"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70278A3A"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37EED1C6"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34202B7C" w14:textId="77777777">
        <w:tc>
          <w:tcPr>
            <w:tcW w:w="708" w:type="dxa"/>
            <w:tcMar>
              <w:top w:w="0" w:type="dxa"/>
              <w:left w:w="108" w:type="dxa"/>
              <w:bottom w:w="0" w:type="dxa"/>
              <w:right w:w="108" w:type="dxa"/>
            </w:tcMar>
            <w:vAlign w:val="center"/>
          </w:tcPr>
          <w:p w14:paraId="740FB6E4"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19E831CE" w14:textId="77777777" w:rsidR="004D516E" w:rsidRPr="004D516E" w:rsidRDefault="004D516E" w:rsidP="004D516E">
            <w:pPr>
              <w:keepNext/>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Ευρετήριο Αναζήτησης Έργων με δυνατότητα συνδυασμού πολλαπλών φίλτρων επιλογής  όπως :</w:t>
            </w:r>
          </w:p>
          <w:p w14:paraId="7BCB71BE" w14:textId="77777777" w:rsidR="004D516E" w:rsidRPr="004D516E" w:rsidRDefault="004D516E" w:rsidP="009D286A">
            <w:pPr>
              <w:keepNext/>
              <w:numPr>
                <w:ilvl w:val="0"/>
                <w:numId w:val="41"/>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Κωδικός έργου</w:t>
            </w:r>
          </w:p>
          <w:p w14:paraId="46D771EC" w14:textId="77777777" w:rsidR="004D516E" w:rsidRPr="004D516E" w:rsidRDefault="004D516E" w:rsidP="009D286A">
            <w:pPr>
              <w:keepNext/>
              <w:numPr>
                <w:ilvl w:val="0"/>
                <w:numId w:val="41"/>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Τίτλος έργου</w:t>
            </w:r>
          </w:p>
          <w:p w14:paraId="523A33CA" w14:textId="77777777" w:rsidR="004D516E" w:rsidRPr="004D516E" w:rsidRDefault="004D516E" w:rsidP="009D286A">
            <w:pPr>
              <w:keepNext/>
              <w:numPr>
                <w:ilvl w:val="0"/>
                <w:numId w:val="41"/>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Εάν είναι ενεργό ( με επιλογή ενεργών , ανενεργών ή όλα) </w:t>
            </w:r>
          </w:p>
          <w:p w14:paraId="1DE1AA0C" w14:textId="77777777" w:rsidR="004D516E" w:rsidRPr="004D516E" w:rsidRDefault="004D516E" w:rsidP="009D286A">
            <w:pPr>
              <w:keepNext/>
              <w:numPr>
                <w:ilvl w:val="0"/>
                <w:numId w:val="41"/>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Κατηγορία </w:t>
            </w:r>
          </w:p>
          <w:p w14:paraId="754543C8" w14:textId="77777777" w:rsidR="004D516E" w:rsidRPr="004D516E" w:rsidRDefault="004D516E" w:rsidP="009D286A">
            <w:pPr>
              <w:keepNext/>
              <w:numPr>
                <w:ilvl w:val="0"/>
                <w:numId w:val="41"/>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Κατάσταση</w:t>
            </w:r>
          </w:p>
          <w:p w14:paraId="7D463D0C" w14:textId="77777777" w:rsidR="004D516E" w:rsidRPr="004D516E" w:rsidRDefault="004D516E" w:rsidP="009D286A">
            <w:pPr>
              <w:keepNext/>
              <w:numPr>
                <w:ilvl w:val="0"/>
                <w:numId w:val="41"/>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Πηγή Χρηματοδότησης</w:t>
            </w:r>
          </w:p>
          <w:p w14:paraId="0AA0FD0F" w14:textId="77777777" w:rsidR="004D516E" w:rsidRPr="004D516E" w:rsidRDefault="004D516E" w:rsidP="009D286A">
            <w:pPr>
              <w:keepNext/>
              <w:numPr>
                <w:ilvl w:val="0"/>
                <w:numId w:val="41"/>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Επιχειρησιακό πρόγραμμα</w:t>
            </w:r>
          </w:p>
          <w:p w14:paraId="5D18DA20" w14:textId="77777777" w:rsidR="004D516E" w:rsidRPr="004D516E" w:rsidRDefault="004D516E" w:rsidP="009D286A">
            <w:pPr>
              <w:keepNext/>
              <w:numPr>
                <w:ilvl w:val="0"/>
                <w:numId w:val="41"/>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Ημερολογιακό διάστημα έναρξης (από…έως…)</w:t>
            </w:r>
          </w:p>
          <w:p w14:paraId="1D74E7E0" w14:textId="77777777" w:rsidR="004D516E" w:rsidRPr="004D516E" w:rsidRDefault="004D516E" w:rsidP="009D286A">
            <w:pPr>
              <w:keepNext/>
              <w:numPr>
                <w:ilvl w:val="0"/>
                <w:numId w:val="41"/>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Ημερολογιακό διάστημα λήξης (από…έως…)</w:t>
            </w:r>
          </w:p>
          <w:p w14:paraId="28F04595" w14:textId="77777777" w:rsidR="004D516E" w:rsidRPr="004D516E" w:rsidRDefault="004D516E" w:rsidP="009D286A">
            <w:pPr>
              <w:keepNext/>
              <w:numPr>
                <w:ilvl w:val="0"/>
                <w:numId w:val="41"/>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Τράπεζα </w:t>
            </w:r>
          </w:p>
          <w:p w14:paraId="24AA2A5D" w14:textId="77777777" w:rsidR="004D516E" w:rsidRPr="004D516E" w:rsidRDefault="004D516E" w:rsidP="009D286A">
            <w:pPr>
              <w:keepNext/>
              <w:numPr>
                <w:ilvl w:val="0"/>
                <w:numId w:val="41"/>
              </w:numPr>
              <w:suppressAutoHyphens w:val="0"/>
              <w:overflowPunct w:val="0"/>
              <w:autoSpaceDE w:val="0"/>
              <w:autoSpaceDN w:val="0"/>
              <w:adjustRightInd w:val="0"/>
              <w:spacing w:after="0"/>
              <w:jc w:val="left"/>
              <w:textAlignment w:val="baseline"/>
              <w:rPr>
                <w:rFonts w:ascii="Cambria" w:hAnsi="Cambria"/>
                <w:sz w:val="20"/>
                <w:szCs w:val="20"/>
                <w:lang w:val="el-GR" w:eastAsia="el-GR"/>
              </w:rPr>
            </w:pPr>
            <w:r w:rsidRPr="004D516E">
              <w:rPr>
                <w:rFonts w:ascii="Cambria" w:hAnsi="Cambria"/>
                <w:sz w:val="20"/>
                <w:szCs w:val="20"/>
                <w:lang w:val="el-GR" w:eastAsia="el-GR"/>
              </w:rPr>
              <w:t xml:space="preserve">Τραπεζικό Λογαριασμό </w:t>
            </w:r>
          </w:p>
          <w:p w14:paraId="2F280555"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Το αποτέλεσμα αναζήτησης  να περιλαμβάνει τουλάχιστον τις παρακάτω στήλες :</w:t>
            </w:r>
          </w:p>
          <w:p w14:paraId="2D6155A9" w14:textId="77777777" w:rsidR="004D516E" w:rsidRPr="004D516E" w:rsidRDefault="004D516E" w:rsidP="009D286A">
            <w:pPr>
              <w:keepNext/>
              <w:numPr>
                <w:ilvl w:val="0"/>
                <w:numId w:val="4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Κωδικό </w:t>
            </w:r>
          </w:p>
          <w:p w14:paraId="0A200EB0" w14:textId="77777777" w:rsidR="004D516E" w:rsidRPr="004D516E" w:rsidRDefault="004D516E" w:rsidP="009D286A">
            <w:pPr>
              <w:keepNext/>
              <w:numPr>
                <w:ilvl w:val="0"/>
                <w:numId w:val="4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Τίτλο</w:t>
            </w:r>
          </w:p>
          <w:p w14:paraId="0AE024B2" w14:textId="77777777" w:rsidR="004D516E" w:rsidRPr="004D516E" w:rsidRDefault="004D516E" w:rsidP="009D286A">
            <w:pPr>
              <w:keepNext/>
              <w:numPr>
                <w:ilvl w:val="0"/>
                <w:numId w:val="4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Συνολικό Προϋπολογισμό</w:t>
            </w:r>
          </w:p>
          <w:p w14:paraId="53EC8154" w14:textId="77777777" w:rsidR="004D516E" w:rsidRPr="004D516E" w:rsidRDefault="004D516E" w:rsidP="009D286A">
            <w:pPr>
              <w:keepNext/>
              <w:numPr>
                <w:ilvl w:val="0"/>
                <w:numId w:val="4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Προϋπολογισμό τρέχοντος έτους</w:t>
            </w:r>
          </w:p>
          <w:p w14:paraId="332A43FD" w14:textId="77777777" w:rsidR="004D516E" w:rsidRPr="004D516E" w:rsidRDefault="004D516E" w:rsidP="009D286A">
            <w:pPr>
              <w:keepNext/>
              <w:numPr>
                <w:ilvl w:val="0"/>
                <w:numId w:val="4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Επιχειρησιακό πρόγραμμα</w:t>
            </w:r>
          </w:p>
          <w:p w14:paraId="777F1DE5" w14:textId="77777777" w:rsidR="004D516E" w:rsidRPr="004D516E" w:rsidRDefault="004D516E" w:rsidP="009D286A">
            <w:pPr>
              <w:keepNext/>
              <w:numPr>
                <w:ilvl w:val="0"/>
                <w:numId w:val="4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Ημερομηνία έναρξης </w:t>
            </w:r>
          </w:p>
          <w:p w14:paraId="62AAC3FD" w14:textId="77777777" w:rsidR="004D516E" w:rsidRPr="004D516E" w:rsidRDefault="004D516E" w:rsidP="009D286A">
            <w:pPr>
              <w:keepNext/>
              <w:numPr>
                <w:ilvl w:val="0"/>
                <w:numId w:val="4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Ημερομηνία λήξης </w:t>
            </w:r>
          </w:p>
          <w:p w14:paraId="4C2DAD08" w14:textId="77777777" w:rsidR="004D516E" w:rsidRPr="004D516E" w:rsidRDefault="004D516E" w:rsidP="009D286A">
            <w:pPr>
              <w:keepNext/>
              <w:numPr>
                <w:ilvl w:val="0"/>
                <w:numId w:val="4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zh-CN"/>
              </w:rPr>
              <w:t xml:space="preserve">Ημερομηνία λήξης μετά τις παρατάσεις </w:t>
            </w:r>
          </w:p>
        </w:tc>
        <w:tc>
          <w:tcPr>
            <w:tcW w:w="1701" w:type="dxa"/>
            <w:tcMar>
              <w:top w:w="0" w:type="dxa"/>
              <w:left w:w="108" w:type="dxa"/>
              <w:bottom w:w="0" w:type="dxa"/>
              <w:right w:w="108" w:type="dxa"/>
            </w:tcMar>
            <w:vAlign w:val="center"/>
          </w:tcPr>
          <w:p w14:paraId="0F53E9DF"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213FBAF3"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24F3B2D4"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642CD915" w14:textId="77777777">
        <w:tc>
          <w:tcPr>
            <w:tcW w:w="708" w:type="dxa"/>
            <w:tcMar>
              <w:top w:w="0" w:type="dxa"/>
              <w:left w:w="108" w:type="dxa"/>
              <w:bottom w:w="0" w:type="dxa"/>
              <w:right w:w="108" w:type="dxa"/>
            </w:tcMar>
            <w:vAlign w:val="center"/>
          </w:tcPr>
          <w:p w14:paraId="5130FDED"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5F8A4AAE"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Δυνατότητα προβολής των έργων είτε σε μορφή λίστας είτε ανά επίπεδο του επιχειρησιακού προγράμματος σε μορφή ιεραρχικής δενδροειδούς μορφής.</w:t>
            </w:r>
          </w:p>
        </w:tc>
        <w:tc>
          <w:tcPr>
            <w:tcW w:w="1701" w:type="dxa"/>
            <w:tcMar>
              <w:top w:w="0" w:type="dxa"/>
              <w:left w:w="108" w:type="dxa"/>
              <w:bottom w:w="0" w:type="dxa"/>
              <w:right w:w="108" w:type="dxa"/>
            </w:tcMar>
            <w:vAlign w:val="center"/>
          </w:tcPr>
          <w:p w14:paraId="575FF064"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16961DD9"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1803C86E"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00C7493D" w14:textId="77777777">
        <w:tc>
          <w:tcPr>
            <w:tcW w:w="708" w:type="dxa"/>
            <w:tcMar>
              <w:top w:w="0" w:type="dxa"/>
              <w:left w:w="108" w:type="dxa"/>
              <w:bottom w:w="0" w:type="dxa"/>
              <w:right w:w="108" w:type="dxa"/>
            </w:tcMar>
            <w:vAlign w:val="center"/>
          </w:tcPr>
          <w:p w14:paraId="2790F284"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7EB47D67"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Αναλυτική καρτέλα Έργου η οποία , σε ξεχωριστές ενότητες (υποκαρτέλες ) περιλαμβάνει το σύνολο των πληροφοριών σχετικά με το έργο.</w:t>
            </w:r>
          </w:p>
        </w:tc>
        <w:tc>
          <w:tcPr>
            <w:tcW w:w="1701" w:type="dxa"/>
            <w:tcMar>
              <w:top w:w="0" w:type="dxa"/>
              <w:left w:w="108" w:type="dxa"/>
              <w:bottom w:w="0" w:type="dxa"/>
              <w:right w:w="108" w:type="dxa"/>
            </w:tcMar>
            <w:vAlign w:val="center"/>
          </w:tcPr>
          <w:p w14:paraId="6D3BD53F"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2B70C368"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20052774"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220D3223" w14:textId="77777777">
        <w:tc>
          <w:tcPr>
            <w:tcW w:w="708" w:type="dxa"/>
            <w:tcMar>
              <w:top w:w="0" w:type="dxa"/>
              <w:left w:w="108" w:type="dxa"/>
              <w:bottom w:w="0" w:type="dxa"/>
              <w:right w:w="108" w:type="dxa"/>
            </w:tcMar>
            <w:vAlign w:val="center"/>
          </w:tcPr>
          <w:p w14:paraId="78515032"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627E805B"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Σύνοψης έργου.</w:t>
            </w:r>
          </w:p>
          <w:p w14:paraId="2A0F018B"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Περιλαμβάνει το σύνολο των σημαντικότερων στοιχείων του έργου : Κωδικό , Κατηγορία , Υποκατηγορία , Αριθμό Σύμβασης , Επιχειρησιακό πρόγραμμα , Τίτλο , Υπεύθυνο , ημερομηνίες έναρξης και λήξης , ημερομηνία ληξης οικονομικού αντικειμένου. Συγκεντρωτικά Οικονομικά Στοιχεία ( Συνολικό Προϋπολογισμό , Δεσμευθέντα , Τιμολογηθέντα , Ενταλθέντα , Πληρωθέντα , Εισπραχθέντα , Σύνολο κατανομών, παρακρατηθέν  ποσό , λογιστικές τακτοποιήσεις , Ταμείο δεσμεύσεων , Ταμειακό υπόλοιπο , Αδιάθετο υπόλοιπο ) </w:t>
            </w:r>
          </w:p>
          <w:p w14:paraId="1CBB0D36"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Οικονομικά στοιχεία υποέργων ή επιλέξιμων δαπανών έργου. (προϋπολογιμσός , δεσμευθέντα , ταμείο δεσμεύσεων , τιμολογηθέντα , πληρωθέντα , εισπραχθέντα ,αναπόδοτες προκαταβολές ,  υπόλοιπο προϋπολογισμού )</w:t>
            </w:r>
          </w:p>
        </w:tc>
        <w:tc>
          <w:tcPr>
            <w:tcW w:w="1701" w:type="dxa"/>
            <w:tcMar>
              <w:top w:w="0" w:type="dxa"/>
              <w:left w:w="108" w:type="dxa"/>
              <w:bottom w:w="0" w:type="dxa"/>
              <w:right w:w="108" w:type="dxa"/>
            </w:tcMar>
            <w:vAlign w:val="center"/>
          </w:tcPr>
          <w:p w14:paraId="4EF690AE"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641948A9"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3905795A"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7A86E0A3" w14:textId="77777777">
        <w:tc>
          <w:tcPr>
            <w:tcW w:w="708" w:type="dxa"/>
            <w:tcMar>
              <w:top w:w="0" w:type="dxa"/>
              <w:left w:w="108" w:type="dxa"/>
              <w:bottom w:w="0" w:type="dxa"/>
              <w:right w:w="108" w:type="dxa"/>
            </w:tcMar>
            <w:vAlign w:val="center"/>
          </w:tcPr>
          <w:p w14:paraId="6F492448"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6401C781"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Γενικών Στοιχείων Έργου</w:t>
            </w:r>
          </w:p>
          <w:p w14:paraId="334F88B0"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Περιλαμβάνει το σύνολο των γενικών πληροφοριακών στοιχείων του έργου : </w:t>
            </w:r>
          </w:p>
          <w:p w14:paraId="0D3BA633"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Κωδικό έργου</w:t>
            </w:r>
          </w:p>
          <w:p w14:paraId="4463B956"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Κωδικό διασύνδεσης με ανωτεροβάθμιο.</w:t>
            </w:r>
          </w:p>
          <w:p w14:paraId="40C9E4AB"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Ένδειξη εάν πρόκειται για υποέργο</w:t>
            </w:r>
          </w:p>
          <w:p w14:paraId="1C565874"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Κωδικό Αριθμό Εξόδου του προϋπολογισμού</w:t>
            </w:r>
          </w:p>
          <w:p w14:paraId="378C15EF"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Κωδικό Αριθμό Εσόδου του προϋπολογισμού</w:t>
            </w:r>
          </w:p>
          <w:p w14:paraId="143249B8"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Τίτλο</w:t>
            </w:r>
          </w:p>
          <w:p w14:paraId="6842CDCA"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Επιχειρησιακό πρόγραμμα </w:t>
            </w:r>
          </w:p>
          <w:p w14:paraId="65DDB631"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Παρατηρήσεις</w:t>
            </w:r>
          </w:p>
          <w:p w14:paraId="05A360A7"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Κατηγορία</w:t>
            </w:r>
          </w:p>
          <w:p w14:paraId="67BF9AE4"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Κατάσταση</w:t>
            </w:r>
          </w:p>
          <w:p w14:paraId="3CA60DD2"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έναρξης</w:t>
            </w:r>
          </w:p>
          <w:p w14:paraId="496D07D5"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λήξης</w:t>
            </w:r>
          </w:p>
          <w:p w14:paraId="76D24859"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λήξης μετά τις παρατάσεις</w:t>
            </w:r>
          </w:p>
          <w:p w14:paraId="7C2E7397"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έναρξης επιλεξιμότητας</w:t>
            </w:r>
          </w:p>
          <w:p w14:paraId="1D157266"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λήξης του οικονομικού αντικειμένου</w:t>
            </w:r>
          </w:p>
          <w:p w14:paraId="5AD28759"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Πακέτο εργασιών </w:t>
            </w:r>
          </w:p>
          <w:p w14:paraId="599F486F"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Υπεύθυνη Οργανωτική Μονάδα (Διεύθυνση) </w:t>
            </w:r>
          </w:p>
          <w:p w14:paraId="4EAAA1C4"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Ορισμό ποσοστού παρακράτησης επί των εσόδων του έργου.</w:t>
            </w:r>
          </w:p>
          <w:p w14:paraId="030CB512"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Τράπεζα</w:t>
            </w:r>
          </w:p>
          <w:p w14:paraId="198B375A"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Τραπεζικός Λογαριασμός</w:t>
            </w:r>
          </w:p>
          <w:p w14:paraId="0CD739F0"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Είδος έργου</w:t>
            </w:r>
          </w:p>
          <w:p w14:paraId="37D6662F"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Ένδειξη επιλεξιμότητας ΦΠΑ</w:t>
            </w:r>
          </w:p>
          <w:p w14:paraId="371AE32E"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Ένδειξη μη συμψηφιζόμενου ΦΠΑ</w:t>
            </w:r>
          </w:p>
          <w:p w14:paraId="1D8A27D7"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Αριθμός σύμβασης</w:t>
            </w:r>
          </w:p>
          <w:p w14:paraId="58272B8F"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έγκρισης</w:t>
            </w:r>
          </w:p>
          <w:p w14:paraId="71BEFF96" w14:textId="77777777" w:rsidR="004D516E" w:rsidRPr="004D516E" w:rsidRDefault="004D516E" w:rsidP="009D286A">
            <w:pPr>
              <w:keepNext/>
              <w:numPr>
                <w:ilvl w:val="0"/>
                <w:numId w:val="44"/>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eastAsia="zh-CN"/>
              </w:rPr>
              <w:t>Κωδικός ΟΠΣ</w:t>
            </w:r>
          </w:p>
        </w:tc>
        <w:tc>
          <w:tcPr>
            <w:tcW w:w="1701" w:type="dxa"/>
            <w:tcMar>
              <w:top w:w="0" w:type="dxa"/>
              <w:left w:w="108" w:type="dxa"/>
              <w:bottom w:w="0" w:type="dxa"/>
              <w:right w:w="108" w:type="dxa"/>
            </w:tcMar>
            <w:vAlign w:val="center"/>
          </w:tcPr>
          <w:p w14:paraId="47601A3F"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4CDBCD5C"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27622089"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6EF66341" w14:textId="77777777">
        <w:tc>
          <w:tcPr>
            <w:tcW w:w="708" w:type="dxa"/>
            <w:tcMar>
              <w:top w:w="0" w:type="dxa"/>
              <w:left w:w="108" w:type="dxa"/>
              <w:bottom w:w="0" w:type="dxa"/>
              <w:right w:w="108" w:type="dxa"/>
            </w:tcMar>
            <w:vAlign w:val="center"/>
          </w:tcPr>
          <w:p w14:paraId="2364C840"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6C62FC9D"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Συνεργαζόμενων φορέων</w:t>
            </w:r>
          </w:p>
          <w:p w14:paraId="2C820A2C"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Να καταγράφονται οι φορείς που συμμετέχουν στην υλοποίηση του έργου με την ιδιότητα τους , το ποσό προϋπολογισμού.</w:t>
            </w:r>
          </w:p>
        </w:tc>
        <w:tc>
          <w:tcPr>
            <w:tcW w:w="1701" w:type="dxa"/>
            <w:tcMar>
              <w:top w:w="0" w:type="dxa"/>
              <w:left w:w="108" w:type="dxa"/>
              <w:bottom w:w="0" w:type="dxa"/>
              <w:right w:w="108" w:type="dxa"/>
            </w:tcMar>
            <w:vAlign w:val="center"/>
          </w:tcPr>
          <w:p w14:paraId="13CD0CA2"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3C6A63BD"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58812F09"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2D55525D" w14:textId="77777777">
        <w:tc>
          <w:tcPr>
            <w:tcW w:w="708" w:type="dxa"/>
            <w:tcMar>
              <w:top w:w="0" w:type="dxa"/>
              <w:left w:w="108" w:type="dxa"/>
              <w:bottom w:w="0" w:type="dxa"/>
              <w:right w:w="108" w:type="dxa"/>
            </w:tcMar>
            <w:vAlign w:val="center"/>
          </w:tcPr>
          <w:p w14:paraId="7D4A9F88"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32D72C67"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Χρηματοδοτήσεων.</w:t>
            </w:r>
          </w:p>
          <w:p w14:paraId="03CF38F9"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Καταγράφονται και εμφανίζονται αναλυτικά οι πηγές χρηματοδότησης του  έργου. Για κάθε χρηματοδότηση καταγράφονται το ποσό και το ποσοστό , το είδος χρηματοδότησης , το ταμείο χρηματοδότησης , την ημερομηνία έναρξης και λήξης , παρατηρήσεις. </w:t>
            </w:r>
          </w:p>
          <w:p w14:paraId="3FC95BDC"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Συνοπτική προβολή των χρηματοδοτήσεων η οποία περιλαμβάνει χρηματοδότηση , ποσό , ποσοστό και έτος.</w:t>
            </w:r>
          </w:p>
          <w:p w14:paraId="2AD5D1A1"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Επισύναψη εγγράφων που αφορούν στις χρηματοδοτήσεις.</w:t>
            </w:r>
          </w:p>
        </w:tc>
        <w:tc>
          <w:tcPr>
            <w:tcW w:w="1701" w:type="dxa"/>
            <w:tcMar>
              <w:top w:w="0" w:type="dxa"/>
              <w:left w:w="108" w:type="dxa"/>
              <w:bottom w:w="0" w:type="dxa"/>
              <w:right w:w="108" w:type="dxa"/>
            </w:tcMar>
            <w:vAlign w:val="center"/>
          </w:tcPr>
          <w:p w14:paraId="67D7C4A2"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5B9F6F10"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0E74AE74"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3197FD29" w14:textId="77777777">
        <w:tc>
          <w:tcPr>
            <w:tcW w:w="708" w:type="dxa"/>
            <w:tcMar>
              <w:top w:w="0" w:type="dxa"/>
              <w:left w:w="108" w:type="dxa"/>
              <w:bottom w:w="0" w:type="dxa"/>
              <w:right w:w="108" w:type="dxa"/>
            </w:tcMar>
            <w:vAlign w:val="center"/>
          </w:tcPr>
          <w:p w14:paraId="3D45726E"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2C43CC17"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Τροποποιήσεων όπου παρακολουθούνται οι τροποποιήσεις προϋπολογισμού του έργου.</w:t>
            </w:r>
          </w:p>
          <w:p w14:paraId="3FF957EF"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Για κάθε τροποποίηση τηρούνται :</w:t>
            </w:r>
          </w:p>
          <w:p w14:paraId="5BAF53E6" w14:textId="77777777" w:rsidR="004D516E" w:rsidRPr="004D516E" w:rsidRDefault="004D516E" w:rsidP="009D286A">
            <w:pPr>
              <w:keepNext/>
              <w:numPr>
                <w:ilvl w:val="0"/>
                <w:numId w:val="51"/>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Είδος τροποποίησης (π.χ. συνολικού προϋπολογισμού ή πιστώσεων έτους)</w:t>
            </w:r>
          </w:p>
          <w:p w14:paraId="703283DB" w14:textId="77777777" w:rsidR="004D516E" w:rsidRPr="004D516E" w:rsidRDefault="004D516E" w:rsidP="009D286A">
            <w:pPr>
              <w:keepNext/>
              <w:numPr>
                <w:ilvl w:val="0"/>
                <w:numId w:val="51"/>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Ημερομηνία </w:t>
            </w:r>
          </w:p>
          <w:p w14:paraId="5CF95893" w14:textId="77777777" w:rsidR="004D516E" w:rsidRPr="004D516E" w:rsidRDefault="004D516E" w:rsidP="009D286A">
            <w:pPr>
              <w:keepNext/>
              <w:numPr>
                <w:ilvl w:val="0"/>
                <w:numId w:val="51"/>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Έτος</w:t>
            </w:r>
          </w:p>
          <w:p w14:paraId="64C7EE85" w14:textId="77777777" w:rsidR="004D516E" w:rsidRPr="004D516E" w:rsidRDefault="004D516E" w:rsidP="009D286A">
            <w:pPr>
              <w:keepNext/>
              <w:numPr>
                <w:ilvl w:val="0"/>
                <w:numId w:val="51"/>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Αριθμός Απόφασης</w:t>
            </w:r>
          </w:p>
          <w:p w14:paraId="65164C77" w14:textId="77777777" w:rsidR="004D516E" w:rsidRPr="004D516E" w:rsidRDefault="004D516E" w:rsidP="009D286A">
            <w:pPr>
              <w:keepNext/>
              <w:numPr>
                <w:ilvl w:val="0"/>
                <w:numId w:val="51"/>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Ποσό</w:t>
            </w:r>
          </w:p>
          <w:p w14:paraId="23805D81" w14:textId="77777777" w:rsidR="004D516E" w:rsidRPr="004D516E" w:rsidRDefault="004D516E" w:rsidP="009D286A">
            <w:pPr>
              <w:keepNext/>
              <w:numPr>
                <w:ilvl w:val="0"/>
                <w:numId w:val="51"/>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Αιτιολογία</w:t>
            </w:r>
          </w:p>
          <w:p w14:paraId="0E8FE366" w14:textId="77777777" w:rsidR="004D516E" w:rsidRPr="004D516E" w:rsidRDefault="004D516E" w:rsidP="009D286A">
            <w:pPr>
              <w:keepNext/>
              <w:numPr>
                <w:ilvl w:val="0"/>
                <w:numId w:val="51"/>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Κατάσταση (εκκρεμότητα , εγκρίθηκε , απορρίφθηκε)</w:t>
            </w:r>
          </w:p>
          <w:p w14:paraId="4113891C" w14:textId="77777777" w:rsidR="004D516E" w:rsidRPr="004D516E" w:rsidRDefault="004D516E" w:rsidP="009D286A">
            <w:pPr>
              <w:keepNext/>
              <w:numPr>
                <w:ilvl w:val="0"/>
                <w:numId w:val="51"/>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Παρατηρήσεις</w:t>
            </w:r>
          </w:p>
          <w:p w14:paraId="257FD4D6" w14:textId="77777777" w:rsidR="004D516E" w:rsidRPr="004D516E" w:rsidRDefault="004D516E" w:rsidP="009D286A">
            <w:pPr>
              <w:keepNext/>
              <w:numPr>
                <w:ilvl w:val="0"/>
                <w:numId w:val="51"/>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Επισύναψη των σχετικών εγγράφων</w:t>
            </w:r>
          </w:p>
          <w:p w14:paraId="3414CB2B" w14:textId="77777777" w:rsidR="004D516E" w:rsidRPr="004D516E" w:rsidRDefault="004D516E" w:rsidP="009D286A">
            <w:pPr>
              <w:keepNext/>
              <w:numPr>
                <w:ilvl w:val="0"/>
                <w:numId w:val="51"/>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zh-CN"/>
              </w:rPr>
              <w:t>Δυνατότητα ανάλυσης της τροποποίησης σε επίπεδο επιλέξιμων δαπανών με έλεγχο συμφωνίας των ποσών.</w:t>
            </w:r>
          </w:p>
        </w:tc>
        <w:tc>
          <w:tcPr>
            <w:tcW w:w="1701" w:type="dxa"/>
            <w:tcMar>
              <w:top w:w="0" w:type="dxa"/>
              <w:left w:w="108" w:type="dxa"/>
              <w:bottom w:w="0" w:type="dxa"/>
              <w:right w:w="108" w:type="dxa"/>
            </w:tcMar>
            <w:vAlign w:val="center"/>
          </w:tcPr>
          <w:p w14:paraId="1CC2F7A8"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7EA3A2FF"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66B10EF7"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65C09263" w14:textId="77777777">
        <w:tc>
          <w:tcPr>
            <w:tcW w:w="708" w:type="dxa"/>
            <w:tcMar>
              <w:top w:w="0" w:type="dxa"/>
              <w:left w:w="108" w:type="dxa"/>
              <w:bottom w:w="0" w:type="dxa"/>
              <w:right w:w="108" w:type="dxa"/>
            </w:tcMar>
            <w:vAlign w:val="center"/>
          </w:tcPr>
          <w:p w14:paraId="2ED7E929"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2C188683"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Οικονομικών Στοιχείων</w:t>
            </w:r>
          </w:p>
          <w:p w14:paraId="43ED2768"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Να παρέχονται τα συγκεντρωτικά στοιχεία εκτέλεσης του έργου:</w:t>
            </w:r>
          </w:p>
          <w:p w14:paraId="7C0D961F"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Αρχικός προϋπολογισμός</w:t>
            </w:r>
          </w:p>
          <w:p w14:paraId="30451F32"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Τροποποιήσεις προϋπολογισμού</w:t>
            </w:r>
          </w:p>
          <w:p w14:paraId="66CA856C"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Συνολικός προϋπολογισμός</w:t>
            </w:r>
          </w:p>
          <w:p w14:paraId="026D6C49"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Συμβατική Αξία</w:t>
            </w:r>
          </w:p>
          <w:p w14:paraId="3ADFDD26"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Συμπληρωματική συμβατική αξία</w:t>
            </w:r>
          </w:p>
          <w:p w14:paraId="3933D03A"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Ποσό κατανομής  </w:t>
            </w:r>
          </w:p>
          <w:p w14:paraId="13C80E40"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Ποσό από κατανομή </w:t>
            </w:r>
          </w:p>
          <w:p w14:paraId="7CD7642B"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Ανοιχτά δάνεια</w:t>
            </w:r>
          </w:p>
          <w:p w14:paraId="6E2ACB4A"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Εκκρεμείς επιστροφές</w:t>
            </w:r>
          </w:p>
          <w:p w14:paraId="7AC5D7E1"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Επιστροφές ΧΕΠ</w:t>
            </w:r>
          </w:p>
          <w:p w14:paraId="12F7D8A3"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Σύνολο Δεσμεύσεων</w:t>
            </w:r>
          </w:p>
          <w:p w14:paraId="493EAF78"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Σύνολο Τιμολογηθέντων</w:t>
            </w:r>
          </w:p>
          <w:p w14:paraId="04DE68A9"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Σύνολο Ενταλματοποιηθέντων</w:t>
            </w:r>
          </w:p>
          <w:p w14:paraId="6361DB9B"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Σύνολο Πληρωθέντων</w:t>
            </w:r>
          </w:p>
          <w:p w14:paraId="3C32BCB3"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Σύνολο Εισπραχθέντων</w:t>
            </w:r>
          </w:p>
          <w:p w14:paraId="017DEE61"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Σύνολο παρακρατήσεων</w:t>
            </w:r>
          </w:p>
          <w:p w14:paraId="572EC06D"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Σύνολο λογιστικών τακτοποιήσεων</w:t>
            </w:r>
          </w:p>
          <w:p w14:paraId="3798F07D"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Σύνολο προκαταβολών</w:t>
            </w:r>
          </w:p>
          <w:p w14:paraId="014EB704"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Αναπόδοτες προκαταβολές</w:t>
            </w:r>
          </w:p>
          <w:p w14:paraId="43CFD27E"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Υπόλοιπο Δεσμεύσεων </w:t>
            </w:r>
          </w:p>
          <w:p w14:paraId="16CB14E7"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Υπόλοιπο Πληρωμών </w:t>
            </w:r>
          </w:p>
          <w:p w14:paraId="07ED9ACB"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Ταμειακό υπόλοιπο </w:t>
            </w:r>
          </w:p>
          <w:p w14:paraId="41580C0D" w14:textId="77777777" w:rsidR="004D516E" w:rsidRPr="004D516E" w:rsidRDefault="004D516E" w:rsidP="009D286A">
            <w:pPr>
              <w:keepNext/>
              <w:numPr>
                <w:ilvl w:val="0"/>
                <w:numId w:val="5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Αδιάθετο υπόλοιπο </w:t>
            </w:r>
          </w:p>
          <w:p w14:paraId="69D3324D"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Να είναι δυνατή η προβολή των οικονομικών στοιχείων ανά οικονομική χρήση. Για το έτος έναρξης χρήσης να είναι δυνατή η εισαγωγή των απολογιστικών στοιχείων μέχρι εκείνη τη χρονική στιγμή. Τα απολογιστικά στοιχεία περιλαμβάνουν:Προτεινόμενο προϋπολογισμό, εγκεκριμένο προϋπολογισμό, τροποποιήσεις προϋπολογισμού, Διαμορφωμένο προϋπολογισμό, Συμβατική αξία, Δεσμεύσεις προηγούμενων ετών, Τιμολογήσεις προηγούμενων ετών, Ενταλματοποιήσεις προηγούμενων ετών, Πληρωμές προηγούμενων ετών , Εισπράξεις προηγούμενων ετών, Παρακρατήσεις προηγούμενων ετών. </w:t>
            </w:r>
          </w:p>
          <w:p w14:paraId="663D9D2C"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Για κάθε επόμενο έτος να προβάλλονται τα στοιχεία εκτέλεσης του έτους : Προτεινόμενες τροποποιήσεις προϋπολογισμού, Εγκεκριμένες τροποποιήσεις προϋπολογισμού, Διαμορφωμένη πίστωση έτους(</w:t>
            </w:r>
            <w:r w:rsidRPr="004D516E">
              <w:rPr>
                <w:rFonts w:ascii="Cambria" w:hAnsi="Cambria"/>
                <w:i/>
                <w:sz w:val="20"/>
                <w:szCs w:val="20"/>
                <w:lang w:val="el-GR" w:eastAsia="el-GR"/>
              </w:rPr>
              <w:t xml:space="preserve">αναμενομένες πιστώσεις έτους </w:t>
            </w:r>
            <w:r w:rsidRPr="004D516E">
              <w:rPr>
                <w:rFonts w:ascii="Cambria" w:hAnsi="Cambria"/>
                <w:i/>
                <w:sz w:val="20"/>
                <w:szCs w:val="20"/>
                <w:u w:val="single"/>
                <w:lang w:val="el-GR" w:eastAsia="el-GR"/>
              </w:rPr>
              <w:t>+</w:t>
            </w:r>
            <w:r w:rsidRPr="004D516E">
              <w:rPr>
                <w:rFonts w:ascii="Cambria" w:hAnsi="Cambria"/>
                <w:i/>
                <w:sz w:val="20"/>
                <w:szCs w:val="20"/>
                <w:lang w:val="el-GR" w:eastAsia="el-GR"/>
              </w:rPr>
              <w:t xml:space="preserve"> τροποποιήσεις έτους</w:t>
            </w:r>
            <w:r w:rsidRPr="004D516E">
              <w:rPr>
                <w:rFonts w:ascii="Cambria" w:hAnsi="Cambria"/>
                <w:sz w:val="20"/>
                <w:szCs w:val="20"/>
                <w:lang w:val="el-GR" w:eastAsia="el-GR"/>
              </w:rPr>
              <w:t xml:space="preserve"> ) , Κατανομές έτους , Από κατανομές έτους, Δάνεια,Επιστροφές Δανείων, Δεσμευθέντα έτους , Τιμολογηθέντα, ενταλθέντα έτους , πληρωθέντα έτους, Σύνολο χρηματοδοτήσεων έτους, παρακρατηθέντα έτους.</w:t>
            </w:r>
          </w:p>
          <w:p w14:paraId="64C37BB8" w14:textId="77777777" w:rsidR="004D516E" w:rsidRPr="004D516E" w:rsidRDefault="004D516E" w:rsidP="004D516E">
            <w:pPr>
              <w:keepNext/>
              <w:spacing w:after="0"/>
              <w:contextualSpacing/>
              <w:rPr>
                <w:rFonts w:ascii="Cambria" w:hAnsi="Cambria"/>
                <w:sz w:val="20"/>
                <w:szCs w:val="20"/>
                <w:lang w:val="el-GR" w:eastAsia="zh-CN"/>
              </w:rPr>
            </w:pPr>
            <w:r w:rsidRPr="004D516E">
              <w:rPr>
                <w:rFonts w:ascii="Cambria" w:hAnsi="Cambria"/>
                <w:sz w:val="20"/>
                <w:szCs w:val="20"/>
                <w:lang w:val="el-GR" w:eastAsia="zh-CN"/>
              </w:rPr>
              <w:t xml:space="preserve">Στα στοιχεία έτους να είναι δυνατή η καταχώρηση των αναμενόμενων πιστώσεων συνολικά για το έτος και αναλυτικά ανά τρίμηνο.  </w:t>
            </w:r>
          </w:p>
        </w:tc>
        <w:tc>
          <w:tcPr>
            <w:tcW w:w="1701" w:type="dxa"/>
            <w:tcMar>
              <w:top w:w="0" w:type="dxa"/>
              <w:left w:w="108" w:type="dxa"/>
              <w:bottom w:w="0" w:type="dxa"/>
              <w:right w:w="108" w:type="dxa"/>
            </w:tcMar>
            <w:vAlign w:val="center"/>
          </w:tcPr>
          <w:p w14:paraId="3A6E40C6"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32B7BA3B"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4D703C27"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20C4192E" w14:textId="77777777">
        <w:tc>
          <w:tcPr>
            <w:tcW w:w="708" w:type="dxa"/>
            <w:tcMar>
              <w:top w:w="0" w:type="dxa"/>
              <w:left w:w="108" w:type="dxa"/>
              <w:bottom w:w="0" w:type="dxa"/>
              <w:right w:w="108" w:type="dxa"/>
            </w:tcMar>
            <w:vAlign w:val="center"/>
          </w:tcPr>
          <w:p w14:paraId="27BCC139"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0F4D78B5"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Δεσμεύσεων όπου προβάλλονται τα στοιχεία (Αριθμός, Ημερομηνία, Αιτιολογία, Ποσό, Σύνολο τιμολογηθέντων, Σύνολο ενταλθέντων , αριθμός σύμβασης , οικονομικό έτος) των  Δεσμεύσεις που αφορούν στο έργο.</w:t>
            </w:r>
          </w:p>
          <w:p w14:paraId="2A1C78CB"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Δυνατότητα αναζήτησης με συνδυασμό φίλτρων αναζήτησης:</w:t>
            </w:r>
          </w:p>
          <w:p w14:paraId="2152D0B3" w14:textId="77777777" w:rsidR="004D516E" w:rsidRPr="004D516E" w:rsidRDefault="004D516E" w:rsidP="009D286A">
            <w:pPr>
              <w:keepNext/>
              <w:numPr>
                <w:ilvl w:val="0"/>
                <w:numId w:val="52"/>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Οικονομική χρήση</w:t>
            </w:r>
          </w:p>
          <w:p w14:paraId="011D2B6A" w14:textId="77777777" w:rsidR="004D516E" w:rsidRPr="004D516E" w:rsidRDefault="004D516E" w:rsidP="009D286A">
            <w:pPr>
              <w:keepNext/>
              <w:numPr>
                <w:ilvl w:val="0"/>
                <w:numId w:val="52"/>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eastAsia="zh-CN"/>
              </w:rPr>
              <w:t xml:space="preserve">Σύμβαση  </w:t>
            </w:r>
          </w:p>
        </w:tc>
        <w:tc>
          <w:tcPr>
            <w:tcW w:w="1701" w:type="dxa"/>
            <w:tcMar>
              <w:top w:w="0" w:type="dxa"/>
              <w:left w:w="108" w:type="dxa"/>
              <w:bottom w:w="0" w:type="dxa"/>
              <w:right w:w="108" w:type="dxa"/>
            </w:tcMar>
            <w:vAlign w:val="center"/>
          </w:tcPr>
          <w:p w14:paraId="57172074" w14:textId="77777777" w:rsidR="004D516E" w:rsidRPr="004D516E" w:rsidRDefault="004D516E" w:rsidP="004D516E">
            <w:pPr>
              <w:spacing w:after="0"/>
              <w:contextualSpacing/>
              <w:jc w:val="center"/>
              <w:rPr>
                <w:rFonts w:ascii="Cambria" w:hAnsi="Cambria"/>
                <w:sz w:val="20"/>
                <w:szCs w:val="20"/>
                <w:lang w:eastAsia="zh-CN"/>
              </w:rPr>
            </w:pPr>
            <w:r w:rsidRPr="004D516E">
              <w:rPr>
                <w:rFonts w:ascii="Cambria" w:hAnsi="Cambria"/>
                <w:sz w:val="20"/>
                <w:szCs w:val="20"/>
                <w:lang w:eastAsia="zh-CN"/>
              </w:rPr>
              <w:t>ΝΑΙ</w:t>
            </w:r>
          </w:p>
        </w:tc>
        <w:tc>
          <w:tcPr>
            <w:tcW w:w="1559" w:type="dxa"/>
            <w:tcMar>
              <w:top w:w="0" w:type="dxa"/>
              <w:left w:w="108" w:type="dxa"/>
              <w:bottom w:w="0" w:type="dxa"/>
              <w:right w:w="108" w:type="dxa"/>
            </w:tcMar>
            <w:vAlign w:val="center"/>
          </w:tcPr>
          <w:p w14:paraId="2D44DCA8"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45D1E828"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668817C3" w14:textId="77777777">
        <w:tc>
          <w:tcPr>
            <w:tcW w:w="708" w:type="dxa"/>
            <w:tcMar>
              <w:top w:w="0" w:type="dxa"/>
              <w:left w:w="108" w:type="dxa"/>
              <w:bottom w:w="0" w:type="dxa"/>
              <w:right w:w="108" w:type="dxa"/>
            </w:tcMar>
            <w:vAlign w:val="center"/>
          </w:tcPr>
          <w:p w14:paraId="1E06BA9A"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033164F7"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Πληρωμών</w:t>
            </w:r>
          </w:p>
          <w:p w14:paraId="18FB01FE"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Ευρετήριο αναζήτησης πληρωμών με δυνατότητα συνδυασμού πολλαπλών φίλτρων όπως:</w:t>
            </w:r>
          </w:p>
          <w:p w14:paraId="708831D5"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Τύπος Παραστατικού</w:t>
            </w:r>
          </w:p>
          <w:p w14:paraId="33ECB0F1"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Κατάσταση παραστατικού</w:t>
            </w:r>
          </w:p>
          <w:p w14:paraId="1A4CCB12"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 (Απλήρωτα, πληρωμένα, ενταλματοποιημένα, μη ενταλματοποιημένα)</w:t>
            </w:r>
          </w:p>
          <w:p w14:paraId="0F1729E3"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Ημερολογιακό διάστημα τιμολογίου (από…έως…)</w:t>
            </w:r>
          </w:p>
          <w:p w14:paraId="06AEB3B9"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Ημερολογιακό διάστημα εντάλματος (από… έως…)</w:t>
            </w:r>
          </w:p>
          <w:p w14:paraId="773173E8"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Ημερολογιακό διάστημα πληρωμής (από…έως…)</w:t>
            </w:r>
          </w:p>
          <w:p w14:paraId="3F3871DC"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Δικαιούχος</w:t>
            </w:r>
          </w:p>
          <w:p w14:paraId="7374D205"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Επιλέξιμη δαπάνη</w:t>
            </w:r>
          </w:p>
          <w:p w14:paraId="63AA067F"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Το αποτέλεσμα της αναζήτησης να περιλαμβάνει τουλάχιστον τις παρακάτω στήλες :</w:t>
            </w:r>
          </w:p>
          <w:p w14:paraId="0CC81992" w14:textId="77777777" w:rsidR="004D516E" w:rsidRPr="004D516E" w:rsidRDefault="004D516E" w:rsidP="009D286A">
            <w:pPr>
              <w:keepNext/>
              <w:numPr>
                <w:ilvl w:val="0"/>
                <w:numId w:val="54"/>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Παραστατικό</w:t>
            </w:r>
          </w:p>
          <w:p w14:paraId="7389AAF0" w14:textId="77777777" w:rsidR="004D516E" w:rsidRPr="004D516E" w:rsidRDefault="004D516E" w:rsidP="009D286A">
            <w:pPr>
              <w:keepNext/>
              <w:numPr>
                <w:ilvl w:val="0"/>
                <w:numId w:val="54"/>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Δικαιούχος</w:t>
            </w:r>
          </w:p>
          <w:p w14:paraId="036F9C2C" w14:textId="77777777" w:rsidR="004D516E" w:rsidRPr="004D516E" w:rsidRDefault="004D516E" w:rsidP="009D286A">
            <w:pPr>
              <w:keepNext/>
              <w:numPr>
                <w:ilvl w:val="0"/>
                <w:numId w:val="54"/>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ΑΦΜ</w:t>
            </w:r>
          </w:p>
          <w:p w14:paraId="6BC6F582" w14:textId="77777777" w:rsidR="004D516E" w:rsidRPr="004D516E" w:rsidRDefault="004D516E" w:rsidP="009D286A">
            <w:pPr>
              <w:keepNext/>
              <w:numPr>
                <w:ilvl w:val="0"/>
                <w:numId w:val="54"/>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Αιτιολογία παραστατικού</w:t>
            </w:r>
          </w:p>
          <w:p w14:paraId="4AC57EE7" w14:textId="77777777" w:rsidR="004D516E" w:rsidRPr="004D516E" w:rsidRDefault="004D516E" w:rsidP="009D286A">
            <w:pPr>
              <w:keepNext/>
              <w:numPr>
                <w:ilvl w:val="0"/>
                <w:numId w:val="54"/>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Ποσό παραστατικού </w:t>
            </w:r>
          </w:p>
          <w:p w14:paraId="15A2355E" w14:textId="77777777" w:rsidR="004D516E" w:rsidRPr="004D516E" w:rsidRDefault="004D516E" w:rsidP="009D286A">
            <w:pPr>
              <w:keepNext/>
              <w:numPr>
                <w:ilvl w:val="0"/>
                <w:numId w:val="54"/>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Κωδικός Γενικής Λογιστικής</w:t>
            </w:r>
          </w:p>
          <w:p w14:paraId="0AE61BA3" w14:textId="77777777" w:rsidR="004D516E" w:rsidRPr="004D516E" w:rsidRDefault="004D516E" w:rsidP="009D286A">
            <w:pPr>
              <w:keepNext/>
              <w:numPr>
                <w:ilvl w:val="0"/>
                <w:numId w:val="54"/>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Αριθμός Εντάλματος</w:t>
            </w:r>
          </w:p>
          <w:p w14:paraId="38BEF071" w14:textId="77777777" w:rsidR="004D516E" w:rsidRPr="004D516E" w:rsidRDefault="004D516E" w:rsidP="009D286A">
            <w:pPr>
              <w:keepNext/>
              <w:numPr>
                <w:ilvl w:val="0"/>
                <w:numId w:val="54"/>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Ημερομηνία Εντάλματος</w:t>
            </w:r>
          </w:p>
          <w:p w14:paraId="101AE9AF" w14:textId="77777777" w:rsidR="004D516E" w:rsidRPr="004D516E" w:rsidRDefault="004D516E" w:rsidP="009D286A">
            <w:pPr>
              <w:keepNext/>
              <w:numPr>
                <w:ilvl w:val="0"/>
                <w:numId w:val="54"/>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Ποσό Εντάλματος</w:t>
            </w:r>
          </w:p>
          <w:p w14:paraId="73838EC0" w14:textId="77777777" w:rsidR="004D516E" w:rsidRPr="004D516E" w:rsidRDefault="004D516E" w:rsidP="009D286A">
            <w:pPr>
              <w:keepNext/>
              <w:numPr>
                <w:ilvl w:val="0"/>
                <w:numId w:val="54"/>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Ποσό Κρατήσεων</w:t>
            </w:r>
          </w:p>
          <w:p w14:paraId="19085416" w14:textId="77777777" w:rsidR="004D516E" w:rsidRPr="004D516E" w:rsidRDefault="004D516E" w:rsidP="009D286A">
            <w:pPr>
              <w:keepNext/>
              <w:numPr>
                <w:ilvl w:val="0"/>
                <w:numId w:val="54"/>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Πληρωτέο ποσό</w:t>
            </w:r>
          </w:p>
          <w:p w14:paraId="6F8E9F0A" w14:textId="77777777" w:rsidR="004D516E" w:rsidRPr="004D516E" w:rsidRDefault="004D516E" w:rsidP="009D286A">
            <w:pPr>
              <w:keepNext/>
              <w:numPr>
                <w:ilvl w:val="0"/>
                <w:numId w:val="54"/>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Ημερομηνία πληρωμής</w:t>
            </w:r>
          </w:p>
          <w:p w14:paraId="4D7834AC" w14:textId="77777777" w:rsidR="004D516E" w:rsidRPr="004D516E" w:rsidRDefault="004D516E" w:rsidP="009D286A">
            <w:pPr>
              <w:keepNext/>
              <w:numPr>
                <w:ilvl w:val="0"/>
                <w:numId w:val="54"/>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Τρόπος Πληρωμής</w:t>
            </w:r>
          </w:p>
          <w:p w14:paraId="17899602" w14:textId="77777777" w:rsidR="004D516E" w:rsidRPr="004D516E" w:rsidRDefault="004D516E" w:rsidP="009D286A">
            <w:pPr>
              <w:keepNext/>
              <w:numPr>
                <w:ilvl w:val="0"/>
                <w:numId w:val="54"/>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Στοιχεία Πληρωμής</w:t>
            </w:r>
          </w:p>
          <w:p w14:paraId="144C974E"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Το αποτέλεσμα της αναζήτησης να αναλύεται ανά επιλέξιμη δαπάνη. Να παρέχονται σύνολα στις στήλες με ποσά.</w:t>
            </w:r>
          </w:p>
        </w:tc>
        <w:tc>
          <w:tcPr>
            <w:tcW w:w="1701" w:type="dxa"/>
            <w:tcMar>
              <w:top w:w="0" w:type="dxa"/>
              <w:left w:w="108" w:type="dxa"/>
              <w:bottom w:w="0" w:type="dxa"/>
              <w:right w:w="108" w:type="dxa"/>
            </w:tcMar>
            <w:vAlign w:val="center"/>
          </w:tcPr>
          <w:p w14:paraId="5955573D"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3A009913"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43FD468B"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2C425E8D" w14:textId="77777777">
        <w:tc>
          <w:tcPr>
            <w:tcW w:w="708" w:type="dxa"/>
            <w:tcMar>
              <w:top w:w="0" w:type="dxa"/>
              <w:left w:w="108" w:type="dxa"/>
              <w:bottom w:w="0" w:type="dxa"/>
              <w:right w:w="108" w:type="dxa"/>
            </w:tcMar>
            <w:vAlign w:val="center"/>
          </w:tcPr>
          <w:p w14:paraId="0E0488CE"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5F010F11"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Πιστώσεων</w:t>
            </w:r>
          </w:p>
          <w:p w14:paraId="46ABDCE9"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Προβολή των πιστώσεων του έργου με δυνατότητα αναζήτησης ανά οικονομική χρήση. Η προβολής των στοιχείων να περιλαμβάνει τουλάχιστον τις παρακάτω στήλες :</w:t>
            </w:r>
          </w:p>
          <w:p w14:paraId="4A46B966" w14:textId="77777777" w:rsidR="004D516E" w:rsidRPr="004D516E" w:rsidRDefault="004D516E" w:rsidP="009D286A">
            <w:pPr>
              <w:keepNext/>
              <w:numPr>
                <w:ilvl w:val="0"/>
                <w:numId w:val="55"/>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Παραστατικό εσόδου</w:t>
            </w:r>
          </w:p>
          <w:p w14:paraId="16436755" w14:textId="77777777" w:rsidR="004D516E" w:rsidRPr="004D516E" w:rsidRDefault="004D516E" w:rsidP="009D286A">
            <w:pPr>
              <w:keepNext/>
              <w:numPr>
                <w:ilvl w:val="0"/>
                <w:numId w:val="55"/>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Ημερομηνία Παραστατικού </w:t>
            </w:r>
          </w:p>
          <w:p w14:paraId="32DFE339" w14:textId="77777777" w:rsidR="004D516E" w:rsidRPr="004D516E" w:rsidRDefault="004D516E" w:rsidP="009D286A">
            <w:pPr>
              <w:keepNext/>
              <w:numPr>
                <w:ilvl w:val="0"/>
                <w:numId w:val="55"/>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Συναλλασσόμενος</w:t>
            </w:r>
          </w:p>
          <w:p w14:paraId="521CD627" w14:textId="77777777" w:rsidR="004D516E" w:rsidRPr="004D516E" w:rsidRDefault="004D516E" w:rsidP="009D286A">
            <w:pPr>
              <w:keepNext/>
              <w:numPr>
                <w:ilvl w:val="0"/>
                <w:numId w:val="55"/>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Καθαρό Ποσό</w:t>
            </w:r>
          </w:p>
          <w:p w14:paraId="375064D8" w14:textId="77777777" w:rsidR="004D516E" w:rsidRPr="004D516E" w:rsidRDefault="004D516E" w:rsidP="009D286A">
            <w:pPr>
              <w:keepNext/>
              <w:numPr>
                <w:ilvl w:val="0"/>
                <w:numId w:val="55"/>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ΦΠΑ</w:t>
            </w:r>
          </w:p>
          <w:p w14:paraId="223981AC" w14:textId="77777777" w:rsidR="004D516E" w:rsidRPr="004D516E" w:rsidRDefault="004D516E" w:rsidP="009D286A">
            <w:pPr>
              <w:keepNext/>
              <w:numPr>
                <w:ilvl w:val="0"/>
                <w:numId w:val="55"/>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Συνολικό ποσό</w:t>
            </w:r>
          </w:p>
          <w:p w14:paraId="133056BD" w14:textId="77777777" w:rsidR="004D516E" w:rsidRPr="004D516E" w:rsidRDefault="004D516E" w:rsidP="009D286A">
            <w:pPr>
              <w:keepNext/>
              <w:numPr>
                <w:ilvl w:val="0"/>
                <w:numId w:val="55"/>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Ποσό παρακράτησης </w:t>
            </w:r>
          </w:p>
          <w:p w14:paraId="407C4D6D" w14:textId="77777777" w:rsidR="004D516E" w:rsidRPr="004D516E" w:rsidRDefault="004D516E" w:rsidP="009D286A">
            <w:pPr>
              <w:keepNext/>
              <w:numPr>
                <w:ilvl w:val="0"/>
                <w:numId w:val="55"/>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Αιτιολογία</w:t>
            </w:r>
          </w:p>
          <w:p w14:paraId="7BB33459" w14:textId="77777777" w:rsidR="004D516E" w:rsidRPr="004D516E" w:rsidRDefault="004D516E" w:rsidP="009D286A">
            <w:pPr>
              <w:keepNext/>
              <w:numPr>
                <w:ilvl w:val="0"/>
                <w:numId w:val="55"/>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Αριθμός Γραμματίου Είσπραξης</w:t>
            </w:r>
          </w:p>
          <w:p w14:paraId="24EC2DCC" w14:textId="77777777" w:rsidR="004D516E" w:rsidRPr="004D516E" w:rsidRDefault="004D516E" w:rsidP="009D286A">
            <w:pPr>
              <w:keepNext/>
              <w:numPr>
                <w:ilvl w:val="0"/>
                <w:numId w:val="55"/>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Γραμματίου Είσπραξης</w:t>
            </w:r>
          </w:p>
          <w:p w14:paraId="13A5C181" w14:textId="77777777" w:rsidR="004D516E" w:rsidRPr="004D516E" w:rsidRDefault="004D516E" w:rsidP="009D286A">
            <w:pPr>
              <w:keepNext/>
              <w:numPr>
                <w:ilvl w:val="0"/>
                <w:numId w:val="55"/>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Κωδικός Αριθμός Προϋπολογισμού</w:t>
            </w:r>
          </w:p>
          <w:p w14:paraId="58FD35E6" w14:textId="77777777" w:rsidR="004D516E" w:rsidRPr="004D516E" w:rsidRDefault="004D516E" w:rsidP="009D286A">
            <w:pPr>
              <w:keepNext/>
              <w:numPr>
                <w:ilvl w:val="0"/>
                <w:numId w:val="55"/>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Ποσό Γραμματίου Είσπραξης</w:t>
            </w:r>
          </w:p>
          <w:p w14:paraId="05098FB3" w14:textId="77777777" w:rsidR="004D516E" w:rsidRPr="004D516E" w:rsidRDefault="004D516E" w:rsidP="009D286A">
            <w:pPr>
              <w:keepNext/>
              <w:numPr>
                <w:ilvl w:val="0"/>
                <w:numId w:val="55"/>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Αιτιολογία Γραμματίου Είσπραξης</w:t>
            </w:r>
          </w:p>
          <w:p w14:paraId="5ADA8305" w14:textId="77777777" w:rsidR="004D516E" w:rsidRPr="004D516E" w:rsidRDefault="004D516E" w:rsidP="009D286A">
            <w:pPr>
              <w:keepNext/>
              <w:numPr>
                <w:ilvl w:val="0"/>
                <w:numId w:val="55"/>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Οικονομική Χρήση</w:t>
            </w:r>
          </w:p>
          <w:p w14:paraId="0BE12B1D" w14:textId="77777777" w:rsidR="004D516E" w:rsidRPr="004D516E" w:rsidRDefault="004D516E" w:rsidP="009D286A">
            <w:pPr>
              <w:keepNext/>
              <w:numPr>
                <w:ilvl w:val="0"/>
                <w:numId w:val="55"/>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zh-CN"/>
              </w:rPr>
              <w:t>Να παρέχονται σύνολα στις στήλες με ποσά.</w:t>
            </w:r>
          </w:p>
        </w:tc>
        <w:tc>
          <w:tcPr>
            <w:tcW w:w="1701" w:type="dxa"/>
            <w:tcMar>
              <w:top w:w="0" w:type="dxa"/>
              <w:left w:w="108" w:type="dxa"/>
              <w:bottom w:w="0" w:type="dxa"/>
              <w:right w:w="108" w:type="dxa"/>
            </w:tcMar>
            <w:vAlign w:val="center"/>
          </w:tcPr>
          <w:p w14:paraId="583FB846"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1F8D2CE0"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05FF3FE1"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4F07722D" w14:textId="77777777">
        <w:tc>
          <w:tcPr>
            <w:tcW w:w="708" w:type="dxa"/>
            <w:tcMar>
              <w:top w:w="0" w:type="dxa"/>
              <w:left w:w="108" w:type="dxa"/>
              <w:bottom w:w="0" w:type="dxa"/>
              <w:right w:w="108" w:type="dxa"/>
            </w:tcMar>
            <w:vAlign w:val="center"/>
          </w:tcPr>
          <w:p w14:paraId="09320977"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5FA1BD38"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Χρεωπιστώσεων</w:t>
            </w:r>
          </w:p>
          <w:p w14:paraId="5AE506E0"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Ευρετήριο αναζήτησης κινήσεων με δυνατότητα συνδυασμού πολλαπλών φίλτρων όπως:</w:t>
            </w:r>
          </w:p>
          <w:p w14:paraId="1F45B10B"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Τύπος Κίνησης ( με δυνατότητα επιλογής όλων ή συγκεκριμένου τύπου ) </w:t>
            </w:r>
          </w:p>
          <w:p w14:paraId="4FA5BB87"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Τύπος Άρθρου </w:t>
            </w:r>
          </w:p>
          <w:p w14:paraId="2417FD4A"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Ημερολογιακό διάστημα κίνησης (από…έως…)</w:t>
            </w:r>
          </w:p>
          <w:p w14:paraId="475CD227"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Κατηγορία Λογαριασμού (Γενικής Λογιστικής , Προϋπολογισμού )</w:t>
            </w:r>
          </w:p>
          <w:p w14:paraId="4EF70CF1"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Το αποτέλεσμα της αναζήτησης να περιλαμβάνει τουλάχιστον τις παρακάτω στήλες :</w:t>
            </w:r>
          </w:p>
          <w:p w14:paraId="76B84D2B"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Τύπο κίνησης</w:t>
            </w:r>
          </w:p>
          <w:p w14:paraId="17755FBD"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Ημερομηνία Κίνησης</w:t>
            </w:r>
          </w:p>
          <w:p w14:paraId="0CE6858B"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Παραστατικό</w:t>
            </w:r>
          </w:p>
          <w:p w14:paraId="029DDB99"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Λογαρισμό</w:t>
            </w:r>
          </w:p>
          <w:p w14:paraId="7CFE3599"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Περιγραφή λογαριασμού</w:t>
            </w:r>
          </w:p>
          <w:p w14:paraId="3F5B378E"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Αιτιολογία κίνησης</w:t>
            </w:r>
          </w:p>
          <w:p w14:paraId="296F0EA4"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Ποσό χρέωσης</w:t>
            </w:r>
          </w:p>
          <w:p w14:paraId="24916B11"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Ποσό πίστωσης</w:t>
            </w:r>
          </w:p>
          <w:p w14:paraId="79C53B92" w14:textId="77777777" w:rsidR="004D516E" w:rsidRPr="004D516E" w:rsidRDefault="004D516E" w:rsidP="009D286A">
            <w:pPr>
              <w:keepNext/>
              <w:numPr>
                <w:ilvl w:val="0"/>
                <w:numId w:val="53"/>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Κατηγορία λογαρισμού</w:t>
            </w:r>
          </w:p>
          <w:p w14:paraId="1E8B4C6C"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Το αποτέλεσμα να αναλύεται ανά επιλέξιμη δαπάνη.</w:t>
            </w:r>
          </w:p>
          <w:p w14:paraId="60FF92CA"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 xml:space="preserve">Να παρέχονται σύνολα χρέωσης και πίστωσης για το έργο αλλά και για κάθε επιλέξιμη δαπάνη. </w:t>
            </w:r>
          </w:p>
        </w:tc>
        <w:tc>
          <w:tcPr>
            <w:tcW w:w="1701" w:type="dxa"/>
            <w:tcMar>
              <w:top w:w="0" w:type="dxa"/>
              <w:left w:w="108" w:type="dxa"/>
              <w:bottom w:w="0" w:type="dxa"/>
              <w:right w:w="108" w:type="dxa"/>
            </w:tcMar>
            <w:vAlign w:val="center"/>
          </w:tcPr>
          <w:p w14:paraId="47AF3B21"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287C4279"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420EDB7F"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5D030757" w14:textId="77777777">
        <w:tc>
          <w:tcPr>
            <w:tcW w:w="708" w:type="dxa"/>
            <w:tcMar>
              <w:top w:w="0" w:type="dxa"/>
              <w:left w:w="108" w:type="dxa"/>
              <w:bottom w:w="0" w:type="dxa"/>
              <w:right w:w="108" w:type="dxa"/>
            </w:tcMar>
            <w:vAlign w:val="center"/>
          </w:tcPr>
          <w:p w14:paraId="6BB3F66C"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72017169"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Παρακρατήσεων.</w:t>
            </w:r>
          </w:p>
          <w:p w14:paraId="3C68C3CD"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Αναζήτηση και προβολή των στοιχείων των παρακρατήσεων με δυνατότητα συνδυασμού πολλαπλών φίλτρων επιλογής όπως :</w:t>
            </w:r>
          </w:p>
          <w:p w14:paraId="1A2C76A7" w14:textId="77777777" w:rsidR="004D516E" w:rsidRPr="004D516E" w:rsidRDefault="004D516E" w:rsidP="009D286A">
            <w:pPr>
              <w:keepNext/>
              <w:numPr>
                <w:ilvl w:val="0"/>
                <w:numId w:val="56"/>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Οικονομική χρήση</w:t>
            </w:r>
          </w:p>
          <w:p w14:paraId="36D09CB7" w14:textId="77777777" w:rsidR="004D516E" w:rsidRPr="004D516E" w:rsidRDefault="004D516E" w:rsidP="009D286A">
            <w:pPr>
              <w:keepNext/>
              <w:numPr>
                <w:ilvl w:val="0"/>
                <w:numId w:val="56"/>
              </w:numPr>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Ημερολογιακό διάστημα (από…έως…)</w:t>
            </w:r>
          </w:p>
          <w:p w14:paraId="7C18ED39"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Το αποτέλεσμα της αναζήτησης να περιλαμβάνει τουλάχιστον τις παρακάτω στήλες :</w:t>
            </w:r>
          </w:p>
          <w:p w14:paraId="63518E41" w14:textId="77777777" w:rsidR="004D516E" w:rsidRPr="004D516E" w:rsidRDefault="004D516E" w:rsidP="009D286A">
            <w:pPr>
              <w:keepNext/>
              <w:numPr>
                <w:ilvl w:val="0"/>
                <w:numId w:val="5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Παραστατικό Εσόδου</w:t>
            </w:r>
          </w:p>
          <w:p w14:paraId="4ACB38D7" w14:textId="77777777" w:rsidR="004D516E" w:rsidRPr="004D516E" w:rsidRDefault="004D516E" w:rsidP="009D286A">
            <w:pPr>
              <w:keepNext/>
              <w:numPr>
                <w:ilvl w:val="0"/>
                <w:numId w:val="5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Συναλλασσόμενος </w:t>
            </w:r>
          </w:p>
          <w:p w14:paraId="71507927" w14:textId="77777777" w:rsidR="004D516E" w:rsidRPr="004D516E" w:rsidRDefault="004D516E" w:rsidP="009D286A">
            <w:pPr>
              <w:keepNext/>
              <w:numPr>
                <w:ilvl w:val="0"/>
                <w:numId w:val="5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παραστατικού</w:t>
            </w:r>
          </w:p>
          <w:p w14:paraId="3744C055" w14:textId="77777777" w:rsidR="004D516E" w:rsidRPr="004D516E" w:rsidRDefault="004D516E" w:rsidP="009D286A">
            <w:pPr>
              <w:keepNext/>
              <w:numPr>
                <w:ilvl w:val="0"/>
                <w:numId w:val="5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Αιτιολογία</w:t>
            </w:r>
            <w:r w:rsidRPr="004D516E">
              <w:rPr>
                <w:rFonts w:ascii="Cambria" w:hAnsi="Cambria"/>
                <w:sz w:val="20"/>
                <w:szCs w:val="20"/>
                <w:lang w:val="en-US" w:eastAsia="el-GR"/>
              </w:rPr>
              <w:t xml:space="preserve"> </w:t>
            </w:r>
            <w:r w:rsidRPr="004D516E">
              <w:rPr>
                <w:rFonts w:ascii="Cambria" w:hAnsi="Cambria"/>
                <w:sz w:val="20"/>
                <w:szCs w:val="20"/>
                <w:lang w:val="el-GR" w:eastAsia="el-GR"/>
              </w:rPr>
              <w:t>παραστατικού</w:t>
            </w:r>
          </w:p>
          <w:p w14:paraId="63935DC2" w14:textId="77777777" w:rsidR="004D516E" w:rsidRPr="004D516E" w:rsidRDefault="004D516E" w:rsidP="009D286A">
            <w:pPr>
              <w:keepNext/>
              <w:numPr>
                <w:ilvl w:val="0"/>
                <w:numId w:val="5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Ποσό παραστατικού</w:t>
            </w:r>
          </w:p>
          <w:p w14:paraId="2780D65C" w14:textId="77777777" w:rsidR="004D516E" w:rsidRPr="004D516E" w:rsidRDefault="004D516E" w:rsidP="009D286A">
            <w:pPr>
              <w:keepNext/>
              <w:numPr>
                <w:ilvl w:val="0"/>
                <w:numId w:val="5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Ποσό παρακράτησης</w:t>
            </w:r>
          </w:p>
          <w:p w14:paraId="14AC5D11" w14:textId="77777777" w:rsidR="004D516E" w:rsidRPr="004D516E" w:rsidRDefault="004D516E" w:rsidP="009D286A">
            <w:pPr>
              <w:keepNext/>
              <w:numPr>
                <w:ilvl w:val="0"/>
                <w:numId w:val="5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Εισπραχθέν ποσό παρακράτησης</w:t>
            </w:r>
          </w:p>
          <w:p w14:paraId="337B2041" w14:textId="77777777" w:rsidR="004D516E" w:rsidRPr="004D516E" w:rsidRDefault="004D516E" w:rsidP="009D286A">
            <w:pPr>
              <w:keepNext/>
              <w:numPr>
                <w:ilvl w:val="0"/>
                <w:numId w:val="5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Γραμμάτιο Είσπραξης </w:t>
            </w:r>
          </w:p>
          <w:p w14:paraId="1591379B" w14:textId="77777777" w:rsidR="004D516E" w:rsidRPr="004D516E" w:rsidRDefault="004D516E" w:rsidP="009D286A">
            <w:pPr>
              <w:keepNext/>
              <w:numPr>
                <w:ilvl w:val="0"/>
                <w:numId w:val="5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Έργο είσπραξης</w:t>
            </w:r>
          </w:p>
          <w:p w14:paraId="7F0EEE8D" w14:textId="77777777" w:rsidR="004D516E" w:rsidRPr="004D516E" w:rsidRDefault="004D516E" w:rsidP="009D286A">
            <w:pPr>
              <w:keepNext/>
              <w:numPr>
                <w:ilvl w:val="0"/>
                <w:numId w:val="5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Κωδικός Γενικής Λογιστικής είσπραξης</w:t>
            </w:r>
          </w:p>
          <w:p w14:paraId="7AE28EBB" w14:textId="77777777" w:rsidR="004D516E" w:rsidRPr="004D516E" w:rsidRDefault="004D516E" w:rsidP="009D286A">
            <w:pPr>
              <w:keepNext/>
              <w:numPr>
                <w:ilvl w:val="0"/>
                <w:numId w:val="5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Τράπεζα</w:t>
            </w:r>
          </w:p>
          <w:p w14:paraId="608A9158" w14:textId="77777777" w:rsidR="004D516E" w:rsidRPr="004D516E" w:rsidRDefault="004D516E" w:rsidP="009D286A">
            <w:pPr>
              <w:keepNext/>
              <w:numPr>
                <w:ilvl w:val="0"/>
                <w:numId w:val="5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eastAsia="zh-CN"/>
              </w:rPr>
              <w:t>Τραπεζικός Λογαριασμός</w:t>
            </w:r>
          </w:p>
        </w:tc>
        <w:tc>
          <w:tcPr>
            <w:tcW w:w="1701" w:type="dxa"/>
            <w:tcMar>
              <w:top w:w="0" w:type="dxa"/>
              <w:left w:w="108" w:type="dxa"/>
              <w:bottom w:w="0" w:type="dxa"/>
              <w:right w:w="108" w:type="dxa"/>
            </w:tcMar>
            <w:vAlign w:val="center"/>
          </w:tcPr>
          <w:p w14:paraId="3EF6CF16" w14:textId="77777777" w:rsidR="004D516E" w:rsidRPr="004D516E" w:rsidRDefault="004D516E" w:rsidP="004D516E">
            <w:pPr>
              <w:spacing w:after="0"/>
              <w:contextualSpacing/>
              <w:jc w:val="center"/>
              <w:rPr>
                <w:rFonts w:ascii="Cambria" w:hAnsi="Cambria"/>
                <w:sz w:val="20"/>
                <w:szCs w:val="20"/>
                <w:lang w:eastAsia="zh-CN"/>
              </w:rPr>
            </w:pPr>
          </w:p>
        </w:tc>
        <w:tc>
          <w:tcPr>
            <w:tcW w:w="1559" w:type="dxa"/>
            <w:tcMar>
              <w:top w:w="0" w:type="dxa"/>
              <w:left w:w="108" w:type="dxa"/>
              <w:bottom w:w="0" w:type="dxa"/>
              <w:right w:w="108" w:type="dxa"/>
            </w:tcMar>
            <w:vAlign w:val="center"/>
          </w:tcPr>
          <w:p w14:paraId="1D734AF9"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6B0FECF9"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1BA19711" w14:textId="77777777">
        <w:tc>
          <w:tcPr>
            <w:tcW w:w="708" w:type="dxa"/>
            <w:tcMar>
              <w:top w:w="0" w:type="dxa"/>
              <w:left w:w="108" w:type="dxa"/>
              <w:bottom w:w="0" w:type="dxa"/>
              <w:right w:w="108" w:type="dxa"/>
            </w:tcMar>
            <w:vAlign w:val="center"/>
          </w:tcPr>
          <w:p w14:paraId="583D6A3F"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4721E454"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Προκαταβολών.</w:t>
            </w:r>
          </w:p>
          <w:p w14:paraId="7A414480"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Προβολή των αναλυτικών στοιχείων προκαταβολών: τύπος προκαταβολής, αριθμός εντάλματος , ημερομηνία εντάλματος, αιτιολογία εντάλματος , ποσό εντάλματος, δικαιούχος εντάλματος , αριθμός πληρωμής, ημερομηνία πληρωμής, τραπεζικός λογαριασμός, αριθμός παραστατικού, αιτιολογία παραστατικού, προμηθευτής παραστατικού , καθαρή αξία , φπα , συνολικό ποσό , ημερομηνία απόδοσης.</w:t>
            </w:r>
          </w:p>
          <w:p w14:paraId="34EDE879"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Αναζήτηση προκαταβολών με συνδυασμό πολλαπλών φίλτρων επιλογής όπως τύπος προκαταβολής, εάν έχει αποδοθεί, δικαιούχος, ημερολογιακά διαστήματα (από…έως …) για εντάλματα , πληρωμές και αποδόσεις.</w:t>
            </w:r>
          </w:p>
        </w:tc>
        <w:tc>
          <w:tcPr>
            <w:tcW w:w="1701" w:type="dxa"/>
            <w:tcMar>
              <w:top w:w="0" w:type="dxa"/>
              <w:left w:w="108" w:type="dxa"/>
              <w:bottom w:w="0" w:type="dxa"/>
              <w:right w:w="108" w:type="dxa"/>
            </w:tcMar>
            <w:vAlign w:val="center"/>
          </w:tcPr>
          <w:p w14:paraId="25FC3B1B"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587449C8"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003F68BC"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2C42F341" w14:textId="77777777">
        <w:tc>
          <w:tcPr>
            <w:tcW w:w="708" w:type="dxa"/>
            <w:tcMar>
              <w:top w:w="0" w:type="dxa"/>
              <w:left w:w="108" w:type="dxa"/>
              <w:bottom w:w="0" w:type="dxa"/>
              <w:right w:w="108" w:type="dxa"/>
            </w:tcMar>
            <w:vAlign w:val="center"/>
          </w:tcPr>
          <w:p w14:paraId="212D2572"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5C02461A"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συμβάσεων εσόδων.</w:t>
            </w:r>
          </w:p>
          <w:p w14:paraId="5E483C6B"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Τήρηση  στοιχείων των συμβάσεων εσόδων του έργου. Η ενημέρωση πραγματοποιείται αυτόματα με την έκδοση από τον φορέα των παραστατικών. Τα στοιχεία που τηρούνται περιλαμβάνουν :</w:t>
            </w:r>
          </w:p>
          <w:p w14:paraId="1442C112"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Αριθμό σύμβασης</w:t>
            </w:r>
          </w:p>
          <w:p w14:paraId="5FF58E1A"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Αριθμό και Ημερομηνία Πρωτοκόλλου Σύμβασης </w:t>
            </w:r>
          </w:p>
          <w:p w14:paraId="6A596EFC"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Έναρξης</w:t>
            </w:r>
          </w:p>
          <w:p w14:paraId="040396D6"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Λήξης</w:t>
            </w:r>
          </w:p>
          <w:p w14:paraId="18BE48B1"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Είδος</w:t>
            </w:r>
          </w:p>
          <w:p w14:paraId="56F76393"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Κατηγορία Σύμβασης</w:t>
            </w:r>
          </w:p>
          <w:p w14:paraId="6BB3DDDC"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Κατηγορία Δαπάνης</w:t>
            </w:r>
          </w:p>
          <w:p w14:paraId="6E532A7E"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ΑΔΑ</w:t>
            </w:r>
          </w:p>
          <w:p w14:paraId="0792216F"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ΑΔΑΜ</w:t>
            </w:r>
          </w:p>
          <w:p w14:paraId="0C1943F8"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Αντικείμενο εργασίας</w:t>
            </w:r>
          </w:p>
          <w:p w14:paraId="40512DC0"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Στοιχεία συναλλασσόμενου συνοπτικά (κατηγορία , επωνυμία , ΑΦΜ , ΔΟΥ , τράπεζα , τραπεζικό λογαριασμό , στοιχεία διεύθυνσης κλπ)</w:t>
            </w:r>
          </w:p>
          <w:p w14:paraId="0555027C"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 Στοιχεία εκτέλεσης της σύμβασης ( Δέσμευση , παραστατικά , εντάλματα , πληρωμές , υπόλοιπο , παραδοτέα ) κλπ</w:t>
            </w:r>
          </w:p>
          <w:p w14:paraId="294CF975"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Προβολή των βασικών οικονομικών στοιχείων των συμβάσεων εσόδων:  αριθμός σύμβασης, συναλλασσόμενος , Συνολικό ποσό, σύνολο τιμολογηθέντων, σύνολο πληρωθέντων, υπόλοιπο προς τιμολόγηση, υπόλοιπο προς πληρωμή .</w:t>
            </w:r>
          </w:p>
          <w:p w14:paraId="090AD001"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Δυνατότητα άμεσης προβολής των παραστατικών κάθε σύμβασης.</w:t>
            </w:r>
          </w:p>
        </w:tc>
        <w:tc>
          <w:tcPr>
            <w:tcW w:w="1701" w:type="dxa"/>
            <w:tcMar>
              <w:top w:w="0" w:type="dxa"/>
              <w:left w:w="108" w:type="dxa"/>
              <w:bottom w:w="0" w:type="dxa"/>
              <w:right w:w="108" w:type="dxa"/>
            </w:tcMar>
            <w:vAlign w:val="center"/>
          </w:tcPr>
          <w:p w14:paraId="7EDA6950"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1C070FAF"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55F17C86"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2866B0CD" w14:textId="77777777">
        <w:tc>
          <w:tcPr>
            <w:tcW w:w="708" w:type="dxa"/>
            <w:tcMar>
              <w:top w:w="0" w:type="dxa"/>
              <w:left w:w="108" w:type="dxa"/>
              <w:bottom w:w="0" w:type="dxa"/>
              <w:right w:w="108" w:type="dxa"/>
            </w:tcMar>
            <w:vAlign w:val="center"/>
          </w:tcPr>
          <w:p w14:paraId="1F7ABE89"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42EC50E8"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Αναλυτική καρτέλα Έργου. Ενότητα Συμβάσεων. </w:t>
            </w:r>
          </w:p>
          <w:p w14:paraId="7EE8A487"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Τήρηση στοιχείων των Συμβάσεων εκτέλεσης των έργων όπως : </w:t>
            </w:r>
          </w:p>
          <w:p w14:paraId="3DFCBD7D" w14:textId="77777777" w:rsidR="004D516E" w:rsidRPr="004D516E" w:rsidRDefault="004D516E" w:rsidP="009D286A">
            <w:pPr>
              <w:keepNext/>
              <w:numPr>
                <w:ilvl w:val="0"/>
                <w:numId w:val="45"/>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υπογραφής</w:t>
            </w:r>
          </w:p>
          <w:p w14:paraId="23FE345C" w14:textId="77777777" w:rsidR="004D516E" w:rsidRPr="004D516E" w:rsidRDefault="004D516E" w:rsidP="009D286A">
            <w:pPr>
              <w:keepNext/>
              <w:numPr>
                <w:ilvl w:val="0"/>
                <w:numId w:val="45"/>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Αριθμό πρωτοκόλλου</w:t>
            </w:r>
          </w:p>
          <w:p w14:paraId="6A2B7FFE" w14:textId="77777777" w:rsidR="004D516E" w:rsidRPr="004D516E" w:rsidRDefault="004D516E" w:rsidP="009D286A">
            <w:pPr>
              <w:keepNext/>
              <w:numPr>
                <w:ilvl w:val="0"/>
                <w:numId w:val="45"/>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ολοκλήρωσης</w:t>
            </w:r>
          </w:p>
          <w:p w14:paraId="21DA138F" w14:textId="77777777" w:rsidR="004D516E" w:rsidRPr="004D516E" w:rsidRDefault="004D516E" w:rsidP="009D286A">
            <w:pPr>
              <w:keepNext/>
              <w:numPr>
                <w:ilvl w:val="0"/>
                <w:numId w:val="45"/>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Απόφαση ανάθεσης</w:t>
            </w:r>
          </w:p>
          <w:p w14:paraId="462D1816" w14:textId="77777777" w:rsidR="004D516E" w:rsidRPr="004D516E" w:rsidRDefault="004D516E" w:rsidP="009D286A">
            <w:pPr>
              <w:keepNext/>
              <w:numPr>
                <w:ilvl w:val="0"/>
                <w:numId w:val="45"/>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ΑΔΑΜ</w:t>
            </w:r>
          </w:p>
          <w:p w14:paraId="4B01D43D" w14:textId="77777777" w:rsidR="004D516E" w:rsidRPr="004D516E" w:rsidRDefault="004D516E" w:rsidP="009D286A">
            <w:pPr>
              <w:keepNext/>
              <w:numPr>
                <w:ilvl w:val="0"/>
                <w:numId w:val="45"/>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Ανάδοχος</w:t>
            </w:r>
          </w:p>
          <w:p w14:paraId="2038169B" w14:textId="77777777" w:rsidR="004D516E" w:rsidRPr="004D516E" w:rsidRDefault="004D516E" w:rsidP="009D286A">
            <w:pPr>
              <w:keepNext/>
              <w:numPr>
                <w:ilvl w:val="0"/>
                <w:numId w:val="45"/>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Υπεργολάβοι</w:t>
            </w:r>
          </w:p>
          <w:p w14:paraId="22C8081C" w14:textId="77777777" w:rsidR="004D516E" w:rsidRPr="004D516E" w:rsidRDefault="004D516E" w:rsidP="009D286A">
            <w:pPr>
              <w:keepNext/>
              <w:numPr>
                <w:ilvl w:val="0"/>
                <w:numId w:val="45"/>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Ένωση εταιρειών</w:t>
            </w:r>
          </w:p>
          <w:p w14:paraId="6EEBDECE" w14:textId="77777777" w:rsidR="004D516E" w:rsidRPr="004D516E" w:rsidRDefault="004D516E" w:rsidP="009D286A">
            <w:pPr>
              <w:keepNext/>
              <w:numPr>
                <w:ilvl w:val="0"/>
                <w:numId w:val="45"/>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Καθαρή Αξία Σύμβασης</w:t>
            </w:r>
          </w:p>
          <w:p w14:paraId="69CF6D5C" w14:textId="77777777" w:rsidR="004D516E" w:rsidRPr="004D516E" w:rsidRDefault="004D516E" w:rsidP="009D286A">
            <w:pPr>
              <w:keepNext/>
              <w:numPr>
                <w:ilvl w:val="0"/>
                <w:numId w:val="45"/>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Φ.Π.Α. </w:t>
            </w:r>
          </w:p>
          <w:p w14:paraId="55A34B3F" w14:textId="77777777" w:rsidR="004D516E" w:rsidRPr="004D516E" w:rsidRDefault="004D516E" w:rsidP="009D286A">
            <w:pPr>
              <w:keepNext/>
              <w:numPr>
                <w:ilvl w:val="0"/>
                <w:numId w:val="45"/>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Συνολική Αξία Σύμβασης</w:t>
            </w:r>
          </w:p>
          <w:p w14:paraId="748A8E25" w14:textId="77777777" w:rsidR="004D516E" w:rsidRPr="004D516E" w:rsidRDefault="004D516E" w:rsidP="009D286A">
            <w:pPr>
              <w:keepNext/>
              <w:numPr>
                <w:ilvl w:val="0"/>
                <w:numId w:val="45"/>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Ημερομηνίες έναρξης και λήξης</w:t>
            </w:r>
          </w:p>
          <w:p w14:paraId="027C0E9E" w14:textId="77777777" w:rsidR="004D516E" w:rsidRPr="004D516E" w:rsidRDefault="004D516E" w:rsidP="009D286A">
            <w:pPr>
              <w:keepNext/>
              <w:numPr>
                <w:ilvl w:val="0"/>
                <w:numId w:val="45"/>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Διάρκεια</w:t>
            </w:r>
          </w:p>
          <w:p w14:paraId="6C496989" w14:textId="77777777" w:rsidR="004D516E" w:rsidRPr="004D516E" w:rsidRDefault="004D516E" w:rsidP="009D286A">
            <w:pPr>
              <w:keepNext/>
              <w:numPr>
                <w:ilvl w:val="0"/>
                <w:numId w:val="45"/>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Ένδειξη εάν είναι ενεργή ή όχι.</w:t>
            </w:r>
          </w:p>
          <w:p w14:paraId="57629811" w14:textId="77777777" w:rsidR="004D516E" w:rsidRPr="004D516E" w:rsidRDefault="004D516E" w:rsidP="004D516E">
            <w:pPr>
              <w:keepNext/>
              <w:suppressAutoHyphens w:val="0"/>
              <w:overflowPunct w:val="0"/>
              <w:autoSpaceDE w:val="0"/>
              <w:autoSpaceDN w:val="0"/>
              <w:adjustRightInd w:val="0"/>
              <w:spacing w:after="0"/>
              <w:ind w:left="410"/>
              <w:textAlignment w:val="baseline"/>
              <w:rPr>
                <w:rFonts w:ascii="Cambria" w:hAnsi="Cambria"/>
                <w:sz w:val="20"/>
                <w:szCs w:val="20"/>
                <w:lang w:val="el-GR" w:eastAsia="el-GR"/>
              </w:rPr>
            </w:pPr>
            <w:r w:rsidRPr="004D516E">
              <w:rPr>
                <w:rFonts w:ascii="Cambria" w:hAnsi="Cambria"/>
                <w:sz w:val="20"/>
                <w:szCs w:val="20"/>
                <w:lang w:val="el-GR" w:eastAsia="el-GR"/>
              </w:rPr>
              <w:t>Τήρηση συμπληρωματικών συμβάσεων με τα ίδια στοιχεία όπως και για την κύρια σύμβαση.</w:t>
            </w:r>
          </w:p>
          <w:p w14:paraId="7C70B949" w14:textId="77777777" w:rsidR="004D516E" w:rsidRPr="004D516E" w:rsidRDefault="004D516E" w:rsidP="004D516E">
            <w:pPr>
              <w:keepNext/>
              <w:suppressAutoHyphens w:val="0"/>
              <w:overflowPunct w:val="0"/>
              <w:autoSpaceDE w:val="0"/>
              <w:autoSpaceDN w:val="0"/>
              <w:adjustRightInd w:val="0"/>
              <w:spacing w:after="0"/>
              <w:ind w:left="410"/>
              <w:textAlignment w:val="baseline"/>
              <w:rPr>
                <w:rFonts w:ascii="Cambria" w:hAnsi="Cambria"/>
                <w:sz w:val="20"/>
                <w:szCs w:val="20"/>
                <w:lang w:val="el-GR" w:eastAsia="el-GR"/>
              </w:rPr>
            </w:pPr>
            <w:r w:rsidRPr="004D516E">
              <w:rPr>
                <w:rFonts w:ascii="Cambria" w:hAnsi="Cambria"/>
                <w:sz w:val="20"/>
                <w:szCs w:val="20"/>
                <w:lang w:val="el-GR" w:eastAsia="el-GR"/>
              </w:rPr>
              <w:t xml:space="preserve">Επισύναψη των εγγράφων που αφορούν στη σύμβαση. </w:t>
            </w:r>
          </w:p>
          <w:p w14:paraId="0B81220E"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Αυτόματη ενημέρωση των ημερομηνιών του έργου από τις ημερομηνίες της σύμβασης.</w:t>
            </w:r>
          </w:p>
        </w:tc>
        <w:tc>
          <w:tcPr>
            <w:tcW w:w="1701" w:type="dxa"/>
            <w:tcMar>
              <w:top w:w="0" w:type="dxa"/>
              <w:left w:w="108" w:type="dxa"/>
              <w:bottom w:w="0" w:type="dxa"/>
              <w:right w:w="108" w:type="dxa"/>
            </w:tcMar>
            <w:vAlign w:val="center"/>
          </w:tcPr>
          <w:p w14:paraId="7404225D"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5DA73B3A"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7397FA35"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2F8C6F41" w14:textId="77777777">
        <w:tc>
          <w:tcPr>
            <w:tcW w:w="708" w:type="dxa"/>
            <w:tcMar>
              <w:top w:w="0" w:type="dxa"/>
              <w:left w:w="108" w:type="dxa"/>
              <w:bottom w:w="0" w:type="dxa"/>
              <w:right w:w="108" w:type="dxa"/>
            </w:tcMar>
            <w:vAlign w:val="center"/>
          </w:tcPr>
          <w:p w14:paraId="06997188"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47A525B4"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Συμβάσεων Ομάδας Έργου.</w:t>
            </w:r>
          </w:p>
          <w:p w14:paraId="25A4462E"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Τήρηση πλήρους καρτέλας για κάθε σύμβαση μέλους της ομάδας έργου. </w:t>
            </w:r>
          </w:p>
          <w:p w14:paraId="2A2519BF"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Στοιχεία συμβασιούχου</w:t>
            </w:r>
          </w:p>
          <w:p w14:paraId="6C596F5A"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Επιλέξιμη δαπάνη</w:t>
            </w:r>
          </w:p>
          <w:p w14:paraId="3E11CE06"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Αριθμό σύμβασης</w:t>
            </w:r>
          </w:p>
          <w:p w14:paraId="4C199F9C"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Αριθμό και Ημερομηνία Πρωτοκόλλου Σύμβασης </w:t>
            </w:r>
          </w:p>
          <w:p w14:paraId="0E0CFEF0"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Έναρξης</w:t>
            </w:r>
          </w:p>
          <w:p w14:paraId="239CF9CE"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Λήξης</w:t>
            </w:r>
          </w:p>
          <w:p w14:paraId="58282BA7"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Είδος</w:t>
            </w:r>
          </w:p>
          <w:p w14:paraId="181F7B04"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Κατηγορία Σύμβασης</w:t>
            </w:r>
          </w:p>
          <w:p w14:paraId="0ABEF7A9"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Κατηγορία Δαπάνης</w:t>
            </w:r>
          </w:p>
          <w:p w14:paraId="5B2FD281"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Τρόπο επιλογής</w:t>
            </w:r>
          </w:p>
          <w:p w14:paraId="54AB7CF9"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Εργασιακό καθεστώς</w:t>
            </w:r>
          </w:p>
          <w:p w14:paraId="51E63BB1"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Ρόλο στο έργο</w:t>
            </w:r>
          </w:p>
          <w:p w14:paraId="088CC9F9"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ΑΔΑ</w:t>
            </w:r>
          </w:p>
          <w:p w14:paraId="1C2D12AD"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ΑΔΑΜ</w:t>
            </w:r>
          </w:p>
          <w:p w14:paraId="083239B0"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Αντικείμενο εργασίας</w:t>
            </w:r>
          </w:p>
          <w:p w14:paraId="09DBC951"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Ανθρωποώρες απασχόλησης</w:t>
            </w:r>
          </w:p>
          <w:p w14:paraId="4FC6DAA1"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Στοιχεία συναλλασσόμενου συνοπτικά (κατηγορία , επωνυμία , ΑΦΜ , ΔΟΥ , τράπεζα , τραπεζικό λογαριασμό , στοιχεία διεύθυνσης κλπ)</w:t>
            </w:r>
          </w:p>
          <w:p w14:paraId="1ABE20CA" w14:textId="77777777" w:rsidR="004D516E" w:rsidRPr="004D516E" w:rsidRDefault="004D516E" w:rsidP="009D286A">
            <w:pPr>
              <w:keepNext/>
              <w:numPr>
                <w:ilvl w:val="0"/>
                <w:numId w:val="46"/>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Στοιχεία εκτέλεσης της σύμβασης ( Δέσμευση , παραστατικά , εντάλματα , πληρωμές , υπόλοιπο , παραδοτέα ) κλπ</w:t>
            </w:r>
          </w:p>
          <w:p w14:paraId="0AFCB81B" w14:textId="77777777" w:rsidR="004D516E" w:rsidRPr="004D516E" w:rsidRDefault="004D516E" w:rsidP="004D516E">
            <w:pPr>
              <w:keepNext/>
              <w:spacing w:after="0"/>
              <w:rPr>
                <w:rFonts w:ascii="Cambria" w:hAnsi="Cambria"/>
                <w:sz w:val="20"/>
                <w:szCs w:val="20"/>
                <w:lang w:eastAsia="zh-CN"/>
              </w:rPr>
            </w:pPr>
            <w:r w:rsidRPr="004D516E">
              <w:rPr>
                <w:rFonts w:ascii="Cambria" w:hAnsi="Cambria"/>
                <w:sz w:val="20"/>
                <w:szCs w:val="20"/>
                <w:lang w:val="el-GR" w:eastAsia="zh-CN"/>
              </w:rPr>
              <w:t xml:space="preserve">Προβολή των βασικών οικονομικών στοιχείων των συμβάσεων των μελών της ομάδας έργου :  Συνολικό ποσό , σύνολο τιμολογηθέντων , σύνολο ενταλθέντων , σύνολο πληρωθέντων , υπόλοιπο προς τιμολόγηση , υπόλοιπο προς ενταλματοποίηση. </w:t>
            </w:r>
            <w:r w:rsidRPr="004D516E">
              <w:rPr>
                <w:rFonts w:ascii="Cambria" w:hAnsi="Cambria"/>
                <w:sz w:val="20"/>
                <w:szCs w:val="20"/>
                <w:lang w:eastAsia="zh-CN"/>
              </w:rPr>
              <w:t>Δυνατότητα άμεσης προβολής των παραστατικών κάθε σύμβασης.</w:t>
            </w:r>
          </w:p>
        </w:tc>
        <w:tc>
          <w:tcPr>
            <w:tcW w:w="1701" w:type="dxa"/>
            <w:tcMar>
              <w:top w:w="0" w:type="dxa"/>
              <w:left w:w="108" w:type="dxa"/>
              <w:bottom w:w="0" w:type="dxa"/>
              <w:right w:w="108" w:type="dxa"/>
            </w:tcMar>
            <w:vAlign w:val="center"/>
          </w:tcPr>
          <w:p w14:paraId="1C2FABAB" w14:textId="77777777" w:rsidR="004D516E" w:rsidRPr="004D516E" w:rsidRDefault="004D516E" w:rsidP="004D516E">
            <w:pPr>
              <w:spacing w:after="0"/>
              <w:contextualSpacing/>
              <w:jc w:val="center"/>
              <w:rPr>
                <w:rFonts w:ascii="Cambria" w:hAnsi="Cambria"/>
                <w:sz w:val="20"/>
                <w:szCs w:val="20"/>
                <w:lang w:eastAsia="zh-CN"/>
              </w:rPr>
            </w:pPr>
          </w:p>
        </w:tc>
        <w:tc>
          <w:tcPr>
            <w:tcW w:w="1559" w:type="dxa"/>
            <w:tcMar>
              <w:top w:w="0" w:type="dxa"/>
              <w:left w:w="108" w:type="dxa"/>
              <w:bottom w:w="0" w:type="dxa"/>
              <w:right w:w="108" w:type="dxa"/>
            </w:tcMar>
            <w:vAlign w:val="center"/>
          </w:tcPr>
          <w:p w14:paraId="6BD97A03"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112ABC74"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2BAAD826" w14:textId="77777777">
        <w:tc>
          <w:tcPr>
            <w:tcW w:w="708" w:type="dxa"/>
            <w:tcMar>
              <w:top w:w="0" w:type="dxa"/>
              <w:left w:w="108" w:type="dxa"/>
              <w:bottom w:w="0" w:type="dxa"/>
              <w:right w:w="108" w:type="dxa"/>
            </w:tcMar>
            <w:vAlign w:val="center"/>
          </w:tcPr>
          <w:p w14:paraId="3994E489"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20102008"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Υπευθύνων Έργου</w:t>
            </w:r>
          </w:p>
          <w:p w14:paraId="25A99897"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Τήρηση των μελών της ομάδας έργου με δυνατότητα καθορισμού του ρόλου του στην ομάδα έργου και του χρονικού διαστήματος συμμετοχής. </w:t>
            </w:r>
          </w:p>
          <w:p w14:paraId="764FAFD8"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 xml:space="preserve">Οι ρόλοι επιλέγονται από παραμετρικό πίνακα. </w:t>
            </w:r>
          </w:p>
        </w:tc>
        <w:tc>
          <w:tcPr>
            <w:tcW w:w="1701" w:type="dxa"/>
            <w:tcMar>
              <w:top w:w="0" w:type="dxa"/>
              <w:left w:w="108" w:type="dxa"/>
              <w:bottom w:w="0" w:type="dxa"/>
              <w:right w:w="108" w:type="dxa"/>
            </w:tcMar>
            <w:vAlign w:val="center"/>
          </w:tcPr>
          <w:p w14:paraId="6A19ED3F"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7FAF8CC8"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0CB8E160"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011784DF" w14:textId="77777777">
        <w:tc>
          <w:tcPr>
            <w:tcW w:w="708" w:type="dxa"/>
            <w:tcMar>
              <w:top w:w="0" w:type="dxa"/>
              <w:left w:w="108" w:type="dxa"/>
              <w:bottom w:w="0" w:type="dxa"/>
              <w:right w:w="108" w:type="dxa"/>
            </w:tcMar>
            <w:vAlign w:val="center"/>
          </w:tcPr>
          <w:p w14:paraId="5432ED17"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40BE698A"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Επιλέξιμων Δαπανών Έργου</w:t>
            </w:r>
          </w:p>
          <w:p w14:paraId="63E3B955"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 xml:space="preserve">Για κάθε έργο καθορίζονται οι επιλέξιμες δαπάνες σύμφωνα με όσα προβλέπονται στο τεχνικό δελτίο του έργου. Κατά τη δημιουργία των επιλέξιμων δαπανών του έργου λαμβάνονται υπόψη μόνο όσες προβλέπονται στο τεχνικό δελτίο και έχουν εισαχθεί στην καρτέλα του έργου.  </w:t>
            </w:r>
          </w:p>
        </w:tc>
        <w:tc>
          <w:tcPr>
            <w:tcW w:w="1701" w:type="dxa"/>
            <w:tcMar>
              <w:top w:w="0" w:type="dxa"/>
              <w:left w:w="108" w:type="dxa"/>
              <w:bottom w:w="0" w:type="dxa"/>
              <w:right w:w="108" w:type="dxa"/>
            </w:tcMar>
            <w:vAlign w:val="center"/>
          </w:tcPr>
          <w:p w14:paraId="3249E8CB"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58747156"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062CD5EC"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2478A35C" w14:textId="77777777">
        <w:tc>
          <w:tcPr>
            <w:tcW w:w="708" w:type="dxa"/>
            <w:tcMar>
              <w:top w:w="0" w:type="dxa"/>
              <w:left w:w="108" w:type="dxa"/>
              <w:bottom w:w="0" w:type="dxa"/>
              <w:right w:w="108" w:type="dxa"/>
            </w:tcMar>
            <w:vAlign w:val="center"/>
          </w:tcPr>
          <w:p w14:paraId="7E511315"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0756160D"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Δεικτών</w:t>
            </w:r>
          </w:p>
          <w:p w14:paraId="0C98B4B0"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Επιλογή των δεικτών του έργου από το Μητρώο Δεικτών.</w:t>
            </w:r>
          </w:p>
          <w:p w14:paraId="59586DBF"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Καθορισμός περιόδων μέτρησης για κάθε δείκτη. Καταγραφή της τιμής στόχου και της εκτιμώμενης τιμής.</w:t>
            </w:r>
          </w:p>
          <w:p w14:paraId="30771FDD" w14:textId="77777777" w:rsidR="004D516E" w:rsidRPr="004D516E" w:rsidRDefault="004D516E" w:rsidP="004D516E">
            <w:pPr>
              <w:keepNext/>
              <w:spacing w:after="0"/>
              <w:rPr>
                <w:rFonts w:ascii="Cambria" w:hAnsi="Cambria"/>
                <w:sz w:val="20"/>
                <w:szCs w:val="20"/>
                <w:lang w:eastAsia="zh-CN"/>
              </w:rPr>
            </w:pPr>
            <w:r w:rsidRPr="004D516E">
              <w:rPr>
                <w:rFonts w:ascii="Cambria" w:hAnsi="Cambria"/>
                <w:sz w:val="20"/>
                <w:szCs w:val="20"/>
                <w:lang w:eastAsia="zh-CN"/>
              </w:rPr>
              <w:t>Καταγραφή της πραγματοποιημένης τιμής.</w:t>
            </w:r>
          </w:p>
        </w:tc>
        <w:tc>
          <w:tcPr>
            <w:tcW w:w="1701" w:type="dxa"/>
            <w:tcMar>
              <w:top w:w="0" w:type="dxa"/>
              <w:left w:w="108" w:type="dxa"/>
              <w:bottom w:w="0" w:type="dxa"/>
              <w:right w:w="108" w:type="dxa"/>
            </w:tcMar>
            <w:vAlign w:val="center"/>
          </w:tcPr>
          <w:p w14:paraId="650E3534" w14:textId="77777777" w:rsidR="004D516E" w:rsidRPr="004D516E" w:rsidRDefault="004D516E" w:rsidP="004D516E">
            <w:pPr>
              <w:spacing w:after="0"/>
              <w:contextualSpacing/>
              <w:jc w:val="center"/>
              <w:rPr>
                <w:rFonts w:ascii="Cambria" w:hAnsi="Cambria"/>
                <w:sz w:val="20"/>
                <w:szCs w:val="20"/>
                <w:lang w:eastAsia="zh-CN"/>
              </w:rPr>
            </w:pPr>
          </w:p>
        </w:tc>
        <w:tc>
          <w:tcPr>
            <w:tcW w:w="1559" w:type="dxa"/>
            <w:tcMar>
              <w:top w:w="0" w:type="dxa"/>
              <w:left w:w="108" w:type="dxa"/>
              <w:bottom w:w="0" w:type="dxa"/>
              <w:right w:w="108" w:type="dxa"/>
            </w:tcMar>
            <w:vAlign w:val="center"/>
          </w:tcPr>
          <w:p w14:paraId="6D1BF683"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64CCEBA2"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49DFCD66" w14:textId="77777777">
        <w:tc>
          <w:tcPr>
            <w:tcW w:w="708" w:type="dxa"/>
            <w:tcMar>
              <w:top w:w="0" w:type="dxa"/>
              <w:left w:w="108" w:type="dxa"/>
              <w:bottom w:w="0" w:type="dxa"/>
              <w:right w:w="108" w:type="dxa"/>
            </w:tcMar>
            <w:vAlign w:val="center"/>
          </w:tcPr>
          <w:p w14:paraId="431FBD6A"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33B25FCE"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Μελέτης</w:t>
            </w:r>
          </w:p>
          <w:p w14:paraId="5D122293"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Μεταφέρονται τα στοιχεία της μελέτης που έχει διασυνδεθεί με το έργο.</w:t>
            </w:r>
          </w:p>
        </w:tc>
        <w:tc>
          <w:tcPr>
            <w:tcW w:w="1701" w:type="dxa"/>
            <w:tcMar>
              <w:top w:w="0" w:type="dxa"/>
              <w:left w:w="108" w:type="dxa"/>
              <w:bottom w:w="0" w:type="dxa"/>
              <w:right w:w="108" w:type="dxa"/>
            </w:tcMar>
            <w:vAlign w:val="center"/>
          </w:tcPr>
          <w:p w14:paraId="1BC538D9"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78228F55"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60E19A0D"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497F67E2" w14:textId="77777777">
        <w:tc>
          <w:tcPr>
            <w:tcW w:w="708" w:type="dxa"/>
            <w:tcMar>
              <w:top w:w="0" w:type="dxa"/>
              <w:left w:w="108" w:type="dxa"/>
              <w:bottom w:w="0" w:type="dxa"/>
              <w:right w:w="108" w:type="dxa"/>
            </w:tcMar>
            <w:vAlign w:val="center"/>
          </w:tcPr>
          <w:p w14:paraId="29D79261"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4E176249"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Πρότασης</w:t>
            </w:r>
          </w:p>
          <w:p w14:paraId="72227C8F"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Μεταφέρονται τα στοιχεία της πρότασης που έχει διασυνδεθεί με το έργο.</w:t>
            </w:r>
          </w:p>
        </w:tc>
        <w:tc>
          <w:tcPr>
            <w:tcW w:w="1701" w:type="dxa"/>
            <w:tcMar>
              <w:top w:w="0" w:type="dxa"/>
              <w:left w:w="108" w:type="dxa"/>
              <w:bottom w:w="0" w:type="dxa"/>
              <w:right w:w="108" w:type="dxa"/>
            </w:tcMar>
            <w:vAlign w:val="center"/>
          </w:tcPr>
          <w:p w14:paraId="30116553"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2668DFDF"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206122C3"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3CED53BE" w14:textId="77777777">
        <w:tc>
          <w:tcPr>
            <w:tcW w:w="708" w:type="dxa"/>
            <w:tcMar>
              <w:top w:w="0" w:type="dxa"/>
              <w:left w:w="108" w:type="dxa"/>
              <w:bottom w:w="0" w:type="dxa"/>
              <w:right w:w="108" w:type="dxa"/>
            </w:tcMar>
            <w:vAlign w:val="center"/>
          </w:tcPr>
          <w:p w14:paraId="37C12929"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0854DE7E"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Διακήρυξης Έργου όπου τηρούνται τα στοιχεία των διακηρύξεων:</w:t>
            </w:r>
          </w:p>
          <w:p w14:paraId="3AE83E06" w14:textId="77777777" w:rsidR="004D516E" w:rsidRPr="004D516E" w:rsidRDefault="004D516E" w:rsidP="009D286A">
            <w:pPr>
              <w:keepNext/>
              <w:numPr>
                <w:ilvl w:val="0"/>
                <w:numId w:val="4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Αριθμός και Ημερομηνία Πρωτοκόλλου </w:t>
            </w:r>
          </w:p>
          <w:p w14:paraId="7AA03322" w14:textId="77777777" w:rsidR="004D516E" w:rsidRPr="004D516E" w:rsidRDefault="004D516E" w:rsidP="009D286A">
            <w:pPr>
              <w:keepNext/>
              <w:numPr>
                <w:ilvl w:val="0"/>
                <w:numId w:val="4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Αποφάσεις έγκρισης </w:t>
            </w:r>
          </w:p>
          <w:p w14:paraId="6ED6A013" w14:textId="77777777" w:rsidR="004D516E" w:rsidRPr="004D516E" w:rsidRDefault="004D516E" w:rsidP="009D286A">
            <w:pPr>
              <w:keepNext/>
              <w:numPr>
                <w:ilvl w:val="0"/>
                <w:numId w:val="4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διαγωνισμού</w:t>
            </w:r>
          </w:p>
          <w:p w14:paraId="3AC7FB81" w14:textId="77777777" w:rsidR="004D516E" w:rsidRPr="004D516E" w:rsidRDefault="004D516E" w:rsidP="009D286A">
            <w:pPr>
              <w:keepNext/>
              <w:numPr>
                <w:ilvl w:val="0"/>
                <w:numId w:val="4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λήξης προσφορών</w:t>
            </w:r>
          </w:p>
          <w:p w14:paraId="25084E6B" w14:textId="77777777" w:rsidR="004D516E" w:rsidRPr="004D516E" w:rsidRDefault="004D516E" w:rsidP="009D286A">
            <w:pPr>
              <w:keepNext/>
              <w:numPr>
                <w:ilvl w:val="0"/>
                <w:numId w:val="4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Έγκριση διαχειριστικής αρχής</w:t>
            </w:r>
          </w:p>
          <w:p w14:paraId="4AB52E72" w14:textId="77777777" w:rsidR="004D516E" w:rsidRPr="004D516E" w:rsidRDefault="004D516E" w:rsidP="009D286A">
            <w:pPr>
              <w:keepNext/>
              <w:numPr>
                <w:ilvl w:val="0"/>
                <w:numId w:val="4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Διάρκεια ισχύος προσφορών</w:t>
            </w:r>
          </w:p>
          <w:p w14:paraId="23C3A182" w14:textId="77777777" w:rsidR="004D516E" w:rsidRPr="004D516E" w:rsidRDefault="004D516E" w:rsidP="009D286A">
            <w:pPr>
              <w:keepNext/>
              <w:numPr>
                <w:ilvl w:val="0"/>
                <w:numId w:val="4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Τόπος παραλαβής προσφορών</w:t>
            </w:r>
          </w:p>
          <w:p w14:paraId="2317C6C1" w14:textId="77777777" w:rsidR="004D516E" w:rsidRPr="004D516E" w:rsidRDefault="004D516E" w:rsidP="009D286A">
            <w:pPr>
              <w:keepNext/>
              <w:numPr>
                <w:ilvl w:val="0"/>
                <w:numId w:val="4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Στοιχεία δημοσιεύσεων (ημερομηνία αποστολής σε εφημερίδες , στην ΕΕ , Ημερομηνίες δημοσίευσης σε ΦΕΚ και στο διαδίκτυο , ΑΔΑ ) . Δυνατότητα αναλυτικής καταγραφής των δημοσιεύσεων ( εφημερίδα , αριθμός φύλλου , ημερομηνία) </w:t>
            </w:r>
          </w:p>
          <w:p w14:paraId="62309B60" w14:textId="77777777" w:rsidR="004D516E" w:rsidRPr="004D516E" w:rsidRDefault="004D516E" w:rsidP="009D286A">
            <w:pPr>
              <w:keepNext/>
              <w:numPr>
                <w:ilvl w:val="0"/>
                <w:numId w:val="4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eastAsia="zh-CN"/>
              </w:rPr>
              <w:t>Επισύναψη των σχετικών εγγράφων</w:t>
            </w:r>
          </w:p>
        </w:tc>
        <w:tc>
          <w:tcPr>
            <w:tcW w:w="1701" w:type="dxa"/>
            <w:tcMar>
              <w:top w:w="0" w:type="dxa"/>
              <w:left w:w="108" w:type="dxa"/>
              <w:bottom w:w="0" w:type="dxa"/>
              <w:right w:w="108" w:type="dxa"/>
            </w:tcMar>
            <w:vAlign w:val="center"/>
          </w:tcPr>
          <w:p w14:paraId="7DC593BA" w14:textId="77777777" w:rsidR="004D516E" w:rsidRPr="004D516E" w:rsidRDefault="004D516E" w:rsidP="004D516E">
            <w:pPr>
              <w:spacing w:after="0"/>
              <w:contextualSpacing/>
              <w:jc w:val="center"/>
              <w:rPr>
                <w:rFonts w:ascii="Cambria" w:hAnsi="Cambria"/>
                <w:sz w:val="20"/>
                <w:szCs w:val="20"/>
                <w:lang w:eastAsia="zh-CN"/>
              </w:rPr>
            </w:pPr>
          </w:p>
        </w:tc>
        <w:tc>
          <w:tcPr>
            <w:tcW w:w="1559" w:type="dxa"/>
            <w:tcMar>
              <w:top w:w="0" w:type="dxa"/>
              <w:left w:w="108" w:type="dxa"/>
              <w:bottom w:w="0" w:type="dxa"/>
              <w:right w:w="108" w:type="dxa"/>
            </w:tcMar>
            <w:vAlign w:val="center"/>
          </w:tcPr>
          <w:p w14:paraId="1FC14F51"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560C9CEF"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16BA274C" w14:textId="77777777">
        <w:tc>
          <w:tcPr>
            <w:tcW w:w="708" w:type="dxa"/>
            <w:tcMar>
              <w:top w:w="0" w:type="dxa"/>
              <w:left w:w="108" w:type="dxa"/>
              <w:bottom w:w="0" w:type="dxa"/>
              <w:right w:w="108" w:type="dxa"/>
            </w:tcMar>
            <w:vAlign w:val="center"/>
          </w:tcPr>
          <w:p w14:paraId="77B26E78"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1344F89E"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Διαγωνισμού Έργου όπου τηρούνται στοιχεία της διαγωνιστικής διαδικασίας :</w:t>
            </w:r>
          </w:p>
          <w:p w14:paraId="58028529" w14:textId="77777777" w:rsidR="004D516E" w:rsidRPr="004D516E" w:rsidRDefault="004D516E" w:rsidP="009D286A">
            <w:pPr>
              <w:keepNext/>
              <w:numPr>
                <w:ilvl w:val="0"/>
                <w:numId w:val="4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Τύπος διαγωνισμού</w:t>
            </w:r>
          </w:p>
          <w:p w14:paraId="73BB65D6" w14:textId="77777777" w:rsidR="004D516E" w:rsidRPr="004D516E" w:rsidRDefault="004D516E" w:rsidP="009D286A">
            <w:pPr>
              <w:keepNext/>
              <w:numPr>
                <w:ilvl w:val="0"/>
                <w:numId w:val="4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Μέλη Επιτροπής διαγωνισμού</w:t>
            </w:r>
          </w:p>
          <w:p w14:paraId="773EAAD1" w14:textId="77777777" w:rsidR="004D516E" w:rsidRPr="004D516E" w:rsidRDefault="004D516E" w:rsidP="009D286A">
            <w:pPr>
              <w:keepNext/>
              <w:numPr>
                <w:ilvl w:val="0"/>
                <w:numId w:val="4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Μέλη Τεχνικής επιτροπής διαγωνισμού</w:t>
            </w:r>
          </w:p>
          <w:p w14:paraId="3A2BF94E" w14:textId="77777777" w:rsidR="004D516E" w:rsidRPr="004D516E" w:rsidRDefault="004D516E" w:rsidP="009D286A">
            <w:pPr>
              <w:keepNext/>
              <w:numPr>
                <w:ilvl w:val="0"/>
                <w:numId w:val="4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Στοιχεία Ενστάσεων και Αποφάσεων επί των ενστάσεων. Ημερομηνίες υποβολής , τύπος ένστασης , στάδιο της διαδικασίας , ημερομηνία απόφασης , περιγραφή. </w:t>
            </w:r>
          </w:p>
          <w:p w14:paraId="4407F609" w14:textId="77777777" w:rsidR="004D516E" w:rsidRPr="004D516E" w:rsidRDefault="004D516E" w:rsidP="009D286A">
            <w:pPr>
              <w:keepNext/>
              <w:numPr>
                <w:ilvl w:val="0"/>
                <w:numId w:val="4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Στοιχεία κατακύρωσης (ημερομηνία , αριθμός απόφασης , ημερομηνία πρόσκλησης για υπογραφή σύμβασης, λοιπά στοιχεία που αφορούν στον έλεγχο της απόφασης κατακύρωσης από ελεγκτικούς μηχανισμούς) ενστάσεις , αποφάσεις ενστάσεων κλπ</w:t>
            </w:r>
          </w:p>
          <w:p w14:paraId="007682CD" w14:textId="77777777" w:rsidR="004D516E" w:rsidRPr="004D516E" w:rsidRDefault="004D516E" w:rsidP="009D286A">
            <w:pPr>
              <w:keepNext/>
              <w:numPr>
                <w:ilvl w:val="0"/>
                <w:numId w:val="48"/>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eastAsia="zh-CN"/>
              </w:rPr>
              <w:t>Επισύναψη των σχετικών εγγράφων</w:t>
            </w:r>
          </w:p>
        </w:tc>
        <w:tc>
          <w:tcPr>
            <w:tcW w:w="1701" w:type="dxa"/>
            <w:tcMar>
              <w:top w:w="0" w:type="dxa"/>
              <w:left w:w="108" w:type="dxa"/>
              <w:bottom w:w="0" w:type="dxa"/>
              <w:right w:w="108" w:type="dxa"/>
            </w:tcMar>
            <w:vAlign w:val="center"/>
          </w:tcPr>
          <w:p w14:paraId="5D84A98B" w14:textId="77777777" w:rsidR="004D516E" w:rsidRPr="004D516E" w:rsidRDefault="004D516E" w:rsidP="004D516E">
            <w:pPr>
              <w:spacing w:after="0"/>
              <w:contextualSpacing/>
              <w:jc w:val="center"/>
              <w:rPr>
                <w:rFonts w:ascii="Cambria" w:hAnsi="Cambria"/>
                <w:sz w:val="20"/>
                <w:szCs w:val="20"/>
                <w:lang w:eastAsia="zh-CN"/>
              </w:rPr>
            </w:pPr>
          </w:p>
        </w:tc>
        <w:tc>
          <w:tcPr>
            <w:tcW w:w="1559" w:type="dxa"/>
            <w:tcMar>
              <w:top w:w="0" w:type="dxa"/>
              <w:left w:w="108" w:type="dxa"/>
              <w:bottom w:w="0" w:type="dxa"/>
              <w:right w:w="108" w:type="dxa"/>
            </w:tcMar>
            <w:vAlign w:val="center"/>
          </w:tcPr>
          <w:p w14:paraId="456926BE"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6E0025E1"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4313CC06" w14:textId="77777777">
        <w:tc>
          <w:tcPr>
            <w:tcW w:w="708" w:type="dxa"/>
            <w:tcMar>
              <w:top w:w="0" w:type="dxa"/>
              <w:left w:w="108" w:type="dxa"/>
              <w:bottom w:w="0" w:type="dxa"/>
              <w:right w:w="108" w:type="dxa"/>
            </w:tcMar>
            <w:vAlign w:val="center"/>
          </w:tcPr>
          <w:p w14:paraId="7E823A24"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64FD655F"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Αναδόχων Έργου</w:t>
            </w:r>
          </w:p>
          <w:p w14:paraId="6826D5BC" w14:textId="77777777" w:rsidR="004D516E" w:rsidRPr="004D516E" w:rsidRDefault="004D516E" w:rsidP="004D516E">
            <w:pPr>
              <w:keepNext/>
              <w:spacing w:after="0"/>
              <w:rPr>
                <w:rFonts w:ascii="Cambria" w:hAnsi="Cambria"/>
                <w:sz w:val="20"/>
                <w:szCs w:val="20"/>
                <w:lang w:eastAsia="zh-CN"/>
              </w:rPr>
            </w:pPr>
            <w:r w:rsidRPr="004D516E">
              <w:rPr>
                <w:rFonts w:ascii="Cambria" w:hAnsi="Cambria"/>
                <w:sz w:val="20"/>
                <w:szCs w:val="20"/>
                <w:lang w:val="el-GR" w:eastAsia="zh-CN"/>
              </w:rPr>
              <w:t xml:space="preserve">Προβάλλονται οι ανάδοχοι του έργου όπως προκύπτουν από τις καταχωρημένες συμβάσεις. </w:t>
            </w:r>
            <w:r w:rsidRPr="004D516E">
              <w:rPr>
                <w:rFonts w:ascii="Cambria" w:hAnsi="Cambria"/>
                <w:sz w:val="20"/>
                <w:szCs w:val="20"/>
                <w:lang w:eastAsia="zh-CN"/>
              </w:rPr>
              <w:t>Δυνατότητα άμεσης προβολής της καρτέλας του αναδόχου.</w:t>
            </w:r>
          </w:p>
        </w:tc>
        <w:tc>
          <w:tcPr>
            <w:tcW w:w="1701" w:type="dxa"/>
            <w:tcMar>
              <w:top w:w="0" w:type="dxa"/>
              <w:left w:w="108" w:type="dxa"/>
              <w:bottom w:w="0" w:type="dxa"/>
              <w:right w:w="108" w:type="dxa"/>
            </w:tcMar>
            <w:vAlign w:val="center"/>
          </w:tcPr>
          <w:p w14:paraId="34E2808A" w14:textId="77777777" w:rsidR="004D516E" w:rsidRPr="004D516E" w:rsidRDefault="004D516E" w:rsidP="004D516E">
            <w:pPr>
              <w:spacing w:after="0"/>
              <w:contextualSpacing/>
              <w:jc w:val="center"/>
              <w:rPr>
                <w:rFonts w:ascii="Cambria" w:hAnsi="Cambria"/>
                <w:sz w:val="20"/>
                <w:szCs w:val="20"/>
                <w:lang w:eastAsia="zh-CN"/>
              </w:rPr>
            </w:pPr>
          </w:p>
        </w:tc>
        <w:tc>
          <w:tcPr>
            <w:tcW w:w="1559" w:type="dxa"/>
            <w:tcMar>
              <w:top w:w="0" w:type="dxa"/>
              <w:left w:w="108" w:type="dxa"/>
              <w:bottom w:w="0" w:type="dxa"/>
              <w:right w:w="108" w:type="dxa"/>
            </w:tcMar>
            <w:vAlign w:val="center"/>
          </w:tcPr>
          <w:p w14:paraId="7069EF8B"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2B17974A"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133DA80B" w14:textId="77777777">
        <w:tc>
          <w:tcPr>
            <w:tcW w:w="708" w:type="dxa"/>
            <w:tcMar>
              <w:top w:w="0" w:type="dxa"/>
              <w:left w:w="108" w:type="dxa"/>
              <w:bottom w:w="0" w:type="dxa"/>
              <w:right w:w="108" w:type="dxa"/>
            </w:tcMar>
            <w:vAlign w:val="center"/>
          </w:tcPr>
          <w:p w14:paraId="6986C95C"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72E7BDB0"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Παρατάσεων όπου παρακολουθούνται τα στοιχεία των αιτήσεων παράτασης:</w:t>
            </w:r>
          </w:p>
          <w:p w14:paraId="3F64FF06" w14:textId="77777777" w:rsidR="004D516E" w:rsidRPr="004D516E" w:rsidRDefault="004D516E" w:rsidP="009D286A">
            <w:pPr>
              <w:keepNext/>
              <w:numPr>
                <w:ilvl w:val="0"/>
                <w:numId w:val="49"/>
              </w:numPr>
              <w:suppressAutoHyphens w:val="0"/>
              <w:overflowPunct w:val="0"/>
              <w:autoSpaceDE w:val="0"/>
              <w:autoSpaceDN w:val="0"/>
              <w:adjustRightInd w:val="0"/>
              <w:spacing w:after="0"/>
              <w:ind w:left="771"/>
              <w:textAlignment w:val="baseline"/>
              <w:rPr>
                <w:rFonts w:ascii="Cambria" w:hAnsi="Cambria"/>
                <w:sz w:val="20"/>
                <w:szCs w:val="20"/>
                <w:lang w:val="el-GR" w:eastAsia="el-GR"/>
              </w:rPr>
            </w:pPr>
            <w:r w:rsidRPr="004D516E">
              <w:rPr>
                <w:rFonts w:ascii="Cambria" w:hAnsi="Cambria"/>
                <w:sz w:val="20"/>
                <w:szCs w:val="20"/>
                <w:lang w:val="el-GR" w:eastAsia="el-GR"/>
              </w:rPr>
              <w:t>Αριθμός πρωτοκόλλου</w:t>
            </w:r>
          </w:p>
          <w:p w14:paraId="20986D36" w14:textId="77777777" w:rsidR="004D516E" w:rsidRPr="004D516E" w:rsidRDefault="004D516E" w:rsidP="009D286A">
            <w:pPr>
              <w:keepNext/>
              <w:numPr>
                <w:ilvl w:val="0"/>
                <w:numId w:val="49"/>
              </w:numPr>
              <w:suppressAutoHyphens w:val="0"/>
              <w:overflowPunct w:val="0"/>
              <w:autoSpaceDE w:val="0"/>
              <w:autoSpaceDN w:val="0"/>
              <w:adjustRightInd w:val="0"/>
              <w:spacing w:after="0"/>
              <w:ind w:left="771"/>
              <w:textAlignment w:val="baseline"/>
              <w:rPr>
                <w:rFonts w:ascii="Cambria" w:hAnsi="Cambria"/>
                <w:sz w:val="20"/>
                <w:szCs w:val="20"/>
                <w:lang w:val="el-GR" w:eastAsia="el-GR"/>
              </w:rPr>
            </w:pPr>
            <w:r w:rsidRPr="004D516E">
              <w:rPr>
                <w:rFonts w:ascii="Cambria" w:hAnsi="Cambria"/>
                <w:sz w:val="20"/>
                <w:szCs w:val="20"/>
                <w:lang w:val="el-GR" w:eastAsia="el-GR"/>
              </w:rPr>
              <w:t>Ημερομηνία πρωτοκόλλου</w:t>
            </w:r>
          </w:p>
          <w:p w14:paraId="12A276E7" w14:textId="77777777" w:rsidR="004D516E" w:rsidRPr="004D516E" w:rsidRDefault="004D516E" w:rsidP="009D286A">
            <w:pPr>
              <w:keepNext/>
              <w:numPr>
                <w:ilvl w:val="0"/>
                <w:numId w:val="49"/>
              </w:numPr>
              <w:suppressAutoHyphens w:val="0"/>
              <w:overflowPunct w:val="0"/>
              <w:autoSpaceDE w:val="0"/>
              <w:autoSpaceDN w:val="0"/>
              <w:adjustRightInd w:val="0"/>
              <w:spacing w:after="0"/>
              <w:ind w:left="771"/>
              <w:textAlignment w:val="baseline"/>
              <w:rPr>
                <w:rFonts w:ascii="Cambria" w:hAnsi="Cambria"/>
                <w:sz w:val="20"/>
                <w:szCs w:val="20"/>
                <w:lang w:val="el-GR" w:eastAsia="el-GR"/>
              </w:rPr>
            </w:pPr>
            <w:r w:rsidRPr="004D516E">
              <w:rPr>
                <w:rFonts w:ascii="Cambria" w:hAnsi="Cambria"/>
                <w:sz w:val="20"/>
                <w:szCs w:val="20"/>
                <w:lang w:val="el-GR" w:eastAsia="el-GR"/>
              </w:rPr>
              <w:t>Αιτιολογία</w:t>
            </w:r>
          </w:p>
          <w:p w14:paraId="7DB83DED" w14:textId="77777777" w:rsidR="004D516E" w:rsidRPr="004D516E" w:rsidRDefault="004D516E" w:rsidP="009D286A">
            <w:pPr>
              <w:keepNext/>
              <w:numPr>
                <w:ilvl w:val="0"/>
                <w:numId w:val="49"/>
              </w:numPr>
              <w:suppressAutoHyphens w:val="0"/>
              <w:overflowPunct w:val="0"/>
              <w:autoSpaceDE w:val="0"/>
              <w:autoSpaceDN w:val="0"/>
              <w:adjustRightInd w:val="0"/>
              <w:spacing w:after="0"/>
              <w:ind w:left="771"/>
              <w:textAlignment w:val="baseline"/>
              <w:rPr>
                <w:rFonts w:ascii="Cambria" w:hAnsi="Cambria"/>
                <w:sz w:val="20"/>
                <w:szCs w:val="20"/>
                <w:lang w:val="el-GR" w:eastAsia="el-GR"/>
              </w:rPr>
            </w:pPr>
            <w:r w:rsidRPr="004D516E">
              <w:rPr>
                <w:rFonts w:ascii="Cambria" w:hAnsi="Cambria"/>
                <w:sz w:val="20"/>
                <w:szCs w:val="20"/>
                <w:lang w:val="el-GR" w:eastAsia="el-GR"/>
              </w:rPr>
              <w:t>Τύπος παράτασης με επιλογή από παραμετρικά οριζόμενο πίνακα.</w:t>
            </w:r>
          </w:p>
          <w:p w14:paraId="202CAE47" w14:textId="77777777" w:rsidR="004D516E" w:rsidRPr="004D516E" w:rsidRDefault="004D516E" w:rsidP="009D286A">
            <w:pPr>
              <w:keepNext/>
              <w:numPr>
                <w:ilvl w:val="0"/>
                <w:numId w:val="49"/>
              </w:numPr>
              <w:suppressAutoHyphens w:val="0"/>
              <w:overflowPunct w:val="0"/>
              <w:autoSpaceDE w:val="0"/>
              <w:autoSpaceDN w:val="0"/>
              <w:adjustRightInd w:val="0"/>
              <w:spacing w:after="0"/>
              <w:ind w:left="771"/>
              <w:textAlignment w:val="baseline"/>
              <w:rPr>
                <w:rFonts w:ascii="Cambria" w:hAnsi="Cambria"/>
                <w:sz w:val="20"/>
                <w:szCs w:val="20"/>
                <w:lang w:val="el-GR" w:eastAsia="el-GR"/>
              </w:rPr>
            </w:pPr>
            <w:r w:rsidRPr="004D516E">
              <w:rPr>
                <w:rFonts w:ascii="Cambria" w:hAnsi="Cambria"/>
                <w:sz w:val="20"/>
                <w:szCs w:val="20"/>
                <w:lang w:val="el-GR" w:eastAsia="el-GR"/>
              </w:rPr>
              <w:t>Κατάσταση με επιλογή από παραμετρικά οριζόμενο πίνακα.</w:t>
            </w:r>
          </w:p>
          <w:p w14:paraId="6D2692F6" w14:textId="77777777" w:rsidR="004D516E" w:rsidRPr="004D516E" w:rsidRDefault="004D516E" w:rsidP="009D286A">
            <w:pPr>
              <w:keepNext/>
              <w:numPr>
                <w:ilvl w:val="0"/>
                <w:numId w:val="49"/>
              </w:numPr>
              <w:suppressAutoHyphens w:val="0"/>
              <w:overflowPunct w:val="0"/>
              <w:autoSpaceDE w:val="0"/>
              <w:autoSpaceDN w:val="0"/>
              <w:adjustRightInd w:val="0"/>
              <w:spacing w:after="0"/>
              <w:ind w:left="771"/>
              <w:textAlignment w:val="baseline"/>
              <w:rPr>
                <w:rFonts w:ascii="Cambria" w:hAnsi="Cambria"/>
                <w:sz w:val="20"/>
                <w:szCs w:val="20"/>
                <w:lang w:val="el-GR" w:eastAsia="el-GR"/>
              </w:rPr>
            </w:pPr>
            <w:r w:rsidRPr="004D516E">
              <w:rPr>
                <w:rFonts w:ascii="Cambria" w:hAnsi="Cambria"/>
                <w:sz w:val="20"/>
                <w:szCs w:val="20"/>
                <w:lang w:val="el-GR" w:eastAsia="el-GR"/>
              </w:rPr>
              <w:t>Ημερομηνία έγκρισης ή απόρριψης αιτήματος</w:t>
            </w:r>
          </w:p>
          <w:p w14:paraId="7BE0D7E8" w14:textId="77777777" w:rsidR="004D516E" w:rsidRPr="004D516E" w:rsidRDefault="004D516E" w:rsidP="009D286A">
            <w:pPr>
              <w:keepNext/>
              <w:numPr>
                <w:ilvl w:val="0"/>
                <w:numId w:val="49"/>
              </w:numPr>
              <w:suppressAutoHyphens w:val="0"/>
              <w:overflowPunct w:val="0"/>
              <w:autoSpaceDE w:val="0"/>
              <w:autoSpaceDN w:val="0"/>
              <w:adjustRightInd w:val="0"/>
              <w:spacing w:after="0"/>
              <w:ind w:left="771"/>
              <w:textAlignment w:val="baseline"/>
              <w:rPr>
                <w:rFonts w:ascii="Cambria" w:hAnsi="Cambria"/>
                <w:sz w:val="20"/>
                <w:szCs w:val="20"/>
                <w:lang w:val="el-GR" w:eastAsia="el-GR"/>
              </w:rPr>
            </w:pPr>
            <w:r w:rsidRPr="004D516E">
              <w:rPr>
                <w:rFonts w:ascii="Cambria" w:hAnsi="Cambria"/>
                <w:sz w:val="20"/>
                <w:szCs w:val="20"/>
                <w:lang w:val="el-GR" w:eastAsia="el-GR"/>
              </w:rPr>
              <w:t>Παρατηρήσεις</w:t>
            </w:r>
          </w:p>
          <w:p w14:paraId="7BC7D8E3" w14:textId="77777777" w:rsidR="004D516E" w:rsidRPr="004D516E" w:rsidRDefault="004D516E" w:rsidP="009D286A">
            <w:pPr>
              <w:keepNext/>
              <w:numPr>
                <w:ilvl w:val="0"/>
                <w:numId w:val="49"/>
              </w:numPr>
              <w:suppressAutoHyphens w:val="0"/>
              <w:overflowPunct w:val="0"/>
              <w:autoSpaceDE w:val="0"/>
              <w:autoSpaceDN w:val="0"/>
              <w:adjustRightInd w:val="0"/>
              <w:spacing w:after="0"/>
              <w:ind w:left="771"/>
              <w:textAlignment w:val="baseline"/>
              <w:rPr>
                <w:rFonts w:ascii="Cambria" w:hAnsi="Cambria"/>
                <w:sz w:val="20"/>
                <w:szCs w:val="20"/>
                <w:lang w:val="el-GR" w:eastAsia="el-GR"/>
              </w:rPr>
            </w:pPr>
            <w:r w:rsidRPr="004D516E">
              <w:rPr>
                <w:rFonts w:ascii="Cambria" w:hAnsi="Cambria"/>
                <w:sz w:val="20"/>
                <w:szCs w:val="20"/>
                <w:lang w:val="el-GR" w:eastAsia="el-GR"/>
              </w:rPr>
              <w:t xml:space="preserve">Διάρκεια παράτασης </w:t>
            </w:r>
          </w:p>
          <w:p w14:paraId="3CD8752D" w14:textId="77777777" w:rsidR="004D516E" w:rsidRPr="004D516E" w:rsidRDefault="004D516E" w:rsidP="004D516E">
            <w:pPr>
              <w:keepNext/>
              <w:suppressAutoHyphens w:val="0"/>
              <w:overflowPunct w:val="0"/>
              <w:autoSpaceDE w:val="0"/>
              <w:autoSpaceDN w:val="0"/>
              <w:adjustRightInd w:val="0"/>
              <w:spacing w:after="0"/>
              <w:ind w:left="771"/>
              <w:textAlignment w:val="baseline"/>
              <w:rPr>
                <w:rFonts w:ascii="Cambria" w:hAnsi="Cambria"/>
                <w:sz w:val="20"/>
                <w:szCs w:val="20"/>
                <w:lang w:val="el-GR" w:eastAsia="el-GR"/>
              </w:rPr>
            </w:pPr>
            <w:r w:rsidRPr="004D516E">
              <w:rPr>
                <w:rFonts w:ascii="Cambria" w:hAnsi="Cambria"/>
                <w:sz w:val="20"/>
                <w:szCs w:val="20"/>
                <w:lang w:val="el-GR" w:eastAsia="el-GR"/>
              </w:rPr>
              <w:t>Αυτόματη ενημέρωση της ημερομηνίας λήξης του έργου.</w:t>
            </w:r>
          </w:p>
          <w:p w14:paraId="57140ACD" w14:textId="77777777" w:rsidR="004D516E" w:rsidRPr="004D516E" w:rsidRDefault="004D516E" w:rsidP="009D286A">
            <w:pPr>
              <w:keepNext/>
              <w:numPr>
                <w:ilvl w:val="0"/>
                <w:numId w:val="49"/>
              </w:numPr>
              <w:suppressAutoHyphens w:val="0"/>
              <w:overflowPunct w:val="0"/>
              <w:autoSpaceDE w:val="0"/>
              <w:autoSpaceDN w:val="0"/>
              <w:adjustRightInd w:val="0"/>
              <w:spacing w:after="0"/>
              <w:ind w:left="771"/>
              <w:textAlignment w:val="baseline"/>
              <w:rPr>
                <w:rFonts w:ascii="Cambria" w:hAnsi="Cambria"/>
                <w:sz w:val="20"/>
                <w:szCs w:val="20"/>
                <w:lang w:val="el-GR" w:eastAsia="el-GR"/>
              </w:rPr>
            </w:pPr>
            <w:r w:rsidRPr="004D516E">
              <w:rPr>
                <w:rFonts w:ascii="Cambria" w:hAnsi="Cambria"/>
                <w:sz w:val="20"/>
                <w:szCs w:val="20"/>
                <w:lang w:val="el-GR" w:eastAsia="el-GR"/>
              </w:rPr>
              <w:t>Επισύναψη των σχετικών εγγράφων</w:t>
            </w:r>
          </w:p>
        </w:tc>
        <w:tc>
          <w:tcPr>
            <w:tcW w:w="1701" w:type="dxa"/>
            <w:tcMar>
              <w:top w:w="0" w:type="dxa"/>
              <w:left w:w="108" w:type="dxa"/>
              <w:bottom w:w="0" w:type="dxa"/>
              <w:right w:w="108" w:type="dxa"/>
            </w:tcMar>
            <w:vAlign w:val="center"/>
          </w:tcPr>
          <w:p w14:paraId="36EF30F1" w14:textId="77777777" w:rsidR="004D516E" w:rsidRPr="004D516E" w:rsidRDefault="004D516E" w:rsidP="004D516E">
            <w:pPr>
              <w:spacing w:after="0"/>
              <w:contextualSpacing/>
              <w:jc w:val="center"/>
              <w:rPr>
                <w:rFonts w:ascii="Cambria" w:hAnsi="Cambria"/>
                <w:sz w:val="20"/>
                <w:szCs w:val="20"/>
                <w:lang w:eastAsia="zh-CN"/>
              </w:rPr>
            </w:pPr>
          </w:p>
        </w:tc>
        <w:tc>
          <w:tcPr>
            <w:tcW w:w="1559" w:type="dxa"/>
            <w:tcMar>
              <w:top w:w="0" w:type="dxa"/>
              <w:left w:w="108" w:type="dxa"/>
              <w:bottom w:w="0" w:type="dxa"/>
              <w:right w:w="108" w:type="dxa"/>
            </w:tcMar>
            <w:vAlign w:val="center"/>
          </w:tcPr>
          <w:p w14:paraId="1135588F"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4693129B"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487975CC" w14:textId="77777777">
        <w:tc>
          <w:tcPr>
            <w:tcW w:w="708" w:type="dxa"/>
            <w:tcMar>
              <w:top w:w="0" w:type="dxa"/>
              <w:left w:w="108" w:type="dxa"/>
              <w:bottom w:w="0" w:type="dxa"/>
              <w:right w:w="108" w:type="dxa"/>
            </w:tcMar>
            <w:vAlign w:val="center"/>
          </w:tcPr>
          <w:p w14:paraId="3F645868"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07A06048"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Εγγυητικών όπου παρακολουθούνται στοιχεία όπως :</w:t>
            </w:r>
          </w:p>
          <w:p w14:paraId="2E9A5D1C" w14:textId="77777777" w:rsidR="004D516E" w:rsidRPr="004D516E" w:rsidRDefault="004D516E" w:rsidP="009D286A">
            <w:pPr>
              <w:keepNext/>
              <w:numPr>
                <w:ilvl w:val="0"/>
                <w:numId w:val="49"/>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Τύπος με επιλογή από παραμετρικά οριζόμενο πίνακα</w:t>
            </w:r>
          </w:p>
          <w:p w14:paraId="72F2C26D" w14:textId="77777777" w:rsidR="004D516E" w:rsidRPr="004D516E" w:rsidRDefault="004D516E" w:rsidP="009D286A">
            <w:pPr>
              <w:keepNext/>
              <w:numPr>
                <w:ilvl w:val="0"/>
                <w:numId w:val="49"/>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Ανάδοχος με επιλογή από τους αναδόχους του έργου</w:t>
            </w:r>
          </w:p>
          <w:p w14:paraId="6619C5D5" w14:textId="77777777" w:rsidR="004D516E" w:rsidRPr="004D516E" w:rsidRDefault="004D516E" w:rsidP="009D286A">
            <w:pPr>
              <w:keepNext/>
              <w:numPr>
                <w:ilvl w:val="0"/>
                <w:numId w:val="49"/>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Ποσό</w:t>
            </w:r>
          </w:p>
          <w:p w14:paraId="05C76E80" w14:textId="77777777" w:rsidR="004D516E" w:rsidRPr="004D516E" w:rsidRDefault="004D516E" w:rsidP="009D286A">
            <w:pPr>
              <w:keepNext/>
              <w:numPr>
                <w:ilvl w:val="0"/>
                <w:numId w:val="49"/>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Ποσοστό</w:t>
            </w:r>
          </w:p>
          <w:p w14:paraId="4EE6CA1D" w14:textId="77777777" w:rsidR="004D516E" w:rsidRPr="004D516E" w:rsidRDefault="004D516E" w:rsidP="009D286A">
            <w:pPr>
              <w:keepNext/>
              <w:numPr>
                <w:ilvl w:val="0"/>
                <w:numId w:val="49"/>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ισχύος</w:t>
            </w:r>
          </w:p>
          <w:p w14:paraId="06E49B6C" w14:textId="77777777" w:rsidR="004D516E" w:rsidRPr="004D516E" w:rsidRDefault="004D516E" w:rsidP="009D286A">
            <w:pPr>
              <w:keepNext/>
              <w:numPr>
                <w:ilvl w:val="0"/>
                <w:numId w:val="49"/>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επιστροφής</w:t>
            </w:r>
          </w:p>
          <w:p w14:paraId="0B2B2C65" w14:textId="77777777" w:rsidR="004D516E" w:rsidRPr="004D516E" w:rsidRDefault="004D516E" w:rsidP="009D286A">
            <w:pPr>
              <w:keepNext/>
              <w:numPr>
                <w:ilvl w:val="0"/>
                <w:numId w:val="49"/>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Τράπεζα </w:t>
            </w:r>
          </w:p>
          <w:p w14:paraId="1252CDF9" w14:textId="77777777" w:rsidR="004D516E" w:rsidRPr="004D516E" w:rsidRDefault="004D516E" w:rsidP="009D286A">
            <w:pPr>
              <w:keepNext/>
              <w:numPr>
                <w:ilvl w:val="0"/>
                <w:numId w:val="49"/>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Αριθμός εγγυητικής</w:t>
            </w:r>
          </w:p>
          <w:p w14:paraId="0DB4948A" w14:textId="77777777" w:rsidR="004D516E" w:rsidRPr="004D516E" w:rsidRDefault="004D516E" w:rsidP="009D286A">
            <w:pPr>
              <w:keepNext/>
              <w:numPr>
                <w:ilvl w:val="0"/>
                <w:numId w:val="49"/>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έκδοσης</w:t>
            </w:r>
          </w:p>
          <w:p w14:paraId="63B325C2" w14:textId="77777777" w:rsidR="004D516E" w:rsidRPr="004D516E" w:rsidRDefault="004D516E" w:rsidP="009D286A">
            <w:pPr>
              <w:keepNext/>
              <w:numPr>
                <w:ilvl w:val="0"/>
                <w:numId w:val="49"/>
              </w:numPr>
              <w:suppressAutoHyphens w:val="0"/>
              <w:overflowPunct w:val="0"/>
              <w:autoSpaceDE w:val="0"/>
              <w:autoSpaceDN w:val="0"/>
              <w:adjustRightInd w:val="0"/>
              <w:spacing w:after="0"/>
              <w:ind w:left="765" w:hanging="357"/>
              <w:textAlignment w:val="baseline"/>
              <w:rPr>
                <w:rFonts w:ascii="Cambria" w:hAnsi="Cambria"/>
                <w:sz w:val="20"/>
                <w:szCs w:val="20"/>
                <w:lang w:val="el-GR" w:eastAsia="el-GR"/>
              </w:rPr>
            </w:pPr>
            <w:r w:rsidRPr="004D516E">
              <w:rPr>
                <w:rFonts w:ascii="Cambria" w:hAnsi="Cambria"/>
                <w:sz w:val="20"/>
                <w:szCs w:val="20"/>
                <w:lang w:eastAsia="zh-CN"/>
              </w:rPr>
              <w:t>Επισύναψη των σχετικών εγγράφων.</w:t>
            </w:r>
          </w:p>
        </w:tc>
        <w:tc>
          <w:tcPr>
            <w:tcW w:w="1701" w:type="dxa"/>
            <w:tcMar>
              <w:top w:w="0" w:type="dxa"/>
              <w:left w:w="108" w:type="dxa"/>
              <w:bottom w:w="0" w:type="dxa"/>
              <w:right w:w="108" w:type="dxa"/>
            </w:tcMar>
            <w:vAlign w:val="center"/>
          </w:tcPr>
          <w:p w14:paraId="6ABC6315" w14:textId="77777777" w:rsidR="004D516E" w:rsidRPr="004D516E" w:rsidRDefault="004D516E" w:rsidP="004D516E">
            <w:pPr>
              <w:spacing w:after="0"/>
              <w:contextualSpacing/>
              <w:jc w:val="center"/>
              <w:rPr>
                <w:rFonts w:ascii="Cambria" w:hAnsi="Cambria"/>
                <w:sz w:val="20"/>
                <w:szCs w:val="20"/>
                <w:lang w:eastAsia="zh-CN"/>
              </w:rPr>
            </w:pPr>
          </w:p>
        </w:tc>
        <w:tc>
          <w:tcPr>
            <w:tcW w:w="1559" w:type="dxa"/>
            <w:tcMar>
              <w:top w:w="0" w:type="dxa"/>
              <w:left w:w="108" w:type="dxa"/>
              <w:bottom w:w="0" w:type="dxa"/>
              <w:right w:w="108" w:type="dxa"/>
            </w:tcMar>
            <w:vAlign w:val="center"/>
          </w:tcPr>
          <w:p w14:paraId="58321423"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143B780E"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4F3E799C" w14:textId="77777777">
        <w:tc>
          <w:tcPr>
            <w:tcW w:w="708" w:type="dxa"/>
            <w:tcMar>
              <w:top w:w="0" w:type="dxa"/>
              <w:left w:w="108" w:type="dxa"/>
              <w:bottom w:w="0" w:type="dxa"/>
              <w:right w:w="108" w:type="dxa"/>
            </w:tcMar>
            <w:vAlign w:val="center"/>
          </w:tcPr>
          <w:p w14:paraId="76A8DC3D"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4715F4CA"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Φάσεων όπου καταγράφονται τα στοιχεία των φάσεων υλοποίησης του έργου:</w:t>
            </w:r>
          </w:p>
          <w:p w14:paraId="305CC120" w14:textId="77777777" w:rsidR="004D516E" w:rsidRPr="004D516E" w:rsidRDefault="004D516E" w:rsidP="009D286A">
            <w:pPr>
              <w:keepNext/>
              <w:numPr>
                <w:ilvl w:val="0"/>
                <w:numId w:val="50"/>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Περιγραφή φάσης</w:t>
            </w:r>
          </w:p>
          <w:p w14:paraId="7169B6FF" w14:textId="77777777" w:rsidR="004D516E" w:rsidRPr="004D516E" w:rsidRDefault="004D516E" w:rsidP="009D286A">
            <w:pPr>
              <w:keepNext/>
              <w:numPr>
                <w:ilvl w:val="0"/>
                <w:numId w:val="50"/>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Προβλεπόμενη ημερομηνία έναρξης</w:t>
            </w:r>
          </w:p>
          <w:p w14:paraId="7F9E54B0" w14:textId="77777777" w:rsidR="004D516E" w:rsidRPr="004D516E" w:rsidRDefault="004D516E" w:rsidP="009D286A">
            <w:pPr>
              <w:keepNext/>
              <w:numPr>
                <w:ilvl w:val="0"/>
                <w:numId w:val="50"/>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Προβλεπόμενη ημερομηνία λήξης</w:t>
            </w:r>
          </w:p>
          <w:p w14:paraId="7823CE1C" w14:textId="77777777" w:rsidR="004D516E" w:rsidRPr="004D516E" w:rsidRDefault="004D516E" w:rsidP="009D286A">
            <w:pPr>
              <w:keepNext/>
              <w:numPr>
                <w:ilvl w:val="0"/>
                <w:numId w:val="50"/>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Ημερομηνία έναρξης </w:t>
            </w:r>
          </w:p>
          <w:p w14:paraId="10A6F0DA" w14:textId="77777777" w:rsidR="004D516E" w:rsidRPr="004D516E" w:rsidRDefault="004D516E" w:rsidP="009D286A">
            <w:pPr>
              <w:keepNext/>
              <w:numPr>
                <w:ilvl w:val="0"/>
                <w:numId w:val="50"/>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Ημερομηνία λήξης</w:t>
            </w:r>
          </w:p>
          <w:p w14:paraId="6F72853A" w14:textId="77777777" w:rsidR="004D516E" w:rsidRPr="004D516E" w:rsidRDefault="004D516E" w:rsidP="009D286A">
            <w:pPr>
              <w:keepNext/>
              <w:numPr>
                <w:ilvl w:val="0"/>
                <w:numId w:val="50"/>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Ποσοστό ολοκλήρωσης</w:t>
            </w:r>
          </w:p>
          <w:p w14:paraId="176DFE74" w14:textId="77777777" w:rsidR="004D516E" w:rsidRPr="004D516E" w:rsidRDefault="004D516E" w:rsidP="009D286A">
            <w:pPr>
              <w:keepNext/>
              <w:numPr>
                <w:ilvl w:val="0"/>
                <w:numId w:val="50"/>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Παρακολούθηση επιβολής ρήτρας </w:t>
            </w:r>
          </w:p>
          <w:p w14:paraId="71C76FB2" w14:textId="77777777" w:rsidR="004D516E" w:rsidRPr="004D516E" w:rsidRDefault="004D516E" w:rsidP="009D286A">
            <w:pPr>
              <w:keepNext/>
              <w:numPr>
                <w:ilvl w:val="0"/>
                <w:numId w:val="50"/>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Ποσό ρήτρας</w:t>
            </w:r>
          </w:p>
          <w:p w14:paraId="0B14EB6A" w14:textId="77777777" w:rsidR="004D516E" w:rsidRPr="004D516E" w:rsidRDefault="004D516E" w:rsidP="009D286A">
            <w:pPr>
              <w:keepNext/>
              <w:numPr>
                <w:ilvl w:val="0"/>
                <w:numId w:val="50"/>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eastAsia="zh-CN"/>
              </w:rPr>
              <w:t>Επισύναψη των σχετικών εγγράφων.</w:t>
            </w:r>
          </w:p>
        </w:tc>
        <w:tc>
          <w:tcPr>
            <w:tcW w:w="1701" w:type="dxa"/>
            <w:tcMar>
              <w:top w:w="0" w:type="dxa"/>
              <w:left w:w="108" w:type="dxa"/>
              <w:bottom w:w="0" w:type="dxa"/>
              <w:right w:w="108" w:type="dxa"/>
            </w:tcMar>
            <w:vAlign w:val="center"/>
          </w:tcPr>
          <w:p w14:paraId="3C97FCC7" w14:textId="77777777" w:rsidR="004D516E" w:rsidRPr="004D516E" w:rsidRDefault="004D516E" w:rsidP="004D516E">
            <w:pPr>
              <w:spacing w:after="0"/>
              <w:contextualSpacing/>
              <w:jc w:val="center"/>
              <w:rPr>
                <w:rFonts w:ascii="Cambria" w:hAnsi="Cambria"/>
                <w:sz w:val="20"/>
                <w:szCs w:val="20"/>
                <w:lang w:eastAsia="zh-CN"/>
              </w:rPr>
            </w:pPr>
          </w:p>
        </w:tc>
        <w:tc>
          <w:tcPr>
            <w:tcW w:w="1559" w:type="dxa"/>
            <w:tcMar>
              <w:top w:w="0" w:type="dxa"/>
              <w:left w:w="108" w:type="dxa"/>
              <w:bottom w:w="0" w:type="dxa"/>
              <w:right w:w="108" w:type="dxa"/>
            </w:tcMar>
            <w:vAlign w:val="center"/>
          </w:tcPr>
          <w:p w14:paraId="2DC92BC5"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19A0F75D"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5D2C0F0E" w14:textId="77777777">
        <w:tc>
          <w:tcPr>
            <w:tcW w:w="708" w:type="dxa"/>
            <w:tcMar>
              <w:top w:w="0" w:type="dxa"/>
              <w:left w:w="108" w:type="dxa"/>
              <w:bottom w:w="0" w:type="dxa"/>
              <w:right w:w="108" w:type="dxa"/>
            </w:tcMar>
            <w:vAlign w:val="center"/>
          </w:tcPr>
          <w:p w14:paraId="2ACC32CF"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76C60091"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Αναλυτική καρτέλα Έργου. Ενότητα Χρονοδιαγράμματος στην οποία καταγράφονται τα στοιχεία υποβολής του χρονοδιαγράμματος (ημερομηνία υποβολής , ημερομηνία έγκρισης , Αριθμός Πρωτοκόλλου , ημερομηνία έναρξης , ημερομηνία λήξης ) και επισυνάπτονται τα σχετικά αρχεία χρονοδιαγραμμάτων.</w:t>
            </w:r>
          </w:p>
        </w:tc>
        <w:tc>
          <w:tcPr>
            <w:tcW w:w="1701" w:type="dxa"/>
            <w:tcMar>
              <w:top w:w="0" w:type="dxa"/>
              <w:left w:w="108" w:type="dxa"/>
              <w:bottom w:w="0" w:type="dxa"/>
              <w:right w:w="108" w:type="dxa"/>
            </w:tcMar>
            <w:vAlign w:val="center"/>
          </w:tcPr>
          <w:p w14:paraId="2510C4EC"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0F5F4A29"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55ACB1C1"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60606A3E" w14:textId="77777777">
        <w:tc>
          <w:tcPr>
            <w:tcW w:w="708" w:type="dxa"/>
            <w:tcMar>
              <w:top w:w="0" w:type="dxa"/>
              <w:left w:w="108" w:type="dxa"/>
              <w:bottom w:w="0" w:type="dxa"/>
              <w:right w:w="108" w:type="dxa"/>
            </w:tcMar>
            <w:vAlign w:val="center"/>
          </w:tcPr>
          <w:p w14:paraId="7E4A7309"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092C1024"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Αναλυτική καρτέλα Έργου. Ενότητα Εγγράφων όπου επισυνάπτονται οποιαδήποτε γενικά έγγραφα αφορούν στο έργο και δεν έχουν επισυναφθεί σε κάποια από τις ενότητες παρακολούθησης του έργου.</w:t>
            </w:r>
          </w:p>
        </w:tc>
        <w:tc>
          <w:tcPr>
            <w:tcW w:w="1701" w:type="dxa"/>
            <w:tcMar>
              <w:top w:w="0" w:type="dxa"/>
              <w:left w:w="108" w:type="dxa"/>
              <w:bottom w:w="0" w:type="dxa"/>
              <w:right w:w="108" w:type="dxa"/>
            </w:tcMar>
            <w:vAlign w:val="center"/>
          </w:tcPr>
          <w:p w14:paraId="7A73EFE5"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4CC71495"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0C6D83A8" w14:textId="77777777" w:rsidR="004D516E" w:rsidRPr="004D516E" w:rsidRDefault="004D516E" w:rsidP="004D516E">
            <w:pPr>
              <w:spacing w:after="0"/>
              <w:contextualSpacing/>
              <w:rPr>
                <w:rFonts w:ascii="Cambria" w:hAnsi="Cambria"/>
                <w:sz w:val="20"/>
                <w:szCs w:val="20"/>
                <w:lang w:val="el-GR" w:eastAsia="zh-CN"/>
              </w:rPr>
            </w:pPr>
          </w:p>
        </w:tc>
      </w:tr>
      <w:tr w:rsidR="004D516E" w:rsidRPr="004D516E" w14:paraId="43C52474" w14:textId="77777777">
        <w:tc>
          <w:tcPr>
            <w:tcW w:w="708" w:type="dxa"/>
            <w:tcMar>
              <w:top w:w="0" w:type="dxa"/>
              <w:left w:w="108" w:type="dxa"/>
              <w:bottom w:w="0" w:type="dxa"/>
              <w:right w:w="108" w:type="dxa"/>
            </w:tcMar>
            <w:vAlign w:val="center"/>
          </w:tcPr>
          <w:p w14:paraId="6DD8BEC9"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2F1C254C"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Αναλυτική καρτέλα Έργου. Ενότητα Αιτήσεων Χρηματοδότησης.</w:t>
            </w:r>
          </w:p>
          <w:p w14:paraId="65CFAD3F"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Καταχωρούνται και προβάλλονται τα αιτήματα χρηματοδότησης του έργου.</w:t>
            </w:r>
          </w:p>
          <w:p w14:paraId="6B364584"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Η καταχώρηση του αιτήματος περιλαμβάνει : </w:t>
            </w:r>
          </w:p>
          <w:p w14:paraId="1C15CDEB"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Τον αριθμό αιτήματος </w:t>
            </w:r>
          </w:p>
          <w:p w14:paraId="0B8978AE"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Την ημερομηνία υποβολής </w:t>
            </w:r>
          </w:p>
          <w:p w14:paraId="33E7698D"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Αιτιολογία</w:t>
            </w:r>
          </w:p>
          <w:p w14:paraId="4FC924DB"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Σύμβαση (επιλογή σύμβασης του έργου)</w:t>
            </w:r>
          </w:p>
          <w:p w14:paraId="7297CF34"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Δέσμευση (επιλογή δέσμευσης που αφορά στο έργο με αυτόματη προβολή των στοιχείων της δέσμευσης δηλαδή συνολικό ποσό , ποσό τιμολογηθέντων , υπόλοιπο δέσμευσης)</w:t>
            </w:r>
          </w:p>
          <w:p w14:paraId="44F50270"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Τον Αριθμό και την ημερομηνία πρωτοκόλλου</w:t>
            </w:r>
          </w:p>
          <w:p w14:paraId="066B68F8"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Το ποσό </w:t>
            </w:r>
          </w:p>
          <w:p w14:paraId="61A6A33F"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eastAsia="zh-CN"/>
              </w:rPr>
              <w:t>Παρατηρήσεις.</w:t>
            </w:r>
          </w:p>
        </w:tc>
        <w:tc>
          <w:tcPr>
            <w:tcW w:w="1701" w:type="dxa"/>
            <w:tcMar>
              <w:top w:w="0" w:type="dxa"/>
              <w:left w:w="108" w:type="dxa"/>
              <w:bottom w:w="0" w:type="dxa"/>
              <w:right w:w="108" w:type="dxa"/>
            </w:tcMar>
            <w:vAlign w:val="center"/>
          </w:tcPr>
          <w:p w14:paraId="50D187B8" w14:textId="77777777" w:rsidR="004D516E" w:rsidRPr="004D516E" w:rsidRDefault="004D516E" w:rsidP="004D516E">
            <w:pPr>
              <w:spacing w:after="0"/>
              <w:contextualSpacing/>
              <w:jc w:val="center"/>
              <w:rPr>
                <w:rFonts w:ascii="Cambria" w:hAnsi="Cambria"/>
                <w:sz w:val="20"/>
                <w:szCs w:val="20"/>
                <w:lang w:eastAsia="zh-CN"/>
              </w:rPr>
            </w:pPr>
          </w:p>
        </w:tc>
        <w:tc>
          <w:tcPr>
            <w:tcW w:w="1559" w:type="dxa"/>
            <w:tcMar>
              <w:top w:w="0" w:type="dxa"/>
              <w:left w:w="108" w:type="dxa"/>
              <w:bottom w:w="0" w:type="dxa"/>
              <w:right w:w="108" w:type="dxa"/>
            </w:tcMar>
            <w:vAlign w:val="center"/>
          </w:tcPr>
          <w:p w14:paraId="115083E6"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58E0D12A"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2A728D5B" w14:textId="77777777">
        <w:tc>
          <w:tcPr>
            <w:tcW w:w="708" w:type="dxa"/>
            <w:tcMar>
              <w:top w:w="0" w:type="dxa"/>
              <w:left w:w="108" w:type="dxa"/>
              <w:bottom w:w="0" w:type="dxa"/>
              <w:right w:w="108" w:type="dxa"/>
            </w:tcMar>
            <w:vAlign w:val="center"/>
          </w:tcPr>
          <w:p w14:paraId="7D145B11"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10F68EB8" w14:textId="77777777" w:rsidR="004D516E" w:rsidRPr="004D516E" w:rsidRDefault="004D516E" w:rsidP="004D516E">
            <w:pPr>
              <w:spacing w:after="0"/>
              <w:rPr>
                <w:rFonts w:ascii="Cambria" w:hAnsi="Cambria"/>
                <w:sz w:val="20"/>
                <w:szCs w:val="20"/>
                <w:lang w:val="el-GR" w:eastAsia="zh-CN"/>
              </w:rPr>
            </w:pPr>
            <w:r w:rsidRPr="004D516E">
              <w:rPr>
                <w:rFonts w:ascii="Cambria" w:hAnsi="Cambria"/>
                <w:sz w:val="20"/>
                <w:szCs w:val="20"/>
                <w:lang w:val="el-GR" w:eastAsia="zh-CN"/>
              </w:rPr>
              <w:t>Αναλυτική καρτέλα Έργου. Ενότητα Παρατηρήσεων.</w:t>
            </w:r>
          </w:p>
          <w:p w14:paraId="5DCDDFEA"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Καταγράφονται με μορφή κειμένου σημειώσεις και σχόλια που αφορούν στην εκτέλεση του έργου.</w:t>
            </w:r>
          </w:p>
        </w:tc>
        <w:tc>
          <w:tcPr>
            <w:tcW w:w="1701" w:type="dxa"/>
            <w:tcMar>
              <w:top w:w="0" w:type="dxa"/>
              <w:left w:w="108" w:type="dxa"/>
              <w:bottom w:w="0" w:type="dxa"/>
              <w:right w:w="108" w:type="dxa"/>
            </w:tcMar>
            <w:vAlign w:val="center"/>
          </w:tcPr>
          <w:p w14:paraId="3E140141"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2080EE03"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0D37A2F0"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2CA64A53" w14:textId="77777777">
        <w:tc>
          <w:tcPr>
            <w:tcW w:w="708" w:type="dxa"/>
            <w:tcMar>
              <w:top w:w="0" w:type="dxa"/>
              <w:left w:w="108" w:type="dxa"/>
              <w:bottom w:w="0" w:type="dxa"/>
              <w:right w:w="108" w:type="dxa"/>
            </w:tcMar>
            <w:vAlign w:val="center"/>
          </w:tcPr>
          <w:p w14:paraId="07A5B06E"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7A6E33AA"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Ανάπτυξη επιλέξιμων δαπανών.</w:t>
            </w:r>
          </w:p>
          <w:p w14:paraId="70C0FA70" w14:textId="77777777" w:rsidR="004D516E" w:rsidRPr="004D516E" w:rsidRDefault="004D516E" w:rsidP="004D516E">
            <w:pPr>
              <w:spacing w:after="0"/>
              <w:rPr>
                <w:rFonts w:ascii="Cambria" w:hAnsi="Cambria"/>
                <w:sz w:val="20"/>
                <w:szCs w:val="20"/>
                <w:lang w:val="el-GR" w:eastAsia="zh-CN"/>
              </w:rPr>
            </w:pPr>
            <w:r w:rsidRPr="004D516E">
              <w:rPr>
                <w:rFonts w:ascii="Cambria" w:hAnsi="Cambria"/>
                <w:sz w:val="20"/>
                <w:szCs w:val="20"/>
                <w:lang w:val="el-GR" w:eastAsia="zh-CN"/>
              </w:rPr>
              <w:t>Οι επιλέξιμες δαπάνες αναπτύσσονται στο τελευταίο επίπεδο. Κατά το άνοιγμα επιλέξιμης δαπάνης έργου είναι δυνατή η επιλογή μόνο όσων έχουν καταχωρηθεί στο αντίστοιχο έργο / υποέργο. Η καταχώρηση του προϋπολογισμού της επιλέξιμης δαπάνης ενημερώνει τον συνολικό προϋπολογισμό του έργου/ υποέργου.</w:t>
            </w:r>
          </w:p>
        </w:tc>
        <w:tc>
          <w:tcPr>
            <w:tcW w:w="1701" w:type="dxa"/>
            <w:tcMar>
              <w:top w:w="0" w:type="dxa"/>
              <w:left w:w="108" w:type="dxa"/>
              <w:bottom w:w="0" w:type="dxa"/>
              <w:right w:w="108" w:type="dxa"/>
            </w:tcMar>
            <w:vAlign w:val="center"/>
          </w:tcPr>
          <w:p w14:paraId="36549A4B"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66AFEF9C"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06880EA3"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54E6C9E1" w14:textId="77777777">
        <w:tc>
          <w:tcPr>
            <w:tcW w:w="708" w:type="dxa"/>
            <w:tcMar>
              <w:top w:w="0" w:type="dxa"/>
              <w:left w:w="108" w:type="dxa"/>
              <w:bottom w:w="0" w:type="dxa"/>
              <w:right w:w="108" w:type="dxa"/>
            </w:tcMar>
            <w:vAlign w:val="center"/>
          </w:tcPr>
          <w:p w14:paraId="027E1418"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39D58A33"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Καρτέλα επιλέξιμης δαπάνης έργου/υποέργου.</w:t>
            </w:r>
          </w:p>
          <w:p w14:paraId="5023AA2F"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Τηρούνται και προβάλλονται αναλυτικά τα στοιχεία των οικονομικών κινήσεων σε ξεχωριστές ενότητες :</w:t>
            </w:r>
          </w:p>
          <w:p w14:paraId="0344ADE3"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Ενότητα Γενικών Στοιχείων . Ενημερώνεται από τα γενικά στοιχεία του έργου/υποέργου</w:t>
            </w:r>
          </w:p>
          <w:p w14:paraId="7CCF84A6"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Ενότητα Τροποποιήσεων</w:t>
            </w:r>
          </w:p>
          <w:p w14:paraId="4020D46F"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 xml:space="preserve">Ενότητα Οικονομικών Στοιχείων . </w:t>
            </w:r>
          </w:p>
          <w:p w14:paraId="4682881B"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Ενότητα Δεσμεύσεων</w:t>
            </w:r>
          </w:p>
          <w:p w14:paraId="18AC4F39"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Ενότητα Πληρωμών</w:t>
            </w:r>
          </w:p>
          <w:p w14:paraId="25680843"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Ενότητα Πιστώσεων</w:t>
            </w:r>
          </w:p>
          <w:p w14:paraId="2311C1EA"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Ενότητα Χρεωσπιστώσεων</w:t>
            </w:r>
          </w:p>
          <w:p w14:paraId="7B490419"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Ενότητα Συμβάσεων</w:t>
            </w:r>
          </w:p>
          <w:p w14:paraId="3B2F27F9" w14:textId="77777777" w:rsidR="004D516E" w:rsidRPr="004D516E" w:rsidRDefault="004D516E" w:rsidP="009D286A">
            <w:pPr>
              <w:keepNext/>
              <w:numPr>
                <w:ilvl w:val="0"/>
                <w:numId w:val="47"/>
              </w:numPr>
              <w:suppressAutoHyphens w:val="0"/>
              <w:overflowPunct w:val="0"/>
              <w:autoSpaceDE w:val="0"/>
              <w:autoSpaceDN w:val="0"/>
              <w:adjustRightInd w:val="0"/>
              <w:spacing w:after="0"/>
              <w:ind w:left="714" w:hanging="357"/>
              <w:textAlignment w:val="baseline"/>
              <w:rPr>
                <w:rFonts w:ascii="Cambria" w:hAnsi="Cambria"/>
                <w:sz w:val="20"/>
                <w:szCs w:val="20"/>
                <w:lang w:val="el-GR" w:eastAsia="el-GR"/>
              </w:rPr>
            </w:pPr>
            <w:r w:rsidRPr="004D516E">
              <w:rPr>
                <w:rFonts w:ascii="Cambria" w:hAnsi="Cambria"/>
                <w:sz w:val="20"/>
                <w:szCs w:val="20"/>
                <w:lang w:val="el-GR" w:eastAsia="el-GR"/>
              </w:rPr>
              <w:t>Ενότητα Κατανομών</w:t>
            </w:r>
          </w:p>
          <w:p w14:paraId="1B1D3CB9"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 xml:space="preserve">Τα στοιχεία κάθε ενότητας προβάλλονται με τον ίδιο τρόπο που προβάλλονται στις αντίστοιχες ενότητες της αναλυτικής καρτέλας έργου/υποέργου. </w:t>
            </w:r>
          </w:p>
          <w:p w14:paraId="4BAF40B3" w14:textId="77777777" w:rsidR="004D516E" w:rsidRPr="004D516E" w:rsidRDefault="004D516E" w:rsidP="004D516E">
            <w:pPr>
              <w:keepNext/>
              <w:suppressAutoHyphens w:val="0"/>
              <w:overflowPunct w:val="0"/>
              <w:autoSpaceDE w:val="0"/>
              <w:autoSpaceDN w:val="0"/>
              <w:adjustRightInd w:val="0"/>
              <w:spacing w:after="0"/>
              <w:textAlignment w:val="baseline"/>
              <w:rPr>
                <w:rFonts w:ascii="Cambria" w:hAnsi="Cambria"/>
                <w:sz w:val="20"/>
                <w:szCs w:val="20"/>
                <w:lang w:val="el-GR" w:eastAsia="el-GR"/>
              </w:rPr>
            </w:pPr>
            <w:r w:rsidRPr="004D516E">
              <w:rPr>
                <w:rFonts w:ascii="Cambria" w:hAnsi="Cambria"/>
                <w:sz w:val="20"/>
                <w:szCs w:val="20"/>
                <w:lang w:val="el-GR" w:eastAsia="el-GR"/>
              </w:rPr>
              <w:t>Επισύναψη εγγράφων που αφορούν στο οικονομικό ή φυσικό αντικείμενο της επιλέξιμης δαπάνης σε ειδική ενότητα.</w:t>
            </w:r>
          </w:p>
          <w:p w14:paraId="1D51F569"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Ενότητα παρατηρήσεων για την καταγραφή με μορφή κειμένου σημειώσεων και σχολίων που αφορούν στην επιλέξιμη δαπάνη.</w:t>
            </w:r>
          </w:p>
        </w:tc>
        <w:tc>
          <w:tcPr>
            <w:tcW w:w="1701" w:type="dxa"/>
            <w:tcMar>
              <w:top w:w="0" w:type="dxa"/>
              <w:left w:w="108" w:type="dxa"/>
              <w:bottom w:w="0" w:type="dxa"/>
              <w:right w:w="108" w:type="dxa"/>
            </w:tcMar>
            <w:vAlign w:val="center"/>
          </w:tcPr>
          <w:p w14:paraId="6C408393"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020494B8"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04CA0321"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43EA9EAA" w14:textId="77777777">
        <w:tc>
          <w:tcPr>
            <w:tcW w:w="708" w:type="dxa"/>
            <w:tcMar>
              <w:top w:w="0" w:type="dxa"/>
              <w:left w:w="108" w:type="dxa"/>
              <w:bottom w:w="0" w:type="dxa"/>
              <w:right w:w="108" w:type="dxa"/>
            </w:tcMar>
            <w:vAlign w:val="center"/>
          </w:tcPr>
          <w:p w14:paraId="34DB92BF"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66998805"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 xml:space="preserve">Εργαλείο δημιουργίας προσωποιημένων αναφορών χρήστη με επιλογή των στοιχείων εμφάνισης και κριτηρίων αναζήτησης. </w:t>
            </w:r>
          </w:p>
        </w:tc>
        <w:tc>
          <w:tcPr>
            <w:tcW w:w="1701" w:type="dxa"/>
            <w:tcMar>
              <w:top w:w="0" w:type="dxa"/>
              <w:left w:w="108" w:type="dxa"/>
              <w:bottom w:w="0" w:type="dxa"/>
              <w:right w:w="108" w:type="dxa"/>
            </w:tcMar>
            <w:vAlign w:val="center"/>
          </w:tcPr>
          <w:p w14:paraId="2B041178"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561EE06A"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799428B5"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1ED6AEED" w14:textId="77777777">
        <w:tc>
          <w:tcPr>
            <w:tcW w:w="708" w:type="dxa"/>
            <w:tcMar>
              <w:top w:w="0" w:type="dxa"/>
              <w:left w:w="108" w:type="dxa"/>
              <w:bottom w:w="0" w:type="dxa"/>
              <w:right w:w="108" w:type="dxa"/>
            </w:tcMar>
            <w:vAlign w:val="center"/>
          </w:tcPr>
          <w:p w14:paraId="1AD5C3CA"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15C4E2AB"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Συγκεντρωτικές και αναλυτικές καταστάσεις οικονομικών στοιχείων έργων ανά επίπεδο του επιχειρησιακού σχεδίου.</w:t>
            </w:r>
          </w:p>
        </w:tc>
        <w:tc>
          <w:tcPr>
            <w:tcW w:w="1701" w:type="dxa"/>
            <w:tcMar>
              <w:top w:w="0" w:type="dxa"/>
              <w:left w:w="108" w:type="dxa"/>
              <w:bottom w:w="0" w:type="dxa"/>
              <w:right w:w="108" w:type="dxa"/>
            </w:tcMar>
            <w:vAlign w:val="center"/>
          </w:tcPr>
          <w:p w14:paraId="3D387C22"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3AFEFF2A"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638FCDCA"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39A2A4B0" w14:textId="77777777">
        <w:tc>
          <w:tcPr>
            <w:tcW w:w="708" w:type="dxa"/>
            <w:tcMar>
              <w:top w:w="0" w:type="dxa"/>
              <w:left w:w="108" w:type="dxa"/>
              <w:bottom w:w="0" w:type="dxa"/>
              <w:right w:w="108" w:type="dxa"/>
            </w:tcMar>
            <w:vAlign w:val="center"/>
          </w:tcPr>
          <w:p w14:paraId="2D018D32"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2F927B80"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Εκτύπωση καρτέλας έργου η οποία περιλαμβάνει τη σύνοψη των οικονομικών στοιχείων και των λοιπών στοιχείων (ημερομηνίες έναρξης / λήξης , υπεύθυνος έργου κλπ )</w:t>
            </w:r>
          </w:p>
        </w:tc>
        <w:tc>
          <w:tcPr>
            <w:tcW w:w="1701" w:type="dxa"/>
            <w:tcMar>
              <w:top w:w="0" w:type="dxa"/>
              <w:left w:w="108" w:type="dxa"/>
              <w:bottom w:w="0" w:type="dxa"/>
              <w:right w:w="108" w:type="dxa"/>
            </w:tcMar>
            <w:vAlign w:val="center"/>
          </w:tcPr>
          <w:p w14:paraId="2198AA27"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78C46D09"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2297EE6E" w14:textId="77777777" w:rsidR="004D516E" w:rsidRPr="004D516E" w:rsidRDefault="004D516E" w:rsidP="004D516E">
            <w:pPr>
              <w:spacing w:after="0"/>
              <w:contextualSpacing/>
              <w:rPr>
                <w:rFonts w:ascii="Cambria" w:hAnsi="Cambria"/>
                <w:sz w:val="20"/>
                <w:szCs w:val="20"/>
                <w:lang w:val="el-GR" w:eastAsia="zh-CN"/>
              </w:rPr>
            </w:pPr>
          </w:p>
        </w:tc>
      </w:tr>
      <w:tr w:rsidR="004D516E" w:rsidRPr="00DE07B3" w14:paraId="340D996D" w14:textId="77777777">
        <w:tc>
          <w:tcPr>
            <w:tcW w:w="708" w:type="dxa"/>
            <w:tcMar>
              <w:top w:w="0" w:type="dxa"/>
              <w:left w:w="108" w:type="dxa"/>
              <w:bottom w:w="0" w:type="dxa"/>
              <w:right w:w="108" w:type="dxa"/>
            </w:tcMar>
            <w:vAlign w:val="center"/>
          </w:tcPr>
          <w:p w14:paraId="2F94CCA7" w14:textId="77777777" w:rsidR="004D516E" w:rsidRPr="004D516E" w:rsidRDefault="004D516E" w:rsidP="009D286A">
            <w:pPr>
              <w:numPr>
                <w:ilvl w:val="0"/>
                <w:numId w:val="74"/>
              </w:numPr>
              <w:suppressAutoHyphens w:val="0"/>
              <w:spacing w:after="0"/>
              <w:ind w:left="57" w:right="57" w:firstLine="0"/>
              <w:rPr>
                <w:rFonts w:ascii="Cambria" w:hAnsi="Cambria"/>
                <w:sz w:val="20"/>
                <w:szCs w:val="20"/>
                <w:lang w:val="el-GR" w:eastAsia="zh-CN"/>
              </w:rPr>
            </w:pPr>
          </w:p>
        </w:tc>
        <w:tc>
          <w:tcPr>
            <w:tcW w:w="4537" w:type="dxa"/>
            <w:tcMar>
              <w:top w:w="0" w:type="dxa"/>
              <w:left w:w="108" w:type="dxa"/>
              <w:bottom w:w="0" w:type="dxa"/>
              <w:right w:w="108" w:type="dxa"/>
            </w:tcMar>
            <w:vAlign w:val="center"/>
          </w:tcPr>
          <w:p w14:paraId="7A7BFEE7" w14:textId="77777777" w:rsidR="004D516E" w:rsidRPr="004D516E" w:rsidRDefault="004D516E" w:rsidP="004D516E">
            <w:pPr>
              <w:keepNext/>
              <w:spacing w:after="0"/>
              <w:rPr>
                <w:rFonts w:ascii="Cambria" w:hAnsi="Cambria"/>
                <w:sz w:val="20"/>
                <w:szCs w:val="20"/>
                <w:lang w:val="el-GR" w:eastAsia="zh-CN"/>
              </w:rPr>
            </w:pPr>
            <w:r w:rsidRPr="004D516E">
              <w:rPr>
                <w:rFonts w:ascii="Cambria" w:hAnsi="Cambria"/>
                <w:sz w:val="20"/>
                <w:szCs w:val="20"/>
                <w:lang w:val="el-GR" w:eastAsia="zh-CN"/>
              </w:rPr>
              <w:t xml:space="preserve">Καταστάσεις έργων με διάφορα κριτήρια επιλογής (π.χ. </w:t>
            </w:r>
            <w:r w:rsidRPr="004D516E">
              <w:rPr>
                <w:rFonts w:ascii="Cambria" w:hAnsi="Cambria"/>
                <w:sz w:val="20"/>
                <w:szCs w:val="20"/>
                <w:lang w:eastAsia="zh-CN"/>
              </w:rPr>
              <w:t>status</w:t>
            </w:r>
            <w:r w:rsidRPr="004D516E">
              <w:rPr>
                <w:rFonts w:ascii="Cambria" w:hAnsi="Cambria"/>
                <w:sz w:val="20"/>
                <w:szCs w:val="20"/>
                <w:lang w:val="el-GR" w:eastAsia="zh-CN"/>
              </w:rPr>
              <w:t xml:space="preserve"> έργου, είδος έργου, κλπ.)</w:t>
            </w:r>
          </w:p>
        </w:tc>
        <w:tc>
          <w:tcPr>
            <w:tcW w:w="1701" w:type="dxa"/>
            <w:tcMar>
              <w:top w:w="0" w:type="dxa"/>
              <w:left w:w="108" w:type="dxa"/>
              <w:bottom w:w="0" w:type="dxa"/>
              <w:right w:w="108" w:type="dxa"/>
            </w:tcMar>
            <w:vAlign w:val="center"/>
          </w:tcPr>
          <w:p w14:paraId="01EED4C4" w14:textId="77777777" w:rsidR="004D516E" w:rsidRPr="004D516E" w:rsidRDefault="004D516E" w:rsidP="004D516E">
            <w:pPr>
              <w:spacing w:after="0"/>
              <w:contextualSpacing/>
              <w:jc w:val="center"/>
              <w:rPr>
                <w:rFonts w:ascii="Cambria" w:hAnsi="Cambria"/>
                <w:sz w:val="20"/>
                <w:szCs w:val="20"/>
                <w:lang w:val="el-GR" w:eastAsia="zh-CN"/>
              </w:rPr>
            </w:pPr>
          </w:p>
        </w:tc>
        <w:tc>
          <w:tcPr>
            <w:tcW w:w="1559" w:type="dxa"/>
            <w:tcMar>
              <w:top w:w="0" w:type="dxa"/>
              <w:left w:w="108" w:type="dxa"/>
              <w:bottom w:w="0" w:type="dxa"/>
              <w:right w:w="108" w:type="dxa"/>
            </w:tcMar>
            <w:vAlign w:val="center"/>
          </w:tcPr>
          <w:p w14:paraId="42650598" w14:textId="77777777" w:rsidR="004D516E" w:rsidRPr="004D516E" w:rsidRDefault="004D516E" w:rsidP="004D516E">
            <w:pPr>
              <w:keepNext/>
              <w:spacing w:after="0"/>
              <w:contextualSpacing/>
              <w:rPr>
                <w:rFonts w:ascii="Cambria" w:hAnsi="Cambria"/>
                <w:sz w:val="20"/>
                <w:szCs w:val="20"/>
                <w:lang w:val="el-GR" w:eastAsia="zh-CN"/>
              </w:rPr>
            </w:pPr>
          </w:p>
        </w:tc>
        <w:tc>
          <w:tcPr>
            <w:tcW w:w="1843" w:type="dxa"/>
            <w:tcMar>
              <w:top w:w="0" w:type="dxa"/>
              <w:left w:w="108" w:type="dxa"/>
              <w:bottom w:w="0" w:type="dxa"/>
              <w:right w:w="108" w:type="dxa"/>
            </w:tcMar>
            <w:vAlign w:val="center"/>
          </w:tcPr>
          <w:p w14:paraId="3894805F" w14:textId="77777777" w:rsidR="004D516E" w:rsidRPr="004D516E" w:rsidRDefault="004D516E" w:rsidP="004D516E">
            <w:pPr>
              <w:spacing w:after="0"/>
              <w:contextualSpacing/>
              <w:rPr>
                <w:rFonts w:ascii="Cambria" w:hAnsi="Cambria"/>
                <w:sz w:val="20"/>
                <w:szCs w:val="20"/>
                <w:lang w:val="el-GR" w:eastAsia="zh-CN"/>
              </w:rPr>
            </w:pPr>
          </w:p>
        </w:tc>
      </w:tr>
    </w:tbl>
    <w:p w14:paraId="08C3A712" w14:textId="77777777" w:rsidR="004D516E" w:rsidRPr="004D516E" w:rsidRDefault="004D516E" w:rsidP="004D516E">
      <w:pPr>
        <w:suppressAutoHyphens w:val="0"/>
        <w:rPr>
          <w:rFonts w:ascii="Cambria" w:hAnsi="Cambria" w:cs="Times New Roman"/>
          <w:sz w:val="24"/>
          <w:lang w:val="el-GR" w:eastAsia="en-US"/>
        </w:rPr>
      </w:pPr>
    </w:p>
    <w:p w14:paraId="54ED010E" w14:textId="77777777" w:rsidR="004D516E" w:rsidRPr="004D516E" w:rsidRDefault="004D516E" w:rsidP="004D516E">
      <w:pPr>
        <w:keepNext/>
        <w:keepLines/>
        <w:suppressAutoHyphens w:val="0"/>
        <w:spacing w:before="240"/>
        <w:outlineLvl w:val="3"/>
        <w:rPr>
          <w:rFonts w:cs="Times New Roman"/>
          <w:b/>
          <w:color w:val="6600CC"/>
          <w:sz w:val="24"/>
          <w:szCs w:val="22"/>
          <w:lang w:val="el-GR" w:eastAsia="en-US"/>
        </w:rPr>
      </w:pPr>
      <w:r w:rsidRPr="004D516E">
        <w:rPr>
          <w:rFonts w:cs="Times New Roman"/>
          <w:b/>
          <w:color w:val="6600CC"/>
          <w:sz w:val="24"/>
          <w:szCs w:val="22"/>
          <w:lang w:val="el-GR" w:eastAsia="en-US"/>
        </w:rPr>
        <w:t>Τεχνικές και Λειτουργικές Προδιαγραφές Εφαρμογής για Ολοκληρωμένη υποδομή  προστασίας από κυβερνοεπιθέσεις  (Network Firewall,End point security, WAF κλπ). Διασφάλιση της Επιχειρησιακής Συνέχειας στο Δημόσιο Τομέα μέσω ολοκληρωμένης πλατφόρμας Τηλεργασίας.   (#34 Marketplace)</w:t>
      </w:r>
    </w:p>
    <w:p w14:paraId="1357A74A" w14:textId="77777777" w:rsidR="004D516E" w:rsidRPr="008124EB" w:rsidRDefault="004D516E" w:rsidP="008124EB">
      <w:pPr>
        <w:keepNext/>
        <w:keepLines/>
        <w:suppressAutoHyphens w:val="0"/>
        <w:spacing w:before="240"/>
        <w:outlineLvl w:val="3"/>
        <w:rPr>
          <w:rFonts w:ascii="Cambria" w:hAnsi="Cambria" w:cs="Times New Roman"/>
          <w:b/>
          <w:sz w:val="24"/>
          <w:lang w:val="el-GR" w:eastAsia="en-US"/>
        </w:rPr>
      </w:pPr>
      <w:r w:rsidRPr="004D516E">
        <w:rPr>
          <w:rFonts w:ascii="Cambria" w:hAnsi="Cambria" w:cs="Times New Roman"/>
          <w:b/>
          <w:sz w:val="24"/>
          <w:lang w:val="el-GR" w:eastAsia="en-US"/>
        </w:rPr>
        <w:t>Λογισμικό προστασίας τερματικών συσκευών από ιούς (Antivirus)</w:t>
      </w:r>
    </w:p>
    <w:p w14:paraId="40552DC6" w14:textId="77777777" w:rsidR="00D2435B" w:rsidRDefault="00D2435B" w:rsidP="008124EB">
      <w:pPr>
        <w:keepNext/>
        <w:keepLines/>
        <w:suppressAutoHyphens w:val="0"/>
        <w:spacing w:before="240"/>
        <w:outlineLvl w:val="3"/>
        <w:rPr>
          <w:rFonts w:ascii="Cambria" w:hAnsi="Cambria" w:cs="Times New Roman"/>
          <w:b/>
          <w:sz w:val="24"/>
          <w:lang w:val="el-GR" w:eastAsia="en-US"/>
        </w:rPr>
      </w:pPr>
    </w:p>
    <w:tbl>
      <w:tblPr>
        <w:tblW w:w="10515" w:type="dxa"/>
        <w:jc w:val="center"/>
        <w:tblLayout w:type="fixed"/>
        <w:tblLook w:val="0000" w:firstRow="0" w:lastRow="0" w:firstColumn="0" w:lastColumn="0" w:noHBand="0" w:noVBand="0"/>
      </w:tblPr>
      <w:tblGrid>
        <w:gridCol w:w="698"/>
        <w:gridCol w:w="4625"/>
        <w:gridCol w:w="1577"/>
        <w:gridCol w:w="1510"/>
        <w:gridCol w:w="2105"/>
      </w:tblGrid>
      <w:tr w:rsidR="008124EB" w:rsidRPr="00B40F56" w14:paraId="57D42A25"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98206" w14:textId="77777777" w:rsidR="008124EB" w:rsidRPr="00B40F56" w:rsidRDefault="008124EB" w:rsidP="00BE2103">
            <w:pPr>
              <w:suppressAutoHyphens w:val="0"/>
              <w:spacing w:before="240"/>
              <w:outlineLvl w:val="3"/>
              <w:rPr>
                <w:rFonts w:ascii="Cambria" w:hAnsi="Cambria" w:cs="Times New Roman"/>
                <w:b/>
                <w:sz w:val="20"/>
                <w:szCs w:val="20"/>
                <w:lang w:val="el-GR" w:eastAsia="en-US"/>
              </w:rPr>
            </w:pPr>
            <w:r w:rsidRPr="00B40F56">
              <w:rPr>
                <w:rFonts w:ascii="Cambria" w:hAnsi="Cambria" w:cs="Times New Roman"/>
                <w:b/>
                <w:sz w:val="20"/>
                <w:szCs w:val="20"/>
                <w:lang w:val="el-GR" w:eastAsia="en-US"/>
              </w:rPr>
              <w:t>A/A</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DE63C" w14:textId="77777777" w:rsidR="008124EB" w:rsidRPr="00B40F56" w:rsidRDefault="008124EB" w:rsidP="00BE2103">
            <w:pPr>
              <w:suppressAutoHyphens w:val="0"/>
              <w:spacing w:before="240"/>
              <w:outlineLvl w:val="3"/>
              <w:rPr>
                <w:rFonts w:ascii="Cambria" w:hAnsi="Cambria" w:cs="Times New Roman"/>
                <w:b/>
                <w:sz w:val="20"/>
                <w:szCs w:val="20"/>
                <w:lang w:val="el-GR" w:eastAsia="en-US"/>
              </w:rPr>
            </w:pPr>
            <w:r w:rsidRPr="00B40F56">
              <w:rPr>
                <w:rFonts w:ascii="Cambria" w:hAnsi="Cambria" w:cs="Times New Roman"/>
                <w:b/>
                <w:sz w:val="20"/>
                <w:szCs w:val="20"/>
                <w:lang w:val="el-GR" w:eastAsia="en-US"/>
              </w:rPr>
              <w:t>ΠΡΟΔΙΑΓΡΑΦΗ</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685A1" w14:textId="77777777" w:rsidR="008124EB" w:rsidRPr="00B40F56" w:rsidRDefault="008124EB" w:rsidP="00BE2103">
            <w:pPr>
              <w:suppressAutoHyphens w:val="0"/>
              <w:spacing w:before="240"/>
              <w:outlineLvl w:val="3"/>
              <w:rPr>
                <w:rFonts w:ascii="Cambria" w:hAnsi="Cambria" w:cs="Times New Roman"/>
                <w:b/>
                <w:sz w:val="20"/>
                <w:szCs w:val="20"/>
                <w:lang w:val="el-GR" w:eastAsia="en-US"/>
              </w:rPr>
            </w:pPr>
            <w:r w:rsidRPr="00B40F56">
              <w:rPr>
                <w:rFonts w:ascii="Cambria" w:hAnsi="Cambria" w:cs="Times New Roman"/>
                <w:b/>
                <w:sz w:val="20"/>
                <w:szCs w:val="20"/>
                <w:lang w:val="el-GR" w:eastAsia="en-US"/>
              </w:rPr>
              <w:t>ΑΠΑΙΤΗΣΗ</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158D1" w14:textId="77777777" w:rsidR="008124EB" w:rsidRPr="00B40F56" w:rsidRDefault="008124EB" w:rsidP="00BE2103">
            <w:pPr>
              <w:suppressAutoHyphens w:val="0"/>
              <w:spacing w:before="240"/>
              <w:outlineLvl w:val="3"/>
              <w:rPr>
                <w:rFonts w:ascii="Cambria" w:hAnsi="Cambria" w:cs="Times New Roman"/>
                <w:b/>
                <w:sz w:val="20"/>
                <w:szCs w:val="20"/>
                <w:lang w:val="el-GR" w:eastAsia="en-US"/>
              </w:rPr>
            </w:pPr>
            <w:r w:rsidRPr="00B40F56">
              <w:rPr>
                <w:rFonts w:ascii="Cambria" w:hAnsi="Cambria" w:cs="Times New Roman"/>
                <w:b/>
                <w:sz w:val="20"/>
                <w:szCs w:val="20"/>
                <w:lang w:val="el-GR" w:eastAsia="en-US"/>
              </w:rPr>
              <w:t>ΑΠΑΝΤΗΣΗ</w:t>
            </w: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90FE9" w14:textId="77777777" w:rsidR="008124EB" w:rsidRPr="00B40F56" w:rsidRDefault="008124EB" w:rsidP="00BE2103">
            <w:pPr>
              <w:suppressAutoHyphens w:val="0"/>
              <w:spacing w:before="240"/>
              <w:outlineLvl w:val="3"/>
              <w:rPr>
                <w:rFonts w:ascii="Cambria" w:hAnsi="Cambria" w:cs="Times New Roman"/>
                <w:b/>
                <w:sz w:val="20"/>
                <w:szCs w:val="20"/>
                <w:lang w:val="el-GR" w:eastAsia="en-US"/>
              </w:rPr>
            </w:pPr>
            <w:r w:rsidRPr="00B40F56">
              <w:rPr>
                <w:rFonts w:ascii="Cambria" w:hAnsi="Cambria" w:cs="Times New Roman"/>
                <w:b/>
                <w:sz w:val="20"/>
                <w:szCs w:val="20"/>
                <w:lang w:val="el-GR" w:eastAsia="en-US"/>
              </w:rPr>
              <w:t>ΠΑΡΑΠΟΜΠΗ ΤΕΚΜΗΡΙΩΣΗΣ</w:t>
            </w:r>
          </w:p>
        </w:tc>
      </w:tr>
      <w:tr w:rsidR="008124EB" w:rsidRPr="00B40F56" w14:paraId="5AD8160A"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1B8BE" w14:textId="77777777" w:rsidR="008124EB" w:rsidRPr="00A26887" w:rsidRDefault="008124EB" w:rsidP="00BE2103">
            <w:pPr>
              <w:suppressAutoHyphens w:val="0"/>
              <w:spacing w:before="240"/>
              <w:outlineLvl w:val="3"/>
              <w:rPr>
                <w:rFonts w:ascii="Cambria" w:hAnsi="Cambria" w:cs="Times New Roman"/>
                <w:bCs/>
                <w:sz w:val="20"/>
                <w:szCs w:val="20"/>
                <w:lang w:val="el-GR" w:eastAsia="en-US"/>
              </w:rPr>
            </w:pPr>
            <w:r w:rsidRPr="00A26887">
              <w:rPr>
                <w:rFonts w:ascii="Cambria" w:hAnsi="Cambria" w:cs="Times New Roman"/>
                <w:bCs/>
                <w:sz w:val="20"/>
                <w:szCs w:val="20"/>
                <w:lang w:val="el-GR" w:eastAsia="en-US"/>
              </w:rPr>
              <w:t> 1</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908B3" w14:textId="77777777" w:rsidR="008124EB" w:rsidRPr="00A26887" w:rsidRDefault="008124EB" w:rsidP="00BE2103">
            <w:pPr>
              <w:suppressAutoHyphens w:val="0"/>
              <w:spacing w:before="240"/>
              <w:outlineLvl w:val="3"/>
              <w:rPr>
                <w:rFonts w:ascii="Cambria" w:hAnsi="Cambria" w:cs="Times New Roman"/>
                <w:bCs/>
                <w:sz w:val="20"/>
                <w:szCs w:val="20"/>
                <w:lang w:val="el-GR" w:eastAsia="en-US"/>
              </w:rPr>
            </w:pPr>
            <w:r w:rsidRPr="00A26887">
              <w:rPr>
                <w:rFonts w:ascii="Cambria" w:hAnsi="Cambria" w:cs="Times New Roman"/>
                <w:bCs/>
                <w:sz w:val="20"/>
                <w:szCs w:val="20"/>
                <w:lang w:val="el-GR" w:eastAsia="en-US"/>
              </w:rPr>
              <w:t>Γενικά</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F6CEF" w14:textId="77777777" w:rsidR="008124EB" w:rsidRPr="00A26887" w:rsidRDefault="008124EB" w:rsidP="00BE2103">
            <w:pPr>
              <w:suppressAutoHyphens w:val="0"/>
              <w:spacing w:before="240"/>
              <w:outlineLvl w:val="3"/>
              <w:rPr>
                <w:rFonts w:ascii="Cambria" w:hAnsi="Cambria" w:cs="Times New Roman"/>
                <w:bCs/>
                <w:sz w:val="20"/>
                <w:szCs w:val="20"/>
                <w:lang w:val="el-GR" w:eastAsia="en-US"/>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2CAC0" w14:textId="77777777" w:rsidR="008124EB" w:rsidRPr="00A26887"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9199A" w14:textId="77777777" w:rsidR="008124EB" w:rsidRPr="00A26887"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3B7085A5"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26975" w14:textId="77777777" w:rsidR="008124EB" w:rsidRPr="00A26887" w:rsidRDefault="008124EB" w:rsidP="00BE2103">
            <w:pPr>
              <w:suppressAutoHyphens w:val="0"/>
              <w:spacing w:before="240"/>
              <w:outlineLvl w:val="3"/>
              <w:rPr>
                <w:rFonts w:ascii="Cambria" w:hAnsi="Cambria" w:cs="Times New Roman"/>
                <w:bCs/>
                <w:sz w:val="20"/>
                <w:szCs w:val="20"/>
                <w:lang w:val="el-GR" w:eastAsia="en-US"/>
              </w:rPr>
            </w:pPr>
            <w:r w:rsidRPr="00A26887">
              <w:rPr>
                <w:rFonts w:ascii="Cambria" w:hAnsi="Cambria" w:cs="Times New Roman"/>
                <w:bCs/>
                <w:sz w:val="20"/>
                <w:szCs w:val="20"/>
                <w:lang w:val="el-GR" w:eastAsia="en-US"/>
              </w:rPr>
              <w:t>1.1</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46F97" w14:textId="77777777" w:rsidR="008124EB" w:rsidRPr="00A26887" w:rsidRDefault="008124EB" w:rsidP="00BE2103">
            <w:pPr>
              <w:suppressAutoHyphens w:val="0"/>
              <w:spacing w:before="240"/>
              <w:outlineLvl w:val="3"/>
              <w:rPr>
                <w:rFonts w:ascii="Cambria" w:hAnsi="Cambria" w:cs="Times New Roman"/>
                <w:bCs/>
                <w:sz w:val="20"/>
                <w:szCs w:val="20"/>
                <w:lang w:val="el-GR" w:eastAsia="en-US"/>
              </w:rPr>
            </w:pPr>
            <w:r w:rsidRPr="00A26887">
              <w:rPr>
                <w:rFonts w:ascii="Cambria" w:hAnsi="Cambria" w:cs="Times New Roman"/>
                <w:bCs/>
                <w:sz w:val="20"/>
                <w:szCs w:val="20"/>
                <w:lang w:val="el-GR" w:eastAsia="en-US"/>
              </w:rPr>
              <w:t>Αριθμός Αδειών</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9D5A3" w14:textId="77777777" w:rsidR="008124EB" w:rsidRPr="00A26887" w:rsidRDefault="008124EB" w:rsidP="00BE2103">
            <w:pPr>
              <w:suppressAutoHyphens w:val="0"/>
              <w:spacing w:before="240"/>
              <w:outlineLvl w:val="3"/>
              <w:rPr>
                <w:rFonts w:ascii="Cambria" w:hAnsi="Cambria" w:cs="Times New Roman"/>
                <w:bCs/>
                <w:sz w:val="20"/>
                <w:szCs w:val="20"/>
                <w:lang w:val="el-GR" w:eastAsia="en-US"/>
              </w:rPr>
            </w:pPr>
            <w:r w:rsidRPr="00A26887">
              <w:rPr>
                <w:rFonts w:ascii="Cambria" w:hAnsi="Cambria" w:cs="Times New Roman"/>
                <w:bCs/>
                <w:sz w:val="20"/>
                <w:szCs w:val="20"/>
                <w:lang w:val="el-GR" w:eastAsia="en-US"/>
              </w:rPr>
              <w:t>220</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5A9A0" w14:textId="77777777" w:rsidR="008124EB" w:rsidRPr="00A26887"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9500B" w14:textId="77777777" w:rsidR="008124EB" w:rsidRPr="00A26887"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4DD6DF23"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3E800" w14:textId="77777777" w:rsidR="008124EB" w:rsidRPr="00A26887" w:rsidRDefault="008124EB" w:rsidP="00BE2103">
            <w:pPr>
              <w:suppressAutoHyphens w:val="0"/>
              <w:spacing w:before="240"/>
              <w:outlineLvl w:val="3"/>
              <w:rPr>
                <w:rFonts w:ascii="Cambria" w:hAnsi="Cambria" w:cs="Times New Roman"/>
                <w:bCs/>
                <w:sz w:val="20"/>
                <w:szCs w:val="20"/>
                <w:lang w:val="el-GR" w:eastAsia="en-US"/>
              </w:rPr>
            </w:pPr>
            <w:r w:rsidRPr="00A26887">
              <w:rPr>
                <w:rFonts w:ascii="Cambria" w:hAnsi="Cambria" w:cs="Times New Roman"/>
                <w:bCs/>
                <w:sz w:val="20"/>
                <w:szCs w:val="20"/>
                <w:lang w:val="el-GR" w:eastAsia="en-US"/>
              </w:rPr>
              <w:t>1.2</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838C5" w14:textId="77777777" w:rsidR="008124EB" w:rsidRPr="00A26887" w:rsidRDefault="008124EB" w:rsidP="00BE2103">
            <w:pPr>
              <w:suppressAutoHyphens w:val="0"/>
              <w:spacing w:before="240"/>
              <w:outlineLvl w:val="3"/>
              <w:rPr>
                <w:rFonts w:ascii="Cambria" w:hAnsi="Cambria" w:cs="Times New Roman"/>
                <w:bCs/>
                <w:sz w:val="20"/>
                <w:szCs w:val="20"/>
                <w:lang w:val="el-GR" w:eastAsia="en-US"/>
              </w:rPr>
            </w:pPr>
            <w:r w:rsidRPr="00A26887">
              <w:rPr>
                <w:rFonts w:ascii="Cambria" w:hAnsi="Cambria" w:cs="Times New Roman"/>
                <w:bCs/>
                <w:sz w:val="20"/>
                <w:szCs w:val="20"/>
                <w:lang w:val="el-GR" w:eastAsia="en-US"/>
              </w:rPr>
              <w:t>Να αναφερθεί ο κατασκευαστής και το όνομα/έκδοση του λογισμικού προστασίας από ιούς.</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69F34" w14:textId="77777777" w:rsidR="008124EB" w:rsidRPr="00A26887" w:rsidRDefault="008124EB" w:rsidP="00BE2103">
            <w:pPr>
              <w:suppressAutoHyphens w:val="0"/>
              <w:spacing w:before="240"/>
              <w:outlineLvl w:val="3"/>
              <w:rPr>
                <w:rFonts w:ascii="Cambria" w:hAnsi="Cambria" w:cs="Times New Roman"/>
                <w:bCs/>
                <w:sz w:val="20"/>
                <w:szCs w:val="20"/>
                <w:lang w:val="el-GR" w:eastAsia="en-US"/>
              </w:rPr>
            </w:pPr>
            <w:r w:rsidRPr="00A26887">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66C39" w14:textId="77777777" w:rsidR="008124EB" w:rsidRPr="00A26887"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2BAD9" w14:textId="77777777" w:rsidR="008124EB" w:rsidRPr="00A26887"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7FE2A845"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B266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1.3</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DB58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Το λογισμικό προστασίας να υποστηρίζει τα εξής λειτουργικά συστήματα:</w:t>
            </w:r>
          </w:p>
          <w:p w14:paraId="3168FF83" w14:textId="77777777" w:rsidR="008124EB" w:rsidRPr="00BE2103" w:rsidRDefault="008124EB" w:rsidP="00BE2103">
            <w:pPr>
              <w:suppressAutoHyphens w:val="0"/>
              <w:spacing w:before="240"/>
              <w:outlineLvl w:val="3"/>
              <w:rPr>
                <w:rFonts w:ascii="Cambria" w:hAnsi="Cambria" w:cs="Times New Roman"/>
                <w:bCs/>
                <w:sz w:val="20"/>
                <w:szCs w:val="20"/>
                <w:lang w:val="en-US" w:eastAsia="en-US"/>
              </w:rPr>
            </w:pPr>
            <w:r w:rsidRPr="00BE2103">
              <w:rPr>
                <w:rFonts w:ascii="Cambria" w:hAnsi="Cambria" w:cs="Times New Roman"/>
                <w:bCs/>
                <w:sz w:val="20"/>
                <w:szCs w:val="20"/>
                <w:lang w:val="en-US" w:eastAsia="en-US"/>
              </w:rPr>
              <w:t>MS Windows 7, 8, 10, 11</w:t>
            </w:r>
          </w:p>
          <w:p w14:paraId="241F22C7" w14:textId="77777777" w:rsidR="008124EB" w:rsidRPr="00BE2103" w:rsidRDefault="008124EB" w:rsidP="00BE2103">
            <w:pPr>
              <w:suppressAutoHyphens w:val="0"/>
              <w:spacing w:before="240"/>
              <w:outlineLvl w:val="3"/>
              <w:rPr>
                <w:rFonts w:ascii="Cambria" w:hAnsi="Cambria" w:cs="Times New Roman"/>
                <w:bCs/>
                <w:sz w:val="20"/>
                <w:szCs w:val="20"/>
                <w:lang w:val="en-US" w:eastAsia="en-US"/>
              </w:rPr>
            </w:pPr>
            <w:r w:rsidRPr="00BE2103">
              <w:rPr>
                <w:rFonts w:ascii="Cambria" w:hAnsi="Cambria" w:cs="Times New Roman"/>
                <w:bCs/>
                <w:sz w:val="20"/>
                <w:szCs w:val="20"/>
                <w:lang w:val="en-US" w:eastAsia="en-US"/>
              </w:rPr>
              <w:t>MS Windows Server 2008 r2, 2012, 2016,2019,2022</w:t>
            </w:r>
          </w:p>
          <w:p w14:paraId="5985EC21" w14:textId="77777777" w:rsidR="008124EB" w:rsidRPr="00BE2103" w:rsidRDefault="008124EB" w:rsidP="00BE2103">
            <w:pPr>
              <w:suppressAutoHyphens w:val="0"/>
              <w:spacing w:before="240"/>
              <w:outlineLvl w:val="3"/>
              <w:rPr>
                <w:rFonts w:ascii="Cambria" w:hAnsi="Cambria" w:cs="Times New Roman"/>
                <w:bCs/>
                <w:sz w:val="20"/>
                <w:szCs w:val="20"/>
                <w:lang w:val="en-US" w:eastAsia="en-US"/>
              </w:rPr>
            </w:pPr>
            <w:r w:rsidRPr="00BE2103">
              <w:rPr>
                <w:rFonts w:ascii="Cambria" w:hAnsi="Cambria" w:cs="Times New Roman"/>
                <w:bCs/>
                <w:sz w:val="20"/>
                <w:szCs w:val="20"/>
                <w:lang w:val="en-US" w:eastAsia="en-US"/>
              </w:rPr>
              <w:t>Linux (Ubuntu Desktop 18.04 LTS 64-bit, Ubuntu Desktop 20.04 LTS, Ubuntu Desktop 22.04 LTS, Red Hat Enterprise Linux 8, 9 with supported desktop environment installed, Linux Mint 20, 21)</w:t>
            </w:r>
          </w:p>
          <w:p w14:paraId="01C0A4E7" w14:textId="77777777" w:rsidR="008124EB" w:rsidRPr="00BE2103" w:rsidRDefault="008124EB" w:rsidP="00BE2103">
            <w:pPr>
              <w:suppressAutoHyphens w:val="0"/>
              <w:spacing w:before="240"/>
              <w:outlineLvl w:val="3"/>
              <w:rPr>
                <w:rFonts w:ascii="Cambria" w:hAnsi="Cambria" w:cs="Times New Roman"/>
                <w:bCs/>
                <w:sz w:val="20"/>
                <w:szCs w:val="20"/>
                <w:lang w:val="en-US" w:eastAsia="en-US"/>
              </w:rPr>
            </w:pPr>
            <w:r w:rsidRPr="00BE2103">
              <w:rPr>
                <w:rFonts w:ascii="Cambria" w:hAnsi="Cambria" w:cs="Times New Roman"/>
                <w:bCs/>
                <w:sz w:val="20"/>
                <w:szCs w:val="20"/>
                <w:lang w:val="en-US" w:eastAsia="en-US"/>
              </w:rPr>
              <w:t>MacOS 10.12 and later</w:t>
            </w:r>
          </w:p>
          <w:p w14:paraId="5682EF82" w14:textId="77777777" w:rsidR="008124EB" w:rsidRPr="00BE2103" w:rsidRDefault="008124EB" w:rsidP="00BE2103">
            <w:pPr>
              <w:suppressAutoHyphens w:val="0"/>
              <w:spacing w:before="240"/>
              <w:outlineLvl w:val="3"/>
              <w:rPr>
                <w:rFonts w:ascii="Cambria" w:hAnsi="Cambria" w:cs="Times New Roman"/>
                <w:bCs/>
                <w:sz w:val="20"/>
                <w:szCs w:val="20"/>
                <w:lang w:val="en-US" w:eastAsia="en-US"/>
              </w:rPr>
            </w:pPr>
            <w:r w:rsidRPr="00BE2103">
              <w:rPr>
                <w:rFonts w:ascii="Cambria" w:hAnsi="Cambria" w:cs="Times New Roman"/>
                <w:bCs/>
                <w:sz w:val="20"/>
                <w:szCs w:val="20"/>
                <w:lang w:val="en-US" w:eastAsia="en-US"/>
              </w:rPr>
              <w:t>MacOS Server 10.12 and later</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B33E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NAI</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3286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2625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35EF8481"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E6005"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1.4</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66A86"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Οι ελάχιστες απαιτήσεις συστήματος να είναι 0.3 GB ελεύθερη διαθέσιμη μνήμη (RAM) και 1 GB ελεύθερος χώρος στον σκληρό δίσκο.</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14DD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38BDD"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99E6C"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1CE84BB0"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B18A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1.5</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DF66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Το σύστημα προστασίας θα πρέπει να έχει πιστοποίηση του ανεξάρτητου οργανισμού AV-Comparatives “Business Security Approved” και “Real World Protection Advanced” κατ’ ελάχιστον, για τα τελευταία 2 έτη τουλάχιστον.</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242D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B8DF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15435"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71DAF941"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C533E"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1.6</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21CC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Το σύστημα θα πρέπει να έχει πιστοποίηση του ανεξάρτητου ινστιτούτου AV-TEST GmbH, “Approved Corporate Endpoint Protection - TOP Product” κατ’ ελάχιστον τα τελευταία 2 έτη</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8410C" w14:textId="77777777" w:rsidR="008124EB"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p w14:paraId="7AE58DDC" w14:textId="77777777" w:rsidR="00AD0ECF" w:rsidRDefault="00AD0ECF" w:rsidP="00BE2103">
            <w:pPr>
              <w:suppressAutoHyphens w:val="0"/>
              <w:spacing w:before="240"/>
              <w:outlineLvl w:val="3"/>
              <w:rPr>
                <w:rFonts w:ascii="Cambria" w:hAnsi="Cambria" w:cs="Times New Roman"/>
                <w:bCs/>
                <w:sz w:val="20"/>
                <w:szCs w:val="20"/>
                <w:lang w:val="el-GR" w:eastAsia="en-US"/>
              </w:rPr>
            </w:pPr>
          </w:p>
          <w:p w14:paraId="762EBE49" w14:textId="77777777" w:rsidR="00AD0ECF" w:rsidRDefault="00AD0ECF" w:rsidP="00BE2103">
            <w:pPr>
              <w:suppressAutoHyphens w:val="0"/>
              <w:spacing w:before="240"/>
              <w:outlineLvl w:val="3"/>
              <w:rPr>
                <w:rFonts w:ascii="Cambria" w:hAnsi="Cambria" w:cs="Times New Roman"/>
                <w:bCs/>
                <w:sz w:val="20"/>
                <w:szCs w:val="20"/>
                <w:lang w:val="el-GR" w:eastAsia="en-US"/>
              </w:rPr>
            </w:pPr>
          </w:p>
          <w:p w14:paraId="0DCD5BE5" w14:textId="77777777" w:rsidR="00AD0ECF" w:rsidRDefault="00AD0ECF" w:rsidP="00BE2103">
            <w:pPr>
              <w:suppressAutoHyphens w:val="0"/>
              <w:spacing w:before="240"/>
              <w:outlineLvl w:val="3"/>
              <w:rPr>
                <w:rFonts w:ascii="Cambria" w:hAnsi="Cambria" w:cs="Times New Roman"/>
                <w:bCs/>
                <w:sz w:val="20"/>
                <w:szCs w:val="20"/>
                <w:lang w:val="el-GR" w:eastAsia="en-US"/>
              </w:rPr>
            </w:pPr>
          </w:p>
          <w:p w14:paraId="4BFC6747" w14:textId="77777777" w:rsidR="00AD0ECF" w:rsidRDefault="00AD0ECF" w:rsidP="00BE2103">
            <w:pPr>
              <w:suppressAutoHyphens w:val="0"/>
              <w:spacing w:before="240"/>
              <w:outlineLvl w:val="3"/>
              <w:rPr>
                <w:rFonts w:ascii="Cambria" w:hAnsi="Cambria" w:cs="Times New Roman"/>
                <w:bCs/>
                <w:sz w:val="20"/>
                <w:szCs w:val="20"/>
                <w:lang w:val="el-GR" w:eastAsia="en-US"/>
              </w:rPr>
            </w:pPr>
          </w:p>
          <w:p w14:paraId="49901F3B" w14:textId="77777777" w:rsidR="00AD0ECF" w:rsidRDefault="00AD0ECF" w:rsidP="00BE2103">
            <w:pPr>
              <w:suppressAutoHyphens w:val="0"/>
              <w:spacing w:before="240"/>
              <w:outlineLvl w:val="3"/>
              <w:rPr>
                <w:rFonts w:ascii="Cambria" w:hAnsi="Cambria" w:cs="Times New Roman"/>
                <w:bCs/>
                <w:sz w:val="20"/>
                <w:szCs w:val="20"/>
                <w:lang w:val="el-GR" w:eastAsia="en-US"/>
              </w:rPr>
            </w:pPr>
          </w:p>
          <w:p w14:paraId="281610E6" w14:textId="77777777" w:rsidR="00AD0ECF" w:rsidRPr="00BE2103" w:rsidRDefault="00AD0ECF" w:rsidP="00BE2103">
            <w:pPr>
              <w:suppressAutoHyphens w:val="0"/>
              <w:spacing w:before="240"/>
              <w:outlineLvl w:val="3"/>
              <w:rPr>
                <w:rFonts w:ascii="Cambria" w:hAnsi="Cambria" w:cs="Times New Roman"/>
                <w:bCs/>
                <w:sz w:val="20"/>
                <w:szCs w:val="20"/>
                <w:lang w:val="el-GR" w:eastAsia="en-US"/>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319E6"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57E4C"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594AB87C"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93609"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2</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AE830"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Αντιική Προστασία</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A491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2AE0D"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C197E"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5B1845D7"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4525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2.1</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8105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Η εγκατάσταση της κεντρικής βάσης malware θα γίνει σε server στο εσωτερικό δίκτυο του φορέα και όχι σε εξωτερικό δίκτυο (πχ στο cloud ή σε server που είναι εγκατεστημένος σε server εκτός εγκαταστάσεων του φορέα). Να προσφερθούν όλα τα απαραίτητα για τον εν λόγω server (φυσικό ή εικονικό).</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8156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8E50E"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83A7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78027492"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C3C0C"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2.2</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8644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υποστηρίζεται ανίχνευση και καθαρισμός όλων των τύπων απειλών malware: viruses, malware, trojans, dialers, spyware, jokes, hoaxes,ransomware.</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B3840"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9EE4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608F6"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5A60E31D"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CA97D" w14:textId="257F0B21"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w:t>
            </w:r>
            <w:r w:rsidR="009759F0">
              <w:rPr>
                <w:rFonts w:ascii="Cambria" w:hAnsi="Cambria" w:cs="Times New Roman"/>
                <w:bCs/>
                <w:sz w:val="20"/>
                <w:szCs w:val="20"/>
                <w:lang w:val="el-GR" w:eastAsia="en-US"/>
              </w:rPr>
              <w:t>3</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EED23" w14:textId="77777777" w:rsidR="008124EB" w:rsidRPr="00BE2103" w:rsidRDefault="008124EB" w:rsidP="00BE2103">
            <w:pPr>
              <w:suppressAutoHyphens w:val="0"/>
              <w:spacing w:before="240"/>
              <w:outlineLvl w:val="3"/>
              <w:rPr>
                <w:rFonts w:ascii="Cambria" w:hAnsi="Cambria" w:cs="Times New Roman"/>
                <w:bCs/>
                <w:sz w:val="20"/>
                <w:szCs w:val="20"/>
                <w:lang w:val="en-US" w:eastAsia="en-US"/>
              </w:rPr>
            </w:pPr>
            <w:r w:rsidRPr="00BE2103">
              <w:rPr>
                <w:rFonts w:ascii="Cambria" w:hAnsi="Cambria" w:cs="Times New Roman"/>
                <w:bCs/>
                <w:sz w:val="20"/>
                <w:szCs w:val="20"/>
                <w:lang w:val="el-GR" w:eastAsia="en-US"/>
              </w:rPr>
              <w:t>Να</w:t>
            </w:r>
            <w:r w:rsidRPr="00BE2103">
              <w:rPr>
                <w:rFonts w:ascii="Cambria" w:hAnsi="Cambria" w:cs="Times New Roman"/>
                <w:bCs/>
                <w:sz w:val="20"/>
                <w:szCs w:val="20"/>
                <w:lang w:val="en-US" w:eastAsia="en-US"/>
              </w:rPr>
              <w:t xml:space="preserve"> </w:t>
            </w:r>
            <w:r w:rsidRPr="00BE2103">
              <w:rPr>
                <w:rFonts w:ascii="Cambria" w:hAnsi="Cambria" w:cs="Times New Roman"/>
                <w:bCs/>
                <w:sz w:val="20"/>
                <w:szCs w:val="20"/>
                <w:lang w:val="el-GR" w:eastAsia="en-US"/>
              </w:rPr>
              <w:t>υποστηρίζεται</w:t>
            </w:r>
            <w:r w:rsidRPr="00BE2103">
              <w:rPr>
                <w:rFonts w:ascii="Cambria" w:hAnsi="Cambria" w:cs="Times New Roman"/>
                <w:bCs/>
                <w:sz w:val="20"/>
                <w:szCs w:val="20"/>
                <w:lang w:val="en-US" w:eastAsia="en-US"/>
              </w:rPr>
              <w:t xml:space="preserve"> IPS (intrusion prevention system).</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C318D"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5E642"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F4B8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2AEDF09A"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5B968" w14:textId="15DAC656"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w:t>
            </w:r>
            <w:r w:rsidR="009759F0">
              <w:rPr>
                <w:rFonts w:ascii="Cambria" w:hAnsi="Cambria" w:cs="Times New Roman"/>
                <w:bCs/>
                <w:sz w:val="20"/>
                <w:szCs w:val="20"/>
                <w:lang w:val="el-GR" w:eastAsia="en-US"/>
              </w:rPr>
              <w:t>4</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6BDDF"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υποστηρίζονται τεχνολογίες advanced heuristics (ενδεικτικά: DNA, smart signatures, Behavioral Analysis) για δυνατότητα ανίχνευσης άγνωστου malware.</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EEDD9"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795DE"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D3F30"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750F41F7"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40776" w14:textId="04F78073"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w:t>
            </w:r>
            <w:r w:rsidR="009759F0">
              <w:rPr>
                <w:rFonts w:ascii="Cambria" w:hAnsi="Cambria" w:cs="Times New Roman"/>
                <w:bCs/>
                <w:sz w:val="20"/>
                <w:szCs w:val="20"/>
                <w:lang w:val="el-GR" w:eastAsia="en-US"/>
              </w:rPr>
              <w:t>5</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EE03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Προστασία για SSL/TLS filtering στα πρωτόκολλα HTTPS, IMAPS, POP3S.</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D1146"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C7C1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1CAD6"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14D4423B"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292D8" w14:textId="26077FE4"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w:t>
            </w:r>
            <w:r w:rsidR="009759F0">
              <w:rPr>
                <w:rFonts w:ascii="Cambria" w:hAnsi="Cambria" w:cs="Times New Roman"/>
                <w:bCs/>
                <w:sz w:val="20"/>
                <w:szCs w:val="20"/>
                <w:lang w:val="el-GR" w:eastAsia="en-US"/>
              </w:rPr>
              <w:t>6</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85AE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αποτροπής γνωστών exploits</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377F5"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D9C0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801A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6B725D8F"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D8DC1" w14:textId="08C20594"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w:t>
            </w:r>
            <w:r w:rsidR="009759F0">
              <w:rPr>
                <w:rFonts w:ascii="Cambria" w:hAnsi="Cambria" w:cs="Times New Roman"/>
                <w:bCs/>
                <w:sz w:val="20"/>
                <w:szCs w:val="20"/>
                <w:lang w:val="el-GR" w:eastAsia="en-US"/>
              </w:rPr>
              <w:t>7</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3E10E"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μπλοκαρίσματος όλων των σελίδων του Internet σε ένα client καθώς και διαχείριση των σελίδων που μπορούν να είναι διαθέσιμες στο χρήστη ανά κατηγορία, π.χ. αποτροπή επίσκεψης σε σελίδες social media, streaming videos.</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DBBE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ED42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DB556"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442DA543"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C356E" w14:textId="165CB7A4"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w:t>
            </w:r>
            <w:r w:rsidR="009759F0">
              <w:rPr>
                <w:rFonts w:ascii="Cambria" w:hAnsi="Cambria" w:cs="Times New Roman"/>
                <w:bCs/>
                <w:sz w:val="20"/>
                <w:szCs w:val="20"/>
                <w:lang w:val="el-GR" w:eastAsia="en-US"/>
              </w:rPr>
              <w:t>8</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A87D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προστασίας σε δικτυακό επίπεδο με client based Firewall, με δυνατότητα φιλτραρίσματος σε επίπεδο θυρών και εφαρμογών σε εισερχόμενες και εξερχόμενες συνδέσεις.</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9220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A92B2"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AAD0D"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424D1290"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9D781" w14:textId="7DFDBCE1"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w:t>
            </w:r>
            <w:r w:rsidR="009759F0">
              <w:rPr>
                <w:rFonts w:ascii="Cambria" w:hAnsi="Cambria" w:cs="Times New Roman"/>
                <w:bCs/>
                <w:sz w:val="20"/>
                <w:szCs w:val="20"/>
                <w:lang w:val="el-GR" w:eastAsia="en-US"/>
              </w:rPr>
              <w:t>9</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D3360"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προστασίας από δικτυακές απειλές και botnets</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8B699"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20BC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AEFC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17F96277"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DE892" w14:textId="0A440DAF"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2.1</w:t>
            </w:r>
            <w:r w:rsidR="009759F0">
              <w:rPr>
                <w:rFonts w:ascii="Cambria" w:hAnsi="Cambria" w:cs="Times New Roman"/>
                <w:bCs/>
                <w:sz w:val="20"/>
                <w:szCs w:val="20"/>
                <w:lang w:val="el-GR" w:eastAsia="en-US"/>
              </w:rPr>
              <w:t>0</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FDCBD"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ενιαίας καραντίνας αρχείων που ανιχνεύθηκαν για όλο το δίκτυο, με δυνατότητες προβολής clients ανά απειλή, εξαγωγή και εξαίρεση</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4253D"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5624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77AA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4E033CB3"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32434" w14:textId="6FCDB57C"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2.1</w:t>
            </w:r>
            <w:r w:rsidR="009759F0">
              <w:rPr>
                <w:rFonts w:ascii="Cambria" w:hAnsi="Cambria" w:cs="Times New Roman"/>
                <w:bCs/>
                <w:sz w:val="20"/>
                <w:szCs w:val="20"/>
                <w:lang w:val="el-GR" w:eastAsia="en-US"/>
              </w:rPr>
              <w:t>1</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0C8D8"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παρέχεται από το πρόγραμμα ασφαλής περιηγητής (browser) για την προστασία ευαίσθητων δεδομένων κατά την περιήγηση στο διαδίκτυο.</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5B3CC"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F953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B4AD8"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342B36D1"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C7F28" w14:textId="41B837C1"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2.1</w:t>
            </w:r>
            <w:r w:rsidR="009759F0">
              <w:rPr>
                <w:rFonts w:ascii="Cambria" w:hAnsi="Cambria" w:cs="Times New Roman"/>
                <w:bCs/>
                <w:sz w:val="20"/>
                <w:szCs w:val="20"/>
                <w:lang w:val="el-GR" w:eastAsia="en-US"/>
              </w:rPr>
              <w:t>2</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72375"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Να παρέχεται η δυνατότητα ρύθμισης προκαθορισμένων site με σκοπό την αυτόματη ανακατεύθυνση τους στον προστατευμένο περιηγητή που παρέχεται από το πρόγραμμα. </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8182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318B6"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7CCDF"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5E08736D" w14:textId="77777777" w:rsidTr="00BE2103">
        <w:trPr>
          <w:trHeight w:val="1345"/>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2C56A" w14:textId="533FBB8E"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2.1</w:t>
            </w:r>
            <w:r w:rsidR="004C6E5E">
              <w:rPr>
                <w:rFonts w:ascii="Cambria" w:hAnsi="Cambria" w:cs="Times New Roman"/>
                <w:bCs/>
                <w:sz w:val="20"/>
                <w:szCs w:val="20"/>
                <w:lang w:val="el-GR" w:eastAsia="en-US"/>
              </w:rPr>
              <w:t>3</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2AE1C" w14:textId="4F0B2BA0"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Να παρέχεται η δυνατότητα του προγράμματος σε λειτουργικό windows server να ελέγχει τους φακέλους και τα αρχεία </w:t>
            </w:r>
            <w:r w:rsidRPr="00BE2103">
              <w:rPr>
                <w:rFonts w:ascii="Cambria" w:hAnsi="Cambria" w:cs="Times New Roman"/>
                <w:sz w:val="20"/>
                <w:szCs w:val="20"/>
                <w:lang w:val="el-GR" w:eastAsia="en-US"/>
              </w:rPr>
              <w:t>στο Microsoft OneDrive for Business</w:t>
            </w:r>
            <w:r w:rsidRPr="00BE2103">
              <w:rPr>
                <w:rFonts w:ascii="Cambria" w:hAnsi="Cambria" w:cs="Times New Roman"/>
                <w:bCs/>
                <w:sz w:val="20"/>
                <w:szCs w:val="20"/>
                <w:lang w:val="el-GR" w:eastAsia="en-US"/>
              </w:rPr>
              <w:t xml:space="preserve"> για κακόβουλο λογισμικό.</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E20AC"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8185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986E2"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3A44E895"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108F3" w14:textId="7A956852"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2.1</w:t>
            </w:r>
            <w:r w:rsidR="004C6E5E">
              <w:rPr>
                <w:rFonts w:ascii="Cambria" w:hAnsi="Cambria" w:cs="Times New Roman"/>
                <w:bCs/>
                <w:sz w:val="20"/>
                <w:szCs w:val="20"/>
                <w:lang w:val="el-GR" w:eastAsia="en-US"/>
              </w:rPr>
              <w:t>4</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0F86B" w14:textId="59466F55"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Να παρέχεται η δυνατότητα του προγράμματος σε λειτουργικά windows server να λειτουργούν μεταξύ τους ως cluster με σκοπό τον συγχρονισμό των δεδομένων , των ρυθμίσεων και ειδοποιήσεων .(πχ.  Ανταλλαγή των προαναφερόμενων δεδομένων και ρυθμίσεων του antivirus program σε windows failover cluster nodes,network load balancing nodes, </w:t>
            </w:r>
            <w:r w:rsidR="00043668">
              <w:rPr>
                <w:rFonts w:ascii="Cambria" w:hAnsi="Cambria" w:cs="Times New Roman"/>
                <w:bCs/>
                <w:sz w:val="20"/>
                <w:szCs w:val="20"/>
                <w:lang w:val="el-GR" w:eastAsia="en-US"/>
              </w:rPr>
              <w:t>ό</w:t>
            </w:r>
            <w:r w:rsidRPr="00BE2103">
              <w:rPr>
                <w:rFonts w:ascii="Cambria" w:hAnsi="Cambria" w:cs="Times New Roman"/>
                <w:bCs/>
                <w:sz w:val="20"/>
                <w:szCs w:val="20"/>
                <w:lang w:val="el-GR" w:eastAsia="en-US"/>
              </w:rPr>
              <w:t>πο</w:t>
            </w:r>
            <w:r w:rsidR="00043668">
              <w:rPr>
                <w:rFonts w:ascii="Cambria" w:hAnsi="Cambria" w:cs="Times New Roman"/>
                <w:bCs/>
                <w:sz w:val="20"/>
                <w:szCs w:val="20"/>
                <w:lang w:val="el-GR" w:eastAsia="en-US"/>
              </w:rPr>
              <w:t>υ</w:t>
            </w:r>
            <w:r w:rsidRPr="00BE2103">
              <w:rPr>
                <w:rFonts w:ascii="Cambria" w:hAnsi="Cambria" w:cs="Times New Roman"/>
                <w:bCs/>
                <w:sz w:val="20"/>
                <w:szCs w:val="20"/>
                <w:lang w:val="el-GR" w:eastAsia="en-US"/>
              </w:rPr>
              <w:t xml:space="preserve"> και είναι απαραίτητο το πρόγραμμα να έχει το ίδιο configuration σε όλα τα nodes). </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6E5CE"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AEDDF"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45C46"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01859007"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B7F6A" w14:textId="7E29F5A1"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2.1</w:t>
            </w:r>
            <w:r w:rsidR="004C6E5E">
              <w:rPr>
                <w:rFonts w:ascii="Cambria" w:hAnsi="Cambria" w:cs="Times New Roman"/>
                <w:bCs/>
                <w:sz w:val="20"/>
                <w:szCs w:val="20"/>
                <w:lang w:val="el-GR" w:eastAsia="en-US"/>
              </w:rPr>
              <w:t>5</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3AC78"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παρέχεται η δυνατότητα του προγράμματος τοπικά σε λειτουργικά windows server όπου έχουν τον ρόλο του hypervisor, να πραγματοποιεί scan στους εικονικούς δίσκους (Basic) των hyper-v virtual machines σε on line state αλλα και σε offline state των εν λόγω VM.</w:t>
            </w:r>
          </w:p>
          <w:p w14:paraId="38AC62D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7CE75"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832DF"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48315"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4EB43C1C"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31662" w14:textId="2AC114F4"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2.1</w:t>
            </w:r>
            <w:r w:rsidR="004C6E5E">
              <w:rPr>
                <w:rFonts w:ascii="Cambria" w:hAnsi="Cambria" w:cs="Times New Roman"/>
                <w:bCs/>
                <w:sz w:val="20"/>
                <w:szCs w:val="20"/>
                <w:lang w:val="el-GR" w:eastAsia="en-US"/>
              </w:rPr>
              <w:t>6</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EB67F"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προστασίας απο Brute Force Attack</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C061F"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3A0E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0053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6FEC40BA"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2DC0E" w14:textId="4C4DAB08"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2.1</w:t>
            </w:r>
            <w:r w:rsidR="004C6E5E">
              <w:rPr>
                <w:rFonts w:ascii="Cambria" w:hAnsi="Cambria" w:cs="Times New Roman"/>
                <w:bCs/>
                <w:sz w:val="20"/>
                <w:szCs w:val="20"/>
                <w:lang w:val="el-GR" w:eastAsia="en-US"/>
              </w:rPr>
              <w:t>7</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0F5C8" w14:textId="5AA73C4E"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Ενσωματωμένη λειτουργία Sandbox καθώ</w:t>
            </w:r>
            <w:r w:rsidR="00CF03A3">
              <w:rPr>
                <w:rFonts w:ascii="Cambria" w:hAnsi="Cambria" w:cs="Times New Roman"/>
                <w:bCs/>
                <w:sz w:val="20"/>
                <w:szCs w:val="20"/>
                <w:lang w:val="el-GR" w:eastAsia="en-US"/>
              </w:rPr>
              <w:t>ς</w:t>
            </w:r>
            <w:r w:rsidRPr="00BE2103">
              <w:rPr>
                <w:rFonts w:ascii="Cambria" w:hAnsi="Cambria" w:cs="Times New Roman"/>
                <w:bCs/>
                <w:sz w:val="20"/>
                <w:szCs w:val="20"/>
                <w:lang w:val="el-GR" w:eastAsia="en-US"/>
              </w:rPr>
              <w:t xml:space="preserve"> και πρόσθετη στο cloud.</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1B45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FB69C"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D4C1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090F934A"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C18E1" w14:textId="5CC1537A"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w:t>
            </w:r>
            <w:r w:rsidR="004C6E5E">
              <w:rPr>
                <w:rFonts w:ascii="Cambria" w:hAnsi="Cambria" w:cs="Times New Roman"/>
                <w:bCs/>
                <w:sz w:val="20"/>
                <w:szCs w:val="20"/>
                <w:lang w:val="el-GR" w:eastAsia="en-US"/>
              </w:rPr>
              <w:t>18</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34C94" w14:textId="77777777" w:rsidR="008124EB" w:rsidRPr="00BE2103" w:rsidRDefault="008124EB" w:rsidP="00BE2103">
            <w:pPr>
              <w:suppressAutoHyphens w:val="0"/>
              <w:spacing w:before="240"/>
              <w:outlineLvl w:val="3"/>
              <w:rPr>
                <w:rFonts w:ascii="Cambria" w:hAnsi="Cambria" w:cs="Times New Roman"/>
                <w:bCs/>
                <w:sz w:val="20"/>
                <w:szCs w:val="20"/>
                <w:lang w:val="en-US" w:eastAsia="en-US"/>
              </w:rPr>
            </w:pPr>
            <w:r w:rsidRPr="00BE2103">
              <w:rPr>
                <w:rFonts w:ascii="Cambria" w:hAnsi="Cambria" w:cs="Times New Roman"/>
                <w:bCs/>
                <w:sz w:val="20"/>
                <w:szCs w:val="20"/>
                <w:lang w:val="en-US" w:eastAsia="en-US"/>
              </w:rPr>
              <w:t xml:space="preserve">Application control </w:t>
            </w:r>
            <w:r w:rsidRPr="00BE2103">
              <w:rPr>
                <w:rFonts w:ascii="Cambria" w:hAnsi="Cambria" w:cs="Times New Roman"/>
                <w:bCs/>
                <w:sz w:val="20"/>
                <w:szCs w:val="20"/>
                <w:lang w:val="el-GR" w:eastAsia="en-US"/>
              </w:rPr>
              <w:t>για</w:t>
            </w:r>
            <w:r w:rsidRPr="00BE2103">
              <w:rPr>
                <w:rFonts w:ascii="Cambria" w:hAnsi="Cambria" w:cs="Times New Roman"/>
                <w:bCs/>
                <w:sz w:val="20"/>
                <w:szCs w:val="20"/>
                <w:lang w:val="en-US" w:eastAsia="en-US"/>
              </w:rPr>
              <w:t xml:space="preserve"> android </w:t>
            </w:r>
            <w:r w:rsidRPr="00BE2103">
              <w:rPr>
                <w:rFonts w:ascii="Cambria" w:hAnsi="Cambria" w:cs="Times New Roman"/>
                <w:bCs/>
                <w:sz w:val="20"/>
                <w:szCs w:val="20"/>
                <w:lang w:val="el-GR" w:eastAsia="en-US"/>
              </w:rPr>
              <w:t>συσκευές</w:t>
            </w:r>
            <w:r w:rsidRPr="00BE2103">
              <w:rPr>
                <w:rFonts w:ascii="Cambria" w:hAnsi="Cambria" w:cs="Times New Roman"/>
                <w:bCs/>
                <w:sz w:val="20"/>
                <w:szCs w:val="20"/>
                <w:lang w:val="en-US" w:eastAsia="en-US"/>
              </w:rPr>
              <w:t>.</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D7F45"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821B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1D399"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120CBCA9"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23747" w14:textId="7FAC52AC"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2.</w:t>
            </w:r>
            <w:r w:rsidR="004C6E5E">
              <w:rPr>
                <w:rFonts w:ascii="Cambria" w:hAnsi="Cambria" w:cs="Times New Roman"/>
                <w:bCs/>
                <w:sz w:val="20"/>
                <w:szCs w:val="20"/>
                <w:lang w:val="el-GR" w:eastAsia="en-US"/>
              </w:rPr>
              <w:t>19</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F7DE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Διαχείριση συσκευών (Device Control).</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CE778"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8D26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D1509"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4FDDF886"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E505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3</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C4B1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Κεντρική διαχείριση</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930AE"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D6B2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3F515"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1D32B752"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41AF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3.1</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BAAAE"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υποστηρίζεται η κεντρική διαχείριση όλων των λογισμικών προστασίας  των σταθμών εργασίας / servers (antivirus client) μέσω κεντρικής κονσόλας.</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FC87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9CBB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88FD5"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4B938403"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F8F9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3.2</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39228"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υποστηρίζεται η δημιουργία πολλαπλών ομάδων με δυνατότητα εφαρμογής διαφορετικών πολιτικών / ρυθμίσεων για κάθε ομάδα.</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AD242"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123FC"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E7DF9"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7A295B5C"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C36A9"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3.3</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9EDD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Λειτουργία προσωρινής απενεργοποίησης πολιτικής ανά client</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692C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A6458"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83B5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1758DF21"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2C1B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3.4</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DAB72"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υποστηρίζεται η διαχείριση των ιστοσελίδων (επιτρεπόμενες, μη επιτρεπόμενες) σε ένα σταθμό εργασίας / server όπου είναι εγκατεστημένος ο antivirus client.</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70FD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70292"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A6A9C"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488FEB61"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4C39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3.5</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04016"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υποστηρίζεται η αυτόματη ανίχνευση των σταθμών εργασίας που βρίσκονται στο τοπικό δίκτυο δεδομένων ακόμα κι αν αυτά δεν ανήκουν σε υπηρεσία ενεργού καταλόγου.</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769B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FE75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A446D"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0A72CE8F"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5C3A6"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3.6</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FA83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υποστηρίζεται η εγκατάσταση και απεγκατάσταση του λογισμικού προστασίας (antivirus client) μέσω της κεντρικής κονσόλας.</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56248"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83A40"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F77C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0A37581C"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AFF7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3.7</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6746F"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υποστηρίζεται ενεργοποίηση άδειας antivirus client σε σταθμό εργασίας ή server μέσω δικτύου χωρίς σύνδεση στο διαδίκτυο internet (offline activation).</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D8CD5"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09E4D"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5980F"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7F5ED06A"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BE9C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3.8</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4A606"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υπάρχει η δυνατότητα εξαγωγής πακέτου με το πρόγραμμα προστασίας, διαχείρισης, τις αντίστοιχες πολιτικές - ρυθμίσεις τους και την άδεια ενεργοποίησης για τοπικές εγκαταστάσεις.</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2247F"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F00C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D36DF"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734F4380"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E76AE"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3.9</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BDAEF"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μπορεί να γίνει εισαγωγή λίστας των υπολογιστών του δικτύου με τη χρήση ενδεικτικά CSV αρχείου ή text file ή Active Directory Scan ή Active Directory import ή Network Pool ή IP  range κτλ.</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AE80D"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523D9"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D0FAD"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0820B5E9"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D75A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3.10</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7F7D0"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υποστηρίζεται έλεγχος και ειδοποίηση στην κεντρική κονσόλα για το αν υπάρχουν ενημερώσεις για λειτουργικά συστήματα Windows των σταθμών εργασίας / server όπου είναι εγκατεστημένος ο antivirus client.</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AC678"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CD69E"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229F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4243CE66"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F629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3.11</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533FD"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υποστηρίζεται η παρακολούθηση όλων των antivirus client και η παραγωγή αναφορών και στατιστικών σε μορφές (ενδεικτικά) PDF, PS, CSV, Charts καθώς και η αποστολή  αυτοματοποιημένων emails των προαναφερόμενων αναφορών/στατιστικών.</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82630"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DB888"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D22F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38D57651"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2096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3.12</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E9E69"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Η επικοινωνία του κεντρικού server και των antivirus clients θα διασφαλίζεται μέσω certificate.</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0099F"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DECC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099B5"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2E8A9353"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8D8C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3.13</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1B5A4" w14:textId="10EC8B25"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υπάρχει η δυνατότητα αυτόματων αναβαθμίσεων του προϊόντος.</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242F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F2D1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253EE"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639D2156"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2A408"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4</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B8852"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Ενημερώσεις</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97B38"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8ED7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B753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5D122E2C"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4D655"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4.1</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F388C" w14:textId="771CC9EC"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Οι ενημερώσεις από το διαδίκτυο για τη</w:t>
            </w:r>
            <w:r w:rsidR="008B4975">
              <w:rPr>
                <w:rFonts w:ascii="Cambria" w:hAnsi="Cambria" w:cs="Times New Roman"/>
                <w:bCs/>
                <w:sz w:val="20"/>
                <w:szCs w:val="20"/>
                <w:lang w:val="el-GR" w:eastAsia="en-US"/>
              </w:rPr>
              <w:t>ν</w:t>
            </w:r>
            <w:r w:rsidRPr="00BE2103">
              <w:rPr>
                <w:rFonts w:ascii="Cambria" w:hAnsi="Cambria" w:cs="Times New Roman"/>
                <w:bCs/>
                <w:sz w:val="20"/>
                <w:szCs w:val="20"/>
                <w:lang w:val="el-GR" w:eastAsia="en-US"/>
              </w:rPr>
              <w:t xml:space="preserve"> κεντρική βάση malware θα γίνονται αυτόματα σε κεντρικό σημείο (server διαχείρισης) από το οποίο στην συνέχεια θα ενημερώνονται όλοι οι σταθμοί εργασίας και οι servers. Σε περίπτωση που δεν είναι διαθέσιμος ο server διαχείρισης, να υποστηρίζεται αυτόματη παράκαμψή του.</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9192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6627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BD6F5"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198FD7DF"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23E8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4.2</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5942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Οι προαναφερόμενες ενημερώσεις θα προσφέρονται έως τη λήξη της περιόδου εγγυημένης λειτουργίας προμήθειας.</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0ED69"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0C829"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B9FD8"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300D23CB"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9348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4.3</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18A9D"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Rollback σε προηγούμενη έκδοση του Signature File με ταυτόχρονη παύση των ενημερώσεων, επιλέγοντας το κεντρικά ή απευθείας από τον client.</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FAC3D"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F55BC"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8E24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28EB6E9A"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2FB7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4.4</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5BA1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παρέχεται cloud reputation database για αμεσότερη προστασία από νέες απειλές.</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1684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ABE9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D98C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DE07B3" w14:paraId="22E05D35"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ECF0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5</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2B8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Πρόσθετη cloud ασφάλεια για νέες απειλές</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7370E"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7CE3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F8579"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11EF99B3"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4839D"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5.1</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9CAD7" w14:textId="77777777" w:rsidR="008124EB" w:rsidRPr="00BE2103" w:rsidRDefault="008124EB" w:rsidP="00BE2103">
            <w:pPr>
              <w:suppressAutoHyphens w:val="0"/>
              <w:spacing w:before="240"/>
              <w:outlineLvl w:val="3"/>
              <w:rPr>
                <w:rFonts w:ascii="Cambria" w:hAnsi="Cambria" w:cs="Times New Roman"/>
                <w:sz w:val="20"/>
                <w:szCs w:val="20"/>
                <w:lang w:val="el-GR" w:eastAsia="en-US"/>
              </w:rPr>
            </w:pPr>
            <w:r w:rsidRPr="00BE2103">
              <w:rPr>
                <w:rFonts w:ascii="Cambria" w:hAnsi="Cambria" w:cs="Times New Roman"/>
                <w:sz w:val="20"/>
                <w:szCs w:val="20"/>
                <w:lang w:val="el-GR" w:eastAsia="en-US"/>
              </w:rPr>
              <w:t>Να παρέχεται cloud reputation database για αμεσότερη προστασία από νέες απειλές.</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78BC5"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9F389"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0A8F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726486D1"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82CD0"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6</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BF7A8"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On boot scan</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8EEE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1EBF5"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60040"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75F97048"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4EB8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6.1</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C473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υποστηρίζεται σάρωση και καθαρισμός κατά την εκκίνηση του σταθμού εργασίας / server (on-boot scan) χωρίς να χρειάζεται να ξεκινήσει το λειτουργικό σύστημα.</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543D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8DC7C"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F562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68811FE3"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570FD"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7</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C9D69"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Ειδικές απαιτήσεις </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F9698"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109B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E18F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4AF0B46A"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124F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7.1</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458A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υποστηρίζεται η εξαγωγή των ρυθμίσεων ενός antivirus client σε αρχείο και εισαγωγής των ρυθμίσεων σε άλλον από το ίδιο αρχείο.</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A8DC2"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D2C36"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5DA3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0BD729C5"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610D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7.2</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0C2C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 περιέχεται εφαρμογή που να καταγράφει την κατάσταση των agents / antivirus clients (εφαρμογές, processes, services κ.α) σε μία χρονική στιγμή (snapshot) και προαιρετικά να μπορεί να γίνει σύγκριση με προηγούμενη κατάσταση.</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D0863"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78B5E"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A60F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72D001DD"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A20F7"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7.3</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F8F9D"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Επικοινωνία του software μόνο με IP δηλαδή να δουλέψει σε περιπτώσεις όπου δεν υπάρχουν υπηρεσίες ονοματοδοσίας (DNS server).</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58089"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0BD0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12E74"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r w:rsidR="008124EB" w:rsidRPr="00B40F56" w14:paraId="0C98491D" w14:textId="77777777" w:rsidTr="00BE2103">
        <w:trPr>
          <w:trHeight w:val="34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46071"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7.4</w:t>
            </w:r>
          </w:p>
        </w:tc>
        <w:tc>
          <w:tcPr>
            <w:tcW w:w="4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48AEB"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Το μενού της κονσόλας διαχείρισης και των antivirus clients για τους σταθμούς εργασίας να διατίθεται και στην ελληνική γλώσσα.</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2383A"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407A0"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55706" w14:textId="77777777" w:rsidR="008124EB" w:rsidRPr="00BE2103" w:rsidRDefault="008124EB" w:rsidP="00BE2103">
            <w:pPr>
              <w:suppressAutoHyphens w:val="0"/>
              <w:spacing w:before="240"/>
              <w:outlineLvl w:val="3"/>
              <w:rPr>
                <w:rFonts w:ascii="Cambria" w:hAnsi="Cambria" w:cs="Times New Roman"/>
                <w:bCs/>
                <w:sz w:val="20"/>
                <w:szCs w:val="20"/>
                <w:lang w:val="el-GR" w:eastAsia="en-US"/>
              </w:rPr>
            </w:pPr>
          </w:p>
        </w:tc>
      </w:tr>
    </w:tbl>
    <w:p w14:paraId="76826B11" w14:textId="77777777" w:rsidR="00B340F4" w:rsidRPr="00B340F4" w:rsidRDefault="00B340F4" w:rsidP="00B340F4">
      <w:pPr>
        <w:rPr>
          <w:lang w:val="el-GR" w:eastAsia="el-GR"/>
        </w:rPr>
      </w:pPr>
      <w:bookmarkStart w:id="592" w:name="_heading=h.6lxeg3ok8d2f" w:colFirst="0" w:colLast="0"/>
      <w:bookmarkStart w:id="593" w:name="_heading=h.bmajqikxs5ei" w:colFirst="0" w:colLast="0"/>
      <w:bookmarkEnd w:id="592"/>
      <w:bookmarkEnd w:id="593"/>
    </w:p>
    <w:p w14:paraId="045257E7" w14:textId="77777777" w:rsidR="00B340F4" w:rsidRPr="00B340F4" w:rsidRDefault="00B340F4" w:rsidP="00B340F4">
      <w:pPr>
        <w:rPr>
          <w:lang w:val="el-GR" w:eastAsia="el-GR"/>
        </w:rPr>
      </w:pPr>
    </w:p>
    <w:p w14:paraId="6602DB9C" w14:textId="77777777" w:rsidR="00B340F4" w:rsidRPr="00BE2103" w:rsidRDefault="00B340F4" w:rsidP="00BE2103">
      <w:pPr>
        <w:keepNext/>
        <w:keepLines/>
        <w:suppressAutoHyphens w:val="0"/>
        <w:spacing w:before="240"/>
        <w:outlineLvl w:val="3"/>
        <w:rPr>
          <w:rFonts w:ascii="Cambria" w:hAnsi="Cambria" w:cs="Times New Roman"/>
          <w:b/>
          <w:sz w:val="24"/>
          <w:lang w:val="el-GR" w:eastAsia="en-US"/>
        </w:rPr>
      </w:pPr>
      <w:r w:rsidRPr="00BE2103">
        <w:rPr>
          <w:rFonts w:ascii="Cambria" w:hAnsi="Cambria" w:cs="Times New Roman"/>
          <w:b/>
          <w:sz w:val="24"/>
          <w:lang w:val="el-GR" w:eastAsia="en-US"/>
        </w:rPr>
        <w:t xml:space="preserve"> Λογισμικό Κρυπτογράφησης</w:t>
      </w:r>
    </w:p>
    <w:tbl>
      <w:tblPr>
        <w:tblW w:w="10674" w:type="dxa"/>
        <w:jc w:val="center"/>
        <w:tblLayout w:type="fixed"/>
        <w:tblLook w:val="0000" w:firstRow="0" w:lastRow="0" w:firstColumn="0" w:lastColumn="0" w:noHBand="0" w:noVBand="0"/>
      </w:tblPr>
      <w:tblGrid>
        <w:gridCol w:w="846"/>
        <w:gridCol w:w="4725"/>
        <w:gridCol w:w="1546"/>
        <w:gridCol w:w="1530"/>
        <w:gridCol w:w="2027"/>
      </w:tblGrid>
      <w:tr w:rsidR="0070481D" w:rsidRPr="00B340F4" w14:paraId="7EC60AF6" w14:textId="77777777" w:rsidTr="00BE2103">
        <w:trPr>
          <w:trHeight w:val="340"/>
          <w:tblHeade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AFCD56" w14:textId="77777777" w:rsidR="00B340F4" w:rsidRPr="00B340F4" w:rsidRDefault="00B340F4" w:rsidP="00B340F4">
            <w:pPr>
              <w:rPr>
                <w:lang w:val="en-US" w:eastAsia="el-GR"/>
              </w:rPr>
            </w:pPr>
            <w:r w:rsidRPr="00B340F4">
              <w:rPr>
                <w:lang w:val="en-US" w:eastAsia="el-GR"/>
              </w:rPr>
              <w:t>A/A</w:t>
            </w:r>
          </w:p>
        </w:tc>
        <w:tc>
          <w:tcPr>
            <w:tcW w:w="472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16511AA" w14:textId="77777777" w:rsidR="00B340F4" w:rsidRPr="00B340F4" w:rsidRDefault="00B340F4" w:rsidP="00B340F4">
            <w:pPr>
              <w:rPr>
                <w:lang w:val="el-GR" w:eastAsia="el-GR"/>
              </w:rPr>
            </w:pPr>
            <w:r w:rsidRPr="00B340F4">
              <w:rPr>
                <w:lang w:val="el-GR" w:eastAsia="el-GR"/>
              </w:rPr>
              <w:t>ΠΡΟΔΙΑΓΡΑΦΗ</w:t>
            </w:r>
          </w:p>
        </w:tc>
        <w:tc>
          <w:tcPr>
            <w:tcW w:w="15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639427" w14:textId="77777777" w:rsidR="00B340F4" w:rsidRPr="00B340F4" w:rsidRDefault="00B340F4" w:rsidP="00B340F4">
            <w:pPr>
              <w:rPr>
                <w:lang w:val="el-GR" w:eastAsia="el-GR"/>
              </w:rPr>
            </w:pPr>
            <w:r w:rsidRPr="00B340F4">
              <w:rPr>
                <w:lang w:val="el-GR" w:eastAsia="el-GR"/>
              </w:rPr>
              <w:t>ΑΠΑΙΤΗΣΗ</w:t>
            </w:r>
          </w:p>
        </w:tc>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0377D81" w14:textId="77777777" w:rsidR="00B340F4" w:rsidRPr="00B340F4" w:rsidRDefault="00B340F4" w:rsidP="00B340F4">
            <w:pPr>
              <w:rPr>
                <w:lang w:val="el-GR" w:eastAsia="el-GR"/>
              </w:rPr>
            </w:pPr>
            <w:r w:rsidRPr="00B340F4">
              <w:rPr>
                <w:lang w:val="el-GR" w:eastAsia="el-GR"/>
              </w:rPr>
              <w:t>ΑΠΑΝΤΗΣΗ</w:t>
            </w:r>
          </w:p>
        </w:tc>
        <w:tc>
          <w:tcPr>
            <w:tcW w:w="202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BD66F77" w14:textId="77777777" w:rsidR="00B340F4" w:rsidRPr="00B340F4" w:rsidRDefault="00B340F4" w:rsidP="00B340F4">
            <w:pPr>
              <w:rPr>
                <w:lang w:val="el-GR" w:eastAsia="el-GR"/>
              </w:rPr>
            </w:pPr>
            <w:r w:rsidRPr="00B340F4">
              <w:rPr>
                <w:lang w:val="el-GR" w:eastAsia="el-GR"/>
              </w:rPr>
              <w:t>ΠΑΡΑΠΟΜΠΗ ΤΕΚΜΗΡΙΩΣΗΣ</w:t>
            </w:r>
          </w:p>
        </w:tc>
      </w:tr>
      <w:tr w:rsidR="0070481D" w:rsidRPr="00B340F4" w14:paraId="23728A63"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E97C60"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 1</w:t>
            </w:r>
          </w:p>
        </w:tc>
        <w:tc>
          <w:tcPr>
            <w:tcW w:w="47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555C46"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Γενικά</w:t>
            </w:r>
          </w:p>
        </w:tc>
        <w:tc>
          <w:tcPr>
            <w:tcW w:w="154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C1A465" w14:textId="77777777" w:rsidR="00B340F4" w:rsidRPr="00BE2103" w:rsidRDefault="00B340F4" w:rsidP="00B340F4">
            <w:pPr>
              <w:rPr>
                <w:rFonts w:ascii="Cambria" w:hAnsi="Cambria" w:cs="Times New Roman"/>
                <w:bCs/>
                <w:sz w:val="20"/>
                <w:szCs w:val="20"/>
                <w:lang w:val="el-GR" w:eastAsia="en-US"/>
              </w:rPr>
            </w:pP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CCB505" w14:textId="77777777" w:rsidR="00B340F4" w:rsidRPr="00B340F4" w:rsidRDefault="00B340F4" w:rsidP="00B340F4">
            <w:pPr>
              <w:rPr>
                <w:lang w:val="el-GR" w:eastAsia="el-GR"/>
              </w:rPr>
            </w:pPr>
          </w:p>
        </w:tc>
        <w:tc>
          <w:tcPr>
            <w:tcW w:w="2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496440" w14:textId="77777777" w:rsidR="00B340F4" w:rsidRPr="00B340F4" w:rsidRDefault="00B340F4" w:rsidP="00B340F4">
            <w:pPr>
              <w:rPr>
                <w:lang w:val="el-GR" w:eastAsia="el-GR"/>
              </w:rPr>
            </w:pPr>
          </w:p>
        </w:tc>
      </w:tr>
      <w:tr w:rsidR="00B340F4" w:rsidRPr="00B340F4" w14:paraId="66C4EB58"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65E7B4C8"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1.1</w:t>
            </w:r>
          </w:p>
        </w:tc>
        <w:tc>
          <w:tcPr>
            <w:tcW w:w="4725" w:type="dxa"/>
            <w:tcBorders>
              <w:top w:val="single" w:sz="4" w:space="0" w:color="000000"/>
              <w:left w:val="single" w:sz="4" w:space="0" w:color="000000"/>
              <w:bottom w:val="single" w:sz="4" w:space="0" w:color="000000"/>
              <w:right w:val="single" w:sz="4" w:space="0" w:color="000000"/>
            </w:tcBorders>
            <w:vAlign w:val="center"/>
          </w:tcPr>
          <w:p w14:paraId="050F5AD7"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 αναφερθεί ο Κατασκευαστής και ο τύπος</w:t>
            </w:r>
          </w:p>
        </w:tc>
        <w:tc>
          <w:tcPr>
            <w:tcW w:w="1546" w:type="dxa"/>
            <w:tcBorders>
              <w:top w:val="single" w:sz="4" w:space="0" w:color="000000"/>
              <w:left w:val="single" w:sz="4" w:space="0" w:color="000000"/>
              <w:bottom w:val="single" w:sz="4" w:space="0" w:color="000000"/>
              <w:right w:val="single" w:sz="4" w:space="0" w:color="000000"/>
            </w:tcBorders>
            <w:vAlign w:val="center"/>
          </w:tcPr>
          <w:p w14:paraId="391C9916"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NAI</w:t>
            </w:r>
          </w:p>
        </w:tc>
        <w:tc>
          <w:tcPr>
            <w:tcW w:w="1530" w:type="dxa"/>
            <w:tcBorders>
              <w:top w:val="single" w:sz="4" w:space="0" w:color="000000"/>
              <w:left w:val="single" w:sz="4" w:space="0" w:color="000000"/>
              <w:bottom w:val="single" w:sz="4" w:space="0" w:color="000000"/>
              <w:right w:val="single" w:sz="4" w:space="0" w:color="000000"/>
            </w:tcBorders>
            <w:vAlign w:val="center"/>
          </w:tcPr>
          <w:p w14:paraId="1929B690" w14:textId="77777777" w:rsidR="00B340F4" w:rsidRPr="00B340F4" w:rsidRDefault="00B340F4" w:rsidP="00B340F4">
            <w:pPr>
              <w:rPr>
                <w:lang w:val="el-GR" w:eastAsia="el-GR"/>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704D766B" w14:textId="77777777" w:rsidR="00B340F4" w:rsidRPr="00B340F4" w:rsidRDefault="00B340F4" w:rsidP="00B340F4">
            <w:pPr>
              <w:rPr>
                <w:lang w:val="el-GR" w:eastAsia="el-GR"/>
              </w:rPr>
            </w:pPr>
          </w:p>
        </w:tc>
      </w:tr>
      <w:tr w:rsidR="00B340F4" w:rsidRPr="00B340F4" w14:paraId="56665F73"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2B856E34"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1.2</w:t>
            </w:r>
          </w:p>
        </w:tc>
        <w:tc>
          <w:tcPr>
            <w:tcW w:w="4725" w:type="dxa"/>
            <w:tcBorders>
              <w:top w:val="single" w:sz="4" w:space="0" w:color="000000"/>
              <w:left w:val="single" w:sz="4" w:space="0" w:color="000000"/>
              <w:bottom w:val="single" w:sz="4" w:space="0" w:color="000000"/>
              <w:right w:val="single" w:sz="4" w:space="0" w:color="000000"/>
            </w:tcBorders>
            <w:vAlign w:val="center"/>
          </w:tcPr>
          <w:p w14:paraId="38E1958F"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Υποστήριξη για τις εξής πλατφόρμες λειτουργικών συστημάτων: </w:t>
            </w:r>
            <w:r w:rsidRPr="00BE2103">
              <w:rPr>
                <w:rFonts w:ascii="Cambria" w:hAnsi="Cambria" w:cs="Times New Roman"/>
                <w:bCs/>
                <w:sz w:val="20"/>
                <w:szCs w:val="20"/>
                <w:lang w:val="el-GR" w:eastAsia="en-US"/>
              </w:rPr>
              <w:br/>
              <w:t>- Microsoft Windows 10, 11</w:t>
            </w:r>
          </w:p>
          <w:p w14:paraId="41337287"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 Microsoft Windows Server, 2012,2012R2 2016,2019,2022</w:t>
            </w:r>
          </w:p>
        </w:tc>
        <w:tc>
          <w:tcPr>
            <w:tcW w:w="1546" w:type="dxa"/>
            <w:tcBorders>
              <w:top w:val="single" w:sz="4" w:space="0" w:color="000000"/>
              <w:left w:val="single" w:sz="4" w:space="0" w:color="000000"/>
              <w:bottom w:val="single" w:sz="4" w:space="0" w:color="000000"/>
              <w:right w:val="single" w:sz="4" w:space="0" w:color="000000"/>
            </w:tcBorders>
            <w:vAlign w:val="center"/>
          </w:tcPr>
          <w:p w14:paraId="6DBD8E3D"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1C06BB44" w14:textId="77777777" w:rsidR="00B340F4" w:rsidRPr="00B340F4" w:rsidRDefault="00B340F4" w:rsidP="00B340F4">
            <w:pPr>
              <w:rPr>
                <w:highlight w:val="red"/>
                <w:lang w:val="el-GR" w:eastAsia="el-GR"/>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494AD1FB" w14:textId="77777777" w:rsidR="00B340F4" w:rsidRPr="00B340F4" w:rsidRDefault="00B340F4" w:rsidP="00B340F4">
            <w:pPr>
              <w:rPr>
                <w:lang w:val="en-US" w:eastAsia="el-GR"/>
              </w:rPr>
            </w:pPr>
          </w:p>
        </w:tc>
      </w:tr>
      <w:tr w:rsidR="00B340F4" w:rsidRPr="00B340F4" w14:paraId="64B453BC"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3068B3BE"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1.3</w:t>
            </w:r>
          </w:p>
        </w:tc>
        <w:tc>
          <w:tcPr>
            <w:tcW w:w="4725" w:type="dxa"/>
            <w:tcBorders>
              <w:top w:val="single" w:sz="4" w:space="0" w:color="000000"/>
              <w:left w:val="single" w:sz="4" w:space="0" w:color="000000"/>
              <w:bottom w:val="single" w:sz="4" w:space="0" w:color="000000"/>
              <w:right w:val="single" w:sz="4" w:space="0" w:color="000000"/>
            </w:tcBorders>
            <w:vAlign w:val="center"/>
          </w:tcPr>
          <w:p w14:paraId="3BC44841"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Υποστήριξη των παρακάτω αλγόριθμων κρυπτογράφησης:</w:t>
            </w:r>
          </w:p>
          <w:p w14:paraId="7414C359" w14:textId="6196E249" w:rsidR="00B340F4" w:rsidRPr="00BE2103" w:rsidRDefault="00B340F4" w:rsidP="00B340F4">
            <w:pPr>
              <w:rPr>
                <w:rFonts w:ascii="Cambria" w:hAnsi="Cambria" w:cs="Times New Roman"/>
                <w:bCs/>
                <w:sz w:val="20"/>
                <w:szCs w:val="20"/>
                <w:lang w:val="en-US" w:eastAsia="en-US"/>
              </w:rPr>
            </w:pPr>
            <w:r w:rsidRPr="00BE2103">
              <w:rPr>
                <w:rFonts w:ascii="Cambria" w:hAnsi="Cambria" w:cs="Times New Roman"/>
                <w:bCs/>
                <w:sz w:val="20"/>
                <w:szCs w:val="20"/>
                <w:lang w:val="en-US" w:eastAsia="en-US"/>
              </w:rPr>
              <w:t xml:space="preserve">- AES 128 bit - 256 bit </w:t>
            </w:r>
            <w:r w:rsidR="00EE1E16" w:rsidRPr="00EE1E16">
              <w:rPr>
                <w:rFonts w:ascii="Cambria" w:hAnsi="Cambria" w:cs="Times New Roman"/>
                <w:bCs/>
                <w:sz w:val="20"/>
                <w:szCs w:val="20"/>
                <w:lang w:val="el-GR" w:eastAsia="en-US"/>
              </w:rPr>
              <w:t>χρησιμοποιώντας</w:t>
            </w:r>
            <w:r w:rsidR="00EE1E16" w:rsidRPr="00EE1E16">
              <w:rPr>
                <w:rFonts w:ascii="Cambria" w:hAnsi="Cambria" w:cs="Times New Roman"/>
                <w:bCs/>
                <w:sz w:val="20"/>
                <w:szCs w:val="20"/>
                <w:lang w:val="en-US" w:eastAsia="en-US"/>
              </w:rPr>
              <w:t xml:space="preserve"> Full</w:t>
            </w:r>
            <w:r w:rsidRPr="00BE2103">
              <w:rPr>
                <w:rFonts w:ascii="Cambria" w:hAnsi="Cambria" w:cs="Times New Roman"/>
                <w:bCs/>
                <w:sz w:val="20"/>
                <w:szCs w:val="20"/>
                <w:lang w:val="en-US" w:eastAsia="en-US"/>
              </w:rPr>
              <w:t xml:space="preserve"> Disk Encryption or File &amp; Folder RME</w:t>
            </w:r>
          </w:p>
          <w:p w14:paraId="5B971016" w14:textId="77777777" w:rsidR="00B340F4" w:rsidRPr="00BE2103" w:rsidRDefault="00B340F4" w:rsidP="00B340F4">
            <w:pPr>
              <w:rPr>
                <w:rFonts w:ascii="Cambria" w:hAnsi="Cambria" w:cs="Times New Roman"/>
                <w:bCs/>
                <w:sz w:val="20"/>
                <w:szCs w:val="20"/>
                <w:lang w:val="en-US" w:eastAsia="en-US"/>
              </w:rPr>
            </w:pPr>
            <w:r w:rsidRPr="00BE2103">
              <w:rPr>
                <w:rFonts w:ascii="Cambria" w:hAnsi="Cambria" w:cs="Times New Roman"/>
                <w:bCs/>
                <w:sz w:val="20"/>
                <w:szCs w:val="20"/>
                <w:lang w:val="en-US" w:eastAsia="en-US"/>
              </w:rPr>
              <w:t>- Triple DES 112dit</w:t>
            </w:r>
          </w:p>
          <w:p w14:paraId="4D51056A" w14:textId="77777777" w:rsidR="00B340F4" w:rsidRPr="00BE2103" w:rsidRDefault="00B340F4" w:rsidP="00B340F4">
            <w:pPr>
              <w:rPr>
                <w:rFonts w:ascii="Cambria" w:hAnsi="Cambria" w:cs="Times New Roman"/>
                <w:bCs/>
                <w:sz w:val="20"/>
                <w:szCs w:val="20"/>
                <w:lang w:val="en-US" w:eastAsia="en-US"/>
              </w:rPr>
            </w:pPr>
            <w:r w:rsidRPr="00BE2103">
              <w:rPr>
                <w:rFonts w:ascii="Cambria" w:hAnsi="Cambria" w:cs="Times New Roman"/>
                <w:bCs/>
                <w:sz w:val="20"/>
                <w:szCs w:val="20"/>
                <w:lang w:val="en-US" w:eastAsia="en-US"/>
              </w:rPr>
              <w:t>- Blowfish 128 bit</w:t>
            </w:r>
          </w:p>
          <w:p w14:paraId="3849A327" w14:textId="77777777" w:rsidR="00B340F4" w:rsidRPr="00BE2103" w:rsidRDefault="00B340F4" w:rsidP="00B340F4">
            <w:pPr>
              <w:rPr>
                <w:rFonts w:ascii="Cambria" w:hAnsi="Cambria" w:cs="Times New Roman"/>
                <w:bCs/>
                <w:sz w:val="20"/>
                <w:szCs w:val="20"/>
                <w:lang w:val="en-US" w:eastAsia="en-US"/>
              </w:rPr>
            </w:pPr>
            <w:r w:rsidRPr="00BE2103">
              <w:rPr>
                <w:rFonts w:ascii="Cambria" w:hAnsi="Cambria" w:cs="Times New Roman"/>
                <w:bCs/>
                <w:sz w:val="20"/>
                <w:szCs w:val="20"/>
                <w:lang w:val="en-US" w:eastAsia="en-US"/>
              </w:rPr>
              <w:t xml:space="preserve">- Password encryption </w:t>
            </w:r>
            <w:r w:rsidRPr="00BE2103">
              <w:rPr>
                <w:rFonts w:ascii="Cambria" w:hAnsi="Cambria" w:cs="Times New Roman"/>
                <w:bCs/>
                <w:sz w:val="20"/>
                <w:szCs w:val="20"/>
                <w:lang w:val="el-GR" w:eastAsia="en-US"/>
              </w:rPr>
              <w:t>με</w:t>
            </w:r>
            <w:r w:rsidRPr="00BE2103">
              <w:rPr>
                <w:rFonts w:ascii="Cambria" w:hAnsi="Cambria" w:cs="Times New Roman"/>
                <w:bCs/>
                <w:sz w:val="20"/>
                <w:szCs w:val="20"/>
                <w:lang w:val="en-US" w:eastAsia="en-US"/>
              </w:rPr>
              <w:t xml:space="preserve"> 192-bit AES key</w:t>
            </w:r>
          </w:p>
        </w:tc>
        <w:tc>
          <w:tcPr>
            <w:tcW w:w="1546" w:type="dxa"/>
            <w:tcBorders>
              <w:top w:val="single" w:sz="4" w:space="0" w:color="000000"/>
              <w:left w:val="single" w:sz="4" w:space="0" w:color="000000"/>
              <w:bottom w:val="single" w:sz="4" w:space="0" w:color="000000"/>
              <w:right w:val="single" w:sz="4" w:space="0" w:color="000000"/>
            </w:tcBorders>
            <w:vAlign w:val="center"/>
          </w:tcPr>
          <w:p w14:paraId="7C04DB5E"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61609AEF"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5224B158" w14:textId="77777777" w:rsidR="00B340F4" w:rsidRPr="00B340F4" w:rsidRDefault="00B340F4" w:rsidP="00B340F4">
            <w:pPr>
              <w:rPr>
                <w:lang w:val="en-US" w:eastAsia="el-GR"/>
              </w:rPr>
            </w:pPr>
          </w:p>
        </w:tc>
      </w:tr>
      <w:tr w:rsidR="00B340F4" w:rsidRPr="00B340F4" w14:paraId="5F35ABDE"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74FD3A2C" w14:textId="77777777" w:rsidR="00B340F4" w:rsidRPr="00B340F4" w:rsidRDefault="00B340F4" w:rsidP="00B340F4">
            <w:pPr>
              <w:rPr>
                <w:lang w:val="en-US" w:eastAsia="el-GR"/>
              </w:rPr>
            </w:pPr>
            <w:r w:rsidRPr="00B340F4">
              <w:rPr>
                <w:lang w:val="en-US" w:eastAsia="el-GR"/>
              </w:rPr>
              <w:t>1.4</w:t>
            </w:r>
          </w:p>
        </w:tc>
        <w:tc>
          <w:tcPr>
            <w:tcW w:w="4725" w:type="dxa"/>
            <w:tcBorders>
              <w:top w:val="single" w:sz="4" w:space="0" w:color="000000"/>
              <w:left w:val="single" w:sz="4" w:space="0" w:color="000000"/>
              <w:bottom w:val="single" w:sz="4" w:space="0" w:color="000000"/>
              <w:right w:val="single" w:sz="4" w:space="0" w:color="000000"/>
            </w:tcBorders>
            <w:vAlign w:val="center"/>
          </w:tcPr>
          <w:p w14:paraId="31AD92E3"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Αριθμός αδειών</w:t>
            </w:r>
          </w:p>
        </w:tc>
        <w:tc>
          <w:tcPr>
            <w:tcW w:w="1546" w:type="dxa"/>
            <w:tcBorders>
              <w:top w:val="single" w:sz="4" w:space="0" w:color="000000"/>
              <w:left w:val="single" w:sz="4" w:space="0" w:color="000000"/>
              <w:bottom w:val="single" w:sz="4" w:space="0" w:color="000000"/>
              <w:right w:val="single" w:sz="4" w:space="0" w:color="000000"/>
            </w:tcBorders>
            <w:vAlign w:val="center"/>
          </w:tcPr>
          <w:p w14:paraId="6AE8CD54"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220</w:t>
            </w:r>
          </w:p>
        </w:tc>
        <w:tc>
          <w:tcPr>
            <w:tcW w:w="1530" w:type="dxa"/>
            <w:tcBorders>
              <w:top w:val="single" w:sz="4" w:space="0" w:color="000000"/>
              <w:left w:val="single" w:sz="4" w:space="0" w:color="000000"/>
              <w:bottom w:val="single" w:sz="4" w:space="0" w:color="000000"/>
              <w:right w:val="single" w:sz="4" w:space="0" w:color="000000"/>
            </w:tcBorders>
            <w:vAlign w:val="center"/>
          </w:tcPr>
          <w:p w14:paraId="0019F892"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7F619FA0" w14:textId="77777777" w:rsidR="00B340F4" w:rsidRPr="00B340F4" w:rsidRDefault="00B340F4" w:rsidP="00B340F4">
            <w:pPr>
              <w:rPr>
                <w:lang w:val="en-US" w:eastAsia="el-GR"/>
              </w:rPr>
            </w:pPr>
          </w:p>
        </w:tc>
      </w:tr>
      <w:tr w:rsidR="0070481D" w:rsidRPr="00B340F4" w14:paraId="0411DD72"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0F5D1C" w14:textId="77777777" w:rsidR="00B340F4" w:rsidRPr="00B340F4" w:rsidRDefault="00B340F4" w:rsidP="00B340F4">
            <w:pPr>
              <w:rPr>
                <w:lang w:val="el-GR" w:eastAsia="el-GR"/>
              </w:rPr>
            </w:pPr>
            <w:r w:rsidRPr="00B340F4">
              <w:rPr>
                <w:lang w:val="en-US" w:eastAsia="el-GR"/>
              </w:rPr>
              <w:t> </w:t>
            </w:r>
            <w:r w:rsidRPr="00B340F4">
              <w:rPr>
                <w:lang w:val="el-GR" w:eastAsia="el-GR"/>
              </w:rPr>
              <w:t>2</w:t>
            </w:r>
          </w:p>
        </w:tc>
        <w:tc>
          <w:tcPr>
            <w:tcW w:w="47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73BF82"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Εξειδίκευση των απαιτήσεων κρυπτογράφησης</w:t>
            </w:r>
          </w:p>
        </w:tc>
        <w:tc>
          <w:tcPr>
            <w:tcW w:w="154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86AAE0" w14:textId="77777777" w:rsidR="00B340F4" w:rsidRPr="00BE2103" w:rsidRDefault="00B340F4" w:rsidP="00B340F4">
            <w:pPr>
              <w:rPr>
                <w:rFonts w:ascii="Cambria" w:hAnsi="Cambria" w:cs="Times New Roman"/>
                <w:bCs/>
                <w:sz w:val="20"/>
                <w:szCs w:val="20"/>
                <w:lang w:val="el-GR" w:eastAsia="en-US"/>
              </w:rPr>
            </w:pP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564C9D"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C5D29D" w14:textId="77777777" w:rsidR="00B340F4" w:rsidRPr="00B340F4" w:rsidRDefault="00B340F4" w:rsidP="00B340F4">
            <w:pPr>
              <w:rPr>
                <w:lang w:val="el-GR" w:eastAsia="el-GR"/>
              </w:rPr>
            </w:pPr>
          </w:p>
        </w:tc>
      </w:tr>
      <w:tr w:rsidR="00B340F4" w:rsidRPr="00B340F4" w14:paraId="5D4EEAAB"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5EF82E6A" w14:textId="77777777" w:rsidR="00B340F4" w:rsidRPr="00B340F4" w:rsidRDefault="00B340F4" w:rsidP="00B340F4">
            <w:pPr>
              <w:rPr>
                <w:lang w:val="el-GR" w:eastAsia="el-GR"/>
              </w:rPr>
            </w:pPr>
            <w:r w:rsidRPr="00B340F4">
              <w:rPr>
                <w:lang w:val="el-GR" w:eastAsia="el-GR"/>
              </w:rPr>
              <w:t>2.1</w:t>
            </w:r>
          </w:p>
        </w:tc>
        <w:tc>
          <w:tcPr>
            <w:tcW w:w="4725" w:type="dxa"/>
            <w:tcBorders>
              <w:top w:val="single" w:sz="4" w:space="0" w:color="000000"/>
              <w:left w:val="single" w:sz="4" w:space="0" w:color="000000"/>
              <w:bottom w:val="single" w:sz="4" w:space="0" w:color="000000"/>
              <w:right w:val="single" w:sz="4" w:space="0" w:color="000000"/>
            </w:tcBorders>
            <w:vAlign w:val="center"/>
          </w:tcPr>
          <w:p w14:paraId="721979B0"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κρυπτογράφησης επιλεγμένων φακέλων</w:t>
            </w:r>
          </w:p>
        </w:tc>
        <w:tc>
          <w:tcPr>
            <w:tcW w:w="1546" w:type="dxa"/>
            <w:tcBorders>
              <w:top w:val="single" w:sz="4" w:space="0" w:color="000000"/>
              <w:left w:val="single" w:sz="4" w:space="0" w:color="000000"/>
              <w:bottom w:val="single" w:sz="4" w:space="0" w:color="000000"/>
              <w:right w:val="single" w:sz="4" w:space="0" w:color="000000"/>
            </w:tcBorders>
            <w:vAlign w:val="center"/>
          </w:tcPr>
          <w:p w14:paraId="565E4554"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79969309"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2093B336" w14:textId="77777777" w:rsidR="00B340F4" w:rsidRPr="00B340F4" w:rsidRDefault="00B340F4" w:rsidP="00B340F4">
            <w:pPr>
              <w:rPr>
                <w:lang w:val="en-US" w:eastAsia="el-GR"/>
              </w:rPr>
            </w:pPr>
          </w:p>
        </w:tc>
      </w:tr>
      <w:tr w:rsidR="00B340F4" w:rsidRPr="00B340F4" w14:paraId="4C473F40"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378D89F9" w14:textId="77777777" w:rsidR="00B340F4" w:rsidRPr="00B340F4" w:rsidRDefault="00B340F4" w:rsidP="00B340F4">
            <w:pPr>
              <w:rPr>
                <w:lang w:val="el-GR" w:eastAsia="el-GR"/>
              </w:rPr>
            </w:pPr>
            <w:r w:rsidRPr="00B340F4">
              <w:rPr>
                <w:lang w:val="el-GR" w:eastAsia="el-GR"/>
              </w:rPr>
              <w:t>2.2</w:t>
            </w:r>
          </w:p>
        </w:tc>
        <w:tc>
          <w:tcPr>
            <w:tcW w:w="4725" w:type="dxa"/>
            <w:tcBorders>
              <w:top w:val="single" w:sz="4" w:space="0" w:color="000000"/>
              <w:left w:val="single" w:sz="4" w:space="0" w:color="000000"/>
              <w:bottom w:val="single" w:sz="4" w:space="0" w:color="000000"/>
              <w:right w:val="single" w:sz="4" w:space="0" w:color="000000"/>
            </w:tcBorders>
            <w:vAlign w:val="center"/>
          </w:tcPr>
          <w:p w14:paraId="4BF2E5DB"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δημιουργίας κρυπτογραφημένων εικονικών δίσκων</w:t>
            </w:r>
          </w:p>
        </w:tc>
        <w:tc>
          <w:tcPr>
            <w:tcW w:w="1546" w:type="dxa"/>
            <w:tcBorders>
              <w:top w:val="single" w:sz="4" w:space="0" w:color="000000"/>
              <w:left w:val="single" w:sz="4" w:space="0" w:color="000000"/>
              <w:bottom w:val="single" w:sz="4" w:space="0" w:color="000000"/>
              <w:right w:val="single" w:sz="4" w:space="0" w:color="000000"/>
            </w:tcBorders>
            <w:vAlign w:val="center"/>
          </w:tcPr>
          <w:p w14:paraId="4068D894"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11496D53"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48F3CE89" w14:textId="77777777" w:rsidR="00B340F4" w:rsidRPr="00B340F4" w:rsidRDefault="00B340F4" w:rsidP="00B340F4">
            <w:pPr>
              <w:rPr>
                <w:lang w:val="el-GR" w:eastAsia="el-GR"/>
              </w:rPr>
            </w:pPr>
          </w:p>
        </w:tc>
      </w:tr>
      <w:tr w:rsidR="00B340F4" w:rsidRPr="00B340F4" w14:paraId="3A49A61B"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64526027" w14:textId="77777777" w:rsidR="00B340F4" w:rsidRPr="00B340F4" w:rsidRDefault="00B340F4" w:rsidP="00B340F4">
            <w:pPr>
              <w:rPr>
                <w:lang w:val="el-GR" w:eastAsia="el-GR"/>
              </w:rPr>
            </w:pPr>
            <w:r w:rsidRPr="00B340F4">
              <w:rPr>
                <w:lang w:val="el-GR" w:eastAsia="el-GR"/>
              </w:rPr>
              <w:t>2.3</w:t>
            </w:r>
          </w:p>
        </w:tc>
        <w:tc>
          <w:tcPr>
            <w:tcW w:w="4725" w:type="dxa"/>
            <w:tcBorders>
              <w:top w:val="single" w:sz="4" w:space="0" w:color="000000"/>
              <w:left w:val="single" w:sz="4" w:space="0" w:color="000000"/>
              <w:bottom w:val="single" w:sz="4" w:space="0" w:color="000000"/>
              <w:right w:val="single" w:sz="4" w:space="0" w:color="000000"/>
            </w:tcBorders>
            <w:vAlign w:val="center"/>
          </w:tcPr>
          <w:p w14:paraId="473F9335"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Η κρυπτογράφηση νέων αρχείων να γίνεται με τη μετακίνησή τους στο φάκελο ή τον εικονικό δίσκο</w:t>
            </w:r>
          </w:p>
        </w:tc>
        <w:tc>
          <w:tcPr>
            <w:tcW w:w="1546" w:type="dxa"/>
            <w:tcBorders>
              <w:top w:val="single" w:sz="4" w:space="0" w:color="000000"/>
              <w:left w:val="single" w:sz="4" w:space="0" w:color="000000"/>
              <w:bottom w:val="single" w:sz="4" w:space="0" w:color="000000"/>
              <w:right w:val="single" w:sz="4" w:space="0" w:color="000000"/>
            </w:tcBorders>
            <w:vAlign w:val="center"/>
          </w:tcPr>
          <w:p w14:paraId="6CFF2654"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136E48B3"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08E7A8F6" w14:textId="77777777" w:rsidR="00B340F4" w:rsidRPr="00B340F4" w:rsidRDefault="00B340F4" w:rsidP="00B340F4">
            <w:pPr>
              <w:rPr>
                <w:lang w:val="en-US" w:eastAsia="el-GR"/>
              </w:rPr>
            </w:pPr>
          </w:p>
        </w:tc>
      </w:tr>
      <w:tr w:rsidR="00B340F4" w:rsidRPr="00B340F4" w14:paraId="3909BA92"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36763140" w14:textId="77777777" w:rsidR="00B340F4" w:rsidRPr="00B340F4" w:rsidRDefault="00B340F4" w:rsidP="00B340F4">
            <w:pPr>
              <w:rPr>
                <w:lang w:val="el-GR" w:eastAsia="el-GR"/>
              </w:rPr>
            </w:pPr>
            <w:r w:rsidRPr="00B340F4">
              <w:rPr>
                <w:lang w:val="el-GR" w:eastAsia="el-GR"/>
              </w:rPr>
              <w:t>2.4</w:t>
            </w:r>
          </w:p>
        </w:tc>
        <w:tc>
          <w:tcPr>
            <w:tcW w:w="4725" w:type="dxa"/>
            <w:tcBorders>
              <w:top w:val="single" w:sz="4" w:space="0" w:color="000000"/>
              <w:left w:val="single" w:sz="4" w:space="0" w:color="000000"/>
              <w:bottom w:val="single" w:sz="4" w:space="0" w:color="000000"/>
              <w:right w:val="single" w:sz="4" w:space="0" w:color="000000"/>
            </w:tcBorders>
            <w:vAlign w:val="center"/>
          </w:tcPr>
          <w:p w14:paraId="6F4C3D1D"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Το άνοιγμα και η επεξεργασία των κρυπτογραφημένων αρχείων να γίνεται διάφανα από το χρήστη χωρίς επιπλέον διαδικασίες </w:t>
            </w:r>
          </w:p>
        </w:tc>
        <w:tc>
          <w:tcPr>
            <w:tcW w:w="1546" w:type="dxa"/>
            <w:tcBorders>
              <w:top w:val="single" w:sz="4" w:space="0" w:color="000000"/>
              <w:left w:val="single" w:sz="4" w:space="0" w:color="000000"/>
              <w:bottom w:val="single" w:sz="4" w:space="0" w:color="000000"/>
              <w:right w:val="single" w:sz="4" w:space="0" w:color="000000"/>
            </w:tcBorders>
            <w:vAlign w:val="center"/>
          </w:tcPr>
          <w:p w14:paraId="5AD16BB5"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2F1DE76E"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29443749" w14:textId="77777777" w:rsidR="00B340F4" w:rsidRPr="00B340F4" w:rsidRDefault="00B340F4" w:rsidP="00B340F4">
            <w:pPr>
              <w:rPr>
                <w:lang w:val="en-US" w:eastAsia="el-GR"/>
              </w:rPr>
            </w:pPr>
          </w:p>
        </w:tc>
      </w:tr>
      <w:tr w:rsidR="00B340F4" w:rsidRPr="00B340F4" w14:paraId="4B41F7FD"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45473EB7" w14:textId="77777777" w:rsidR="00B340F4" w:rsidRPr="00B340F4" w:rsidRDefault="00B340F4" w:rsidP="00B340F4">
            <w:pPr>
              <w:rPr>
                <w:lang w:val="el-GR" w:eastAsia="el-GR"/>
              </w:rPr>
            </w:pPr>
            <w:r w:rsidRPr="00B340F4">
              <w:rPr>
                <w:lang w:val="el-GR" w:eastAsia="el-GR"/>
              </w:rPr>
              <w:t>2.5</w:t>
            </w:r>
          </w:p>
        </w:tc>
        <w:tc>
          <w:tcPr>
            <w:tcW w:w="4725" w:type="dxa"/>
            <w:tcBorders>
              <w:top w:val="single" w:sz="4" w:space="0" w:color="000000"/>
              <w:left w:val="single" w:sz="4" w:space="0" w:color="000000"/>
              <w:bottom w:val="single" w:sz="4" w:space="0" w:color="000000"/>
              <w:right w:val="single" w:sz="4" w:space="0" w:color="000000"/>
            </w:tcBorders>
            <w:vAlign w:val="center"/>
          </w:tcPr>
          <w:p w14:paraId="593DDDDA"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κρυπτογράφησης μεμονωμένων αρχείων για αποστολή μέσω email ή μεταφορά σε εξωτερικά μέσα</w:t>
            </w:r>
          </w:p>
        </w:tc>
        <w:tc>
          <w:tcPr>
            <w:tcW w:w="1546" w:type="dxa"/>
            <w:tcBorders>
              <w:top w:val="single" w:sz="4" w:space="0" w:color="000000"/>
              <w:left w:val="single" w:sz="4" w:space="0" w:color="000000"/>
              <w:bottom w:val="single" w:sz="4" w:space="0" w:color="000000"/>
              <w:right w:val="single" w:sz="4" w:space="0" w:color="000000"/>
            </w:tcBorders>
            <w:vAlign w:val="center"/>
          </w:tcPr>
          <w:p w14:paraId="3574D933"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5EBD4DAC"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1F5998A7" w14:textId="77777777" w:rsidR="00B340F4" w:rsidRPr="00B340F4" w:rsidRDefault="00B340F4" w:rsidP="00B340F4">
            <w:pPr>
              <w:rPr>
                <w:lang w:val="en-US" w:eastAsia="el-GR"/>
              </w:rPr>
            </w:pPr>
          </w:p>
        </w:tc>
      </w:tr>
      <w:tr w:rsidR="00B340F4" w:rsidRPr="00B340F4" w14:paraId="638D49E8"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3CD37D07" w14:textId="77777777" w:rsidR="00B340F4" w:rsidRPr="00B340F4" w:rsidRDefault="00B340F4" w:rsidP="00B340F4">
            <w:pPr>
              <w:rPr>
                <w:lang w:val="el-GR" w:eastAsia="el-GR"/>
              </w:rPr>
            </w:pPr>
            <w:r w:rsidRPr="00B340F4">
              <w:rPr>
                <w:lang w:val="el-GR" w:eastAsia="el-GR"/>
              </w:rPr>
              <w:t>2.6</w:t>
            </w:r>
          </w:p>
        </w:tc>
        <w:tc>
          <w:tcPr>
            <w:tcW w:w="4725" w:type="dxa"/>
            <w:tcBorders>
              <w:top w:val="single" w:sz="4" w:space="0" w:color="000000"/>
              <w:left w:val="single" w:sz="4" w:space="0" w:color="000000"/>
              <w:bottom w:val="single" w:sz="4" w:space="0" w:color="000000"/>
              <w:right w:val="single" w:sz="4" w:space="0" w:color="000000"/>
            </w:tcBorders>
            <w:vAlign w:val="center"/>
          </w:tcPr>
          <w:p w14:paraId="18704066"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ενσωμάτωσης σε Microsoft Outlook για αποστολή κρυπτογραφημένων emails</w:t>
            </w:r>
          </w:p>
        </w:tc>
        <w:tc>
          <w:tcPr>
            <w:tcW w:w="1546" w:type="dxa"/>
            <w:tcBorders>
              <w:top w:val="single" w:sz="4" w:space="0" w:color="000000"/>
              <w:left w:val="single" w:sz="4" w:space="0" w:color="000000"/>
              <w:bottom w:val="single" w:sz="4" w:space="0" w:color="000000"/>
              <w:right w:val="single" w:sz="4" w:space="0" w:color="000000"/>
            </w:tcBorders>
            <w:vAlign w:val="center"/>
          </w:tcPr>
          <w:p w14:paraId="25634E24"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6DB980AF"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008AAFF7" w14:textId="77777777" w:rsidR="00B340F4" w:rsidRPr="00B340F4" w:rsidRDefault="00B340F4" w:rsidP="00B340F4">
            <w:pPr>
              <w:rPr>
                <w:lang w:val="en-US" w:eastAsia="el-GR"/>
              </w:rPr>
            </w:pPr>
          </w:p>
        </w:tc>
      </w:tr>
      <w:tr w:rsidR="00B340F4" w:rsidRPr="00B340F4" w14:paraId="72877826"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3E592572" w14:textId="77777777" w:rsidR="00B340F4" w:rsidRPr="00B340F4" w:rsidRDefault="00B340F4" w:rsidP="00B340F4">
            <w:pPr>
              <w:rPr>
                <w:lang w:val="el-GR" w:eastAsia="el-GR"/>
              </w:rPr>
            </w:pPr>
            <w:r w:rsidRPr="00B340F4">
              <w:rPr>
                <w:lang w:val="el-GR" w:eastAsia="el-GR"/>
              </w:rPr>
              <w:t>2.7</w:t>
            </w:r>
          </w:p>
        </w:tc>
        <w:tc>
          <w:tcPr>
            <w:tcW w:w="4725" w:type="dxa"/>
            <w:tcBorders>
              <w:top w:val="single" w:sz="4" w:space="0" w:color="000000"/>
              <w:left w:val="single" w:sz="4" w:space="0" w:color="000000"/>
              <w:bottom w:val="single" w:sz="4" w:space="0" w:color="000000"/>
              <w:right w:val="single" w:sz="4" w:space="0" w:color="000000"/>
            </w:tcBorders>
            <w:vAlign w:val="center"/>
          </w:tcPr>
          <w:p w14:paraId="7CFE5563"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Η κρυπτογράφηση των emails να γίνεται με κλειδί κρυπτογράφησης ή με κωδικό password</w:t>
            </w:r>
          </w:p>
        </w:tc>
        <w:tc>
          <w:tcPr>
            <w:tcW w:w="1546" w:type="dxa"/>
            <w:tcBorders>
              <w:top w:val="single" w:sz="4" w:space="0" w:color="000000"/>
              <w:left w:val="single" w:sz="4" w:space="0" w:color="000000"/>
              <w:bottom w:val="single" w:sz="4" w:space="0" w:color="000000"/>
              <w:right w:val="single" w:sz="4" w:space="0" w:color="000000"/>
            </w:tcBorders>
            <w:vAlign w:val="center"/>
          </w:tcPr>
          <w:p w14:paraId="441EA20A"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663B22D6"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05B45758" w14:textId="77777777" w:rsidR="00B340F4" w:rsidRPr="00B340F4" w:rsidRDefault="00B340F4" w:rsidP="00B340F4">
            <w:pPr>
              <w:rPr>
                <w:lang w:val="en-US" w:eastAsia="el-GR"/>
              </w:rPr>
            </w:pPr>
          </w:p>
        </w:tc>
      </w:tr>
      <w:tr w:rsidR="00B340F4" w:rsidRPr="00B340F4" w14:paraId="2577A325"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521937F3" w14:textId="77777777" w:rsidR="00B340F4" w:rsidRPr="00B340F4" w:rsidRDefault="00B340F4" w:rsidP="00B340F4">
            <w:pPr>
              <w:rPr>
                <w:lang w:val="el-GR" w:eastAsia="el-GR"/>
              </w:rPr>
            </w:pPr>
            <w:r w:rsidRPr="00B340F4">
              <w:rPr>
                <w:lang w:val="el-GR" w:eastAsia="el-GR"/>
              </w:rPr>
              <w:t>2.8</w:t>
            </w:r>
          </w:p>
        </w:tc>
        <w:tc>
          <w:tcPr>
            <w:tcW w:w="4725" w:type="dxa"/>
            <w:tcBorders>
              <w:top w:val="single" w:sz="4" w:space="0" w:color="000000"/>
              <w:left w:val="single" w:sz="4" w:space="0" w:color="000000"/>
              <w:bottom w:val="single" w:sz="4" w:space="0" w:color="000000"/>
              <w:right w:val="single" w:sz="4" w:space="0" w:color="000000"/>
            </w:tcBorders>
            <w:vAlign w:val="center"/>
          </w:tcPr>
          <w:p w14:paraId="2C843FB8"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Παροχή δωρεάν λογισμικού αποκρυπτογράφησης των emails με password από τρίτους εξουσιοδοτημένους χρήστες</w:t>
            </w:r>
          </w:p>
        </w:tc>
        <w:tc>
          <w:tcPr>
            <w:tcW w:w="1546" w:type="dxa"/>
            <w:tcBorders>
              <w:top w:val="single" w:sz="4" w:space="0" w:color="000000"/>
              <w:left w:val="single" w:sz="4" w:space="0" w:color="000000"/>
              <w:bottom w:val="single" w:sz="4" w:space="0" w:color="000000"/>
              <w:right w:val="single" w:sz="4" w:space="0" w:color="000000"/>
            </w:tcBorders>
            <w:vAlign w:val="center"/>
          </w:tcPr>
          <w:p w14:paraId="688D3289"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0BD8908F"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0E2E68D0" w14:textId="77777777" w:rsidR="00B340F4" w:rsidRPr="00B340F4" w:rsidRDefault="00B340F4" w:rsidP="00B340F4">
            <w:pPr>
              <w:rPr>
                <w:lang w:val="en-US" w:eastAsia="el-GR"/>
              </w:rPr>
            </w:pPr>
          </w:p>
        </w:tc>
      </w:tr>
      <w:tr w:rsidR="00B340F4" w:rsidRPr="00B340F4" w14:paraId="52F3DCAD"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79BA8307" w14:textId="77777777" w:rsidR="00B340F4" w:rsidRPr="00B340F4" w:rsidRDefault="00B340F4" w:rsidP="00B340F4">
            <w:pPr>
              <w:rPr>
                <w:lang w:val="en-US" w:eastAsia="el-GR"/>
              </w:rPr>
            </w:pPr>
            <w:r w:rsidRPr="00B340F4">
              <w:rPr>
                <w:lang w:val="el-GR" w:eastAsia="el-GR"/>
              </w:rPr>
              <w:t>2.</w:t>
            </w:r>
            <w:r w:rsidRPr="00B340F4">
              <w:rPr>
                <w:lang w:val="en-US" w:eastAsia="el-GR"/>
              </w:rPr>
              <w:t>9</w:t>
            </w:r>
          </w:p>
        </w:tc>
        <w:tc>
          <w:tcPr>
            <w:tcW w:w="4725" w:type="dxa"/>
            <w:tcBorders>
              <w:top w:val="single" w:sz="4" w:space="0" w:color="000000"/>
              <w:left w:val="single" w:sz="4" w:space="0" w:color="000000"/>
              <w:bottom w:val="single" w:sz="4" w:space="0" w:color="000000"/>
              <w:right w:val="single" w:sz="4" w:space="0" w:color="000000"/>
            </w:tcBorders>
            <w:vAlign w:val="center"/>
          </w:tcPr>
          <w:p w14:paraId="0341936A"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κρυπτογράφησης απλού κειμένου</w:t>
            </w:r>
          </w:p>
        </w:tc>
        <w:tc>
          <w:tcPr>
            <w:tcW w:w="1546" w:type="dxa"/>
            <w:tcBorders>
              <w:top w:val="single" w:sz="4" w:space="0" w:color="000000"/>
              <w:left w:val="single" w:sz="4" w:space="0" w:color="000000"/>
              <w:bottom w:val="single" w:sz="4" w:space="0" w:color="000000"/>
              <w:right w:val="single" w:sz="4" w:space="0" w:color="000000"/>
            </w:tcBorders>
            <w:vAlign w:val="center"/>
          </w:tcPr>
          <w:p w14:paraId="05C10455"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58CFD48C"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3819DB03" w14:textId="77777777" w:rsidR="00B340F4" w:rsidRPr="00B340F4" w:rsidRDefault="00B340F4" w:rsidP="00B340F4">
            <w:pPr>
              <w:rPr>
                <w:lang w:val="en-US" w:eastAsia="el-GR"/>
              </w:rPr>
            </w:pPr>
          </w:p>
        </w:tc>
      </w:tr>
      <w:tr w:rsidR="00B340F4" w:rsidRPr="00B340F4" w14:paraId="2516B450"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7065C9D6" w14:textId="77777777" w:rsidR="00B340F4" w:rsidRPr="00B340F4" w:rsidRDefault="00B340F4" w:rsidP="00B340F4">
            <w:pPr>
              <w:rPr>
                <w:lang w:val="en-US" w:eastAsia="el-GR"/>
              </w:rPr>
            </w:pPr>
            <w:r w:rsidRPr="00B340F4">
              <w:rPr>
                <w:lang w:val="el-GR" w:eastAsia="el-GR"/>
              </w:rPr>
              <w:t>2.1</w:t>
            </w:r>
            <w:r w:rsidRPr="00B340F4">
              <w:rPr>
                <w:lang w:val="en-US" w:eastAsia="el-GR"/>
              </w:rPr>
              <w:t>0</w:t>
            </w:r>
          </w:p>
        </w:tc>
        <w:tc>
          <w:tcPr>
            <w:tcW w:w="4725" w:type="dxa"/>
            <w:tcBorders>
              <w:top w:val="single" w:sz="4" w:space="0" w:color="000000"/>
              <w:left w:val="single" w:sz="4" w:space="0" w:color="000000"/>
              <w:bottom w:val="single" w:sz="4" w:space="0" w:color="000000"/>
              <w:right w:val="single" w:sz="4" w:space="0" w:color="000000"/>
            </w:tcBorders>
            <w:vAlign w:val="center"/>
          </w:tcPr>
          <w:p w14:paraId="0BFD13A7"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Παροχή εργαλείου ασφαλούς διαγραφής αρχείων</w:t>
            </w:r>
          </w:p>
        </w:tc>
        <w:tc>
          <w:tcPr>
            <w:tcW w:w="1546" w:type="dxa"/>
            <w:tcBorders>
              <w:top w:val="single" w:sz="4" w:space="0" w:color="000000"/>
              <w:left w:val="single" w:sz="4" w:space="0" w:color="000000"/>
              <w:bottom w:val="single" w:sz="4" w:space="0" w:color="000000"/>
              <w:right w:val="single" w:sz="4" w:space="0" w:color="000000"/>
            </w:tcBorders>
            <w:vAlign w:val="center"/>
          </w:tcPr>
          <w:p w14:paraId="06E7995B"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7DF2E78F"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6AAA5F4B" w14:textId="77777777" w:rsidR="00B340F4" w:rsidRPr="00B340F4" w:rsidRDefault="00B340F4" w:rsidP="00B340F4">
            <w:pPr>
              <w:rPr>
                <w:lang w:val="en-US" w:eastAsia="el-GR"/>
              </w:rPr>
            </w:pPr>
          </w:p>
        </w:tc>
      </w:tr>
      <w:tr w:rsidR="0070481D" w:rsidRPr="00DE07B3" w14:paraId="747DA984"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102266" w14:textId="77777777" w:rsidR="00B340F4" w:rsidRPr="00B340F4" w:rsidRDefault="00B340F4" w:rsidP="00B340F4">
            <w:pPr>
              <w:rPr>
                <w:lang w:val="el-GR" w:eastAsia="el-GR"/>
              </w:rPr>
            </w:pPr>
            <w:r w:rsidRPr="00B340F4">
              <w:rPr>
                <w:lang w:val="en-US" w:eastAsia="el-GR"/>
              </w:rPr>
              <w:t> </w:t>
            </w:r>
            <w:r w:rsidRPr="00B340F4">
              <w:rPr>
                <w:lang w:val="el-GR" w:eastAsia="el-GR"/>
              </w:rPr>
              <w:t>3</w:t>
            </w:r>
          </w:p>
        </w:tc>
        <w:tc>
          <w:tcPr>
            <w:tcW w:w="47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048BE1"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Απαιτήσεις απομακρυσμένης και κεντρικής διαχείρισης</w:t>
            </w:r>
          </w:p>
        </w:tc>
        <w:tc>
          <w:tcPr>
            <w:tcW w:w="154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771513" w14:textId="77777777" w:rsidR="00B340F4" w:rsidRPr="00BE2103" w:rsidRDefault="00B340F4" w:rsidP="00B340F4">
            <w:pPr>
              <w:rPr>
                <w:rFonts w:ascii="Cambria" w:hAnsi="Cambria" w:cs="Times New Roman"/>
                <w:bCs/>
                <w:sz w:val="20"/>
                <w:szCs w:val="20"/>
                <w:lang w:val="el-GR" w:eastAsia="en-US"/>
              </w:rPr>
            </w:pP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7047AD"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7AA685" w14:textId="77777777" w:rsidR="00B340F4" w:rsidRPr="00B340F4" w:rsidRDefault="00B340F4" w:rsidP="00B340F4">
            <w:pPr>
              <w:rPr>
                <w:lang w:val="el-GR" w:eastAsia="el-GR"/>
              </w:rPr>
            </w:pPr>
          </w:p>
        </w:tc>
      </w:tr>
      <w:tr w:rsidR="00B340F4" w:rsidRPr="00B340F4" w14:paraId="500DF99F"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1569BD8A" w14:textId="77777777" w:rsidR="00B340F4" w:rsidRPr="00B340F4" w:rsidRDefault="00B340F4" w:rsidP="00B340F4">
            <w:pPr>
              <w:rPr>
                <w:lang w:val="el-GR" w:eastAsia="el-GR"/>
              </w:rPr>
            </w:pPr>
            <w:r w:rsidRPr="00B340F4">
              <w:rPr>
                <w:lang w:val="el-GR" w:eastAsia="el-GR"/>
              </w:rPr>
              <w:t>3.1</w:t>
            </w:r>
          </w:p>
        </w:tc>
        <w:tc>
          <w:tcPr>
            <w:tcW w:w="4725" w:type="dxa"/>
            <w:tcBorders>
              <w:top w:val="single" w:sz="4" w:space="0" w:color="000000"/>
              <w:left w:val="single" w:sz="4" w:space="0" w:color="000000"/>
              <w:bottom w:val="single" w:sz="4" w:space="0" w:color="000000"/>
              <w:right w:val="single" w:sz="4" w:space="0" w:color="000000"/>
            </w:tcBorders>
            <w:vAlign w:val="center"/>
          </w:tcPr>
          <w:p w14:paraId="1499164D"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Παροχή Web κονσόλας διαχείρισης των τερματικών και χρηστών</w:t>
            </w:r>
          </w:p>
        </w:tc>
        <w:tc>
          <w:tcPr>
            <w:tcW w:w="1546" w:type="dxa"/>
            <w:tcBorders>
              <w:top w:val="single" w:sz="4" w:space="0" w:color="000000"/>
              <w:left w:val="single" w:sz="4" w:space="0" w:color="000000"/>
              <w:bottom w:val="single" w:sz="4" w:space="0" w:color="000000"/>
              <w:right w:val="single" w:sz="4" w:space="0" w:color="000000"/>
            </w:tcBorders>
            <w:vAlign w:val="center"/>
          </w:tcPr>
          <w:p w14:paraId="4FF9402B"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281F944E"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5E893047" w14:textId="77777777" w:rsidR="00B340F4" w:rsidRPr="00B340F4" w:rsidRDefault="00B340F4" w:rsidP="00B340F4">
            <w:pPr>
              <w:rPr>
                <w:lang w:val="el-GR" w:eastAsia="el-GR"/>
              </w:rPr>
            </w:pPr>
          </w:p>
        </w:tc>
      </w:tr>
      <w:tr w:rsidR="00B340F4" w:rsidRPr="00B340F4" w14:paraId="4864F5EE"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432E1CD5" w14:textId="77777777" w:rsidR="00B340F4" w:rsidRPr="00B340F4" w:rsidRDefault="00B340F4" w:rsidP="00B340F4">
            <w:pPr>
              <w:rPr>
                <w:lang w:val="el-GR" w:eastAsia="el-GR"/>
              </w:rPr>
            </w:pPr>
            <w:r w:rsidRPr="00B340F4">
              <w:rPr>
                <w:lang w:val="el-GR" w:eastAsia="el-GR"/>
              </w:rPr>
              <w:t>3.2</w:t>
            </w:r>
          </w:p>
        </w:tc>
        <w:tc>
          <w:tcPr>
            <w:tcW w:w="4725" w:type="dxa"/>
            <w:tcBorders>
              <w:top w:val="single" w:sz="4" w:space="0" w:color="000000"/>
              <w:left w:val="single" w:sz="4" w:space="0" w:color="000000"/>
              <w:bottom w:val="single" w:sz="4" w:space="0" w:color="000000"/>
              <w:right w:val="single" w:sz="4" w:space="0" w:color="000000"/>
            </w:tcBorders>
            <w:vAlign w:val="center"/>
          </w:tcPr>
          <w:p w14:paraId="5B14E993"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διαχείρισης τερματικών μέσω κεντρικής κονσόλας.</w:t>
            </w:r>
          </w:p>
        </w:tc>
        <w:tc>
          <w:tcPr>
            <w:tcW w:w="1546" w:type="dxa"/>
            <w:tcBorders>
              <w:top w:val="single" w:sz="4" w:space="0" w:color="000000"/>
              <w:left w:val="single" w:sz="4" w:space="0" w:color="000000"/>
              <w:bottom w:val="single" w:sz="4" w:space="0" w:color="000000"/>
              <w:right w:val="single" w:sz="4" w:space="0" w:color="000000"/>
            </w:tcBorders>
            <w:vAlign w:val="center"/>
          </w:tcPr>
          <w:p w14:paraId="4C519035"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701618FE"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1AC9BD04" w14:textId="77777777" w:rsidR="00B340F4" w:rsidRPr="00B340F4" w:rsidRDefault="00B340F4" w:rsidP="00B340F4">
            <w:pPr>
              <w:rPr>
                <w:lang w:val="en-US" w:eastAsia="el-GR"/>
              </w:rPr>
            </w:pPr>
          </w:p>
        </w:tc>
      </w:tr>
      <w:tr w:rsidR="00B340F4" w:rsidRPr="00B340F4" w14:paraId="32294C5C"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643B7D22" w14:textId="77777777" w:rsidR="00B340F4" w:rsidRPr="00B340F4" w:rsidRDefault="00B340F4" w:rsidP="00B340F4">
            <w:pPr>
              <w:rPr>
                <w:lang w:val="el-GR" w:eastAsia="el-GR"/>
              </w:rPr>
            </w:pPr>
            <w:r w:rsidRPr="00B340F4">
              <w:rPr>
                <w:lang w:val="el-GR" w:eastAsia="el-GR"/>
              </w:rPr>
              <w:t>3.3</w:t>
            </w:r>
          </w:p>
        </w:tc>
        <w:tc>
          <w:tcPr>
            <w:tcW w:w="4725" w:type="dxa"/>
            <w:tcBorders>
              <w:top w:val="single" w:sz="4" w:space="0" w:color="000000"/>
              <w:left w:val="single" w:sz="4" w:space="0" w:color="000000"/>
              <w:bottom w:val="single" w:sz="4" w:space="0" w:color="000000"/>
              <w:right w:val="single" w:sz="4" w:space="0" w:color="000000"/>
            </w:tcBorders>
            <w:vAlign w:val="center"/>
          </w:tcPr>
          <w:p w14:paraId="593C5ABD"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σύνδεσης με Active Directory</w:t>
            </w:r>
          </w:p>
        </w:tc>
        <w:tc>
          <w:tcPr>
            <w:tcW w:w="1546" w:type="dxa"/>
            <w:tcBorders>
              <w:top w:val="single" w:sz="4" w:space="0" w:color="000000"/>
              <w:left w:val="single" w:sz="4" w:space="0" w:color="000000"/>
              <w:bottom w:val="single" w:sz="4" w:space="0" w:color="000000"/>
              <w:right w:val="single" w:sz="4" w:space="0" w:color="000000"/>
            </w:tcBorders>
            <w:vAlign w:val="center"/>
          </w:tcPr>
          <w:p w14:paraId="7B71F93F"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5E73D800"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1D326A6B" w14:textId="77777777" w:rsidR="00B340F4" w:rsidRPr="00B340F4" w:rsidRDefault="00B340F4" w:rsidP="00B340F4">
            <w:pPr>
              <w:rPr>
                <w:lang w:val="en-US" w:eastAsia="el-GR"/>
              </w:rPr>
            </w:pPr>
          </w:p>
        </w:tc>
      </w:tr>
      <w:tr w:rsidR="00B340F4" w:rsidRPr="00B340F4" w14:paraId="3B2E4CB7"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756335D1" w14:textId="77777777" w:rsidR="00B340F4" w:rsidRPr="00B340F4" w:rsidRDefault="00B340F4" w:rsidP="00B340F4">
            <w:pPr>
              <w:rPr>
                <w:lang w:val="el-GR" w:eastAsia="el-GR"/>
              </w:rPr>
            </w:pPr>
            <w:r w:rsidRPr="00B340F4">
              <w:rPr>
                <w:lang w:val="el-GR" w:eastAsia="el-GR"/>
              </w:rPr>
              <w:t>3.4</w:t>
            </w:r>
          </w:p>
        </w:tc>
        <w:tc>
          <w:tcPr>
            <w:tcW w:w="4725" w:type="dxa"/>
            <w:tcBorders>
              <w:top w:val="single" w:sz="4" w:space="0" w:color="000000"/>
              <w:left w:val="single" w:sz="4" w:space="0" w:color="000000"/>
              <w:bottom w:val="single" w:sz="4" w:space="0" w:color="000000"/>
              <w:right w:val="single" w:sz="4" w:space="0" w:color="000000"/>
            </w:tcBorders>
            <w:vAlign w:val="center"/>
          </w:tcPr>
          <w:p w14:paraId="7A148F4E"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δημιουργίας πολλαπλών κλειδιών κρυπτογράφησης</w:t>
            </w:r>
          </w:p>
        </w:tc>
        <w:tc>
          <w:tcPr>
            <w:tcW w:w="1546" w:type="dxa"/>
            <w:tcBorders>
              <w:top w:val="single" w:sz="4" w:space="0" w:color="000000"/>
              <w:left w:val="single" w:sz="4" w:space="0" w:color="000000"/>
              <w:bottom w:val="single" w:sz="4" w:space="0" w:color="000000"/>
              <w:right w:val="single" w:sz="4" w:space="0" w:color="000000"/>
            </w:tcBorders>
            <w:vAlign w:val="center"/>
          </w:tcPr>
          <w:p w14:paraId="01CA9143"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5333566F"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7387C8C6" w14:textId="77777777" w:rsidR="00B340F4" w:rsidRPr="00B340F4" w:rsidRDefault="00B340F4" w:rsidP="00B340F4">
            <w:pPr>
              <w:rPr>
                <w:lang w:val="en-US" w:eastAsia="el-GR"/>
              </w:rPr>
            </w:pPr>
          </w:p>
        </w:tc>
      </w:tr>
      <w:tr w:rsidR="00B340F4" w:rsidRPr="00B340F4" w14:paraId="52F130AE"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7A41DAD3" w14:textId="77777777" w:rsidR="00B340F4" w:rsidRPr="00B340F4" w:rsidRDefault="00B340F4" w:rsidP="00B340F4">
            <w:pPr>
              <w:rPr>
                <w:lang w:val="el-GR" w:eastAsia="el-GR"/>
              </w:rPr>
            </w:pPr>
            <w:r w:rsidRPr="00B340F4">
              <w:rPr>
                <w:lang w:val="el-GR" w:eastAsia="el-GR"/>
              </w:rPr>
              <w:t>3.5</w:t>
            </w:r>
          </w:p>
        </w:tc>
        <w:tc>
          <w:tcPr>
            <w:tcW w:w="4725" w:type="dxa"/>
            <w:tcBorders>
              <w:top w:val="single" w:sz="4" w:space="0" w:color="000000"/>
              <w:left w:val="single" w:sz="4" w:space="0" w:color="000000"/>
              <w:bottom w:val="single" w:sz="4" w:space="0" w:color="000000"/>
              <w:right w:val="single" w:sz="4" w:space="0" w:color="000000"/>
            </w:tcBorders>
            <w:vAlign w:val="center"/>
          </w:tcPr>
          <w:p w14:paraId="4B74C265"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Τα κλειδιά κρυπτογράφησης να έχουν τη δυνατότητα διαμοιρασμού μεταξύ χρηστών (shared keys)</w:t>
            </w:r>
          </w:p>
        </w:tc>
        <w:tc>
          <w:tcPr>
            <w:tcW w:w="1546" w:type="dxa"/>
            <w:tcBorders>
              <w:top w:val="single" w:sz="4" w:space="0" w:color="000000"/>
              <w:left w:val="single" w:sz="4" w:space="0" w:color="000000"/>
              <w:bottom w:val="single" w:sz="4" w:space="0" w:color="000000"/>
              <w:right w:val="single" w:sz="4" w:space="0" w:color="000000"/>
            </w:tcBorders>
            <w:vAlign w:val="center"/>
          </w:tcPr>
          <w:p w14:paraId="59526C57"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4A1322AB"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5B25C486" w14:textId="77777777" w:rsidR="00B340F4" w:rsidRPr="00B340F4" w:rsidRDefault="00B340F4" w:rsidP="00B340F4">
            <w:pPr>
              <w:rPr>
                <w:lang w:val="en-US" w:eastAsia="el-GR"/>
              </w:rPr>
            </w:pPr>
          </w:p>
        </w:tc>
      </w:tr>
      <w:tr w:rsidR="00B340F4" w:rsidRPr="00B340F4" w14:paraId="7AD6546C"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09E5618D" w14:textId="77777777" w:rsidR="00B340F4" w:rsidRPr="00B340F4" w:rsidRDefault="00B340F4" w:rsidP="00B340F4">
            <w:pPr>
              <w:rPr>
                <w:lang w:val="el-GR" w:eastAsia="el-GR"/>
              </w:rPr>
            </w:pPr>
            <w:r w:rsidRPr="00B340F4">
              <w:rPr>
                <w:lang w:val="el-GR" w:eastAsia="el-GR"/>
              </w:rPr>
              <w:t>3.6</w:t>
            </w:r>
          </w:p>
        </w:tc>
        <w:tc>
          <w:tcPr>
            <w:tcW w:w="4725" w:type="dxa"/>
            <w:tcBorders>
              <w:top w:val="single" w:sz="4" w:space="0" w:color="000000"/>
              <w:left w:val="single" w:sz="4" w:space="0" w:color="000000"/>
              <w:bottom w:val="single" w:sz="4" w:space="0" w:color="000000"/>
              <w:right w:val="single" w:sz="4" w:space="0" w:color="000000"/>
            </w:tcBorders>
            <w:vAlign w:val="center"/>
          </w:tcPr>
          <w:p w14:paraId="3FDC05A3"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δημιουργίας ομάδων χρηστών και τερματικών</w:t>
            </w:r>
          </w:p>
        </w:tc>
        <w:tc>
          <w:tcPr>
            <w:tcW w:w="1546" w:type="dxa"/>
            <w:tcBorders>
              <w:top w:val="single" w:sz="4" w:space="0" w:color="000000"/>
              <w:left w:val="single" w:sz="4" w:space="0" w:color="000000"/>
              <w:bottom w:val="single" w:sz="4" w:space="0" w:color="000000"/>
              <w:right w:val="single" w:sz="4" w:space="0" w:color="000000"/>
            </w:tcBorders>
            <w:vAlign w:val="center"/>
          </w:tcPr>
          <w:p w14:paraId="76D10685"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4BF40105"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6AD7FB73" w14:textId="77777777" w:rsidR="00B340F4" w:rsidRPr="00B340F4" w:rsidRDefault="00B340F4" w:rsidP="00B340F4">
            <w:pPr>
              <w:rPr>
                <w:lang w:val="en-US" w:eastAsia="el-GR"/>
              </w:rPr>
            </w:pPr>
          </w:p>
        </w:tc>
      </w:tr>
      <w:tr w:rsidR="00B340F4" w:rsidRPr="00B340F4" w14:paraId="5A1DD972"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0B71B7F0" w14:textId="77777777" w:rsidR="00B340F4" w:rsidRPr="00B340F4" w:rsidRDefault="00B340F4" w:rsidP="00B340F4">
            <w:pPr>
              <w:rPr>
                <w:lang w:val="el-GR" w:eastAsia="el-GR"/>
              </w:rPr>
            </w:pPr>
            <w:r w:rsidRPr="00B340F4">
              <w:rPr>
                <w:lang w:val="el-GR" w:eastAsia="el-GR"/>
              </w:rPr>
              <w:t>3.7</w:t>
            </w:r>
          </w:p>
        </w:tc>
        <w:tc>
          <w:tcPr>
            <w:tcW w:w="4725" w:type="dxa"/>
            <w:tcBorders>
              <w:top w:val="single" w:sz="4" w:space="0" w:color="000000"/>
              <w:left w:val="single" w:sz="4" w:space="0" w:color="000000"/>
              <w:bottom w:val="single" w:sz="4" w:space="0" w:color="000000"/>
              <w:right w:val="single" w:sz="4" w:space="0" w:color="000000"/>
            </w:tcBorders>
            <w:vAlign w:val="center"/>
          </w:tcPr>
          <w:p w14:paraId="24AA19AD"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ορισμού πολιτικών ανά ομάδα</w:t>
            </w:r>
          </w:p>
        </w:tc>
        <w:tc>
          <w:tcPr>
            <w:tcW w:w="1546" w:type="dxa"/>
            <w:tcBorders>
              <w:top w:val="single" w:sz="4" w:space="0" w:color="000000"/>
              <w:left w:val="single" w:sz="4" w:space="0" w:color="000000"/>
              <w:bottom w:val="single" w:sz="4" w:space="0" w:color="000000"/>
              <w:right w:val="single" w:sz="4" w:space="0" w:color="000000"/>
            </w:tcBorders>
            <w:vAlign w:val="center"/>
          </w:tcPr>
          <w:p w14:paraId="2CA7D120"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3D0E72D8"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6E58A77A" w14:textId="77777777" w:rsidR="00B340F4" w:rsidRPr="00B340F4" w:rsidRDefault="00B340F4" w:rsidP="00B340F4">
            <w:pPr>
              <w:rPr>
                <w:lang w:val="en-US" w:eastAsia="el-GR"/>
              </w:rPr>
            </w:pPr>
          </w:p>
        </w:tc>
      </w:tr>
      <w:tr w:rsidR="00B340F4" w:rsidRPr="00B340F4" w14:paraId="136BBD7D" w14:textId="77777777" w:rsidTr="00BE2103">
        <w:trPr>
          <w:trHeight w:val="34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462BDA6F" w14:textId="77777777" w:rsidR="00B340F4" w:rsidRPr="00B340F4" w:rsidRDefault="00B340F4" w:rsidP="00B340F4">
            <w:pPr>
              <w:rPr>
                <w:lang w:val="el-GR" w:eastAsia="el-GR"/>
              </w:rPr>
            </w:pPr>
            <w:r w:rsidRPr="00B340F4">
              <w:rPr>
                <w:lang w:val="el-GR" w:eastAsia="el-GR"/>
              </w:rPr>
              <w:t>3.8</w:t>
            </w:r>
          </w:p>
        </w:tc>
        <w:tc>
          <w:tcPr>
            <w:tcW w:w="4725" w:type="dxa"/>
            <w:tcBorders>
              <w:top w:val="single" w:sz="4" w:space="0" w:color="000000"/>
              <w:left w:val="single" w:sz="4" w:space="0" w:color="000000"/>
              <w:bottom w:val="single" w:sz="4" w:space="0" w:color="000000"/>
              <w:right w:val="single" w:sz="4" w:space="0" w:color="000000"/>
            </w:tcBorders>
            <w:vAlign w:val="center"/>
          </w:tcPr>
          <w:p w14:paraId="1B679D02"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Δυνατότητα εύρεσης τερματικών και απομακρυσμένης εγκατάστασης του λογισμικού κρυπτογράφησης</w:t>
            </w:r>
          </w:p>
        </w:tc>
        <w:tc>
          <w:tcPr>
            <w:tcW w:w="1546" w:type="dxa"/>
            <w:tcBorders>
              <w:top w:val="single" w:sz="4" w:space="0" w:color="000000"/>
              <w:left w:val="single" w:sz="4" w:space="0" w:color="000000"/>
              <w:bottom w:val="single" w:sz="4" w:space="0" w:color="000000"/>
              <w:right w:val="single" w:sz="4" w:space="0" w:color="000000"/>
            </w:tcBorders>
            <w:vAlign w:val="center"/>
          </w:tcPr>
          <w:p w14:paraId="70FF108B" w14:textId="77777777" w:rsidR="00B340F4" w:rsidRPr="00BE2103" w:rsidRDefault="00B340F4" w:rsidP="00B340F4">
            <w:pPr>
              <w:rPr>
                <w:rFonts w:ascii="Cambria" w:hAnsi="Cambria" w:cs="Times New Roman"/>
                <w:bCs/>
                <w:sz w:val="20"/>
                <w:szCs w:val="20"/>
                <w:lang w:val="el-GR" w:eastAsia="en-US"/>
              </w:rPr>
            </w:pPr>
            <w:r w:rsidRPr="00BE2103">
              <w:rPr>
                <w:rFonts w:ascii="Cambria" w:hAnsi="Cambria" w:cs="Times New Roman"/>
                <w:bCs/>
                <w:sz w:val="20"/>
                <w:szCs w:val="20"/>
                <w:lang w:val="el-GR" w:eastAsia="en-US"/>
              </w:rPr>
              <w:t>ΝΑΙ</w:t>
            </w:r>
          </w:p>
        </w:tc>
        <w:tc>
          <w:tcPr>
            <w:tcW w:w="1530" w:type="dxa"/>
            <w:tcBorders>
              <w:top w:val="single" w:sz="4" w:space="0" w:color="000000"/>
              <w:left w:val="single" w:sz="4" w:space="0" w:color="000000"/>
              <w:bottom w:val="single" w:sz="4" w:space="0" w:color="000000"/>
              <w:right w:val="single" w:sz="4" w:space="0" w:color="000000"/>
            </w:tcBorders>
            <w:vAlign w:val="center"/>
          </w:tcPr>
          <w:p w14:paraId="042A94E4" w14:textId="77777777" w:rsidR="00B340F4" w:rsidRPr="00BE2103" w:rsidRDefault="00B340F4" w:rsidP="00B340F4">
            <w:pPr>
              <w:rPr>
                <w:rFonts w:ascii="Cambria" w:hAnsi="Cambria" w:cs="Times New Roman"/>
                <w:bCs/>
                <w:sz w:val="20"/>
                <w:szCs w:val="20"/>
                <w:lang w:val="el-GR" w:eastAsia="en-US"/>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709EB3FC" w14:textId="77777777" w:rsidR="00B340F4" w:rsidRPr="00B340F4" w:rsidRDefault="00B340F4" w:rsidP="00B340F4">
            <w:pPr>
              <w:rPr>
                <w:lang w:val="en-US" w:eastAsia="el-GR"/>
              </w:rPr>
            </w:pPr>
          </w:p>
        </w:tc>
      </w:tr>
    </w:tbl>
    <w:p w14:paraId="27513077" w14:textId="77777777" w:rsidR="00B340F4" w:rsidRPr="00B340F4" w:rsidRDefault="00B340F4" w:rsidP="00B340F4">
      <w:pPr>
        <w:rPr>
          <w:lang w:val="el-GR" w:eastAsia="el-GR"/>
        </w:rPr>
      </w:pPr>
    </w:p>
    <w:p w14:paraId="034BCD9F" w14:textId="77777777" w:rsidR="00B340F4" w:rsidRPr="00B340F4" w:rsidRDefault="00B340F4" w:rsidP="00B340F4">
      <w:pPr>
        <w:rPr>
          <w:lang w:val="el-GR" w:eastAsia="en-US"/>
        </w:rPr>
      </w:pPr>
    </w:p>
    <w:p w14:paraId="0E1BF4ED" w14:textId="77777777" w:rsidR="00B340F4" w:rsidRPr="003948B9" w:rsidRDefault="00B340F4" w:rsidP="003948B9">
      <w:pPr>
        <w:keepNext/>
        <w:keepLines/>
        <w:suppressAutoHyphens w:val="0"/>
        <w:spacing w:before="240"/>
        <w:outlineLvl w:val="3"/>
        <w:rPr>
          <w:rFonts w:ascii="Cambria" w:hAnsi="Cambria" w:cs="Times New Roman"/>
          <w:b/>
          <w:sz w:val="24"/>
          <w:lang w:val="el-GR" w:eastAsia="en-US"/>
        </w:rPr>
      </w:pPr>
      <w:r w:rsidRPr="003948B9">
        <w:rPr>
          <w:rFonts w:ascii="Cambria" w:hAnsi="Cambria" w:cs="Times New Roman"/>
          <w:b/>
          <w:sz w:val="24"/>
          <w:lang w:val="el-GR" w:eastAsia="en-US"/>
        </w:rPr>
        <w:t>Λογισμικό Εποπτείας Δικτύου για την Πρόληψη απώλειας δεδομένων (DLP)</w:t>
      </w:r>
    </w:p>
    <w:tbl>
      <w:tblPr>
        <w:tblW w:w="10915" w:type="dxa"/>
        <w:tblInd w:w="-1168" w:type="dxa"/>
        <w:tblLook w:val="04A0" w:firstRow="1" w:lastRow="0" w:firstColumn="1" w:lastColumn="0" w:noHBand="0" w:noVBand="1"/>
      </w:tblPr>
      <w:tblGrid>
        <w:gridCol w:w="607"/>
        <w:gridCol w:w="5350"/>
        <w:gridCol w:w="1146"/>
        <w:gridCol w:w="1554"/>
        <w:gridCol w:w="2258"/>
      </w:tblGrid>
      <w:tr w:rsidR="00B340F4" w:rsidRPr="00B340F4" w14:paraId="62168D29" w14:textId="77777777" w:rsidTr="00820397">
        <w:trPr>
          <w:trHeight w:val="20"/>
        </w:trPr>
        <w:tc>
          <w:tcPr>
            <w:tcW w:w="607"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618FE95C" w14:textId="77777777" w:rsidR="00B340F4" w:rsidRPr="00B340F4" w:rsidRDefault="00B340F4" w:rsidP="00B340F4">
            <w:pPr>
              <w:rPr>
                <w:lang w:val="el-GR" w:eastAsia="el-GR"/>
              </w:rPr>
            </w:pPr>
            <w:r w:rsidRPr="00B340F4">
              <w:rPr>
                <w:lang w:val="el-GR" w:eastAsia="el-GR"/>
              </w:rPr>
              <w:t>Α/Α</w:t>
            </w:r>
          </w:p>
        </w:tc>
        <w:tc>
          <w:tcPr>
            <w:tcW w:w="5350" w:type="dxa"/>
            <w:tcBorders>
              <w:top w:val="single" w:sz="8" w:space="0" w:color="auto"/>
              <w:left w:val="nil"/>
              <w:bottom w:val="single" w:sz="8" w:space="0" w:color="auto"/>
              <w:right w:val="single" w:sz="8" w:space="0" w:color="auto"/>
            </w:tcBorders>
            <w:shd w:val="clear" w:color="000000" w:fill="C0C0C0"/>
            <w:vAlign w:val="center"/>
            <w:hideMark/>
          </w:tcPr>
          <w:p w14:paraId="68F86747" w14:textId="77777777" w:rsidR="00B340F4" w:rsidRPr="00B340F4" w:rsidRDefault="00B340F4" w:rsidP="00B340F4">
            <w:pPr>
              <w:rPr>
                <w:lang w:val="el-GR" w:eastAsia="el-GR"/>
              </w:rPr>
            </w:pPr>
            <w:r w:rsidRPr="00B340F4">
              <w:rPr>
                <w:lang w:eastAsia="el-GR"/>
              </w:rPr>
              <w:t>ΠΡΟΔΙΑΓΡΑΦΗ</w:t>
            </w:r>
          </w:p>
        </w:tc>
        <w:tc>
          <w:tcPr>
            <w:tcW w:w="1146" w:type="dxa"/>
            <w:tcBorders>
              <w:top w:val="single" w:sz="8" w:space="0" w:color="auto"/>
              <w:left w:val="nil"/>
              <w:bottom w:val="single" w:sz="8" w:space="0" w:color="auto"/>
              <w:right w:val="single" w:sz="8" w:space="0" w:color="auto"/>
            </w:tcBorders>
            <w:shd w:val="clear" w:color="000000" w:fill="C0C0C0"/>
            <w:vAlign w:val="center"/>
            <w:hideMark/>
          </w:tcPr>
          <w:p w14:paraId="1C9F0E79" w14:textId="77777777" w:rsidR="00B340F4" w:rsidRPr="00B340F4" w:rsidRDefault="00B340F4" w:rsidP="00B340F4">
            <w:pPr>
              <w:rPr>
                <w:lang w:val="el-GR" w:eastAsia="el-GR"/>
              </w:rPr>
            </w:pPr>
            <w:r w:rsidRPr="00B340F4">
              <w:rPr>
                <w:lang w:val="el-GR" w:eastAsia="el-GR"/>
              </w:rPr>
              <w:t>ΑΠΑΙΤΗΣΗ</w:t>
            </w:r>
          </w:p>
        </w:tc>
        <w:tc>
          <w:tcPr>
            <w:tcW w:w="1554" w:type="dxa"/>
            <w:tcBorders>
              <w:top w:val="single" w:sz="8" w:space="0" w:color="auto"/>
              <w:left w:val="nil"/>
              <w:bottom w:val="single" w:sz="8" w:space="0" w:color="auto"/>
              <w:right w:val="single" w:sz="8" w:space="0" w:color="auto"/>
            </w:tcBorders>
            <w:shd w:val="clear" w:color="000000" w:fill="C0C0C0"/>
            <w:vAlign w:val="center"/>
            <w:hideMark/>
          </w:tcPr>
          <w:p w14:paraId="1CFAFF37" w14:textId="77777777" w:rsidR="00B340F4" w:rsidRPr="00B340F4" w:rsidRDefault="00B340F4" w:rsidP="00B340F4">
            <w:pPr>
              <w:rPr>
                <w:lang w:val="el-GR" w:eastAsia="el-GR"/>
              </w:rPr>
            </w:pPr>
            <w:r w:rsidRPr="00B340F4">
              <w:rPr>
                <w:lang w:val="el-GR" w:eastAsia="el-GR"/>
              </w:rPr>
              <w:t>ΑΠΑΝΤΗΣΗ</w:t>
            </w:r>
          </w:p>
        </w:tc>
        <w:tc>
          <w:tcPr>
            <w:tcW w:w="2258" w:type="dxa"/>
            <w:tcBorders>
              <w:top w:val="single" w:sz="8" w:space="0" w:color="auto"/>
              <w:left w:val="nil"/>
              <w:bottom w:val="single" w:sz="8" w:space="0" w:color="auto"/>
              <w:right w:val="single" w:sz="8" w:space="0" w:color="auto"/>
            </w:tcBorders>
            <w:shd w:val="clear" w:color="000000" w:fill="C0C0C0"/>
            <w:vAlign w:val="center"/>
            <w:hideMark/>
          </w:tcPr>
          <w:p w14:paraId="641DB0DA" w14:textId="77777777" w:rsidR="00B340F4" w:rsidRPr="00B340F4" w:rsidRDefault="00B340F4" w:rsidP="00B340F4">
            <w:pPr>
              <w:rPr>
                <w:lang w:val="el-GR" w:eastAsia="el-GR"/>
              </w:rPr>
            </w:pPr>
            <w:r w:rsidRPr="00B340F4">
              <w:rPr>
                <w:lang w:eastAsia="el-GR"/>
              </w:rPr>
              <w:t>ΠΑΡΑΠΟΜΠΗ ΤΕΚΜΗΡΙΩΣΗΣ</w:t>
            </w:r>
          </w:p>
        </w:tc>
      </w:tr>
      <w:tr w:rsidR="00B340F4" w:rsidRPr="00B340F4" w14:paraId="48E277DC" w14:textId="77777777" w:rsidTr="00820397">
        <w:trPr>
          <w:trHeight w:val="20"/>
        </w:trPr>
        <w:tc>
          <w:tcPr>
            <w:tcW w:w="607" w:type="dxa"/>
            <w:tcBorders>
              <w:top w:val="nil"/>
              <w:left w:val="single" w:sz="8" w:space="0" w:color="auto"/>
              <w:bottom w:val="single" w:sz="8" w:space="0" w:color="auto"/>
              <w:right w:val="single" w:sz="8" w:space="0" w:color="auto"/>
            </w:tcBorders>
            <w:shd w:val="clear" w:color="000000" w:fill="F2F2F2"/>
            <w:vAlign w:val="center"/>
            <w:hideMark/>
          </w:tcPr>
          <w:p w14:paraId="1632424D" w14:textId="77777777" w:rsidR="00B340F4" w:rsidRPr="00B340F4" w:rsidRDefault="00B340F4" w:rsidP="00B340F4">
            <w:pPr>
              <w:rPr>
                <w:lang w:val="el-GR" w:eastAsia="el-GR"/>
              </w:rPr>
            </w:pPr>
            <w:r w:rsidRPr="00B340F4">
              <w:rPr>
                <w:lang w:eastAsia="el-GR"/>
              </w:rPr>
              <w:t>1</w:t>
            </w:r>
          </w:p>
        </w:tc>
        <w:tc>
          <w:tcPr>
            <w:tcW w:w="5350" w:type="dxa"/>
            <w:tcBorders>
              <w:top w:val="nil"/>
              <w:left w:val="nil"/>
              <w:bottom w:val="single" w:sz="8" w:space="0" w:color="auto"/>
              <w:right w:val="single" w:sz="8" w:space="0" w:color="auto"/>
            </w:tcBorders>
            <w:shd w:val="clear" w:color="000000" w:fill="F2F2F2"/>
            <w:vAlign w:val="center"/>
            <w:hideMark/>
          </w:tcPr>
          <w:p w14:paraId="212646BC" w14:textId="77777777" w:rsidR="00B340F4" w:rsidRPr="00B340F4" w:rsidRDefault="00B340F4" w:rsidP="00B340F4">
            <w:pPr>
              <w:rPr>
                <w:lang w:val="el-GR" w:eastAsia="el-GR"/>
              </w:rPr>
            </w:pPr>
            <w:r w:rsidRPr="00B340F4">
              <w:rPr>
                <w:lang w:eastAsia="el-GR"/>
              </w:rPr>
              <w:t xml:space="preserve">Γενικά </w:t>
            </w:r>
          </w:p>
        </w:tc>
        <w:tc>
          <w:tcPr>
            <w:tcW w:w="1146" w:type="dxa"/>
            <w:tcBorders>
              <w:top w:val="nil"/>
              <w:left w:val="nil"/>
              <w:bottom w:val="single" w:sz="8" w:space="0" w:color="auto"/>
              <w:right w:val="single" w:sz="8" w:space="0" w:color="auto"/>
            </w:tcBorders>
            <w:shd w:val="clear" w:color="000000" w:fill="F2F2F2"/>
            <w:vAlign w:val="center"/>
            <w:hideMark/>
          </w:tcPr>
          <w:p w14:paraId="54746E11" w14:textId="77777777" w:rsidR="00B340F4" w:rsidRPr="00B340F4" w:rsidRDefault="00B340F4" w:rsidP="00B340F4">
            <w:pPr>
              <w:rPr>
                <w:lang w:val="el-GR" w:eastAsia="el-GR"/>
              </w:rPr>
            </w:pPr>
            <w:r w:rsidRPr="00B340F4">
              <w:rPr>
                <w:lang w:eastAsia="el-GR"/>
              </w:rPr>
              <w:t xml:space="preserve"> </w:t>
            </w:r>
          </w:p>
        </w:tc>
        <w:tc>
          <w:tcPr>
            <w:tcW w:w="1554" w:type="dxa"/>
            <w:tcBorders>
              <w:top w:val="nil"/>
              <w:left w:val="nil"/>
              <w:bottom w:val="single" w:sz="8" w:space="0" w:color="auto"/>
              <w:right w:val="single" w:sz="8" w:space="0" w:color="auto"/>
            </w:tcBorders>
            <w:shd w:val="clear" w:color="000000" w:fill="F2F2F2"/>
            <w:vAlign w:val="center"/>
            <w:hideMark/>
          </w:tcPr>
          <w:p w14:paraId="11AF5EDD"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000000" w:fill="F2F2F2"/>
            <w:vAlign w:val="center"/>
            <w:hideMark/>
          </w:tcPr>
          <w:p w14:paraId="0FD71237" w14:textId="77777777" w:rsidR="00B340F4" w:rsidRPr="00B340F4" w:rsidRDefault="00B340F4" w:rsidP="00B340F4">
            <w:pPr>
              <w:rPr>
                <w:lang w:val="el-GR" w:eastAsia="el-GR"/>
              </w:rPr>
            </w:pPr>
            <w:r w:rsidRPr="00B340F4">
              <w:rPr>
                <w:lang w:eastAsia="el-GR"/>
              </w:rPr>
              <w:t xml:space="preserve"> </w:t>
            </w:r>
          </w:p>
        </w:tc>
      </w:tr>
      <w:tr w:rsidR="00B340F4" w:rsidRPr="00B340F4" w14:paraId="1A251F43"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331D0F62" w14:textId="77777777" w:rsidR="00B340F4" w:rsidRPr="00B340F4" w:rsidRDefault="00B340F4" w:rsidP="00B340F4">
            <w:pPr>
              <w:rPr>
                <w:lang w:val="el-GR" w:eastAsia="el-GR"/>
              </w:rPr>
            </w:pPr>
            <w:r w:rsidRPr="00B340F4">
              <w:rPr>
                <w:lang w:eastAsia="el-GR"/>
              </w:rPr>
              <w:t>1.1</w:t>
            </w:r>
          </w:p>
        </w:tc>
        <w:tc>
          <w:tcPr>
            <w:tcW w:w="5350" w:type="dxa"/>
            <w:tcBorders>
              <w:top w:val="nil"/>
              <w:left w:val="nil"/>
              <w:bottom w:val="single" w:sz="8" w:space="0" w:color="auto"/>
              <w:right w:val="single" w:sz="8" w:space="0" w:color="auto"/>
            </w:tcBorders>
            <w:shd w:val="clear" w:color="auto" w:fill="auto"/>
            <w:vAlign w:val="center"/>
            <w:hideMark/>
          </w:tcPr>
          <w:p w14:paraId="7CE401FB"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Αριθμός Αδειών</w:t>
            </w:r>
          </w:p>
        </w:tc>
        <w:tc>
          <w:tcPr>
            <w:tcW w:w="1146" w:type="dxa"/>
            <w:tcBorders>
              <w:top w:val="nil"/>
              <w:left w:val="nil"/>
              <w:bottom w:val="single" w:sz="8" w:space="0" w:color="auto"/>
              <w:right w:val="single" w:sz="8" w:space="0" w:color="auto"/>
            </w:tcBorders>
            <w:shd w:val="clear" w:color="auto" w:fill="auto"/>
            <w:vAlign w:val="center"/>
            <w:hideMark/>
          </w:tcPr>
          <w:p w14:paraId="522D0327" w14:textId="7473F7FD" w:rsidR="00B340F4" w:rsidRPr="00BE2103" w:rsidRDefault="001D4838" w:rsidP="00B340F4">
            <w:pPr>
              <w:rPr>
                <w:lang w:val="el-GR" w:eastAsia="el-GR"/>
              </w:rPr>
            </w:pPr>
            <w:r>
              <w:rPr>
                <w:lang w:val="el-GR" w:eastAsia="el-GR"/>
              </w:rPr>
              <w:t>40</w:t>
            </w:r>
          </w:p>
        </w:tc>
        <w:tc>
          <w:tcPr>
            <w:tcW w:w="1554" w:type="dxa"/>
            <w:tcBorders>
              <w:top w:val="nil"/>
              <w:left w:val="nil"/>
              <w:bottom w:val="single" w:sz="8" w:space="0" w:color="auto"/>
              <w:right w:val="single" w:sz="8" w:space="0" w:color="auto"/>
            </w:tcBorders>
            <w:shd w:val="clear" w:color="auto" w:fill="auto"/>
            <w:vAlign w:val="center"/>
            <w:hideMark/>
          </w:tcPr>
          <w:p w14:paraId="23DECA82" w14:textId="77777777" w:rsidR="00B340F4" w:rsidRPr="00B340F4" w:rsidRDefault="00B340F4" w:rsidP="00B340F4">
            <w:pPr>
              <w:rPr>
                <w:lang w:val="el-GR" w:eastAsia="el-GR"/>
              </w:rPr>
            </w:pPr>
            <w:r w:rsidRPr="00B340F4">
              <w:rPr>
                <w:lang w:val="el-GR"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350BA0D0" w14:textId="77777777" w:rsidR="00B340F4" w:rsidRPr="00B340F4" w:rsidRDefault="00B340F4" w:rsidP="00B340F4">
            <w:pPr>
              <w:rPr>
                <w:lang w:val="el-GR" w:eastAsia="el-GR"/>
              </w:rPr>
            </w:pPr>
            <w:r w:rsidRPr="00B340F4">
              <w:rPr>
                <w:lang w:val="el-GR" w:eastAsia="el-GR"/>
              </w:rPr>
              <w:t> </w:t>
            </w:r>
          </w:p>
        </w:tc>
      </w:tr>
      <w:tr w:rsidR="00B340F4" w:rsidRPr="00B340F4" w14:paraId="7DB7B282"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1D2CFCB2" w14:textId="77777777" w:rsidR="00B340F4" w:rsidRPr="00B340F4" w:rsidRDefault="00B340F4" w:rsidP="00B340F4">
            <w:pPr>
              <w:rPr>
                <w:lang w:val="el-GR" w:eastAsia="el-GR"/>
              </w:rPr>
            </w:pPr>
            <w:r w:rsidRPr="00B340F4">
              <w:rPr>
                <w:lang w:eastAsia="el-GR"/>
              </w:rPr>
              <w:t>1.2</w:t>
            </w:r>
          </w:p>
        </w:tc>
        <w:tc>
          <w:tcPr>
            <w:tcW w:w="5350" w:type="dxa"/>
            <w:tcBorders>
              <w:top w:val="nil"/>
              <w:left w:val="nil"/>
              <w:bottom w:val="single" w:sz="8" w:space="0" w:color="auto"/>
              <w:right w:val="single" w:sz="8" w:space="0" w:color="auto"/>
            </w:tcBorders>
            <w:shd w:val="clear" w:color="auto" w:fill="auto"/>
            <w:vAlign w:val="center"/>
            <w:hideMark/>
          </w:tcPr>
          <w:p w14:paraId="61E70AB5"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Να αναφερθεί ο Κατασκευαστής και ο τύπος </w:t>
            </w:r>
          </w:p>
        </w:tc>
        <w:tc>
          <w:tcPr>
            <w:tcW w:w="1146" w:type="dxa"/>
            <w:tcBorders>
              <w:top w:val="nil"/>
              <w:left w:val="nil"/>
              <w:bottom w:val="single" w:sz="8" w:space="0" w:color="auto"/>
              <w:right w:val="single" w:sz="8" w:space="0" w:color="auto"/>
            </w:tcBorders>
            <w:shd w:val="clear" w:color="auto" w:fill="auto"/>
            <w:vAlign w:val="center"/>
            <w:hideMark/>
          </w:tcPr>
          <w:p w14:paraId="7792BDFB"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538F4C87" w14:textId="77777777" w:rsidR="00B340F4" w:rsidRPr="00B340F4" w:rsidRDefault="00B340F4" w:rsidP="00B340F4">
            <w:pPr>
              <w:rPr>
                <w:lang w:val="el-GR" w:eastAsia="el-GR"/>
              </w:rPr>
            </w:pPr>
            <w:r w:rsidRPr="00B340F4">
              <w:rPr>
                <w:lang w:val="el-GR"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3B77CB1C" w14:textId="77777777" w:rsidR="00B340F4" w:rsidRPr="00B340F4" w:rsidRDefault="00B340F4" w:rsidP="00B340F4">
            <w:pPr>
              <w:rPr>
                <w:lang w:val="el-GR" w:eastAsia="el-GR"/>
              </w:rPr>
            </w:pPr>
            <w:r w:rsidRPr="00B340F4">
              <w:rPr>
                <w:lang w:val="el-GR" w:eastAsia="el-GR"/>
              </w:rPr>
              <w:t> </w:t>
            </w:r>
          </w:p>
        </w:tc>
      </w:tr>
      <w:tr w:rsidR="00B340F4" w:rsidRPr="00B340F4" w14:paraId="7366B066" w14:textId="77777777" w:rsidTr="00820397">
        <w:trPr>
          <w:trHeight w:val="20"/>
        </w:trPr>
        <w:tc>
          <w:tcPr>
            <w:tcW w:w="607" w:type="dxa"/>
            <w:vMerge w:val="restart"/>
            <w:tcBorders>
              <w:top w:val="nil"/>
              <w:left w:val="single" w:sz="8" w:space="0" w:color="auto"/>
              <w:bottom w:val="single" w:sz="8" w:space="0" w:color="000000"/>
              <w:right w:val="single" w:sz="8" w:space="0" w:color="auto"/>
            </w:tcBorders>
            <w:shd w:val="clear" w:color="auto" w:fill="auto"/>
            <w:vAlign w:val="center"/>
            <w:hideMark/>
          </w:tcPr>
          <w:p w14:paraId="0B480E0E" w14:textId="77777777" w:rsidR="00B340F4" w:rsidRPr="00B340F4" w:rsidRDefault="00B340F4" w:rsidP="00B340F4">
            <w:pPr>
              <w:rPr>
                <w:lang w:val="el-GR" w:eastAsia="el-GR"/>
              </w:rPr>
            </w:pPr>
            <w:r w:rsidRPr="00B340F4">
              <w:rPr>
                <w:lang w:val="el-GR" w:eastAsia="el-GR"/>
              </w:rPr>
              <w:t>1.3</w:t>
            </w:r>
          </w:p>
        </w:tc>
        <w:tc>
          <w:tcPr>
            <w:tcW w:w="5350" w:type="dxa"/>
            <w:tcBorders>
              <w:top w:val="nil"/>
              <w:left w:val="nil"/>
              <w:bottom w:val="nil"/>
              <w:right w:val="single" w:sz="8" w:space="0" w:color="auto"/>
            </w:tcBorders>
            <w:shd w:val="clear" w:color="auto" w:fill="auto"/>
            <w:vAlign w:val="center"/>
            <w:hideMark/>
          </w:tcPr>
          <w:p w14:paraId="664FE70E"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Υποστήριξη για τις εξής πλατφόρμες:  </w:t>
            </w:r>
          </w:p>
        </w:tc>
        <w:tc>
          <w:tcPr>
            <w:tcW w:w="1146" w:type="dxa"/>
            <w:vMerge w:val="restart"/>
            <w:tcBorders>
              <w:top w:val="nil"/>
              <w:left w:val="single" w:sz="8" w:space="0" w:color="auto"/>
              <w:bottom w:val="single" w:sz="8" w:space="0" w:color="000000"/>
              <w:right w:val="single" w:sz="8" w:space="0" w:color="auto"/>
            </w:tcBorders>
            <w:shd w:val="clear" w:color="auto" w:fill="auto"/>
            <w:vAlign w:val="center"/>
            <w:hideMark/>
          </w:tcPr>
          <w:p w14:paraId="225FF83A" w14:textId="77777777" w:rsidR="00B340F4" w:rsidRPr="00B340F4" w:rsidRDefault="00B340F4" w:rsidP="00B340F4">
            <w:pPr>
              <w:rPr>
                <w:lang w:val="el-GR" w:eastAsia="el-GR"/>
              </w:rPr>
            </w:pPr>
            <w:r w:rsidRPr="00B340F4">
              <w:rPr>
                <w:lang w:eastAsia="el-GR"/>
              </w:rPr>
              <w:t>ΝΑΙ</w:t>
            </w:r>
          </w:p>
        </w:tc>
        <w:tc>
          <w:tcPr>
            <w:tcW w:w="1554" w:type="dxa"/>
            <w:vMerge w:val="restart"/>
            <w:tcBorders>
              <w:top w:val="nil"/>
              <w:left w:val="single" w:sz="8" w:space="0" w:color="auto"/>
              <w:bottom w:val="single" w:sz="8" w:space="0" w:color="000000"/>
              <w:right w:val="single" w:sz="8" w:space="0" w:color="auto"/>
            </w:tcBorders>
            <w:shd w:val="clear" w:color="auto" w:fill="auto"/>
            <w:vAlign w:val="center"/>
            <w:hideMark/>
          </w:tcPr>
          <w:p w14:paraId="56C29160" w14:textId="77777777" w:rsidR="00B340F4" w:rsidRPr="00B340F4" w:rsidRDefault="00B340F4" w:rsidP="00B340F4">
            <w:pPr>
              <w:rPr>
                <w:lang w:val="el-GR" w:eastAsia="el-GR"/>
              </w:rPr>
            </w:pPr>
            <w:r w:rsidRPr="00B340F4">
              <w:rPr>
                <w:lang w:eastAsia="el-GR"/>
              </w:rPr>
              <w:t> </w:t>
            </w:r>
          </w:p>
        </w:tc>
        <w:tc>
          <w:tcPr>
            <w:tcW w:w="2258" w:type="dxa"/>
            <w:vMerge w:val="restart"/>
            <w:tcBorders>
              <w:top w:val="nil"/>
              <w:left w:val="single" w:sz="8" w:space="0" w:color="auto"/>
              <w:bottom w:val="single" w:sz="8" w:space="0" w:color="000000"/>
              <w:right w:val="single" w:sz="8" w:space="0" w:color="auto"/>
            </w:tcBorders>
            <w:shd w:val="clear" w:color="auto" w:fill="auto"/>
            <w:vAlign w:val="center"/>
            <w:hideMark/>
          </w:tcPr>
          <w:p w14:paraId="014FF495" w14:textId="77777777" w:rsidR="00B340F4" w:rsidRPr="00B340F4" w:rsidRDefault="00B340F4" w:rsidP="00B340F4">
            <w:pPr>
              <w:rPr>
                <w:lang w:val="el-GR" w:eastAsia="el-GR"/>
              </w:rPr>
            </w:pPr>
            <w:r w:rsidRPr="00B340F4">
              <w:rPr>
                <w:lang w:eastAsia="el-GR"/>
              </w:rPr>
              <w:t> </w:t>
            </w:r>
          </w:p>
        </w:tc>
      </w:tr>
      <w:tr w:rsidR="00B340F4" w:rsidRPr="00B340F4" w14:paraId="49C05318" w14:textId="77777777" w:rsidTr="00820397">
        <w:trPr>
          <w:trHeight w:val="20"/>
        </w:trPr>
        <w:tc>
          <w:tcPr>
            <w:tcW w:w="607" w:type="dxa"/>
            <w:vMerge/>
            <w:tcBorders>
              <w:top w:val="nil"/>
              <w:left w:val="single" w:sz="8" w:space="0" w:color="auto"/>
              <w:bottom w:val="single" w:sz="8" w:space="0" w:color="000000"/>
              <w:right w:val="single" w:sz="8" w:space="0" w:color="auto"/>
            </w:tcBorders>
            <w:vAlign w:val="center"/>
            <w:hideMark/>
          </w:tcPr>
          <w:p w14:paraId="458A22B4" w14:textId="77777777" w:rsidR="00B340F4" w:rsidRPr="00B340F4" w:rsidRDefault="00B340F4" w:rsidP="00B340F4">
            <w:pPr>
              <w:rPr>
                <w:lang w:val="el-GR" w:eastAsia="el-GR"/>
              </w:rPr>
            </w:pPr>
          </w:p>
        </w:tc>
        <w:tc>
          <w:tcPr>
            <w:tcW w:w="5350" w:type="dxa"/>
            <w:tcBorders>
              <w:top w:val="nil"/>
              <w:left w:val="nil"/>
              <w:bottom w:val="nil"/>
              <w:right w:val="single" w:sz="8" w:space="0" w:color="auto"/>
            </w:tcBorders>
            <w:shd w:val="clear" w:color="auto" w:fill="auto"/>
            <w:vAlign w:val="center"/>
            <w:hideMark/>
          </w:tcPr>
          <w:p w14:paraId="5F623D1D"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 Υποστήριξη Windows 7, 8.1,10 και 11 </w:t>
            </w:r>
          </w:p>
        </w:tc>
        <w:tc>
          <w:tcPr>
            <w:tcW w:w="1146" w:type="dxa"/>
            <w:vMerge/>
            <w:tcBorders>
              <w:top w:val="nil"/>
              <w:left w:val="single" w:sz="8" w:space="0" w:color="auto"/>
              <w:bottom w:val="single" w:sz="8" w:space="0" w:color="000000"/>
              <w:right w:val="single" w:sz="8" w:space="0" w:color="auto"/>
            </w:tcBorders>
            <w:vAlign w:val="center"/>
            <w:hideMark/>
          </w:tcPr>
          <w:p w14:paraId="56CF66B0" w14:textId="77777777" w:rsidR="00B340F4" w:rsidRPr="00B340F4" w:rsidRDefault="00B340F4" w:rsidP="00B340F4">
            <w:pPr>
              <w:rPr>
                <w:lang w:val="el-GR" w:eastAsia="el-GR"/>
              </w:rPr>
            </w:pPr>
          </w:p>
        </w:tc>
        <w:tc>
          <w:tcPr>
            <w:tcW w:w="1554" w:type="dxa"/>
            <w:vMerge/>
            <w:tcBorders>
              <w:top w:val="nil"/>
              <w:left w:val="single" w:sz="8" w:space="0" w:color="auto"/>
              <w:bottom w:val="single" w:sz="8" w:space="0" w:color="000000"/>
              <w:right w:val="single" w:sz="8" w:space="0" w:color="auto"/>
            </w:tcBorders>
            <w:vAlign w:val="center"/>
            <w:hideMark/>
          </w:tcPr>
          <w:p w14:paraId="6DA35004" w14:textId="77777777" w:rsidR="00B340F4" w:rsidRPr="00B340F4" w:rsidRDefault="00B340F4" w:rsidP="00B340F4">
            <w:pPr>
              <w:rPr>
                <w:lang w:val="el-GR" w:eastAsia="el-GR"/>
              </w:rPr>
            </w:pPr>
          </w:p>
        </w:tc>
        <w:tc>
          <w:tcPr>
            <w:tcW w:w="2258" w:type="dxa"/>
            <w:vMerge/>
            <w:tcBorders>
              <w:top w:val="nil"/>
              <w:left w:val="single" w:sz="8" w:space="0" w:color="auto"/>
              <w:bottom w:val="single" w:sz="8" w:space="0" w:color="000000"/>
              <w:right w:val="single" w:sz="8" w:space="0" w:color="auto"/>
            </w:tcBorders>
            <w:vAlign w:val="center"/>
            <w:hideMark/>
          </w:tcPr>
          <w:p w14:paraId="2D41A0BE" w14:textId="77777777" w:rsidR="00B340F4" w:rsidRPr="00B340F4" w:rsidRDefault="00B340F4" w:rsidP="00B340F4">
            <w:pPr>
              <w:rPr>
                <w:lang w:val="el-GR" w:eastAsia="el-GR"/>
              </w:rPr>
            </w:pPr>
          </w:p>
        </w:tc>
      </w:tr>
      <w:tr w:rsidR="00B340F4" w:rsidRPr="00B340F4" w14:paraId="2EB0DE8B" w14:textId="77777777" w:rsidTr="00820397">
        <w:trPr>
          <w:trHeight w:val="20"/>
        </w:trPr>
        <w:tc>
          <w:tcPr>
            <w:tcW w:w="607" w:type="dxa"/>
            <w:vMerge/>
            <w:tcBorders>
              <w:top w:val="nil"/>
              <w:left w:val="single" w:sz="8" w:space="0" w:color="auto"/>
              <w:bottom w:val="single" w:sz="8" w:space="0" w:color="000000"/>
              <w:right w:val="single" w:sz="8" w:space="0" w:color="auto"/>
            </w:tcBorders>
            <w:vAlign w:val="center"/>
            <w:hideMark/>
          </w:tcPr>
          <w:p w14:paraId="724090CA" w14:textId="77777777" w:rsidR="00B340F4" w:rsidRPr="00B340F4" w:rsidRDefault="00B340F4" w:rsidP="00B340F4">
            <w:pPr>
              <w:rPr>
                <w:lang w:val="el-GR" w:eastAsia="el-GR"/>
              </w:rPr>
            </w:pPr>
          </w:p>
        </w:tc>
        <w:tc>
          <w:tcPr>
            <w:tcW w:w="5350" w:type="dxa"/>
            <w:tcBorders>
              <w:top w:val="nil"/>
              <w:left w:val="nil"/>
              <w:bottom w:val="nil"/>
              <w:right w:val="single" w:sz="8" w:space="0" w:color="auto"/>
            </w:tcBorders>
            <w:shd w:val="clear" w:color="auto" w:fill="auto"/>
            <w:vAlign w:val="center"/>
            <w:hideMark/>
          </w:tcPr>
          <w:p w14:paraId="31FF83C1"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 Υποστήριξη macOS 10.15 και νεότερο </w:t>
            </w:r>
          </w:p>
        </w:tc>
        <w:tc>
          <w:tcPr>
            <w:tcW w:w="1146" w:type="dxa"/>
            <w:vMerge/>
            <w:tcBorders>
              <w:top w:val="nil"/>
              <w:left w:val="single" w:sz="8" w:space="0" w:color="auto"/>
              <w:bottom w:val="single" w:sz="8" w:space="0" w:color="000000"/>
              <w:right w:val="single" w:sz="8" w:space="0" w:color="auto"/>
            </w:tcBorders>
            <w:vAlign w:val="center"/>
            <w:hideMark/>
          </w:tcPr>
          <w:p w14:paraId="326E4C05" w14:textId="77777777" w:rsidR="00B340F4" w:rsidRPr="00B340F4" w:rsidRDefault="00B340F4" w:rsidP="00B340F4">
            <w:pPr>
              <w:rPr>
                <w:lang w:val="el-GR" w:eastAsia="el-GR"/>
              </w:rPr>
            </w:pPr>
          </w:p>
        </w:tc>
        <w:tc>
          <w:tcPr>
            <w:tcW w:w="1554" w:type="dxa"/>
            <w:vMerge/>
            <w:tcBorders>
              <w:top w:val="nil"/>
              <w:left w:val="single" w:sz="8" w:space="0" w:color="auto"/>
              <w:bottom w:val="single" w:sz="8" w:space="0" w:color="000000"/>
              <w:right w:val="single" w:sz="8" w:space="0" w:color="auto"/>
            </w:tcBorders>
            <w:vAlign w:val="center"/>
            <w:hideMark/>
          </w:tcPr>
          <w:p w14:paraId="4C672B8A" w14:textId="77777777" w:rsidR="00B340F4" w:rsidRPr="00B340F4" w:rsidRDefault="00B340F4" w:rsidP="00B340F4">
            <w:pPr>
              <w:rPr>
                <w:lang w:val="el-GR" w:eastAsia="el-GR"/>
              </w:rPr>
            </w:pPr>
          </w:p>
        </w:tc>
        <w:tc>
          <w:tcPr>
            <w:tcW w:w="2258" w:type="dxa"/>
            <w:vMerge/>
            <w:tcBorders>
              <w:top w:val="nil"/>
              <w:left w:val="single" w:sz="8" w:space="0" w:color="auto"/>
              <w:bottom w:val="single" w:sz="8" w:space="0" w:color="000000"/>
              <w:right w:val="single" w:sz="8" w:space="0" w:color="auto"/>
            </w:tcBorders>
            <w:vAlign w:val="center"/>
            <w:hideMark/>
          </w:tcPr>
          <w:p w14:paraId="2CFE312A" w14:textId="77777777" w:rsidR="00B340F4" w:rsidRPr="00B340F4" w:rsidRDefault="00B340F4" w:rsidP="00B340F4">
            <w:pPr>
              <w:rPr>
                <w:lang w:val="el-GR" w:eastAsia="el-GR"/>
              </w:rPr>
            </w:pPr>
          </w:p>
        </w:tc>
      </w:tr>
      <w:tr w:rsidR="00B340F4" w:rsidRPr="00B340F4" w14:paraId="36A41460" w14:textId="77777777" w:rsidTr="00820397">
        <w:trPr>
          <w:trHeight w:val="20"/>
        </w:trPr>
        <w:tc>
          <w:tcPr>
            <w:tcW w:w="607" w:type="dxa"/>
            <w:vMerge/>
            <w:tcBorders>
              <w:top w:val="nil"/>
              <w:left w:val="single" w:sz="8" w:space="0" w:color="auto"/>
              <w:bottom w:val="single" w:sz="8" w:space="0" w:color="000000"/>
              <w:right w:val="single" w:sz="8" w:space="0" w:color="auto"/>
            </w:tcBorders>
            <w:vAlign w:val="center"/>
            <w:hideMark/>
          </w:tcPr>
          <w:p w14:paraId="52563C82" w14:textId="77777777" w:rsidR="00B340F4" w:rsidRPr="00B340F4" w:rsidRDefault="00B340F4" w:rsidP="00B340F4">
            <w:pPr>
              <w:rPr>
                <w:lang w:val="el-GR" w:eastAsia="el-GR"/>
              </w:rPr>
            </w:pPr>
          </w:p>
        </w:tc>
        <w:tc>
          <w:tcPr>
            <w:tcW w:w="5350" w:type="dxa"/>
            <w:tcBorders>
              <w:top w:val="nil"/>
              <w:left w:val="nil"/>
              <w:bottom w:val="nil"/>
              <w:right w:val="single" w:sz="8" w:space="0" w:color="auto"/>
            </w:tcBorders>
            <w:shd w:val="clear" w:color="auto" w:fill="auto"/>
            <w:vAlign w:val="center"/>
            <w:hideMark/>
          </w:tcPr>
          <w:p w14:paraId="515C220A" w14:textId="77777777" w:rsidR="00B340F4" w:rsidRPr="00BE2103" w:rsidRDefault="00B340F4" w:rsidP="00BE2103">
            <w:pPr>
              <w:keepNext/>
              <w:keepLines/>
              <w:suppressAutoHyphens w:val="0"/>
              <w:spacing w:before="240"/>
              <w:outlineLvl w:val="3"/>
              <w:rPr>
                <w:rFonts w:ascii="Cambria" w:hAnsi="Cambria" w:cs="Times New Roman"/>
                <w:bCs/>
                <w:sz w:val="20"/>
                <w:szCs w:val="20"/>
                <w:lang w:val="en-US" w:eastAsia="en-US"/>
              </w:rPr>
            </w:pPr>
            <w:r w:rsidRPr="00BE2103">
              <w:rPr>
                <w:rFonts w:ascii="Cambria" w:hAnsi="Cambria" w:cs="Times New Roman"/>
                <w:bCs/>
                <w:sz w:val="20"/>
                <w:szCs w:val="20"/>
                <w:lang w:val="en-US" w:eastAsia="en-US"/>
              </w:rPr>
              <w:t xml:space="preserve">- Microsoft Windows Server 2012 </w:t>
            </w:r>
            <w:r w:rsidRPr="00BE2103">
              <w:rPr>
                <w:rFonts w:ascii="Cambria" w:hAnsi="Cambria" w:cs="Times New Roman"/>
                <w:bCs/>
                <w:sz w:val="20"/>
                <w:szCs w:val="20"/>
                <w:lang w:val="el-GR" w:eastAsia="en-US"/>
              </w:rPr>
              <w:t>και</w:t>
            </w:r>
            <w:r w:rsidRPr="00BE2103">
              <w:rPr>
                <w:rFonts w:ascii="Cambria" w:hAnsi="Cambria" w:cs="Times New Roman"/>
                <w:bCs/>
                <w:sz w:val="20"/>
                <w:szCs w:val="20"/>
                <w:lang w:val="en-US" w:eastAsia="en-US"/>
              </w:rPr>
              <w:t xml:space="preserve"> </w:t>
            </w:r>
            <w:r w:rsidRPr="00BE2103">
              <w:rPr>
                <w:rFonts w:ascii="Cambria" w:hAnsi="Cambria" w:cs="Times New Roman"/>
                <w:bCs/>
                <w:sz w:val="20"/>
                <w:szCs w:val="20"/>
                <w:lang w:val="el-GR" w:eastAsia="en-US"/>
              </w:rPr>
              <w:t>νεότερο</w:t>
            </w:r>
            <w:r w:rsidRPr="00BE2103">
              <w:rPr>
                <w:rFonts w:ascii="Cambria" w:hAnsi="Cambria" w:cs="Times New Roman"/>
                <w:bCs/>
                <w:sz w:val="20"/>
                <w:szCs w:val="20"/>
                <w:lang w:val="en-US" w:eastAsia="en-US"/>
              </w:rPr>
              <w:t xml:space="preserve"> </w:t>
            </w:r>
          </w:p>
        </w:tc>
        <w:tc>
          <w:tcPr>
            <w:tcW w:w="1146" w:type="dxa"/>
            <w:vMerge/>
            <w:tcBorders>
              <w:top w:val="nil"/>
              <w:left w:val="single" w:sz="8" w:space="0" w:color="auto"/>
              <w:bottom w:val="single" w:sz="8" w:space="0" w:color="000000"/>
              <w:right w:val="single" w:sz="8" w:space="0" w:color="auto"/>
            </w:tcBorders>
            <w:vAlign w:val="center"/>
            <w:hideMark/>
          </w:tcPr>
          <w:p w14:paraId="5692B92A" w14:textId="77777777" w:rsidR="00B340F4" w:rsidRPr="00B340F4" w:rsidRDefault="00B340F4" w:rsidP="00B340F4">
            <w:pPr>
              <w:rPr>
                <w:lang w:val="en-US" w:eastAsia="el-GR"/>
              </w:rPr>
            </w:pPr>
          </w:p>
        </w:tc>
        <w:tc>
          <w:tcPr>
            <w:tcW w:w="1554" w:type="dxa"/>
            <w:vMerge/>
            <w:tcBorders>
              <w:top w:val="nil"/>
              <w:left w:val="single" w:sz="8" w:space="0" w:color="auto"/>
              <w:bottom w:val="single" w:sz="8" w:space="0" w:color="000000"/>
              <w:right w:val="single" w:sz="8" w:space="0" w:color="auto"/>
            </w:tcBorders>
            <w:vAlign w:val="center"/>
            <w:hideMark/>
          </w:tcPr>
          <w:p w14:paraId="55D670CD" w14:textId="77777777" w:rsidR="00B340F4" w:rsidRPr="00B340F4" w:rsidRDefault="00B340F4" w:rsidP="00B340F4">
            <w:pPr>
              <w:rPr>
                <w:lang w:val="en-US" w:eastAsia="el-GR"/>
              </w:rPr>
            </w:pPr>
          </w:p>
        </w:tc>
        <w:tc>
          <w:tcPr>
            <w:tcW w:w="2258" w:type="dxa"/>
            <w:vMerge/>
            <w:tcBorders>
              <w:top w:val="nil"/>
              <w:left w:val="single" w:sz="8" w:space="0" w:color="auto"/>
              <w:bottom w:val="single" w:sz="8" w:space="0" w:color="000000"/>
              <w:right w:val="single" w:sz="8" w:space="0" w:color="auto"/>
            </w:tcBorders>
            <w:vAlign w:val="center"/>
            <w:hideMark/>
          </w:tcPr>
          <w:p w14:paraId="1EB23B92" w14:textId="77777777" w:rsidR="00B340F4" w:rsidRPr="00B340F4" w:rsidRDefault="00B340F4" w:rsidP="00B340F4">
            <w:pPr>
              <w:rPr>
                <w:lang w:val="en-US" w:eastAsia="el-GR"/>
              </w:rPr>
            </w:pPr>
          </w:p>
        </w:tc>
      </w:tr>
      <w:tr w:rsidR="00B340F4" w:rsidRPr="00B340F4" w14:paraId="63C9ECC7" w14:textId="77777777" w:rsidTr="00820397">
        <w:trPr>
          <w:trHeight w:val="20"/>
        </w:trPr>
        <w:tc>
          <w:tcPr>
            <w:tcW w:w="607" w:type="dxa"/>
            <w:vMerge/>
            <w:tcBorders>
              <w:top w:val="nil"/>
              <w:left w:val="single" w:sz="8" w:space="0" w:color="auto"/>
              <w:bottom w:val="single" w:sz="8" w:space="0" w:color="000000"/>
              <w:right w:val="single" w:sz="8" w:space="0" w:color="auto"/>
            </w:tcBorders>
            <w:vAlign w:val="center"/>
            <w:hideMark/>
          </w:tcPr>
          <w:p w14:paraId="4FAE7387" w14:textId="77777777" w:rsidR="00B340F4" w:rsidRPr="00B340F4" w:rsidRDefault="00B340F4" w:rsidP="00B340F4">
            <w:pPr>
              <w:rPr>
                <w:lang w:val="en-US" w:eastAsia="el-GR"/>
              </w:rPr>
            </w:pPr>
          </w:p>
        </w:tc>
        <w:tc>
          <w:tcPr>
            <w:tcW w:w="5350" w:type="dxa"/>
            <w:tcBorders>
              <w:top w:val="nil"/>
              <w:left w:val="nil"/>
              <w:bottom w:val="nil"/>
              <w:right w:val="single" w:sz="8" w:space="0" w:color="auto"/>
            </w:tcBorders>
            <w:shd w:val="clear" w:color="auto" w:fill="auto"/>
            <w:vAlign w:val="center"/>
            <w:hideMark/>
          </w:tcPr>
          <w:p w14:paraId="7292D4E9" w14:textId="77777777" w:rsidR="00B340F4" w:rsidRPr="00BE2103" w:rsidRDefault="00B340F4" w:rsidP="00BE2103">
            <w:pPr>
              <w:keepNext/>
              <w:keepLines/>
              <w:suppressAutoHyphens w:val="0"/>
              <w:spacing w:before="240"/>
              <w:outlineLvl w:val="3"/>
              <w:rPr>
                <w:rFonts w:ascii="Cambria" w:hAnsi="Cambria" w:cs="Times New Roman"/>
                <w:bCs/>
                <w:sz w:val="20"/>
                <w:szCs w:val="20"/>
                <w:lang w:val="en-US" w:eastAsia="en-US"/>
              </w:rPr>
            </w:pPr>
            <w:r w:rsidRPr="00BE2103">
              <w:rPr>
                <w:rFonts w:ascii="Cambria" w:hAnsi="Cambria" w:cs="Times New Roman"/>
                <w:bCs/>
                <w:sz w:val="20"/>
                <w:szCs w:val="20"/>
                <w:lang w:val="en-US" w:eastAsia="en-US"/>
              </w:rPr>
              <w:t xml:space="preserve">- </w:t>
            </w:r>
            <w:r w:rsidRPr="00BE2103">
              <w:rPr>
                <w:rFonts w:ascii="Cambria" w:hAnsi="Cambria" w:cs="Times New Roman"/>
                <w:bCs/>
                <w:sz w:val="20"/>
                <w:szCs w:val="20"/>
                <w:lang w:val="el-GR" w:eastAsia="en-US"/>
              </w:rPr>
              <w:t>Υποστήριξη</w:t>
            </w:r>
            <w:r w:rsidRPr="00BE2103">
              <w:rPr>
                <w:rFonts w:ascii="Cambria" w:hAnsi="Cambria" w:cs="Times New Roman"/>
                <w:bCs/>
                <w:sz w:val="20"/>
                <w:szCs w:val="20"/>
                <w:lang w:val="en-US" w:eastAsia="en-US"/>
              </w:rPr>
              <w:t xml:space="preserve"> MS SQL 2012 database server </w:t>
            </w:r>
            <w:r w:rsidRPr="00BE2103">
              <w:rPr>
                <w:rFonts w:ascii="Cambria" w:hAnsi="Cambria" w:cs="Times New Roman"/>
                <w:bCs/>
                <w:sz w:val="20"/>
                <w:szCs w:val="20"/>
                <w:lang w:val="el-GR" w:eastAsia="en-US"/>
              </w:rPr>
              <w:t>και</w:t>
            </w:r>
            <w:r w:rsidRPr="00BE2103">
              <w:rPr>
                <w:rFonts w:ascii="Cambria" w:hAnsi="Cambria" w:cs="Times New Roman"/>
                <w:bCs/>
                <w:sz w:val="20"/>
                <w:szCs w:val="20"/>
                <w:lang w:val="en-US" w:eastAsia="en-US"/>
              </w:rPr>
              <w:t xml:space="preserve"> </w:t>
            </w:r>
            <w:r w:rsidRPr="00BE2103">
              <w:rPr>
                <w:rFonts w:ascii="Cambria" w:hAnsi="Cambria" w:cs="Times New Roman"/>
                <w:bCs/>
                <w:sz w:val="20"/>
                <w:szCs w:val="20"/>
                <w:lang w:val="el-GR" w:eastAsia="en-US"/>
              </w:rPr>
              <w:t>νεότερο</w:t>
            </w:r>
            <w:r w:rsidRPr="00BE2103">
              <w:rPr>
                <w:rFonts w:ascii="Cambria" w:hAnsi="Cambria" w:cs="Times New Roman"/>
                <w:bCs/>
                <w:sz w:val="20"/>
                <w:szCs w:val="20"/>
                <w:lang w:val="en-US" w:eastAsia="en-US"/>
              </w:rPr>
              <w:t xml:space="preserve">, MS </w:t>
            </w:r>
          </w:p>
        </w:tc>
        <w:tc>
          <w:tcPr>
            <w:tcW w:w="1146" w:type="dxa"/>
            <w:vMerge/>
            <w:tcBorders>
              <w:top w:val="nil"/>
              <w:left w:val="single" w:sz="8" w:space="0" w:color="auto"/>
              <w:bottom w:val="single" w:sz="8" w:space="0" w:color="000000"/>
              <w:right w:val="single" w:sz="8" w:space="0" w:color="auto"/>
            </w:tcBorders>
            <w:vAlign w:val="center"/>
            <w:hideMark/>
          </w:tcPr>
          <w:p w14:paraId="05FEEACE" w14:textId="77777777" w:rsidR="00B340F4" w:rsidRPr="00B340F4" w:rsidRDefault="00B340F4" w:rsidP="00B340F4">
            <w:pPr>
              <w:rPr>
                <w:lang w:val="en-US" w:eastAsia="el-GR"/>
              </w:rPr>
            </w:pPr>
          </w:p>
        </w:tc>
        <w:tc>
          <w:tcPr>
            <w:tcW w:w="1554" w:type="dxa"/>
            <w:vMerge/>
            <w:tcBorders>
              <w:top w:val="nil"/>
              <w:left w:val="single" w:sz="8" w:space="0" w:color="auto"/>
              <w:bottom w:val="single" w:sz="8" w:space="0" w:color="000000"/>
              <w:right w:val="single" w:sz="8" w:space="0" w:color="auto"/>
            </w:tcBorders>
            <w:vAlign w:val="center"/>
            <w:hideMark/>
          </w:tcPr>
          <w:p w14:paraId="1F829391" w14:textId="77777777" w:rsidR="00B340F4" w:rsidRPr="00B340F4" w:rsidRDefault="00B340F4" w:rsidP="00B340F4">
            <w:pPr>
              <w:rPr>
                <w:lang w:val="en-US" w:eastAsia="el-GR"/>
              </w:rPr>
            </w:pPr>
          </w:p>
        </w:tc>
        <w:tc>
          <w:tcPr>
            <w:tcW w:w="2258" w:type="dxa"/>
            <w:vMerge/>
            <w:tcBorders>
              <w:top w:val="nil"/>
              <w:left w:val="single" w:sz="8" w:space="0" w:color="auto"/>
              <w:bottom w:val="single" w:sz="8" w:space="0" w:color="000000"/>
              <w:right w:val="single" w:sz="8" w:space="0" w:color="auto"/>
            </w:tcBorders>
            <w:vAlign w:val="center"/>
            <w:hideMark/>
          </w:tcPr>
          <w:p w14:paraId="6F63D406" w14:textId="77777777" w:rsidR="00B340F4" w:rsidRPr="00B340F4" w:rsidRDefault="00B340F4" w:rsidP="00B340F4">
            <w:pPr>
              <w:rPr>
                <w:lang w:val="en-US" w:eastAsia="el-GR"/>
              </w:rPr>
            </w:pPr>
          </w:p>
        </w:tc>
      </w:tr>
      <w:tr w:rsidR="00B340F4" w:rsidRPr="00B340F4" w14:paraId="00E2D3AB" w14:textId="77777777" w:rsidTr="00820397">
        <w:trPr>
          <w:trHeight w:val="20"/>
        </w:trPr>
        <w:tc>
          <w:tcPr>
            <w:tcW w:w="607" w:type="dxa"/>
            <w:vMerge/>
            <w:tcBorders>
              <w:top w:val="nil"/>
              <w:left w:val="single" w:sz="8" w:space="0" w:color="auto"/>
              <w:bottom w:val="single" w:sz="8" w:space="0" w:color="000000"/>
              <w:right w:val="single" w:sz="8" w:space="0" w:color="auto"/>
            </w:tcBorders>
            <w:vAlign w:val="center"/>
            <w:hideMark/>
          </w:tcPr>
          <w:p w14:paraId="548D7F35" w14:textId="77777777" w:rsidR="00B340F4" w:rsidRPr="00B340F4" w:rsidRDefault="00B340F4" w:rsidP="00B340F4">
            <w:pPr>
              <w:rPr>
                <w:lang w:val="en-US" w:eastAsia="el-GR"/>
              </w:rPr>
            </w:pPr>
          </w:p>
        </w:tc>
        <w:tc>
          <w:tcPr>
            <w:tcW w:w="5350" w:type="dxa"/>
            <w:tcBorders>
              <w:top w:val="nil"/>
              <w:left w:val="nil"/>
              <w:bottom w:val="single" w:sz="8" w:space="0" w:color="auto"/>
              <w:right w:val="single" w:sz="8" w:space="0" w:color="auto"/>
            </w:tcBorders>
            <w:shd w:val="clear" w:color="auto" w:fill="auto"/>
            <w:vAlign w:val="center"/>
            <w:hideMark/>
          </w:tcPr>
          <w:p w14:paraId="53560A31" w14:textId="77777777" w:rsidR="00B340F4" w:rsidRPr="00BE2103" w:rsidRDefault="00B340F4" w:rsidP="00BE2103">
            <w:pPr>
              <w:keepNext/>
              <w:keepLines/>
              <w:suppressAutoHyphens w:val="0"/>
              <w:spacing w:before="240"/>
              <w:outlineLvl w:val="3"/>
              <w:rPr>
                <w:rFonts w:ascii="Cambria" w:hAnsi="Cambria" w:cs="Times New Roman"/>
                <w:bCs/>
                <w:sz w:val="20"/>
                <w:szCs w:val="20"/>
                <w:lang w:val="en-US" w:eastAsia="en-US"/>
              </w:rPr>
            </w:pPr>
            <w:r w:rsidRPr="00BE2103">
              <w:rPr>
                <w:rFonts w:ascii="Cambria" w:hAnsi="Cambria" w:cs="Times New Roman"/>
                <w:bCs/>
                <w:sz w:val="20"/>
                <w:szCs w:val="20"/>
                <w:lang w:val="en-US" w:eastAsia="en-US"/>
              </w:rPr>
              <w:t xml:space="preserve">SQL Express 2016 </w:t>
            </w:r>
            <w:r w:rsidRPr="00BE2103">
              <w:rPr>
                <w:rFonts w:ascii="Cambria" w:hAnsi="Cambria" w:cs="Times New Roman"/>
                <w:bCs/>
                <w:sz w:val="20"/>
                <w:szCs w:val="20"/>
                <w:lang w:val="el-GR" w:eastAsia="en-US"/>
              </w:rPr>
              <w:t>και</w:t>
            </w:r>
            <w:r w:rsidRPr="00BE2103">
              <w:rPr>
                <w:rFonts w:ascii="Cambria" w:hAnsi="Cambria" w:cs="Times New Roman"/>
                <w:bCs/>
                <w:sz w:val="20"/>
                <w:szCs w:val="20"/>
                <w:lang w:val="en-US" w:eastAsia="en-US"/>
              </w:rPr>
              <w:t xml:space="preserve"> </w:t>
            </w:r>
            <w:r w:rsidRPr="00BE2103">
              <w:rPr>
                <w:rFonts w:ascii="Cambria" w:hAnsi="Cambria" w:cs="Times New Roman"/>
                <w:bCs/>
                <w:sz w:val="20"/>
                <w:szCs w:val="20"/>
                <w:lang w:val="el-GR" w:eastAsia="en-US"/>
              </w:rPr>
              <w:t>νεότερο</w:t>
            </w:r>
            <w:r w:rsidRPr="00BE2103">
              <w:rPr>
                <w:rFonts w:ascii="Cambria" w:hAnsi="Cambria" w:cs="Times New Roman"/>
                <w:bCs/>
                <w:sz w:val="20"/>
                <w:szCs w:val="20"/>
                <w:lang w:val="en-US" w:eastAsia="en-US"/>
              </w:rPr>
              <w:t xml:space="preserve">, Azure SQL </w:t>
            </w:r>
          </w:p>
        </w:tc>
        <w:tc>
          <w:tcPr>
            <w:tcW w:w="1146" w:type="dxa"/>
            <w:vMerge/>
            <w:tcBorders>
              <w:top w:val="nil"/>
              <w:left w:val="single" w:sz="8" w:space="0" w:color="auto"/>
              <w:bottom w:val="single" w:sz="8" w:space="0" w:color="000000"/>
              <w:right w:val="single" w:sz="8" w:space="0" w:color="auto"/>
            </w:tcBorders>
            <w:vAlign w:val="center"/>
            <w:hideMark/>
          </w:tcPr>
          <w:p w14:paraId="26D1CFE5" w14:textId="77777777" w:rsidR="00B340F4" w:rsidRPr="00B340F4" w:rsidRDefault="00B340F4" w:rsidP="00B340F4">
            <w:pPr>
              <w:rPr>
                <w:lang w:val="en-US" w:eastAsia="el-GR"/>
              </w:rPr>
            </w:pPr>
          </w:p>
        </w:tc>
        <w:tc>
          <w:tcPr>
            <w:tcW w:w="1554" w:type="dxa"/>
            <w:vMerge/>
            <w:tcBorders>
              <w:top w:val="nil"/>
              <w:left w:val="single" w:sz="8" w:space="0" w:color="auto"/>
              <w:bottom w:val="single" w:sz="8" w:space="0" w:color="000000"/>
              <w:right w:val="single" w:sz="8" w:space="0" w:color="auto"/>
            </w:tcBorders>
            <w:vAlign w:val="center"/>
            <w:hideMark/>
          </w:tcPr>
          <w:p w14:paraId="5A2152B7" w14:textId="77777777" w:rsidR="00B340F4" w:rsidRPr="00B340F4" w:rsidRDefault="00B340F4" w:rsidP="00B340F4">
            <w:pPr>
              <w:rPr>
                <w:lang w:val="en-US" w:eastAsia="el-GR"/>
              </w:rPr>
            </w:pPr>
          </w:p>
        </w:tc>
        <w:tc>
          <w:tcPr>
            <w:tcW w:w="2258" w:type="dxa"/>
            <w:vMerge/>
            <w:tcBorders>
              <w:top w:val="nil"/>
              <w:left w:val="single" w:sz="8" w:space="0" w:color="auto"/>
              <w:bottom w:val="single" w:sz="8" w:space="0" w:color="000000"/>
              <w:right w:val="single" w:sz="8" w:space="0" w:color="auto"/>
            </w:tcBorders>
            <w:vAlign w:val="center"/>
            <w:hideMark/>
          </w:tcPr>
          <w:p w14:paraId="4B6F1E1B" w14:textId="77777777" w:rsidR="00B340F4" w:rsidRPr="00B340F4" w:rsidRDefault="00B340F4" w:rsidP="00B340F4">
            <w:pPr>
              <w:rPr>
                <w:lang w:val="en-US" w:eastAsia="el-GR"/>
              </w:rPr>
            </w:pPr>
          </w:p>
        </w:tc>
      </w:tr>
      <w:tr w:rsidR="00B340F4" w:rsidRPr="00B340F4" w14:paraId="7FBF680D"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18DF0324" w14:textId="77777777" w:rsidR="00B340F4" w:rsidRPr="00B340F4" w:rsidRDefault="00B340F4" w:rsidP="00B340F4">
            <w:pPr>
              <w:rPr>
                <w:lang w:val="el-GR" w:eastAsia="el-GR"/>
              </w:rPr>
            </w:pPr>
            <w:r w:rsidRPr="00B340F4">
              <w:rPr>
                <w:lang w:eastAsia="el-GR"/>
              </w:rPr>
              <w:t>1.4</w:t>
            </w:r>
          </w:p>
        </w:tc>
        <w:tc>
          <w:tcPr>
            <w:tcW w:w="5350" w:type="dxa"/>
            <w:tcBorders>
              <w:top w:val="nil"/>
              <w:left w:val="nil"/>
              <w:bottom w:val="single" w:sz="8" w:space="0" w:color="auto"/>
              <w:right w:val="single" w:sz="8" w:space="0" w:color="auto"/>
            </w:tcBorders>
            <w:shd w:val="clear" w:color="auto" w:fill="auto"/>
            <w:vAlign w:val="center"/>
            <w:hideMark/>
          </w:tcPr>
          <w:p w14:paraId="3E884283" w14:textId="77777777" w:rsidR="00B340F4" w:rsidRPr="00BE2103" w:rsidRDefault="00B340F4" w:rsidP="00BE2103">
            <w:pPr>
              <w:keepNext/>
              <w:keepLines/>
              <w:suppressAutoHyphens w:val="0"/>
              <w:spacing w:before="240"/>
              <w:outlineLvl w:val="3"/>
              <w:rPr>
                <w:rFonts w:ascii="Cambria" w:hAnsi="Cambria" w:cs="Times New Roman"/>
                <w:bCs/>
                <w:sz w:val="20"/>
                <w:szCs w:val="20"/>
                <w:lang w:val="en-US" w:eastAsia="en-US"/>
              </w:rPr>
            </w:pPr>
            <w:r w:rsidRPr="00BE2103">
              <w:rPr>
                <w:rFonts w:ascii="Cambria" w:hAnsi="Cambria" w:cs="Times New Roman"/>
                <w:bCs/>
                <w:sz w:val="20"/>
                <w:szCs w:val="20"/>
                <w:lang w:val="en-US" w:eastAsia="en-US"/>
              </w:rPr>
              <w:t xml:space="preserve">Integration </w:t>
            </w:r>
            <w:r w:rsidRPr="00BE2103">
              <w:rPr>
                <w:rFonts w:ascii="Cambria" w:hAnsi="Cambria" w:cs="Times New Roman"/>
                <w:bCs/>
                <w:sz w:val="20"/>
                <w:szCs w:val="20"/>
                <w:lang w:val="el-GR" w:eastAsia="en-US"/>
              </w:rPr>
              <w:t>με</w:t>
            </w:r>
            <w:r w:rsidRPr="00BE2103">
              <w:rPr>
                <w:rFonts w:ascii="Cambria" w:hAnsi="Cambria" w:cs="Times New Roman"/>
                <w:bCs/>
                <w:sz w:val="20"/>
                <w:szCs w:val="20"/>
                <w:lang w:val="en-US" w:eastAsia="en-US"/>
              </w:rPr>
              <w:t xml:space="preserve"> Microsoft Active Directory </w:t>
            </w:r>
          </w:p>
        </w:tc>
        <w:tc>
          <w:tcPr>
            <w:tcW w:w="1146" w:type="dxa"/>
            <w:tcBorders>
              <w:top w:val="nil"/>
              <w:left w:val="nil"/>
              <w:bottom w:val="single" w:sz="8" w:space="0" w:color="auto"/>
              <w:right w:val="single" w:sz="8" w:space="0" w:color="auto"/>
            </w:tcBorders>
            <w:shd w:val="clear" w:color="auto" w:fill="auto"/>
            <w:vAlign w:val="center"/>
            <w:hideMark/>
          </w:tcPr>
          <w:p w14:paraId="0C6C770B"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381F9BE4"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2FAC4AD4" w14:textId="77777777" w:rsidR="00B340F4" w:rsidRPr="00B340F4" w:rsidRDefault="00B340F4" w:rsidP="00B340F4">
            <w:pPr>
              <w:rPr>
                <w:lang w:val="el-GR" w:eastAsia="el-GR"/>
              </w:rPr>
            </w:pPr>
            <w:r w:rsidRPr="00B340F4">
              <w:rPr>
                <w:lang w:eastAsia="el-GR"/>
              </w:rPr>
              <w:t> </w:t>
            </w:r>
          </w:p>
        </w:tc>
      </w:tr>
      <w:tr w:rsidR="00B340F4" w:rsidRPr="00B340F4" w14:paraId="1A184215"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6D07AE09" w14:textId="77777777" w:rsidR="00B340F4" w:rsidRPr="00B340F4" w:rsidRDefault="00B340F4" w:rsidP="00B340F4">
            <w:pPr>
              <w:rPr>
                <w:lang w:val="el-GR" w:eastAsia="el-GR"/>
              </w:rPr>
            </w:pPr>
            <w:r w:rsidRPr="00B340F4">
              <w:rPr>
                <w:lang w:eastAsia="el-GR"/>
              </w:rPr>
              <w:t>1.5</w:t>
            </w:r>
          </w:p>
        </w:tc>
        <w:tc>
          <w:tcPr>
            <w:tcW w:w="5350" w:type="dxa"/>
            <w:tcBorders>
              <w:top w:val="nil"/>
              <w:left w:val="nil"/>
              <w:bottom w:val="single" w:sz="8" w:space="0" w:color="auto"/>
              <w:right w:val="single" w:sz="8" w:space="0" w:color="auto"/>
            </w:tcBorders>
            <w:shd w:val="clear" w:color="auto" w:fill="auto"/>
            <w:vAlign w:val="center"/>
            <w:hideMark/>
          </w:tcPr>
          <w:p w14:paraId="5AAC7E16"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Υποστήριξη οπτικής αναγνώρισης χαρακτήρων(OCR) </w:t>
            </w:r>
          </w:p>
        </w:tc>
        <w:tc>
          <w:tcPr>
            <w:tcW w:w="1146" w:type="dxa"/>
            <w:tcBorders>
              <w:top w:val="nil"/>
              <w:left w:val="nil"/>
              <w:bottom w:val="single" w:sz="8" w:space="0" w:color="auto"/>
              <w:right w:val="single" w:sz="8" w:space="0" w:color="auto"/>
            </w:tcBorders>
            <w:shd w:val="clear" w:color="auto" w:fill="auto"/>
            <w:vAlign w:val="center"/>
            <w:hideMark/>
          </w:tcPr>
          <w:p w14:paraId="266E04B6"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65B7711D"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497B4BD0" w14:textId="77777777" w:rsidR="00B340F4" w:rsidRPr="00B340F4" w:rsidRDefault="00B340F4" w:rsidP="00B340F4">
            <w:pPr>
              <w:rPr>
                <w:lang w:val="el-GR" w:eastAsia="el-GR"/>
              </w:rPr>
            </w:pPr>
            <w:r w:rsidRPr="00B340F4">
              <w:rPr>
                <w:lang w:eastAsia="el-GR"/>
              </w:rPr>
              <w:t> </w:t>
            </w:r>
          </w:p>
        </w:tc>
      </w:tr>
      <w:tr w:rsidR="00B340F4" w:rsidRPr="00B340F4" w14:paraId="140B8B69"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2FABD91A" w14:textId="77777777" w:rsidR="00B340F4" w:rsidRPr="00B340F4" w:rsidRDefault="00B340F4" w:rsidP="00B340F4">
            <w:pPr>
              <w:rPr>
                <w:lang w:val="el-GR" w:eastAsia="el-GR"/>
              </w:rPr>
            </w:pPr>
            <w:r w:rsidRPr="00B340F4">
              <w:rPr>
                <w:lang w:eastAsia="el-GR"/>
              </w:rPr>
              <w:t>1.6</w:t>
            </w:r>
          </w:p>
        </w:tc>
        <w:tc>
          <w:tcPr>
            <w:tcW w:w="5350" w:type="dxa"/>
            <w:tcBorders>
              <w:top w:val="nil"/>
              <w:left w:val="nil"/>
              <w:bottom w:val="single" w:sz="8" w:space="0" w:color="auto"/>
              <w:right w:val="single" w:sz="8" w:space="0" w:color="auto"/>
            </w:tcBorders>
            <w:shd w:val="clear" w:color="auto" w:fill="auto"/>
            <w:vAlign w:val="center"/>
            <w:hideMark/>
          </w:tcPr>
          <w:p w14:paraId="6EB47A22"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Να μην απαιτείται αγορά λογισμικού τρίτου κατασκευαστή για τη λειτουργία του, π.χ. για βάσεις δεδομένων κλπ. </w:t>
            </w:r>
          </w:p>
        </w:tc>
        <w:tc>
          <w:tcPr>
            <w:tcW w:w="1146" w:type="dxa"/>
            <w:tcBorders>
              <w:top w:val="nil"/>
              <w:left w:val="nil"/>
              <w:bottom w:val="single" w:sz="8" w:space="0" w:color="auto"/>
              <w:right w:val="single" w:sz="8" w:space="0" w:color="auto"/>
            </w:tcBorders>
            <w:shd w:val="clear" w:color="auto" w:fill="auto"/>
            <w:vAlign w:val="center"/>
            <w:hideMark/>
          </w:tcPr>
          <w:p w14:paraId="1CBE5354"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4C8F836C"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38B1B222" w14:textId="77777777" w:rsidR="00B340F4" w:rsidRPr="00B340F4" w:rsidRDefault="00B340F4" w:rsidP="00B340F4">
            <w:pPr>
              <w:rPr>
                <w:lang w:val="el-GR" w:eastAsia="el-GR"/>
              </w:rPr>
            </w:pPr>
            <w:r w:rsidRPr="00B340F4">
              <w:rPr>
                <w:lang w:eastAsia="el-GR"/>
              </w:rPr>
              <w:t> </w:t>
            </w:r>
          </w:p>
        </w:tc>
      </w:tr>
      <w:tr w:rsidR="00B340F4" w:rsidRPr="00B340F4" w14:paraId="0F2CD64E" w14:textId="77777777" w:rsidTr="00820397">
        <w:trPr>
          <w:trHeight w:val="20"/>
        </w:trPr>
        <w:tc>
          <w:tcPr>
            <w:tcW w:w="607" w:type="dxa"/>
            <w:tcBorders>
              <w:top w:val="nil"/>
              <w:left w:val="single" w:sz="8" w:space="0" w:color="auto"/>
              <w:bottom w:val="single" w:sz="8" w:space="0" w:color="auto"/>
              <w:right w:val="single" w:sz="8" w:space="0" w:color="auto"/>
            </w:tcBorders>
            <w:shd w:val="clear" w:color="000000" w:fill="F2F2F2"/>
            <w:vAlign w:val="center"/>
            <w:hideMark/>
          </w:tcPr>
          <w:p w14:paraId="19EFF272" w14:textId="77777777" w:rsidR="00B340F4" w:rsidRPr="00B340F4" w:rsidRDefault="00B340F4" w:rsidP="00B340F4">
            <w:pPr>
              <w:rPr>
                <w:lang w:val="el-GR" w:eastAsia="el-GR"/>
              </w:rPr>
            </w:pPr>
            <w:r w:rsidRPr="00B340F4">
              <w:rPr>
                <w:lang w:eastAsia="el-GR"/>
              </w:rPr>
              <w:t>2</w:t>
            </w:r>
          </w:p>
        </w:tc>
        <w:tc>
          <w:tcPr>
            <w:tcW w:w="5350" w:type="dxa"/>
            <w:tcBorders>
              <w:top w:val="nil"/>
              <w:left w:val="nil"/>
              <w:bottom w:val="single" w:sz="8" w:space="0" w:color="auto"/>
              <w:right w:val="single" w:sz="8" w:space="0" w:color="auto"/>
            </w:tcBorders>
            <w:shd w:val="clear" w:color="000000" w:fill="F2F2F2"/>
            <w:vAlign w:val="center"/>
            <w:hideMark/>
          </w:tcPr>
          <w:p w14:paraId="2534B4D7"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Εξειδικευμένες Απαιτήσεις  </w:t>
            </w:r>
          </w:p>
        </w:tc>
        <w:tc>
          <w:tcPr>
            <w:tcW w:w="1146" w:type="dxa"/>
            <w:tcBorders>
              <w:top w:val="nil"/>
              <w:left w:val="nil"/>
              <w:bottom w:val="single" w:sz="8" w:space="0" w:color="auto"/>
              <w:right w:val="single" w:sz="8" w:space="0" w:color="auto"/>
            </w:tcBorders>
            <w:shd w:val="clear" w:color="000000" w:fill="F2F2F2"/>
            <w:vAlign w:val="center"/>
            <w:hideMark/>
          </w:tcPr>
          <w:p w14:paraId="720A6322" w14:textId="77777777" w:rsidR="00B340F4" w:rsidRPr="00B340F4" w:rsidRDefault="00B340F4" w:rsidP="00B340F4">
            <w:pPr>
              <w:rPr>
                <w:lang w:val="el-GR" w:eastAsia="el-GR"/>
              </w:rPr>
            </w:pPr>
            <w:r w:rsidRPr="00B340F4">
              <w:rPr>
                <w:lang w:eastAsia="el-GR"/>
              </w:rPr>
              <w:t> </w:t>
            </w:r>
          </w:p>
        </w:tc>
        <w:tc>
          <w:tcPr>
            <w:tcW w:w="1554" w:type="dxa"/>
            <w:tcBorders>
              <w:top w:val="nil"/>
              <w:left w:val="nil"/>
              <w:bottom w:val="single" w:sz="8" w:space="0" w:color="auto"/>
              <w:right w:val="single" w:sz="8" w:space="0" w:color="auto"/>
            </w:tcBorders>
            <w:shd w:val="clear" w:color="000000" w:fill="F2F2F2"/>
            <w:vAlign w:val="center"/>
            <w:hideMark/>
          </w:tcPr>
          <w:p w14:paraId="138A170D"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000000" w:fill="F2F2F2"/>
            <w:vAlign w:val="center"/>
            <w:hideMark/>
          </w:tcPr>
          <w:p w14:paraId="33A2FF67" w14:textId="77777777" w:rsidR="00B340F4" w:rsidRPr="00B340F4" w:rsidRDefault="00B340F4" w:rsidP="00B340F4">
            <w:pPr>
              <w:rPr>
                <w:lang w:val="el-GR" w:eastAsia="el-GR"/>
              </w:rPr>
            </w:pPr>
            <w:r w:rsidRPr="00B340F4">
              <w:rPr>
                <w:lang w:eastAsia="el-GR"/>
              </w:rPr>
              <w:t> </w:t>
            </w:r>
          </w:p>
        </w:tc>
      </w:tr>
      <w:tr w:rsidR="00B340F4" w:rsidRPr="00B340F4" w14:paraId="1EB5CD70"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4626378A" w14:textId="77777777" w:rsidR="00B340F4" w:rsidRPr="00B340F4" w:rsidRDefault="00B340F4" w:rsidP="00B340F4">
            <w:pPr>
              <w:rPr>
                <w:lang w:val="el-GR" w:eastAsia="el-GR"/>
              </w:rPr>
            </w:pPr>
            <w:r w:rsidRPr="00B340F4">
              <w:rPr>
                <w:lang w:eastAsia="el-GR"/>
              </w:rPr>
              <w:t>2.1</w:t>
            </w:r>
          </w:p>
        </w:tc>
        <w:tc>
          <w:tcPr>
            <w:tcW w:w="5350" w:type="dxa"/>
            <w:tcBorders>
              <w:top w:val="nil"/>
              <w:left w:val="nil"/>
              <w:bottom w:val="single" w:sz="8" w:space="0" w:color="auto"/>
              <w:right w:val="single" w:sz="8" w:space="0" w:color="auto"/>
            </w:tcBorders>
            <w:shd w:val="clear" w:color="auto" w:fill="auto"/>
            <w:vAlign w:val="center"/>
            <w:hideMark/>
          </w:tcPr>
          <w:p w14:paraId="432D94BB"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Υποστήριξη Microsoft terminal server </w:t>
            </w:r>
          </w:p>
        </w:tc>
        <w:tc>
          <w:tcPr>
            <w:tcW w:w="1146" w:type="dxa"/>
            <w:tcBorders>
              <w:top w:val="nil"/>
              <w:left w:val="nil"/>
              <w:bottom w:val="single" w:sz="8" w:space="0" w:color="auto"/>
              <w:right w:val="single" w:sz="8" w:space="0" w:color="auto"/>
            </w:tcBorders>
            <w:shd w:val="clear" w:color="auto" w:fill="auto"/>
            <w:vAlign w:val="center"/>
            <w:hideMark/>
          </w:tcPr>
          <w:p w14:paraId="46AF9D7B"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5A393F77"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61449284" w14:textId="77777777" w:rsidR="00B340F4" w:rsidRPr="00B340F4" w:rsidRDefault="00B340F4" w:rsidP="00B340F4">
            <w:pPr>
              <w:rPr>
                <w:lang w:val="el-GR" w:eastAsia="el-GR"/>
              </w:rPr>
            </w:pPr>
            <w:r w:rsidRPr="00B340F4">
              <w:rPr>
                <w:lang w:eastAsia="el-GR"/>
              </w:rPr>
              <w:t> </w:t>
            </w:r>
          </w:p>
        </w:tc>
      </w:tr>
      <w:tr w:rsidR="00B340F4" w:rsidRPr="00B340F4" w14:paraId="2B01C46C"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3F97025A" w14:textId="77777777" w:rsidR="00B340F4" w:rsidRPr="00B340F4" w:rsidRDefault="00B340F4" w:rsidP="00B340F4">
            <w:pPr>
              <w:rPr>
                <w:lang w:val="el-GR" w:eastAsia="el-GR"/>
              </w:rPr>
            </w:pPr>
            <w:r w:rsidRPr="00B340F4">
              <w:rPr>
                <w:lang w:eastAsia="el-GR"/>
              </w:rPr>
              <w:t>2.2</w:t>
            </w:r>
          </w:p>
        </w:tc>
        <w:tc>
          <w:tcPr>
            <w:tcW w:w="5350" w:type="dxa"/>
            <w:tcBorders>
              <w:top w:val="nil"/>
              <w:left w:val="nil"/>
              <w:bottom w:val="single" w:sz="8" w:space="0" w:color="auto"/>
              <w:right w:val="single" w:sz="8" w:space="0" w:color="auto"/>
            </w:tcBorders>
            <w:shd w:val="clear" w:color="auto" w:fill="auto"/>
            <w:vAlign w:val="center"/>
            <w:hideMark/>
          </w:tcPr>
          <w:p w14:paraId="1F42072C"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Προσαρμόσιμη κεντρική κονσόλα διαχείρισης </w:t>
            </w:r>
          </w:p>
        </w:tc>
        <w:tc>
          <w:tcPr>
            <w:tcW w:w="1146" w:type="dxa"/>
            <w:tcBorders>
              <w:top w:val="nil"/>
              <w:left w:val="nil"/>
              <w:bottom w:val="single" w:sz="8" w:space="0" w:color="auto"/>
              <w:right w:val="single" w:sz="8" w:space="0" w:color="auto"/>
            </w:tcBorders>
            <w:shd w:val="clear" w:color="auto" w:fill="auto"/>
            <w:vAlign w:val="center"/>
            <w:hideMark/>
          </w:tcPr>
          <w:p w14:paraId="4319D99B"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51BDF91B"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000A6CEF" w14:textId="77777777" w:rsidR="00B340F4" w:rsidRPr="00B340F4" w:rsidRDefault="00B340F4" w:rsidP="00B340F4">
            <w:pPr>
              <w:rPr>
                <w:lang w:val="el-GR" w:eastAsia="el-GR"/>
              </w:rPr>
            </w:pPr>
            <w:r w:rsidRPr="00B340F4">
              <w:rPr>
                <w:lang w:eastAsia="el-GR"/>
              </w:rPr>
              <w:t> </w:t>
            </w:r>
          </w:p>
        </w:tc>
      </w:tr>
      <w:tr w:rsidR="00B340F4" w:rsidRPr="00B340F4" w14:paraId="3DA565D3"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7DD93488" w14:textId="77777777" w:rsidR="00B340F4" w:rsidRPr="00B340F4" w:rsidRDefault="00B340F4" w:rsidP="00B340F4">
            <w:pPr>
              <w:rPr>
                <w:lang w:val="el-GR" w:eastAsia="el-GR"/>
              </w:rPr>
            </w:pPr>
            <w:r w:rsidRPr="00B340F4">
              <w:rPr>
                <w:lang w:eastAsia="el-GR"/>
              </w:rPr>
              <w:t>2.3</w:t>
            </w:r>
          </w:p>
        </w:tc>
        <w:tc>
          <w:tcPr>
            <w:tcW w:w="5350" w:type="dxa"/>
            <w:tcBorders>
              <w:top w:val="nil"/>
              <w:left w:val="nil"/>
              <w:bottom w:val="single" w:sz="8" w:space="0" w:color="auto"/>
              <w:right w:val="single" w:sz="8" w:space="0" w:color="auto"/>
            </w:tcBorders>
            <w:shd w:val="clear" w:color="auto" w:fill="auto"/>
            <w:vAlign w:val="center"/>
            <w:hideMark/>
          </w:tcPr>
          <w:p w14:paraId="10C12FF5"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Προσαρμόσιμα δικαιώματα πρόσβασης σε αναφορές, ρυθμίσεις και διαχείριση δικαιωμάτων των διαχειριστών </w:t>
            </w:r>
          </w:p>
        </w:tc>
        <w:tc>
          <w:tcPr>
            <w:tcW w:w="1146" w:type="dxa"/>
            <w:tcBorders>
              <w:top w:val="nil"/>
              <w:left w:val="nil"/>
              <w:bottom w:val="single" w:sz="8" w:space="0" w:color="auto"/>
              <w:right w:val="single" w:sz="8" w:space="0" w:color="auto"/>
            </w:tcBorders>
            <w:shd w:val="clear" w:color="auto" w:fill="auto"/>
            <w:vAlign w:val="center"/>
            <w:hideMark/>
          </w:tcPr>
          <w:p w14:paraId="5E5988DE"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2BE495B3"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7B4FC0D3" w14:textId="77777777" w:rsidR="00B340F4" w:rsidRPr="00B340F4" w:rsidRDefault="00B340F4" w:rsidP="00B340F4">
            <w:pPr>
              <w:rPr>
                <w:lang w:val="el-GR" w:eastAsia="el-GR"/>
              </w:rPr>
            </w:pPr>
            <w:r w:rsidRPr="00B340F4">
              <w:rPr>
                <w:lang w:eastAsia="el-GR"/>
              </w:rPr>
              <w:t> </w:t>
            </w:r>
          </w:p>
        </w:tc>
      </w:tr>
      <w:tr w:rsidR="00B340F4" w:rsidRPr="00B340F4" w14:paraId="7EA273E2"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0D401D35" w14:textId="77777777" w:rsidR="00B340F4" w:rsidRPr="00B340F4" w:rsidRDefault="00B340F4" w:rsidP="00B340F4">
            <w:pPr>
              <w:rPr>
                <w:lang w:val="el-GR" w:eastAsia="el-GR"/>
              </w:rPr>
            </w:pPr>
            <w:r w:rsidRPr="00B340F4">
              <w:rPr>
                <w:lang w:eastAsia="el-GR"/>
              </w:rPr>
              <w:t>2.4</w:t>
            </w:r>
          </w:p>
        </w:tc>
        <w:tc>
          <w:tcPr>
            <w:tcW w:w="5350" w:type="dxa"/>
            <w:tcBorders>
              <w:top w:val="nil"/>
              <w:left w:val="nil"/>
              <w:bottom w:val="single" w:sz="8" w:space="0" w:color="auto"/>
              <w:right w:val="single" w:sz="8" w:space="0" w:color="auto"/>
            </w:tcBorders>
            <w:shd w:val="clear" w:color="auto" w:fill="auto"/>
            <w:vAlign w:val="center"/>
            <w:hideMark/>
          </w:tcPr>
          <w:p w14:paraId="6FAD2DA7"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Δυνατότητα απόκρυψης εγκατάστασης και διεργασιών από χρήστες και διαχειριστές </w:t>
            </w:r>
          </w:p>
        </w:tc>
        <w:tc>
          <w:tcPr>
            <w:tcW w:w="1146" w:type="dxa"/>
            <w:tcBorders>
              <w:top w:val="nil"/>
              <w:left w:val="nil"/>
              <w:bottom w:val="single" w:sz="8" w:space="0" w:color="auto"/>
              <w:right w:val="single" w:sz="8" w:space="0" w:color="auto"/>
            </w:tcBorders>
            <w:shd w:val="clear" w:color="auto" w:fill="auto"/>
            <w:vAlign w:val="center"/>
            <w:hideMark/>
          </w:tcPr>
          <w:p w14:paraId="61BD50BC"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36CF19E2"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4220C7EC" w14:textId="77777777" w:rsidR="00B340F4" w:rsidRPr="00B340F4" w:rsidRDefault="00B340F4" w:rsidP="00B340F4">
            <w:pPr>
              <w:rPr>
                <w:lang w:val="el-GR" w:eastAsia="el-GR"/>
              </w:rPr>
            </w:pPr>
            <w:r w:rsidRPr="00B340F4">
              <w:rPr>
                <w:lang w:eastAsia="el-GR"/>
              </w:rPr>
              <w:t> </w:t>
            </w:r>
          </w:p>
        </w:tc>
      </w:tr>
      <w:tr w:rsidR="00B340F4" w:rsidRPr="00B340F4" w14:paraId="5F86C910"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3944AC6C" w14:textId="77777777" w:rsidR="00B340F4" w:rsidRPr="00B340F4" w:rsidRDefault="00B340F4" w:rsidP="00B340F4">
            <w:pPr>
              <w:rPr>
                <w:lang w:val="el-GR" w:eastAsia="el-GR"/>
              </w:rPr>
            </w:pPr>
            <w:r w:rsidRPr="00B340F4">
              <w:rPr>
                <w:lang w:eastAsia="el-GR"/>
              </w:rPr>
              <w:t>2.5</w:t>
            </w:r>
          </w:p>
        </w:tc>
        <w:tc>
          <w:tcPr>
            <w:tcW w:w="5350" w:type="dxa"/>
            <w:tcBorders>
              <w:top w:val="nil"/>
              <w:left w:val="nil"/>
              <w:bottom w:val="single" w:sz="8" w:space="0" w:color="auto"/>
              <w:right w:val="single" w:sz="8" w:space="0" w:color="auto"/>
            </w:tcBorders>
            <w:shd w:val="clear" w:color="auto" w:fill="auto"/>
            <w:vAlign w:val="center"/>
            <w:hideMark/>
          </w:tcPr>
          <w:p w14:paraId="1A9786E0"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Προστασία τερματισμού διεργασίας του λογισμικού προστασίας από χρήστες ή διαχειριστές </w:t>
            </w:r>
          </w:p>
        </w:tc>
        <w:tc>
          <w:tcPr>
            <w:tcW w:w="1146" w:type="dxa"/>
            <w:tcBorders>
              <w:top w:val="nil"/>
              <w:left w:val="nil"/>
              <w:bottom w:val="single" w:sz="8" w:space="0" w:color="auto"/>
              <w:right w:val="single" w:sz="8" w:space="0" w:color="auto"/>
            </w:tcBorders>
            <w:shd w:val="clear" w:color="auto" w:fill="auto"/>
            <w:vAlign w:val="center"/>
            <w:hideMark/>
          </w:tcPr>
          <w:p w14:paraId="421DF878"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12D1FD2C"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1CEA31D7" w14:textId="77777777" w:rsidR="00B340F4" w:rsidRPr="00B340F4" w:rsidRDefault="00B340F4" w:rsidP="00B340F4">
            <w:pPr>
              <w:rPr>
                <w:lang w:val="el-GR" w:eastAsia="el-GR"/>
              </w:rPr>
            </w:pPr>
            <w:r w:rsidRPr="00B340F4">
              <w:rPr>
                <w:lang w:eastAsia="el-GR"/>
              </w:rPr>
              <w:t> </w:t>
            </w:r>
          </w:p>
        </w:tc>
      </w:tr>
      <w:tr w:rsidR="00B340F4" w:rsidRPr="00B340F4" w14:paraId="5D3240C7"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50DC6159" w14:textId="77777777" w:rsidR="00B340F4" w:rsidRPr="00B340F4" w:rsidRDefault="00B340F4" w:rsidP="00B340F4">
            <w:pPr>
              <w:rPr>
                <w:lang w:val="el-GR" w:eastAsia="el-GR"/>
              </w:rPr>
            </w:pPr>
            <w:r w:rsidRPr="00B340F4">
              <w:rPr>
                <w:lang w:eastAsia="el-GR"/>
              </w:rPr>
              <w:t>2.6</w:t>
            </w:r>
          </w:p>
        </w:tc>
        <w:tc>
          <w:tcPr>
            <w:tcW w:w="5350" w:type="dxa"/>
            <w:tcBorders>
              <w:top w:val="nil"/>
              <w:left w:val="nil"/>
              <w:bottom w:val="single" w:sz="8" w:space="0" w:color="auto"/>
              <w:right w:val="single" w:sz="8" w:space="0" w:color="auto"/>
            </w:tcBorders>
            <w:shd w:val="clear" w:color="auto" w:fill="auto"/>
            <w:vAlign w:val="center"/>
            <w:hideMark/>
          </w:tcPr>
          <w:p w14:paraId="318F7ACF" w14:textId="1FFD8D36"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Προστασία ανεπιθύμητης απεγκατάστασης του λογισμικού προστασίας </w:t>
            </w:r>
          </w:p>
        </w:tc>
        <w:tc>
          <w:tcPr>
            <w:tcW w:w="1146" w:type="dxa"/>
            <w:tcBorders>
              <w:top w:val="nil"/>
              <w:left w:val="nil"/>
              <w:bottom w:val="single" w:sz="8" w:space="0" w:color="auto"/>
              <w:right w:val="single" w:sz="8" w:space="0" w:color="auto"/>
            </w:tcBorders>
            <w:shd w:val="clear" w:color="auto" w:fill="auto"/>
            <w:vAlign w:val="center"/>
            <w:hideMark/>
          </w:tcPr>
          <w:p w14:paraId="68672B1E"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58EE0885"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3EC9C25D" w14:textId="77777777" w:rsidR="00B340F4" w:rsidRPr="00B340F4" w:rsidRDefault="00B340F4" w:rsidP="00B340F4">
            <w:pPr>
              <w:rPr>
                <w:lang w:val="el-GR" w:eastAsia="el-GR"/>
              </w:rPr>
            </w:pPr>
            <w:r w:rsidRPr="00B340F4">
              <w:rPr>
                <w:lang w:eastAsia="el-GR"/>
              </w:rPr>
              <w:t> </w:t>
            </w:r>
          </w:p>
        </w:tc>
      </w:tr>
      <w:tr w:rsidR="00B340F4" w:rsidRPr="00B340F4" w14:paraId="7D056D33"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6BEBE7B5" w14:textId="77777777" w:rsidR="00B340F4" w:rsidRPr="00B340F4" w:rsidRDefault="00B340F4" w:rsidP="00B340F4">
            <w:pPr>
              <w:rPr>
                <w:lang w:val="el-GR" w:eastAsia="el-GR"/>
              </w:rPr>
            </w:pPr>
            <w:r w:rsidRPr="00B340F4">
              <w:rPr>
                <w:lang w:eastAsia="el-GR"/>
              </w:rPr>
              <w:t>2.7</w:t>
            </w:r>
          </w:p>
        </w:tc>
        <w:tc>
          <w:tcPr>
            <w:tcW w:w="5350" w:type="dxa"/>
            <w:tcBorders>
              <w:top w:val="nil"/>
              <w:left w:val="nil"/>
              <w:bottom w:val="single" w:sz="8" w:space="0" w:color="auto"/>
              <w:right w:val="single" w:sz="8" w:space="0" w:color="auto"/>
            </w:tcBorders>
            <w:shd w:val="clear" w:color="auto" w:fill="auto"/>
            <w:vAlign w:val="center"/>
            <w:hideMark/>
          </w:tcPr>
          <w:p w14:paraId="54250DA7"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Δυνατότητα αποτροπής έναρξης του συστήματος σε ασφαλή λειτουργία </w:t>
            </w:r>
          </w:p>
        </w:tc>
        <w:tc>
          <w:tcPr>
            <w:tcW w:w="1146" w:type="dxa"/>
            <w:tcBorders>
              <w:top w:val="nil"/>
              <w:left w:val="nil"/>
              <w:bottom w:val="single" w:sz="8" w:space="0" w:color="auto"/>
              <w:right w:val="single" w:sz="8" w:space="0" w:color="auto"/>
            </w:tcBorders>
            <w:shd w:val="clear" w:color="auto" w:fill="auto"/>
            <w:vAlign w:val="center"/>
            <w:hideMark/>
          </w:tcPr>
          <w:p w14:paraId="2C89A619"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37B5CC2C"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54668B93" w14:textId="77777777" w:rsidR="00B340F4" w:rsidRPr="00B340F4" w:rsidRDefault="00B340F4" w:rsidP="00B340F4">
            <w:pPr>
              <w:rPr>
                <w:lang w:val="el-GR" w:eastAsia="el-GR"/>
              </w:rPr>
            </w:pPr>
            <w:r w:rsidRPr="00B340F4">
              <w:rPr>
                <w:lang w:eastAsia="el-GR"/>
              </w:rPr>
              <w:t> </w:t>
            </w:r>
          </w:p>
        </w:tc>
      </w:tr>
      <w:tr w:rsidR="00B340F4" w:rsidRPr="00B340F4" w14:paraId="5D260C58"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543B45D2" w14:textId="77777777" w:rsidR="00B340F4" w:rsidRPr="00B340F4" w:rsidRDefault="00B340F4" w:rsidP="00B340F4">
            <w:pPr>
              <w:rPr>
                <w:lang w:val="el-GR" w:eastAsia="el-GR"/>
              </w:rPr>
            </w:pPr>
            <w:r w:rsidRPr="00B340F4">
              <w:rPr>
                <w:lang w:eastAsia="el-GR"/>
              </w:rPr>
              <w:t>2.8</w:t>
            </w:r>
          </w:p>
        </w:tc>
        <w:tc>
          <w:tcPr>
            <w:tcW w:w="5350" w:type="dxa"/>
            <w:tcBorders>
              <w:top w:val="nil"/>
              <w:left w:val="nil"/>
              <w:bottom w:val="single" w:sz="8" w:space="0" w:color="auto"/>
              <w:right w:val="single" w:sz="8" w:space="0" w:color="auto"/>
            </w:tcBorders>
            <w:shd w:val="clear" w:color="auto" w:fill="auto"/>
            <w:vAlign w:val="center"/>
            <w:hideMark/>
          </w:tcPr>
          <w:p w14:paraId="00F272B8"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Η προστασία να ισχύει ακόμα κι όταν το τερματικό είναι offline, ή συνδεδεμένο σε άλλο δίκτυο </w:t>
            </w:r>
          </w:p>
        </w:tc>
        <w:tc>
          <w:tcPr>
            <w:tcW w:w="1146" w:type="dxa"/>
            <w:tcBorders>
              <w:top w:val="nil"/>
              <w:left w:val="nil"/>
              <w:bottom w:val="single" w:sz="8" w:space="0" w:color="auto"/>
              <w:right w:val="single" w:sz="8" w:space="0" w:color="auto"/>
            </w:tcBorders>
            <w:shd w:val="clear" w:color="auto" w:fill="auto"/>
            <w:vAlign w:val="center"/>
            <w:hideMark/>
          </w:tcPr>
          <w:p w14:paraId="70279FC2"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3B28C80B"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268F2909" w14:textId="77777777" w:rsidR="00B340F4" w:rsidRPr="00B340F4" w:rsidRDefault="00B340F4" w:rsidP="00B340F4">
            <w:pPr>
              <w:rPr>
                <w:lang w:val="el-GR" w:eastAsia="el-GR"/>
              </w:rPr>
            </w:pPr>
            <w:r w:rsidRPr="00B340F4">
              <w:rPr>
                <w:lang w:eastAsia="el-GR"/>
              </w:rPr>
              <w:t> </w:t>
            </w:r>
          </w:p>
        </w:tc>
      </w:tr>
      <w:tr w:rsidR="00B340F4" w:rsidRPr="00B340F4" w14:paraId="151B79F4"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17B47027" w14:textId="77777777" w:rsidR="00B340F4" w:rsidRPr="00B340F4" w:rsidRDefault="00B340F4" w:rsidP="00B340F4">
            <w:pPr>
              <w:rPr>
                <w:lang w:val="el-GR" w:eastAsia="el-GR"/>
              </w:rPr>
            </w:pPr>
            <w:r w:rsidRPr="00B340F4">
              <w:rPr>
                <w:lang w:eastAsia="el-GR"/>
              </w:rPr>
              <w:t>2.9</w:t>
            </w:r>
          </w:p>
        </w:tc>
        <w:tc>
          <w:tcPr>
            <w:tcW w:w="5350" w:type="dxa"/>
            <w:tcBorders>
              <w:top w:val="nil"/>
              <w:left w:val="nil"/>
              <w:bottom w:val="single" w:sz="8" w:space="0" w:color="auto"/>
              <w:right w:val="single" w:sz="8" w:space="0" w:color="auto"/>
            </w:tcBorders>
            <w:shd w:val="clear" w:color="auto" w:fill="auto"/>
            <w:vAlign w:val="center"/>
            <w:hideMark/>
          </w:tcPr>
          <w:p w14:paraId="003F3607"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Η σουίτα να διαθέτει ενσωματωμένη δυνατότητα backup στοιχείων εφαρμογής, καταγραφών και των πολιτικών </w:t>
            </w:r>
          </w:p>
        </w:tc>
        <w:tc>
          <w:tcPr>
            <w:tcW w:w="1146" w:type="dxa"/>
            <w:tcBorders>
              <w:top w:val="nil"/>
              <w:left w:val="nil"/>
              <w:bottom w:val="single" w:sz="8" w:space="0" w:color="auto"/>
              <w:right w:val="single" w:sz="8" w:space="0" w:color="auto"/>
            </w:tcBorders>
            <w:shd w:val="clear" w:color="auto" w:fill="auto"/>
            <w:vAlign w:val="center"/>
            <w:hideMark/>
          </w:tcPr>
          <w:p w14:paraId="14086451"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20FD2CA1"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2BA5DCFC" w14:textId="77777777" w:rsidR="00B340F4" w:rsidRPr="00B340F4" w:rsidRDefault="00B340F4" w:rsidP="00B340F4">
            <w:pPr>
              <w:rPr>
                <w:lang w:val="el-GR" w:eastAsia="el-GR"/>
              </w:rPr>
            </w:pPr>
            <w:r w:rsidRPr="00B340F4">
              <w:rPr>
                <w:lang w:eastAsia="el-GR"/>
              </w:rPr>
              <w:t> </w:t>
            </w:r>
          </w:p>
        </w:tc>
      </w:tr>
      <w:tr w:rsidR="00B340F4" w:rsidRPr="00B340F4" w14:paraId="316FF6C0" w14:textId="77777777" w:rsidTr="00BE2103">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5A224747" w14:textId="77777777" w:rsidR="00B340F4" w:rsidRPr="00B340F4" w:rsidRDefault="00B340F4" w:rsidP="00B340F4">
            <w:pPr>
              <w:rPr>
                <w:lang w:val="el-GR" w:eastAsia="el-GR"/>
              </w:rPr>
            </w:pPr>
            <w:r w:rsidRPr="00B340F4">
              <w:rPr>
                <w:lang w:eastAsia="el-GR"/>
              </w:rPr>
              <w:t>2.10</w:t>
            </w:r>
          </w:p>
        </w:tc>
        <w:tc>
          <w:tcPr>
            <w:tcW w:w="5350" w:type="dxa"/>
            <w:tcBorders>
              <w:top w:val="nil"/>
              <w:left w:val="nil"/>
              <w:bottom w:val="single" w:sz="4" w:space="0" w:color="auto"/>
              <w:right w:val="single" w:sz="8" w:space="0" w:color="auto"/>
            </w:tcBorders>
            <w:shd w:val="clear" w:color="auto" w:fill="auto"/>
            <w:vAlign w:val="center"/>
            <w:hideMark/>
          </w:tcPr>
          <w:p w14:paraId="70154D20"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Ειδοποίηση με email σε περίπτωση συμβάντων, με δυνατότητα ρύθμισης επιπέδου ευαισθησίας και ιδιοτήτων συμβάντων </w:t>
            </w:r>
          </w:p>
        </w:tc>
        <w:tc>
          <w:tcPr>
            <w:tcW w:w="1146" w:type="dxa"/>
            <w:tcBorders>
              <w:top w:val="nil"/>
              <w:left w:val="nil"/>
              <w:bottom w:val="single" w:sz="8" w:space="0" w:color="auto"/>
              <w:right w:val="single" w:sz="8" w:space="0" w:color="auto"/>
            </w:tcBorders>
            <w:shd w:val="clear" w:color="auto" w:fill="auto"/>
            <w:vAlign w:val="center"/>
            <w:hideMark/>
          </w:tcPr>
          <w:p w14:paraId="7C3CB8C3"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4088FFA9"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62C4C2BF" w14:textId="77777777" w:rsidR="00B340F4" w:rsidRPr="00B340F4" w:rsidRDefault="00B340F4" w:rsidP="00B340F4">
            <w:pPr>
              <w:rPr>
                <w:lang w:val="el-GR" w:eastAsia="el-GR"/>
              </w:rPr>
            </w:pPr>
            <w:r w:rsidRPr="00B340F4">
              <w:rPr>
                <w:lang w:eastAsia="el-GR"/>
              </w:rPr>
              <w:t> </w:t>
            </w:r>
          </w:p>
        </w:tc>
      </w:tr>
      <w:tr w:rsidR="00820397" w:rsidRPr="00B340F4" w14:paraId="2352302C" w14:textId="77777777" w:rsidTr="00BE2103">
        <w:trPr>
          <w:trHeight w:val="1658"/>
        </w:trPr>
        <w:tc>
          <w:tcPr>
            <w:tcW w:w="607" w:type="dxa"/>
            <w:tcBorders>
              <w:top w:val="nil"/>
              <w:left w:val="single" w:sz="8" w:space="0" w:color="auto"/>
              <w:bottom w:val="single" w:sz="8" w:space="0" w:color="000000"/>
              <w:right w:val="single" w:sz="4" w:space="0" w:color="auto"/>
            </w:tcBorders>
            <w:shd w:val="clear" w:color="auto" w:fill="auto"/>
            <w:vAlign w:val="center"/>
            <w:hideMark/>
          </w:tcPr>
          <w:p w14:paraId="2F59E3AA" w14:textId="77777777" w:rsidR="00820397" w:rsidRPr="00B340F4" w:rsidRDefault="00820397" w:rsidP="00B340F4">
            <w:pPr>
              <w:rPr>
                <w:lang w:val="el-GR" w:eastAsia="el-GR"/>
              </w:rPr>
            </w:pPr>
            <w:r w:rsidRPr="00B340F4">
              <w:rPr>
                <w:lang w:eastAsia="el-GR"/>
              </w:rPr>
              <w:t>2.11</w:t>
            </w:r>
          </w:p>
        </w:tc>
        <w:tc>
          <w:tcPr>
            <w:tcW w:w="5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FC847" w14:textId="5D1F2476" w:rsidR="00820397" w:rsidRPr="00BE2103" w:rsidRDefault="00820397"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Αποστολή αναφορών με email με τη δυνατότητα παραμετροποίησης σε πλήρες βαθμό (ποσότητα πληροφοριών, χρήστες, συχνότητα αποστολής, παραλήπτες) </w:t>
            </w:r>
          </w:p>
        </w:tc>
        <w:tc>
          <w:tcPr>
            <w:tcW w:w="1146" w:type="dxa"/>
            <w:tcBorders>
              <w:top w:val="nil"/>
              <w:left w:val="single" w:sz="4" w:space="0" w:color="auto"/>
              <w:bottom w:val="single" w:sz="8" w:space="0" w:color="000000"/>
              <w:right w:val="single" w:sz="8" w:space="0" w:color="auto"/>
            </w:tcBorders>
            <w:shd w:val="clear" w:color="auto" w:fill="auto"/>
            <w:vAlign w:val="center"/>
            <w:hideMark/>
          </w:tcPr>
          <w:p w14:paraId="0F330544" w14:textId="77777777" w:rsidR="00820397" w:rsidRPr="00B340F4" w:rsidRDefault="00820397" w:rsidP="00B340F4">
            <w:pPr>
              <w:rPr>
                <w:lang w:val="el-GR" w:eastAsia="el-GR"/>
              </w:rPr>
            </w:pPr>
            <w:r w:rsidRPr="00B340F4">
              <w:rPr>
                <w:lang w:eastAsia="el-GR"/>
              </w:rPr>
              <w:t>ΝΑΙ</w:t>
            </w:r>
          </w:p>
        </w:tc>
        <w:tc>
          <w:tcPr>
            <w:tcW w:w="1554" w:type="dxa"/>
            <w:tcBorders>
              <w:top w:val="nil"/>
              <w:left w:val="single" w:sz="8" w:space="0" w:color="auto"/>
              <w:bottom w:val="single" w:sz="8" w:space="0" w:color="000000"/>
              <w:right w:val="single" w:sz="8" w:space="0" w:color="auto"/>
            </w:tcBorders>
            <w:shd w:val="clear" w:color="auto" w:fill="auto"/>
            <w:vAlign w:val="center"/>
            <w:hideMark/>
          </w:tcPr>
          <w:p w14:paraId="335DC165" w14:textId="77777777" w:rsidR="00820397" w:rsidRPr="00B340F4" w:rsidRDefault="00820397" w:rsidP="00B340F4">
            <w:pPr>
              <w:rPr>
                <w:lang w:val="el-GR" w:eastAsia="el-GR"/>
              </w:rPr>
            </w:pPr>
            <w:r w:rsidRPr="00B340F4">
              <w:rPr>
                <w:lang w:eastAsia="el-GR"/>
              </w:rPr>
              <w:t> </w:t>
            </w:r>
          </w:p>
        </w:tc>
        <w:tc>
          <w:tcPr>
            <w:tcW w:w="2258" w:type="dxa"/>
            <w:tcBorders>
              <w:top w:val="nil"/>
              <w:left w:val="single" w:sz="8" w:space="0" w:color="auto"/>
              <w:bottom w:val="single" w:sz="8" w:space="0" w:color="000000"/>
              <w:right w:val="single" w:sz="8" w:space="0" w:color="auto"/>
            </w:tcBorders>
            <w:shd w:val="clear" w:color="auto" w:fill="auto"/>
            <w:vAlign w:val="center"/>
            <w:hideMark/>
          </w:tcPr>
          <w:p w14:paraId="2ED1024E" w14:textId="77777777" w:rsidR="00820397" w:rsidRPr="00B340F4" w:rsidRDefault="00820397" w:rsidP="00B340F4">
            <w:pPr>
              <w:rPr>
                <w:lang w:val="el-GR" w:eastAsia="el-GR"/>
              </w:rPr>
            </w:pPr>
            <w:r w:rsidRPr="00B340F4">
              <w:rPr>
                <w:lang w:eastAsia="el-GR"/>
              </w:rPr>
              <w:t> </w:t>
            </w:r>
          </w:p>
        </w:tc>
      </w:tr>
      <w:tr w:rsidR="00B340F4" w:rsidRPr="00B340F4" w14:paraId="4409F063" w14:textId="77777777" w:rsidTr="00BE2103">
        <w:trPr>
          <w:trHeight w:val="20"/>
        </w:trPr>
        <w:tc>
          <w:tcPr>
            <w:tcW w:w="607" w:type="dxa"/>
            <w:tcBorders>
              <w:top w:val="nil"/>
              <w:left w:val="single" w:sz="8" w:space="0" w:color="auto"/>
              <w:bottom w:val="single" w:sz="8" w:space="0" w:color="auto"/>
              <w:right w:val="single" w:sz="4" w:space="0" w:color="auto"/>
            </w:tcBorders>
            <w:shd w:val="clear" w:color="auto" w:fill="auto"/>
            <w:vAlign w:val="center"/>
            <w:hideMark/>
          </w:tcPr>
          <w:p w14:paraId="24E32D80" w14:textId="77777777" w:rsidR="00B340F4" w:rsidRPr="00B340F4" w:rsidRDefault="00B340F4" w:rsidP="00B340F4">
            <w:pPr>
              <w:rPr>
                <w:lang w:val="el-GR" w:eastAsia="el-GR"/>
              </w:rPr>
            </w:pPr>
            <w:r w:rsidRPr="00B340F4">
              <w:rPr>
                <w:lang w:eastAsia="el-GR"/>
              </w:rPr>
              <w:t>2.12</w:t>
            </w:r>
          </w:p>
        </w:tc>
        <w:tc>
          <w:tcPr>
            <w:tcW w:w="5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55A99"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Να παρέχει εργαλείο πληροφόρησης (κονσόλα) για παρακολούθηση αναφορών από χρήστες χωρίς δικαιώματα διαχειριστή </w:t>
            </w:r>
          </w:p>
        </w:tc>
        <w:tc>
          <w:tcPr>
            <w:tcW w:w="1146" w:type="dxa"/>
            <w:tcBorders>
              <w:top w:val="nil"/>
              <w:left w:val="single" w:sz="4" w:space="0" w:color="auto"/>
              <w:bottom w:val="single" w:sz="8" w:space="0" w:color="auto"/>
              <w:right w:val="single" w:sz="8" w:space="0" w:color="auto"/>
            </w:tcBorders>
            <w:shd w:val="clear" w:color="auto" w:fill="auto"/>
            <w:vAlign w:val="center"/>
            <w:hideMark/>
          </w:tcPr>
          <w:p w14:paraId="778163EA"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39E2FB06"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53C4E820" w14:textId="77777777" w:rsidR="00B340F4" w:rsidRPr="00B340F4" w:rsidRDefault="00B340F4" w:rsidP="00B340F4">
            <w:pPr>
              <w:rPr>
                <w:lang w:val="el-GR" w:eastAsia="el-GR"/>
              </w:rPr>
            </w:pPr>
            <w:r w:rsidRPr="00B340F4">
              <w:rPr>
                <w:lang w:eastAsia="el-GR"/>
              </w:rPr>
              <w:t> </w:t>
            </w:r>
          </w:p>
        </w:tc>
      </w:tr>
      <w:tr w:rsidR="00B340F4" w:rsidRPr="00B340F4" w14:paraId="54B82EE4" w14:textId="77777777" w:rsidTr="00BE2103">
        <w:trPr>
          <w:trHeight w:val="20"/>
        </w:trPr>
        <w:tc>
          <w:tcPr>
            <w:tcW w:w="607" w:type="dxa"/>
            <w:tcBorders>
              <w:top w:val="nil"/>
              <w:left w:val="single" w:sz="8" w:space="0" w:color="auto"/>
              <w:bottom w:val="single" w:sz="8" w:space="0" w:color="auto"/>
              <w:right w:val="single" w:sz="8" w:space="0" w:color="auto"/>
            </w:tcBorders>
            <w:shd w:val="clear" w:color="000000" w:fill="F2F2F2"/>
            <w:vAlign w:val="center"/>
            <w:hideMark/>
          </w:tcPr>
          <w:p w14:paraId="4C57DADC" w14:textId="77777777" w:rsidR="00B340F4" w:rsidRPr="00B340F4" w:rsidRDefault="00B340F4" w:rsidP="00B340F4">
            <w:pPr>
              <w:rPr>
                <w:lang w:val="el-GR" w:eastAsia="el-GR"/>
              </w:rPr>
            </w:pPr>
            <w:r w:rsidRPr="00B340F4">
              <w:rPr>
                <w:lang w:eastAsia="el-GR"/>
              </w:rPr>
              <w:t>3</w:t>
            </w:r>
          </w:p>
        </w:tc>
        <w:tc>
          <w:tcPr>
            <w:tcW w:w="5350" w:type="dxa"/>
            <w:tcBorders>
              <w:top w:val="single" w:sz="4" w:space="0" w:color="auto"/>
              <w:left w:val="nil"/>
              <w:bottom w:val="single" w:sz="8" w:space="0" w:color="auto"/>
              <w:right w:val="single" w:sz="8" w:space="0" w:color="auto"/>
            </w:tcBorders>
            <w:shd w:val="clear" w:color="000000" w:fill="F2F2F2"/>
            <w:vAlign w:val="center"/>
            <w:hideMark/>
          </w:tcPr>
          <w:p w14:paraId="6173FC0B"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Απαιτήσεις Ελέγχου Ασφάλειας - Πληροφόρησης </w:t>
            </w:r>
          </w:p>
        </w:tc>
        <w:tc>
          <w:tcPr>
            <w:tcW w:w="1146" w:type="dxa"/>
            <w:tcBorders>
              <w:top w:val="nil"/>
              <w:left w:val="nil"/>
              <w:bottom w:val="single" w:sz="8" w:space="0" w:color="auto"/>
              <w:right w:val="single" w:sz="8" w:space="0" w:color="auto"/>
            </w:tcBorders>
            <w:shd w:val="clear" w:color="000000" w:fill="F2F2F2"/>
            <w:vAlign w:val="center"/>
            <w:hideMark/>
          </w:tcPr>
          <w:p w14:paraId="39990ED5" w14:textId="77777777" w:rsidR="00B340F4" w:rsidRPr="00B340F4" w:rsidRDefault="00B340F4" w:rsidP="00B340F4">
            <w:pPr>
              <w:rPr>
                <w:lang w:val="el-GR" w:eastAsia="el-GR"/>
              </w:rPr>
            </w:pPr>
            <w:r w:rsidRPr="00B340F4">
              <w:rPr>
                <w:lang w:eastAsia="el-GR"/>
              </w:rPr>
              <w:t> </w:t>
            </w:r>
          </w:p>
        </w:tc>
        <w:tc>
          <w:tcPr>
            <w:tcW w:w="1554" w:type="dxa"/>
            <w:tcBorders>
              <w:top w:val="nil"/>
              <w:left w:val="nil"/>
              <w:bottom w:val="single" w:sz="8" w:space="0" w:color="auto"/>
              <w:right w:val="single" w:sz="8" w:space="0" w:color="auto"/>
            </w:tcBorders>
            <w:shd w:val="clear" w:color="000000" w:fill="F2F2F2"/>
            <w:vAlign w:val="center"/>
            <w:hideMark/>
          </w:tcPr>
          <w:p w14:paraId="3FDADD3E"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000000" w:fill="F2F2F2"/>
            <w:vAlign w:val="center"/>
            <w:hideMark/>
          </w:tcPr>
          <w:p w14:paraId="4A666186" w14:textId="77777777" w:rsidR="00B340F4" w:rsidRPr="00B340F4" w:rsidRDefault="00B340F4" w:rsidP="00B340F4">
            <w:pPr>
              <w:rPr>
                <w:lang w:val="el-GR" w:eastAsia="el-GR"/>
              </w:rPr>
            </w:pPr>
            <w:r w:rsidRPr="00B340F4">
              <w:rPr>
                <w:lang w:eastAsia="el-GR"/>
              </w:rPr>
              <w:t> </w:t>
            </w:r>
          </w:p>
        </w:tc>
      </w:tr>
      <w:tr w:rsidR="00B340F4" w:rsidRPr="00B340F4" w14:paraId="4FEA1F2F"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38EBB92B" w14:textId="77777777" w:rsidR="00B340F4" w:rsidRPr="00B340F4" w:rsidRDefault="00B340F4" w:rsidP="00B340F4">
            <w:pPr>
              <w:rPr>
                <w:lang w:val="el-GR" w:eastAsia="el-GR"/>
              </w:rPr>
            </w:pPr>
            <w:r w:rsidRPr="00B340F4">
              <w:rPr>
                <w:lang w:eastAsia="el-GR"/>
              </w:rPr>
              <w:t>3.1</w:t>
            </w:r>
          </w:p>
        </w:tc>
        <w:tc>
          <w:tcPr>
            <w:tcW w:w="5350" w:type="dxa"/>
            <w:tcBorders>
              <w:top w:val="nil"/>
              <w:left w:val="nil"/>
              <w:bottom w:val="single" w:sz="8" w:space="0" w:color="auto"/>
              <w:right w:val="single" w:sz="8" w:space="0" w:color="auto"/>
            </w:tcBorders>
            <w:shd w:val="clear" w:color="auto" w:fill="auto"/>
            <w:vAlign w:val="center"/>
            <w:hideMark/>
          </w:tcPr>
          <w:p w14:paraId="462B8661"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Λεπτομερής πληροφόρηση για τον χρόνο εκκίνησης εφαρμογών, καθώς και τον ενεργό χρόνο χρήσης τους. Οι εφαρμογές να κατηγοριοποιούνται ανάλογα τον τύπο τους για ταχύτερη αξιολόγηση </w:t>
            </w:r>
          </w:p>
        </w:tc>
        <w:tc>
          <w:tcPr>
            <w:tcW w:w="1146" w:type="dxa"/>
            <w:tcBorders>
              <w:top w:val="nil"/>
              <w:left w:val="nil"/>
              <w:bottom w:val="single" w:sz="8" w:space="0" w:color="auto"/>
              <w:right w:val="single" w:sz="8" w:space="0" w:color="auto"/>
            </w:tcBorders>
            <w:shd w:val="clear" w:color="auto" w:fill="auto"/>
            <w:vAlign w:val="center"/>
            <w:hideMark/>
          </w:tcPr>
          <w:p w14:paraId="0ECF1653"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399834E3"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1F31ADED" w14:textId="77777777" w:rsidR="00B340F4" w:rsidRPr="00B340F4" w:rsidRDefault="00B340F4" w:rsidP="00B340F4">
            <w:pPr>
              <w:rPr>
                <w:lang w:val="el-GR" w:eastAsia="el-GR"/>
              </w:rPr>
            </w:pPr>
            <w:r w:rsidRPr="00B340F4">
              <w:rPr>
                <w:lang w:eastAsia="el-GR"/>
              </w:rPr>
              <w:t> </w:t>
            </w:r>
          </w:p>
        </w:tc>
      </w:tr>
      <w:tr w:rsidR="00B340F4" w:rsidRPr="00DE07B3" w14:paraId="285374B9"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63BB2FDB" w14:textId="77777777" w:rsidR="00B340F4" w:rsidRPr="00B340F4" w:rsidRDefault="00B340F4" w:rsidP="00B340F4">
            <w:pPr>
              <w:rPr>
                <w:lang w:val="el-GR" w:eastAsia="el-GR"/>
              </w:rPr>
            </w:pPr>
            <w:r w:rsidRPr="00B340F4">
              <w:rPr>
                <w:lang w:eastAsia="el-GR"/>
              </w:rPr>
              <w:t>3.2</w:t>
            </w:r>
          </w:p>
        </w:tc>
        <w:tc>
          <w:tcPr>
            <w:tcW w:w="5350" w:type="dxa"/>
            <w:tcBorders>
              <w:top w:val="nil"/>
              <w:left w:val="nil"/>
              <w:bottom w:val="single" w:sz="8" w:space="0" w:color="auto"/>
              <w:right w:val="single" w:sz="8" w:space="0" w:color="auto"/>
            </w:tcBorders>
            <w:shd w:val="clear" w:color="auto" w:fill="auto"/>
            <w:vAlign w:val="center"/>
            <w:hideMark/>
          </w:tcPr>
          <w:p w14:paraId="1F27BFF9" w14:textId="0EC6A686"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Οι ιστοσελίδες να παρουσιάζονται κατηγοριοποιημένες ανάλογα με τον τύπο τους </w:t>
            </w:r>
          </w:p>
        </w:tc>
        <w:tc>
          <w:tcPr>
            <w:tcW w:w="1146" w:type="dxa"/>
            <w:tcBorders>
              <w:top w:val="nil"/>
              <w:left w:val="nil"/>
              <w:bottom w:val="single" w:sz="8" w:space="0" w:color="auto"/>
              <w:right w:val="single" w:sz="8" w:space="0" w:color="auto"/>
            </w:tcBorders>
            <w:shd w:val="clear" w:color="auto" w:fill="auto"/>
            <w:vAlign w:val="center"/>
            <w:hideMark/>
          </w:tcPr>
          <w:p w14:paraId="52FC7E03" w14:textId="77777777" w:rsidR="00B340F4" w:rsidRPr="00B340F4" w:rsidRDefault="00B340F4" w:rsidP="00B340F4">
            <w:pPr>
              <w:rPr>
                <w:lang w:val="el-GR" w:eastAsia="el-GR"/>
              </w:rPr>
            </w:pPr>
            <w:r w:rsidRPr="00B340F4">
              <w:rPr>
                <w:lang w:val="el-GR" w:eastAsia="el-GR"/>
              </w:rPr>
              <w:t> </w:t>
            </w:r>
          </w:p>
        </w:tc>
        <w:tc>
          <w:tcPr>
            <w:tcW w:w="1554" w:type="dxa"/>
            <w:tcBorders>
              <w:top w:val="nil"/>
              <w:left w:val="nil"/>
              <w:bottom w:val="single" w:sz="8" w:space="0" w:color="auto"/>
              <w:right w:val="single" w:sz="8" w:space="0" w:color="auto"/>
            </w:tcBorders>
            <w:shd w:val="clear" w:color="auto" w:fill="auto"/>
            <w:vAlign w:val="center"/>
            <w:hideMark/>
          </w:tcPr>
          <w:p w14:paraId="3B7B08AA" w14:textId="77777777" w:rsidR="00B340F4" w:rsidRPr="00B340F4" w:rsidRDefault="00B340F4" w:rsidP="00B340F4">
            <w:pPr>
              <w:rPr>
                <w:lang w:val="el-GR" w:eastAsia="el-GR"/>
              </w:rPr>
            </w:pPr>
            <w:r w:rsidRPr="00B340F4">
              <w:rPr>
                <w:lang w:val="el-GR"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7A0837D9" w14:textId="77777777" w:rsidR="00B340F4" w:rsidRPr="00B340F4" w:rsidRDefault="00B340F4" w:rsidP="00B340F4">
            <w:pPr>
              <w:rPr>
                <w:lang w:val="el-GR" w:eastAsia="el-GR"/>
              </w:rPr>
            </w:pPr>
            <w:r w:rsidRPr="00B340F4">
              <w:rPr>
                <w:lang w:val="el-GR" w:eastAsia="el-GR"/>
              </w:rPr>
              <w:t> </w:t>
            </w:r>
          </w:p>
        </w:tc>
      </w:tr>
      <w:tr w:rsidR="00B340F4" w:rsidRPr="00B340F4" w14:paraId="0B7181CE"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24B19E79" w14:textId="77777777" w:rsidR="00B340F4" w:rsidRPr="00B340F4" w:rsidRDefault="00B340F4" w:rsidP="00B340F4">
            <w:pPr>
              <w:rPr>
                <w:lang w:val="el-GR" w:eastAsia="el-GR"/>
              </w:rPr>
            </w:pPr>
            <w:r w:rsidRPr="00B340F4">
              <w:rPr>
                <w:lang w:val="el-GR" w:eastAsia="el-GR"/>
              </w:rPr>
              <w:t>3.3</w:t>
            </w:r>
          </w:p>
        </w:tc>
        <w:tc>
          <w:tcPr>
            <w:tcW w:w="5350" w:type="dxa"/>
            <w:tcBorders>
              <w:top w:val="nil"/>
              <w:left w:val="nil"/>
              <w:bottom w:val="single" w:sz="8" w:space="0" w:color="auto"/>
              <w:right w:val="single" w:sz="8" w:space="0" w:color="auto"/>
            </w:tcBorders>
            <w:shd w:val="clear" w:color="auto" w:fill="auto"/>
            <w:vAlign w:val="center"/>
            <w:hideMark/>
          </w:tcPr>
          <w:p w14:paraId="4D194373"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Πληροφόρηση σχετικά με εξωτερικές συσκευές(USB, κινητά τηλέφωνα, εκτυπωτές, κλπ). Οι συσκευές κατηγοριοποιούνται ανάλογα τον τύπο τους για ταχύτερη αξιολόγηση </w:t>
            </w:r>
          </w:p>
        </w:tc>
        <w:tc>
          <w:tcPr>
            <w:tcW w:w="1146" w:type="dxa"/>
            <w:tcBorders>
              <w:top w:val="nil"/>
              <w:left w:val="nil"/>
              <w:bottom w:val="single" w:sz="8" w:space="0" w:color="auto"/>
              <w:right w:val="single" w:sz="8" w:space="0" w:color="auto"/>
            </w:tcBorders>
            <w:shd w:val="clear" w:color="auto" w:fill="auto"/>
            <w:vAlign w:val="center"/>
            <w:hideMark/>
          </w:tcPr>
          <w:p w14:paraId="5D3D7528"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19C46C54"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1F7CA277" w14:textId="77777777" w:rsidR="00B340F4" w:rsidRPr="00B340F4" w:rsidRDefault="00B340F4" w:rsidP="00B340F4">
            <w:pPr>
              <w:rPr>
                <w:lang w:val="el-GR" w:eastAsia="el-GR"/>
              </w:rPr>
            </w:pPr>
            <w:r w:rsidRPr="00B340F4">
              <w:rPr>
                <w:lang w:eastAsia="el-GR"/>
              </w:rPr>
              <w:t> </w:t>
            </w:r>
          </w:p>
        </w:tc>
      </w:tr>
      <w:tr w:rsidR="00B340F4" w:rsidRPr="00B340F4" w14:paraId="630BA60F"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1C8D75C2" w14:textId="77777777" w:rsidR="00B340F4" w:rsidRPr="00B340F4" w:rsidRDefault="00B340F4" w:rsidP="00B340F4">
            <w:pPr>
              <w:rPr>
                <w:lang w:val="el-GR" w:eastAsia="el-GR"/>
              </w:rPr>
            </w:pPr>
            <w:r w:rsidRPr="00B340F4">
              <w:rPr>
                <w:lang w:eastAsia="el-GR"/>
              </w:rPr>
              <w:t>3.4</w:t>
            </w:r>
          </w:p>
        </w:tc>
        <w:tc>
          <w:tcPr>
            <w:tcW w:w="5350" w:type="dxa"/>
            <w:tcBorders>
              <w:top w:val="nil"/>
              <w:left w:val="nil"/>
              <w:bottom w:val="single" w:sz="8" w:space="0" w:color="auto"/>
              <w:right w:val="single" w:sz="8" w:space="0" w:color="auto"/>
            </w:tcBorders>
            <w:shd w:val="clear" w:color="auto" w:fill="auto"/>
            <w:vAlign w:val="center"/>
            <w:hideMark/>
          </w:tcPr>
          <w:p w14:paraId="79EB569C" w14:textId="738A67A9"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Πληροφόρηση σχετικά με τις εκτυπώσεις</w:t>
            </w:r>
            <w:r w:rsidR="0038157A" w:rsidRPr="00BE2103">
              <w:rPr>
                <w:rFonts w:ascii="Cambria" w:hAnsi="Cambria" w:cs="Times New Roman"/>
                <w:bCs/>
                <w:sz w:val="20"/>
                <w:szCs w:val="20"/>
                <w:lang w:val="el-GR" w:eastAsia="en-US"/>
              </w:rPr>
              <w:t xml:space="preserve"> </w:t>
            </w:r>
            <w:r w:rsidRPr="00BE2103">
              <w:rPr>
                <w:rFonts w:ascii="Cambria" w:hAnsi="Cambria" w:cs="Times New Roman"/>
                <w:bCs/>
                <w:sz w:val="20"/>
                <w:szCs w:val="20"/>
                <w:lang w:val="el-GR" w:eastAsia="en-US"/>
              </w:rPr>
              <w:t>(</w:t>
            </w:r>
            <w:r w:rsidR="0038157A" w:rsidRPr="00BE2103">
              <w:rPr>
                <w:rFonts w:ascii="Cambria" w:hAnsi="Cambria" w:cs="Times New Roman"/>
                <w:bCs/>
                <w:sz w:val="20"/>
                <w:szCs w:val="20"/>
                <w:lang w:val="el-GR" w:eastAsia="en-US"/>
              </w:rPr>
              <w:t>εκτυπωτές</w:t>
            </w:r>
            <w:r w:rsidRPr="00BE2103">
              <w:rPr>
                <w:rFonts w:ascii="Cambria" w:hAnsi="Cambria" w:cs="Times New Roman"/>
                <w:bCs/>
                <w:sz w:val="20"/>
                <w:szCs w:val="20"/>
                <w:lang w:val="el-GR" w:eastAsia="en-US"/>
              </w:rPr>
              <w:t>, εκ</w:t>
            </w:r>
            <w:r w:rsidR="0038157A" w:rsidRPr="00BE2103">
              <w:rPr>
                <w:rFonts w:ascii="Cambria" w:hAnsi="Cambria" w:cs="Times New Roman"/>
                <w:bCs/>
                <w:sz w:val="20"/>
                <w:szCs w:val="20"/>
                <w:lang w:val="el-GR" w:eastAsia="en-US"/>
              </w:rPr>
              <w:t>τ</w:t>
            </w:r>
            <w:r w:rsidRPr="00BE2103">
              <w:rPr>
                <w:rFonts w:ascii="Cambria" w:hAnsi="Cambria" w:cs="Times New Roman"/>
                <w:bCs/>
                <w:sz w:val="20"/>
                <w:szCs w:val="20"/>
                <w:lang w:val="el-GR" w:eastAsia="en-US"/>
              </w:rPr>
              <w:t xml:space="preserve">υπωμένα έγγραφα, αριθμός σελίδων, τύπος εκτύπωσης). Οι εκτυπώσεις κατηγοριοποιούνται ανάλογα τον τύπο τους για ταχύτερη αξιολόγηση </w:t>
            </w:r>
          </w:p>
        </w:tc>
        <w:tc>
          <w:tcPr>
            <w:tcW w:w="1146" w:type="dxa"/>
            <w:tcBorders>
              <w:top w:val="nil"/>
              <w:left w:val="nil"/>
              <w:bottom w:val="single" w:sz="8" w:space="0" w:color="auto"/>
              <w:right w:val="single" w:sz="8" w:space="0" w:color="auto"/>
            </w:tcBorders>
            <w:shd w:val="clear" w:color="auto" w:fill="auto"/>
            <w:vAlign w:val="center"/>
            <w:hideMark/>
          </w:tcPr>
          <w:p w14:paraId="54669548"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7E79D9AC"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23A0989E" w14:textId="77777777" w:rsidR="00B340F4" w:rsidRPr="00B340F4" w:rsidRDefault="00B340F4" w:rsidP="00B340F4">
            <w:pPr>
              <w:rPr>
                <w:lang w:val="el-GR" w:eastAsia="el-GR"/>
              </w:rPr>
            </w:pPr>
            <w:r w:rsidRPr="00B340F4">
              <w:rPr>
                <w:lang w:eastAsia="el-GR"/>
              </w:rPr>
              <w:t> </w:t>
            </w:r>
          </w:p>
        </w:tc>
      </w:tr>
      <w:tr w:rsidR="00B340F4" w:rsidRPr="00B340F4" w14:paraId="4ECF114E"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50EE8449" w14:textId="77777777" w:rsidR="00B340F4" w:rsidRPr="00B340F4" w:rsidRDefault="00B340F4" w:rsidP="00B340F4">
            <w:pPr>
              <w:rPr>
                <w:lang w:val="el-GR" w:eastAsia="el-GR"/>
              </w:rPr>
            </w:pPr>
            <w:r w:rsidRPr="00B340F4">
              <w:rPr>
                <w:lang w:eastAsia="el-GR"/>
              </w:rPr>
              <w:t>3.5</w:t>
            </w:r>
          </w:p>
        </w:tc>
        <w:tc>
          <w:tcPr>
            <w:tcW w:w="5350" w:type="dxa"/>
            <w:tcBorders>
              <w:top w:val="nil"/>
              <w:left w:val="nil"/>
              <w:bottom w:val="single" w:sz="8" w:space="0" w:color="auto"/>
              <w:right w:val="single" w:sz="8" w:space="0" w:color="auto"/>
            </w:tcBorders>
            <w:shd w:val="clear" w:color="auto" w:fill="auto"/>
            <w:vAlign w:val="center"/>
            <w:hideMark/>
          </w:tcPr>
          <w:p w14:paraId="6955C181"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Πληροφόρηση σχετικά με την δικτυακή κίνηση(στατιστικά δικτυακής κίνησης, downloads, uploads,). Οι πληροφορίες κατηγοριοποιούνται ανάλογα με την εφαρμογή, για ταχύτερη αξιολόγηση </w:t>
            </w:r>
          </w:p>
        </w:tc>
        <w:tc>
          <w:tcPr>
            <w:tcW w:w="1146" w:type="dxa"/>
            <w:tcBorders>
              <w:top w:val="nil"/>
              <w:left w:val="nil"/>
              <w:bottom w:val="single" w:sz="8" w:space="0" w:color="auto"/>
              <w:right w:val="single" w:sz="8" w:space="0" w:color="auto"/>
            </w:tcBorders>
            <w:shd w:val="clear" w:color="auto" w:fill="auto"/>
            <w:vAlign w:val="center"/>
            <w:hideMark/>
          </w:tcPr>
          <w:p w14:paraId="19ED5BAA"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41E24E84"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21EAFBEA" w14:textId="77777777" w:rsidR="00B340F4" w:rsidRPr="00B340F4" w:rsidRDefault="00B340F4" w:rsidP="00B340F4">
            <w:pPr>
              <w:rPr>
                <w:lang w:val="el-GR" w:eastAsia="el-GR"/>
              </w:rPr>
            </w:pPr>
            <w:r w:rsidRPr="00B340F4">
              <w:rPr>
                <w:lang w:eastAsia="el-GR"/>
              </w:rPr>
              <w:t> </w:t>
            </w:r>
          </w:p>
        </w:tc>
      </w:tr>
      <w:tr w:rsidR="00B340F4" w:rsidRPr="00B340F4" w14:paraId="30D89D08"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78D7BA3E" w14:textId="77777777" w:rsidR="00B340F4" w:rsidRPr="00B340F4" w:rsidRDefault="00B340F4" w:rsidP="00B340F4">
            <w:pPr>
              <w:rPr>
                <w:lang w:val="el-GR" w:eastAsia="el-GR"/>
              </w:rPr>
            </w:pPr>
            <w:r w:rsidRPr="00B340F4">
              <w:rPr>
                <w:lang w:eastAsia="el-GR"/>
              </w:rPr>
              <w:t>3.6</w:t>
            </w:r>
          </w:p>
        </w:tc>
        <w:tc>
          <w:tcPr>
            <w:tcW w:w="5350" w:type="dxa"/>
            <w:tcBorders>
              <w:top w:val="nil"/>
              <w:left w:val="nil"/>
              <w:bottom w:val="single" w:sz="8" w:space="0" w:color="auto"/>
              <w:right w:val="single" w:sz="8" w:space="0" w:color="auto"/>
            </w:tcBorders>
            <w:shd w:val="clear" w:color="auto" w:fill="auto"/>
            <w:vAlign w:val="center"/>
            <w:hideMark/>
          </w:tcPr>
          <w:p w14:paraId="0710E5B9" w14:textId="1FB7BDB3"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Πληροφορίες σχετικά με τα εξερχόμενα μηνύματα ηλεκτρονικού ταχυδρομείου(Θέμα, τομέας αποστολέα/παραλήπτη, </w:t>
            </w:r>
            <w:r w:rsidR="0038157A" w:rsidRPr="00BE2103">
              <w:rPr>
                <w:rFonts w:ascii="Cambria" w:hAnsi="Cambria" w:cs="Times New Roman"/>
                <w:bCs/>
                <w:sz w:val="20"/>
                <w:szCs w:val="20"/>
                <w:lang w:val="el-GR" w:eastAsia="en-US"/>
              </w:rPr>
              <w:t>συνημμένα</w:t>
            </w:r>
            <w:r w:rsidRPr="00BE2103">
              <w:rPr>
                <w:rFonts w:ascii="Cambria" w:hAnsi="Cambria" w:cs="Times New Roman"/>
                <w:bCs/>
                <w:sz w:val="20"/>
                <w:szCs w:val="20"/>
                <w:lang w:val="el-GR" w:eastAsia="en-US"/>
              </w:rPr>
              <w:t xml:space="preserve"> αρχεία,</w:t>
            </w:r>
            <w:r w:rsidR="0038157A" w:rsidRPr="00BE2103">
              <w:rPr>
                <w:rFonts w:ascii="Cambria" w:hAnsi="Cambria" w:cs="Times New Roman"/>
                <w:bCs/>
                <w:sz w:val="20"/>
                <w:szCs w:val="20"/>
                <w:lang w:val="el-GR" w:eastAsia="en-US"/>
              </w:rPr>
              <w:t xml:space="preserve"> </w:t>
            </w:r>
            <w:r w:rsidRPr="00BE2103">
              <w:rPr>
                <w:rFonts w:ascii="Cambria" w:hAnsi="Cambria" w:cs="Times New Roman"/>
                <w:bCs/>
                <w:sz w:val="20"/>
                <w:szCs w:val="20"/>
                <w:lang w:val="el-GR" w:eastAsia="en-US"/>
              </w:rPr>
              <w:t xml:space="preserve">κλπ)   </w:t>
            </w:r>
          </w:p>
        </w:tc>
        <w:tc>
          <w:tcPr>
            <w:tcW w:w="1146" w:type="dxa"/>
            <w:tcBorders>
              <w:top w:val="nil"/>
              <w:left w:val="nil"/>
              <w:bottom w:val="single" w:sz="8" w:space="0" w:color="auto"/>
              <w:right w:val="single" w:sz="8" w:space="0" w:color="auto"/>
            </w:tcBorders>
            <w:shd w:val="clear" w:color="auto" w:fill="auto"/>
            <w:vAlign w:val="center"/>
            <w:hideMark/>
          </w:tcPr>
          <w:p w14:paraId="2E498DCD"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56D1AFA9"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454CDD75" w14:textId="77777777" w:rsidR="00B340F4" w:rsidRPr="00B340F4" w:rsidRDefault="00B340F4" w:rsidP="00B340F4">
            <w:pPr>
              <w:rPr>
                <w:lang w:val="el-GR" w:eastAsia="el-GR"/>
              </w:rPr>
            </w:pPr>
            <w:r w:rsidRPr="00B340F4">
              <w:rPr>
                <w:lang w:eastAsia="el-GR"/>
              </w:rPr>
              <w:t> </w:t>
            </w:r>
          </w:p>
        </w:tc>
      </w:tr>
      <w:tr w:rsidR="00B340F4" w:rsidRPr="00B340F4" w14:paraId="1114E344"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010D1959" w14:textId="77777777" w:rsidR="00B340F4" w:rsidRPr="00B340F4" w:rsidRDefault="00B340F4" w:rsidP="00B340F4">
            <w:pPr>
              <w:rPr>
                <w:lang w:val="el-GR" w:eastAsia="el-GR"/>
              </w:rPr>
            </w:pPr>
            <w:r w:rsidRPr="00B340F4">
              <w:rPr>
                <w:lang w:eastAsia="el-GR"/>
              </w:rPr>
              <w:t>3.7</w:t>
            </w:r>
          </w:p>
        </w:tc>
        <w:tc>
          <w:tcPr>
            <w:tcW w:w="5350" w:type="dxa"/>
            <w:tcBorders>
              <w:top w:val="nil"/>
              <w:left w:val="nil"/>
              <w:bottom w:val="single" w:sz="8" w:space="0" w:color="auto"/>
              <w:right w:val="single" w:sz="8" w:space="0" w:color="auto"/>
            </w:tcBorders>
            <w:shd w:val="clear" w:color="auto" w:fill="auto"/>
            <w:vAlign w:val="center"/>
            <w:hideMark/>
          </w:tcPr>
          <w:p w14:paraId="6E920BD9" w14:textId="31D56A8F"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Πληροφορίες σχετικά με λειτουργίες αρχείων</w:t>
            </w:r>
            <w:r w:rsidR="0038157A" w:rsidRPr="00BE2103">
              <w:rPr>
                <w:rFonts w:ascii="Cambria" w:hAnsi="Cambria" w:cs="Times New Roman"/>
                <w:bCs/>
                <w:sz w:val="20"/>
                <w:szCs w:val="20"/>
                <w:lang w:val="el-GR" w:eastAsia="en-US"/>
              </w:rPr>
              <w:t xml:space="preserve"> </w:t>
            </w:r>
            <w:r w:rsidRPr="00BE2103">
              <w:rPr>
                <w:rFonts w:ascii="Cambria" w:hAnsi="Cambria" w:cs="Times New Roman"/>
                <w:bCs/>
                <w:sz w:val="20"/>
                <w:szCs w:val="20"/>
                <w:lang w:val="el-GR" w:eastAsia="en-US"/>
              </w:rPr>
              <w:t xml:space="preserve">(Uploads/Downloads απο το διαδύκτιο, αντιγραφή, αποκοπή, δημιουργία, διαγραφή, άνοιγμα, μεταφορές FTP, κλπ). Στις πληροφορίες υπάρχουν: όνομα αρχείου, ημερομηνία και ώρα, πηγής και προορισμός, κλπ) </w:t>
            </w:r>
          </w:p>
        </w:tc>
        <w:tc>
          <w:tcPr>
            <w:tcW w:w="1146" w:type="dxa"/>
            <w:tcBorders>
              <w:top w:val="nil"/>
              <w:left w:val="nil"/>
              <w:bottom w:val="single" w:sz="8" w:space="0" w:color="auto"/>
              <w:right w:val="single" w:sz="8" w:space="0" w:color="auto"/>
            </w:tcBorders>
            <w:shd w:val="clear" w:color="auto" w:fill="auto"/>
            <w:vAlign w:val="center"/>
            <w:hideMark/>
          </w:tcPr>
          <w:p w14:paraId="73DD7D97"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1327F5AE"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7F08D65E" w14:textId="77777777" w:rsidR="00B340F4" w:rsidRPr="00B340F4" w:rsidRDefault="00B340F4" w:rsidP="00B340F4">
            <w:pPr>
              <w:rPr>
                <w:lang w:val="el-GR" w:eastAsia="el-GR"/>
              </w:rPr>
            </w:pPr>
            <w:r w:rsidRPr="00B340F4">
              <w:rPr>
                <w:lang w:eastAsia="el-GR"/>
              </w:rPr>
              <w:t> </w:t>
            </w:r>
          </w:p>
        </w:tc>
      </w:tr>
      <w:tr w:rsidR="00B340F4" w:rsidRPr="00B340F4" w14:paraId="0C14C997"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695F58C7" w14:textId="77777777" w:rsidR="00B340F4" w:rsidRPr="00B340F4" w:rsidRDefault="00B340F4" w:rsidP="00B340F4">
            <w:pPr>
              <w:rPr>
                <w:lang w:val="el-GR" w:eastAsia="el-GR"/>
              </w:rPr>
            </w:pPr>
            <w:r w:rsidRPr="00B340F4">
              <w:rPr>
                <w:lang w:eastAsia="el-GR"/>
              </w:rPr>
              <w:t>3.8</w:t>
            </w:r>
          </w:p>
        </w:tc>
        <w:tc>
          <w:tcPr>
            <w:tcW w:w="5350" w:type="dxa"/>
            <w:tcBorders>
              <w:top w:val="nil"/>
              <w:left w:val="nil"/>
              <w:bottom w:val="single" w:sz="8" w:space="0" w:color="auto"/>
              <w:right w:val="single" w:sz="8" w:space="0" w:color="auto"/>
            </w:tcBorders>
            <w:shd w:val="clear" w:color="auto" w:fill="auto"/>
            <w:vAlign w:val="center"/>
            <w:hideMark/>
          </w:tcPr>
          <w:p w14:paraId="09DDC986"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Δυνατότητα εξαγωγής αναφορών σε XLS, PDF </w:t>
            </w:r>
          </w:p>
        </w:tc>
        <w:tc>
          <w:tcPr>
            <w:tcW w:w="1146" w:type="dxa"/>
            <w:tcBorders>
              <w:top w:val="nil"/>
              <w:left w:val="nil"/>
              <w:bottom w:val="single" w:sz="8" w:space="0" w:color="auto"/>
              <w:right w:val="single" w:sz="8" w:space="0" w:color="auto"/>
            </w:tcBorders>
            <w:shd w:val="clear" w:color="auto" w:fill="auto"/>
            <w:vAlign w:val="center"/>
            <w:hideMark/>
          </w:tcPr>
          <w:p w14:paraId="1C88DD7E"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49A5ED03"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7D825571" w14:textId="77777777" w:rsidR="00B340F4" w:rsidRPr="00B340F4" w:rsidRDefault="00B340F4" w:rsidP="00B340F4">
            <w:pPr>
              <w:rPr>
                <w:lang w:val="el-GR" w:eastAsia="el-GR"/>
              </w:rPr>
            </w:pPr>
            <w:r w:rsidRPr="00B340F4">
              <w:rPr>
                <w:lang w:eastAsia="el-GR"/>
              </w:rPr>
              <w:t> </w:t>
            </w:r>
          </w:p>
        </w:tc>
      </w:tr>
      <w:tr w:rsidR="00B340F4" w:rsidRPr="00B340F4" w14:paraId="75B1508C"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14864AF3" w14:textId="77777777" w:rsidR="00B340F4" w:rsidRPr="00B340F4" w:rsidRDefault="00B340F4" w:rsidP="00B340F4">
            <w:pPr>
              <w:rPr>
                <w:lang w:val="el-GR" w:eastAsia="el-GR"/>
              </w:rPr>
            </w:pPr>
            <w:r w:rsidRPr="00B340F4">
              <w:rPr>
                <w:lang w:eastAsia="el-GR"/>
              </w:rPr>
              <w:t>3.9</w:t>
            </w:r>
          </w:p>
        </w:tc>
        <w:tc>
          <w:tcPr>
            <w:tcW w:w="5350" w:type="dxa"/>
            <w:tcBorders>
              <w:top w:val="nil"/>
              <w:left w:val="nil"/>
              <w:bottom w:val="single" w:sz="8" w:space="0" w:color="auto"/>
              <w:right w:val="single" w:sz="8" w:space="0" w:color="auto"/>
            </w:tcBorders>
            <w:shd w:val="clear" w:color="auto" w:fill="auto"/>
            <w:vAlign w:val="center"/>
            <w:hideMark/>
          </w:tcPr>
          <w:p w14:paraId="7EF5FC61"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Δυνατότητα καταγραφής αποστολής αρχείων μέσω πάσης φύσεως λογισμικών email client και instant messaging </w:t>
            </w:r>
          </w:p>
        </w:tc>
        <w:tc>
          <w:tcPr>
            <w:tcW w:w="1146" w:type="dxa"/>
            <w:tcBorders>
              <w:top w:val="nil"/>
              <w:left w:val="nil"/>
              <w:bottom w:val="single" w:sz="8" w:space="0" w:color="auto"/>
              <w:right w:val="single" w:sz="8" w:space="0" w:color="auto"/>
            </w:tcBorders>
            <w:shd w:val="clear" w:color="auto" w:fill="auto"/>
            <w:vAlign w:val="center"/>
            <w:hideMark/>
          </w:tcPr>
          <w:p w14:paraId="3DE0069B"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566A3B67"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4475C91E" w14:textId="77777777" w:rsidR="00B340F4" w:rsidRPr="00B340F4" w:rsidRDefault="00B340F4" w:rsidP="00B340F4">
            <w:pPr>
              <w:rPr>
                <w:lang w:val="el-GR" w:eastAsia="el-GR"/>
              </w:rPr>
            </w:pPr>
            <w:r w:rsidRPr="00B340F4">
              <w:rPr>
                <w:lang w:eastAsia="el-GR"/>
              </w:rPr>
              <w:t> </w:t>
            </w:r>
          </w:p>
        </w:tc>
      </w:tr>
      <w:tr w:rsidR="00B340F4" w:rsidRPr="00B340F4" w14:paraId="06368F69"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2E6C0418" w14:textId="77777777" w:rsidR="00B340F4" w:rsidRPr="00B340F4" w:rsidRDefault="00B340F4" w:rsidP="00B340F4">
            <w:pPr>
              <w:rPr>
                <w:lang w:val="el-GR" w:eastAsia="el-GR"/>
              </w:rPr>
            </w:pPr>
            <w:r w:rsidRPr="00B340F4">
              <w:rPr>
                <w:lang w:eastAsia="el-GR"/>
              </w:rPr>
              <w:t>3.10</w:t>
            </w:r>
          </w:p>
        </w:tc>
        <w:tc>
          <w:tcPr>
            <w:tcW w:w="5350" w:type="dxa"/>
            <w:tcBorders>
              <w:top w:val="nil"/>
              <w:left w:val="nil"/>
              <w:bottom w:val="single" w:sz="8" w:space="0" w:color="auto"/>
              <w:right w:val="single" w:sz="8" w:space="0" w:color="auto"/>
            </w:tcBorders>
            <w:shd w:val="clear" w:color="auto" w:fill="auto"/>
            <w:vAlign w:val="center"/>
            <w:hideMark/>
          </w:tcPr>
          <w:p w14:paraId="00E5E2AA"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Λεπτομερής πληροφόρηση για την χρήση αρχείων, π.χ.  ποιος χρήστης άνοιξε, αντέγραψε, διέγραψε το αρχείο και από που </w:t>
            </w:r>
          </w:p>
        </w:tc>
        <w:tc>
          <w:tcPr>
            <w:tcW w:w="1146" w:type="dxa"/>
            <w:tcBorders>
              <w:top w:val="nil"/>
              <w:left w:val="nil"/>
              <w:bottom w:val="single" w:sz="8" w:space="0" w:color="auto"/>
              <w:right w:val="single" w:sz="8" w:space="0" w:color="auto"/>
            </w:tcBorders>
            <w:shd w:val="clear" w:color="auto" w:fill="auto"/>
            <w:vAlign w:val="center"/>
            <w:hideMark/>
          </w:tcPr>
          <w:p w14:paraId="0E355459"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2EF1A3D7"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0727355B" w14:textId="77777777" w:rsidR="00B340F4" w:rsidRPr="00B340F4" w:rsidRDefault="00B340F4" w:rsidP="00B340F4">
            <w:pPr>
              <w:rPr>
                <w:lang w:val="el-GR" w:eastAsia="el-GR"/>
              </w:rPr>
            </w:pPr>
            <w:r w:rsidRPr="00B340F4">
              <w:rPr>
                <w:lang w:eastAsia="el-GR"/>
              </w:rPr>
              <w:t> </w:t>
            </w:r>
          </w:p>
        </w:tc>
      </w:tr>
      <w:tr w:rsidR="00B340F4" w:rsidRPr="00B340F4" w14:paraId="231B2C2C"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76285278" w14:textId="77777777" w:rsidR="00B340F4" w:rsidRPr="00B340F4" w:rsidRDefault="00B340F4" w:rsidP="00B340F4">
            <w:pPr>
              <w:rPr>
                <w:lang w:val="el-GR" w:eastAsia="el-GR"/>
              </w:rPr>
            </w:pPr>
            <w:r w:rsidRPr="00B340F4">
              <w:rPr>
                <w:lang w:eastAsia="el-GR"/>
              </w:rPr>
              <w:t>3.11</w:t>
            </w:r>
          </w:p>
        </w:tc>
        <w:tc>
          <w:tcPr>
            <w:tcW w:w="5350" w:type="dxa"/>
            <w:tcBorders>
              <w:top w:val="nil"/>
              <w:left w:val="nil"/>
              <w:bottom w:val="single" w:sz="8" w:space="0" w:color="auto"/>
              <w:right w:val="single" w:sz="8" w:space="0" w:color="auto"/>
            </w:tcBorders>
            <w:shd w:val="clear" w:color="auto" w:fill="auto"/>
            <w:vAlign w:val="center"/>
            <w:hideMark/>
          </w:tcPr>
          <w:p w14:paraId="03F0CB4F"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Καταγραφή αρχείων που εκτυπώθηκαν </w:t>
            </w:r>
          </w:p>
        </w:tc>
        <w:tc>
          <w:tcPr>
            <w:tcW w:w="1146" w:type="dxa"/>
            <w:tcBorders>
              <w:top w:val="nil"/>
              <w:left w:val="nil"/>
              <w:bottom w:val="single" w:sz="8" w:space="0" w:color="auto"/>
              <w:right w:val="single" w:sz="8" w:space="0" w:color="auto"/>
            </w:tcBorders>
            <w:shd w:val="clear" w:color="auto" w:fill="auto"/>
            <w:vAlign w:val="center"/>
            <w:hideMark/>
          </w:tcPr>
          <w:p w14:paraId="47B43B63"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68572CD0"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735F1E52" w14:textId="77777777" w:rsidR="00B340F4" w:rsidRPr="00B340F4" w:rsidRDefault="00B340F4" w:rsidP="00B340F4">
            <w:pPr>
              <w:rPr>
                <w:lang w:val="el-GR" w:eastAsia="el-GR"/>
              </w:rPr>
            </w:pPr>
            <w:r w:rsidRPr="00B340F4">
              <w:rPr>
                <w:lang w:eastAsia="el-GR"/>
              </w:rPr>
              <w:t> </w:t>
            </w:r>
          </w:p>
        </w:tc>
      </w:tr>
      <w:tr w:rsidR="00B340F4" w:rsidRPr="00B340F4" w14:paraId="024CD02D"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647A5B8A" w14:textId="77777777" w:rsidR="00B340F4" w:rsidRPr="00B340F4" w:rsidRDefault="00B340F4" w:rsidP="00B340F4">
            <w:pPr>
              <w:rPr>
                <w:lang w:val="el-GR" w:eastAsia="el-GR"/>
              </w:rPr>
            </w:pPr>
            <w:r w:rsidRPr="00B340F4">
              <w:rPr>
                <w:lang w:eastAsia="el-GR"/>
              </w:rPr>
              <w:t>3.12</w:t>
            </w:r>
          </w:p>
        </w:tc>
        <w:tc>
          <w:tcPr>
            <w:tcW w:w="5350" w:type="dxa"/>
            <w:tcBorders>
              <w:top w:val="nil"/>
              <w:left w:val="nil"/>
              <w:bottom w:val="single" w:sz="8" w:space="0" w:color="auto"/>
              <w:right w:val="single" w:sz="8" w:space="0" w:color="auto"/>
            </w:tcBorders>
            <w:shd w:val="clear" w:color="auto" w:fill="auto"/>
            <w:vAlign w:val="center"/>
            <w:hideMark/>
          </w:tcPr>
          <w:p w14:paraId="4516A8E1"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Υποστήριξη POP3, IMAP, MAPI / Exchange protocol καθώς και SSL encrypting </w:t>
            </w:r>
          </w:p>
        </w:tc>
        <w:tc>
          <w:tcPr>
            <w:tcW w:w="1146" w:type="dxa"/>
            <w:tcBorders>
              <w:top w:val="nil"/>
              <w:left w:val="nil"/>
              <w:bottom w:val="single" w:sz="8" w:space="0" w:color="auto"/>
              <w:right w:val="single" w:sz="8" w:space="0" w:color="auto"/>
            </w:tcBorders>
            <w:shd w:val="clear" w:color="auto" w:fill="auto"/>
            <w:vAlign w:val="center"/>
            <w:hideMark/>
          </w:tcPr>
          <w:p w14:paraId="1159A139"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368AC73F"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050A96EE" w14:textId="77777777" w:rsidR="00B340F4" w:rsidRPr="00B340F4" w:rsidRDefault="00B340F4" w:rsidP="00B340F4">
            <w:pPr>
              <w:rPr>
                <w:lang w:val="el-GR" w:eastAsia="el-GR"/>
              </w:rPr>
            </w:pPr>
            <w:r w:rsidRPr="00B340F4">
              <w:rPr>
                <w:lang w:eastAsia="el-GR"/>
              </w:rPr>
              <w:t> </w:t>
            </w:r>
          </w:p>
        </w:tc>
      </w:tr>
      <w:tr w:rsidR="00B340F4" w:rsidRPr="00B340F4" w14:paraId="5484B88D"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57DB0C2A" w14:textId="77777777" w:rsidR="00B340F4" w:rsidRPr="00B340F4" w:rsidRDefault="00B340F4" w:rsidP="00B340F4">
            <w:pPr>
              <w:rPr>
                <w:lang w:val="el-GR" w:eastAsia="el-GR"/>
              </w:rPr>
            </w:pPr>
            <w:r w:rsidRPr="00B340F4">
              <w:rPr>
                <w:lang w:eastAsia="el-GR"/>
              </w:rPr>
              <w:t>3.13</w:t>
            </w:r>
          </w:p>
        </w:tc>
        <w:tc>
          <w:tcPr>
            <w:tcW w:w="5350" w:type="dxa"/>
            <w:tcBorders>
              <w:top w:val="nil"/>
              <w:left w:val="nil"/>
              <w:bottom w:val="single" w:sz="8" w:space="0" w:color="auto"/>
              <w:right w:val="single" w:sz="8" w:space="0" w:color="auto"/>
            </w:tcBorders>
            <w:shd w:val="clear" w:color="auto" w:fill="auto"/>
            <w:vAlign w:val="center"/>
            <w:hideMark/>
          </w:tcPr>
          <w:p w14:paraId="096E7B7C"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Η σουίτα να παρακολουθεί κάθε είδους email client, π.χ. MS Outlook, Thunderbird, κλπ </w:t>
            </w:r>
          </w:p>
        </w:tc>
        <w:tc>
          <w:tcPr>
            <w:tcW w:w="1146" w:type="dxa"/>
            <w:tcBorders>
              <w:top w:val="nil"/>
              <w:left w:val="nil"/>
              <w:bottom w:val="single" w:sz="8" w:space="0" w:color="auto"/>
              <w:right w:val="single" w:sz="8" w:space="0" w:color="auto"/>
            </w:tcBorders>
            <w:shd w:val="clear" w:color="auto" w:fill="auto"/>
            <w:vAlign w:val="center"/>
            <w:hideMark/>
          </w:tcPr>
          <w:p w14:paraId="6E83EE74"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565FD100"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34E1C664" w14:textId="77777777" w:rsidR="00B340F4" w:rsidRPr="00B340F4" w:rsidRDefault="00B340F4" w:rsidP="00B340F4">
            <w:pPr>
              <w:rPr>
                <w:lang w:val="el-GR" w:eastAsia="el-GR"/>
              </w:rPr>
            </w:pPr>
            <w:r w:rsidRPr="00B340F4">
              <w:rPr>
                <w:lang w:eastAsia="el-GR"/>
              </w:rPr>
              <w:t> </w:t>
            </w:r>
          </w:p>
        </w:tc>
      </w:tr>
      <w:tr w:rsidR="00B340F4" w:rsidRPr="00B340F4" w14:paraId="3364C4F0"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02A8EB58" w14:textId="77777777" w:rsidR="00B340F4" w:rsidRPr="00B340F4" w:rsidRDefault="00B340F4" w:rsidP="00B340F4">
            <w:pPr>
              <w:rPr>
                <w:lang w:val="el-GR" w:eastAsia="el-GR"/>
              </w:rPr>
            </w:pPr>
            <w:r w:rsidRPr="00B340F4">
              <w:rPr>
                <w:lang w:eastAsia="el-GR"/>
              </w:rPr>
              <w:t>3.14</w:t>
            </w:r>
          </w:p>
        </w:tc>
        <w:tc>
          <w:tcPr>
            <w:tcW w:w="5350" w:type="dxa"/>
            <w:tcBorders>
              <w:top w:val="nil"/>
              <w:left w:val="nil"/>
              <w:bottom w:val="single" w:sz="8" w:space="0" w:color="auto"/>
              <w:right w:val="single" w:sz="8" w:space="0" w:color="auto"/>
            </w:tcBorders>
            <w:shd w:val="clear" w:color="auto" w:fill="auto"/>
            <w:vAlign w:val="center"/>
            <w:hideMark/>
          </w:tcPr>
          <w:p w14:paraId="25593496"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Καταγραφή κινήσεων HTTP και HTTPS με κάθε είδους φυλλομετρητή </w:t>
            </w:r>
          </w:p>
        </w:tc>
        <w:tc>
          <w:tcPr>
            <w:tcW w:w="1146" w:type="dxa"/>
            <w:tcBorders>
              <w:top w:val="nil"/>
              <w:left w:val="nil"/>
              <w:bottom w:val="single" w:sz="8" w:space="0" w:color="auto"/>
              <w:right w:val="single" w:sz="8" w:space="0" w:color="auto"/>
            </w:tcBorders>
            <w:shd w:val="clear" w:color="auto" w:fill="auto"/>
            <w:vAlign w:val="center"/>
            <w:hideMark/>
          </w:tcPr>
          <w:p w14:paraId="6A431903"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2B23739D"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0A171A9E" w14:textId="77777777" w:rsidR="00B340F4" w:rsidRPr="00B340F4" w:rsidRDefault="00B340F4" w:rsidP="00B340F4">
            <w:pPr>
              <w:rPr>
                <w:lang w:val="el-GR" w:eastAsia="el-GR"/>
              </w:rPr>
            </w:pPr>
            <w:r w:rsidRPr="00B340F4">
              <w:rPr>
                <w:lang w:eastAsia="el-GR"/>
              </w:rPr>
              <w:t> </w:t>
            </w:r>
          </w:p>
        </w:tc>
      </w:tr>
      <w:tr w:rsidR="00B340F4" w:rsidRPr="00B340F4" w14:paraId="3D4E0364" w14:textId="77777777" w:rsidTr="00820397">
        <w:trPr>
          <w:trHeight w:val="20"/>
        </w:trPr>
        <w:tc>
          <w:tcPr>
            <w:tcW w:w="607" w:type="dxa"/>
            <w:vMerge w:val="restart"/>
            <w:tcBorders>
              <w:top w:val="nil"/>
              <w:left w:val="single" w:sz="8" w:space="0" w:color="auto"/>
              <w:bottom w:val="single" w:sz="8" w:space="0" w:color="000000"/>
              <w:right w:val="single" w:sz="8" w:space="0" w:color="auto"/>
            </w:tcBorders>
            <w:shd w:val="clear" w:color="auto" w:fill="auto"/>
            <w:vAlign w:val="center"/>
            <w:hideMark/>
          </w:tcPr>
          <w:p w14:paraId="3BE4051A" w14:textId="77777777" w:rsidR="00B340F4" w:rsidRPr="00B340F4" w:rsidRDefault="00B340F4" w:rsidP="00B340F4">
            <w:pPr>
              <w:rPr>
                <w:lang w:val="el-GR" w:eastAsia="el-GR"/>
              </w:rPr>
            </w:pPr>
            <w:r w:rsidRPr="00B340F4">
              <w:rPr>
                <w:lang w:eastAsia="el-GR"/>
              </w:rPr>
              <w:t>3.15</w:t>
            </w:r>
          </w:p>
        </w:tc>
        <w:tc>
          <w:tcPr>
            <w:tcW w:w="5350" w:type="dxa"/>
            <w:tcBorders>
              <w:top w:val="nil"/>
              <w:left w:val="nil"/>
              <w:bottom w:val="nil"/>
              <w:right w:val="single" w:sz="8" w:space="0" w:color="auto"/>
            </w:tcBorders>
            <w:shd w:val="clear" w:color="auto" w:fill="auto"/>
            <w:vAlign w:val="center"/>
            <w:hideMark/>
          </w:tcPr>
          <w:p w14:paraId="35A48F16"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Δραστηριότητα τερματικών: </w:t>
            </w:r>
          </w:p>
        </w:tc>
        <w:tc>
          <w:tcPr>
            <w:tcW w:w="1146" w:type="dxa"/>
            <w:vMerge w:val="restart"/>
            <w:tcBorders>
              <w:top w:val="nil"/>
              <w:left w:val="single" w:sz="8" w:space="0" w:color="auto"/>
              <w:bottom w:val="single" w:sz="8" w:space="0" w:color="000000"/>
              <w:right w:val="single" w:sz="8" w:space="0" w:color="auto"/>
            </w:tcBorders>
            <w:shd w:val="clear" w:color="auto" w:fill="auto"/>
            <w:vAlign w:val="center"/>
            <w:hideMark/>
          </w:tcPr>
          <w:p w14:paraId="05121444" w14:textId="77777777" w:rsidR="00B340F4" w:rsidRPr="00B340F4" w:rsidRDefault="00B340F4" w:rsidP="00B340F4">
            <w:pPr>
              <w:rPr>
                <w:lang w:val="el-GR" w:eastAsia="el-GR"/>
              </w:rPr>
            </w:pPr>
            <w:r w:rsidRPr="00B340F4">
              <w:rPr>
                <w:lang w:eastAsia="el-GR"/>
              </w:rPr>
              <w:t>ΝΑΙ</w:t>
            </w:r>
          </w:p>
        </w:tc>
        <w:tc>
          <w:tcPr>
            <w:tcW w:w="1554" w:type="dxa"/>
            <w:vMerge w:val="restart"/>
            <w:tcBorders>
              <w:top w:val="nil"/>
              <w:left w:val="single" w:sz="8" w:space="0" w:color="auto"/>
              <w:bottom w:val="single" w:sz="8" w:space="0" w:color="000000"/>
              <w:right w:val="single" w:sz="8" w:space="0" w:color="auto"/>
            </w:tcBorders>
            <w:shd w:val="clear" w:color="auto" w:fill="auto"/>
            <w:vAlign w:val="center"/>
            <w:hideMark/>
          </w:tcPr>
          <w:p w14:paraId="21A01CF1" w14:textId="77777777" w:rsidR="00B340F4" w:rsidRPr="00B340F4" w:rsidRDefault="00B340F4" w:rsidP="00B340F4">
            <w:pPr>
              <w:rPr>
                <w:lang w:val="el-GR" w:eastAsia="el-GR"/>
              </w:rPr>
            </w:pPr>
            <w:r w:rsidRPr="00B340F4">
              <w:rPr>
                <w:lang w:eastAsia="el-GR"/>
              </w:rPr>
              <w:t> </w:t>
            </w:r>
          </w:p>
        </w:tc>
        <w:tc>
          <w:tcPr>
            <w:tcW w:w="2258" w:type="dxa"/>
            <w:vMerge w:val="restart"/>
            <w:tcBorders>
              <w:top w:val="nil"/>
              <w:left w:val="single" w:sz="8" w:space="0" w:color="auto"/>
              <w:bottom w:val="single" w:sz="8" w:space="0" w:color="000000"/>
              <w:right w:val="single" w:sz="8" w:space="0" w:color="auto"/>
            </w:tcBorders>
            <w:shd w:val="clear" w:color="auto" w:fill="auto"/>
            <w:vAlign w:val="center"/>
            <w:hideMark/>
          </w:tcPr>
          <w:p w14:paraId="168311C9" w14:textId="77777777" w:rsidR="00B340F4" w:rsidRPr="00B340F4" w:rsidRDefault="00B340F4" w:rsidP="00B340F4">
            <w:pPr>
              <w:rPr>
                <w:lang w:val="el-GR" w:eastAsia="el-GR"/>
              </w:rPr>
            </w:pPr>
            <w:r w:rsidRPr="00B340F4">
              <w:rPr>
                <w:lang w:eastAsia="el-GR"/>
              </w:rPr>
              <w:t> </w:t>
            </w:r>
          </w:p>
        </w:tc>
      </w:tr>
      <w:tr w:rsidR="00B340F4" w:rsidRPr="00B340F4" w14:paraId="7C8683F4" w14:textId="77777777" w:rsidTr="00820397">
        <w:trPr>
          <w:trHeight w:val="20"/>
        </w:trPr>
        <w:tc>
          <w:tcPr>
            <w:tcW w:w="607" w:type="dxa"/>
            <w:vMerge/>
            <w:tcBorders>
              <w:top w:val="nil"/>
              <w:left w:val="single" w:sz="8" w:space="0" w:color="auto"/>
              <w:bottom w:val="single" w:sz="8" w:space="0" w:color="000000"/>
              <w:right w:val="single" w:sz="8" w:space="0" w:color="auto"/>
            </w:tcBorders>
            <w:vAlign w:val="center"/>
            <w:hideMark/>
          </w:tcPr>
          <w:p w14:paraId="74E4F615" w14:textId="77777777" w:rsidR="00B340F4" w:rsidRPr="00B340F4" w:rsidRDefault="00B340F4" w:rsidP="00B340F4">
            <w:pPr>
              <w:rPr>
                <w:lang w:val="el-GR" w:eastAsia="el-GR"/>
              </w:rPr>
            </w:pPr>
          </w:p>
        </w:tc>
        <w:tc>
          <w:tcPr>
            <w:tcW w:w="5350" w:type="dxa"/>
            <w:tcBorders>
              <w:top w:val="nil"/>
              <w:left w:val="nil"/>
              <w:bottom w:val="nil"/>
              <w:right w:val="single" w:sz="8" w:space="0" w:color="auto"/>
            </w:tcBorders>
            <w:shd w:val="clear" w:color="auto" w:fill="auto"/>
            <w:vAlign w:val="center"/>
            <w:hideMark/>
          </w:tcPr>
          <w:p w14:paraId="0EC16CE8"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 Καταγραφή εκκίνησης/τερματισμού υπολογιστή </w:t>
            </w:r>
          </w:p>
        </w:tc>
        <w:tc>
          <w:tcPr>
            <w:tcW w:w="1146" w:type="dxa"/>
            <w:vMerge/>
            <w:tcBorders>
              <w:top w:val="nil"/>
              <w:left w:val="single" w:sz="8" w:space="0" w:color="auto"/>
              <w:bottom w:val="single" w:sz="8" w:space="0" w:color="000000"/>
              <w:right w:val="single" w:sz="8" w:space="0" w:color="auto"/>
            </w:tcBorders>
            <w:vAlign w:val="center"/>
            <w:hideMark/>
          </w:tcPr>
          <w:p w14:paraId="2D7BBBB3" w14:textId="77777777" w:rsidR="00B340F4" w:rsidRPr="00B340F4" w:rsidRDefault="00B340F4" w:rsidP="00B340F4">
            <w:pPr>
              <w:rPr>
                <w:lang w:val="el-GR" w:eastAsia="el-GR"/>
              </w:rPr>
            </w:pPr>
          </w:p>
        </w:tc>
        <w:tc>
          <w:tcPr>
            <w:tcW w:w="1554" w:type="dxa"/>
            <w:vMerge/>
            <w:tcBorders>
              <w:top w:val="nil"/>
              <w:left w:val="single" w:sz="8" w:space="0" w:color="auto"/>
              <w:bottom w:val="single" w:sz="8" w:space="0" w:color="000000"/>
              <w:right w:val="single" w:sz="8" w:space="0" w:color="auto"/>
            </w:tcBorders>
            <w:vAlign w:val="center"/>
            <w:hideMark/>
          </w:tcPr>
          <w:p w14:paraId="7EDC9D70" w14:textId="77777777" w:rsidR="00B340F4" w:rsidRPr="00B340F4" w:rsidRDefault="00B340F4" w:rsidP="00B340F4">
            <w:pPr>
              <w:rPr>
                <w:lang w:val="el-GR" w:eastAsia="el-GR"/>
              </w:rPr>
            </w:pPr>
          </w:p>
        </w:tc>
        <w:tc>
          <w:tcPr>
            <w:tcW w:w="2258" w:type="dxa"/>
            <w:vMerge/>
            <w:tcBorders>
              <w:top w:val="nil"/>
              <w:left w:val="single" w:sz="8" w:space="0" w:color="auto"/>
              <w:bottom w:val="single" w:sz="8" w:space="0" w:color="000000"/>
              <w:right w:val="single" w:sz="8" w:space="0" w:color="auto"/>
            </w:tcBorders>
            <w:vAlign w:val="center"/>
            <w:hideMark/>
          </w:tcPr>
          <w:p w14:paraId="7090C29A" w14:textId="77777777" w:rsidR="00B340F4" w:rsidRPr="00B340F4" w:rsidRDefault="00B340F4" w:rsidP="00B340F4">
            <w:pPr>
              <w:rPr>
                <w:lang w:val="el-GR" w:eastAsia="el-GR"/>
              </w:rPr>
            </w:pPr>
          </w:p>
        </w:tc>
      </w:tr>
      <w:tr w:rsidR="00B340F4" w:rsidRPr="00DE07B3" w14:paraId="3634E63B" w14:textId="77777777" w:rsidTr="00820397">
        <w:trPr>
          <w:trHeight w:val="20"/>
        </w:trPr>
        <w:tc>
          <w:tcPr>
            <w:tcW w:w="607" w:type="dxa"/>
            <w:vMerge/>
            <w:tcBorders>
              <w:top w:val="nil"/>
              <w:left w:val="single" w:sz="8" w:space="0" w:color="auto"/>
              <w:bottom w:val="single" w:sz="8" w:space="0" w:color="000000"/>
              <w:right w:val="single" w:sz="8" w:space="0" w:color="auto"/>
            </w:tcBorders>
            <w:vAlign w:val="center"/>
            <w:hideMark/>
          </w:tcPr>
          <w:p w14:paraId="4F812B24" w14:textId="77777777" w:rsidR="00B340F4" w:rsidRPr="00B340F4" w:rsidRDefault="00B340F4" w:rsidP="00B340F4">
            <w:pPr>
              <w:rPr>
                <w:lang w:val="el-GR" w:eastAsia="el-GR"/>
              </w:rPr>
            </w:pPr>
          </w:p>
        </w:tc>
        <w:tc>
          <w:tcPr>
            <w:tcW w:w="5350" w:type="dxa"/>
            <w:tcBorders>
              <w:top w:val="nil"/>
              <w:left w:val="nil"/>
              <w:bottom w:val="nil"/>
              <w:right w:val="single" w:sz="8" w:space="0" w:color="auto"/>
            </w:tcBorders>
            <w:shd w:val="clear" w:color="auto" w:fill="auto"/>
            <w:vAlign w:val="center"/>
            <w:hideMark/>
          </w:tcPr>
          <w:p w14:paraId="2960D587"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 Καταγραφή εισόδου/εξόδου λογαριασμών υπολογιστή </w:t>
            </w:r>
          </w:p>
        </w:tc>
        <w:tc>
          <w:tcPr>
            <w:tcW w:w="1146" w:type="dxa"/>
            <w:vMerge/>
            <w:tcBorders>
              <w:top w:val="nil"/>
              <w:left w:val="single" w:sz="8" w:space="0" w:color="auto"/>
              <w:bottom w:val="single" w:sz="8" w:space="0" w:color="000000"/>
              <w:right w:val="single" w:sz="8" w:space="0" w:color="auto"/>
            </w:tcBorders>
            <w:vAlign w:val="center"/>
            <w:hideMark/>
          </w:tcPr>
          <w:p w14:paraId="02EC6088" w14:textId="77777777" w:rsidR="00B340F4" w:rsidRPr="00B340F4" w:rsidRDefault="00B340F4" w:rsidP="00B340F4">
            <w:pPr>
              <w:rPr>
                <w:lang w:val="el-GR" w:eastAsia="el-GR"/>
              </w:rPr>
            </w:pPr>
          </w:p>
        </w:tc>
        <w:tc>
          <w:tcPr>
            <w:tcW w:w="1554" w:type="dxa"/>
            <w:vMerge/>
            <w:tcBorders>
              <w:top w:val="nil"/>
              <w:left w:val="single" w:sz="8" w:space="0" w:color="auto"/>
              <w:bottom w:val="single" w:sz="8" w:space="0" w:color="000000"/>
              <w:right w:val="single" w:sz="8" w:space="0" w:color="auto"/>
            </w:tcBorders>
            <w:vAlign w:val="center"/>
            <w:hideMark/>
          </w:tcPr>
          <w:p w14:paraId="413FF5A2" w14:textId="77777777" w:rsidR="00B340F4" w:rsidRPr="00B340F4" w:rsidRDefault="00B340F4" w:rsidP="00B340F4">
            <w:pPr>
              <w:rPr>
                <w:lang w:val="el-GR" w:eastAsia="el-GR"/>
              </w:rPr>
            </w:pPr>
          </w:p>
        </w:tc>
        <w:tc>
          <w:tcPr>
            <w:tcW w:w="2258" w:type="dxa"/>
            <w:vMerge/>
            <w:tcBorders>
              <w:top w:val="nil"/>
              <w:left w:val="single" w:sz="8" w:space="0" w:color="auto"/>
              <w:bottom w:val="single" w:sz="8" w:space="0" w:color="000000"/>
              <w:right w:val="single" w:sz="8" w:space="0" w:color="auto"/>
            </w:tcBorders>
            <w:vAlign w:val="center"/>
            <w:hideMark/>
          </w:tcPr>
          <w:p w14:paraId="4DBF127B" w14:textId="77777777" w:rsidR="00B340F4" w:rsidRPr="00B340F4" w:rsidRDefault="00B340F4" w:rsidP="00B340F4">
            <w:pPr>
              <w:rPr>
                <w:lang w:val="el-GR" w:eastAsia="el-GR"/>
              </w:rPr>
            </w:pPr>
          </w:p>
        </w:tc>
      </w:tr>
      <w:tr w:rsidR="00B340F4" w:rsidRPr="00DE07B3" w14:paraId="7BF7DFF3" w14:textId="77777777" w:rsidTr="00820397">
        <w:trPr>
          <w:trHeight w:val="20"/>
        </w:trPr>
        <w:tc>
          <w:tcPr>
            <w:tcW w:w="607" w:type="dxa"/>
            <w:vMerge/>
            <w:tcBorders>
              <w:top w:val="nil"/>
              <w:left w:val="single" w:sz="8" w:space="0" w:color="auto"/>
              <w:bottom w:val="single" w:sz="8" w:space="0" w:color="000000"/>
              <w:right w:val="single" w:sz="8" w:space="0" w:color="auto"/>
            </w:tcBorders>
            <w:vAlign w:val="center"/>
            <w:hideMark/>
          </w:tcPr>
          <w:p w14:paraId="26712E57" w14:textId="77777777" w:rsidR="00B340F4" w:rsidRPr="00B340F4" w:rsidRDefault="00B340F4" w:rsidP="00B340F4">
            <w:pPr>
              <w:rPr>
                <w:lang w:val="el-GR" w:eastAsia="el-GR"/>
              </w:rPr>
            </w:pPr>
          </w:p>
        </w:tc>
        <w:tc>
          <w:tcPr>
            <w:tcW w:w="5350" w:type="dxa"/>
            <w:tcBorders>
              <w:top w:val="nil"/>
              <w:left w:val="nil"/>
              <w:bottom w:val="single" w:sz="8" w:space="0" w:color="auto"/>
              <w:right w:val="single" w:sz="8" w:space="0" w:color="auto"/>
            </w:tcBorders>
            <w:shd w:val="clear" w:color="auto" w:fill="auto"/>
            <w:vAlign w:val="center"/>
            <w:hideMark/>
          </w:tcPr>
          <w:p w14:paraId="5F0B8F54"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 Καταγραφή λειτουργίας sleep/wake up </w:t>
            </w:r>
          </w:p>
        </w:tc>
        <w:tc>
          <w:tcPr>
            <w:tcW w:w="1146" w:type="dxa"/>
            <w:vMerge/>
            <w:tcBorders>
              <w:top w:val="nil"/>
              <w:left w:val="single" w:sz="8" w:space="0" w:color="auto"/>
              <w:bottom w:val="single" w:sz="8" w:space="0" w:color="000000"/>
              <w:right w:val="single" w:sz="8" w:space="0" w:color="auto"/>
            </w:tcBorders>
            <w:vAlign w:val="center"/>
            <w:hideMark/>
          </w:tcPr>
          <w:p w14:paraId="59866D8B" w14:textId="77777777" w:rsidR="00B340F4" w:rsidRPr="00B340F4" w:rsidRDefault="00B340F4" w:rsidP="00B340F4">
            <w:pPr>
              <w:rPr>
                <w:lang w:val="el-GR" w:eastAsia="el-GR"/>
              </w:rPr>
            </w:pPr>
          </w:p>
        </w:tc>
        <w:tc>
          <w:tcPr>
            <w:tcW w:w="1554" w:type="dxa"/>
            <w:vMerge/>
            <w:tcBorders>
              <w:top w:val="nil"/>
              <w:left w:val="single" w:sz="8" w:space="0" w:color="auto"/>
              <w:bottom w:val="single" w:sz="8" w:space="0" w:color="000000"/>
              <w:right w:val="single" w:sz="8" w:space="0" w:color="auto"/>
            </w:tcBorders>
            <w:vAlign w:val="center"/>
            <w:hideMark/>
          </w:tcPr>
          <w:p w14:paraId="15255A25" w14:textId="77777777" w:rsidR="00B340F4" w:rsidRPr="00B340F4" w:rsidRDefault="00B340F4" w:rsidP="00B340F4">
            <w:pPr>
              <w:rPr>
                <w:lang w:val="el-GR" w:eastAsia="el-GR"/>
              </w:rPr>
            </w:pPr>
          </w:p>
        </w:tc>
        <w:tc>
          <w:tcPr>
            <w:tcW w:w="2258" w:type="dxa"/>
            <w:vMerge/>
            <w:tcBorders>
              <w:top w:val="nil"/>
              <w:left w:val="single" w:sz="8" w:space="0" w:color="auto"/>
              <w:bottom w:val="single" w:sz="8" w:space="0" w:color="000000"/>
              <w:right w:val="single" w:sz="8" w:space="0" w:color="auto"/>
            </w:tcBorders>
            <w:vAlign w:val="center"/>
            <w:hideMark/>
          </w:tcPr>
          <w:p w14:paraId="54FFFF74" w14:textId="77777777" w:rsidR="00B340F4" w:rsidRPr="00B340F4" w:rsidRDefault="00B340F4" w:rsidP="00B340F4">
            <w:pPr>
              <w:rPr>
                <w:lang w:val="el-GR" w:eastAsia="el-GR"/>
              </w:rPr>
            </w:pPr>
          </w:p>
        </w:tc>
      </w:tr>
      <w:tr w:rsidR="00B340F4" w:rsidRPr="00B340F4" w14:paraId="5295A856" w14:textId="77777777" w:rsidTr="00820397">
        <w:trPr>
          <w:trHeight w:val="20"/>
        </w:trPr>
        <w:tc>
          <w:tcPr>
            <w:tcW w:w="607" w:type="dxa"/>
            <w:vMerge w:val="restart"/>
            <w:tcBorders>
              <w:top w:val="nil"/>
              <w:left w:val="single" w:sz="8" w:space="0" w:color="auto"/>
              <w:bottom w:val="single" w:sz="8" w:space="0" w:color="000000"/>
              <w:right w:val="single" w:sz="8" w:space="0" w:color="auto"/>
            </w:tcBorders>
            <w:shd w:val="clear" w:color="auto" w:fill="auto"/>
            <w:vAlign w:val="center"/>
            <w:hideMark/>
          </w:tcPr>
          <w:p w14:paraId="6F57732C" w14:textId="77777777" w:rsidR="00B340F4" w:rsidRPr="00B340F4" w:rsidRDefault="00B340F4" w:rsidP="00B340F4">
            <w:pPr>
              <w:rPr>
                <w:lang w:val="el-GR" w:eastAsia="el-GR"/>
              </w:rPr>
            </w:pPr>
            <w:r w:rsidRPr="00B340F4">
              <w:rPr>
                <w:lang w:eastAsia="el-GR"/>
              </w:rPr>
              <w:t>3.16</w:t>
            </w:r>
          </w:p>
        </w:tc>
        <w:tc>
          <w:tcPr>
            <w:tcW w:w="5350" w:type="dxa"/>
            <w:tcBorders>
              <w:top w:val="nil"/>
              <w:left w:val="nil"/>
              <w:bottom w:val="nil"/>
              <w:right w:val="single" w:sz="8" w:space="0" w:color="auto"/>
            </w:tcBorders>
            <w:shd w:val="clear" w:color="auto" w:fill="auto"/>
            <w:vAlign w:val="center"/>
            <w:hideMark/>
          </w:tcPr>
          <w:p w14:paraId="08EA4F9B"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Δραστηριότητα δικτύου: </w:t>
            </w:r>
          </w:p>
        </w:tc>
        <w:tc>
          <w:tcPr>
            <w:tcW w:w="1146" w:type="dxa"/>
            <w:vMerge w:val="restart"/>
            <w:tcBorders>
              <w:top w:val="nil"/>
              <w:left w:val="single" w:sz="8" w:space="0" w:color="auto"/>
              <w:bottom w:val="single" w:sz="8" w:space="0" w:color="000000"/>
              <w:right w:val="single" w:sz="8" w:space="0" w:color="auto"/>
            </w:tcBorders>
            <w:shd w:val="clear" w:color="auto" w:fill="auto"/>
            <w:vAlign w:val="center"/>
            <w:hideMark/>
          </w:tcPr>
          <w:p w14:paraId="1FFCA116" w14:textId="77777777" w:rsidR="00B340F4" w:rsidRPr="00B340F4" w:rsidRDefault="00B340F4" w:rsidP="00B340F4">
            <w:pPr>
              <w:rPr>
                <w:lang w:val="el-GR" w:eastAsia="el-GR"/>
              </w:rPr>
            </w:pPr>
            <w:r w:rsidRPr="00B340F4">
              <w:rPr>
                <w:lang w:eastAsia="el-GR"/>
              </w:rPr>
              <w:t>ΝΑΙ</w:t>
            </w:r>
          </w:p>
        </w:tc>
        <w:tc>
          <w:tcPr>
            <w:tcW w:w="1554" w:type="dxa"/>
            <w:vMerge w:val="restart"/>
            <w:tcBorders>
              <w:top w:val="nil"/>
              <w:left w:val="single" w:sz="8" w:space="0" w:color="auto"/>
              <w:bottom w:val="single" w:sz="8" w:space="0" w:color="000000"/>
              <w:right w:val="single" w:sz="8" w:space="0" w:color="auto"/>
            </w:tcBorders>
            <w:shd w:val="clear" w:color="auto" w:fill="auto"/>
            <w:vAlign w:val="center"/>
            <w:hideMark/>
          </w:tcPr>
          <w:p w14:paraId="39BC902D" w14:textId="77777777" w:rsidR="00B340F4" w:rsidRPr="00B340F4" w:rsidRDefault="00B340F4" w:rsidP="00B340F4">
            <w:pPr>
              <w:rPr>
                <w:lang w:val="el-GR" w:eastAsia="el-GR"/>
              </w:rPr>
            </w:pPr>
            <w:r w:rsidRPr="00B340F4">
              <w:rPr>
                <w:lang w:eastAsia="el-GR"/>
              </w:rPr>
              <w:t> </w:t>
            </w:r>
          </w:p>
        </w:tc>
        <w:tc>
          <w:tcPr>
            <w:tcW w:w="2258" w:type="dxa"/>
            <w:vMerge w:val="restart"/>
            <w:tcBorders>
              <w:top w:val="nil"/>
              <w:left w:val="single" w:sz="8" w:space="0" w:color="auto"/>
              <w:bottom w:val="single" w:sz="8" w:space="0" w:color="000000"/>
              <w:right w:val="single" w:sz="8" w:space="0" w:color="auto"/>
            </w:tcBorders>
            <w:shd w:val="clear" w:color="auto" w:fill="auto"/>
            <w:vAlign w:val="center"/>
            <w:hideMark/>
          </w:tcPr>
          <w:p w14:paraId="11F3D742" w14:textId="77777777" w:rsidR="00B340F4" w:rsidRPr="00B340F4" w:rsidRDefault="00B340F4" w:rsidP="00B340F4">
            <w:pPr>
              <w:rPr>
                <w:lang w:val="el-GR" w:eastAsia="el-GR"/>
              </w:rPr>
            </w:pPr>
            <w:r w:rsidRPr="00B340F4">
              <w:rPr>
                <w:lang w:eastAsia="el-GR"/>
              </w:rPr>
              <w:t> </w:t>
            </w:r>
          </w:p>
        </w:tc>
      </w:tr>
      <w:tr w:rsidR="00B340F4" w:rsidRPr="00DE07B3" w14:paraId="0A08CA9E" w14:textId="77777777" w:rsidTr="00820397">
        <w:trPr>
          <w:trHeight w:val="20"/>
        </w:trPr>
        <w:tc>
          <w:tcPr>
            <w:tcW w:w="607" w:type="dxa"/>
            <w:vMerge/>
            <w:tcBorders>
              <w:top w:val="nil"/>
              <w:left w:val="single" w:sz="8" w:space="0" w:color="auto"/>
              <w:bottom w:val="single" w:sz="8" w:space="0" w:color="000000"/>
              <w:right w:val="single" w:sz="8" w:space="0" w:color="auto"/>
            </w:tcBorders>
            <w:vAlign w:val="center"/>
            <w:hideMark/>
          </w:tcPr>
          <w:p w14:paraId="5267CF45" w14:textId="77777777" w:rsidR="00B340F4" w:rsidRPr="00B340F4" w:rsidRDefault="00B340F4" w:rsidP="00B340F4">
            <w:pPr>
              <w:rPr>
                <w:lang w:val="el-GR" w:eastAsia="el-GR"/>
              </w:rPr>
            </w:pPr>
          </w:p>
        </w:tc>
        <w:tc>
          <w:tcPr>
            <w:tcW w:w="5350" w:type="dxa"/>
            <w:tcBorders>
              <w:top w:val="nil"/>
              <w:left w:val="nil"/>
              <w:bottom w:val="single" w:sz="8" w:space="0" w:color="auto"/>
              <w:right w:val="single" w:sz="8" w:space="0" w:color="auto"/>
            </w:tcBorders>
            <w:shd w:val="clear" w:color="auto" w:fill="auto"/>
            <w:vAlign w:val="center"/>
            <w:hideMark/>
          </w:tcPr>
          <w:p w14:paraId="738776B6"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 Καταγραφή όγκου απεσταλμένων/ληφθέντων δεδομένων </w:t>
            </w:r>
          </w:p>
        </w:tc>
        <w:tc>
          <w:tcPr>
            <w:tcW w:w="1146" w:type="dxa"/>
            <w:vMerge/>
            <w:tcBorders>
              <w:top w:val="nil"/>
              <w:left w:val="single" w:sz="8" w:space="0" w:color="auto"/>
              <w:bottom w:val="single" w:sz="8" w:space="0" w:color="000000"/>
              <w:right w:val="single" w:sz="8" w:space="0" w:color="auto"/>
            </w:tcBorders>
            <w:vAlign w:val="center"/>
            <w:hideMark/>
          </w:tcPr>
          <w:p w14:paraId="2EE20C7E" w14:textId="77777777" w:rsidR="00B340F4" w:rsidRPr="00B340F4" w:rsidRDefault="00B340F4" w:rsidP="00B340F4">
            <w:pPr>
              <w:rPr>
                <w:lang w:val="el-GR" w:eastAsia="el-GR"/>
              </w:rPr>
            </w:pPr>
          </w:p>
        </w:tc>
        <w:tc>
          <w:tcPr>
            <w:tcW w:w="1554" w:type="dxa"/>
            <w:vMerge/>
            <w:tcBorders>
              <w:top w:val="nil"/>
              <w:left w:val="single" w:sz="8" w:space="0" w:color="auto"/>
              <w:bottom w:val="single" w:sz="8" w:space="0" w:color="000000"/>
              <w:right w:val="single" w:sz="8" w:space="0" w:color="auto"/>
            </w:tcBorders>
            <w:vAlign w:val="center"/>
            <w:hideMark/>
          </w:tcPr>
          <w:p w14:paraId="310618AA" w14:textId="77777777" w:rsidR="00B340F4" w:rsidRPr="00B340F4" w:rsidRDefault="00B340F4" w:rsidP="00B340F4">
            <w:pPr>
              <w:rPr>
                <w:lang w:val="el-GR" w:eastAsia="el-GR"/>
              </w:rPr>
            </w:pPr>
          </w:p>
        </w:tc>
        <w:tc>
          <w:tcPr>
            <w:tcW w:w="2258" w:type="dxa"/>
            <w:vMerge/>
            <w:tcBorders>
              <w:top w:val="nil"/>
              <w:left w:val="single" w:sz="8" w:space="0" w:color="auto"/>
              <w:bottom w:val="single" w:sz="8" w:space="0" w:color="000000"/>
              <w:right w:val="single" w:sz="8" w:space="0" w:color="auto"/>
            </w:tcBorders>
            <w:vAlign w:val="center"/>
            <w:hideMark/>
          </w:tcPr>
          <w:p w14:paraId="51ECF1E5" w14:textId="77777777" w:rsidR="00B340F4" w:rsidRPr="00B340F4" w:rsidRDefault="00B340F4" w:rsidP="00B340F4">
            <w:pPr>
              <w:rPr>
                <w:lang w:val="el-GR" w:eastAsia="el-GR"/>
              </w:rPr>
            </w:pPr>
          </w:p>
        </w:tc>
      </w:tr>
      <w:tr w:rsidR="00B340F4" w:rsidRPr="00B340F4" w14:paraId="7475A754"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0E51BC82" w14:textId="77777777" w:rsidR="00B340F4" w:rsidRPr="00B340F4" w:rsidRDefault="00B340F4" w:rsidP="00B340F4">
            <w:pPr>
              <w:rPr>
                <w:lang w:val="el-GR" w:eastAsia="el-GR"/>
              </w:rPr>
            </w:pPr>
            <w:r w:rsidRPr="00B340F4">
              <w:rPr>
                <w:lang w:eastAsia="el-GR"/>
              </w:rPr>
              <w:t>3.17</w:t>
            </w:r>
          </w:p>
        </w:tc>
        <w:tc>
          <w:tcPr>
            <w:tcW w:w="5350" w:type="dxa"/>
            <w:tcBorders>
              <w:top w:val="nil"/>
              <w:left w:val="nil"/>
              <w:bottom w:val="single" w:sz="8" w:space="0" w:color="auto"/>
              <w:right w:val="single" w:sz="8" w:space="0" w:color="auto"/>
            </w:tcBorders>
            <w:shd w:val="clear" w:color="auto" w:fill="auto"/>
            <w:vAlign w:val="center"/>
            <w:hideMark/>
          </w:tcPr>
          <w:p w14:paraId="70B98809"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Δυνατότητα παρακολούθησης αρχείων στην υπηρεσία Office 365 </w:t>
            </w:r>
          </w:p>
        </w:tc>
        <w:tc>
          <w:tcPr>
            <w:tcW w:w="1146" w:type="dxa"/>
            <w:tcBorders>
              <w:top w:val="nil"/>
              <w:left w:val="nil"/>
              <w:bottom w:val="single" w:sz="8" w:space="0" w:color="auto"/>
              <w:right w:val="single" w:sz="8" w:space="0" w:color="auto"/>
            </w:tcBorders>
            <w:shd w:val="clear" w:color="auto" w:fill="auto"/>
            <w:vAlign w:val="center"/>
            <w:hideMark/>
          </w:tcPr>
          <w:p w14:paraId="18A4C60C"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044E68BE"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4F150535" w14:textId="77777777" w:rsidR="00B340F4" w:rsidRPr="00B340F4" w:rsidRDefault="00B340F4" w:rsidP="00B340F4">
            <w:pPr>
              <w:rPr>
                <w:lang w:val="el-GR" w:eastAsia="el-GR"/>
              </w:rPr>
            </w:pPr>
            <w:r w:rsidRPr="00B340F4">
              <w:rPr>
                <w:lang w:eastAsia="el-GR"/>
              </w:rPr>
              <w:t> </w:t>
            </w:r>
          </w:p>
        </w:tc>
      </w:tr>
      <w:tr w:rsidR="00B340F4" w:rsidRPr="00B340F4" w14:paraId="70C35DC1" w14:textId="77777777" w:rsidTr="00820397">
        <w:trPr>
          <w:trHeight w:val="20"/>
        </w:trPr>
        <w:tc>
          <w:tcPr>
            <w:tcW w:w="607" w:type="dxa"/>
            <w:tcBorders>
              <w:top w:val="nil"/>
              <w:left w:val="single" w:sz="8" w:space="0" w:color="auto"/>
              <w:bottom w:val="single" w:sz="8" w:space="0" w:color="auto"/>
              <w:right w:val="single" w:sz="8" w:space="0" w:color="auto"/>
            </w:tcBorders>
            <w:shd w:val="clear" w:color="000000" w:fill="F2F2F2"/>
            <w:vAlign w:val="center"/>
            <w:hideMark/>
          </w:tcPr>
          <w:p w14:paraId="60A142FD" w14:textId="77777777" w:rsidR="00B340F4" w:rsidRPr="00B340F4" w:rsidRDefault="00B340F4" w:rsidP="00B340F4">
            <w:pPr>
              <w:rPr>
                <w:lang w:val="el-GR" w:eastAsia="el-GR"/>
              </w:rPr>
            </w:pPr>
            <w:r w:rsidRPr="00B340F4">
              <w:rPr>
                <w:lang w:eastAsia="el-GR"/>
              </w:rPr>
              <w:t>4</w:t>
            </w:r>
          </w:p>
        </w:tc>
        <w:tc>
          <w:tcPr>
            <w:tcW w:w="5350" w:type="dxa"/>
            <w:tcBorders>
              <w:top w:val="nil"/>
              <w:left w:val="nil"/>
              <w:bottom w:val="single" w:sz="8" w:space="0" w:color="auto"/>
              <w:right w:val="single" w:sz="8" w:space="0" w:color="auto"/>
            </w:tcBorders>
            <w:shd w:val="clear" w:color="000000" w:fill="F2F2F2"/>
            <w:vAlign w:val="center"/>
            <w:hideMark/>
          </w:tcPr>
          <w:p w14:paraId="2593DF52"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Δυνατότητες κατηγοριοποίησης / ευρετηρίασης </w:t>
            </w:r>
          </w:p>
        </w:tc>
        <w:tc>
          <w:tcPr>
            <w:tcW w:w="1146" w:type="dxa"/>
            <w:tcBorders>
              <w:top w:val="nil"/>
              <w:left w:val="nil"/>
              <w:bottom w:val="single" w:sz="8" w:space="0" w:color="auto"/>
              <w:right w:val="single" w:sz="8" w:space="0" w:color="auto"/>
            </w:tcBorders>
            <w:shd w:val="clear" w:color="000000" w:fill="F2F2F2"/>
            <w:vAlign w:val="center"/>
            <w:hideMark/>
          </w:tcPr>
          <w:p w14:paraId="34EB067C" w14:textId="77777777" w:rsidR="00B340F4" w:rsidRPr="00B340F4" w:rsidRDefault="00B340F4" w:rsidP="00B340F4">
            <w:pPr>
              <w:rPr>
                <w:lang w:val="el-GR" w:eastAsia="el-GR"/>
              </w:rPr>
            </w:pPr>
            <w:r w:rsidRPr="00B340F4">
              <w:rPr>
                <w:lang w:eastAsia="el-GR"/>
              </w:rPr>
              <w:t> </w:t>
            </w:r>
          </w:p>
        </w:tc>
        <w:tc>
          <w:tcPr>
            <w:tcW w:w="1554" w:type="dxa"/>
            <w:tcBorders>
              <w:top w:val="nil"/>
              <w:left w:val="nil"/>
              <w:bottom w:val="single" w:sz="8" w:space="0" w:color="auto"/>
              <w:right w:val="single" w:sz="8" w:space="0" w:color="auto"/>
            </w:tcBorders>
            <w:shd w:val="clear" w:color="000000" w:fill="F2F2F2"/>
            <w:vAlign w:val="center"/>
            <w:hideMark/>
          </w:tcPr>
          <w:p w14:paraId="376497A4"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000000" w:fill="F2F2F2"/>
            <w:vAlign w:val="center"/>
            <w:hideMark/>
          </w:tcPr>
          <w:p w14:paraId="291A4B31" w14:textId="77777777" w:rsidR="00B340F4" w:rsidRPr="00B340F4" w:rsidRDefault="00B340F4" w:rsidP="00B340F4">
            <w:pPr>
              <w:rPr>
                <w:lang w:val="el-GR" w:eastAsia="el-GR"/>
              </w:rPr>
            </w:pPr>
            <w:r w:rsidRPr="00B340F4">
              <w:rPr>
                <w:lang w:eastAsia="el-GR"/>
              </w:rPr>
              <w:t> </w:t>
            </w:r>
          </w:p>
        </w:tc>
      </w:tr>
      <w:tr w:rsidR="00B340F4" w:rsidRPr="00B340F4" w14:paraId="1476E728"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11F0B5D8" w14:textId="77777777" w:rsidR="00B340F4" w:rsidRPr="00B340F4" w:rsidRDefault="00B340F4" w:rsidP="00B340F4">
            <w:pPr>
              <w:rPr>
                <w:lang w:val="el-GR" w:eastAsia="el-GR"/>
              </w:rPr>
            </w:pPr>
            <w:r w:rsidRPr="00B340F4">
              <w:rPr>
                <w:lang w:eastAsia="el-GR"/>
              </w:rPr>
              <w:t>4.1</w:t>
            </w:r>
          </w:p>
        </w:tc>
        <w:tc>
          <w:tcPr>
            <w:tcW w:w="5350" w:type="dxa"/>
            <w:tcBorders>
              <w:top w:val="nil"/>
              <w:left w:val="nil"/>
              <w:bottom w:val="single" w:sz="8" w:space="0" w:color="auto"/>
              <w:right w:val="single" w:sz="8" w:space="0" w:color="auto"/>
            </w:tcBorders>
            <w:shd w:val="clear" w:color="auto" w:fill="auto"/>
            <w:vAlign w:val="center"/>
            <w:hideMark/>
          </w:tcPr>
          <w:p w14:paraId="5A7CD557"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Κατηγοριοποίηση αρχείων με βάση την τοποθεσία τους, είτε είναι τοπική ή δικτυακή </w:t>
            </w:r>
          </w:p>
        </w:tc>
        <w:tc>
          <w:tcPr>
            <w:tcW w:w="1146" w:type="dxa"/>
            <w:tcBorders>
              <w:top w:val="nil"/>
              <w:left w:val="nil"/>
              <w:bottom w:val="single" w:sz="8" w:space="0" w:color="auto"/>
              <w:right w:val="single" w:sz="8" w:space="0" w:color="auto"/>
            </w:tcBorders>
            <w:shd w:val="clear" w:color="auto" w:fill="auto"/>
            <w:vAlign w:val="center"/>
            <w:hideMark/>
          </w:tcPr>
          <w:p w14:paraId="02115B74"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6EEE1361"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3E6A70D1" w14:textId="77777777" w:rsidR="00B340F4" w:rsidRPr="00B340F4" w:rsidRDefault="00B340F4" w:rsidP="00B340F4">
            <w:pPr>
              <w:rPr>
                <w:lang w:val="el-GR" w:eastAsia="el-GR"/>
              </w:rPr>
            </w:pPr>
            <w:r w:rsidRPr="00B340F4">
              <w:rPr>
                <w:lang w:eastAsia="el-GR"/>
              </w:rPr>
              <w:t> </w:t>
            </w:r>
          </w:p>
        </w:tc>
      </w:tr>
      <w:tr w:rsidR="00B340F4" w:rsidRPr="00B340F4" w14:paraId="2F23D5DD"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308EAC38" w14:textId="77777777" w:rsidR="00B340F4" w:rsidRPr="00B340F4" w:rsidRDefault="00B340F4" w:rsidP="00B340F4">
            <w:pPr>
              <w:rPr>
                <w:lang w:val="el-GR" w:eastAsia="el-GR"/>
              </w:rPr>
            </w:pPr>
            <w:r w:rsidRPr="00B340F4">
              <w:rPr>
                <w:lang w:eastAsia="el-GR"/>
              </w:rPr>
              <w:t>4.2</w:t>
            </w:r>
          </w:p>
        </w:tc>
        <w:tc>
          <w:tcPr>
            <w:tcW w:w="5350" w:type="dxa"/>
            <w:tcBorders>
              <w:top w:val="nil"/>
              <w:left w:val="nil"/>
              <w:bottom w:val="single" w:sz="8" w:space="0" w:color="auto"/>
              <w:right w:val="single" w:sz="8" w:space="0" w:color="auto"/>
            </w:tcBorders>
            <w:shd w:val="clear" w:color="auto" w:fill="auto"/>
            <w:vAlign w:val="center"/>
            <w:hideMark/>
          </w:tcPr>
          <w:p w14:paraId="6C71AD25"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Κατηγοριοποίηση αρχείων που εξάγονται από web εφαρμογές, π.χ. Intranet site </w:t>
            </w:r>
          </w:p>
        </w:tc>
        <w:tc>
          <w:tcPr>
            <w:tcW w:w="1146" w:type="dxa"/>
            <w:tcBorders>
              <w:top w:val="nil"/>
              <w:left w:val="nil"/>
              <w:bottom w:val="single" w:sz="8" w:space="0" w:color="auto"/>
              <w:right w:val="single" w:sz="8" w:space="0" w:color="auto"/>
            </w:tcBorders>
            <w:shd w:val="clear" w:color="auto" w:fill="auto"/>
            <w:vAlign w:val="center"/>
            <w:hideMark/>
          </w:tcPr>
          <w:p w14:paraId="600C453F"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51C975CD"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38B9133D" w14:textId="77777777" w:rsidR="00B340F4" w:rsidRPr="00B340F4" w:rsidRDefault="00B340F4" w:rsidP="00B340F4">
            <w:pPr>
              <w:rPr>
                <w:lang w:val="el-GR" w:eastAsia="el-GR"/>
              </w:rPr>
            </w:pPr>
            <w:r w:rsidRPr="00B340F4">
              <w:rPr>
                <w:lang w:eastAsia="el-GR"/>
              </w:rPr>
              <w:t> </w:t>
            </w:r>
          </w:p>
        </w:tc>
      </w:tr>
      <w:tr w:rsidR="00B340F4" w:rsidRPr="00B340F4" w14:paraId="4B07A5FE"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0CD05CCD" w14:textId="77777777" w:rsidR="00B340F4" w:rsidRPr="00B340F4" w:rsidRDefault="00B340F4" w:rsidP="00B340F4">
            <w:pPr>
              <w:rPr>
                <w:lang w:val="el-GR" w:eastAsia="el-GR"/>
              </w:rPr>
            </w:pPr>
            <w:r w:rsidRPr="00B340F4">
              <w:rPr>
                <w:lang w:eastAsia="el-GR"/>
              </w:rPr>
              <w:t>4.3</w:t>
            </w:r>
          </w:p>
        </w:tc>
        <w:tc>
          <w:tcPr>
            <w:tcW w:w="5350" w:type="dxa"/>
            <w:tcBorders>
              <w:top w:val="nil"/>
              <w:left w:val="nil"/>
              <w:bottom w:val="single" w:sz="8" w:space="0" w:color="auto"/>
              <w:right w:val="single" w:sz="8" w:space="0" w:color="auto"/>
            </w:tcBorders>
            <w:shd w:val="clear" w:color="auto" w:fill="auto"/>
            <w:vAlign w:val="center"/>
            <w:hideMark/>
          </w:tcPr>
          <w:p w14:paraId="3084CBF6"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Κατηγοριοποίηση αρχείων που εξάγονται από Windows εφαρμογές, π.χ. σουΐτα ERP </w:t>
            </w:r>
          </w:p>
        </w:tc>
        <w:tc>
          <w:tcPr>
            <w:tcW w:w="1146" w:type="dxa"/>
            <w:tcBorders>
              <w:top w:val="nil"/>
              <w:left w:val="nil"/>
              <w:bottom w:val="single" w:sz="8" w:space="0" w:color="auto"/>
              <w:right w:val="single" w:sz="8" w:space="0" w:color="auto"/>
            </w:tcBorders>
            <w:shd w:val="clear" w:color="auto" w:fill="auto"/>
            <w:vAlign w:val="center"/>
            <w:hideMark/>
          </w:tcPr>
          <w:p w14:paraId="71916BA3"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72DB5328"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63122AFA" w14:textId="77777777" w:rsidR="00B340F4" w:rsidRPr="00B340F4" w:rsidRDefault="00B340F4" w:rsidP="00B340F4">
            <w:pPr>
              <w:rPr>
                <w:lang w:val="el-GR" w:eastAsia="el-GR"/>
              </w:rPr>
            </w:pPr>
            <w:r w:rsidRPr="00B340F4">
              <w:rPr>
                <w:lang w:eastAsia="el-GR"/>
              </w:rPr>
              <w:t> </w:t>
            </w:r>
          </w:p>
        </w:tc>
      </w:tr>
      <w:tr w:rsidR="00B340F4" w:rsidRPr="00B340F4" w14:paraId="12BCA2CE"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7F77CDB2" w14:textId="77777777" w:rsidR="00B340F4" w:rsidRPr="00B340F4" w:rsidRDefault="00B340F4" w:rsidP="00B340F4">
            <w:pPr>
              <w:rPr>
                <w:lang w:val="el-GR" w:eastAsia="el-GR"/>
              </w:rPr>
            </w:pPr>
            <w:r w:rsidRPr="00B340F4">
              <w:rPr>
                <w:lang w:eastAsia="el-GR"/>
              </w:rPr>
              <w:t>4.4</w:t>
            </w:r>
          </w:p>
        </w:tc>
        <w:tc>
          <w:tcPr>
            <w:tcW w:w="5350" w:type="dxa"/>
            <w:tcBorders>
              <w:top w:val="nil"/>
              <w:left w:val="nil"/>
              <w:bottom w:val="single" w:sz="8" w:space="0" w:color="auto"/>
              <w:right w:val="single" w:sz="8" w:space="0" w:color="auto"/>
            </w:tcBorders>
            <w:shd w:val="clear" w:color="auto" w:fill="auto"/>
            <w:vAlign w:val="center"/>
            <w:hideMark/>
          </w:tcPr>
          <w:p w14:paraId="321B305C" w14:textId="66F546E1"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Δυνατότητα κατηγοριοποίησης αρχείων </w:t>
            </w:r>
            <w:r w:rsidR="00542381" w:rsidRPr="009912AC">
              <w:rPr>
                <w:rFonts w:ascii="Cambria" w:hAnsi="Cambria" w:cs="Times New Roman"/>
                <w:bCs/>
                <w:sz w:val="20"/>
                <w:szCs w:val="20"/>
                <w:lang w:val="el-GR" w:eastAsia="en-US"/>
              </w:rPr>
              <w:t>από</w:t>
            </w:r>
            <w:r w:rsidRPr="00BE2103">
              <w:rPr>
                <w:rFonts w:ascii="Cambria" w:hAnsi="Cambria" w:cs="Times New Roman"/>
                <w:bCs/>
                <w:sz w:val="20"/>
                <w:szCs w:val="20"/>
                <w:lang w:val="el-GR" w:eastAsia="en-US"/>
              </w:rPr>
              <w:t xml:space="preserve"> τον χρήστη (Userbased data classification) </w:t>
            </w:r>
          </w:p>
        </w:tc>
        <w:tc>
          <w:tcPr>
            <w:tcW w:w="1146" w:type="dxa"/>
            <w:tcBorders>
              <w:top w:val="nil"/>
              <w:left w:val="nil"/>
              <w:bottom w:val="single" w:sz="8" w:space="0" w:color="auto"/>
              <w:right w:val="single" w:sz="8" w:space="0" w:color="auto"/>
            </w:tcBorders>
            <w:shd w:val="clear" w:color="auto" w:fill="auto"/>
            <w:vAlign w:val="center"/>
            <w:hideMark/>
          </w:tcPr>
          <w:p w14:paraId="581AF54A"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1D40F6BF"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6046AF36" w14:textId="77777777" w:rsidR="00B340F4" w:rsidRPr="00B340F4" w:rsidRDefault="00B340F4" w:rsidP="00B340F4">
            <w:pPr>
              <w:rPr>
                <w:lang w:val="el-GR" w:eastAsia="el-GR"/>
              </w:rPr>
            </w:pPr>
            <w:r w:rsidRPr="00B340F4">
              <w:rPr>
                <w:lang w:eastAsia="el-GR"/>
              </w:rPr>
              <w:t> </w:t>
            </w:r>
          </w:p>
        </w:tc>
      </w:tr>
      <w:tr w:rsidR="00B340F4" w:rsidRPr="00B340F4" w14:paraId="7078063A"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69BE79CC" w14:textId="77777777" w:rsidR="00B340F4" w:rsidRPr="00B340F4" w:rsidRDefault="00B340F4" w:rsidP="00B340F4">
            <w:pPr>
              <w:rPr>
                <w:lang w:val="el-GR" w:eastAsia="el-GR"/>
              </w:rPr>
            </w:pPr>
            <w:r w:rsidRPr="00B340F4">
              <w:rPr>
                <w:lang w:eastAsia="el-GR"/>
              </w:rPr>
              <w:t>4.5</w:t>
            </w:r>
          </w:p>
        </w:tc>
        <w:tc>
          <w:tcPr>
            <w:tcW w:w="5350" w:type="dxa"/>
            <w:tcBorders>
              <w:top w:val="nil"/>
              <w:left w:val="nil"/>
              <w:bottom w:val="single" w:sz="8" w:space="0" w:color="auto"/>
              <w:right w:val="single" w:sz="8" w:space="0" w:color="auto"/>
            </w:tcBorders>
            <w:shd w:val="clear" w:color="auto" w:fill="auto"/>
            <w:vAlign w:val="center"/>
            <w:hideMark/>
          </w:tcPr>
          <w:p w14:paraId="4B537375"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Ανίχνευση αρχείων που περιέχουν ευαίσθητες πληροφορίες, όπως αριθμούς πιστωτικών καρτών, IBAN, αριθμό ΑΜΚΑ κλπ </w:t>
            </w:r>
          </w:p>
        </w:tc>
        <w:tc>
          <w:tcPr>
            <w:tcW w:w="1146" w:type="dxa"/>
            <w:tcBorders>
              <w:top w:val="nil"/>
              <w:left w:val="nil"/>
              <w:bottom w:val="single" w:sz="8" w:space="0" w:color="auto"/>
              <w:right w:val="single" w:sz="8" w:space="0" w:color="auto"/>
            </w:tcBorders>
            <w:shd w:val="clear" w:color="auto" w:fill="auto"/>
            <w:vAlign w:val="center"/>
            <w:hideMark/>
          </w:tcPr>
          <w:p w14:paraId="5B811C01"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031C3DAA"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6D765A6D" w14:textId="77777777" w:rsidR="00B340F4" w:rsidRPr="00B340F4" w:rsidRDefault="00B340F4" w:rsidP="00B340F4">
            <w:pPr>
              <w:rPr>
                <w:lang w:val="el-GR" w:eastAsia="el-GR"/>
              </w:rPr>
            </w:pPr>
            <w:r w:rsidRPr="00B340F4">
              <w:rPr>
                <w:lang w:eastAsia="el-GR"/>
              </w:rPr>
              <w:t> </w:t>
            </w:r>
          </w:p>
        </w:tc>
      </w:tr>
      <w:tr w:rsidR="00B340F4" w:rsidRPr="00B340F4" w14:paraId="2058EE94"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4793CEF0" w14:textId="77777777" w:rsidR="00B340F4" w:rsidRPr="00B340F4" w:rsidRDefault="00B340F4" w:rsidP="00B340F4">
            <w:pPr>
              <w:rPr>
                <w:lang w:val="el-GR" w:eastAsia="el-GR"/>
              </w:rPr>
            </w:pPr>
            <w:r w:rsidRPr="00B340F4">
              <w:rPr>
                <w:lang w:eastAsia="el-GR"/>
              </w:rPr>
              <w:t>4.6</w:t>
            </w:r>
          </w:p>
        </w:tc>
        <w:tc>
          <w:tcPr>
            <w:tcW w:w="5350" w:type="dxa"/>
            <w:tcBorders>
              <w:top w:val="nil"/>
              <w:left w:val="nil"/>
              <w:bottom w:val="single" w:sz="8" w:space="0" w:color="auto"/>
              <w:right w:val="single" w:sz="8" w:space="0" w:color="auto"/>
            </w:tcBorders>
            <w:shd w:val="clear" w:color="auto" w:fill="auto"/>
            <w:vAlign w:val="center"/>
            <w:hideMark/>
          </w:tcPr>
          <w:p w14:paraId="0C76AE5F"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Δυνατότητα ορισμού keywords ή regular expressions για την κατηγοριοποίηση αρχείων  </w:t>
            </w:r>
          </w:p>
        </w:tc>
        <w:tc>
          <w:tcPr>
            <w:tcW w:w="1146" w:type="dxa"/>
            <w:tcBorders>
              <w:top w:val="nil"/>
              <w:left w:val="nil"/>
              <w:bottom w:val="single" w:sz="8" w:space="0" w:color="auto"/>
              <w:right w:val="single" w:sz="8" w:space="0" w:color="auto"/>
            </w:tcBorders>
            <w:shd w:val="clear" w:color="auto" w:fill="auto"/>
            <w:vAlign w:val="center"/>
            <w:hideMark/>
          </w:tcPr>
          <w:p w14:paraId="400C3C8B"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307B65A8"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08F7AA9D" w14:textId="77777777" w:rsidR="00B340F4" w:rsidRPr="00B340F4" w:rsidRDefault="00B340F4" w:rsidP="00B340F4">
            <w:pPr>
              <w:rPr>
                <w:lang w:val="el-GR" w:eastAsia="el-GR"/>
              </w:rPr>
            </w:pPr>
            <w:r w:rsidRPr="00B340F4">
              <w:rPr>
                <w:lang w:eastAsia="el-GR"/>
              </w:rPr>
              <w:t> </w:t>
            </w:r>
          </w:p>
        </w:tc>
      </w:tr>
      <w:tr w:rsidR="00B340F4" w:rsidRPr="00B340F4" w14:paraId="48A9844F" w14:textId="77777777" w:rsidTr="00BE2103">
        <w:trPr>
          <w:trHeight w:val="20"/>
        </w:trPr>
        <w:tc>
          <w:tcPr>
            <w:tcW w:w="607" w:type="dxa"/>
            <w:tcBorders>
              <w:top w:val="nil"/>
              <w:left w:val="single" w:sz="8" w:space="0" w:color="auto"/>
              <w:bottom w:val="single" w:sz="8" w:space="0" w:color="auto"/>
              <w:right w:val="single" w:sz="8" w:space="0" w:color="auto"/>
            </w:tcBorders>
            <w:shd w:val="clear" w:color="000000" w:fill="F2F2F2"/>
            <w:vAlign w:val="center"/>
            <w:hideMark/>
          </w:tcPr>
          <w:p w14:paraId="0EC55752" w14:textId="77777777" w:rsidR="00B340F4" w:rsidRPr="00B340F4" w:rsidRDefault="00B340F4" w:rsidP="00B340F4">
            <w:pPr>
              <w:rPr>
                <w:lang w:val="el-GR" w:eastAsia="el-GR"/>
              </w:rPr>
            </w:pPr>
            <w:r w:rsidRPr="00B340F4">
              <w:rPr>
                <w:lang w:eastAsia="el-GR"/>
              </w:rPr>
              <w:t>5</w:t>
            </w:r>
          </w:p>
        </w:tc>
        <w:tc>
          <w:tcPr>
            <w:tcW w:w="5350" w:type="dxa"/>
            <w:tcBorders>
              <w:top w:val="nil"/>
              <w:left w:val="nil"/>
              <w:bottom w:val="single" w:sz="4" w:space="0" w:color="auto"/>
              <w:right w:val="single" w:sz="8" w:space="0" w:color="auto"/>
            </w:tcBorders>
            <w:shd w:val="clear" w:color="000000" w:fill="F2F2F2"/>
            <w:vAlign w:val="center"/>
            <w:hideMark/>
          </w:tcPr>
          <w:p w14:paraId="43B39711"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Δυνατότητες προστασίας </w:t>
            </w:r>
          </w:p>
        </w:tc>
        <w:tc>
          <w:tcPr>
            <w:tcW w:w="1146" w:type="dxa"/>
            <w:tcBorders>
              <w:top w:val="nil"/>
              <w:left w:val="nil"/>
              <w:bottom w:val="single" w:sz="8" w:space="0" w:color="auto"/>
              <w:right w:val="single" w:sz="8" w:space="0" w:color="auto"/>
            </w:tcBorders>
            <w:shd w:val="clear" w:color="000000" w:fill="F2F2F2"/>
            <w:vAlign w:val="center"/>
            <w:hideMark/>
          </w:tcPr>
          <w:p w14:paraId="5BB73C71" w14:textId="77777777" w:rsidR="00B340F4" w:rsidRPr="00B340F4" w:rsidRDefault="00B340F4" w:rsidP="00B340F4">
            <w:pPr>
              <w:rPr>
                <w:lang w:val="el-GR" w:eastAsia="el-GR"/>
              </w:rPr>
            </w:pPr>
            <w:r w:rsidRPr="00B340F4">
              <w:rPr>
                <w:lang w:eastAsia="el-GR"/>
              </w:rPr>
              <w:t> </w:t>
            </w:r>
          </w:p>
        </w:tc>
        <w:tc>
          <w:tcPr>
            <w:tcW w:w="1554" w:type="dxa"/>
            <w:tcBorders>
              <w:top w:val="nil"/>
              <w:left w:val="nil"/>
              <w:bottom w:val="single" w:sz="8" w:space="0" w:color="auto"/>
              <w:right w:val="single" w:sz="8" w:space="0" w:color="auto"/>
            </w:tcBorders>
            <w:shd w:val="clear" w:color="000000" w:fill="F2F2F2"/>
            <w:vAlign w:val="center"/>
            <w:hideMark/>
          </w:tcPr>
          <w:p w14:paraId="1F96B004"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000000" w:fill="F2F2F2"/>
            <w:vAlign w:val="center"/>
            <w:hideMark/>
          </w:tcPr>
          <w:p w14:paraId="72EB51AE" w14:textId="77777777" w:rsidR="00B340F4" w:rsidRPr="00B340F4" w:rsidRDefault="00B340F4" w:rsidP="00B340F4">
            <w:pPr>
              <w:rPr>
                <w:lang w:val="el-GR" w:eastAsia="el-GR"/>
              </w:rPr>
            </w:pPr>
            <w:r w:rsidRPr="00B340F4">
              <w:rPr>
                <w:lang w:eastAsia="el-GR"/>
              </w:rPr>
              <w:t> </w:t>
            </w:r>
          </w:p>
        </w:tc>
      </w:tr>
      <w:tr w:rsidR="0040417C" w:rsidRPr="00B340F4" w14:paraId="7465FD88" w14:textId="77777777" w:rsidTr="00BE2103">
        <w:trPr>
          <w:trHeight w:val="2127"/>
        </w:trPr>
        <w:tc>
          <w:tcPr>
            <w:tcW w:w="607" w:type="dxa"/>
            <w:tcBorders>
              <w:top w:val="nil"/>
              <w:left w:val="single" w:sz="8" w:space="0" w:color="auto"/>
              <w:bottom w:val="single" w:sz="8" w:space="0" w:color="000000"/>
              <w:right w:val="single" w:sz="4" w:space="0" w:color="auto"/>
            </w:tcBorders>
            <w:shd w:val="clear" w:color="auto" w:fill="auto"/>
            <w:vAlign w:val="center"/>
            <w:hideMark/>
          </w:tcPr>
          <w:p w14:paraId="2A45AD88" w14:textId="77777777" w:rsidR="0040417C" w:rsidRPr="00B340F4" w:rsidRDefault="0040417C" w:rsidP="00B340F4">
            <w:pPr>
              <w:rPr>
                <w:lang w:val="el-GR" w:eastAsia="el-GR"/>
              </w:rPr>
            </w:pPr>
            <w:r w:rsidRPr="00B340F4">
              <w:rPr>
                <w:lang w:eastAsia="el-GR"/>
              </w:rPr>
              <w:t>5.1</w:t>
            </w:r>
          </w:p>
        </w:tc>
        <w:tc>
          <w:tcPr>
            <w:tcW w:w="5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F0449" w14:textId="6AAD112F" w:rsidR="0040417C" w:rsidRPr="00BE2103" w:rsidRDefault="0040417C"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Μετά την κατηγοριοποίηση ευαίσθητων δεδομένων να μπορεί να περιοριστεί η μετακίνηση και η επεξεργασία αυτών. Π.χ. επιτρεπόμενα μέσα για μεταφορές, επιτρεπόμενες ιστοσελίδες για μεταφόρτωση, επιτρεπόμενοι παραλήπτες email, επιτρεπόμενα λογισμικά επεξεργασίας </w:t>
            </w:r>
          </w:p>
        </w:tc>
        <w:tc>
          <w:tcPr>
            <w:tcW w:w="1146" w:type="dxa"/>
            <w:tcBorders>
              <w:top w:val="nil"/>
              <w:left w:val="single" w:sz="4" w:space="0" w:color="auto"/>
              <w:bottom w:val="single" w:sz="8" w:space="0" w:color="000000"/>
              <w:right w:val="single" w:sz="8" w:space="0" w:color="auto"/>
            </w:tcBorders>
            <w:shd w:val="clear" w:color="auto" w:fill="auto"/>
            <w:vAlign w:val="center"/>
            <w:hideMark/>
          </w:tcPr>
          <w:p w14:paraId="16F4421C" w14:textId="77777777" w:rsidR="0040417C" w:rsidRPr="00B340F4" w:rsidRDefault="0040417C" w:rsidP="00B340F4">
            <w:pPr>
              <w:rPr>
                <w:lang w:val="el-GR" w:eastAsia="el-GR"/>
              </w:rPr>
            </w:pPr>
            <w:r w:rsidRPr="00B340F4">
              <w:rPr>
                <w:lang w:eastAsia="el-GR"/>
              </w:rPr>
              <w:t>ΝΑΙ</w:t>
            </w:r>
          </w:p>
        </w:tc>
        <w:tc>
          <w:tcPr>
            <w:tcW w:w="1554" w:type="dxa"/>
            <w:tcBorders>
              <w:top w:val="nil"/>
              <w:left w:val="single" w:sz="8" w:space="0" w:color="auto"/>
              <w:bottom w:val="single" w:sz="8" w:space="0" w:color="000000"/>
              <w:right w:val="single" w:sz="8" w:space="0" w:color="auto"/>
            </w:tcBorders>
            <w:shd w:val="clear" w:color="auto" w:fill="auto"/>
            <w:vAlign w:val="center"/>
            <w:hideMark/>
          </w:tcPr>
          <w:p w14:paraId="3398DAA1" w14:textId="77777777" w:rsidR="0040417C" w:rsidRPr="00B340F4" w:rsidRDefault="0040417C" w:rsidP="00B340F4">
            <w:pPr>
              <w:rPr>
                <w:lang w:val="el-GR" w:eastAsia="el-GR"/>
              </w:rPr>
            </w:pPr>
            <w:r w:rsidRPr="00B340F4">
              <w:rPr>
                <w:lang w:eastAsia="el-GR"/>
              </w:rPr>
              <w:t> </w:t>
            </w:r>
          </w:p>
        </w:tc>
        <w:tc>
          <w:tcPr>
            <w:tcW w:w="2258" w:type="dxa"/>
            <w:tcBorders>
              <w:top w:val="nil"/>
              <w:left w:val="single" w:sz="8" w:space="0" w:color="auto"/>
              <w:bottom w:val="single" w:sz="8" w:space="0" w:color="000000"/>
              <w:right w:val="single" w:sz="8" w:space="0" w:color="auto"/>
            </w:tcBorders>
            <w:shd w:val="clear" w:color="auto" w:fill="auto"/>
            <w:vAlign w:val="center"/>
            <w:hideMark/>
          </w:tcPr>
          <w:p w14:paraId="0A081DA5" w14:textId="77777777" w:rsidR="0040417C" w:rsidRPr="00B340F4" w:rsidRDefault="0040417C" w:rsidP="00B340F4">
            <w:pPr>
              <w:rPr>
                <w:lang w:val="el-GR" w:eastAsia="el-GR"/>
              </w:rPr>
            </w:pPr>
            <w:r w:rsidRPr="00B340F4">
              <w:rPr>
                <w:lang w:eastAsia="el-GR"/>
              </w:rPr>
              <w:t> </w:t>
            </w:r>
          </w:p>
        </w:tc>
      </w:tr>
      <w:tr w:rsidR="00B340F4" w:rsidRPr="00B340F4" w14:paraId="7D4745E1" w14:textId="77777777" w:rsidTr="00BE2103">
        <w:trPr>
          <w:trHeight w:val="20"/>
        </w:trPr>
        <w:tc>
          <w:tcPr>
            <w:tcW w:w="607" w:type="dxa"/>
            <w:tcBorders>
              <w:top w:val="nil"/>
              <w:left w:val="single" w:sz="8" w:space="0" w:color="auto"/>
              <w:bottom w:val="single" w:sz="8" w:space="0" w:color="auto"/>
              <w:right w:val="single" w:sz="4" w:space="0" w:color="auto"/>
            </w:tcBorders>
            <w:shd w:val="clear" w:color="auto" w:fill="auto"/>
            <w:vAlign w:val="center"/>
            <w:hideMark/>
          </w:tcPr>
          <w:p w14:paraId="590FD7C9" w14:textId="77777777" w:rsidR="00B340F4" w:rsidRPr="00B340F4" w:rsidRDefault="00B340F4" w:rsidP="00B340F4">
            <w:pPr>
              <w:rPr>
                <w:lang w:val="el-GR" w:eastAsia="el-GR"/>
              </w:rPr>
            </w:pPr>
            <w:r w:rsidRPr="00B340F4">
              <w:rPr>
                <w:lang w:eastAsia="el-GR"/>
              </w:rPr>
              <w:t>5.2</w:t>
            </w:r>
          </w:p>
        </w:tc>
        <w:tc>
          <w:tcPr>
            <w:tcW w:w="5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60CAA"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Δυνατότητα ορισμού πολιτικών για συγκεκριμένες εφαρμογές ή πηγές, π.χ. συγκεκριμένα δεδομένα, πρόσβαση σε εξωτερικές συσκευές, δίκτυο </w:t>
            </w:r>
          </w:p>
        </w:tc>
        <w:tc>
          <w:tcPr>
            <w:tcW w:w="1146" w:type="dxa"/>
            <w:tcBorders>
              <w:top w:val="nil"/>
              <w:left w:val="single" w:sz="4" w:space="0" w:color="auto"/>
              <w:bottom w:val="single" w:sz="8" w:space="0" w:color="auto"/>
              <w:right w:val="single" w:sz="8" w:space="0" w:color="auto"/>
            </w:tcBorders>
            <w:shd w:val="clear" w:color="auto" w:fill="auto"/>
            <w:vAlign w:val="center"/>
            <w:hideMark/>
          </w:tcPr>
          <w:p w14:paraId="61B0BD02"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544FDB1B"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16956B6F" w14:textId="77777777" w:rsidR="00B340F4" w:rsidRPr="00B340F4" w:rsidRDefault="00B340F4" w:rsidP="00B340F4">
            <w:pPr>
              <w:rPr>
                <w:lang w:val="el-GR" w:eastAsia="el-GR"/>
              </w:rPr>
            </w:pPr>
            <w:r w:rsidRPr="00B340F4">
              <w:rPr>
                <w:lang w:eastAsia="el-GR"/>
              </w:rPr>
              <w:t> </w:t>
            </w:r>
          </w:p>
        </w:tc>
      </w:tr>
      <w:tr w:rsidR="00B340F4" w:rsidRPr="00B340F4" w14:paraId="38EE7217" w14:textId="77777777" w:rsidTr="00BE2103">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3250D0A9" w14:textId="77777777" w:rsidR="00B340F4" w:rsidRPr="00B340F4" w:rsidRDefault="00B340F4" w:rsidP="00B340F4">
            <w:pPr>
              <w:rPr>
                <w:lang w:val="el-GR" w:eastAsia="el-GR"/>
              </w:rPr>
            </w:pPr>
            <w:r w:rsidRPr="00B340F4">
              <w:rPr>
                <w:lang w:eastAsia="el-GR"/>
              </w:rPr>
              <w:t>5.3</w:t>
            </w:r>
          </w:p>
        </w:tc>
        <w:tc>
          <w:tcPr>
            <w:tcW w:w="5350" w:type="dxa"/>
            <w:tcBorders>
              <w:top w:val="single" w:sz="4" w:space="0" w:color="auto"/>
              <w:left w:val="nil"/>
              <w:bottom w:val="single" w:sz="8" w:space="0" w:color="auto"/>
              <w:right w:val="single" w:sz="8" w:space="0" w:color="auto"/>
            </w:tcBorders>
            <w:shd w:val="clear" w:color="auto" w:fill="auto"/>
            <w:vAlign w:val="center"/>
            <w:hideMark/>
          </w:tcPr>
          <w:p w14:paraId="6161AA0D"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Δυνατότητες εφαρμογής κανόνων σε λειτουργία δοκιμής, ενημέρωσης ή αποτροπής </w:t>
            </w:r>
          </w:p>
        </w:tc>
        <w:tc>
          <w:tcPr>
            <w:tcW w:w="1146" w:type="dxa"/>
            <w:tcBorders>
              <w:top w:val="nil"/>
              <w:left w:val="nil"/>
              <w:bottom w:val="single" w:sz="8" w:space="0" w:color="auto"/>
              <w:right w:val="single" w:sz="8" w:space="0" w:color="auto"/>
            </w:tcBorders>
            <w:shd w:val="clear" w:color="auto" w:fill="auto"/>
            <w:vAlign w:val="center"/>
            <w:hideMark/>
          </w:tcPr>
          <w:p w14:paraId="7AC59993"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09A188FA"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151099F1" w14:textId="77777777" w:rsidR="00B340F4" w:rsidRPr="00B340F4" w:rsidRDefault="00B340F4" w:rsidP="00B340F4">
            <w:pPr>
              <w:rPr>
                <w:lang w:val="el-GR" w:eastAsia="el-GR"/>
              </w:rPr>
            </w:pPr>
            <w:r w:rsidRPr="00B340F4">
              <w:rPr>
                <w:lang w:eastAsia="el-GR"/>
              </w:rPr>
              <w:t> </w:t>
            </w:r>
          </w:p>
        </w:tc>
      </w:tr>
      <w:tr w:rsidR="00B340F4" w:rsidRPr="00B340F4" w14:paraId="6BB087CB"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2E9BB765" w14:textId="77777777" w:rsidR="00B340F4" w:rsidRPr="00B340F4" w:rsidRDefault="00B340F4" w:rsidP="00B340F4">
            <w:pPr>
              <w:rPr>
                <w:lang w:val="el-GR" w:eastAsia="el-GR"/>
              </w:rPr>
            </w:pPr>
            <w:r w:rsidRPr="00B340F4">
              <w:rPr>
                <w:lang w:eastAsia="el-GR"/>
              </w:rPr>
              <w:t>5.4</w:t>
            </w:r>
          </w:p>
        </w:tc>
        <w:tc>
          <w:tcPr>
            <w:tcW w:w="5350" w:type="dxa"/>
            <w:tcBorders>
              <w:top w:val="nil"/>
              <w:left w:val="nil"/>
              <w:bottom w:val="single" w:sz="8" w:space="0" w:color="auto"/>
              <w:right w:val="single" w:sz="8" w:space="0" w:color="auto"/>
            </w:tcBorders>
            <w:shd w:val="clear" w:color="auto" w:fill="auto"/>
            <w:vAlign w:val="center"/>
            <w:hideMark/>
          </w:tcPr>
          <w:p w14:paraId="26D76BC5"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Αποτροπή ενεργειών σε αρχεία, όπως αντιγραφή, μετακίνηση, μεταφόρτωση στο Web, σε FTP, σε εξωτερική συσκευή, με αναφορά πηγής και προορισμού, τη διαδρομή, τύπο συσκευών </w:t>
            </w:r>
          </w:p>
        </w:tc>
        <w:tc>
          <w:tcPr>
            <w:tcW w:w="1146" w:type="dxa"/>
            <w:tcBorders>
              <w:top w:val="nil"/>
              <w:left w:val="nil"/>
              <w:bottom w:val="single" w:sz="8" w:space="0" w:color="auto"/>
              <w:right w:val="single" w:sz="8" w:space="0" w:color="auto"/>
            </w:tcBorders>
            <w:shd w:val="clear" w:color="auto" w:fill="auto"/>
            <w:vAlign w:val="center"/>
            <w:hideMark/>
          </w:tcPr>
          <w:p w14:paraId="314E2262"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1D89DDD3"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4D0FA16C" w14:textId="77777777" w:rsidR="00B340F4" w:rsidRPr="00B340F4" w:rsidRDefault="00B340F4" w:rsidP="00B340F4">
            <w:pPr>
              <w:rPr>
                <w:lang w:val="el-GR" w:eastAsia="el-GR"/>
              </w:rPr>
            </w:pPr>
            <w:r w:rsidRPr="00B340F4">
              <w:rPr>
                <w:lang w:eastAsia="el-GR"/>
              </w:rPr>
              <w:t> </w:t>
            </w:r>
          </w:p>
        </w:tc>
      </w:tr>
      <w:tr w:rsidR="00B340F4" w:rsidRPr="00B340F4" w14:paraId="01A8FB3B"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6E567599" w14:textId="77777777" w:rsidR="00B340F4" w:rsidRPr="00B340F4" w:rsidRDefault="00B340F4" w:rsidP="00B340F4">
            <w:pPr>
              <w:rPr>
                <w:lang w:val="el-GR" w:eastAsia="el-GR"/>
              </w:rPr>
            </w:pPr>
            <w:r w:rsidRPr="00B340F4">
              <w:rPr>
                <w:lang w:eastAsia="el-GR"/>
              </w:rPr>
              <w:t>5.5</w:t>
            </w:r>
          </w:p>
        </w:tc>
        <w:tc>
          <w:tcPr>
            <w:tcW w:w="5350" w:type="dxa"/>
            <w:tcBorders>
              <w:top w:val="nil"/>
              <w:left w:val="nil"/>
              <w:bottom w:val="single" w:sz="8" w:space="0" w:color="auto"/>
              <w:right w:val="single" w:sz="8" w:space="0" w:color="auto"/>
            </w:tcBorders>
            <w:shd w:val="clear" w:color="auto" w:fill="auto"/>
            <w:vAlign w:val="center"/>
            <w:hideMark/>
          </w:tcPr>
          <w:p w14:paraId="05EA5C5B"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Αποτροπή αντιγραφής μέσω clipboard και screen capture </w:t>
            </w:r>
          </w:p>
        </w:tc>
        <w:tc>
          <w:tcPr>
            <w:tcW w:w="1146" w:type="dxa"/>
            <w:tcBorders>
              <w:top w:val="nil"/>
              <w:left w:val="nil"/>
              <w:bottom w:val="single" w:sz="8" w:space="0" w:color="auto"/>
              <w:right w:val="single" w:sz="8" w:space="0" w:color="auto"/>
            </w:tcBorders>
            <w:shd w:val="clear" w:color="auto" w:fill="auto"/>
            <w:vAlign w:val="center"/>
            <w:hideMark/>
          </w:tcPr>
          <w:p w14:paraId="0AE5C696"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2C000C76"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18EAC58A" w14:textId="77777777" w:rsidR="00B340F4" w:rsidRPr="00B340F4" w:rsidRDefault="00B340F4" w:rsidP="00B340F4">
            <w:pPr>
              <w:rPr>
                <w:lang w:val="el-GR" w:eastAsia="el-GR"/>
              </w:rPr>
            </w:pPr>
            <w:r w:rsidRPr="00B340F4">
              <w:rPr>
                <w:lang w:eastAsia="el-GR"/>
              </w:rPr>
              <w:t> </w:t>
            </w:r>
          </w:p>
        </w:tc>
      </w:tr>
      <w:tr w:rsidR="00B340F4" w:rsidRPr="00B340F4" w14:paraId="386BBA44" w14:textId="77777777" w:rsidTr="00820397">
        <w:trPr>
          <w:trHeight w:val="20"/>
        </w:trPr>
        <w:tc>
          <w:tcPr>
            <w:tcW w:w="607" w:type="dxa"/>
            <w:vMerge w:val="restart"/>
            <w:tcBorders>
              <w:top w:val="nil"/>
              <w:left w:val="single" w:sz="8" w:space="0" w:color="auto"/>
              <w:bottom w:val="single" w:sz="8" w:space="0" w:color="000000"/>
              <w:right w:val="single" w:sz="8" w:space="0" w:color="auto"/>
            </w:tcBorders>
            <w:shd w:val="clear" w:color="auto" w:fill="auto"/>
            <w:vAlign w:val="center"/>
            <w:hideMark/>
          </w:tcPr>
          <w:p w14:paraId="4ABAAD79" w14:textId="77777777" w:rsidR="00B340F4" w:rsidRPr="00B340F4" w:rsidRDefault="00B340F4" w:rsidP="00B340F4">
            <w:pPr>
              <w:rPr>
                <w:lang w:val="el-GR" w:eastAsia="el-GR"/>
              </w:rPr>
            </w:pPr>
            <w:r w:rsidRPr="00B340F4">
              <w:rPr>
                <w:lang w:eastAsia="el-GR"/>
              </w:rPr>
              <w:t>5.6</w:t>
            </w:r>
          </w:p>
        </w:tc>
        <w:tc>
          <w:tcPr>
            <w:tcW w:w="5350" w:type="dxa"/>
            <w:tcBorders>
              <w:top w:val="nil"/>
              <w:left w:val="nil"/>
              <w:bottom w:val="nil"/>
              <w:right w:val="single" w:sz="8" w:space="0" w:color="auto"/>
            </w:tcBorders>
            <w:shd w:val="clear" w:color="auto" w:fill="auto"/>
            <w:vAlign w:val="center"/>
            <w:hideMark/>
          </w:tcPr>
          <w:p w14:paraId="769DC6C8"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Κρυπτογράφηση: </w:t>
            </w:r>
          </w:p>
        </w:tc>
        <w:tc>
          <w:tcPr>
            <w:tcW w:w="1146" w:type="dxa"/>
            <w:vMerge w:val="restart"/>
            <w:tcBorders>
              <w:top w:val="nil"/>
              <w:left w:val="single" w:sz="8" w:space="0" w:color="auto"/>
              <w:bottom w:val="single" w:sz="8" w:space="0" w:color="000000"/>
              <w:right w:val="single" w:sz="8" w:space="0" w:color="auto"/>
            </w:tcBorders>
            <w:shd w:val="clear" w:color="auto" w:fill="auto"/>
            <w:vAlign w:val="center"/>
            <w:hideMark/>
          </w:tcPr>
          <w:p w14:paraId="1DDFEB6E" w14:textId="77777777" w:rsidR="00B340F4" w:rsidRPr="00B340F4" w:rsidRDefault="00B340F4" w:rsidP="00B340F4">
            <w:pPr>
              <w:rPr>
                <w:lang w:val="el-GR" w:eastAsia="el-GR"/>
              </w:rPr>
            </w:pPr>
            <w:r w:rsidRPr="00B340F4">
              <w:rPr>
                <w:lang w:eastAsia="el-GR"/>
              </w:rPr>
              <w:t>ΝΑΙ</w:t>
            </w:r>
          </w:p>
        </w:tc>
        <w:tc>
          <w:tcPr>
            <w:tcW w:w="1554" w:type="dxa"/>
            <w:vMerge w:val="restart"/>
            <w:tcBorders>
              <w:top w:val="nil"/>
              <w:left w:val="single" w:sz="8" w:space="0" w:color="auto"/>
              <w:bottom w:val="single" w:sz="8" w:space="0" w:color="000000"/>
              <w:right w:val="single" w:sz="8" w:space="0" w:color="auto"/>
            </w:tcBorders>
            <w:shd w:val="clear" w:color="auto" w:fill="auto"/>
            <w:vAlign w:val="center"/>
            <w:hideMark/>
          </w:tcPr>
          <w:p w14:paraId="3257AFB5" w14:textId="77777777" w:rsidR="00B340F4" w:rsidRPr="00B340F4" w:rsidRDefault="00B340F4" w:rsidP="00B340F4">
            <w:pPr>
              <w:rPr>
                <w:lang w:val="el-GR" w:eastAsia="el-GR"/>
              </w:rPr>
            </w:pPr>
            <w:r w:rsidRPr="00B340F4">
              <w:rPr>
                <w:lang w:eastAsia="el-GR"/>
              </w:rPr>
              <w:t> </w:t>
            </w:r>
          </w:p>
        </w:tc>
        <w:tc>
          <w:tcPr>
            <w:tcW w:w="2258" w:type="dxa"/>
            <w:vMerge w:val="restart"/>
            <w:tcBorders>
              <w:top w:val="nil"/>
              <w:left w:val="single" w:sz="8" w:space="0" w:color="auto"/>
              <w:bottom w:val="single" w:sz="8" w:space="0" w:color="000000"/>
              <w:right w:val="single" w:sz="8" w:space="0" w:color="auto"/>
            </w:tcBorders>
            <w:shd w:val="clear" w:color="auto" w:fill="auto"/>
            <w:vAlign w:val="center"/>
            <w:hideMark/>
          </w:tcPr>
          <w:p w14:paraId="68FC76F0" w14:textId="77777777" w:rsidR="00B340F4" w:rsidRPr="00B340F4" w:rsidRDefault="00B340F4" w:rsidP="00B340F4">
            <w:pPr>
              <w:rPr>
                <w:lang w:val="el-GR" w:eastAsia="el-GR"/>
              </w:rPr>
            </w:pPr>
            <w:r w:rsidRPr="00B340F4">
              <w:rPr>
                <w:lang w:eastAsia="el-GR"/>
              </w:rPr>
              <w:t> </w:t>
            </w:r>
          </w:p>
        </w:tc>
      </w:tr>
      <w:tr w:rsidR="00B340F4" w:rsidRPr="00DE07B3" w14:paraId="29E53B08" w14:textId="77777777" w:rsidTr="00820397">
        <w:trPr>
          <w:trHeight w:val="20"/>
        </w:trPr>
        <w:tc>
          <w:tcPr>
            <w:tcW w:w="607" w:type="dxa"/>
            <w:vMerge/>
            <w:tcBorders>
              <w:top w:val="nil"/>
              <w:left w:val="single" w:sz="8" w:space="0" w:color="auto"/>
              <w:bottom w:val="single" w:sz="8" w:space="0" w:color="000000"/>
              <w:right w:val="single" w:sz="8" w:space="0" w:color="auto"/>
            </w:tcBorders>
            <w:vAlign w:val="center"/>
            <w:hideMark/>
          </w:tcPr>
          <w:p w14:paraId="17D59DD2" w14:textId="77777777" w:rsidR="00B340F4" w:rsidRPr="00B340F4" w:rsidRDefault="00B340F4" w:rsidP="00B340F4">
            <w:pPr>
              <w:rPr>
                <w:lang w:val="el-GR" w:eastAsia="el-GR"/>
              </w:rPr>
            </w:pPr>
          </w:p>
        </w:tc>
        <w:tc>
          <w:tcPr>
            <w:tcW w:w="5350" w:type="dxa"/>
            <w:tcBorders>
              <w:top w:val="nil"/>
              <w:left w:val="nil"/>
              <w:bottom w:val="nil"/>
              <w:right w:val="single" w:sz="8" w:space="0" w:color="auto"/>
            </w:tcBorders>
            <w:shd w:val="clear" w:color="auto" w:fill="auto"/>
            <w:vAlign w:val="center"/>
            <w:hideMark/>
          </w:tcPr>
          <w:p w14:paraId="79142FF7"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                      Δυνατότητα Full Disk Encryption μέσω BitLocker service, όπου αυτό είναι διαθέσιμο </w:t>
            </w:r>
          </w:p>
        </w:tc>
        <w:tc>
          <w:tcPr>
            <w:tcW w:w="1146" w:type="dxa"/>
            <w:vMerge/>
            <w:tcBorders>
              <w:top w:val="nil"/>
              <w:left w:val="single" w:sz="8" w:space="0" w:color="auto"/>
              <w:bottom w:val="single" w:sz="8" w:space="0" w:color="000000"/>
              <w:right w:val="single" w:sz="8" w:space="0" w:color="auto"/>
            </w:tcBorders>
            <w:vAlign w:val="center"/>
            <w:hideMark/>
          </w:tcPr>
          <w:p w14:paraId="16811D28" w14:textId="77777777" w:rsidR="00B340F4" w:rsidRPr="00B340F4" w:rsidRDefault="00B340F4" w:rsidP="00B340F4">
            <w:pPr>
              <w:rPr>
                <w:lang w:val="el-GR" w:eastAsia="el-GR"/>
              </w:rPr>
            </w:pPr>
          </w:p>
        </w:tc>
        <w:tc>
          <w:tcPr>
            <w:tcW w:w="1554" w:type="dxa"/>
            <w:vMerge/>
            <w:tcBorders>
              <w:top w:val="nil"/>
              <w:left w:val="single" w:sz="8" w:space="0" w:color="auto"/>
              <w:bottom w:val="single" w:sz="8" w:space="0" w:color="000000"/>
              <w:right w:val="single" w:sz="8" w:space="0" w:color="auto"/>
            </w:tcBorders>
            <w:vAlign w:val="center"/>
            <w:hideMark/>
          </w:tcPr>
          <w:p w14:paraId="724835E9" w14:textId="77777777" w:rsidR="00B340F4" w:rsidRPr="00B340F4" w:rsidRDefault="00B340F4" w:rsidP="00B340F4">
            <w:pPr>
              <w:rPr>
                <w:lang w:val="el-GR" w:eastAsia="el-GR"/>
              </w:rPr>
            </w:pPr>
          </w:p>
        </w:tc>
        <w:tc>
          <w:tcPr>
            <w:tcW w:w="2258" w:type="dxa"/>
            <w:vMerge/>
            <w:tcBorders>
              <w:top w:val="nil"/>
              <w:left w:val="single" w:sz="8" w:space="0" w:color="auto"/>
              <w:bottom w:val="single" w:sz="8" w:space="0" w:color="000000"/>
              <w:right w:val="single" w:sz="8" w:space="0" w:color="auto"/>
            </w:tcBorders>
            <w:vAlign w:val="center"/>
            <w:hideMark/>
          </w:tcPr>
          <w:p w14:paraId="57491631" w14:textId="77777777" w:rsidR="00B340F4" w:rsidRPr="00B340F4" w:rsidRDefault="00B340F4" w:rsidP="00B340F4">
            <w:pPr>
              <w:rPr>
                <w:lang w:val="el-GR" w:eastAsia="el-GR"/>
              </w:rPr>
            </w:pPr>
          </w:p>
        </w:tc>
      </w:tr>
      <w:tr w:rsidR="00B340F4" w:rsidRPr="00DE07B3" w14:paraId="7E7006BC" w14:textId="77777777" w:rsidTr="00820397">
        <w:trPr>
          <w:trHeight w:val="20"/>
        </w:trPr>
        <w:tc>
          <w:tcPr>
            <w:tcW w:w="607" w:type="dxa"/>
            <w:vMerge/>
            <w:tcBorders>
              <w:top w:val="nil"/>
              <w:left w:val="single" w:sz="8" w:space="0" w:color="auto"/>
              <w:bottom w:val="single" w:sz="8" w:space="0" w:color="000000"/>
              <w:right w:val="single" w:sz="8" w:space="0" w:color="auto"/>
            </w:tcBorders>
            <w:vAlign w:val="center"/>
            <w:hideMark/>
          </w:tcPr>
          <w:p w14:paraId="5A166497" w14:textId="77777777" w:rsidR="00B340F4" w:rsidRPr="00B340F4" w:rsidRDefault="00B340F4" w:rsidP="00B340F4">
            <w:pPr>
              <w:rPr>
                <w:lang w:val="el-GR" w:eastAsia="el-GR"/>
              </w:rPr>
            </w:pPr>
          </w:p>
        </w:tc>
        <w:tc>
          <w:tcPr>
            <w:tcW w:w="5350" w:type="dxa"/>
            <w:tcBorders>
              <w:top w:val="nil"/>
              <w:left w:val="nil"/>
              <w:bottom w:val="single" w:sz="8" w:space="0" w:color="auto"/>
              <w:right w:val="single" w:sz="8" w:space="0" w:color="auto"/>
            </w:tcBorders>
            <w:shd w:val="clear" w:color="auto" w:fill="auto"/>
            <w:vAlign w:val="center"/>
            <w:hideMark/>
          </w:tcPr>
          <w:p w14:paraId="281DE806"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                      Κρυπτογράφηση δίσκων USB Flash μέσω BitLocker </w:t>
            </w:r>
          </w:p>
        </w:tc>
        <w:tc>
          <w:tcPr>
            <w:tcW w:w="1146" w:type="dxa"/>
            <w:vMerge/>
            <w:tcBorders>
              <w:top w:val="nil"/>
              <w:left w:val="single" w:sz="8" w:space="0" w:color="auto"/>
              <w:bottom w:val="single" w:sz="8" w:space="0" w:color="000000"/>
              <w:right w:val="single" w:sz="8" w:space="0" w:color="auto"/>
            </w:tcBorders>
            <w:vAlign w:val="center"/>
            <w:hideMark/>
          </w:tcPr>
          <w:p w14:paraId="1E5AE8A0" w14:textId="77777777" w:rsidR="00B340F4" w:rsidRPr="00B340F4" w:rsidRDefault="00B340F4" w:rsidP="00B340F4">
            <w:pPr>
              <w:rPr>
                <w:lang w:val="el-GR" w:eastAsia="el-GR"/>
              </w:rPr>
            </w:pPr>
          </w:p>
        </w:tc>
        <w:tc>
          <w:tcPr>
            <w:tcW w:w="1554" w:type="dxa"/>
            <w:vMerge/>
            <w:tcBorders>
              <w:top w:val="nil"/>
              <w:left w:val="single" w:sz="8" w:space="0" w:color="auto"/>
              <w:bottom w:val="single" w:sz="8" w:space="0" w:color="000000"/>
              <w:right w:val="single" w:sz="8" w:space="0" w:color="auto"/>
            </w:tcBorders>
            <w:vAlign w:val="center"/>
            <w:hideMark/>
          </w:tcPr>
          <w:p w14:paraId="209B0FAE" w14:textId="77777777" w:rsidR="00B340F4" w:rsidRPr="00B340F4" w:rsidRDefault="00B340F4" w:rsidP="00B340F4">
            <w:pPr>
              <w:rPr>
                <w:lang w:val="el-GR" w:eastAsia="el-GR"/>
              </w:rPr>
            </w:pPr>
          </w:p>
        </w:tc>
        <w:tc>
          <w:tcPr>
            <w:tcW w:w="2258" w:type="dxa"/>
            <w:vMerge/>
            <w:tcBorders>
              <w:top w:val="nil"/>
              <w:left w:val="single" w:sz="8" w:space="0" w:color="auto"/>
              <w:bottom w:val="single" w:sz="8" w:space="0" w:color="000000"/>
              <w:right w:val="single" w:sz="8" w:space="0" w:color="auto"/>
            </w:tcBorders>
            <w:vAlign w:val="center"/>
            <w:hideMark/>
          </w:tcPr>
          <w:p w14:paraId="77B5399C" w14:textId="77777777" w:rsidR="00B340F4" w:rsidRPr="00B340F4" w:rsidRDefault="00B340F4" w:rsidP="00B340F4">
            <w:pPr>
              <w:rPr>
                <w:lang w:val="el-GR" w:eastAsia="el-GR"/>
              </w:rPr>
            </w:pPr>
          </w:p>
        </w:tc>
      </w:tr>
      <w:tr w:rsidR="00B340F4" w:rsidRPr="00B340F4" w14:paraId="2492A633" w14:textId="77777777" w:rsidTr="00820397">
        <w:trPr>
          <w:trHeight w:val="20"/>
        </w:trPr>
        <w:tc>
          <w:tcPr>
            <w:tcW w:w="607" w:type="dxa"/>
            <w:vMerge w:val="restart"/>
            <w:tcBorders>
              <w:top w:val="nil"/>
              <w:left w:val="single" w:sz="8" w:space="0" w:color="auto"/>
              <w:bottom w:val="single" w:sz="8" w:space="0" w:color="000000"/>
              <w:right w:val="single" w:sz="8" w:space="0" w:color="auto"/>
            </w:tcBorders>
            <w:shd w:val="clear" w:color="auto" w:fill="auto"/>
            <w:vAlign w:val="center"/>
            <w:hideMark/>
          </w:tcPr>
          <w:p w14:paraId="2ABF5E3F" w14:textId="77777777" w:rsidR="00B340F4" w:rsidRPr="00B340F4" w:rsidRDefault="00B340F4" w:rsidP="00B340F4">
            <w:pPr>
              <w:rPr>
                <w:lang w:val="el-GR" w:eastAsia="el-GR"/>
              </w:rPr>
            </w:pPr>
            <w:r w:rsidRPr="00B340F4">
              <w:rPr>
                <w:lang w:eastAsia="el-GR"/>
              </w:rPr>
              <w:t>5.7</w:t>
            </w:r>
          </w:p>
        </w:tc>
        <w:tc>
          <w:tcPr>
            <w:tcW w:w="5350" w:type="dxa"/>
            <w:tcBorders>
              <w:top w:val="nil"/>
              <w:left w:val="nil"/>
              <w:bottom w:val="nil"/>
              <w:right w:val="single" w:sz="8" w:space="0" w:color="auto"/>
            </w:tcBorders>
            <w:shd w:val="clear" w:color="auto" w:fill="auto"/>
            <w:vAlign w:val="center"/>
            <w:hideMark/>
          </w:tcPr>
          <w:p w14:paraId="0A8F6BC9"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Device Control: </w:t>
            </w:r>
          </w:p>
        </w:tc>
        <w:tc>
          <w:tcPr>
            <w:tcW w:w="1146" w:type="dxa"/>
            <w:vMerge w:val="restart"/>
            <w:tcBorders>
              <w:top w:val="nil"/>
              <w:left w:val="single" w:sz="8" w:space="0" w:color="auto"/>
              <w:bottom w:val="single" w:sz="8" w:space="0" w:color="000000"/>
              <w:right w:val="single" w:sz="8" w:space="0" w:color="auto"/>
            </w:tcBorders>
            <w:shd w:val="clear" w:color="auto" w:fill="auto"/>
            <w:vAlign w:val="center"/>
            <w:hideMark/>
          </w:tcPr>
          <w:p w14:paraId="3B26A9C7" w14:textId="77777777" w:rsidR="00B340F4" w:rsidRPr="00B340F4" w:rsidRDefault="00B340F4" w:rsidP="00B340F4">
            <w:pPr>
              <w:rPr>
                <w:lang w:val="el-GR" w:eastAsia="el-GR"/>
              </w:rPr>
            </w:pPr>
            <w:r w:rsidRPr="00B340F4">
              <w:rPr>
                <w:lang w:eastAsia="el-GR"/>
              </w:rPr>
              <w:t>ΝΑΙ</w:t>
            </w:r>
          </w:p>
        </w:tc>
        <w:tc>
          <w:tcPr>
            <w:tcW w:w="1554" w:type="dxa"/>
            <w:vMerge w:val="restart"/>
            <w:tcBorders>
              <w:top w:val="nil"/>
              <w:left w:val="single" w:sz="8" w:space="0" w:color="auto"/>
              <w:bottom w:val="single" w:sz="8" w:space="0" w:color="000000"/>
              <w:right w:val="single" w:sz="8" w:space="0" w:color="auto"/>
            </w:tcBorders>
            <w:shd w:val="clear" w:color="auto" w:fill="auto"/>
            <w:vAlign w:val="center"/>
            <w:hideMark/>
          </w:tcPr>
          <w:p w14:paraId="554C1421" w14:textId="77777777" w:rsidR="00B340F4" w:rsidRPr="00B340F4" w:rsidRDefault="00B340F4" w:rsidP="00B340F4">
            <w:pPr>
              <w:rPr>
                <w:lang w:val="el-GR" w:eastAsia="el-GR"/>
              </w:rPr>
            </w:pPr>
            <w:r w:rsidRPr="00B340F4">
              <w:rPr>
                <w:lang w:eastAsia="el-GR"/>
              </w:rPr>
              <w:t> </w:t>
            </w:r>
          </w:p>
        </w:tc>
        <w:tc>
          <w:tcPr>
            <w:tcW w:w="2258" w:type="dxa"/>
            <w:vMerge w:val="restart"/>
            <w:tcBorders>
              <w:top w:val="nil"/>
              <w:left w:val="single" w:sz="8" w:space="0" w:color="auto"/>
              <w:bottom w:val="single" w:sz="8" w:space="0" w:color="000000"/>
              <w:right w:val="single" w:sz="8" w:space="0" w:color="auto"/>
            </w:tcBorders>
            <w:shd w:val="clear" w:color="auto" w:fill="auto"/>
            <w:vAlign w:val="center"/>
            <w:hideMark/>
          </w:tcPr>
          <w:p w14:paraId="62AD11D9" w14:textId="77777777" w:rsidR="00B340F4" w:rsidRPr="00B340F4" w:rsidRDefault="00B340F4" w:rsidP="00B340F4">
            <w:pPr>
              <w:rPr>
                <w:lang w:val="el-GR" w:eastAsia="el-GR"/>
              </w:rPr>
            </w:pPr>
            <w:r w:rsidRPr="00B340F4">
              <w:rPr>
                <w:lang w:eastAsia="el-GR"/>
              </w:rPr>
              <w:t> </w:t>
            </w:r>
          </w:p>
        </w:tc>
      </w:tr>
      <w:tr w:rsidR="00B340F4" w:rsidRPr="00DE07B3" w14:paraId="22AC22B9" w14:textId="77777777" w:rsidTr="00820397">
        <w:trPr>
          <w:trHeight w:val="20"/>
        </w:trPr>
        <w:tc>
          <w:tcPr>
            <w:tcW w:w="607" w:type="dxa"/>
            <w:vMerge/>
            <w:tcBorders>
              <w:top w:val="nil"/>
              <w:left w:val="single" w:sz="8" w:space="0" w:color="auto"/>
              <w:bottom w:val="single" w:sz="8" w:space="0" w:color="000000"/>
              <w:right w:val="single" w:sz="8" w:space="0" w:color="auto"/>
            </w:tcBorders>
            <w:vAlign w:val="center"/>
            <w:hideMark/>
          </w:tcPr>
          <w:p w14:paraId="28FEA960" w14:textId="77777777" w:rsidR="00B340F4" w:rsidRPr="00B340F4" w:rsidRDefault="00B340F4" w:rsidP="00B340F4">
            <w:pPr>
              <w:rPr>
                <w:lang w:val="el-GR" w:eastAsia="el-GR"/>
              </w:rPr>
            </w:pPr>
          </w:p>
        </w:tc>
        <w:tc>
          <w:tcPr>
            <w:tcW w:w="5350" w:type="dxa"/>
            <w:tcBorders>
              <w:top w:val="nil"/>
              <w:left w:val="nil"/>
              <w:bottom w:val="nil"/>
              <w:right w:val="single" w:sz="8" w:space="0" w:color="auto"/>
            </w:tcBorders>
            <w:shd w:val="clear" w:color="auto" w:fill="auto"/>
            <w:vAlign w:val="center"/>
            <w:hideMark/>
          </w:tcPr>
          <w:p w14:paraId="4CB4A037"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                      Ολικός περιορισμός σε συσκευές USB, firewire, κάρτες μνήμης, LPT, COM, Bluetooth, CD, DVD, Blue-ray - Δυνατότητα read-only λειτουργίας συσκευών </w:t>
            </w:r>
          </w:p>
        </w:tc>
        <w:tc>
          <w:tcPr>
            <w:tcW w:w="1146" w:type="dxa"/>
            <w:vMerge/>
            <w:tcBorders>
              <w:top w:val="nil"/>
              <w:left w:val="single" w:sz="8" w:space="0" w:color="auto"/>
              <w:bottom w:val="single" w:sz="8" w:space="0" w:color="000000"/>
              <w:right w:val="single" w:sz="8" w:space="0" w:color="auto"/>
            </w:tcBorders>
            <w:vAlign w:val="center"/>
            <w:hideMark/>
          </w:tcPr>
          <w:p w14:paraId="48733DBD" w14:textId="77777777" w:rsidR="00B340F4" w:rsidRPr="00B340F4" w:rsidRDefault="00B340F4" w:rsidP="00B340F4">
            <w:pPr>
              <w:rPr>
                <w:lang w:val="el-GR" w:eastAsia="el-GR"/>
              </w:rPr>
            </w:pPr>
          </w:p>
        </w:tc>
        <w:tc>
          <w:tcPr>
            <w:tcW w:w="1554" w:type="dxa"/>
            <w:vMerge/>
            <w:tcBorders>
              <w:top w:val="nil"/>
              <w:left w:val="single" w:sz="8" w:space="0" w:color="auto"/>
              <w:bottom w:val="single" w:sz="8" w:space="0" w:color="000000"/>
              <w:right w:val="single" w:sz="8" w:space="0" w:color="auto"/>
            </w:tcBorders>
            <w:vAlign w:val="center"/>
            <w:hideMark/>
          </w:tcPr>
          <w:p w14:paraId="08145ABF" w14:textId="77777777" w:rsidR="00B340F4" w:rsidRPr="00B340F4" w:rsidRDefault="00B340F4" w:rsidP="00B340F4">
            <w:pPr>
              <w:rPr>
                <w:lang w:val="el-GR" w:eastAsia="el-GR"/>
              </w:rPr>
            </w:pPr>
          </w:p>
        </w:tc>
        <w:tc>
          <w:tcPr>
            <w:tcW w:w="2258" w:type="dxa"/>
            <w:vMerge/>
            <w:tcBorders>
              <w:top w:val="nil"/>
              <w:left w:val="single" w:sz="8" w:space="0" w:color="auto"/>
              <w:bottom w:val="single" w:sz="8" w:space="0" w:color="000000"/>
              <w:right w:val="single" w:sz="8" w:space="0" w:color="auto"/>
            </w:tcBorders>
            <w:vAlign w:val="center"/>
            <w:hideMark/>
          </w:tcPr>
          <w:p w14:paraId="0FEA181F" w14:textId="77777777" w:rsidR="00B340F4" w:rsidRPr="00B340F4" w:rsidRDefault="00B340F4" w:rsidP="00B340F4">
            <w:pPr>
              <w:rPr>
                <w:lang w:val="el-GR" w:eastAsia="el-GR"/>
              </w:rPr>
            </w:pPr>
          </w:p>
        </w:tc>
      </w:tr>
      <w:tr w:rsidR="00B340F4" w:rsidRPr="00B340F4" w14:paraId="0DDF5FC7" w14:textId="77777777" w:rsidTr="00820397">
        <w:trPr>
          <w:trHeight w:val="20"/>
        </w:trPr>
        <w:tc>
          <w:tcPr>
            <w:tcW w:w="607" w:type="dxa"/>
            <w:vMerge/>
            <w:tcBorders>
              <w:top w:val="nil"/>
              <w:left w:val="single" w:sz="8" w:space="0" w:color="auto"/>
              <w:bottom w:val="single" w:sz="8" w:space="0" w:color="000000"/>
              <w:right w:val="single" w:sz="8" w:space="0" w:color="auto"/>
            </w:tcBorders>
            <w:vAlign w:val="center"/>
            <w:hideMark/>
          </w:tcPr>
          <w:p w14:paraId="40BCD54B" w14:textId="77777777" w:rsidR="00B340F4" w:rsidRPr="00B340F4" w:rsidRDefault="00B340F4" w:rsidP="00B340F4">
            <w:pPr>
              <w:rPr>
                <w:lang w:val="el-GR" w:eastAsia="el-GR"/>
              </w:rPr>
            </w:pPr>
          </w:p>
        </w:tc>
        <w:tc>
          <w:tcPr>
            <w:tcW w:w="5350" w:type="dxa"/>
            <w:tcBorders>
              <w:top w:val="nil"/>
              <w:left w:val="nil"/>
              <w:bottom w:val="single" w:sz="8" w:space="0" w:color="auto"/>
              <w:right w:val="single" w:sz="8" w:space="0" w:color="auto"/>
            </w:tcBorders>
            <w:shd w:val="clear" w:color="auto" w:fill="auto"/>
            <w:vAlign w:val="center"/>
            <w:hideMark/>
          </w:tcPr>
          <w:p w14:paraId="274F8008"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                      Καταγραφή συνδέσεων εξωτερικών συσκευών </w:t>
            </w:r>
          </w:p>
        </w:tc>
        <w:tc>
          <w:tcPr>
            <w:tcW w:w="1146" w:type="dxa"/>
            <w:vMerge/>
            <w:tcBorders>
              <w:top w:val="nil"/>
              <w:left w:val="single" w:sz="8" w:space="0" w:color="auto"/>
              <w:bottom w:val="single" w:sz="8" w:space="0" w:color="000000"/>
              <w:right w:val="single" w:sz="8" w:space="0" w:color="auto"/>
            </w:tcBorders>
            <w:vAlign w:val="center"/>
            <w:hideMark/>
          </w:tcPr>
          <w:p w14:paraId="2FEF67F5" w14:textId="77777777" w:rsidR="00B340F4" w:rsidRPr="00B340F4" w:rsidRDefault="00B340F4" w:rsidP="00B340F4">
            <w:pPr>
              <w:rPr>
                <w:lang w:val="el-GR" w:eastAsia="el-GR"/>
              </w:rPr>
            </w:pPr>
          </w:p>
        </w:tc>
        <w:tc>
          <w:tcPr>
            <w:tcW w:w="1554" w:type="dxa"/>
            <w:vMerge/>
            <w:tcBorders>
              <w:top w:val="nil"/>
              <w:left w:val="single" w:sz="8" w:space="0" w:color="auto"/>
              <w:bottom w:val="single" w:sz="8" w:space="0" w:color="000000"/>
              <w:right w:val="single" w:sz="8" w:space="0" w:color="auto"/>
            </w:tcBorders>
            <w:vAlign w:val="center"/>
            <w:hideMark/>
          </w:tcPr>
          <w:p w14:paraId="0E73EC90" w14:textId="77777777" w:rsidR="00B340F4" w:rsidRPr="00B340F4" w:rsidRDefault="00B340F4" w:rsidP="00B340F4">
            <w:pPr>
              <w:rPr>
                <w:lang w:val="el-GR" w:eastAsia="el-GR"/>
              </w:rPr>
            </w:pPr>
          </w:p>
        </w:tc>
        <w:tc>
          <w:tcPr>
            <w:tcW w:w="2258" w:type="dxa"/>
            <w:vMerge/>
            <w:tcBorders>
              <w:top w:val="nil"/>
              <w:left w:val="single" w:sz="8" w:space="0" w:color="auto"/>
              <w:bottom w:val="single" w:sz="8" w:space="0" w:color="000000"/>
              <w:right w:val="single" w:sz="8" w:space="0" w:color="auto"/>
            </w:tcBorders>
            <w:vAlign w:val="center"/>
            <w:hideMark/>
          </w:tcPr>
          <w:p w14:paraId="1046F987" w14:textId="77777777" w:rsidR="00B340F4" w:rsidRPr="00B340F4" w:rsidRDefault="00B340F4" w:rsidP="00B340F4">
            <w:pPr>
              <w:rPr>
                <w:lang w:val="el-GR" w:eastAsia="el-GR"/>
              </w:rPr>
            </w:pPr>
          </w:p>
        </w:tc>
      </w:tr>
      <w:tr w:rsidR="00B340F4" w:rsidRPr="00B340F4" w14:paraId="0A181C4C"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4D69FD74" w14:textId="77777777" w:rsidR="00B340F4" w:rsidRPr="00B340F4" w:rsidRDefault="00B340F4" w:rsidP="00B340F4">
            <w:pPr>
              <w:rPr>
                <w:lang w:val="el-GR" w:eastAsia="el-GR"/>
              </w:rPr>
            </w:pPr>
            <w:r w:rsidRPr="00B340F4">
              <w:rPr>
                <w:lang w:eastAsia="el-GR"/>
              </w:rPr>
              <w:t>5.8</w:t>
            </w:r>
          </w:p>
        </w:tc>
        <w:tc>
          <w:tcPr>
            <w:tcW w:w="5350" w:type="dxa"/>
            <w:tcBorders>
              <w:top w:val="nil"/>
              <w:left w:val="nil"/>
              <w:bottom w:val="single" w:sz="8" w:space="0" w:color="auto"/>
              <w:right w:val="single" w:sz="8" w:space="0" w:color="auto"/>
            </w:tcBorders>
            <w:shd w:val="clear" w:color="auto" w:fill="auto"/>
            <w:vAlign w:val="center"/>
            <w:hideMark/>
          </w:tcPr>
          <w:p w14:paraId="762D32C3"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Δυνατότητα application control για την αποτροπή εκτέλεσης ορισμένων κατηγοριών λογισμικών </w:t>
            </w:r>
          </w:p>
        </w:tc>
        <w:tc>
          <w:tcPr>
            <w:tcW w:w="1146" w:type="dxa"/>
            <w:tcBorders>
              <w:top w:val="nil"/>
              <w:left w:val="nil"/>
              <w:bottom w:val="single" w:sz="8" w:space="0" w:color="auto"/>
              <w:right w:val="single" w:sz="8" w:space="0" w:color="auto"/>
            </w:tcBorders>
            <w:shd w:val="clear" w:color="auto" w:fill="auto"/>
            <w:vAlign w:val="center"/>
            <w:hideMark/>
          </w:tcPr>
          <w:p w14:paraId="3F016B0F"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347500FB"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07B3718E" w14:textId="77777777" w:rsidR="00B340F4" w:rsidRPr="00B340F4" w:rsidRDefault="00B340F4" w:rsidP="00B340F4">
            <w:pPr>
              <w:rPr>
                <w:lang w:val="el-GR" w:eastAsia="el-GR"/>
              </w:rPr>
            </w:pPr>
            <w:r w:rsidRPr="00B340F4">
              <w:rPr>
                <w:lang w:eastAsia="el-GR"/>
              </w:rPr>
              <w:t> </w:t>
            </w:r>
          </w:p>
        </w:tc>
      </w:tr>
      <w:tr w:rsidR="00B340F4" w:rsidRPr="00B340F4" w14:paraId="6EEB7B82"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5A023C91" w14:textId="77777777" w:rsidR="00B340F4" w:rsidRPr="00B340F4" w:rsidRDefault="00B340F4" w:rsidP="00B340F4">
            <w:pPr>
              <w:rPr>
                <w:lang w:val="el-GR" w:eastAsia="el-GR"/>
              </w:rPr>
            </w:pPr>
            <w:r w:rsidRPr="00B340F4">
              <w:rPr>
                <w:lang w:eastAsia="el-GR"/>
              </w:rPr>
              <w:t>5.9</w:t>
            </w:r>
          </w:p>
        </w:tc>
        <w:tc>
          <w:tcPr>
            <w:tcW w:w="5350" w:type="dxa"/>
            <w:tcBorders>
              <w:top w:val="nil"/>
              <w:left w:val="nil"/>
              <w:bottom w:val="single" w:sz="8" w:space="0" w:color="auto"/>
              <w:right w:val="single" w:sz="8" w:space="0" w:color="auto"/>
            </w:tcBorders>
            <w:shd w:val="clear" w:color="auto" w:fill="auto"/>
            <w:vAlign w:val="center"/>
            <w:hideMark/>
          </w:tcPr>
          <w:p w14:paraId="22DA5FEB"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Δυνατότητα web control για την αποτροπή επίσκεψης σε ορισμένες κατηγορίες ιστοσελίδων </w:t>
            </w:r>
          </w:p>
        </w:tc>
        <w:tc>
          <w:tcPr>
            <w:tcW w:w="1146" w:type="dxa"/>
            <w:tcBorders>
              <w:top w:val="nil"/>
              <w:left w:val="nil"/>
              <w:bottom w:val="single" w:sz="8" w:space="0" w:color="auto"/>
              <w:right w:val="single" w:sz="8" w:space="0" w:color="auto"/>
            </w:tcBorders>
            <w:shd w:val="clear" w:color="auto" w:fill="auto"/>
            <w:vAlign w:val="center"/>
            <w:hideMark/>
          </w:tcPr>
          <w:p w14:paraId="2E9E7AA9"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10D47964"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4241BC8E" w14:textId="77777777" w:rsidR="00B340F4" w:rsidRPr="00B340F4" w:rsidRDefault="00B340F4" w:rsidP="00B340F4">
            <w:pPr>
              <w:rPr>
                <w:lang w:val="el-GR" w:eastAsia="el-GR"/>
              </w:rPr>
            </w:pPr>
            <w:r w:rsidRPr="00B340F4">
              <w:rPr>
                <w:lang w:eastAsia="el-GR"/>
              </w:rPr>
              <w:t> </w:t>
            </w:r>
          </w:p>
        </w:tc>
      </w:tr>
      <w:tr w:rsidR="00B340F4" w:rsidRPr="00B340F4" w14:paraId="4C65E772"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5AEE27F4" w14:textId="77777777" w:rsidR="00B340F4" w:rsidRPr="00B340F4" w:rsidRDefault="00B340F4" w:rsidP="00B340F4">
            <w:pPr>
              <w:rPr>
                <w:lang w:val="el-GR" w:eastAsia="el-GR"/>
              </w:rPr>
            </w:pPr>
            <w:r w:rsidRPr="00B340F4">
              <w:rPr>
                <w:lang w:eastAsia="el-GR"/>
              </w:rPr>
              <w:t>5.10</w:t>
            </w:r>
          </w:p>
        </w:tc>
        <w:tc>
          <w:tcPr>
            <w:tcW w:w="5350" w:type="dxa"/>
            <w:tcBorders>
              <w:top w:val="nil"/>
              <w:left w:val="nil"/>
              <w:bottom w:val="single" w:sz="8" w:space="0" w:color="auto"/>
              <w:right w:val="single" w:sz="8" w:space="0" w:color="auto"/>
            </w:tcBorders>
            <w:shd w:val="clear" w:color="auto" w:fill="auto"/>
            <w:vAlign w:val="center"/>
            <w:hideMark/>
          </w:tcPr>
          <w:p w14:paraId="7D7FB40C"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Δυνατότητα print control για προσαρμογή ορίων εκτύπωσης σε χρήστες </w:t>
            </w:r>
          </w:p>
        </w:tc>
        <w:tc>
          <w:tcPr>
            <w:tcW w:w="1146" w:type="dxa"/>
            <w:tcBorders>
              <w:top w:val="nil"/>
              <w:left w:val="nil"/>
              <w:bottom w:val="single" w:sz="8" w:space="0" w:color="auto"/>
              <w:right w:val="single" w:sz="8" w:space="0" w:color="auto"/>
            </w:tcBorders>
            <w:shd w:val="clear" w:color="auto" w:fill="auto"/>
            <w:vAlign w:val="center"/>
            <w:hideMark/>
          </w:tcPr>
          <w:p w14:paraId="272B2C98"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3E5A7CFD"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3079D179" w14:textId="77777777" w:rsidR="00B340F4" w:rsidRPr="00B340F4" w:rsidRDefault="00B340F4" w:rsidP="00B340F4">
            <w:pPr>
              <w:rPr>
                <w:lang w:val="el-GR" w:eastAsia="el-GR"/>
              </w:rPr>
            </w:pPr>
            <w:r w:rsidRPr="00B340F4">
              <w:rPr>
                <w:lang w:eastAsia="el-GR"/>
              </w:rPr>
              <w:t> </w:t>
            </w:r>
          </w:p>
        </w:tc>
      </w:tr>
      <w:tr w:rsidR="00B340F4" w:rsidRPr="00B340F4" w14:paraId="3B05BB7B" w14:textId="77777777" w:rsidTr="00820397">
        <w:trPr>
          <w:trHeight w:val="20"/>
        </w:trPr>
        <w:tc>
          <w:tcPr>
            <w:tcW w:w="607" w:type="dxa"/>
            <w:tcBorders>
              <w:top w:val="nil"/>
              <w:left w:val="single" w:sz="8" w:space="0" w:color="auto"/>
              <w:bottom w:val="single" w:sz="8" w:space="0" w:color="auto"/>
              <w:right w:val="single" w:sz="8" w:space="0" w:color="auto"/>
            </w:tcBorders>
            <w:shd w:val="clear" w:color="auto" w:fill="auto"/>
            <w:vAlign w:val="center"/>
            <w:hideMark/>
          </w:tcPr>
          <w:p w14:paraId="7C6CEE1B" w14:textId="77777777" w:rsidR="00B340F4" w:rsidRPr="00B340F4" w:rsidRDefault="00B340F4" w:rsidP="00B340F4">
            <w:pPr>
              <w:rPr>
                <w:lang w:val="el-GR" w:eastAsia="el-GR"/>
              </w:rPr>
            </w:pPr>
            <w:r w:rsidRPr="00B340F4">
              <w:rPr>
                <w:lang w:eastAsia="el-GR"/>
              </w:rPr>
              <w:t>5.11</w:t>
            </w:r>
          </w:p>
        </w:tc>
        <w:tc>
          <w:tcPr>
            <w:tcW w:w="5350" w:type="dxa"/>
            <w:tcBorders>
              <w:top w:val="nil"/>
              <w:left w:val="nil"/>
              <w:bottom w:val="single" w:sz="8" w:space="0" w:color="auto"/>
              <w:right w:val="single" w:sz="8" w:space="0" w:color="auto"/>
            </w:tcBorders>
            <w:shd w:val="clear" w:color="auto" w:fill="auto"/>
            <w:vAlign w:val="center"/>
            <w:hideMark/>
          </w:tcPr>
          <w:p w14:paraId="79F77F03" w14:textId="77777777" w:rsidR="00B340F4" w:rsidRPr="00BE2103" w:rsidRDefault="00B340F4" w:rsidP="00BE2103">
            <w:pPr>
              <w:keepNext/>
              <w:keepLines/>
              <w:suppressAutoHyphens w:val="0"/>
              <w:spacing w:before="240"/>
              <w:outlineLvl w:val="3"/>
              <w:rPr>
                <w:rFonts w:ascii="Cambria" w:hAnsi="Cambria" w:cs="Times New Roman"/>
                <w:bCs/>
                <w:sz w:val="20"/>
                <w:szCs w:val="20"/>
                <w:lang w:val="el-GR" w:eastAsia="en-US"/>
              </w:rPr>
            </w:pPr>
            <w:r w:rsidRPr="00BE2103">
              <w:rPr>
                <w:rFonts w:ascii="Cambria" w:hAnsi="Cambria" w:cs="Times New Roman"/>
                <w:bCs/>
                <w:sz w:val="20"/>
                <w:szCs w:val="20"/>
                <w:lang w:val="el-GR" w:eastAsia="en-US"/>
              </w:rPr>
              <w:t xml:space="preserve">Πληροφόρηση σχετικά με τον ενεργό χρόνο χρήσης ιστοσελίδων, με λεπτομερή πληροφόρηση σχετικά με το URL, πρωτόκολλο και τίτλο ιστοσελίδας, ανεξάρτητα από τον τύπο </w:t>
            </w:r>
          </w:p>
        </w:tc>
        <w:tc>
          <w:tcPr>
            <w:tcW w:w="1146" w:type="dxa"/>
            <w:tcBorders>
              <w:top w:val="nil"/>
              <w:left w:val="nil"/>
              <w:bottom w:val="single" w:sz="8" w:space="0" w:color="auto"/>
              <w:right w:val="single" w:sz="8" w:space="0" w:color="auto"/>
            </w:tcBorders>
            <w:shd w:val="clear" w:color="auto" w:fill="auto"/>
            <w:vAlign w:val="center"/>
            <w:hideMark/>
          </w:tcPr>
          <w:p w14:paraId="26D08403" w14:textId="77777777" w:rsidR="00B340F4" w:rsidRPr="00B340F4" w:rsidRDefault="00B340F4" w:rsidP="00B340F4">
            <w:pPr>
              <w:rPr>
                <w:lang w:val="el-GR" w:eastAsia="el-GR"/>
              </w:rPr>
            </w:pPr>
            <w:r w:rsidRPr="00B340F4">
              <w:rPr>
                <w:lang w:eastAsia="el-GR"/>
              </w:rPr>
              <w:t>ΝΑΙ</w:t>
            </w:r>
          </w:p>
        </w:tc>
        <w:tc>
          <w:tcPr>
            <w:tcW w:w="1554" w:type="dxa"/>
            <w:tcBorders>
              <w:top w:val="nil"/>
              <w:left w:val="nil"/>
              <w:bottom w:val="single" w:sz="8" w:space="0" w:color="auto"/>
              <w:right w:val="single" w:sz="8" w:space="0" w:color="auto"/>
            </w:tcBorders>
            <w:shd w:val="clear" w:color="auto" w:fill="auto"/>
            <w:vAlign w:val="center"/>
            <w:hideMark/>
          </w:tcPr>
          <w:p w14:paraId="28652C8D" w14:textId="77777777" w:rsidR="00B340F4" w:rsidRPr="00B340F4" w:rsidRDefault="00B340F4" w:rsidP="00B340F4">
            <w:pPr>
              <w:rPr>
                <w:lang w:val="el-GR" w:eastAsia="el-GR"/>
              </w:rPr>
            </w:pPr>
            <w:r w:rsidRPr="00B340F4">
              <w:rPr>
                <w:lang w:eastAsia="el-GR"/>
              </w:rPr>
              <w:t> </w:t>
            </w:r>
          </w:p>
        </w:tc>
        <w:tc>
          <w:tcPr>
            <w:tcW w:w="2258" w:type="dxa"/>
            <w:tcBorders>
              <w:top w:val="nil"/>
              <w:left w:val="nil"/>
              <w:bottom w:val="single" w:sz="8" w:space="0" w:color="auto"/>
              <w:right w:val="single" w:sz="8" w:space="0" w:color="auto"/>
            </w:tcBorders>
            <w:shd w:val="clear" w:color="auto" w:fill="auto"/>
            <w:vAlign w:val="center"/>
            <w:hideMark/>
          </w:tcPr>
          <w:p w14:paraId="4C6ADF4F" w14:textId="77777777" w:rsidR="00B340F4" w:rsidRPr="00B340F4" w:rsidRDefault="00B340F4" w:rsidP="00B340F4">
            <w:pPr>
              <w:rPr>
                <w:lang w:val="el-GR" w:eastAsia="el-GR"/>
              </w:rPr>
            </w:pPr>
            <w:r w:rsidRPr="00B340F4">
              <w:rPr>
                <w:lang w:eastAsia="el-GR"/>
              </w:rPr>
              <w:t> </w:t>
            </w:r>
          </w:p>
        </w:tc>
      </w:tr>
    </w:tbl>
    <w:p w14:paraId="65F63918" w14:textId="77777777" w:rsidR="00B340F4" w:rsidRPr="00B340F4" w:rsidRDefault="00B340F4" w:rsidP="00B340F4">
      <w:pPr>
        <w:rPr>
          <w:lang w:val="el-GR" w:eastAsia="en-US"/>
        </w:rPr>
      </w:pPr>
    </w:p>
    <w:p w14:paraId="5F494F2A" w14:textId="77777777" w:rsidR="004D516E" w:rsidRPr="004D516E" w:rsidRDefault="004D516E" w:rsidP="004D516E">
      <w:pPr>
        <w:suppressAutoHyphens w:val="0"/>
        <w:rPr>
          <w:rFonts w:ascii="Cambria" w:hAnsi="Cambria" w:cs="Times New Roman"/>
          <w:b/>
          <w:sz w:val="24"/>
          <w:lang w:val="el-GR" w:eastAsia="en-US"/>
        </w:rPr>
      </w:pPr>
    </w:p>
    <w:p w14:paraId="0ACFCF44" w14:textId="77777777" w:rsidR="004D516E" w:rsidRPr="004D516E" w:rsidRDefault="004D516E" w:rsidP="004D516E">
      <w:pPr>
        <w:suppressAutoHyphens w:val="0"/>
        <w:rPr>
          <w:rFonts w:ascii="Cambria" w:hAnsi="Cambria" w:cs="Times New Roman"/>
          <w:sz w:val="24"/>
          <w:lang w:val="el-GR" w:eastAsia="en-US"/>
        </w:rPr>
      </w:pPr>
      <w:bookmarkStart w:id="594" w:name="_heading=h.45tczfkan7h9"/>
      <w:bookmarkEnd w:id="594"/>
    </w:p>
    <w:p w14:paraId="614F1A53" w14:textId="2DC9F743" w:rsidR="004D516E" w:rsidRPr="00BE2103" w:rsidRDefault="004D516E" w:rsidP="004D516E">
      <w:pPr>
        <w:keepNext/>
        <w:keepLines/>
        <w:suppressAutoHyphens w:val="0"/>
        <w:spacing w:before="240" w:after="240"/>
        <w:ind w:left="1440" w:hanging="1440"/>
        <w:rPr>
          <w:rFonts w:cs="Tahoma"/>
          <w:b/>
          <w:sz w:val="24"/>
          <w:szCs w:val="20"/>
          <w:lang w:val="el-GR" w:eastAsia="en-US"/>
        </w:rPr>
      </w:pPr>
      <w:bookmarkStart w:id="595" w:name="_Toc120793739"/>
      <w:r w:rsidRPr="00BE2103">
        <w:rPr>
          <w:rFonts w:cs="Tahoma"/>
          <w:b/>
          <w:sz w:val="24"/>
          <w:szCs w:val="20"/>
          <w:lang w:val="el-GR" w:eastAsia="en-US"/>
        </w:rPr>
        <w:t xml:space="preserve">Πίνακας </w:t>
      </w:r>
      <w:r w:rsidRPr="00BE2103">
        <w:rPr>
          <w:rFonts w:cs="Tahoma"/>
          <w:b/>
          <w:sz w:val="24"/>
          <w:szCs w:val="20"/>
          <w:lang w:val="el-GR" w:eastAsia="en-US"/>
        </w:rPr>
        <w:fldChar w:fldCharType="begin"/>
      </w:r>
      <w:r w:rsidRPr="00BE2103">
        <w:rPr>
          <w:rFonts w:cs="Tahoma"/>
          <w:b/>
          <w:sz w:val="24"/>
          <w:szCs w:val="20"/>
          <w:lang w:val="el-GR" w:eastAsia="en-US"/>
        </w:rPr>
        <w:instrText xml:space="preserve"> SEQ Πίνακας \* ARABIC </w:instrText>
      </w:r>
      <w:r w:rsidRPr="00BE2103">
        <w:rPr>
          <w:rFonts w:cs="Tahoma"/>
          <w:b/>
          <w:sz w:val="24"/>
          <w:szCs w:val="20"/>
          <w:lang w:val="el-GR" w:eastAsia="en-US"/>
        </w:rPr>
        <w:fldChar w:fldCharType="separate"/>
      </w:r>
      <w:r w:rsidR="00C54F5D">
        <w:rPr>
          <w:rFonts w:cs="Tahoma"/>
          <w:b/>
          <w:noProof/>
          <w:sz w:val="24"/>
          <w:szCs w:val="20"/>
          <w:lang w:val="el-GR" w:eastAsia="en-US"/>
        </w:rPr>
        <w:t>1</w:t>
      </w:r>
      <w:r w:rsidRPr="00BE2103">
        <w:rPr>
          <w:rFonts w:cs="Tahoma"/>
          <w:b/>
          <w:sz w:val="24"/>
          <w:szCs w:val="20"/>
          <w:lang w:val="el-GR" w:eastAsia="en-US"/>
        </w:rPr>
        <w:fldChar w:fldCharType="end"/>
      </w:r>
      <w:r w:rsidRPr="00BE2103">
        <w:rPr>
          <w:rFonts w:cs="Tahoma"/>
          <w:b/>
          <w:sz w:val="24"/>
          <w:szCs w:val="20"/>
          <w:lang w:val="el-GR" w:eastAsia="en-US"/>
        </w:rPr>
        <w:tab/>
        <w:t>3.9.2.3:</w:t>
      </w:r>
      <w:r w:rsidRPr="00BE2103">
        <w:rPr>
          <w:rFonts w:cs="Tahoma"/>
          <w:b/>
          <w:sz w:val="24"/>
          <w:szCs w:val="20"/>
          <w:lang w:val="el-GR" w:eastAsia="en-US"/>
        </w:rPr>
        <w:tab/>
        <w:t>Προδιαγραφές για Εργαλεία Υποστήριξης &amp; Διαχείρισης του Έργου</w:t>
      </w:r>
      <w:bookmarkEnd w:id="595"/>
    </w:p>
    <w:tbl>
      <w:tblPr>
        <w:tblW w:w="5053" w:type="pct"/>
        <w:tblLayout w:type="fixed"/>
        <w:tblLook w:val="0000" w:firstRow="0" w:lastRow="0" w:firstColumn="0" w:lastColumn="0" w:noHBand="0" w:noVBand="0"/>
      </w:tblPr>
      <w:tblGrid>
        <w:gridCol w:w="4231"/>
        <w:gridCol w:w="1274"/>
        <w:gridCol w:w="1271"/>
        <w:gridCol w:w="1609"/>
      </w:tblGrid>
      <w:tr w:rsidR="004D516E" w:rsidRPr="004D516E" w14:paraId="58A52CA9" w14:textId="77777777">
        <w:trPr>
          <w:trHeight w:val="344"/>
        </w:trPr>
        <w:tc>
          <w:tcPr>
            <w:tcW w:w="43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B1CBF4"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ΠΡΟΔΙΑΓΡΑΦΗ</w:t>
            </w:r>
          </w:p>
        </w:tc>
        <w:tc>
          <w:tcPr>
            <w:tcW w:w="130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EA1566"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ΑΠΑΙΤΗΣΗ</w:t>
            </w:r>
          </w:p>
        </w:tc>
        <w:tc>
          <w:tcPr>
            <w:tcW w:w="13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43C804"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ΑΠΑΝΤΗΣΗ</w:t>
            </w:r>
          </w:p>
        </w:tc>
        <w:tc>
          <w:tcPr>
            <w:tcW w:w="16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5D12C0"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ΠΑΡΑΠΟΜΠΗ ΤΕΚΜΗΡΙΩΣΗΣ</w:t>
            </w:r>
          </w:p>
        </w:tc>
      </w:tr>
      <w:tr w:rsidR="004D516E" w:rsidRPr="004D516E" w14:paraId="6CD1280A" w14:textId="77777777">
        <w:tc>
          <w:tcPr>
            <w:tcW w:w="4353" w:type="dxa"/>
            <w:tcBorders>
              <w:top w:val="single" w:sz="4" w:space="0" w:color="000000"/>
              <w:left w:val="single" w:sz="4" w:space="0" w:color="000000"/>
              <w:bottom w:val="single" w:sz="4" w:space="0" w:color="000000"/>
              <w:right w:val="single" w:sz="4" w:space="0" w:color="000000"/>
            </w:tcBorders>
          </w:tcPr>
          <w:p w14:paraId="53AF323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Ομάδα παρακολούθησης και διαχείρισης έργου </w:t>
            </w:r>
          </w:p>
        </w:tc>
        <w:tc>
          <w:tcPr>
            <w:tcW w:w="1306" w:type="dxa"/>
            <w:tcBorders>
              <w:top w:val="single" w:sz="4" w:space="0" w:color="000000"/>
              <w:left w:val="single" w:sz="4" w:space="0" w:color="000000"/>
              <w:bottom w:val="single" w:sz="4" w:space="0" w:color="000000"/>
              <w:right w:val="single" w:sz="4" w:space="0" w:color="000000"/>
            </w:tcBorders>
          </w:tcPr>
          <w:p w14:paraId="0326A4F4"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03" w:type="dxa"/>
            <w:tcBorders>
              <w:top w:val="single" w:sz="4" w:space="0" w:color="000000"/>
              <w:left w:val="single" w:sz="4" w:space="0" w:color="000000"/>
              <w:bottom w:val="single" w:sz="4" w:space="0" w:color="000000"/>
              <w:right w:val="single" w:sz="4" w:space="0" w:color="000000"/>
            </w:tcBorders>
          </w:tcPr>
          <w:p w14:paraId="7C92DBDC"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c>
          <w:tcPr>
            <w:tcW w:w="1651" w:type="dxa"/>
            <w:tcBorders>
              <w:top w:val="single" w:sz="4" w:space="0" w:color="000000"/>
              <w:left w:val="single" w:sz="4" w:space="0" w:color="000000"/>
              <w:bottom w:val="single" w:sz="4" w:space="0" w:color="000000"/>
              <w:right w:val="single" w:sz="4" w:space="0" w:color="000000"/>
            </w:tcBorders>
          </w:tcPr>
          <w:p w14:paraId="2909821C"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r>
    </w:tbl>
    <w:p w14:paraId="2EF9E67E" w14:textId="77777777" w:rsidR="004D516E" w:rsidRPr="004D516E" w:rsidRDefault="004D516E" w:rsidP="004D516E">
      <w:pPr>
        <w:suppressAutoHyphens w:val="0"/>
        <w:rPr>
          <w:rFonts w:ascii="Cambria" w:hAnsi="Cambria" w:cs="Times New Roman"/>
          <w:sz w:val="24"/>
          <w:lang w:val="el-GR" w:eastAsia="en-US"/>
        </w:rPr>
      </w:pPr>
    </w:p>
    <w:p w14:paraId="440C481D" w14:textId="77777777" w:rsidR="004D516E" w:rsidRPr="004D516E" w:rsidRDefault="004D516E" w:rsidP="00F33565">
      <w:pPr>
        <w:pStyle w:val="3"/>
        <w:rPr>
          <w:lang w:val="el-GR" w:eastAsia="en-US"/>
        </w:rPr>
      </w:pPr>
      <w:bookmarkStart w:id="596" w:name="_heading=h.cua7uut5e3gg"/>
      <w:bookmarkStart w:id="597" w:name="_Toc119934129"/>
      <w:bookmarkStart w:id="598" w:name="_Toc197321536"/>
      <w:bookmarkEnd w:id="596"/>
      <w:r w:rsidRPr="004D516E">
        <w:rPr>
          <w:lang w:val="el-GR" w:eastAsia="en-US"/>
        </w:rPr>
        <w:t>ΔΙΑΛΕΙΤΟΥΡΓΙΚΟΤΗΤΑ ΚΑΙ ΔΙΑΣΥΝΔΕΣΙΜΟΤΗΤΑ</w:t>
      </w:r>
      <w:bookmarkEnd w:id="597"/>
      <w:bookmarkEnd w:id="598"/>
    </w:p>
    <w:p w14:paraId="2637604C" w14:textId="52E76E48" w:rsidR="004D516E" w:rsidRPr="00BE2103" w:rsidRDefault="004D516E" w:rsidP="004D516E">
      <w:pPr>
        <w:keepNext/>
        <w:keepLines/>
        <w:suppressAutoHyphens w:val="0"/>
        <w:spacing w:before="240" w:after="240"/>
        <w:ind w:left="1440" w:hanging="1440"/>
        <w:rPr>
          <w:rFonts w:cs="Tahoma"/>
          <w:b/>
          <w:sz w:val="24"/>
          <w:szCs w:val="20"/>
          <w:lang w:val="el-GR" w:eastAsia="en-US"/>
        </w:rPr>
      </w:pPr>
      <w:bookmarkStart w:id="599" w:name="_Toc120793740"/>
      <w:r w:rsidRPr="00BE2103">
        <w:rPr>
          <w:rFonts w:cs="Tahoma"/>
          <w:b/>
          <w:sz w:val="24"/>
          <w:szCs w:val="20"/>
          <w:lang w:val="el-GR" w:eastAsia="en-US"/>
        </w:rPr>
        <w:t xml:space="preserve">Πίνακας </w:t>
      </w:r>
      <w:r w:rsidRPr="00BE2103">
        <w:rPr>
          <w:rFonts w:cs="Tahoma"/>
          <w:b/>
          <w:sz w:val="24"/>
          <w:szCs w:val="20"/>
          <w:lang w:val="el-GR" w:eastAsia="en-US"/>
        </w:rPr>
        <w:fldChar w:fldCharType="begin"/>
      </w:r>
      <w:r w:rsidRPr="00BE2103">
        <w:rPr>
          <w:rFonts w:cs="Tahoma"/>
          <w:b/>
          <w:sz w:val="24"/>
          <w:szCs w:val="20"/>
          <w:lang w:val="el-GR" w:eastAsia="en-US"/>
        </w:rPr>
        <w:instrText xml:space="preserve"> SEQ Πίνακας \* ARABIC </w:instrText>
      </w:r>
      <w:r w:rsidRPr="00BE2103">
        <w:rPr>
          <w:rFonts w:cs="Tahoma"/>
          <w:b/>
          <w:sz w:val="24"/>
          <w:szCs w:val="20"/>
          <w:lang w:val="el-GR" w:eastAsia="en-US"/>
        </w:rPr>
        <w:fldChar w:fldCharType="separate"/>
      </w:r>
      <w:r w:rsidR="00C54F5D">
        <w:rPr>
          <w:rFonts w:cs="Tahoma"/>
          <w:b/>
          <w:noProof/>
          <w:sz w:val="24"/>
          <w:szCs w:val="20"/>
          <w:lang w:val="el-GR" w:eastAsia="en-US"/>
        </w:rPr>
        <w:t>2</w:t>
      </w:r>
      <w:r w:rsidRPr="00BE2103">
        <w:rPr>
          <w:rFonts w:cs="Tahoma"/>
          <w:b/>
          <w:sz w:val="24"/>
          <w:szCs w:val="20"/>
          <w:lang w:val="el-GR" w:eastAsia="en-US"/>
        </w:rPr>
        <w:fldChar w:fldCharType="end"/>
      </w:r>
      <w:r w:rsidRPr="00BE2103">
        <w:rPr>
          <w:rFonts w:cs="Tahoma"/>
          <w:b/>
          <w:sz w:val="24"/>
          <w:szCs w:val="20"/>
          <w:lang w:val="el-GR" w:eastAsia="en-US"/>
        </w:rPr>
        <w:tab/>
        <w:t>3.9.3:</w:t>
      </w:r>
      <w:r w:rsidRPr="00BE2103">
        <w:rPr>
          <w:rFonts w:cs="Tahoma"/>
          <w:b/>
          <w:sz w:val="24"/>
          <w:szCs w:val="20"/>
          <w:lang w:val="el-GR" w:eastAsia="en-US"/>
        </w:rPr>
        <w:tab/>
        <w:t>Προδιαγραφές Διαλειτουργικότητας και Διασυνδεσιμότητας</w:t>
      </w:r>
      <w:bookmarkEnd w:id="599"/>
    </w:p>
    <w:tbl>
      <w:tblPr>
        <w:tblW w:w="5053" w:type="pct"/>
        <w:tblLayout w:type="fixed"/>
        <w:tblLook w:val="0000" w:firstRow="0" w:lastRow="0" w:firstColumn="0" w:lastColumn="0" w:noHBand="0" w:noVBand="0"/>
      </w:tblPr>
      <w:tblGrid>
        <w:gridCol w:w="4232"/>
        <w:gridCol w:w="1274"/>
        <w:gridCol w:w="1271"/>
        <w:gridCol w:w="1608"/>
      </w:tblGrid>
      <w:tr w:rsidR="004D516E" w:rsidRPr="004D516E" w14:paraId="09C7C57E" w14:textId="77777777">
        <w:trPr>
          <w:trHeight w:val="344"/>
        </w:trPr>
        <w:tc>
          <w:tcPr>
            <w:tcW w:w="4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75FC55"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ΠΡΟΔΙΑΓΡΑΦΗ</w:t>
            </w:r>
          </w:p>
        </w:tc>
        <w:tc>
          <w:tcPr>
            <w:tcW w:w="130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5E0F9D"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ΑΠΑΙΤΗΣΗ</w:t>
            </w:r>
          </w:p>
        </w:tc>
        <w:tc>
          <w:tcPr>
            <w:tcW w:w="13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89BF7E"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ΑΠΑΝΤΗΣΗ</w:t>
            </w:r>
          </w:p>
        </w:tc>
        <w:tc>
          <w:tcPr>
            <w:tcW w:w="16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842D3A"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ΠΑΡΑΠΟΜΠΗ ΤΕΚΜΗΡΙΩΣΗΣ</w:t>
            </w:r>
          </w:p>
        </w:tc>
      </w:tr>
      <w:tr w:rsidR="004D516E" w:rsidRPr="004D516E" w14:paraId="75F8F3B2" w14:textId="77777777">
        <w:tc>
          <w:tcPr>
            <w:tcW w:w="4354" w:type="dxa"/>
            <w:tcBorders>
              <w:top w:val="single" w:sz="4" w:space="0" w:color="000000"/>
              <w:left w:val="single" w:sz="4" w:space="0" w:color="000000"/>
              <w:bottom w:val="single" w:sz="4" w:space="0" w:color="000000"/>
              <w:right w:val="single" w:sz="4" w:space="0" w:color="000000"/>
            </w:tcBorders>
          </w:tcPr>
          <w:p w14:paraId="4FF027D2"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Παροχή σχήματος δεδομένων</w:t>
            </w:r>
          </w:p>
        </w:tc>
        <w:tc>
          <w:tcPr>
            <w:tcW w:w="1306" w:type="dxa"/>
            <w:tcBorders>
              <w:top w:val="single" w:sz="4" w:space="0" w:color="000000"/>
              <w:left w:val="single" w:sz="4" w:space="0" w:color="000000"/>
              <w:bottom w:val="single" w:sz="4" w:space="0" w:color="000000"/>
              <w:right w:val="single" w:sz="4" w:space="0" w:color="000000"/>
            </w:tcBorders>
          </w:tcPr>
          <w:p w14:paraId="4B349435"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03" w:type="dxa"/>
            <w:tcBorders>
              <w:top w:val="single" w:sz="4" w:space="0" w:color="000000"/>
              <w:left w:val="single" w:sz="4" w:space="0" w:color="000000"/>
              <w:bottom w:val="single" w:sz="4" w:space="0" w:color="000000"/>
              <w:right w:val="single" w:sz="4" w:space="0" w:color="000000"/>
            </w:tcBorders>
          </w:tcPr>
          <w:p w14:paraId="3B2684D4"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c>
          <w:tcPr>
            <w:tcW w:w="1650" w:type="dxa"/>
            <w:tcBorders>
              <w:top w:val="single" w:sz="4" w:space="0" w:color="000000"/>
              <w:left w:val="single" w:sz="4" w:space="0" w:color="000000"/>
              <w:bottom w:val="single" w:sz="4" w:space="0" w:color="000000"/>
              <w:right w:val="single" w:sz="4" w:space="0" w:color="000000"/>
            </w:tcBorders>
          </w:tcPr>
          <w:p w14:paraId="4FC28F1C"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r>
      <w:tr w:rsidR="004D516E" w:rsidRPr="004D516E" w14:paraId="562B181C" w14:textId="77777777">
        <w:tc>
          <w:tcPr>
            <w:tcW w:w="4354" w:type="dxa"/>
            <w:tcBorders>
              <w:top w:val="single" w:sz="4" w:space="0" w:color="000000"/>
              <w:left w:val="single" w:sz="4" w:space="0" w:color="000000"/>
              <w:bottom w:val="single" w:sz="4" w:space="0" w:color="000000"/>
              <w:right w:val="single" w:sz="4" w:space="0" w:color="000000"/>
            </w:tcBorders>
          </w:tcPr>
          <w:p w14:paraId="6AA9DB4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Παροχή δεδομένων μέσω προγραμματιστικής επαφής (API)</w:t>
            </w:r>
          </w:p>
        </w:tc>
        <w:tc>
          <w:tcPr>
            <w:tcW w:w="1306" w:type="dxa"/>
            <w:tcBorders>
              <w:top w:val="single" w:sz="4" w:space="0" w:color="000000"/>
              <w:left w:val="single" w:sz="4" w:space="0" w:color="000000"/>
              <w:bottom w:val="single" w:sz="4" w:space="0" w:color="000000"/>
              <w:right w:val="single" w:sz="4" w:space="0" w:color="000000"/>
            </w:tcBorders>
          </w:tcPr>
          <w:p w14:paraId="114E87D1" w14:textId="77777777" w:rsidR="004D516E" w:rsidRPr="004D516E" w:rsidRDefault="004D516E" w:rsidP="004D516E">
            <w:pPr>
              <w:suppressAutoHyphens w:val="0"/>
              <w:spacing w:before="60" w:after="60"/>
              <w:jc w:val="center"/>
              <w:rPr>
                <w:rFonts w:ascii="Cambria" w:eastAsia="Calibri" w:hAnsi="Cambria" w:cs="Arial"/>
                <w:sz w:val="20"/>
                <w:szCs w:val="22"/>
                <w:lang w:val="el-GR" w:eastAsia="en-US"/>
              </w:rPr>
            </w:pPr>
            <w:r w:rsidRPr="004D516E">
              <w:rPr>
                <w:rFonts w:ascii="Cambria" w:eastAsia="Calibri" w:hAnsi="Cambria" w:cs="Arial"/>
                <w:sz w:val="20"/>
                <w:szCs w:val="22"/>
                <w:lang w:val="el-GR" w:eastAsia="en-US"/>
              </w:rPr>
              <w:t>ΝΑΙ</w:t>
            </w:r>
          </w:p>
        </w:tc>
        <w:tc>
          <w:tcPr>
            <w:tcW w:w="1303" w:type="dxa"/>
            <w:tcBorders>
              <w:top w:val="single" w:sz="4" w:space="0" w:color="000000"/>
              <w:left w:val="single" w:sz="4" w:space="0" w:color="000000"/>
              <w:bottom w:val="single" w:sz="4" w:space="0" w:color="000000"/>
              <w:right w:val="single" w:sz="4" w:space="0" w:color="000000"/>
            </w:tcBorders>
          </w:tcPr>
          <w:p w14:paraId="0CBD1FEA"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c>
          <w:tcPr>
            <w:tcW w:w="1650" w:type="dxa"/>
            <w:tcBorders>
              <w:top w:val="single" w:sz="4" w:space="0" w:color="000000"/>
              <w:left w:val="single" w:sz="4" w:space="0" w:color="000000"/>
              <w:bottom w:val="single" w:sz="4" w:space="0" w:color="000000"/>
              <w:right w:val="single" w:sz="4" w:space="0" w:color="000000"/>
            </w:tcBorders>
          </w:tcPr>
          <w:p w14:paraId="4E7E1652"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r>
    </w:tbl>
    <w:p w14:paraId="4E48DF95" w14:textId="77777777" w:rsidR="004D516E" w:rsidRPr="004D516E" w:rsidRDefault="004D516E" w:rsidP="00F33565">
      <w:pPr>
        <w:pStyle w:val="3"/>
        <w:rPr>
          <w:lang w:val="el-GR" w:eastAsia="en-US"/>
        </w:rPr>
      </w:pPr>
      <w:bookmarkStart w:id="600" w:name="_heading=h.xvau05cp11fp"/>
      <w:bookmarkStart w:id="601" w:name="_Toc119934130"/>
      <w:bookmarkStart w:id="602" w:name="_Toc197321537"/>
      <w:bookmarkEnd w:id="600"/>
      <w:r w:rsidRPr="004D516E">
        <w:rPr>
          <w:lang w:val="el-GR" w:eastAsia="en-US"/>
        </w:rPr>
        <w:t>ΥΠΟΔΟΜΕΣ ΚΑΙ ΔΙΚΤΥΑ</w:t>
      </w:r>
      <w:bookmarkEnd w:id="601"/>
      <w:bookmarkEnd w:id="602"/>
    </w:p>
    <w:p w14:paraId="5CB6492B" w14:textId="28B63817" w:rsidR="004D516E" w:rsidRPr="00BE2103" w:rsidRDefault="004D516E" w:rsidP="004D516E">
      <w:pPr>
        <w:keepNext/>
        <w:keepLines/>
        <w:suppressAutoHyphens w:val="0"/>
        <w:spacing w:before="240" w:after="240"/>
        <w:ind w:left="1440" w:hanging="1440"/>
        <w:rPr>
          <w:rFonts w:cs="Tahoma"/>
          <w:b/>
          <w:sz w:val="24"/>
          <w:szCs w:val="20"/>
          <w:lang w:val="el-GR" w:eastAsia="en-US"/>
        </w:rPr>
      </w:pPr>
      <w:bookmarkStart w:id="603" w:name="_Toc120793741"/>
      <w:r w:rsidRPr="00BE2103">
        <w:rPr>
          <w:rFonts w:cs="Tahoma"/>
          <w:b/>
          <w:sz w:val="24"/>
          <w:szCs w:val="20"/>
          <w:lang w:val="el-GR" w:eastAsia="en-US"/>
        </w:rPr>
        <w:t xml:space="preserve">Πίνακας </w:t>
      </w:r>
      <w:r w:rsidRPr="00BE2103">
        <w:rPr>
          <w:rFonts w:cs="Tahoma"/>
          <w:b/>
          <w:sz w:val="24"/>
          <w:szCs w:val="20"/>
          <w:lang w:val="el-GR" w:eastAsia="en-US"/>
        </w:rPr>
        <w:fldChar w:fldCharType="begin"/>
      </w:r>
      <w:r w:rsidRPr="00BE2103">
        <w:rPr>
          <w:rFonts w:cs="Tahoma"/>
          <w:b/>
          <w:sz w:val="24"/>
          <w:szCs w:val="20"/>
          <w:lang w:val="el-GR" w:eastAsia="en-US"/>
        </w:rPr>
        <w:instrText xml:space="preserve"> SEQ Πίνακας \* ARABIC </w:instrText>
      </w:r>
      <w:r w:rsidRPr="00BE2103">
        <w:rPr>
          <w:rFonts w:cs="Tahoma"/>
          <w:b/>
          <w:sz w:val="24"/>
          <w:szCs w:val="20"/>
          <w:lang w:val="el-GR" w:eastAsia="en-US"/>
        </w:rPr>
        <w:fldChar w:fldCharType="separate"/>
      </w:r>
      <w:r w:rsidR="00C54F5D">
        <w:rPr>
          <w:rFonts w:cs="Tahoma"/>
          <w:b/>
          <w:noProof/>
          <w:sz w:val="24"/>
          <w:szCs w:val="20"/>
          <w:lang w:val="el-GR" w:eastAsia="en-US"/>
        </w:rPr>
        <w:t>3</w:t>
      </w:r>
      <w:r w:rsidRPr="00BE2103">
        <w:rPr>
          <w:rFonts w:cs="Tahoma"/>
          <w:b/>
          <w:sz w:val="24"/>
          <w:szCs w:val="20"/>
          <w:lang w:val="el-GR" w:eastAsia="en-US"/>
        </w:rPr>
        <w:fldChar w:fldCharType="end"/>
      </w:r>
      <w:r w:rsidRPr="00BE2103">
        <w:rPr>
          <w:rFonts w:cs="Tahoma"/>
          <w:b/>
          <w:sz w:val="24"/>
          <w:szCs w:val="20"/>
          <w:lang w:val="el-GR" w:eastAsia="en-US"/>
        </w:rPr>
        <w:tab/>
        <w:t>3.9.4:</w:t>
      </w:r>
      <w:r w:rsidRPr="00BE2103">
        <w:rPr>
          <w:rFonts w:cs="Tahoma"/>
          <w:b/>
          <w:sz w:val="24"/>
          <w:szCs w:val="20"/>
          <w:lang w:val="el-GR" w:eastAsia="en-US"/>
        </w:rPr>
        <w:tab/>
        <w:t>Προδιαγραφές Υποδομών και Δικτύων</w:t>
      </w:r>
      <w:bookmarkEnd w:id="603"/>
    </w:p>
    <w:tbl>
      <w:tblPr>
        <w:tblW w:w="5389" w:type="pct"/>
        <w:tblInd w:w="-289" w:type="dxa"/>
        <w:tblLayout w:type="fixed"/>
        <w:tblLook w:val="0000" w:firstRow="0" w:lastRow="0" w:firstColumn="0" w:lastColumn="0" w:noHBand="0" w:noVBand="0"/>
      </w:tblPr>
      <w:tblGrid>
        <w:gridCol w:w="4225"/>
        <w:gridCol w:w="1442"/>
        <w:gridCol w:w="1420"/>
        <w:gridCol w:w="1856"/>
      </w:tblGrid>
      <w:tr w:rsidR="00C44A3A" w:rsidRPr="004D516E" w14:paraId="1793D562" w14:textId="77777777">
        <w:trPr>
          <w:trHeight w:val="344"/>
        </w:trPr>
        <w:tc>
          <w:tcPr>
            <w:tcW w:w="434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21E1FE" w14:textId="77777777" w:rsidR="004D516E" w:rsidRPr="00BE2103" w:rsidRDefault="004D516E" w:rsidP="004D516E">
            <w:pPr>
              <w:keepNext/>
              <w:keepLines/>
              <w:suppressAutoHyphens w:val="0"/>
              <w:spacing w:before="120"/>
              <w:jc w:val="center"/>
              <w:rPr>
                <w:rFonts w:ascii="Cambria" w:eastAsia="Batang" w:hAnsi="Cambria" w:cs="Lucida Sans Unicode"/>
                <w:b/>
                <w:szCs w:val="22"/>
                <w:lang w:val="el-GR" w:eastAsia="en-US"/>
              </w:rPr>
            </w:pPr>
            <w:r w:rsidRPr="00BE2103">
              <w:rPr>
                <w:rFonts w:ascii="Cambria" w:eastAsia="Batang" w:hAnsi="Cambria" w:cs="Lucida Sans Unicode"/>
                <w:b/>
                <w:szCs w:val="22"/>
                <w:lang w:val="el-GR" w:eastAsia="en-US"/>
              </w:rPr>
              <w:t>ΠΡΟΔΙΑΓΡΑΦΗ</w:t>
            </w:r>
          </w:p>
        </w:tc>
        <w:tc>
          <w:tcPr>
            <w:tcW w:w="147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E7B247" w14:textId="77777777" w:rsidR="004D516E" w:rsidRPr="00BE2103" w:rsidRDefault="004D516E" w:rsidP="004D516E">
            <w:pPr>
              <w:keepNext/>
              <w:keepLines/>
              <w:suppressAutoHyphens w:val="0"/>
              <w:spacing w:before="120"/>
              <w:jc w:val="center"/>
              <w:rPr>
                <w:rFonts w:ascii="Cambria" w:eastAsia="Batang" w:hAnsi="Cambria" w:cs="Lucida Sans Unicode"/>
                <w:b/>
                <w:szCs w:val="22"/>
                <w:lang w:val="el-GR" w:eastAsia="en-US"/>
              </w:rPr>
            </w:pPr>
            <w:r w:rsidRPr="00BE2103">
              <w:rPr>
                <w:rFonts w:ascii="Cambria" w:eastAsia="Batang" w:hAnsi="Cambria" w:cs="Lucida Sans Unicode"/>
                <w:b/>
                <w:szCs w:val="22"/>
                <w:lang w:val="el-GR" w:eastAsia="en-US"/>
              </w:rPr>
              <w:t>ΑΠΑΙΤΗΣΗ</w:t>
            </w:r>
          </w:p>
        </w:tc>
        <w:tc>
          <w:tcPr>
            <w:tcW w:w="14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AF21F1" w14:textId="77777777" w:rsidR="004D516E" w:rsidRPr="00BE2103" w:rsidRDefault="004D516E" w:rsidP="004D516E">
            <w:pPr>
              <w:keepNext/>
              <w:keepLines/>
              <w:suppressAutoHyphens w:val="0"/>
              <w:spacing w:before="120"/>
              <w:jc w:val="center"/>
              <w:rPr>
                <w:rFonts w:ascii="Cambria" w:eastAsia="Batang" w:hAnsi="Cambria" w:cs="Lucida Sans Unicode"/>
                <w:b/>
                <w:szCs w:val="22"/>
                <w:lang w:val="el-GR" w:eastAsia="en-US"/>
              </w:rPr>
            </w:pPr>
            <w:r w:rsidRPr="00BE2103">
              <w:rPr>
                <w:rFonts w:ascii="Cambria" w:eastAsia="Batang" w:hAnsi="Cambria" w:cs="Lucida Sans Unicode"/>
                <w:b/>
                <w:szCs w:val="22"/>
                <w:lang w:val="el-GR" w:eastAsia="en-US"/>
              </w:rPr>
              <w:t>ΑΠΑΝΤΗΣΗ</w:t>
            </w:r>
          </w:p>
        </w:tc>
        <w:tc>
          <w:tcPr>
            <w:tcW w:w="19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5CD5A" w14:textId="77777777" w:rsidR="004D516E" w:rsidRPr="00BE2103" w:rsidRDefault="004D516E" w:rsidP="004D516E">
            <w:pPr>
              <w:keepNext/>
              <w:keepLines/>
              <w:suppressAutoHyphens w:val="0"/>
              <w:spacing w:before="120"/>
              <w:jc w:val="center"/>
              <w:rPr>
                <w:rFonts w:ascii="Cambria" w:eastAsia="Batang" w:hAnsi="Cambria" w:cs="Lucida Sans Unicode"/>
                <w:b/>
                <w:szCs w:val="22"/>
                <w:lang w:val="el-GR" w:eastAsia="en-US"/>
              </w:rPr>
            </w:pPr>
            <w:r w:rsidRPr="00BE2103">
              <w:rPr>
                <w:rFonts w:ascii="Cambria" w:eastAsia="Batang" w:hAnsi="Cambria" w:cs="Lucida Sans Unicode"/>
                <w:b/>
                <w:szCs w:val="22"/>
                <w:lang w:val="el-GR" w:eastAsia="en-US"/>
              </w:rPr>
              <w:t>ΠΑΡΑΠΟΜΠΗ ΤΕΚΜΗΡΙΩΣΗΣ</w:t>
            </w:r>
          </w:p>
        </w:tc>
      </w:tr>
      <w:tr w:rsidR="004D516E" w:rsidRPr="004D516E" w14:paraId="24E2158B" w14:textId="77777777">
        <w:tc>
          <w:tcPr>
            <w:tcW w:w="4346" w:type="dxa"/>
            <w:tcBorders>
              <w:top w:val="single" w:sz="4" w:space="0" w:color="000000"/>
              <w:left w:val="single" w:sz="4" w:space="0" w:color="000000"/>
              <w:bottom w:val="single" w:sz="4" w:space="0" w:color="000000"/>
              <w:right w:val="single" w:sz="4" w:space="0" w:color="000000"/>
            </w:tcBorders>
          </w:tcPr>
          <w:p w14:paraId="1D6DC25B" w14:textId="77777777" w:rsidR="004D516E" w:rsidRPr="004D516E" w:rsidRDefault="004D516E" w:rsidP="004D516E">
            <w:pPr>
              <w:suppressAutoHyphens w:val="0"/>
              <w:spacing w:before="60" w:after="60"/>
              <w:jc w:val="left"/>
              <w:rPr>
                <w:rFonts w:ascii="Cambria" w:eastAsia="Calibri" w:hAnsi="Cambria" w:cs="Arial"/>
                <w:szCs w:val="22"/>
                <w:lang w:val="el-GR" w:eastAsia="en-US"/>
              </w:rPr>
            </w:pPr>
            <w:r w:rsidRPr="004D516E">
              <w:rPr>
                <w:rFonts w:ascii="Cambria" w:eastAsia="Calibri" w:hAnsi="Cambria" w:cs="Arial"/>
                <w:szCs w:val="22"/>
                <w:lang w:val="el-GR" w:eastAsia="en-US"/>
              </w:rPr>
              <w:t>Σύμφωνα με την 3.3.2</w:t>
            </w:r>
          </w:p>
        </w:tc>
        <w:tc>
          <w:tcPr>
            <w:tcW w:w="1479" w:type="dxa"/>
            <w:tcBorders>
              <w:top w:val="single" w:sz="4" w:space="0" w:color="000000"/>
              <w:left w:val="single" w:sz="4" w:space="0" w:color="000000"/>
              <w:bottom w:val="single" w:sz="4" w:space="0" w:color="000000"/>
              <w:right w:val="single" w:sz="4" w:space="0" w:color="000000"/>
            </w:tcBorders>
          </w:tcPr>
          <w:p w14:paraId="16C5E7EA" w14:textId="77777777" w:rsidR="004D516E" w:rsidRPr="004D516E" w:rsidRDefault="004D516E" w:rsidP="004D516E">
            <w:pPr>
              <w:suppressAutoHyphens w:val="0"/>
              <w:spacing w:before="60" w:after="60"/>
              <w:jc w:val="center"/>
              <w:rPr>
                <w:rFonts w:ascii="Cambria" w:eastAsia="Calibri" w:hAnsi="Cambria" w:cs="Arial"/>
                <w:szCs w:val="22"/>
                <w:lang w:val="el-GR" w:eastAsia="en-US"/>
              </w:rPr>
            </w:pPr>
            <w:r w:rsidRPr="004D516E">
              <w:rPr>
                <w:rFonts w:ascii="Cambria" w:eastAsia="Calibri" w:hAnsi="Cambria" w:cs="Arial"/>
                <w:szCs w:val="22"/>
                <w:lang w:val="el-GR" w:eastAsia="en-US"/>
              </w:rPr>
              <w:t>ΝΑΙ</w:t>
            </w:r>
          </w:p>
        </w:tc>
        <w:tc>
          <w:tcPr>
            <w:tcW w:w="1456" w:type="dxa"/>
            <w:tcBorders>
              <w:top w:val="single" w:sz="4" w:space="0" w:color="000000"/>
              <w:left w:val="single" w:sz="4" w:space="0" w:color="000000"/>
              <w:bottom w:val="single" w:sz="4" w:space="0" w:color="000000"/>
              <w:right w:val="single" w:sz="4" w:space="0" w:color="000000"/>
            </w:tcBorders>
          </w:tcPr>
          <w:p w14:paraId="415EC118" w14:textId="77777777" w:rsidR="004D516E" w:rsidRPr="004D516E" w:rsidRDefault="004D516E" w:rsidP="004D516E">
            <w:pPr>
              <w:suppressAutoHyphens w:val="0"/>
              <w:spacing w:before="60" w:after="60"/>
              <w:jc w:val="center"/>
              <w:rPr>
                <w:rFonts w:ascii="Cambria" w:eastAsia="Calibri" w:hAnsi="Cambria" w:cs="Arial"/>
                <w:szCs w:val="22"/>
                <w:lang w:val="el-GR" w:eastAsia="en-US"/>
              </w:rPr>
            </w:pPr>
          </w:p>
        </w:tc>
        <w:tc>
          <w:tcPr>
            <w:tcW w:w="1905" w:type="dxa"/>
            <w:tcBorders>
              <w:top w:val="single" w:sz="4" w:space="0" w:color="000000"/>
              <w:left w:val="single" w:sz="4" w:space="0" w:color="000000"/>
              <w:bottom w:val="single" w:sz="4" w:space="0" w:color="000000"/>
              <w:right w:val="single" w:sz="4" w:space="0" w:color="000000"/>
            </w:tcBorders>
          </w:tcPr>
          <w:p w14:paraId="6B227B53" w14:textId="77777777" w:rsidR="004D516E" w:rsidRPr="004D516E" w:rsidRDefault="004D516E" w:rsidP="004D516E">
            <w:pPr>
              <w:suppressAutoHyphens w:val="0"/>
              <w:spacing w:before="60" w:after="60"/>
              <w:jc w:val="center"/>
              <w:rPr>
                <w:rFonts w:ascii="Cambria" w:eastAsia="Calibri" w:hAnsi="Cambria" w:cs="Arial"/>
                <w:szCs w:val="22"/>
                <w:lang w:val="el-GR" w:eastAsia="en-US"/>
              </w:rPr>
            </w:pPr>
          </w:p>
        </w:tc>
      </w:tr>
    </w:tbl>
    <w:p w14:paraId="106128AD" w14:textId="77777777" w:rsidR="004D516E" w:rsidRPr="004D516E" w:rsidRDefault="004D516E" w:rsidP="00F33565">
      <w:pPr>
        <w:pStyle w:val="3"/>
        <w:rPr>
          <w:lang w:val="el-GR" w:eastAsia="en-US"/>
        </w:rPr>
      </w:pPr>
      <w:bookmarkStart w:id="604" w:name="_heading=h.c5iwl5amg34z"/>
      <w:bookmarkStart w:id="605" w:name="_Toc119934131"/>
      <w:bookmarkStart w:id="606" w:name="_Toc197321538"/>
      <w:bookmarkEnd w:id="604"/>
      <w:r w:rsidRPr="004D516E">
        <w:rPr>
          <w:lang w:val="el-GR" w:eastAsia="en-US"/>
        </w:rPr>
        <w:t>ΑΠΑΙΤΗΣΕΙΣ ΑΣΦΑΛΕΙΑΣ</w:t>
      </w:r>
      <w:bookmarkEnd w:id="605"/>
      <w:bookmarkEnd w:id="606"/>
    </w:p>
    <w:p w14:paraId="7A622AA5" w14:textId="66B852A4" w:rsidR="004D516E" w:rsidRPr="00BE2103" w:rsidRDefault="004D516E" w:rsidP="004D516E">
      <w:pPr>
        <w:keepNext/>
        <w:keepLines/>
        <w:suppressAutoHyphens w:val="0"/>
        <w:spacing w:before="240" w:after="240"/>
        <w:ind w:left="1440" w:hanging="1440"/>
        <w:rPr>
          <w:rFonts w:cs="Tahoma"/>
          <w:b/>
          <w:sz w:val="24"/>
          <w:szCs w:val="20"/>
          <w:lang w:val="el-GR" w:eastAsia="en-US"/>
        </w:rPr>
      </w:pPr>
      <w:bookmarkStart w:id="607" w:name="_Toc120793742"/>
      <w:r w:rsidRPr="00BE2103">
        <w:rPr>
          <w:rFonts w:cs="Tahoma"/>
          <w:b/>
          <w:sz w:val="24"/>
          <w:szCs w:val="20"/>
          <w:lang w:val="el-GR" w:eastAsia="en-US"/>
        </w:rPr>
        <w:t xml:space="preserve">Πίνακας </w:t>
      </w:r>
      <w:r w:rsidRPr="00BE2103">
        <w:rPr>
          <w:rFonts w:cs="Tahoma"/>
          <w:b/>
          <w:sz w:val="24"/>
          <w:szCs w:val="20"/>
          <w:lang w:val="el-GR" w:eastAsia="en-US"/>
        </w:rPr>
        <w:fldChar w:fldCharType="begin"/>
      </w:r>
      <w:r w:rsidRPr="00BE2103">
        <w:rPr>
          <w:rFonts w:cs="Tahoma"/>
          <w:b/>
          <w:sz w:val="24"/>
          <w:szCs w:val="20"/>
          <w:lang w:val="el-GR" w:eastAsia="en-US"/>
        </w:rPr>
        <w:instrText xml:space="preserve"> SEQ Πίνακας \* ARABIC </w:instrText>
      </w:r>
      <w:r w:rsidRPr="00BE2103">
        <w:rPr>
          <w:rFonts w:cs="Tahoma"/>
          <w:b/>
          <w:sz w:val="24"/>
          <w:szCs w:val="20"/>
          <w:lang w:val="el-GR" w:eastAsia="en-US"/>
        </w:rPr>
        <w:fldChar w:fldCharType="separate"/>
      </w:r>
      <w:r w:rsidR="00C54F5D">
        <w:rPr>
          <w:rFonts w:cs="Tahoma"/>
          <w:b/>
          <w:noProof/>
          <w:sz w:val="24"/>
          <w:szCs w:val="20"/>
          <w:lang w:val="el-GR" w:eastAsia="en-US"/>
        </w:rPr>
        <w:t>4</w:t>
      </w:r>
      <w:r w:rsidRPr="00BE2103">
        <w:rPr>
          <w:rFonts w:cs="Tahoma"/>
          <w:b/>
          <w:sz w:val="24"/>
          <w:szCs w:val="20"/>
          <w:lang w:val="el-GR" w:eastAsia="en-US"/>
        </w:rPr>
        <w:fldChar w:fldCharType="end"/>
      </w:r>
      <w:r w:rsidRPr="00BE2103">
        <w:rPr>
          <w:rFonts w:cs="Tahoma"/>
          <w:b/>
          <w:sz w:val="24"/>
          <w:szCs w:val="20"/>
          <w:lang w:val="el-GR" w:eastAsia="en-US"/>
        </w:rPr>
        <w:tab/>
        <w:t>3.9.5:</w:t>
      </w:r>
      <w:r w:rsidRPr="00BE2103">
        <w:rPr>
          <w:rFonts w:cs="Tahoma"/>
          <w:b/>
          <w:sz w:val="24"/>
          <w:szCs w:val="20"/>
          <w:lang w:val="el-GR" w:eastAsia="en-US"/>
        </w:rPr>
        <w:tab/>
        <w:t>Προδιαγραφές Απαιτήσεων Ασφαλείας</w:t>
      </w:r>
      <w:bookmarkEnd w:id="607"/>
    </w:p>
    <w:tbl>
      <w:tblPr>
        <w:tblW w:w="5489" w:type="pct"/>
        <w:tblInd w:w="-318" w:type="dxa"/>
        <w:tblLayout w:type="fixed"/>
        <w:tblLook w:val="0000" w:firstRow="0" w:lastRow="0" w:firstColumn="0" w:lastColumn="0" w:noHBand="0" w:noVBand="0"/>
      </w:tblPr>
      <w:tblGrid>
        <w:gridCol w:w="4272"/>
        <w:gridCol w:w="1383"/>
        <w:gridCol w:w="1520"/>
        <w:gridCol w:w="1933"/>
      </w:tblGrid>
      <w:tr w:rsidR="00C44A3A" w:rsidRPr="004D516E" w14:paraId="02F0A83A" w14:textId="77777777">
        <w:trPr>
          <w:trHeight w:val="344"/>
        </w:trPr>
        <w:tc>
          <w:tcPr>
            <w:tcW w:w="43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AE5D1" w14:textId="77777777" w:rsidR="004D516E" w:rsidRPr="00BE2103" w:rsidRDefault="004D516E" w:rsidP="004D516E">
            <w:pPr>
              <w:keepNext/>
              <w:keepLines/>
              <w:suppressAutoHyphens w:val="0"/>
              <w:spacing w:before="120"/>
              <w:jc w:val="center"/>
              <w:rPr>
                <w:rFonts w:eastAsia="Batang" w:cs="Lucida Sans Unicode"/>
                <w:b/>
                <w:szCs w:val="22"/>
                <w:lang w:val="el-GR" w:eastAsia="en-US"/>
              </w:rPr>
            </w:pPr>
            <w:r w:rsidRPr="00BE2103">
              <w:rPr>
                <w:rFonts w:eastAsia="Batang" w:cs="Lucida Sans Unicode"/>
                <w:b/>
                <w:szCs w:val="22"/>
                <w:lang w:val="el-GR" w:eastAsia="en-US"/>
              </w:rPr>
              <w:t>ΠΡΟΔΙΑΓΡΑΦΗ</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1F4FB9" w14:textId="77777777" w:rsidR="004D516E" w:rsidRPr="00BE2103" w:rsidRDefault="004D516E" w:rsidP="004D516E">
            <w:pPr>
              <w:keepNext/>
              <w:keepLines/>
              <w:suppressAutoHyphens w:val="0"/>
              <w:spacing w:before="120"/>
              <w:jc w:val="center"/>
              <w:rPr>
                <w:rFonts w:eastAsia="Batang" w:cs="Lucida Sans Unicode"/>
                <w:b/>
                <w:szCs w:val="22"/>
                <w:lang w:val="el-GR" w:eastAsia="en-US"/>
              </w:rPr>
            </w:pPr>
            <w:r w:rsidRPr="00BE2103">
              <w:rPr>
                <w:rFonts w:eastAsia="Batang" w:cs="Lucida Sans Unicode"/>
                <w:b/>
                <w:szCs w:val="22"/>
                <w:lang w:val="el-GR" w:eastAsia="en-US"/>
              </w:rPr>
              <w:t>ΑΠΑΙΤΗΣΗ</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427360" w14:textId="77777777" w:rsidR="004D516E" w:rsidRPr="00BE2103" w:rsidRDefault="004D516E" w:rsidP="004D516E">
            <w:pPr>
              <w:keepNext/>
              <w:keepLines/>
              <w:suppressAutoHyphens w:val="0"/>
              <w:spacing w:before="120"/>
              <w:jc w:val="center"/>
              <w:rPr>
                <w:rFonts w:eastAsia="Batang" w:cs="Lucida Sans Unicode"/>
                <w:b/>
                <w:szCs w:val="22"/>
                <w:lang w:val="el-GR" w:eastAsia="en-US"/>
              </w:rPr>
            </w:pPr>
            <w:r w:rsidRPr="00BE2103">
              <w:rPr>
                <w:rFonts w:eastAsia="Batang" w:cs="Lucida Sans Unicode"/>
                <w:b/>
                <w:szCs w:val="22"/>
                <w:lang w:val="el-GR" w:eastAsia="en-US"/>
              </w:rPr>
              <w:t>ΑΠΑΝΤΗΣΗ</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511DCA" w14:textId="77777777" w:rsidR="004D516E" w:rsidRPr="00BE2103" w:rsidRDefault="004D516E" w:rsidP="004D516E">
            <w:pPr>
              <w:keepNext/>
              <w:keepLines/>
              <w:suppressAutoHyphens w:val="0"/>
              <w:spacing w:before="120"/>
              <w:jc w:val="center"/>
              <w:rPr>
                <w:rFonts w:eastAsia="Batang" w:cs="Lucida Sans Unicode"/>
                <w:b/>
                <w:szCs w:val="22"/>
                <w:lang w:val="el-GR" w:eastAsia="en-US"/>
              </w:rPr>
            </w:pPr>
            <w:r w:rsidRPr="00BE2103">
              <w:rPr>
                <w:rFonts w:eastAsia="Batang" w:cs="Lucida Sans Unicode"/>
                <w:b/>
                <w:szCs w:val="22"/>
                <w:lang w:val="el-GR" w:eastAsia="en-US"/>
              </w:rPr>
              <w:t>ΠΑΡΑΠΟΜΠΗ ΤΕΚΜΗΡΙΩΣΗΣ</w:t>
            </w:r>
          </w:p>
        </w:tc>
      </w:tr>
      <w:tr w:rsidR="004D516E" w:rsidRPr="004D516E" w14:paraId="5FE36A14" w14:textId="77777777">
        <w:tc>
          <w:tcPr>
            <w:tcW w:w="4395" w:type="dxa"/>
            <w:tcBorders>
              <w:top w:val="single" w:sz="4" w:space="0" w:color="000000"/>
              <w:left w:val="single" w:sz="4" w:space="0" w:color="000000"/>
              <w:bottom w:val="single" w:sz="4" w:space="0" w:color="000000"/>
              <w:right w:val="single" w:sz="4" w:space="0" w:color="000000"/>
            </w:tcBorders>
          </w:tcPr>
          <w:p w14:paraId="65726460" w14:textId="77777777" w:rsidR="004D516E" w:rsidRPr="004D516E" w:rsidRDefault="004D516E" w:rsidP="004D516E">
            <w:pPr>
              <w:suppressAutoHyphens w:val="0"/>
              <w:spacing w:before="60" w:after="60"/>
              <w:jc w:val="left"/>
              <w:rPr>
                <w:rFonts w:eastAsia="Calibri" w:cs="Arial"/>
                <w:szCs w:val="22"/>
                <w:lang w:val="el-GR" w:eastAsia="en-US"/>
              </w:rPr>
            </w:pPr>
            <w:r w:rsidRPr="004D516E">
              <w:rPr>
                <w:rFonts w:eastAsia="Calibri" w:cs="Arial"/>
                <w:szCs w:val="22"/>
                <w:lang w:val="el-GR" w:eastAsia="en-US"/>
              </w:rPr>
              <w:t xml:space="preserve">Πολιτική χρηστών </w:t>
            </w:r>
          </w:p>
        </w:tc>
        <w:tc>
          <w:tcPr>
            <w:tcW w:w="1418" w:type="dxa"/>
            <w:tcBorders>
              <w:top w:val="single" w:sz="4" w:space="0" w:color="000000"/>
              <w:left w:val="single" w:sz="4" w:space="0" w:color="000000"/>
              <w:bottom w:val="single" w:sz="4" w:space="0" w:color="000000"/>
              <w:right w:val="single" w:sz="4" w:space="0" w:color="000000"/>
            </w:tcBorders>
          </w:tcPr>
          <w:p w14:paraId="7081B6A1" w14:textId="77777777" w:rsidR="004D516E" w:rsidRPr="004D516E" w:rsidRDefault="004D516E" w:rsidP="004D516E">
            <w:pPr>
              <w:suppressAutoHyphens w:val="0"/>
              <w:spacing w:before="60" w:after="60"/>
              <w:jc w:val="center"/>
              <w:rPr>
                <w:rFonts w:eastAsia="Calibri" w:cs="Arial"/>
                <w:szCs w:val="22"/>
                <w:lang w:val="el-GR" w:eastAsia="en-US"/>
              </w:rPr>
            </w:pPr>
            <w:r w:rsidRPr="004D516E">
              <w:rPr>
                <w:rFonts w:eastAsia="Calibri" w:cs="Arial"/>
                <w:szCs w:val="22"/>
                <w:lang w:val="el-GR" w:eastAsia="en-US"/>
              </w:rPr>
              <w:t>ΝΑΙ</w:t>
            </w:r>
          </w:p>
        </w:tc>
        <w:tc>
          <w:tcPr>
            <w:tcW w:w="1559" w:type="dxa"/>
            <w:tcBorders>
              <w:top w:val="single" w:sz="4" w:space="0" w:color="000000"/>
              <w:left w:val="single" w:sz="4" w:space="0" w:color="000000"/>
              <w:bottom w:val="single" w:sz="4" w:space="0" w:color="000000"/>
              <w:right w:val="single" w:sz="4" w:space="0" w:color="000000"/>
            </w:tcBorders>
          </w:tcPr>
          <w:p w14:paraId="3B4823B8" w14:textId="77777777" w:rsidR="004D516E" w:rsidRPr="004D516E" w:rsidRDefault="004D516E" w:rsidP="004D516E">
            <w:pPr>
              <w:suppressAutoHyphens w:val="0"/>
              <w:spacing w:before="60" w:after="60"/>
              <w:jc w:val="center"/>
              <w:rPr>
                <w:rFonts w:eastAsia="Calibri" w:cs="Arial"/>
                <w:szCs w:val="22"/>
                <w:lang w:val="el-GR" w:eastAsia="en-US"/>
              </w:rPr>
            </w:pPr>
          </w:p>
        </w:tc>
        <w:tc>
          <w:tcPr>
            <w:tcW w:w="1985" w:type="dxa"/>
            <w:tcBorders>
              <w:top w:val="single" w:sz="4" w:space="0" w:color="000000"/>
              <w:left w:val="single" w:sz="4" w:space="0" w:color="000000"/>
              <w:bottom w:val="single" w:sz="4" w:space="0" w:color="000000"/>
              <w:right w:val="single" w:sz="4" w:space="0" w:color="000000"/>
            </w:tcBorders>
          </w:tcPr>
          <w:p w14:paraId="598F0C9B" w14:textId="77777777" w:rsidR="004D516E" w:rsidRPr="004D516E" w:rsidRDefault="004D516E" w:rsidP="004D516E">
            <w:pPr>
              <w:suppressAutoHyphens w:val="0"/>
              <w:spacing w:before="60" w:after="60"/>
              <w:jc w:val="center"/>
              <w:rPr>
                <w:rFonts w:eastAsia="Calibri" w:cs="Arial"/>
                <w:szCs w:val="22"/>
                <w:lang w:val="el-GR" w:eastAsia="en-US"/>
              </w:rPr>
            </w:pPr>
          </w:p>
        </w:tc>
      </w:tr>
      <w:tr w:rsidR="004D516E" w:rsidRPr="004D516E" w14:paraId="20BF84C4" w14:textId="77777777">
        <w:tc>
          <w:tcPr>
            <w:tcW w:w="4395" w:type="dxa"/>
            <w:tcBorders>
              <w:top w:val="single" w:sz="4" w:space="0" w:color="000000"/>
              <w:left w:val="single" w:sz="4" w:space="0" w:color="000000"/>
              <w:bottom w:val="single" w:sz="4" w:space="0" w:color="000000"/>
              <w:right w:val="single" w:sz="4" w:space="0" w:color="000000"/>
            </w:tcBorders>
          </w:tcPr>
          <w:p w14:paraId="32695DF4" w14:textId="77777777" w:rsidR="004D516E" w:rsidRPr="00DA7B28" w:rsidRDefault="004D516E" w:rsidP="004D516E">
            <w:pPr>
              <w:suppressAutoHyphens w:val="0"/>
              <w:spacing w:before="60" w:after="60"/>
              <w:jc w:val="left"/>
              <w:rPr>
                <w:rFonts w:eastAsia="Calibri" w:cs="Arial"/>
                <w:szCs w:val="22"/>
                <w:lang w:eastAsia="en-US"/>
              </w:rPr>
            </w:pPr>
            <w:r w:rsidRPr="004D516E">
              <w:rPr>
                <w:rFonts w:eastAsia="Calibri" w:cs="Arial"/>
                <w:szCs w:val="22"/>
                <w:lang w:val="el-GR" w:eastAsia="en-US"/>
              </w:rPr>
              <w:t>Υποστήριξη</w:t>
            </w:r>
            <w:r w:rsidRPr="00DA7B28">
              <w:rPr>
                <w:rFonts w:eastAsia="Calibri" w:cs="Arial"/>
                <w:szCs w:val="22"/>
                <w:lang w:eastAsia="en-US"/>
              </w:rPr>
              <w:t xml:space="preserve"> Identity Federation </w:t>
            </w:r>
            <w:r w:rsidRPr="004D516E">
              <w:rPr>
                <w:rFonts w:eastAsia="Calibri" w:cs="Arial"/>
                <w:szCs w:val="22"/>
                <w:lang w:val="el-GR" w:eastAsia="en-US"/>
              </w:rPr>
              <w:t>μέσω</w:t>
            </w:r>
            <w:r w:rsidRPr="00DA7B28">
              <w:rPr>
                <w:rFonts w:eastAsia="Calibri" w:cs="Arial"/>
                <w:szCs w:val="22"/>
                <w:lang w:eastAsia="en-US"/>
              </w:rPr>
              <w:t xml:space="preserve"> eIDAS, </w:t>
            </w:r>
            <w:r w:rsidRPr="004D516E">
              <w:rPr>
                <w:rFonts w:eastAsia="Calibri" w:cs="Arial"/>
                <w:szCs w:val="22"/>
                <w:lang w:val="el-GR" w:eastAsia="en-US"/>
              </w:rPr>
              <w:t>ΓΓΠΣ</w:t>
            </w:r>
            <w:r w:rsidRPr="00DA7B28">
              <w:rPr>
                <w:rFonts w:eastAsia="Calibri" w:cs="Arial"/>
                <w:szCs w:val="22"/>
                <w:lang w:eastAsia="en-US"/>
              </w:rPr>
              <w:t xml:space="preserve"> </w:t>
            </w:r>
            <w:r w:rsidRPr="004D516E">
              <w:rPr>
                <w:rFonts w:eastAsia="Calibri" w:cs="Arial"/>
                <w:szCs w:val="22"/>
                <w:lang w:val="el-GR" w:eastAsia="en-US"/>
              </w:rPr>
              <w:t>πολιτών</w:t>
            </w:r>
            <w:r w:rsidRPr="00DA7B28">
              <w:rPr>
                <w:rFonts w:eastAsia="Calibri" w:cs="Arial"/>
                <w:szCs w:val="22"/>
                <w:lang w:eastAsia="en-US"/>
              </w:rPr>
              <w:t xml:space="preserve">, </w:t>
            </w:r>
            <w:r w:rsidRPr="004D516E">
              <w:rPr>
                <w:rFonts w:eastAsia="Calibri" w:cs="Arial"/>
                <w:szCs w:val="22"/>
                <w:lang w:val="el-GR" w:eastAsia="en-US"/>
              </w:rPr>
              <w:t>ΓΓΠΣ</w:t>
            </w:r>
            <w:r w:rsidRPr="00DA7B28">
              <w:rPr>
                <w:rFonts w:eastAsia="Calibri" w:cs="Arial"/>
                <w:szCs w:val="22"/>
                <w:lang w:eastAsia="en-US"/>
              </w:rPr>
              <w:t xml:space="preserve"> </w:t>
            </w:r>
            <w:r w:rsidRPr="004D516E">
              <w:rPr>
                <w:rFonts w:eastAsia="Calibri" w:cs="Arial"/>
                <w:szCs w:val="22"/>
                <w:lang w:val="el-GR" w:eastAsia="en-US"/>
              </w:rPr>
              <w:t>Δημοσίων</w:t>
            </w:r>
            <w:r w:rsidRPr="00DA7B28">
              <w:rPr>
                <w:rFonts w:eastAsia="Calibri" w:cs="Arial"/>
                <w:szCs w:val="22"/>
                <w:lang w:eastAsia="en-US"/>
              </w:rPr>
              <w:t xml:space="preserve"> </w:t>
            </w:r>
            <w:r w:rsidRPr="004D516E">
              <w:rPr>
                <w:rFonts w:eastAsia="Calibri" w:cs="Arial"/>
                <w:szCs w:val="22"/>
                <w:lang w:val="el-GR" w:eastAsia="en-US"/>
              </w:rPr>
              <w:t>Υπαλλήλων</w:t>
            </w:r>
          </w:p>
        </w:tc>
        <w:tc>
          <w:tcPr>
            <w:tcW w:w="1418" w:type="dxa"/>
            <w:tcBorders>
              <w:top w:val="single" w:sz="4" w:space="0" w:color="000000"/>
              <w:left w:val="single" w:sz="4" w:space="0" w:color="000000"/>
              <w:bottom w:val="single" w:sz="4" w:space="0" w:color="000000"/>
              <w:right w:val="single" w:sz="4" w:space="0" w:color="000000"/>
            </w:tcBorders>
          </w:tcPr>
          <w:p w14:paraId="0F462792" w14:textId="77777777" w:rsidR="004D516E" w:rsidRPr="004D516E" w:rsidRDefault="004D516E" w:rsidP="004D516E">
            <w:pPr>
              <w:suppressAutoHyphens w:val="0"/>
              <w:spacing w:before="60" w:after="60"/>
              <w:jc w:val="center"/>
              <w:rPr>
                <w:rFonts w:eastAsia="Calibri" w:cs="Arial"/>
                <w:szCs w:val="22"/>
                <w:lang w:val="el-GR" w:eastAsia="en-US"/>
              </w:rPr>
            </w:pPr>
            <w:r w:rsidRPr="004D516E">
              <w:rPr>
                <w:rFonts w:eastAsia="Calibri" w:cs="Arial"/>
                <w:szCs w:val="22"/>
                <w:lang w:val="el-GR" w:eastAsia="en-US"/>
              </w:rPr>
              <w:t>ΝΑΙ</w:t>
            </w:r>
          </w:p>
        </w:tc>
        <w:tc>
          <w:tcPr>
            <w:tcW w:w="1559" w:type="dxa"/>
            <w:tcBorders>
              <w:top w:val="single" w:sz="4" w:space="0" w:color="000000"/>
              <w:left w:val="single" w:sz="4" w:space="0" w:color="000000"/>
              <w:bottom w:val="single" w:sz="4" w:space="0" w:color="000000"/>
              <w:right w:val="single" w:sz="4" w:space="0" w:color="000000"/>
            </w:tcBorders>
          </w:tcPr>
          <w:p w14:paraId="1168BBEC" w14:textId="77777777" w:rsidR="004D516E" w:rsidRPr="004D516E" w:rsidRDefault="004D516E" w:rsidP="004D516E">
            <w:pPr>
              <w:suppressAutoHyphens w:val="0"/>
              <w:spacing w:before="60" w:after="60"/>
              <w:jc w:val="center"/>
              <w:rPr>
                <w:rFonts w:eastAsia="Calibri" w:cs="Arial"/>
                <w:szCs w:val="22"/>
                <w:lang w:val="el-GR" w:eastAsia="en-US"/>
              </w:rPr>
            </w:pPr>
          </w:p>
        </w:tc>
        <w:tc>
          <w:tcPr>
            <w:tcW w:w="1985" w:type="dxa"/>
            <w:tcBorders>
              <w:top w:val="single" w:sz="4" w:space="0" w:color="000000"/>
              <w:left w:val="single" w:sz="4" w:space="0" w:color="000000"/>
              <w:bottom w:val="single" w:sz="4" w:space="0" w:color="000000"/>
              <w:right w:val="single" w:sz="4" w:space="0" w:color="000000"/>
            </w:tcBorders>
          </w:tcPr>
          <w:p w14:paraId="79FE02D4" w14:textId="77777777" w:rsidR="004D516E" w:rsidRPr="004D516E" w:rsidRDefault="004D516E" w:rsidP="004D516E">
            <w:pPr>
              <w:suppressAutoHyphens w:val="0"/>
              <w:spacing w:before="60" w:after="60"/>
              <w:jc w:val="center"/>
              <w:rPr>
                <w:rFonts w:eastAsia="Calibri" w:cs="Arial"/>
                <w:szCs w:val="22"/>
                <w:lang w:val="el-GR" w:eastAsia="en-US"/>
              </w:rPr>
            </w:pPr>
          </w:p>
        </w:tc>
      </w:tr>
    </w:tbl>
    <w:p w14:paraId="6E550F85" w14:textId="77777777" w:rsidR="004D516E" w:rsidRPr="004D516E" w:rsidRDefault="004D516E" w:rsidP="00F33565">
      <w:pPr>
        <w:pStyle w:val="3"/>
        <w:rPr>
          <w:lang w:val="el-GR" w:eastAsia="en-US"/>
        </w:rPr>
      </w:pPr>
      <w:bookmarkStart w:id="608" w:name="_heading=h.yh8mwhb92hh4"/>
      <w:bookmarkStart w:id="609" w:name="_Toc119934132"/>
      <w:bookmarkStart w:id="610" w:name="_Toc197321539"/>
      <w:bookmarkEnd w:id="608"/>
      <w:r w:rsidRPr="004D516E">
        <w:rPr>
          <w:lang w:val="el-GR" w:eastAsia="en-US"/>
        </w:rPr>
        <w:t>ΥΠΗΡΕΣΙΕΣ ΕΚΠΑΙΔΕΥΣΗΣ</w:t>
      </w:r>
      <w:bookmarkEnd w:id="609"/>
      <w:bookmarkEnd w:id="610"/>
    </w:p>
    <w:p w14:paraId="5041439F" w14:textId="3BA1AB33" w:rsidR="004D516E" w:rsidRPr="00BE2103" w:rsidRDefault="004D516E" w:rsidP="004D516E">
      <w:pPr>
        <w:keepNext/>
        <w:keepLines/>
        <w:suppressAutoHyphens w:val="0"/>
        <w:spacing w:before="240" w:after="240"/>
        <w:ind w:left="1440" w:hanging="1440"/>
        <w:rPr>
          <w:rFonts w:cs="Tahoma"/>
          <w:b/>
          <w:sz w:val="24"/>
          <w:szCs w:val="20"/>
          <w:lang w:val="el-GR" w:eastAsia="en-US"/>
        </w:rPr>
      </w:pPr>
      <w:bookmarkStart w:id="611" w:name="_Toc120793743"/>
      <w:r w:rsidRPr="00BE2103">
        <w:rPr>
          <w:rFonts w:cs="Tahoma"/>
          <w:b/>
          <w:sz w:val="24"/>
          <w:szCs w:val="20"/>
          <w:lang w:val="el-GR" w:eastAsia="en-US"/>
        </w:rPr>
        <w:t xml:space="preserve">Πίνακας </w:t>
      </w:r>
      <w:r w:rsidRPr="00BE2103">
        <w:rPr>
          <w:rFonts w:cs="Tahoma"/>
          <w:b/>
          <w:sz w:val="24"/>
          <w:szCs w:val="20"/>
          <w:lang w:val="el-GR" w:eastAsia="en-US"/>
        </w:rPr>
        <w:fldChar w:fldCharType="begin"/>
      </w:r>
      <w:r w:rsidRPr="00BE2103">
        <w:rPr>
          <w:rFonts w:cs="Tahoma"/>
          <w:b/>
          <w:sz w:val="24"/>
          <w:szCs w:val="20"/>
          <w:lang w:val="el-GR" w:eastAsia="en-US"/>
        </w:rPr>
        <w:instrText xml:space="preserve"> SEQ Πίνακας \* ARABIC </w:instrText>
      </w:r>
      <w:r w:rsidRPr="00BE2103">
        <w:rPr>
          <w:rFonts w:cs="Tahoma"/>
          <w:b/>
          <w:sz w:val="24"/>
          <w:szCs w:val="20"/>
          <w:lang w:val="el-GR" w:eastAsia="en-US"/>
        </w:rPr>
        <w:fldChar w:fldCharType="separate"/>
      </w:r>
      <w:r w:rsidR="00C54F5D">
        <w:rPr>
          <w:rFonts w:cs="Tahoma"/>
          <w:b/>
          <w:noProof/>
          <w:sz w:val="24"/>
          <w:szCs w:val="20"/>
          <w:lang w:val="el-GR" w:eastAsia="en-US"/>
        </w:rPr>
        <w:t>5</w:t>
      </w:r>
      <w:r w:rsidRPr="00BE2103">
        <w:rPr>
          <w:rFonts w:cs="Tahoma"/>
          <w:b/>
          <w:sz w:val="24"/>
          <w:szCs w:val="20"/>
          <w:lang w:val="el-GR" w:eastAsia="en-US"/>
        </w:rPr>
        <w:fldChar w:fldCharType="end"/>
      </w:r>
      <w:r w:rsidRPr="00BE2103">
        <w:rPr>
          <w:rFonts w:cs="Tahoma"/>
          <w:b/>
          <w:sz w:val="24"/>
          <w:szCs w:val="20"/>
          <w:lang w:val="el-GR" w:eastAsia="en-US"/>
        </w:rPr>
        <w:tab/>
        <w:t>3.9.6:</w:t>
      </w:r>
      <w:r w:rsidRPr="00BE2103">
        <w:rPr>
          <w:rFonts w:cs="Tahoma"/>
          <w:b/>
          <w:sz w:val="24"/>
          <w:szCs w:val="20"/>
          <w:lang w:val="el-GR" w:eastAsia="en-US"/>
        </w:rPr>
        <w:tab/>
        <w:t>Προδιαγραφές Υπηρεσιών Εκπαίδευσης</w:t>
      </w:r>
      <w:bookmarkEnd w:id="611"/>
    </w:p>
    <w:tbl>
      <w:tblPr>
        <w:tblW w:w="5489" w:type="pct"/>
        <w:tblInd w:w="-318" w:type="dxa"/>
        <w:tblLayout w:type="fixed"/>
        <w:tblLook w:val="0000" w:firstRow="0" w:lastRow="0" w:firstColumn="0" w:lastColumn="0" w:noHBand="0" w:noVBand="0"/>
      </w:tblPr>
      <w:tblGrid>
        <w:gridCol w:w="4231"/>
        <w:gridCol w:w="1424"/>
        <w:gridCol w:w="1520"/>
        <w:gridCol w:w="1933"/>
      </w:tblGrid>
      <w:tr w:rsidR="00C44A3A" w:rsidRPr="004D516E" w14:paraId="40117565" w14:textId="77777777">
        <w:trPr>
          <w:trHeight w:val="344"/>
        </w:trPr>
        <w:tc>
          <w:tcPr>
            <w:tcW w:w="43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CC1096"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ΠΡΟΔΙΑΓΡΑΦΗ</w:t>
            </w:r>
          </w:p>
        </w:tc>
        <w:tc>
          <w:tcPr>
            <w:tcW w:w="14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A544ED"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ΑΠΑΙΤΗΣΗ</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520A71"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ΑΠΑΝΤΗΣΗ</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6782CC"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ΠΑΡΑΠΟΜΠΗ ΤΕΚΜΗΡΙΩΣΗΣ</w:t>
            </w:r>
          </w:p>
        </w:tc>
      </w:tr>
      <w:tr w:rsidR="004D516E" w:rsidRPr="004D516E" w14:paraId="4D28197C" w14:textId="77777777">
        <w:tc>
          <w:tcPr>
            <w:tcW w:w="4353" w:type="dxa"/>
            <w:tcBorders>
              <w:top w:val="single" w:sz="4" w:space="0" w:color="000000"/>
              <w:left w:val="single" w:sz="4" w:space="0" w:color="000000"/>
              <w:bottom w:val="single" w:sz="4" w:space="0" w:color="000000"/>
              <w:right w:val="single" w:sz="4" w:space="0" w:color="000000"/>
            </w:tcBorders>
          </w:tcPr>
          <w:p w14:paraId="78D180C0"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Αριθμός καταρτιζόμενων</w:t>
            </w:r>
          </w:p>
        </w:tc>
        <w:tc>
          <w:tcPr>
            <w:tcW w:w="1460" w:type="dxa"/>
            <w:tcBorders>
              <w:top w:val="single" w:sz="4" w:space="0" w:color="000000"/>
              <w:left w:val="single" w:sz="4" w:space="0" w:color="000000"/>
              <w:bottom w:val="single" w:sz="4" w:space="0" w:color="000000"/>
              <w:right w:val="single" w:sz="4" w:space="0" w:color="000000"/>
            </w:tcBorders>
          </w:tcPr>
          <w:p w14:paraId="18453685" w14:textId="36BE5E2B" w:rsidR="004D516E" w:rsidRPr="004D516E" w:rsidRDefault="00C539B9" w:rsidP="004D516E">
            <w:pPr>
              <w:suppressAutoHyphens w:val="0"/>
              <w:spacing w:before="60" w:after="60"/>
              <w:jc w:val="center"/>
              <w:rPr>
                <w:rFonts w:ascii="Cambria" w:eastAsia="Calibri" w:hAnsi="Cambria" w:cs="Arial"/>
                <w:sz w:val="20"/>
                <w:lang w:val="el-GR" w:eastAsia="en-US"/>
              </w:rPr>
            </w:pPr>
            <w:r>
              <w:rPr>
                <w:rFonts w:ascii="Cambria" w:eastAsia="Calibri" w:hAnsi="Cambria" w:cs="Arial"/>
                <w:sz w:val="20"/>
                <w:lang w:val="en-US" w:eastAsia="en-US"/>
              </w:rPr>
              <w:t>&gt;=</w:t>
            </w:r>
            <w:r w:rsidR="004D516E" w:rsidRPr="004D516E">
              <w:rPr>
                <w:rFonts w:ascii="Cambria" w:eastAsia="Calibri" w:hAnsi="Cambria" w:cs="Arial"/>
                <w:sz w:val="20"/>
                <w:lang w:val="el-GR" w:eastAsia="en-US"/>
              </w:rPr>
              <w:t>2</w:t>
            </w:r>
          </w:p>
        </w:tc>
        <w:tc>
          <w:tcPr>
            <w:tcW w:w="1559" w:type="dxa"/>
            <w:tcBorders>
              <w:top w:val="single" w:sz="4" w:space="0" w:color="000000"/>
              <w:left w:val="single" w:sz="4" w:space="0" w:color="000000"/>
              <w:bottom w:val="single" w:sz="4" w:space="0" w:color="000000"/>
              <w:right w:val="single" w:sz="4" w:space="0" w:color="000000"/>
            </w:tcBorders>
          </w:tcPr>
          <w:p w14:paraId="32494E08"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c>
          <w:tcPr>
            <w:tcW w:w="1985" w:type="dxa"/>
            <w:tcBorders>
              <w:top w:val="single" w:sz="4" w:space="0" w:color="000000"/>
              <w:left w:val="single" w:sz="4" w:space="0" w:color="000000"/>
              <w:bottom w:val="single" w:sz="4" w:space="0" w:color="000000"/>
              <w:right w:val="single" w:sz="4" w:space="0" w:color="000000"/>
            </w:tcBorders>
          </w:tcPr>
          <w:p w14:paraId="414347D9"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r>
      <w:tr w:rsidR="004D516E" w:rsidRPr="004D516E" w14:paraId="32C46573" w14:textId="77777777">
        <w:tc>
          <w:tcPr>
            <w:tcW w:w="4353" w:type="dxa"/>
            <w:tcBorders>
              <w:top w:val="single" w:sz="4" w:space="0" w:color="000000"/>
              <w:left w:val="single" w:sz="4" w:space="0" w:color="000000"/>
              <w:bottom w:val="single" w:sz="4" w:space="0" w:color="000000"/>
              <w:right w:val="single" w:sz="4" w:space="0" w:color="000000"/>
            </w:tcBorders>
          </w:tcPr>
          <w:p w14:paraId="16669918"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Υλικό εκπαίδευσης</w:t>
            </w:r>
          </w:p>
        </w:tc>
        <w:tc>
          <w:tcPr>
            <w:tcW w:w="1460" w:type="dxa"/>
            <w:tcBorders>
              <w:top w:val="single" w:sz="4" w:space="0" w:color="000000"/>
              <w:left w:val="single" w:sz="4" w:space="0" w:color="000000"/>
              <w:bottom w:val="single" w:sz="4" w:space="0" w:color="000000"/>
              <w:right w:val="single" w:sz="4" w:space="0" w:color="000000"/>
            </w:tcBorders>
          </w:tcPr>
          <w:p w14:paraId="790BE889"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559" w:type="dxa"/>
            <w:tcBorders>
              <w:top w:val="single" w:sz="4" w:space="0" w:color="000000"/>
              <w:left w:val="single" w:sz="4" w:space="0" w:color="000000"/>
              <w:bottom w:val="single" w:sz="4" w:space="0" w:color="000000"/>
              <w:right w:val="single" w:sz="4" w:space="0" w:color="000000"/>
            </w:tcBorders>
          </w:tcPr>
          <w:p w14:paraId="58E4C029"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c>
          <w:tcPr>
            <w:tcW w:w="1985" w:type="dxa"/>
            <w:tcBorders>
              <w:top w:val="single" w:sz="4" w:space="0" w:color="000000"/>
              <w:left w:val="single" w:sz="4" w:space="0" w:color="000000"/>
              <w:bottom w:val="single" w:sz="4" w:space="0" w:color="000000"/>
              <w:right w:val="single" w:sz="4" w:space="0" w:color="000000"/>
            </w:tcBorders>
          </w:tcPr>
          <w:p w14:paraId="5AACD06A"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r>
      <w:tr w:rsidR="004D516E" w:rsidRPr="004D516E" w14:paraId="40778D0F" w14:textId="77777777">
        <w:tc>
          <w:tcPr>
            <w:tcW w:w="4353" w:type="dxa"/>
            <w:tcBorders>
              <w:top w:val="single" w:sz="4" w:space="0" w:color="000000"/>
              <w:left w:val="single" w:sz="4" w:space="0" w:color="000000"/>
              <w:bottom w:val="single" w:sz="4" w:space="0" w:color="000000"/>
              <w:right w:val="single" w:sz="4" w:space="0" w:color="000000"/>
            </w:tcBorders>
          </w:tcPr>
          <w:p w14:paraId="3374B8AE"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Ώρες εκπαίδευσης</w:t>
            </w:r>
          </w:p>
        </w:tc>
        <w:tc>
          <w:tcPr>
            <w:tcW w:w="1460" w:type="dxa"/>
            <w:tcBorders>
              <w:top w:val="single" w:sz="4" w:space="0" w:color="000000"/>
              <w:left w:val="single" w:sz="4" w:space="0" w:color="000000"/>
              <w:bottom w:val="single" w:sz="4" w:space="0" w:color="000000"/>
              <w:right w:val="single" w:sz="4" w:space="0" w:color="000000"/>
            </w:tcBorders>
          </w:tcPr>
          <w:p w14:paraId="1FDDC521"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r w:rsidRPr="004D516E">
              <w:rPr>
                <w:rFonts w:ascii="Cambria" w:eastAsia="Calibri" w:hAnsi="Cambria" w:cs="Arial"/>
                <w:sz w:val="20"/>
                <w:lang w:val="el-GR" w:eastAsia="en-US"/>
              </w:rPr>
              <w:t>20</w:t>
            </w:r>
          </w:p>
        </w:tc>
        <w:tc>
          <w:tcPr>
            <w:tcW w:w="1559" w:type="dxa"/>
            <w:tcBorders>
              <w:top w:val="single" w:sz="4" w:space="0" w:color="000000"/>
              <w:left w:val="single" w:sz="4" w:space="0" w:color="000000"/>
              <w:bottom w:val="single" w:sz="4" w:space="0" w:color="000000"/>
              <w:right w:val="single" w:sz="4" w:space="0" w:color="000000"/>
            </w:tcBorders>
          </w:tcPr>
          <w:p w14:paraId="19E03545"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c>
          <w:tcPr>
            <w:tcW w:w="1985" w:type="dxa"/>
            <w:tcBorders>
              <w:top w:val="single" w:sz="4" w:space="0" w:color="000000"/>
              <w:left w:val="single" w:sz="4" w:space="0" w:color="000000"/>
              <w:bottom w:val="single" w:sz="4" w:space="0" w:color="000000"/>
              <w:right w:val="single" w:sz="4" w:space="0" w:color="000000"/>
            </w:tcBorders>
          </w:tcPr>
          <w:p w14:paraId="496846F9"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r>
    </w:tbl>
    <w:p w14:paraId="456B40AE" w14:textId="77777777" w:rsidR="004D516E" w:rsidRPr="004D516E" w:rsidRDefault="004D516E" w:rsidP="00F33565">
      <w:pPr>
        <w:pStyle w:val="3"/>
        <w:rPr>
          <w:lang w:val="el-GR" w:eastAsia="en-US"/>
        </w:rPr>
      </w:pPr>
      <w:bookmarkStart w:id="612" w:name="_heading=h.r6bjngwwrkcb"/>
      <w:bookmarkStart w:id="613" w:name="_Toc119934133"/>
      <w:bookmarkStart w:id="614" w:name="_Toc197321540"/>
      <w:bookmarkEnd w:id="612"/>
      <w:r w:rsidRPr="004D516E">
        <w:rPr>
          <w:lang w:val="el-GR" w:eastAsia="en-US"/>
        </w:rPr>
        <w:t>ΥΠΗΡΕΣΙΕΣ ΠΙΛΟΤΙΚΗΣ ΛΕΙΤΟΥΡΓΙΑΣ</w:t>
      </w:r>
      <w:bookmarkEnd w:id="613"/>
      <w:bookmarkEnd w:id="614"/>
    </w:p>
    <w:p w14:paraId="3E9D30F2" w14:textId="25BEB0A2" w:rsidR="004D516E" w:rsidRPr="00BE2103" w:rsidRDefault="004D516E" w:rsidP="004D516E">
      <w:pPr>
        <w:keepNext/>
        <w:keepLines/>
        <w:suppressAutoHyphens w:val="0"/>
        <w:spacing w:before="240" w:after="240"/>
        <w:ind w:left="1440" w:hanging="1440"/>
        <w:rPr>
          <w:rFonts w:cs="Tahoma"/>
          <w:b/>
          <w:sz w:val="24"/>
          <w:szCs w:val="20"/>
          <w:lang w:val="el-GR" w:eastAsia="en-US"/>
        </w:rPr>
      </w:pPr>
      <w:bookmarkStart w:id="615" w:name="_Toc120793744"/>
      <w:r w:rsidRPr="00BE2103">
        <w:rPr>
          <w:rFonts w:cs="Tahoma"/>
          <w:b/>
          <w:sz w:val="24"/>
          <w:szCs w:val="20"/>
          <w:lang w:val="el-GR" w:eastAsia="en-US"/>
        </w:rPr>
        <w:t xml:space="preserve">Πίνακας </w:t>
      </w:r>
      <w:r w:rsidRPr="00BE2103">
        <w:rPr>
          <w:rFonts w:cs="Tahoma"/>
          <w:b/>
          <w:sz w:val="24"/>
          <w:szCs w:val="20"/>
          <w:lang w:val="el-GR" w:eastAsia="en-US"/>
        </w:rPr>
        <w:fldChar w:fldCharType="begin"/>
      </w:r>
      <w:r w:rsidRPr="00BE2103">
        <w:rPr>
          <w:rFonts w:cs="Tahoma"/>
          <w:b/>
          <w:sz w:val="24"/>
          <w:szCs w:val="20"/>
          <w:lang w:val="el-GR" w:eastAsia="en-US"/>
        </w:rPr>
        <w:instrText xml:space="preserve"> SEQ Πίνακας \* ARABIC </w:instrText>
      </w:r>
      <w:r w:rsidRPr="00BE2103">
        <w:rPr>
          <w:rFonts w:cs="Tahoma"/>
          <w:b/>
          <w:sz w:val="24"/>
          <w:szCs w:val="20"/>
          <w:lang w:val="el-GR" w:eastAsia="en-US"/>
        </w:rPr>
        <w:fldChar w:fldCharType="separate"/>
      </w:r>
      <w:r w:rsidR="00C54F5D">
        <w:rPr>
          <w:rFonts w:cs="Tahoma"/>
          <w:b/>
          <w:noProof/>
          <w:sz w:val="24"/>
          <w:szCs w:val="20"/>
          <w:lang w:val="el-GR" w:eastAsia="en-US"/>
        </w:rPr>
        <w:t>6</w:t>
      </w:r>
      <w:r w:rsidRPr="00BE2103">
        <w:rPr>
          <w:rFonts w:cs="Tahoma"/>
          <w:b/>
          <w:sz w:val="24"/>
          <w:szCs w:val="20"/>
          <w:lang w:val="el-GR" w:eastAsia="en-US"/>
        </w:rPr>
        <w:fldChar w:fldCharType="end"/>
      </w:r>
      <w:r w:rsidRPr="00BE2103">
        <w:rPr>
          <w:rFonts w:cs="Tahoma"/>
          <w:b/>
          <w:sz w:val="24"/>
          <w:szCs w:val="20"/>
          <w:lang w:val="el-GR" w:eastAsia="en-US"/>
        </w:rPr>
        <w:tab/>
        <w:t>3.9.7:</w:t>
      </w:r>
      <w:r w:rsidRPr="00BE2103">
        <w:rPr>
          <w:rFonts w:cs="Tahoma"/>
          <w:b/>
          <w:sz w:val="24"/>
          <w:szCs w:val="20"/>
          <w:lang w:val="el-GR" w:eastAsia="en-US"/>
        </w:rPr>
        <w:tab/>
        <w:t>Προδιαγραφές Υπηρεσιών Πιλοτικής Λειτουργίας</w:t>
      </w:r>
      <w:bookmarkEnd w:id="615"/>
    </w:p>
    <w:tbl>
      <w:tblPr>
        <w:tblW w:w="5489" w:type="pct"/>
        <w:tblInd w:w="-318" w:type="dxa"/>
        <w:tblLayout w:type="fixed"/>
        <w:tblLook w:val="0000" w:firstRow="0" w:lastRow="0" w:firstColumn="0" w:lastColumn="0" w:noHBand="0" w:noVBand="0"/>
      </w:tblPr>
      <w:tblGrid>
        <w:gridCol w:w="4231"/>
        <w:gridCol w:w="1424"/>
        <w:gridCol w:w="1520"/>
        <w:gridCol w:w="1933"/>
      </w:tblGrid>
      <w:tr w:rsidR="00C44A3A" w:rsidRPr="004D516E" w14:paraId="628FCD2C" w14:textId="77777777">
        <w:trPr>
          <w:trHeight w:val="344"/>
        </w:trPr>
        <w:tc>
          <w:tcPr>
            <w:tcW w:w="43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6B96AC" w14:textId="77777777" w:rsidR="004D516E" w:rsidRPr="00BE2103" w:rsidRDefault="004D516E" w:rsidP="004D516E">
            <w:pPr>
              <w:keepNext/>
              <w:keepLines/>
              <w:suppressAutoHyphens w:val="0"/>
              <w:spacing w:before="120"/>
              <w:jc w:val="center"/>
              <w:rPr>
                <w:rFonts w:ascii="Cambria" w:eastAsia="Batang" w:hAnsi="Cambria" w:cs="Lucida Sans Unicode"/>
                <w:b/>
                <w:szCs w:val="22"/>
                <w:lang w:val="el-GR" w:eastAsia="en-US"/>
              </w:rPr>
            </w:pPr>
            <w:r w:rsidRPr="00BE2103">
              <w:rPr>
                <w:rFonts w:ascii="Cambria" w:eastAsia="Batang" w:hAnsi="Cambria" w:cs="Lucida Sans Unicode"/>
                <w:b/>
                <w:szCs w:val="22"/>
                <w:lang w:val="el-GR" w:eastAsia="en-US"/>
              </w:rPr>
              <w:t>ΠΡΟΔΙΑΓΡΑΦΗ</w:t>
            </w:r>
          </w:p>
        </w:tc>
        <w:tc>
          <w:tcPr>
            <w:tcW w:w="14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800765" w14:textId="77777777" w:rsidR="004D516E" w:rsidRPr="00BE2103" w:rsidRDefault="004D516E" w:rsidP="004D516E">
            <w:pPr>
              <w:keepNext/>
              <w:keepLines/>
              <w:suppressAutoHyphens w:val="0"/>
              <w:spacing w:before="120"/>
              <w:jc w:val="center"/>
              <w:rPr>
                <w:rFonts w:ascii="Cambria" w:eastAsia="Batang" w:hAnsi="Cambria" w:cs="Lucida Sans Unicode"/>
                <w:b/>
                <w:szCs w:val="22"/>
                <w:lang w:val="el-GR" w:eastAsia="en-US"/>
              </w:rPr>
            </w:pPr>
            <w:r w:rsidRPr="00BE2103">
              <w:rPr>
                <w:rFonts w:ascii="Cambria" w:eastAsia="Batang" w:hAnsi="Cambria" w:cs="Lucida Sans Unicode"/>
                <w:b/>
                <w:szCs w:val="22"/>
                <w:lang w:val="el-GR" w:eastAsia="en-US"/>
              </w:rPr>
              <w:t>ΑΠΑΙΤΗΣΗ</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A88F66" w14:textId="77777777" w:rsidR="004D516E" w:rsidRPr="00BE2103" w:rsidRDefault="004D516E" w:rsidP="004D516E">
            <w:pPr>
              <w:keepNext/>
              <w:keepLines/>
              <w:suppressAutoHyphens w:val="0"/>
              <w:spacing w:before="120"/>
              <w:jc w:val="center"/>
              <w:rPr>
                <w:rFonts w:ascii="Cambria" w:eastAsia="Batang" w:hAnsi="Cambria" w:cs="Lucida Sans Unicode"/>
                <w:b/>
                <w:szCs w:val="22"/>
                <w:lang w:val="el-GR" w:eastAsia="en-US"/>
              </w:rPr>
            </w:pPr>
            <w:r w:rsidRPr="00BE2103">
              <w:rPr>
                <w:rFonts w:ascii="Cambria" w:eastAsia="Batang" w:hAnsi="Cambria" w:cs="Lucida Sans Unicode"/>
                <w:b/>
                <w:szCs w:val="22"/>
                <w:lang w:val="el-GR" w:eastAsia="en-US"/>
              </w:rPr>
              <w:t>ΑΠΑΝΤΗΣΗ</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921080" w14:textId="77777777" w:rsidR="004D516E" w:rsidRPr="00BE2103" w:rsidRDefault="004D516E" w:rsidP="004D516E">
            <w:pPr>
              <w:keepNext/>
              <w:keepLines/>
              <w:suppressAutoHyphens w:val="0"/>
              <w:spacing w:before="120"/>
              <w:jc w:val="center"/>
              <w:rPr>
                <w:rFonts w:ascii="Cambria" w:eastAsia="Batang" w:hAnsi="Cambria" w:cs="Lucida Sans Unicode"/>
                <w:b/>
                <w:szCs w:val="22"/>
                <w:lang w:val="el-GR" w:eastAsia="en-US"/>
              </w:rPr>
            </w:pPr>
            <w:r w:rsidRPr="00BE2103">
              <w:rPr>
                <w:rFonts w:ascii="Cambria" w:eastAsia="Batang" w:hAnsi="Cambria" w:cs="Lucida Sans Unicode"/>
                <w:b/>
                <w:szCs w:val="22"/>
                <w:lang w:val="el-GR" w:eastAsia="en-US"/>
              </w:rPr>
              <w:t>ΠΑΡΑΠΟΜΠΗ ΤΕΚΜΗΡΙΩΣΗΣ</w:t>
            </w:r>
          </w:p>
        </w:tc>
      </w:tr>
      <w:tr w:rsidR="004D516E" w:rsidRPr="004D516E" w14:paraId="3E04307D" w14:textId="77777777">
        <w:tc>
          <w:tcPr>
            <w:tcW w:w="4353" w:type="dxa"/>
            <w:tcBorders>
              <w:top w:val="single" w:sz="4" w:space="0" w:color="000000"/>
              <w:left w:val="single" w:sz="4" w:space="0" w:color="000000"/>
              <w:bottom w:val="single" w:sz="4" w:space="0" w:color="000000"/>
              <w:right w:val="single" w:sz="4" w:space="0" w:color="000000"/>
            </w:tcBorders>
          </w:tcPr>
          <w:p w14:paraId="41BF068C" w14:textId="77777777" w:rsidR="004D516E" w:rsidRPr="004D516E" w:rsidRDefault="004D516E" w:rsidP="004D516E">
            <w:pPr>
              <w:suppressAutoHyphens w:val="0"/>
              <w:spacing w:before="60" w:after="60"/>
              <w:jc w:val="left"/>
              <w:rPr>
                <w:rFonts w:ascii="Cambria" w:eastAsia="Calibri" w:hAnsi="Cambria" w:cs="Arial"/>
                <w:szCs w:val="22"/>
                <w:lang w:val="el-GR" w:eastAsia="en-US"/>
              </w:rPr>
            </w:pPr>
            <w:r w:rsidRPr="004D516E">
              <w:rPr>
                <w:rFonts w:ascii="Cambria" w:eastAsia="Calibri" w:hAnsi="Cambria" w:cs="Arial"/>
                <w:szCs w:val="22"/>
                <w:lang w:val="el-GR" w:eastAsia="en-US"/>
              </w:rPr>
              <w:t>Περίοδος πιλοτικής λειτουργίας (σε ημέρες)</w:t>
            </w: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586B0279" w14:textId="77777777" w:rsidR="004D516E" w:rsidRPr="004D516E" w:rsidRDefault="004D516E" w:rsidP="004D516E">
            <w:pPr>
              <w:suppressAutoHyphens w:val="0"/>
              <w:spacing w:before="60" w:after="60"/>
              <w:jc w:val="center"/>
              <w:rPr>
                <w:rFonts w:ascii="Cambria" w:eastAsia="Calibri" w:hAnsi="Cambria" w:cs="Arial"/>
                <w:szCs w:val="22"/>
                <w:lang w:val="en-US" w:eastAsia="en-US"/>
              </w:rPr>
            </w:pPr>
            <w:r w:rsidRPr="004D516E">
              <w:rPr>
                <w:rFonts w:ascii="Cambria" w:eastAsia="Calibri" w:hAnsi="Cambria" w:cs="Arial"/>
                <w:szCs w:val="22"/>
                <w:lang w:val="en-US" w:eastAsia="en-US"/>
              </w:rPr>
              <w:t>15</w:t>
            </w:r>
          </w:p>
        </w:tc>
        <w:tc>
          <w:tcPr>
            <w:tcW w:w="1559" w:type="dxa"/>
            <w:tcBorders>
              <w:top w:val="single" w:sz="4" w:space="0" w:color="000000"/>
              <w:left w:val="single" w:sz="4" w:space="0" w:color="000000"/>
              <w:bottom w:val="single" w:sz="4" w:space="0" w:color="000000"/>
              <w:right w:val="single" w:sz="4" w:space="0" w:color="000000"/>
            </w:tcBorders>
          </w:tcPr>
          <w:p w14:paraId="1C4ABF17" w14:textId="77777777" w:rsidR="004D516E" w:rsidRPr="004D516E" w:rsidRDefault="004D516E" w:rsidP="004D516E">
            <w:pPr>
              <w:suppressAutoHyphens w:val="0"/>
              <w:spacing w:before="60" w:after="60"/>
              <w:jc w:val="center"/>
              <w:rPr>
                <w:rFonts w:ascii="Cambria" w:eastAsia="Calibri" w:hAnsi="Cambria" w:cs="Arial"/>
                <w:szCs w:val="22"/>
                <w:lang w:val="el-GR" w:eastAsia="en-US"/>
              </w:rPr>
            </w:pPr>
          </w:p>
        </w:tc>
        <w:tc>
          <w:tcPr>
            <w:tcW w:w="1985" w:type="dxa"/>
            <w:tcBorders>
              <w:top w:val="single" w:sz="4" w:space="0" w:color="000000"/>
              <w:left w:val="single" w:sz="4" w:space="0" w:color="000000"/>
              <w:bottom w:val="single" w:sz="4" w:space="0" w:color="000000"/>
              <w:right w:val="single" w:sz="4" w:space="0" w:color="000000"/>
            </w:tcBorders>
          </w:tcPr>
          <w:p w14:paraId="7A9194BE" w14:textId="77777777" w:rsidR="004D516E" w:rsidRPr="004D516E" w:rsidRDefault="004D516E" w:rsidP="004D516E">
            <w:pPr>
              <w:suppressAutoHyphens w:val="0"/>
              <w:spacing w:before="60" w:after="60"/>
              <w:jc w:val="center"/>
              <w:rPr>
                <w:rFonts w:ascii="Cambria" w:eastAsia="Calibri" w:hAnsi="Cambria" w:cs="Arial"/>
                <w:szCs w:val="22"/>
                <w:lang w:val="el-GR" w:eastAsia="en-US"/>
              </w:rPr>
            </w:pPr>
          </w:p>
        </w:tc>
      </w:tr>
    </w:tbl>
    <w:p w14:paraId="41C501CD" w14:textId="77777777" w:rsidR="004D516E" w:rsidRPr="004D516E" w:rsidRDefault="004D516E" w:rsidP="00F33565">
      <w:pPr>
        <w:pStyle w:val="3"/>
        <w:rPr>
          <w:lang w:val="el-GR" w:eastAsia="en-US"/>
        </w:rPr>
      </w:pPr>
      <w:bookmarkStart w:id="616" w:name="_heading=h.hvosa1v9056s"/>
      <w:bookmarkStart w:id="617" w:name="_Toc119934134"/>
      <w:bookmarkStart w:id="618" w:name="_Toc197321541"/>
      <w:bookmarkEnd w:id="616"/>
      <w:r w:rsidRPr="004D516E">
        <w:rPr>
          <w:lang w:val="el-GR" w:eastAsia="en-US"/>
        </w:rPr>
        <w:t>ΔΙΑΣΦΑΛΙΣΗ ΠΟΙΟΤΗΤΑΣ</w:t>
      </w:r>
      <w:bookmarkEnd w:id="617"/>
      <w:bookmarkEnd w:id="618"/>
    </w:p>
    <w:p w14:paraId="3DE2FFDF" w14:textId="67DE1C9F" w:rsidR="004D516E" w:rsidRPr="00BE2103" w:rsidRDefault="004D516E" w:rsidP="004D516E">
      <w:pPr>
        <w:keepNext/>
        <w:keepLines/>
        <w:suppressAutoHyphens w:val="0"/>
        <w:spacing w:before="240" w:after="240"/>
        <w:ind w:left="1440" w:hanging="1440"/>
        <w:rPr>
          <w:rFonts w:cs="Tahoma"/>
          <w:b/>
          <w:sz w:val="24"/>
          <w:szCs w:val="20"/>
          <w:lang w:val="el-GR" w:eastAsia="en-US"/>
        </w:rPr>
      </w:pPr>
      <w:bookmarkStart w:id="619" w:name="_Toc120793745"/>
      <w:r w:rsidRPr="00BE2103">
        <w:rPr>
          <w:rFonts w:cs="Tahoma"/>
          <w:b/>
          <w:sz w:val="24"/>
          <w:szCs w:val="20"/>
          <w:lang w:val="el-GR" w:eastAsia="en-US"/>
        </w:rPr>
        <w:t xml:space="preserve">Πίνακας </w:t>
      </w:r>
      <w:r w:rsidRPr="00BE2103">
        <w:rPr>
          <w:rFonts w:cs="Tahoma"/>
          <w:b/>
          <w:sz w:val="24"/>
          <w:szCs w:val="20"/>
          <w:lang w:val="el-GR" w:eastAsia="en-US"/>
        </w:rPr>
        <w:fldChar w:fldCharType="begin"/>
      </w:r>
      <w:r w:rsidRPr="00BE2103">
        <w:rPr>
          <w:rFonts w:cs="Tahoma"/>
          <w:b/>
          <w:sz w:val="24"/>
          <w:szCs w:val="20"/>
          <w:lang w:val="el-GR" w:eastAsia="en-US"/>
        </w:rPr>
        <w:instrText xml:space="preserve"> SEQ Πίνακας \* ARABIC </w:instrText>
      </w:r>
      <w:r w:rsidRPr="00BE2103">
        <w:rPr>
          <w:rFonts w:cs="Tahoma"/>
          <w:b/>
          <w:sz w:val="24"/>
          <w:szCs w:val="20"/>
          <w:lang w:val="el-GR" w:eastAsia="en-US"/>
        </w:rPr>
        <w:fldChar w:fldCharType="separate"/>
      </w:r>
      <w:r w:rsidR="00C54F5D">
        <w:rPr>
          <w:rFonts w:cs="Tahoma"/>
          <w:b/>
          <w:noProof/>
          <w:sz w:val="24"/>
          <w:szCs w:val="20"/>
          <w:lang w:val="el-GR" w:eastAsia="en-US"/>
        </w:rPr>
        <w:t>7</w:t>
      </w:r>
      <w:r w:rsidRPr="00BE2103">
        <w:rPr>
          <w:rFonts w:cs="Tahoma"/>
          <w:b/>
          <w:sz w:val="24"/>
          <w:szCs w:val="20"/>
          <w:lang w:val="el-GR" w:eastAsia="en-US"/>
        </w:rPr>
        <w:fldChar w:fldCharType="end"/>
      </w:r>
      <w:r w:rsidRPr="00BE2103">
        <w:rPr>
          <w:rFonts w:cs="Tahoma"/>
          <w:b/>
          <w:sz w:val="24"/>
          <w:szCs w:val="20"/>
          <w:lang w:val="el-GR" w:eastAsia="en-US"/>
        </w:rPr>
        <w:tab/>
        <w:t>3.9.8:</w:t>
      </w:r>
      <w:r w:rsidRPr="00BE2103">
        <w:rPr>
          <w:rFonts w:cs="Tahoma"/>
          <w:b/>
          <w:sz w:val="24"/>
          <w:szCs w:val="20"/>
          <w:lang w:val="el-GR" w:eastAsia="en-US"/>
        </w:rPr>
        <w:tab/>
        <w:t>Προδιαγραφές Διασφάλισης Ποιότητας</w:t>
      </w:r>
      <w:bookmarkEnd w:id="619"/>
    </w:p>
    <w:tbl>
      <w:tblPr>
        <w:tblW w:w="5400" w:type="pct"/>
        <w:tblInd w:w="-176" w:type="dxa"/>
        <w:tblLayout w:type="fixed"/>
        <w:tblLook w:val="0000" w:firstRow="0" w:lastRow="0" w:firstColumn="0" w:lastColumn="0" w:noHBand="0" w:noVBand="0"/>
      </w:tblPr>
      <w:tblGrid>
        <w:gridCol w:w="4232"/>
        <w:gridCol w:w="1274"/>
        <w:gridCol w:w="1470"/>
        <w:gridCol w:w="1985"/>
      </w:tblGrid>
      <w:tr w:rsidR="00C44A3A" w:rsidRPr="004D516E" w14:paraId="48DA0464" w14:textId="77777777" w:rsidTr="00BE2103">
        <w:trPr>
          <w:trHeight w:val="344"/>
        </w:trPr>
        <w:tc>
          <w:tcPr>
            <w:tcW w:w="423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7EE527"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ΠΡΟΔΙΑΓΡΑΦΗ</w:t>
            </w:r>
          </w:p>
        </w:tc>
        <w:tc>
          <w:tcPr>
            <w:tcW w:w="12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29EC86"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ΑΠΑΙΤΗΣΗ</w:t>
            </w:r>
          </w:p>
        </w:tc>
        <w:tc>
          <w:tcPr>
            <w:tcW w:w="14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63A4FA"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ΑΠΑΝΤΗΣΗ</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BCCB8F"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ΠΑΡΑΠΟΜΠΗ ΤΕΚΜΗΡΙΩΣΗΣ</w:t>
            </w:r>
          </w:p>
        </w:tc>
      </w:tr>
      <w:tr w:rsidR="004D516E" w:rsidRPr="004D516E" w14:paraId="34FAA2E6" w14:textId="77777777" w:rsidTr="00BE2103">
        <w:tc>
          <w:tcPr>
            <w:tcW w:w="4231" w:type="dxa"/>
            <w:tcBorders>
              <w:top w:val="single" w:sz="4" w:space="0" w:color="000000"/>
              <w:left w:val="single" w:sz="4" w:space="0" w:color="000000"/>
              <w:bottom w:val="single" w:sz="4" w:space="0" w:color="000000"/>
              <w:right w:val="single" w:sz="4" w:space="0" w:color="000000"/>
            </w:tcBorders>
          </w:tcPr>
          <w:p w14:paraId="6EE7493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Συμμόρφωση με Γενικό Κανονισμό Προστασίας Δεδομένων</w:t>
            </w:r>
          </w:p>
        </w:tc>
        <w:tc>
          <w:tcPr>
            <w:tcW w:w="1274" w:type="dxa"/>
            <w:tcBorders>
              <w:top w:val="single" w:sz="4" w:space="0" w:color="000000"/>
              <w:left w:val="single" w:sz="4" w:space="0" w:color="000000"/>
              <w:bottom w:val="single" w:sz="4" w:space="0" w:color="000000"/>
              <w:right w:val="single" w:sz="4" w:space="0" w:color="000000"/>
            </w:tcBorders>
          </w:tcPr>
          <w:p w14:paraId="39EFC6FA"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470" w:type="dxa"/>
            <w:tcBorders>
              <w:top w:val="single" w:sz="4" w:space="0" w:color="000000"/>
              <w:left w:val="single" w:sz="4" w:space="0" w:color="000000"/>
              <w:bottom w:val="single" w:sz="4" w:space="0" w:color="000000"/>
              <w:right w:val="single" w:sz="4" w:space="0" w:color="000000"/>
            </w:tcBorders>
          </w:tcPr>
          <w:p w14:paraId="3EB12722"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c>
          <w:tcPr>
            <w:tcW w:w="1985" w:type="dxa"/>
            <w:tcBorders>
              <w:top w:val="single" w:sz="4" w:space="0" w:color="000000"/>
              <w:left w:val="single" w:sz="4" w:space="0" w:color="000000"/>
              <w:bottom w:val="single" w:sz="4" w:space="0" w:color="000000"/>
              <w:right w:val="single" w:sz="4" w:space="0" w:color="000000"/>
            </w:tcBorders>
          </w:tcPr>
          <w:p w14:paraId="2D3713AD"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r>
      <w:tr w:rsidR="004D516E" w:rsidRPr="004D516E" w14:paraId="05165E6B" w14:textId="77777777" w:rsidTr="00BE2103">
        <w:tc>
          <w:tcPr>
            <w:tcW w:w="4231" w:type="dxa"/>
            <w:tcBorders>
              <w:top w:val="single" w:sz="4" w:space="0" w:color="000000"/>
              <w:left w:val="single" w:sz="4" w:space="0" w:color="000000"/>
              <w:bottom w:val="single" w:sz="4" w:space="0" w:color="000000"/>
              <w:right w:val="single" w:sz="4" w:space="0" w:color="000000"/>
            </w:tcBorders>
          </w:tcPr>
          <w:p w14:paraId="0E481D3C"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Συμμόρφωση με Εθνική Στρατηγική Κυβερνοασφάλειας</w:t>
            </w:r>
            <w:r w:rsidRPr="004D516E">
              <w:rPr>
                <w:rFonts w:ascii="Cambria" w:eastAsia="Calibri" w:hAnsi="Cambria" w:cs="Arial"/>
                <w:sz w:val="20"/>
                <w:lang w:val="el-GR" w:eastAsia="en-US"/>
              </w:rPr>
              <w:br/>
              <w:t>(ΑΔΑ: 6ΙΒΕ46ΜΤΛΠ-ΦΜ5 12/2020)</w:t>
            </w:r>
          </w:p>
        </w:tc>
        <w:tc>
          <w:tcPr>
            <w:tcW w:w="1274" w:type="dxa"/>
            <w:tcBorders>
              <w:top w:val="single" w:sz="4" w:space="0" w:color="000000"/>
              <w:left w:val="single" w:sz="4" w:space="0" w:color="000000"/>
              <w:bottom w:val="single" w:sz="4" w:space="0" w:color="000000"/>
              <w:right w:val="single" w:sz="4" w:space="0" w:color="000000"/>
            </w:tcBorders>
          </w:tcPr>
          <w:p w14:paraId="7F964BCD"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470" w:type="dxa"/>
            <w:tcBorders>
              <w:top w:val="single" w:sz="4" w:space="0" w:color="000000"/>
              <w:left w:val="single" w:sz="4" w:space="0" w:color="000000"/>
              <w:bottom w:val="single" w:sz="4" w:space="0" w:color="000000"/>
              <w:right w:val="single" w:sz="4" w:space="0" w:color="000000"/>
            </w:tcBorders>
          </w:tcPr>
          <w:p w14:paraId="43E702D7"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c>
          <w:tcPr>
            <w:tcW w:w="1985" w:type="dxa"/>
            <w:tcBorders>
              <w:top w:val="single" w:sz="4" w:space="0" w:color="000000"/>
              <w:left w:val="single" w:sz="4" w:space="0" w:color="000000"/>
              <w:bottom w:val="single" w:sz="4" w:space="0" w:color="000000"/>
              <w:right w:val="single" w:sz="4" w:space="0" w:color="000000"/>
            </w:tcBorders>
          </w:tcPr>
          <w:p w14:paraId="1064C641"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r>
      <w:tr w:rsidR="004D516E" w:rsidRPr="004D516E" w14:paraId="6DF08723" w14:textId="77777777" w:rsidTr="00BE2103">
        <w:tc>
          <w:tcPr>
            <w:tcW w:w="4231" w:type="dxa"/>
            <w:tcBorders>
              <w:top w:val="single" w:sz="4" w:space="0" w:color="000000"/>
              <w:left w:val="single" w:sz="4" w:space="0" w:color="000000"/>
              <w:bottom w:val="single" w:sz="4" w:space="0" w:color="000000"/>
              <w:right w:val="single" w:sz="4" w:space="0" w:color="000000"/>
            </w:tcBorders>
          </w:tcPr>
          <w:p w14:paraId="4630E831"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Συμμόρφωση σε πρότυπα W3C</w:t>
            </w:r>
          </w:p>
        </w:tc>
        <w:tc>
          <w:tcPr>
            <w:tcW w:w="1274" w:type="dxa"/>
            <w:tcBorders>
              <w:top w:val="single" w:sz="4" w:space="0" w:color="000000"/>
              <w:left w:val="single" w:sz="4" w:space="0" w:color="000000"/>
              <w:bottom w:val="single" w:sz="4" w:space="0" w:color="000000"/>
              <w:right w:val="single" w:sz="4" w:space="0" w:color="000000"/>
            </w:tcBorders>
          </w:tcPr>
          <w:p w14:paraId="5D4877EA"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470" w:type="dxa"/>
            <w:tcBorders>
              <w:top w:val="single" w:sz="4" w:space="0" w:color="000000"/>
              <w:left w:val="single" w:sz="4" w:space="0" w:color="000000"/>
              <w:bottom w:val="single" w:sz="4" w:space="0" w:color="000000"/>
              <w:right w:val="single" w:sz="4" w:space="0" w:color="000000"/>
            </w:tcBorders>
          </w:tcPr>
          <w:p w14:paraId="402D3D3A"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c>
          <w:tcPr>
            <w:tcW w:w="1985" w:type="dxa"/>
            <w:tcBorders>
              <w:top w:val="single" w:sz="4" w:space="0" w:color="000000"/>
              <w:left w:val="single" w:sz="4" w:space="0" w:color="000000"/>
              <w:bottom w:val="single" w:sz="4" w:space="0" w:color="000000"/>
              <w:right w:val="single" w:sz="4" w:space="0" w:color="000000"/>
            </w:tcBorders>
          </w:tcPr>
          <w:p w14:paraId="22929F28"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r>
      <w:tr w:rsidR="004D516E" w:rsidRPr="004D516E" w14:paraId="34ECFF4A" w14:textId="77777777" w:rsidTr="00BE2103">
        <w:tc>
          <w:tcPr>
            <w:tcW w:w="4231" w:type="dxa"/>
            <w:tcBorders>
              <w:top w:val="single" w:sz="4" w:space="0" w:color="000000"/>
              <w:left w:val="single" w:sz="4" w:space="0" w:color="000000"/>
              <w:bottom w:val="single" w:sz="4" w:space="0" w:color="000000"/>
              <w:right w:val="single" w:sz="4" w:space="0" w:color="000000"/>
            </w:tcBorders>
          </w:tcPr>
          <w:p w14:paraId="3F7D401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Συμμόρφωση με τις οδηγίες WCAG 2.1, Επίπεδο AA</w:t>
            </w:r>
          </w:p>
        </w:tc>
        <w:tc>
          <w:tcPr>
            <w:tcW w:w="1274" w:type="dxa"/>
            <w:tcBorders>
              <w:top w:val="single" w:sz="4" w:space="0" w:color="000000"/>
              <w:left w:val="single" w:sz="4" w:space="0" w:color="000000"/>
              <w:bottom w:val="single" w:sz="4" w:space="0" w:color="000000"/>
              <w:right w:val="single" w:sz="4" w:space="0" w:color="000000"/>
            </w:tcBorders>
          </w:tcPr>
          <w:p w14:paraId="4310FEFC"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r w:rsidRPr="004D516E">
              <w:rPr>
                <w:rFonts w:ascii="Cambria" w:eastAsia="Calibri" w:hAnsi="Cambria" w:cs="Arial"/>
                <w:sz w:val="20"/>
                <w:lang w:val="el-GR" w:eastAsia="en-US"/>
              </w:rPr>
              <w:t>NAI</w:t>
            </w:r>
          </w:p>
        </w:tc>
        <w:tc>
          <w:tcPr>
            <w:tcW w:w="1470" w:type="dxa"/>
            <w:tcBorders>
              <w:top w:val="single" w:sz="4" w:space="0" w:color="000000"/>
              <w:left w:val="single" w:sz="4" w:space="0" w:color="000000"/>
              <w:bottom w:val="single" w:sz="4" w:space="0" w:color="000000"/>
              <w:right w:val="single" w:sz="4" w:space="0" w:color="000000"/>
            </w:tcBorders>
          </w:tcPr>
          <w:p w14:paraId="7E12E5B5"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c>
          <w:tcPr>
            <w:tcW w:w="1985" w:type="dxa"/>
            <w:tcBorders>
              <w:top w:val="single" w:sz="4" w:space="0" w:color="000000"/>
              <w:left w:val="single" w:sz="4" w:space="0" w:color="000000"/>
              <w:bottom w:val="single" w:sz="4" w:space="0" w:color="000000"/>
              <w:right w:val="single" w:sz="4" w:space="0" w:color="000000"/>
            </w:tcBorders>
          </w:tcPr>
          <w:p w14:paraId="36033AA1"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r>
    </w:tbl>
    <w:p w14:paraId="030A9AB2" w14:textId="77777777" w:rsidR="004D516E" w:rsidRPr="004D516E" w:rsidRDefault="004D516E" w:rsidP="00F33565">
      <w:pPr>
        <w:pStyle w:val="3"/>
        <w:rPr>
          <w:lang w:val="el-GR" w:eastAsia="en-US"/>
        </w:rPr>
      </w:pPr>
      <w:bookmarkStart w:id="620" w:name="_heading=h.4o8wss522c8u"/>
      <w:bookmarkStart w:id="621" w:name="_Toc119934135"/>
      <w:bookmarkStart w:id="622" w:name="_Toc197321542"/>
      <w:bookmarkEnd w:id="620"/>
      <w:r w:rsidRPr="004D516E">
        <w:rPr>
          <w:lang w:val="el-GR" w:eastAsia="en-US"/>
        </w:rPr>
        <w:t>ΥΠΗΡΕΣΙΕΣ ΕΓΓΥΗΣΗΣ ΚΑΙ ΣΥΝΤΗΡΗΣΗΣ</w:t>
      </w:r>
      <w:bookmarkEnd w:id="621"/>
      <w:bookmarkEnd w:id="622"/>
    </w:p>
    <w:p w14:paraId="48DD45DA" w14:textId="46AFE739" w:rsidR="004D516E" w:rsidRPr="00BE2103" w:rsidRDefault="004D516E" w:rsidP="004D516E">
      <w:pPr>
        <w:keepNext/>
        <w:keepLines/>
        <w:suppressAutoHyphens w:val="0"/>
        <w:spacing w:before="240" w:after="240"/>
        <w:ind w:left="1440" w:hanging="1440"/>
        <w:rPr>
          <w:rFonts w:cs="Tahoma"/>
          <w:b/>
          <w:sz w:val="24"/>
          <w:szCs w:val="20"/>
          <w:lang w:val="el-GR" w:eastAsia="en-US"/>
        </w:rPr>
      </w:pPr>
      <w:bookmarkStart w:id="623" w:name="_Toc120793746"/>
      <w:r w:rsidRPr="00BE2103">
        <w:rPr>
          <w:rFonts w:cs="Tahoma"/>
          <w:b/>
          <w:sz w:val="24"/>
          <w:szCs w:val="20"/>
          <w:lang w:val="el-GR" w:eastAsia="en-US"/>
        </w:rPr>
        <w:t xml:space="preserve">Πίνακας </w:t>
      </w:r>
      <w:r w:rsidRPr="00BE2103">
        <w:rPr>
          <w:rFonts w:cs="Tahoma"/>
          <w:b/>
          <w:sz w:val="24"/>
          <w:szCs w:val="20"/>
          <w:lang w:val="el-GR" w:eastAsia="en-US"/>
        </w:rPr>
        <w:fldChar w:fldCharType="begin"/>
      </w:r>
      <w:r w:rsidRPr="00BE2103">
        <w:rPr>
          <w:rFonts w:cs="Tahoma"/>
          <w:b/>
          <w:sz w:val="24"/>
          <w:szCs w:val="20"/>
          <w:lang w:val="el-GR" w:eastAsia="en-US"/>
        </w:rPr>
        <w:instrText xml:space="preserve"> SEQ Πίνακας \* ARABIC </w:instrText>
      </w:r>
      <w:r w:rsidRPr="00BE2103">
        <w:rPr>
          <w:rFonts w:cs="Tahoma"/>
          <w:b/>
          <w:sz w:val="24"/>
          <w:szCs w:val="20"/>
          <w:lang w:val="el-GR" w:eastAsia="en-US"/>
        </w:rPr>
        <w:fldChar w:fldCharType="separate"/>
      </w:r>
      <w:r w:rsidR="00C54F5D">
        <w:rPr>
          <w:rFonts w:cs="Tahoma"/>
          <w:b/>
          <w:noProof/>
          <w:sz w:val="24"/>
          <w:szCs w:val="20"/>
          <w:lang w:val="el-GR" w:eastAsia="en-US"/>
        </w:rPr>
        <w:t>8</w:t>
      </w:r>
      <w:r w:rsidRPr="00BE2103">
        <w:rPr>
          <w:rFonts w:cs="Tahoma"/>
          <w:b/>
          <w:sz w:val="24"/>
          <w:szCs w:val="20"/>
          <w:lang w:val="el-GR" w:eastAsia="en-US"/>
        </w:rPr>
        <w:fldChar w:fldCharType="end"/>
      </w:r>
      <w:r w:rsidRPr="00BE2103">
        <w:rPr>
          <w:rFonts w:cs="Tahoma"/>
          <w:b/>
          <w:sz w:val="24"/>
          <w:szCs w:val="20"/>
          <w:lang w:val="el-GR" w:eastAsia="en-US"/>
        </w:rPr>
        <w:tab/>
        <w:t>3.9.9:</w:t>
      </w:r>
      <w:r w:rsidRPr="00BE2103">
        <w:rPr>
          <w:rFonts w:cs="Tahoma"/>
          <w:b/>
          <w:sz w:val="24"/>
          <w:szCs w:val="20"/>
          <w:lang w:val="el-GR" w:eastAsia="en-US"/>
        </w:rPr>
        <w:tab/>
        <w:t>Προδιαγραφές Υπηρεσιών Εγγύησης και Συντήρησης</w:t>
      </w:r>
      <w:bookmarkEnd w:id="623"/>
    </w:p>
    <w:tbl>
      <w:tblPr>
        <w:tblW w:w="5239" w:type="pct"/>
        <w:tblInd w:w="-176" w:type="dxa"/>
        <w:tblLayout w:type="fixed"/>
        <w:tblLook w:val="0000" w:firstRow="0" w:lastRow="0" w:firstColumn="0" w:lastColumn="0" w:noHBand="0" w:noVBand="0"/>
      </w:tblPr>
      <w:tblGrid>
        <w:gridCol w:w="4230"/>
        <w:gridCol w:w="1424"/>
        <w:gridCol w:w="1382"/>
        <w:gridCol w:w="1658"/>
      </w:tblGrid>
      <w:tr w:rsidR="00C44A3A" w:rsidRPr="004D516E" w14:paraId="660CC213" w14:textId="77777777">
        <w:trPr>
          <w:trHeight w:val="344"/>
        </w:trPr>
        <w:tc>
          <w:tcPr>
            <w:tcW w:w="43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CD95F6"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0"/>
                <w:lang w:val="el-GR" w:eastAsia="en-US"/>
              </w:rPr>
            </w:pPr>
            <w:r w:rsidRPr="00BE2103">
              <w:rPr>
                <w:rFonts w:ascii="Cambria" w:eastAsia="Batang" w:hAnsi="Cambria" w:cs="Lucida Sans Unicode"/>
                <w:b/>
                <w:sz w:val="20"/>
                <w:szCs w:val="20"/>
                <w:lang w:val="el-GR" w:eastAsia="en-US"/>
              </w:rPr>
              <w:t>ΠΡΟΔΙΑΓΡΑΦΗ</w:t>
            </w:r>
          </w:p>
        </w:tc>
        <w:tc>
          <w:tcPr>
            <w:tcW w:w="14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FEE013"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0"/>
                <w:lang w:val="el-GR" w:eastAsia="en-US"/>
              </w:rPr>
            </w:pPr>
            <w:r w:rsidRPr="00BE2103">
              <w:rPr>
                <w:rFonts w:ascii="Cambria" w:eastAsia="Batang" w:hAnsi="Cambria" w:cs="Lucida Sans Unicode"/>
                <w:b/>
                <w:sz w:val="20"/>
                <w:szCs w:val="20"/>
                <w:lang w:val="el-GR" w:eastAsia="en-US"/>
              </w:rPr>
              <w:t>ΑΠΑΙΤΗΣΗ</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E70D58"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0"/>
                <w:lang w:val="el-GR" w:eastAsia="en-US"/>
              </w:rPr>
            </w:pPr>
            <w:r w:rsidRPr="00BE2103">
              <w:rPr>
                <w:rFonts w:ascii="Cambria" w:eastAsia="Batang" w:hAnsi="Cambria" w:cs="Lucida Sans Unicode"/>
                <w:b/>
                <w:sz w:val="20"/>
                <w:szCs w:val="20"/>
                <w:lang w:val="el-GR" w:eastAsia="en-US"/>
              </w:rPr>
              <w:t>ΑΠΑΝΤΗΣΗ</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F7DE01"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0"/>
                <w:lang w:val="el-GR" w:eastAsia="en-US"/>
              </w:rPr>
            </w:pPr>
            <w:r w:rsidRPr="00BE2103">
              <w:rPr>
                <w:rFonts w:ascii="Cambria" w:eastAsia="Batang" w:hAnsi="Cambria" w:cs="Lucida Sans Unicode"/>
                <w:b/>
                <w:sz w:val="20"/>
                <w:szCs w:val="20"/>
                <w:lang w:val="el-GR" w:eastAsia="en-US"/>
              </w:rPr>
              <w:t>ΠΑΡΑΠΟΜΠΗ ΤΕΚΜΗΡΙΩΣΗΣ</w:t>
            </w:r>
          </w:p>
        </w:tc>
      </w:tr>
      <w:tr w:rsidR="004D516E" w:rsidRPr="004D516E" w14:paraId="01113C6C" w14:textId="77777777">
        <w:tc>
          <w:tcPr>
            <w:tcW w:w="4353" w:type="dxa"/>
            <w:tcBorders>
              <w:top w:val="single" w:sz="4" w:space="0" w:color="000000"/>
              <w:left w:val="single" w:sz="4" w:space="0" w:color="000000"/>
              <w:bottom w:val="single" w:sz="4" w:space="0" w:color="000000"/>
              <w:right w:val="single" w:sz="4" w:space="0" w:color="000000"/>
            </w:tcBorders>
          </w:tcPr>
          <w:p w14:paraId="127E3A75" w14:textId="77777777" w:rsidR="004D516E" w:rsidRPr="004D516E" w:rsidRDefault="004D516E" w:rsidP="004D516E">
            <w:pPr>
              <w:suppressAutoHyphens w:val="0"/>
              <w:spacing w:before="60" w:after="60"/>
              <w:jc w:val="left"/>
              <w:rPr>
                <w:rFonts w:ascii="Cambria" w:eastAsia="Calibri" w:hAnsi="Cambria" w:cs="Arial"/>
                <w:sz w:val="20"/>
                <w:szCs w:val="20"/>
                <w:lang w:val="el-GR" w:eastAsia="en-US"/>
              </w:rPr>
            </w:pPr>
            <w:r w:rsidRPr="004D516E">
              <w:rPr>
                <w:rFonts w:ascii="Cambria" w:eastAsia="Calibri" w:hAnsi="Cambria" w:cs="Arial"/>
                <w:sz w:val="20"/>
                <w:szCs w:val="20"/>
                <w:lang w:val="el-GR" w:eastAsia="en-US"/>
              </w:rPr>
              <w:t>Χρόνος απόκρισης σε αναφορά προβλήματος (εντός ωρών λειτουργίας helpdesk)</w:t>
            </w:r>
          </w:p>
        </w:tc>
        <w:tc>
          <w:tcPr>
            <w:tcW w:w="1460" w:type="dxa"/>
            <w:tcBorders>
              <w:top w:val="single" w:sz="4" w:space="0" w:color="000000"/>
              <w:left w:val="single" w:sz="4" w:space="0" w:color="000000"/>
              <w:bottom w:val="single" w:sz="4" w:space="0" w:color="000000"/>
              <w:right w:val="single" w:sz="4" w:space="0" w:color="000000"/>
            </w:tcBorders>
          </w:tcPr>
          <w:p w14:paraId="0F954F08" w14:textId="77777777" w:rsidR="004D516E" w:rsidRPr="004D516E" w:rsidRDefault="004D516E" w:rsidP="004D516E">
            <w:pPr>
              <w:suppressAutoHyphens w:val="0"/>
              <w:spacing w:before="60" w:after="60"/>
              <w:jc w:val="center"/>
              <w:rPr>
                <w:rFonts w:ascii="Cambria" w:eastAsia="Calibri" w:hAnsi="Cambria" w:cs="Arial"/>
                <w:sz w:val="20"/>
                <w:szCs w:val="20"/>
                <w:lang w:val="el-GR" w:eastAsia="en-US"/>
              </w:rPr>
            </w:pPr>
            <w:r w:rsidRPr="004D516E">
              <w:rPr>
                <w:rFonts w:ascii="Cambria" w:eastAsia="Calibri" w:hAnsi="Cambria" w:cs="Arial"/>
                <w:sz w:val="20"/>
                <w:szCs w:val="20"/>
                <w:lang w:val="el-GR" w:eastAsia="en-US"/>
              </w:rPr>
              <w:t>2 ώρες</w:t>
            </w:r>
          </w:p>
        </w:tc>
        <w:tc>
          <w:tcPr>
            <w:tcW w:w="1417" w:type="dxa"/>
            <w:tcBorders>
              <w:top w:val="single" w:sz="4" w:space="0" w:color="000000"/>
              <w:left w:val="single" w:sz="4" w:space="0" w:color="000000"/>
              <w:bottom w:val="single" w:sz="4" w:space="0" w:color="000000"/>
              <w:right w:val="single" w:sz="4" w:space="0" w:color="000000"/>
            </w:tcBorders>
          </w:tcPr>
          <w:p w14:paraId="6E05A60B" w14:textId="77777777" w:rsidR="004D516E" w:rsidRPr="004D516E" w:rsidRDefault="004D516E" w:rsidP="004D516E">
            <w:pPr>
              <w:suppressAutoHyphens w:val="0"/>
              <w:spacing w:before="60" w:after="60"/>
              <w:jc w:val="center"/>
              <w:rPr>
                <w:rFonts w:ascii="Cambria" w:eastAsia="Calibri" w:hAnsi="Cambria" w:cs="Arial"/>
                <w:sz w:val="20"/>
                <w:szCs w:val="20"/>
                <w:lang w:val="el-GR" w:eastAsia="en-US"/>
              </w:rPr>
            </w:pPr>
          </w:p>
        </w:tc>
        <w:tc>
          <w:tcPr>
            <w:tcW w:w="1701" w:type="dxa"/>
            <w:tcBorders>
              <w:top w:val="single" w:sz="4" w:space="0" w:color="000000"/>
              <w:left w:val="single" w:sz="4" w:space="0" w:color="000000"/>
              <w:bottom w:val="single" w:sz="4" w:space="0" w:color="000000"/>
              <w:right w:val="single" w:sz="4" w:space="0" w:color="000000"/>
            </w:tcBorders>
          </w:tcPr>
          <w:p w14:paraId="69BFE06A" w14:textId="77777777" w:rsidR="004D516E" w:rsidRPr="004D516E" w:rsidRDefault="004D516E" w:rsidP="004D516E">
            <w:pPr>
              <w:suppressAutoHyphens w:val="0"/>
              <w:spacing w:before="60" w:after="60"/>
              <w:jc w:val="center"/>
              <w:rPr>
                <w:rFonts w:ascii="Cambria" w:eastAsia="Calibri" w:hAnsi="Cambria" w:cs="Arial"/>
                <w:sz w:val="20"/>
                <w:szCs w:val="20"/>
                <w:lang w:val="el-GR" w:eastAsia="en-US"/>
              </w:rPr>
            </w:pPr>
          </w:p>
        </w:tc>
      </w:tr>
    </w:tbl>
    <w:p w14:paraId="0D479CA8" w14:textId="77777777" w:rsidR="004D516E" w:rsidRPr="004D516E" w:rsidRDefault="004D516E" w:rsidP="00F33565">
      <w:pPr>
        <w:pStyle w:val="3"/>
        <w:rPr>
          <w:lang w:val="el-GR" w:eastAsia="en-US"/>
        </w:rPr>
      </w:pPr>
      <w:bookmarkStart w:id="624" w:name="_heading=h.8bdfbdqrc2b"/>
      <w:bookmarkStart w:id="625" w:name="_heading=h.4nxvhb4er4n8"/>
      <w:bookmarkStart w:id="626" w:name="_Toc119934136"/>
      <w:bookmarkStart w:id="627" w:name="_Toc197321543"/>
      <w:bookmarkEnd w:id="624"/>
      <w:bookmarkEnd w:id="625"/>
      <w:r w:rsidRPr="004D516E">
        <w:rPr>
          <w:lang w:val="el-GR" w:eastAsia="en-US"/>
        </w:rPr>
        <w:t>ΠΝΕΥΜΑΤΙΚΑ ΔΙΚΑΙΩΜΑΤΑ</w:t>
      </w:r>
      <w:bookmarkEnd w:id="626"/>
      <w:bookmarkEnd w:id="627"/>
    </w:p>
    <w:p w14:paraId="0F518CF6" w14:textId="06D5246F" w:rsidR="004D516E" w:rsidRPr="00BE2103" w:rsidRDefault="004D516E" w:rsidP="004D516E">
      <w:pPr>
        <w:keepNext/>
        <w:keepLines/>
        <w:suppressAutoHyphens w:val="0"/>
        <w:spacing w:before="240" w:after="240"/>
        <w:ind w:left="1440" w:hanging="1440"/>
        <w:rPr>
          <w:rFonts w:cs="Tahoma"/>
          <w:b/>
          <w:sz w:val="24"/>
          <w:szCs w:val="20"/>
          <w:lang w:val="el-GR" w:eastAsia="en-US"/>
        </w:rPr>
      </w:pPr>
      <w:bookmarkStart w:id="628" w:name="_Toc120793747"/>
      <w:r w:rsidRPr="00BE2103">
        <w:rPr>
          <w:rFonts w:cs="Tahoma"/>
          <w:b/>
          <w:sz w:val="24"/>
          <w:szCs w:val="20"/>
          <w:lang w:val="el-GR" w:eastAsia="en-US"/>
        </w:rPr>
        <w:t xml:space="preserve">Πίνακας </w:t>
      </w:r>
      <w:r w:rsidRPr="00BE2103">
        <w:rPr>
          <w:rFonts w:cs="Tahoma"/>
          <w:b/>
          <w:sz w:val="24"/>
          <w:szCs w:val="20"/>
          <w:lang w:val="el-GR" w:eastAsia="en-US"/>
        </w:rPr>
        <w:fldChar w:fldCharType="begin"/>
      </w:r>
      <w:r w:rsidRPr="00BE2103">
        <w:rPr>
          <w:rFonts w:cs="Tahoma"/>
          <w:b/>
          <w:sz w:val="24"/>
          <w:szCs w:val="20"/>
          <w:lang w:val="el-GR" w:eastAsia="en-US"/>
        </w:rPr>
        <w:instrText xml:space="preserve"> SEQ Πίνακας \* ARABIC </w:instrText>
      </w:r>
      <w:r w:rsidRPr="00BE2103">
        <w:rPr>
          <w:rFonts w:cs="Tahoma"/>
          <w:b/>
          <w:sz w:val="24"/>
          <w:szCs w:val="20"/>
          <w:lang w:val="el-GR" w:eastAsia="en-US"/>
        </w:rPr>
        <w:fldChar w:fldCharType="separate"/>
      </w:r>
      <w:r w:rsidR="00C54F5D">
        <w:rPr>
          <w:rFonts w:cs="Tahoma"/>
          <w:b/>
          <w:noProof/>
          <w:sz w:val="24"/>
          <w:szCs w:val="20"/>
          <w:lang w:val="el-GR" w:eastAsia="en-US"/>
        </w:rPr>
        <w:t>9</w:t>
      </w:r>
      <w:r w:rsidRPr="00BE2103">
        <w:rPr>
          <w:rFonts w:cs="Tahoma"/>
          <w:b/>
          <w:sz w:val="24"/>
          <w:szCs w:val="20"/>
          <w:lang w:val="el-GR" w:eastAsia="en-US"/>
        </w:rPr>
        <w:fldChar w:fldCharType="end"/>
      </w:r>
      <w:r w:rsidRPr="00BE2103">
        <w:rPr>
          <w:rFonts w:cs="Tahoma"/>
          <w:b/>
          <w:sz w:val="24"/>
          <w:szCs w:val="20"/>
          <w:lang w:val="el-GR" w:eastAsia="en-US"/>
        </w:rPr>
        <w:tab/>
        <w:t>3.9.10:</w:t>
      </w:r>
      <w:r w:rsidRPr="00BE2103">
        <w:rPr>
          <w:rFonts w:cs="Tahoma"/>
          <w:b/>
          <w:sz w:val="24"/>
          <w:szCs w:val="20"/>
          <w:lang w:val="el-GR" w:eastAsia="en-US"/>
        </w:rPr>
        <w:tab/>
        <w:t>Προδιαγραφές Πνευματικών Δικαιωμάτων</w:t>
      </w:r>
      <w:bookmarkEnd w:id="628"/>
    </w:p>
    <w:tbl>
      <w:tblPr>
        <w:tblW w:w="5239" w:type="pct"/>
        <w:tblInd w:w="-176" w:type="dxa"/>
        <w:tblLayout w:type="fixed"/>
        <w:tblLook w:val="0000" w:firstRow="0" w:lastRow="0" w:firstColumn="0" w:lastColumn="0" w:noHBand="0" w:noVBand="0"/>
      </w:tblPr>
      <w:tblGrid>
        <w:gridCol w:w="4231"/>
        <w:gridCol w:w="1274"/>
        <w:gridCol w:w="1531"/>
        <w:gridCol w:w="1658"/>
      </w:tblGrid>
      <w:tr w:rsidR="00C44A3A" w:rsidRPr="004D516E" w14:paraId="54606AF4" w14:textId="77777777">
        <w:trPr>
          <w:trHeight w:val="344"/>
        </w:trPr>
        <w:tc>
          <w:tcPr>
            <w:tcW w:w="43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9973A0"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ΠΡΟΔΙΑΓΡΑΦΗ</w:t>
            </w:r>
          </w:p>
        </w:tc>
        <w:tc>
          <w:tcPr>
            <w:tcW w:w="130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F59071"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ΑΠΑΙΤΗΣΗ</w:t>
            </w:r>
          </w:p>
        </w:tc>
        <w:tc>
          <w:tcPr>
            <w:tcW w:w="157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B2E99B"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ΑΠΑΝΤΗΣΗ</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B8E61B"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ΠΑΡΑΠΟΜΠΗ ΤΕΚΜΗΡΙΩΣΗΣ</w:t>
            </w:r>
          </w:p>
        </w:tc>
      </w:tr>
      <w:tr w:rsidR="004D516E" w:rsidRPr="004D516E" w14:paraId="42129C9D" w14:textId="77777777">
        <w:tc>
          <w:tcPr>
            <w:tcW w:w="4353" w:type="dxa"/>
            <w:tcBorders>
              <w:top w:val="single" w:sz="4" w:space="0" w:color="000000"/>
              <w:left w:val="single" w:sz="4" w:space="0" w:color="000000"/>
              <w:bottom w:val="single" w:sz="4" w:space="0" w:color="000000"/>
              <w:right w:val="single" w:sz="4" w:space="0" w:color="000000"/>
            </w:tcBorders>
          </w:tcPr>
          <w:p w14:paraId="11F407FB"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l-GR" w:eastAsia="en-US"/>
              </w:rPr>
              <w:t>Σύμφωνα με την 3.</w:t>
            </w:r>
            <w:r w:rsidRPr="004D516E">
              <w:rPr>
                <w:rFonts w:ascii="Cambria" w:eastAsia="Calibri" w:hAnsi="Cambria" w:cs="Arial"/>
                <w:sz w:val="20"/>
                <w:lang w:val="en-US" w:eastAsia="en-US"/>
              </w:rPr>
              <w:t>6</w:t>
            </w:r>
          </w:p>
        </w:tc>
        <w:tc>
          <w:tcPr>
            <w:tcW w:w="1306" w:type="dxa"/>
            <w:tcBorders>
              <w:top w:val="single" w:sz="4" w:space="0" w:color="000000"/>
              <w:left w:val="single" w:sz="4" w:space="0" w:color="000000"/>
              <w:bottom w:val="single" w:sz="4" w:space="0" w:color="000000"/>
              <w:right w:val="single" w:sz="4" w:space="0" w:color="000000"/>
            </w:tcBorders>
          </w:tcPr>
          <w:p w14:paraId="59E2ECE4"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571" w:type="dxa"/>
            <w:tcBorders>
              <w:top w:val="single" w:sz="4" w:space="0" w:color="000000"/>
              <w:left w:val="single" w:sz="4" w:space="0" w:color="000000"/>
              <w:bottom w:val="single" w:sz="4" w:space="0" w:color="000000"/>
              <w:right w:val="single" w:sz="4" w:space="0" w:color="000000"/>
            </w:tcBorders>
          </w:tcPr>
          <w:p w14:paraId="71A6D652"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c>
          <w:tcPr>
            <w:tcW w:w="1701" w:type="dxa"/>
            <w:tcBorders>
              <w:top w:val="single" w:sz="4" w:space="0" w:color="000000"/>
              <w:left w:val="single" w:sz="4" w:space="0" w:color="000000"/>
              <w:bottom w:val="single" w:sz="4" w:space="0" w:color="000000"/>
              <w:right w:val="single" w:sz="4" w:space="0" w:color="000000"/>
            </w:tcBorders>
          </w:tcPr>
          <w:p w14:paraId="2878EC6B"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r>
    </w:tbl>
    <w:p w14:paraId="5F0F0169" w14:textId="77777777" w:rsidR="004D516E" w:rsidRPr="004D516E" w:rsidRDefault="004D516E" w:rsidP="00F33565">
      <w:pPr>
        <w:pStyle w:val="3"/>
        <w:rPr>
          <w:lang w:val="el-GR" w:eastAsia="en-US"/>
        </w:rPr>
      </w:pPr>
      <w:bookmarkStart w:id="629" w:name="_Toc119934137"/>
      <w:bookmarkStart w:id="630" w:name="_Toc197321544"/>
      <w:r w:rsidRPr="004D516E">
        <w:rPr>
          <w:lang w:val="el-GR" w:eastAsia="en-US"/>
        </w:rPr>
        <w:t>ΕΜΠΙΣΤΕΥΤΙΚΟΤΗΤΑ</w:t>
      </w:r>
      <w:bookmarkEnd w:id="629"/>
      <w:bookmarkEnd w:id="630"/>
    </w:p>
    <w:p w14:paraId="5DB5F2D5" w14:textId="36B4984B" w:rsidR="004D516E" w:rsidRPr="00BE2103" w:rsidRDefault="004D516E" w:rsidP="004D516E">
      <w:pPr>
        <w:keepNext/>
        <w:keepLines/>
        <w:suppressAutoHyphens w:val="0"/>
        <w:spacing w:before="240" w:after="240"/>
        <w:ind w:left="1440" w:hanging="1440"/>
        <w:rPr>
          <w:rFonts w:cs="Tahoma"/>
          <w:b/>
          <w:sz w:val="24"/>
          <w:szCs w:val="20"/>
          <w:lang w:val="el-GR" w:eastAsia="en-US"/>
        </w:rPr>
      </w:pPr>
      <w:bookmarkStart w:id="631" w:name="_Toc120793748"/>
      <w:r w:rsidRPr="00BE2103">
        <w:rPr>
          <w:rFonts w:cs="Tahoma"/>
          <w:b/>
          <w:sz w:val="24"/>
          <w:szCs w:val="20"/>
          <w:lang w:val="el-GR" w:eastAsia="en-US"/>
        </w:rPr>
        <w:t xml:space="preserve">Πίνακας </w:t>
      </w:r>
      <w:r w:rsidRPr="00BE2103">
        <w:rPr>
          <w:rFonts w:cs="Tahoma"/>
          <w:b/>
          <w:sz w:val="24"/>
          <w:szCs w:val="20"/>
          <w:lang w:val="el-GR" w:eastAsia="en-US"/>
        </w:rPr>
        <w:fldChar w:fldCharType="begin"/>
      </w:r>
      <w:r w:rsidRPr="00BE2103">
        <w:rPr>
          <w:rFonts w:cs="Tahoma"/>
          <w:b/>
          <w:sz w:val="24"/>
          <w:szCs w:val="20"/>
          <w:lang w:val="el-GR" w:eastAsia="en-US"/>
        </w:rPr>
        <w:instrText xml:space="preserve"> SEQ Πίνακας \* ARABIC </w:instrText>
      </w:r>
      <w:r w:rsidRPr="00BE2103">
        <w:rPr>
          <w:rFonts w:cs="Tahoma"/>
          <w:b/>
          <w:sz w:val="24"/>
          <w:szCs w:val="20"/>
          <w:lang w:val="el-GR" w:eastAsia="en-US"/>
        </w:rPr>
        <w:fldChar w:fldCharType="separate"/>
      </w:r>
      <w:r w:rsidR="00C54F5D">
        <w:rPr>
          <w:rFonts w:cs="Tahoma"/>
          <w:b/>
          <w:noProof/>
          <w:sz w:val="24"/>
          <w:szCs w:val="20"/>
          <w:lang w:val="el-GR" w:eastAsia="en-US"/>
        </w:rPr>
        <w:t>10</w:t>
      </w:r>
      <w:r w:rsidRPr="00BE2103">
        <w:rPr>
          <w:rFonts w:cs="Tahoma"/>
          <w:b/>
          <w:sz w:val="24"/>
          <w:szCs w:val="20"/>
          <w:lang w:val="el-GR" w:eastAsia="en-US"/>
        </w:rPr>
        <w:fldChar w:fldCharType="end"/>
      </w:r>
      <w:r w:rsidRPr="00BE2103">
        <w:rPr>
          <w:rFonts w:cs="Tahoma"/>
          <w:b/>
          <w:sz w:val="24"/>
          <w:szCs w:val="20"/>
          <w:lang w:val="el-GR" w:eastAsia="en-US"/>
        </w:rPr>
        <w:tab/>
        <w:t>3.9.11:</w:t>
      </w:r>
      <w:r w:rsidRPr="00BE2103">
        <w:rPr>
          <w:rFonts w:cs="Tahoma"/>
          <w:b/>
          <w:sz w:val="24"/>
          <w:szCs w:val="20"/>
          <w:lang w:val="el-GR" w:eastAsia="en-US"/>
        </w:rPr>
        <w:tab/>
        <w:t>Προδιαγραφές Εμπιστευτικότητας</w:t>
      </w:r>
      <w:bookmarkEnd w:id="631"/>
    </w:p>
    <w:tbl>
      <w:tblPr>
        <w:tblW w:w="5239" w:type="pct"/>
        <w:tblInd w:w="-176" w:type="dxa"/>
        <w:tblLayout w:type="fixed"/>
        <w:tblLook w:val="0000" w:firstRow="0" w:lastRow="0" w:firstColumn="0" w:lastColumn="0" w:noHBand="0" w:noVBand="0"/>
      </w:tblPr>
      <w:tblGrid>
        <w:gridCol w:w="4230"/>
        <w:gridCol w:w="1286"/>
        <w:gridCol w:w="1520"/>
        <w:gridCol w:w="1658"/>
      </w:tblGrid>
      <w:tr w:rsidR="00C44A3A" w:rsidRPr="004D516E" w14:paraId="4FBA727D" w14:textId="77777777">
        <w:trPr>
          <w:trHeight w:val="344"/>
        </w:trPr>
        <w:tc>
          <w:tcPr>
            <w:tcW w:w="43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31BF7B"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ΠΡΟΔΙΑΓΡΑΦΗ</w:t>
            </w:r>
          </w:p>
        </w:tc>
        <w:tc>
          <w:tcPr>
            <w:tcW w:w="13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8B8CF4"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ΑΠΑΙΤΗΣΗ</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AB3A1D"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ΑΠΑΝΤΗΣΗ</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E163B2"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ΠΑΡΑΠΟΜΠΗ ΤΕΚΜΗΡΙΩΣΗΣ</w:t>
            </w:r>
          </w:p>
        </w:tc>
      </w:tr>
      <w:tr w:rsidR="004D516E" w:rsidRPr="004D516E" w14:paraId="1D25560F" w14:textId="77777777">
        <w:tc>
          <w:tcPr>
            <w:tcW w:w="4353" w:type="dxa"/>
            <w:tcBorders>
              <w:top w:val="single" w:sz="4" w:space="0" w:color="000000"/>
              <w:left w:val="single" w:sz="4" w:space="0" w:color="000000"/>
              <w:bottom w:val="single" w:sz="4" w:space="0" w:color="000000"/>
              <w:right w:val="single" w:sz="4" w:space="0" w:color="000000"/>
            </w:tcBorders>
          </w:tcPr>
          <w:p w14:paraId="3EC7028C" w14:textId="77777777" w:rsidR="004D516E" w:rsidRPr="004D516E" w:rsidRDefault="004D516E" w:rsidP="004D516E">
            <w:pPr>
              <w:suppressAutoHyphens w:val="0"/>
              <w:spacing w:before="60" w:after="60"/>
              <w:jc w:val="left"/>
              <w:rPr>
                <w:rFonts w:ascii="Cambria" w:eastAsia="Calibri" w:hAnsi="Cambria" w:cs="Arial"/>
                <w:sz w:val="20"/>
                <w:lang w:val="en-US" w:eastAsia="en-US"/>
              </w:rPr>
            </w:pPr>
            <w:r w:rsidRPr="004D516E">
              <w:rPr>
                <w:rFonts w:ascii="Cambria" w:eastAsia="Calibri" w:hAnsi="Cambria" w:cs="Arial"/>
                <w:sz w:val="20"/>
                <w:lang w:val="el-GR" w:eastAsia="en-US"/>
              </w:rPr>
              <w:t>Σύμφωνα με την 3.</w:t>
            </w:r>
            <w:r w:rsidRPr="004D516E">
              <w:rPr>
                <w:rFonts w:ascii="Cambria" w:eastAsia="Calibri" w:hAnsi="Cambria" w:cs="Arial"/>
                <w:sz w:val="20"/>
                <w:lang w:val="en-US" w:eastAsia="en-US"/>
              </w:rPr>
              <w:t>7</w:t>
            </w:r>
          </w:p>
        </w:tc>
        <w:tc>
          <w:tcPr>
            <w:tcW w:w="1318" w:type="dxa"/>
            <w:tcBorders>
              <w:top w:val="single" w:sz="4" w:space="0" w:color="000000"/>
              <w:left w:val="single" w:sz="4" w:space="0" w:color="000000"/>
              <w:bottom w:val="single" w:sz="4" w:space="0" w:color="000000"/>
              <w:right w:val="single" w:sz="4" w:space="0" w:color="000000"/>
            </w:tcBorders>
          </w:tcPr>
          <w:p w14:paraId="73B9863B"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559" w:type="dxa"/>
            <w:tcBorders>
              <w:top w:val="single" w:sz="4" w:space="0" w:color="000000"/>
              <w:left w:val="single" w:sz="4" w:space="0" w:color="000000"/>
              <w:bottom w:val="single" w:sz="4" w:space="0" w:color="000000"/>
              <w:right w:val="single" w:sz="4" w:space="0" w:color="000000"/>
            </w:tcBorders>
          </w:tcPr>
          <w:p w14:paraId="2F5F6950"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c>
          <w:tcPr>
            <w:tcW w:w="1701" w:type="dxa"/>
            <w:tcBorders>
              <w:top w:val="single" w:sz="4" w:space="0" w:color="000000"/>
              <w:left w:val="single" w:sz="4" w:space="0" w:color="000000"/>
              <w:bottom w:val="single" w:sz="4" w:space="0" w:color="000000"/>
              <w:right w:val="single" w:sz="4" w:space="0" w:color="000000"/>
            </w:tcBorders>
          </w:tcPr>
          <w:p w14:paraId="7A5800D8"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r>
    </w:tbl>
    <w:p w14:paraId="3C632D07" w14:textId="77777777" w:rsidR="004D516E" w:rsidRPr="004D516E" w:rsidRDefault="004D516E" w:rsidP="00F33565">
      <w:pPr>
        <w:pStyle w:val="3"/>
        <w:rPr>
          <w:lang w:val="el-GR" w:eastAsia="en-US"/>
        </w:rPr>
      </w:pPr>
      <w:bookmarkStart w:id="632" w:name="_Toc119934138"/>
      <w:bookmarkStart w:id="633" w:name="_Toc197321545"/>
      <w:r w:rsidRPr="004D516E">
        <w:rPr>
          <w:lang w:val="el-GR" w:eastAsia="en-US"/>
        </w:rPr>
        <w:t>ΦΑΣΕΙΣ ΥΛΟΠΟΙΗΣΗΣ - ΧΡΟΝΟΔΙΑΓΡΑΜΜΑ ΥΛΟΠΟΙΗΣΗΣ</w:t>
      </w:r>
      <w:bookmarkEnd w:id="632"/>
      <w:bookmarkEnd w:id="633"/>
    </w:p>
    <w:p w14:paraId="43C34C7F" w14:textId="1D8500B1" w:rsidR="004D516E" w:rsidRPr="00BE2103" w:rsidRDefault="004D516E" w:rsidP="004D516E">
      <w:pPr>
        <w:keepNext/>
        <w:keepLines/>
        <w:suppressAutoHyphens w:val="0"/>
        <w:spacing w:before="240" w:after="240"/>
        <w:ind w:left="1440" w:hanging="1440"/>
        <w:rPr>
          <w:rFonts w:cs="Tahoma"/>
          <w:b/>
          <w:sz w:val="24"/>
          <w:szCs w:val="20"/>
          <w:lang w:val="el-GR" w:eastAsia="en-US"/>
        </w:rPr>
      </w:pPr>
      <w:bookmarkStart w:id="634" w:name="_Toc120793749"/>
      <w:r w:rsidRPr="00BE2103">
        <w:rPr>
          <w:rFonts w:cs="Tahoma"/>
          <w:b/>
          <w:sz w:val="24"/>
          <w:szCs w:val="20"/>
          <w:lang w:val="el-GR" w:eastAsia="en-US"/>
        </w:rPr>
        <w:t xml:space="preserve">Πίνακας </w:t>
      </w:r>
      <w:r w:rsidRPr="00BE2103">
        <w:rPr>
          <w:rFonts w:cs="Tahoma"/>
          <w:b/>
          <w:sz w:val="24"/>
          <w:szCs w:val="20"/>
          <w:lang w:val="el-GR" w:eastAsia="en-US"/>
        </w:rPr>
        <w:fldChar w:fldCharType="begin"/>
      </w:r>
      <w:r w:rsidRPr="00BE2103">
        <w:rPr>
          <w:rFonts w:cs="Tahoma"/>
          <w:b/>
          <w:sz w:val="24"/>
          <w:szCs w:val="20"/>
          <w:lang w:val="el-GR" w:eastAsia="en-US"/>
        </w:rPr>
        <w:instrText xml:space="preserve"> SEQ Πίνακας \* ARABIC </w:instrText>
      </w:r>
      <w:r w:rsidRPr="00BE2103">
        <w:rPr>
          <w:rFonts w:cs="Tahoma"/>
          <w:b/>
          <w:sz w:val="24"/>
          <w:szCs w:val="20"/>
          <w:lang w:val="el-GR" w:eastAsia="en-US"/>
        </w:rPr>
        <w:fldChar w:fldCharType="separate"/>
      </w:r>
      <w:r w:rsidR="00C54F5D">
        <w:rPr>
          <w:rFonts w:cs="Tahoma"/>
          <w:b/>
          <w:noProof/>
          <w:sz w:val="24"/>
          <w:szCs w:val="20"/>
          <w:lang w:val="el-GR" w:eastAsia="en-US"/>
        </w:rPr>
        <w:t>11</w:t>
      </w:r>
      <w:r w:rsidRPr="00BE2103">
        <w:rPr>
          <w:rFonts w:cs="Tahoma"/>
          <w:b/>
          <w:sz w:val="24"/>
          <w:szCs w:val="20"/>
          <w:lang w:val="el-GR" w:eastAsia="en-US"/>
        </w:rPr>
        <w:fldChar w:fldCharType="end"/>
      </w:r>
      <w:r w:rsidRPr="00BE2103">
        <w:rPr>
          <w:rFonts w:cs="Tahoma"/>
          <w:b/>
          <w:sz w:val="24"/>
          <w:szCs w:val="20"/>
          <w:lang w:val="el-GR" w:eastAsia="en-US"/>
        </w:rPr>
        <w:tab/>
        <w:t>3.9.12:</w:t>
      </w:r>
      <w:r w:rsidRPr="00BE2103">
        <w:rPr>
          <w:rFonts w:cs="Tahoma"/>
          <w:b/>
          <w:sz w:val="24"/>
          <w:szCs w:val="20"/>
          <w:lang w:val="el-GR" w:eastAsia="en-US"/>
        </w:rPr>
        <w:tab/>
        <w:t>Προδιαγραφές Φάσεων και Χρονοδιαγράμματος Υλοποίησης</w:t>
      </w:r>
      <w:bookmarkEnd w:id="634"/>
    </w:p>
    <w:tbl>
      <w:tblPr>
        <w:tblW w:w="5239" w:type="pct"/>
        <w:tblInd w:w="-176" w:type="dxa"/>
        <w:tblLayout w:type="fixed"/>
        <w:tblLook w:val="0000" w:firstRow="0" w:lastRow="0" w:firstColumn="0" w:lastColumn="0" w:noHBand="0" w:noVBand="0"/>
      </w:tblPr>
      <w:tblGrid>
        <w:gridCol w:w="4231"/>
        <w:gridCol w:w="1274"/>
        <w:gridCol w:w="1271"/>
        <w:gridCol w:w="1918"/>
      </w:tblGrid>
      <w:tr w:rsidR="00C44A3A" w:rsidRPr="004D516E" w14:paraId="702D575B" w14:textId="77777777">
        <w:trPr>
          <w:trHeight w:val="344"/>
        </w:trPr>
        <w:tc>
          <w:tcPr>
            <w:tcW w:w="43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5A6DA4"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ΠΡΟΔΙΑΓΡΑΦΗ</w:t>
            </w:r>
          </w:p>
        </w:tc>
        <w:tc>
          <w:tcPr>
            <w:tcW w:w="130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2D0DAF"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ΑΠΑΙΤΗΣΗ</w:t>
            </w:r>
          </w:p>
        </w:tc>
        <w:tc>
          <w:tcPr>
            <w:tcW w:w="13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72DC00"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ΑΠΑΝΤΗΣΗ</w:t>
            </w:r>
          </w:p>
        </w:tc>
        <w:tc>
          <w:tcPr>
            <w:tcW w:w="196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6EB547" w14:textId="77777777" w:rsidR="004D516E" w:rsidRPr="00BE2103" w:rsidRDefault="004D516E" w:rsidP="004D516E">
            <w:pPr>
              <w:keepNext/>
              <w:keepLines/>
              <w:suppressAutoHyphens w:val="0"/>
              <w:spacing w:before="120"/>
              <w:jc w:val="center"/>
              <w:rPr>
                <w:rFonts w:ascii="Cambria" w:eastAsia="Batang" w:hAnsi="Cambria" w:cs="Lucida Sans Unicode"/>
                <w:b/>
                <w:sz w:val="20"/>
                <w:szCs w:val="22"/>
                <w:lang w:val="el-GR" w:eastAsia="en-US"/>
              </w:rPr>
            </w:pPr>
            <w:r w:rsidRPr="00BE2103">
              <w:rPr>
                <w:rFonts w:ascii="Cambria" w:eastAsia="Batang" w:hAnsi="Cambria" w:cs="Lucida Sans Unicode"/>
                <w:b/>
                <w:sz w:val="20"/>
                <w:szCs w:val="22"/>
                <w:lang w:val="el-GR" w:eastAsia="en-US"/>
              </w:rPr>
              <w:t>ΠΑΡΑΠΟΜΠΗ ΤΕΚΜΗΡΙΩΣΗΣ</w:t>
            </w:r>
          </w:p>
        </w:tc>
      </w:tr>
      <w:tr w:rsidR="004D516E" w:rsidRPr="004D516E" w14:paraId="792C281A" w14:textId="77777777">
        <w:tc>
          <w:tcPr>
            <w:tcW w:w="4353" w:type="dxa"/>
            <w:tcBorders>
              <w:top w:val="single" w:sz="4" w:space="0" w:color="000000"/>
              <w:left w:val="single" w:sz="4" w:space="0" w:color="000000"/>
              <w:bottom w:val="single" w:sz="4" w:space="0" w:color="000000"/>
              <w:right w:val="single" w:sz="4" w:space="0" w:color="000000"/>
            </w:tcBorders>
          </w:tcPr>
          <w:p w14:paraId="167D33D9"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 xml:space="preserve">Συνολικό </w:t>
            </w:r>
            <w:r w:rsidRPr="00A3260F">
              <w:rPr>
                <w:rFonts w:ascii="Cambria" w:eastAsia="Calibri" w:hAnsi="Cambria" w:cs="Arial"/>
                <w:sz w:val="20"/>
                <w:lang w:val="el-GR" w:eastAsia="en-US"/>
              </w:rPr>
              <w:t>χρονοδιάγραμμα</w:t>
            </w:r>
            <w:r w:rsidRPr="00BE2103">
              <w:rPr>
                <w:rFonts w:ascii="Cambria" w:eastAsia="Calibri" w:hAnsi="Cambria" w:cs="Arial"/>
                <w:sz w:val="20"/>
                <w:lang w:val="el-GR" w:eastAsia="en-US"/>
              </w:rPr>
              <w:t xml:space="preserve">: &lt;= </w:t>
            </w:r>
            <w:r w:rsidRPr="00BE2103">
              <w:rPr>
                <w:rFonts w:ascii="Cambria" w:eastAsia="Calibri" w:hAnsi="Cambria" w:cs="Arial"/>
                <w:sz w:val="20"/>
                <w:lang w:val="en-US" w:eastAsia="en-US"/>
              </w:rPr>
              <w:t>1</w:t>
            </w:r>
            <w:r w:rsidRPr="00BE2103">
              <w:rPr>
                <w:rFonts w:ascii="Cambria" w:eastAsia="Calibri" w:hAnsi="Cambria" w:cs="Arial"/>
                <w:sz w:val="20"/>
                <w:lang w:val="el-GR" w:eastAsia="en-US"/>
              </w:rPr>
              <w:t>8 μήνες</w:t>
            </w:r>
          </w:p>
        </w:tc>
        <w:tc>
          <w:tcPr>
            <w:tcW w:w="1306" w:type="dxa"/>
            <w:tcBorders>
              <w:top w:val="single" w:sz="4" w:space="0" w:color="000000"/>
              <w:left w:val="single" w:sz="4" w:space="0" w:color="000000"/>
              <w:bottom w:val="single" w:sz="4" w:space="0" w:color="000000"/>
              <w:right w:val="single" w:sz="4" w:space="0" w:color="000000"/>
            </w:tcBorders>
          </w:tcPr>
          <w:p w14:paraId="5C3AD3FD"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03" w:type="dxa"/>
            <w:tcBorders>
              <w:top w:val="single" w:sz="4" w:space="0" w:color="000000"/>
              <w:left w:val="single" w:sz="4" w:space="0" w:color="000000"/>
              <w:bottom w:val="single" w:sz="4" w:space="0" w:color="000000"/>
              <w:right w:val="single" w:sz="4" w:space="0" w:color="000000"/>
            </w:tcBorders>
          </w:tcPr>
          <w:p w14:paraId="57E367AD"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c>
          <w:tcPr>
            <w:tcW w:w="1969" w:type="dxa"/>
            <w:tcBorders>
              <w:top w:val="single" w:sz="4" w:space="0" w:color="000000"/>
              <w:left w:val="single" w:sz="4" w:space="0" w:color="000000"/>
              <w:bottom w:val="single" w:sz="4" w:space="0" w:color="000000"/>
              <w:right w:val="single" w:sz="4" w:space="0" w:color="000000"/>
            </w:tcBorders>
          </w:tcPr>
          <w:p w14:paraId="4A0D3EB9"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r>
      <w:tr w:rsidR="004D516E" w:rsidRPr="004D516E" w14:paraId="12A5D0B5" w14:textId="77777777">
        <w:tc>
          <w:tcPr>
            <w:tcW w:w="4353" w:type="dxa"/>
            <w:tcBorders>
              <w:top w:val="single" w:sz="4" w:space="0" w:color="000000"/>
              <w:left w:val="single" w:sz="4" w:space="0" w:color="000000"/>
              <w:bottom w:val="single" w:sz="4" w:space="0" w:color="000000"/>
              <w:right w:val="single" w:sz="4" w:space="0" w:color="000000"/>
            </w:tcBorders>
          </w:tcPr>
          <w:p w14:paraId="2E0B790A"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lang w:val="el-GR" w:eastAsia="en-US"/>
              </w:rPr>
              <w:t>Φάσεις Υλοποίησης Έργου</w:t>
            </w:r>
          </w:p>
          <w:p w14:paraId="092F3766" w14:textId="77777777" w:rsidR="004D516E" w:rsidRPr="004D516E" w:rsidRDefault="004D516E" w:rsidP="004D516E">
            <w:pPr>
              <w:suppressAutoHyphens w:val="0"/>
              <w:spacing w:before="60" w:after="60"/>
              <w:jc w:val="left"/>
              <w:rPr>
                <w:rFonts w:ascii="Cambria" w:eastAsia="Calibri" w:hAnsi="Cambria" w:cs="Arial"/>
                <w:sz w:val="20"/>
                <w:lang w:val="el-GR" w:eastAsia="en-US"/>
              </w:rPr>
            </w:pPr>
            <w:r w:rsidRPr="004D516E">
              <w:rPr>
                <w:rFonts w:ascii="Cambria" w:eastAsia="Calibri" w:hAnsi="Cambria" w:cs="Arial"/>
                <w:sz w:val="20"/>
                <w:highlight w:val="lightGray"/>
                <w:lang w:val="el-GR" w:eastAsia="en-US"/>
              </w:rPr>
              <w:t>Σύμφωνα με την 4.1</w:t>
            </w:r>
          </w:p>
        </w:tc>
        <w:tc>
          <w:tcPr>
            <w:tcW w:w="1306" w:type="dxa"/>
            <w:tcBorders>
              <w:top w:val="single" w:sz="4" w:space="0" w:color="000000"/>
              <w:left w:val="single" w:sz="4" w:space="0" w:color="000000"/>
              <w:bottom w:val="single" w:sz="4" w:space="0" w:color="000000"/>
              <w:right w:val="single" w:sz="4" w:space="0" w:color="000000"/>
            </w:tcBorders>
            <w:vAlign w:val="center"/>
          </w:tcPr>
          <w:p w14:paraId="736CF175"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r w:rsidRPr="004D516E">
              <w:rPr>
                <w:rFonts w:ascii="Cambria" w:eastAsia="Calibri" w:hAnsi="Cambria" w:cs="Arial"/>
                <w:sz w:val="20"/>
                <w:lang w:val="el-GR" w:eastAsia="en-US"/>
              </w:rPr>
              <w:t>ΝΑΙ</w:t>
            </w:r>
          </w:p>
        </w:tc>
        <w:tc>
          <w:tcPr>
            <w:tcW w:w="1303" w:type="dxa"/>
            <w:tcBorders>
              <w:top w:val="single" w:sz="4" w:space="0" w:color="000000"/>
              <w:left w:val="single" w:sz="4" w:space="0" w:color="000000"/>
              <w:bottom w:val="single" w:sz="4" w:space="0" w:color="000000"/>
              <w:right w:val="single" w:sz="4" w:space="0" w:color="000000"/>
            </w:tcBorders>
          </w:tcPr>
          <w:p w14:paraId="3578188E"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c>
          <w:tcPr>
            <w:tcW w:w="1969" w:type="dxa"/>
            <w:tcBorders>
              <w:top w:val="single" w:sz="4" w:space="0" w:color="000000"/>
              <w:left w:val="single" w:sz="4" w:space="0" w:color="000000"/>
              <w:bottom w:val="single" w:sz="4" w:space="0" w:color="000000"/>
              <w:right w:val="single" w:sz="4" w:space="0" w:color="000000"/>
            </w:tcBorders>
          </w:tcPr>
          <w:p w14:paraId="5B52CD96" w14:textId="77777777" w:rsidR="004D516E" w:rsidRPr="004D516E" w:rsidRDefault="004D516E" w:rsidP="004D516E">
            <w:pPr>
              <w:suppressAutoHyphens w:val="0"/>
              <w:spacing w:before="60" w:after="60"/>
              <w:jc w:val="center"/>
              <w:rPr>
                <w:rFonts w:ascii="Cambria" w:eastAsia="Calibri" w:hAnsi="Cambria" w:cs="Arial"/>
                <w:sz w:val="20"/>
                <w:lang w:val="el-GR" w:eastAsia="en-US"/>
              </w:rPr>
            </w:pPr>
          </w:p>
        </w:tc>
      </w:tr>
    </w:tbl>
    <w:p w14:paraId="3AFCE3B3" w14:textId="46F84221" w:rsidR="004D516E" w:rsidRPr="007E32D8" w:rsidRDefault="00EE1E16" w:rsidP="00BE2103">
      <w:pPr>
        <w:tabs>
          <w:tab w:val="left" w:pos="1141"/>
        </w:tabs>
        <w:rPr>
          <w:rFonts w:ascii="Cambria" w:hAnsi="Cambria" w:cs="Times New Roman"/>
          <w:sz w:val="24"/>
          <w:lang w:val="el-GR" w:eastAsia="en-US"/>
        </w:rPr>
        <w:sectPr w:rsidR="004D516E" w:rsidRPr="007E32D8" w:rsidSect="00587601">
          <w:pgSz w:w="11907" w:h="16840" w:code="9"/>
          <w:pgMar w:top="1440" w:right="1800" w:bottom="1440" w:left="1800" w:header="851" w:footer="851" w:gutter="0"/>
          <w:cols w:space="720"/>
          <w:titlePg/>
          <w:docGrid w:linePitch="326"/>
        </w:sectPr>
      </w:pPr>
      <w:r>
        <w:rPr>
          <w:rFonts w:ascii="Cambria" w:hAnsi="Cambria" w:cs="Times New Roman"/>
          <w:sz w:val="24"/>
          <w:lang w:val="el-GR" w:eastAsia="en-US"/>
        </w:rPr>
        <w:tab/>
      </w:r>
    </w:p>
    <w:p w14:paraId="2BA0A4FB" w14:textId="77777777" w:rsidR="004D516E" w:rsidRPr="004D516E" w:rsidRDefault="004D516E" w:rsidP="00F33565">
      <w:pPr>
        <w:pStyle w:val="1"/>
        <w:rPr>
          <w:lang w:eastAsia="en-US"/>
        </w:rPr>
      </w:pPr>
      <w:bookmarkStart w:id="635" w:name="_Toc168662372"/>
      <w:bookmarkStart w:id="636" w:name="_Toc168663070"/>
      <w:bookmarkStart w:id="637" w:name="_Toc175316164"/>
      <w:bookmarkStart w:id="638" w:name="_Toc175317031"/>
      <w:bookmarkStart w:id="639" w:name="_Toc168662374"/>
      <w:bookmarkStart w:id="640" w:name="_Toc168663072"/>
      <w:bookmarkStart w:id="641" w:name="_Toc175316166"/>
      <w:bookmarkStart w:id="642" w:name="_Toc175317033"/>
      <w:bookmarkStart w:id="643" w:name="_Toc168662408"/>
      <w:bookmarkStart w:id="644" w:name="_Toc168663106"/>
      <w:bookmarkStart w:id="645" w:name="_Toc175316200"/>
      <w:bookmarkStart w:id="646" w:name="_Toc175317067"/>
      <w:bookmarkStart w:id="647" w:name="_Toc119934140"/>
      <w:bookmarkStart w:id="648" w:name="_Toc197321546"/>
      <w:bookmarkEnd w:id="635"/>
      <w:bookmarkEnd w:id="636"/>
      <w:bookmarkEnd w:id="637"/>
      <w:bookmarkEnd w:id="638"/>
      <w:bookmarkEnd w:id="639"/>
      <w:bookmarkEnd w:id="640"/>
      <w:bookmarkEnd w:id="641"/>
      <w:bookmarkEnd w:id="642"/>
      <w:bookmarkEnd w:id="643"/>
      <w:bookmarkEnd w:id="644"/>
      <w:bookmarkEnd w:id="645"/>
      <w:bookmarkEnd w:id="646"/>
      <w:r w:rsidRPr="004D516E">
        <w:rPr>
          <w:lang w:eastAsia="en-US"/>
        </w:rPr>
        <w:t>Συγγραφή Υποχρεώσεων</w:t>
      </w:r>
      <w:bookmarkEnd w:id="647"/>
      <w:bookmarkEnd w:id="648"/>
    </w:p>
    <w:p w14:paraId="4CE602B5" w14:textId="77777777" w:rsidR="004D516E" w:rsidRPr="004D516E" w:rsidRDefault="004D516E" w:rsidP="00F33565">
      <w:pPr>
        <w:pStyle w:val="2"/>
        <w:rPr>
          <w:rFonts w:eastAsia="Verdana"/>
          <w:lang w:val="el-GR" w:eastAsia="en-US"/>
        </w:rPr>
      </w:pPr>
      <w:bookmarkStart w:id="649" w:name="_Toc119934141"/>
      <w:bookmarkStart w:id="650" w:name="_Toc197321547"/>
      <w:r w:rsidRPr="004D516E">
        <w:rPr>
          <w:rFonts w:eastAsia="Verdana"/>
          <w:lang w:val="el-GR" w:eastAsia="en-US"/>
        </w:rPr>
        <w:t>ΦΑΣΕΙΣ ΥΛΟΠΟΙΗΣΗΣ – ΧΡΟΝΟΔΙΑΓΡΑΜΜΑ ΥΛΟΠΟΙΗΣΗΣ</w:t>
      </w:r>
      <w:bookmarkEnd w:id="649"/>
      <w:bookmarkEnd w:id="650"/>
    </w:p>
    <w:p w14:paraId="2F02A535" w14:textId="77777777" w:rsidR="004D516E" w:rsidRPr="004D516E" w:rsidRDefault="004D516E" w:rsidP="00F33565">
      <w:pPr>
        <w:pStyle w:val="3"/>
        <w:rPr>
          <w:rFonts w:eastAsia="Verdana"/>
          <w:lang w:val="el-GR" w:eastAsia="en-US"/>
        </w:rPr>
      </w:pPr>
      <w:bookmarkStart w:id="651" w:name="_Toc119934142"/>
      <w:bookmarkStart w:id="652" w:name="_Toc197321548"/>
      <w:r w:rsidRPr="004D516E">
        <w:rPr>
          <w:rFonts w:eastAsia="Verdana"/>
          <w:lang w:val="el-GR" w:eastAsia="en-US"/>
        </w:rPr>
        <w:t>Χρονοδιάγραμμα Έργου</w:t>
      </w:r>
      <w:bookmarkEnd w:id="651"/>
      <w:bookmarkEnd w:id="652"/>
    </w:p>
    <w:p w14:paraId="1388B8B9" w14:textId="77777777" w:rsidR="004D516E" w:rsidRDefault="004D516E" w:rsidP="004D516E">
      <w:pPr>
        <w:suppressAutoHyphens w:val="0"/>
        <w:rPr>
          <w:rFonts w:ascii="Cambria" w:eastAsia="Verdana" w:hAnsi="Cambria" w:cs="Times New Roman"/>
          <w:sz w:val="24"/>
          <w:lang w:val="el-GR" w:eastAsia="en-US"/>
        </w:rPr>
      </w:pPr>
      <w:r w:rsidRPr="004D516E">
        <w:rPr>
          <w:rFonts w:ascii="Cambria" w:eastAsia="Verdana" w:hAnsi="Cambria" w:cs="Times New Roman"/>
          <w:sz w:val="24"/>
          <w:lang w:val="el-GR" w:eastAsia="en-US"/>
        </w:rPr>
        <w:t>Η συνολική διάρκεια υλοποίησης του Υποέργου 1 «Ψηφιακός Μετασχηματισμός Δήμου Καβάλας» εκτιμάται σε  18 μήνες όπως αναλυτικά αναφέρεται σε κάθε μία από τις υπό υλοποίηση δράσεις.</w:t>
      </w:r>
    </w:p>
    <w:tbl>
      <w:tblPr>
        <w:tblW w:w="6736" w:type="pct"/>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
        <w:gridCol w:w="1399"/>
        <w:gridCol w:w="565"/>
        <w:gridCol w:w="428"/>
        <w:gridCol w:w="427"/>
        <w:gridCol w:w="427"/>
        <w:gridCol w:w="427"/>
        <w:gridCol w:w="429"/>
        <w:gridCol w:w="428"/>
        <w:gridCol w:w="428"/>
        <w:gridCol w:w="428"/>
        <w:gridCol w:w="429"/>
        <w:gridCol w:w="492"/>
        <w:gridCol w:w="552"/>
        <w:gridCol w:w="552"/>
        <w:gridCol w:w="552"/>
        <w:gridCol w:w="552"/>
        <w:gridCol w:w="552"/>
        <w:gridCol w:w="552"/>
        <w:gridCol w:w="552"/>
        <w:gridCol w:w="579"/>
      </w:tblGrid>
      <w:tr w:rsidR="004A0190" w:rsidRPr="00F662E9" w14:paraId="591EF857" w14:textId="77777777" w:rsidTr="00BE2103">
        <w:trPr>
          <w:cantSplit/>
          <w:trHeight w:val="465"/>
          <w:tblHeader/>
        </w:trPr>
        <w:tc>
          <w:tcPr>
            <w:tcW w:w="428" w:type="dxa"/>
            <w:vMerge w:val="restart"/>
            <w:shd w:val="clear" w:color="auto" w:fill="68A042"/>
            <w:vAlign w:val="center"/>
          </w:tcPr>
          <w:p w14:paraId="11E6AF08"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bookmarkStart w:id="653" w:name="_Hlk164682997"/>
            <w:r w:rsidRPr="00F662E9">
              <w:rPr>
                <w:rFonts w:ascii="Cambria" w:eastAsia="Batang" w:hAnsi="Cambria" w:cs="Lucida Sans Unicode"/>
                <w:b/>
                <w:bCs/>
                <w:color w:val="FFFFFF"/>
                <w:sz w:val="18"/>
                <w:szCs w:val="18"/>
                <w:lang w:eastAsia="en-US"/>
              </w:rPr>
              <w:t>Α/Α</w:t>
            </w:r>
          </w:p>
        </w:tc>
        <w:tc>
          <w:tcPr>
            <w:tcW w:w="1399" w:type="dxa"/>
            <w:vMerge w:val="restart"/>
            <w:shd w:val="clear" w:color="auto" w:fill="68A042"/>
            <w:vAlign w:val="center"/>
          </w:tcPr>
          <w:p w14:paraId="59D572A3"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ΠΕΡΙΓΡΑΦΗ</w:t>
            </w:r>
          </w:p>
        </w:tc>
        <w:tc>
          <w:tcPr>
            <w:tcW w:w="565" w:type="dxa"/>
            <w:vMerge w:val="restart"/>
            <w:shd w:val="clear" w:color="auto" w:fill="68A042"/>
            <w:textDirection w:val="btLr"/>
          </w:tcPr>
          <w:p w14:paraId="6C9BC1E9" w14:textId="77777777" w:rsidR="004A0190" w:rsidRPr="00F662E9" w:rsidRDefault="004A0190" w:rsidP="0048085D">
            <w:pPr>
              <w:keepNext/>
              <w:keepLines/>
              <w:suppressAutoHyphens w:val="0"/>
              <w:spacing w:before="120"/>
              <w:ind w:left="113" w:right="113"/>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ΦΑΣΗ</w:t>
            </w:r>
          </w:p>
        </w:tc>
        <w:tc>
          <w:tcPr>
            <w:tcW w:w="8786" w:type="dxa"/>
            <w:gridSpan w:val="18"/>
            <w:shd w:val="clear" w:color="auto" w:fill="68A042"/>
          </w:tcPr>
          <w:p w14:paraId="2E6AFAA9"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MHΝΕΣ ΥΛΟΠΟΙΗΣΗΣ</w:t>
            </w:r>
          </w:p>
        </w:tc>
      </w:tr>
      <w:tr w:rsidR="008D2197" w:rsidRPr="00F662E9" w14:paraId="0ACB4200" w14:textId="77777777" w:rsidTr="001A3D2C">
        <w:trPr>
          <w:cantSplit/>
          <w:trHeight w:val="465"/>
          <w:tblHeader/>
        </w:trPr>
        <w:tc>
          <w:tcPr>
            <w:tcW w:w="428" w:type="dxa"/>
            <w:vMerge/>
            <w:shd w:val="clear" w:color="auto" w:fill="68A042"/>
            <w:vAlign w:val="center"/>
          </w:tcPr>
          <w:p w14:paraId="1429FE5F"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p>
        </w:tc>
        <w:tc>
          <w:tcPr>
            <w:tcW w:w="1399" w:type="dxa"/>
            <w:vMerge/>
            <w:shd w:val="clear" w:color="auto" w:fill="68A042"/>
            <w:vAlign w:val="center"/>
          </w:tcPr>
          <w:p w14:paraId="2A10310B" w14:textId="77777777" w:rsidR="004A0190" w:rsidRPr="00F662E9" w:rsidRDefault="004A0190" w:rsidP="0048085D">
            <w:pPr>
              <w:keepNext/>
              <w:keepLines/>
              <w:suppressAutoHyphens w:val="0"/>
              <w:spacing w:before="120"/>
              <w:jc w:val="left"/>
              <w:rPr>
                <w:rFonts w:ascii="Cambria" w:eastAsia="Batang" w:hAnsi="Cambria" w:cs="Lucida Sans Unicode"/>
                <w:b/>
                <w:bCs/>
                <w:color w:val="FFFFFF"/>
                <w:sz w:val="18"/>
                <w:szCs w:val="18"/>
                <w:lang w:eastAsia="en-US"/>
              </w:rPr>
            </w:pPr>
          </w:p>
        </w:tc>
        <w:tc>
          <w:tcPr>
            <w:tcW w:w="565" w:type="dxa"/>
            <w:vMerge/>
            <w:tcBorders>
              <w:bottom w:val="single" w:sz="4" w:space="0" w:color="auto"/>
            </w:tcBorders>
            <w:shd w:val="clear" w:color="auto" w:fill="68A042"/>
          </w:tcPr>
          <w:p w14:paraId="4A36451E"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p>
        </w:tc>
        <w:tc>
          <w:tcPr>
            <w:tcW w:w="428" w:type="dxa"/>
            <w:tcBorders>
              <w:bottom w:val="single" w:sz="4" w:space="0" w:color="auto"/>
            </w:tcBorders>
            <w:shd w:val="clear" w:color="auto" w:fill="68A042"/>
            <w:vAlign w:val="center"/>
          </w:tcPr>
          <w:p w14:paraId="1F066CBD"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1</w:t>
            </w:r>
          </w:p>
        </w:tc>
        <w:tc>
          <w:tcPr>
            <w:tcW w:w="427" w:type="dxa"/>
            <w:tcBorders>
              <w:bottom w:val="single" w:sz="4" w:space="0" w:color="auto"/>
            </w:tcBorders>
            <w:shd w:val="clear" w:color="auto" w:fill="68A042"/>
            <w:vAlign w:val="center"/>
          </w:tcPr>
          <w:p w14:paraId="54864428"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2</w:t>
            </w:r>
          </w:p>
        </w:tc>
        <w:tc>
          <w:tcPr>
            <w:tcW w:w="427" w:type="dxa"/>
            <w:tcBorders>
              <w:bottom w:val="single" w:sz="4" w:space="0" w:color="auto"/>
            </w:tcBorders>
            <w:shd w:val="clear" w:color="auto" w:fill="68A042"/>
            <w:vAlign w:val="center"/>
          </w:tcPr>
          <w:p w14:paraId="3DF1A6E5"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3</w:t>
            </w:r>
          </w:p>
        </w:tc>
        <w:tc>
          <w:tcPr>
            <w:tcW w:w="427" w:type="dxa"/>
            <w:tcBorders>
              <w:bottom w:val="single" w:sz="4" w:space="0" w:color="auto"/>
            </w:tcBorders>
            <w:shd w:val="clear" w:color="auto" w:fill="68A042"/>
            <w:vAlign w:val="center"/>
          </w:tcPr>
          <w:p w14:paraId="7A9C7C66"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4</w:t>
            </w:r>
          </w:p>
        </w:tc>
        <w:tc>
          <w:tcPr>
            <w:tcW w:w="429" w:type="dxa"/>
            <w:tcBorders>
              <w:bottom w:val="single" w:sz="4" w:space="0" w:color="auto"/>
            </w:tcBorders>
            <w:shd w:val="clear" w:color="auto" w:fill="68A042"/>
            <w:vAlign w:val="center"/>
          </w:tcPr>
          <w:p w14:paraId="605D53C2"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5</w:t>
            </w:r>
          </w:p>
        </w:tc>
        <w:tc>
          <w:tcPr>
            <w:tcW w:w="428" w:type="dxa"/>
            <w:tcBorders>
              <w:bottom w:val="single" w:sz="4" w:space="0" w:color="auto"/>
            </w:tcBorders>
            <w:shd w:val="clear" w:color="auto" w:fill="68A042"/>
            <w:vAlign w:val="center"/>
          </w:tcPr>
          <w:p w14:paraId="7763194F"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6</w:t>
            </w:r>
          </w:p>
        </w:tc>
        <w:tc>
          <w:tcPr>
            <w:tcW w:w="428" w:type="dxa"/>
            <w:tcBorders>
              <w:bottom w:val="single" w:sz="4" w:space="0" w:color="auto"/>
            </w:tcBorders>
            <w:shd w:val="clear" w:color="auto" w:fill="68A042"/>
          </w:tcPr>
          <w:p w14:paraId="2FCED1C1"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7</w:t>
            </w:r>
          </w:p>
        </w:tc>
        <w:tc>
          <w:tcPr>
            <w:tcW w:w="428" w:type="dxa"/>
            <w:tcBorders>
              <w:bottom w:val="single" w:sz="4" w:space="0" w:color="auto"/>
            </w:tcBorders>
            <w:shd w:val="clear" w:color="auto" w:fill="68A042"/>
          </w:tcPr>
          <w:p w14:paraId="2C519BE0"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8</w:t>
            </w:r>
          </w:p>
        </w:tc>
        <w:tc>
          <w:tcPr>
            <w:tcW w:w="429" w:type="dxa"/>
            <w:tcBorders>
              <w:bottom w:val="single" w:sz="4" w:space="0" w:color="auto"/>
            </w:tcBorders>
            <w:shd w:val="clear" w:color="auto" w:fill="68A042"/>
          </w:tcPr>
          <w:p w14:paraId="51D5B425"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9</w:t>
            </w:r>
          </w:p>
        </w:tc>
        <w:tc>
          <w:tcPr>
            <w:tcW w:w="492" w:type="dxa"/>
            <w:tcBorders>
              <w:bottom w:val="single" w:sz="4" w:space="0" w:color="auto"/>
            </w:tcBorders>
            <w:shd w:val="clear" w:color="auto" w:fill="68A042"/>
          </w:tcPr>
          <w:p w14:paraId="0E6CCC22"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10</w:t>
            </w:r>
          </w:p>
        </w:tc>
        <w:tc>
          <w:tcPr>
            <w:tcW w:w="552" w:type="dxa"/>
            <w:tcBorders>
              <w:bottom w:val="single" w:sz="4" w:space="0" w:color="auto"/>
            </w:tcBorders>
            <w:shd w:val="clear" w:color="auto" w:fill="68A042"/>
          </w:tcPr>
          <w:p w14:paraId="7EDFDBE9"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11</w:t>
            </w:r>
          </w:p>
        </w:tc>
        <w:tc>
          <w:tcPr>
            <w:tcW w:w="552" w:type="dxa"/>
            <w:tcBorders>
              <w:bottom w:val="single" w:sz="4" w:space="0" w:color="auto"/>
            </w:tcBorders>
            <w:shd w:val="clear" w:color="auto" w:fill="68A042"/>
          </w:tcPr>
          <w:p w14:paraId="6D04763F"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12</w:t>
            </w:r>
          </w:p>
        </w:tc>
        <w:tc>
          <w:tcPr>
            <w:tcW w:w="552" w:type="dxa"/>
            <w:tcBorders>
              <w:bottom w:val="single" w:sz="4" w:space="0" w:color="auto"/>
            </w:tcBorders>
            <w:shd w:val="clear" w:color="auto" w:fill="68A042"/>
          </w:tcPr>
          <w:p w14:paraId="5F3951C9"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13</w:t>
            </w:r>
          </w:p>
        </w:tc>
        <w:tc>
          <w:tcPr>
            <w:tcW w:w="552" w:type="dxa"/>
            <w:tcBorders>
              <w:bottom w:val="single" w:sz="4" w:space="0" w:color="auto"/>
            </w:tcBorders>
            <w:shd w:val="clear" w:color="auto" w:fill="68A042"/>
          </w:tcPr>
          <w:p w14:paraId="35037273"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14</w:t>
            </w:r>
          </w:p>
        </w:tc>
        <w:tc>
          <w:tcPr>
            <w:tcW w:w="552" w:type="dxa"/>
            <w:tcBorders>
              <w:bottom w:val="single" w:sz="4" w:space="0" w:color="auto"/>
            </w:tcBorders>
            <w:shd w:val="clear" w:color="auto" w:fill="68A042"/>
          </w:tcPr>
          <w:p w14:paraId="604A64DE"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15</w:t>
            </w:r>
          </w:p>
        </w:tc>
        <w:tc>
          <w:tcPr>
            <w:tcW w:w="552" w:type="dxa"/>
            <w:tcBorders>
              <w:bottom w:val="single" w:sz="4" w:space="0" w:color="auto"/>
            </w:tcBorders>
            <w:shd w:val="clear" w:color="auto" w:fill="68A042"/>
          </w:tcPr>
          <w:p w14:paraId="210C703E"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16</w:t>
            </w:r>
          </w:p>
        </w:tc>
        <w:tc>
          <w:tcPr>
            <w:tcW w:w="552" w:type="dxa"/>
            <w:tcBorders>
              <w:bottom w:val="single" w:sz="4" w:space="0" w:color="auto"/>
            </w:tcBorders>
            <w:shd w:val="clear" w:color="auto" w:fill="68A042"/>
          </w:tcPr>
          <w:p w14:paraId="753ABAF5"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sidRPr="00F662E9">
              <w:rPr>
                <w:rFonts w:ascii="Cambria" w:eastAsia="Batang" w:hAnsi="Cambria" w:cs="Lucida Sans Unicode"/>
                <w:b/>
                <w:bCs/>
                <w:color w:val="FFFFFF"/>
                <w:sz w:val="18"/>
                <w:szCs w:val="18"/>
                <w:lang w:eastAsia="en-US"/>
              </w:rPr>
              <w:t>17</w:t>
            </w:r>
          </w:p>
        </w:tc>
        <w:tc>
          <w:tcPr>
            <w:tcW w:w="579" w:type="dxa"/>
            <w:tcBorders>
              <w:bottom w:val="single" w:sz="4" w:space="0" w:color="auto"/>
            </w:tcBorders>
            <w:shd w:val="clear" w:color="auto" w:fill="68A042"/>
          </w:tcPr>
          <w:p w14:paraId="6923514C" w14:textId="77777777" w:rsidR="004A0190" w:rsidRPr="00F662E9" w:rsidRDefault="004A0190" w:rsidP="0048085D">
            <w:pPr>
              <w:keepNext/>
              <w:keepLines/>
              <w:suppressAutoHyphens w:val="0"/>
              <w:spacing w:before="120"/>
              <w:jc w:val="center"/>
              <w:rPr>
                <w:rFonts w:ascii="Cambria" w:eastAsia="Batang" w:hAnsi="Cambria" w:cs="Lucida Sans Unicode"/>
                <w:b/>
                <w:bCs/>
                <w:color w:val="FFFFFF"/>
                <w:sz w:val="18"/>
                <w:szCs w:val="18"/>
                <w:lang w:eastAsia="en-US"/>
              </w:rPr>
            </w:pPr>
            <w:r>
              <w:rPr>
                <w:rFonts w:ascii="Cambria" w:eastAsia="Batang" w:hAnsi="Cambria" w:cs="Lucida Sans Unicode"/>
                <w:b/>
                <w:bCs/>
                <w:color w:val="FFFFFF"/>
                <w:sz w:val="18"/>
                <w:szCs w:val="18"/>
                <w:lang w:eastAsia="en-US"/>
              </w:rPr>
              <w:t>18</w:t>
            </w:r>
          </w:p>
        </w:tc>
      </w:tr>
      <w:bookmarkEnd w:id="653"/>
      <w:tr w:rsidR="00533EB4" w:rsidRPr="00F662E9" w14:paraId="04E2014B" w14:textId="77777777" w:rsidTr="001A3D2C">
        <w:trPr>
          <w:cantSplit/>
          <w:trHeight w:val="465"/>
        </w:trPr>
        <w:tc>
          <w:tcPr>
            <w:tcW w:w="428" w:type="dxa"/>
            <w:vMerge w:val="restart"/>
            <w:vAlign w:val="center"/>
          </w:tcPr>
          <w:p w14:paraId="0E7134F3" w14:textId="6096DD33" w:rsidR="004A0190" w:rsidRPr="0065683A" w:rsidRDefault="00E31C35"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1</w:t>
            </w:r>
          </w:p>
        </w:tc>
        <w:tc>
          <w:tcPr>
            <w:tcW w:w="1399" w:type="dxa"/>
            <w:vMerge w:val="restart"/>
            <w:vAlign w:val="center"/>
          </w:tcPr>
          <w:p w14:paraId="28090367" w14:textId="77777777" w:rsidR="004A0190" w:rsidRPr="00974142" w:rsidRDefault="004A0190" w:rsidP="0048085D">
            <w:pPr>
              <w:suppressAutoHyphens w:val="0"/>
              <w:spacing w:before="60" w:after="60"/>
              <w:jc w:val="left"/>
              <w:rPr>
                <w:rFonts w:ascii="Cambria" w:hAnsi="Cambria" w:cs="Arial"/>
                <w:sz w:val="18"/>
                <w:szCs w:val="18"/>
                <w:lang w:val="el-GR" w:eastAsia="en-US"/>
              </w:rPr>
            </w:pPr>
            <w:r w:rsidRPr="00EE23FA">
              <w:rPr>
                <w:rFonts w:ascii="Cambria" w:hAnsi="Cambria" w:cs="Arial"/>
                <w:sz w:val="18"/>
                <w:szCs w:val="18"/>
                <w:lang w:val="el-GR" w:eastAsia="en-US"/>
              </w:rPr>
              <w:t>Συστήματα ενημέρωσης για κυκλοφορία κτλ (#05 Marketplace)</w:t>
            </w:r>
          </w:p>
        </w:tc>
        <w:tc>
          <w:tcPr>
            <w:tcW w:w="565" w:type="dxa"/>
            <w:shd w:val="clear" w:color="auto" w:fill="auto"/>
            <w:vAlign w:val="center"/>
          </w:tcPr>
          <w:p w14:paraId="7CD457F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Α</w:t>
            </w:r>
          </w:p>
        </w:tc>
        <w:tc>
          <w:tcPr>
            <w:tcW w:w="428" w:type="dxa"/>
            <w:tcBorders>
              <w:right w:val="single" w:sz="4" w:space="0" w:color="auto"/>
            </w:tcBorders>
            <w:shd w:val="clear" w:color="auto" w:fill="FFFF00"/>
            <w:vAlign w:val="center"/>
          </w:tcPr>
          <w:p w14:paraId="793E840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left w:val="single" w:sz="4" w:space="0" w:color="auto"/>
              <w:right w:val="single" w:sz="4" w:space="0" w:color="auto"/>
            </w:tcBorders>
            <w:shd w:val="clear" w:color="auto" w:fill="FFFF00"/>
            <w:vAlign w:val="center"/>
          </w:tcPr>
          <w:p w14:paraId="6E5AF0E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left w:val="single" w:sz="4" w:space="0" w:color="auto"/>
              <w:right w:val="single" w:sz="4" w:space="0" w:color="auto"/>
            </w:tcBorders>
            <w:shd w:val="clear" w:color="auto" w:fill="FFFF00"/>
            <w:vAlign w:val="center"/>
          </w:tcPr>
          <w:p w14:paraId="31D8C65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left w:val="single" w:sz="4" w:space="0" w:color="auto"/>
              <w:right w:val="single" w:sz="4" w:space="0" w:color="auto"/>
            </w:tcBorders>
            <w:shd w:val="clear" w:color="auto" w:fill="auto"/>
            <w:vAlign w:val="center"/>
          </w:tcPr>
          <w:p w14:paraId="643D5A7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left w:val="single" w:sz="4" w:space="0" w:color="auto"/>
              <w:right w:val="single" w:sz="4" w:space="0" w:color="auto"/>
            </w:tcBorders>
            <w:shd w:val="clear" w:color="auto" w:fill="auto"/>
            <w:vAlign w:val="center"/>
          </w:tcPr>
          <w:p w14:paraId="20C4217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left w:val="single" w:sz="4" w:space="0" w:color="auto"/>
              <w:right w:val="single" w:sz="4" w:space="0" w:color="auto"/>
            </w:tcBorders>
            <w:shd w:val="clear" w:color="auto" w:fill="auto"/>
            <w:vAlign w:val="center"/>
          </w:tcPr>
          <w:p w14:paraId="1F444F0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left w:val="single" w:sz="4" w:space="0" w:color="auto"/>
              <w:bottom w:val="single" w:sz="4" w:space="0" w:color="auto"/>
              <w:right w:val="single" w:sz="4" w:space="0" w:color="auto"/>
            </w:tcBorders>
            <w:shd w:val="clear" w:color="auto" w:fill="auto"/>
          </w:tcPr>
          <w:p w14:paraId="1A97E0D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left w:val="single" w:sz="4" w:space="0" w:color="auto"/>
              <w:bottom w:val="single" w:sz="4" w:space="0" w:color="auto"/>
              <w:right w:val="single" w:sz="4" w:space="0" w:color="auto"/>
            </w:tcBorders>
            <w:shd w:val="clear" w:color="auto" w:fill="auto"/>
          </w:tcPr>
          <w:p w14:paraId="4F9934C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left w:val="single" w:sz="4" w:space="0" w:color="auto"/>
              <w:bottom w:val="single" w:sz="4" w:space="0" w:color="auto"/>
              <w:right w:val="single" w:sz="4" w:space="0" w:color="auto"/>
            </w:tcBorders>
            <w:shd w:val="clear" w:color="auto" w:fill="auto"/>
          </w:tcPr>
          <w:p w14:paraId="438B8C1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left w:val="single" w:sz="4" w:space="0" w:color="auto"/>
              <w:right w:val="single" w:sz="4" w:space="0" w:color="auto"/>
            </w:tcBorders>
            <w:shd w:val="clear" w:color="auto" w:fill="auto"/>
          </w:tcPr>
          <w:p w14:paraId="5B8B271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left w:val="single" w:sz="4" w:space="0" w:color="auto"/>
              <w:right w:val="single" w:sz="4" w:space="0" w:color="auto"/>
            </w:tcBorders>
            <w:shd w:val="clear" w:color="auto" w:fill="auto"/>
          </w:tcPr>
          <w:p w14:paraId="0467DFE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left w:val="single" w:sz="4" w:space="0" w:color="auto"/>
            </w:tcBorders>
            <w:shd w:val="clear" w:color="auto" w:fill="auto"/>
          </w:tcPr>
          <w:p w14:paraId="2004362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C9EE66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6F94AD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34B9030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38B5229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17FCE3E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5BC0081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8D2197" w:rsidRPr="00F662E9" w14:paraId="11FC0423" w14:textId="77777777" w:rsidTr="001A3D2C">
        <w:trPr>
          <w:cantSplit/>
          <w:trHeight w:val="465"/>
        </w:trPr>
        <w:tc>
          <w:tcPr>
            <w:tcW w:w="428" w:type="dxa"/>
            <w:vMerge/>
            <w:vAlign w:val="center"/>
          </w:tcPr>
          <w:p w14:paraId="18820C3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501C5A00"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vAlign w:val="center"/>
          </w:tcPr>
          <w:p w14:paraId="6AB583A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Β</w:t>
            </w:r>
          </w:p>
        </w:tc>
        <w:tc>
          <w:tcPr>
            <w:tcW w:w="428" w:type="dxa"/>
            <w:shd w:val="clear" w:color="auto" w:fill="auto"/>
            <w:vAlign w:val="center"/>
          </w:tcPr>
          <w:p w14:paraId="508936E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3B0AFD9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2FAFC8B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05B3470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FFFF00"/>
            <w:vAlign w:val="center"/>
          </w:tcPr>
          <w:p w14:paraId="49B7D23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FFFF00"/>
            <w:vAlign w:val="center"/>
          </w:tcPr>
          <w:p w14:paraId="2C098F6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FFFF00"/>
          </w:tcPr>
          <w:p w14:paraId="05CF5E6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FFFF00"/>
          </w:tcPr>
          <w:p w14:paraId="7F6646A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FFFF00"/>
          </w:tcPr>
          <w:p w14:paraId="11B234D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FFFF00"/>
          </w:tcPr>
          <w:p w14:paraId="7CA1D56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FFFF00"/>
          </w:tcPr>
          <w:p w14:paraId="67858EB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FFFF00"/>
          </w:tcPr>
          <w:p w14:paraId="09C0CD5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right w:val="single" w:sz="4" w:space="0" w:color="auto"/>
            </w:tcBorders>
            <w:shd w:val="clear" w:color="auto" w:fill="FFFF00"/>
          </w:tcPr>
          <w:p w14:paraId="4492215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left w:val="single" w:sz="4" w:space="0" w:color="auto"/>
              <w:right w:val="single" w:sz="4" w:space="0" w:color="auto"/>
            </w:tcBorders>
            <w:shd w:val="clear" w:color="auto" w:fill="FFFF00"/>
          </w:tcPr>
          <w:p w14:paraId="3515592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left w:val="single" w:sz="4" w:space="0" w:color="auto"/>
              <w:right w:val="single" w:sz="4" w:space="0" w:color="auto"/>
            </w:tcBorders>
            <w:shd w:val="clear" w:color="auto" w:fill="FFFF00"/>
          </w:tcPr>
          <w:p w14:paraId="0F08F0A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left w:val="single" w:sz="4" w:space="0" w:color="auto"/>
            </w:tcBorders>
            <w:shd w:val="clear" w:color="auto" w:fill="FFFF00"/>
          </w:tcPr>
          <w:p w14:paraId="6504E9D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088BDFA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790F0D5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1C73FB" w:rsidRPr="00F662E9" w14:paraId="1CFEECF2" w14:textId="77777777" w:rsidTr="001A3D2C">
        <w:trPr>
          <w:cantSplit/>
          <w:trHeight w:val="465"/>
        </w:trPr>
        <w:tc>
          <w:tcPr>
            <w:tcW w:w="428" w:type="dxa"/>
            <w:vMerge/>
            <w:vAlign w:val="center"/>
          </w:tcPr>
          <w:p w14:paraId="4828FC6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6768D9A1"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vAlign w:val="center"/>
          </w:tcPr>
          <w:p w14:paraId="3C71F53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Γ</w:t>
            </w:r>
          </w:p>
        </w:tc>
        <w:tc>
          <w:tcPr>
            <w:tcW w:w="428" w:type="dxa"/>
            <w:shd w:val="clear" w:color="auto" w:fill="auto"/>
            <w:vAlign w:val="center"/>
          </w:tcPr>
          <w:p w14:paraId="7ADA19B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1C1AA68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45726EE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5215EED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vAlign w:val="center"/>
          </w:tcPr>
          <w:p w14:paraId="2E793E5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vAlign w:val="center"/>
          </w:tcPr>
          <w:p w14:paraId="7C58A5C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tcPr>
          <w:p w14:paraId="6FDDBDC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tcPr>
          <w:p w14:paraId="28C580F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tcPr>
          <w:p w14:paraId="3BF0395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auto"/>
          </w:tcPr>
          <w:p w14:paraId="09D4F41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49A4A0E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4BBE48A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DF66DC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1DF860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0726712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68CE884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564EF9B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tcBorders>
              <w:bottom w:val="single" w:sz="4" w:space="0" w:color="auto"/>
            </w:tcBorders>
            <w:shd w:val="clear" w:color="auto" w:fill="auto"/>
          </w:tcPr>
          <w:p w14:paraId="2ECEA6D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1C73FB" w:rsidRPr="00F662E9" w14:paraId="399A0396" w14:textId="77777777" w:rsidTr="001A3D2C">
        <w:trPr>
          <w:cantSplit/>
          <w:trHeight w:val="465"/>
        </w:trPr>
        <w:tc>
          <w:tcPr>
            <w:tcW w:w="428" w:type="dxa"/>
            <w:vMerge/>
            <w:vAlign w:val="center"/>
          </w:tcPr>
          <w:p w14:paraId="79883E1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7AC36CD8"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36338EF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Δ</w:t>
            </w:r>
          </w:p>
        </w:tc>
        <w:tc>
          <w:tcPr>
            <w:tcW w:w="428" w:type="dxa"/>
            <w:tcBorders>
              <w:bottom w:val="single" w:sz="4" w:space="0" w:color="auto"/>
            </w:tcBorders>
            <w:shd w:val="clear" w:color="auto" w:fill="auto"/>
            <w:vAlign w:val="center"/>
          </w:tcPr>
          <w:p w14:paraId="73011E6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0CF852D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2D8F2B5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687F9B8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vAlign w:val="center"/>
          </w:tcPr>
          <w:p w14:paraId="027D5BF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vAlign w:val="center"/>
          </w:tcPr>
          <w:p w14:paraId="1E3EAE4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65B0006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2C0C6BE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tcPr>
          <w:p w14:paraId="73933EE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auto"/>
          </w:tcPr>
          <w:p w14:paraId="72E0E52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8C4F7A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75D380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E3A47A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CDB514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4CA879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18C12B9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5B1F11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FFFF00"/>
          </w:tcPr>
          <w:p w14:paraId="567A996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0268B12A" w14:textId="77777777" w:rsidTr="001A3D2C">
        <w:trPr>
          <w:cantSplit/>
          <w:trHeight w:val="465"/>
        </w:trPr>
        <w:tc>
          <w:tcPr>
            <w:tcW w:w="428" w:type="dxa"/>
            <w:vMerge w:val="restart"/>
            <w:vAlign w:val="center"/>
          </w:tcPr>
          <w:p w14:paraId="3FEA8082" w14:textId="16B0CAAB" w:rsidR="004A0190" w:rsidRPr="0065683A" w:rsidRDefault="00E31C35"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2</w:t>
            </w:r>
          </w:p>
        </w:tc>
        <w:tc>
          <w:tcPr>
            <w:tcW w:w="1399" w:type="dxa"/>
            <w:vMerge w:val="restart"/>
            <w:vAlign w:val="center"/>
          </w:tcPr>
          <w:p w14:paraId="2250C1BC" w14:textId="77777777" w:rsidR="004A0190" w:rsidRPr="00974142" w:rsidRDefault="004A0190" w:rsidP="0048085D">
            <w:pPr>
              <w:suppressAutoHyphens w:val="0"/>
              <w:spacing w:before="60" w:after="60"/>
              <w:jc w:val="left"/>
              <w:rPr>
                <w:rFonts w:ascii="Cambria" w:hAnsi="Cambria" w:cs="Arial"/>
                <w:sz w:val="18"/>
                <w:szCs w:val="18"/>
                <w:lang w:val="el-GR" w:eastAsia="en-US"/>
              </w:rPr>
            </w:pPr>
            <w:r w:rsidRPr="002F6970">
              <w:rPr>
                <w:rFonts w:ascii="Cambria" w:hAnsi="Cambria" w:cs="Arial"/>
                <w:sz w:val="18"/>
                <w:szCs w:val="18"/>
                <w:lang w:val="el-GR" w:eastAsia="en-US"/>
              </w:rPr>
              <w:t>Ψηφιακή Πλατφόρμα διαχείρισης ευπαθών ομάδων (#14Marketplace)</w:t>
            </w:r>
          </w:p>
        </w:tc>
        <w:tc>
          <w:tcPr>
            <w:tcW w:w="565" w:type="dxa"/>
            <w:shd w:val="clear" w:color="auto" w:fill="auto"/>
            <w:vAlign w:val="center"/>
          </w:tcPr>
          <w:p w14:paraId="0F25203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Α</w:t>
            </w:r>
          </w:p>
        </w:tc>
        <w:tc>
          <w:tcPr>
            <w:tcW w:w="428" w:type="dxa"/>
            <w:shd w:val="clear" w:color="auto" w:fill="FFFF00"/>
            <w:vAlign w:val="center"/>
          </w:tcPr>
          <w:p w14:paraId="1E51AC6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3E50D89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3E930B6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2A2843E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FFFF00"/>
            <w:vAlign w:val="center"/>
          </w:tcPr>
          <w:p w14:paraId="65C0FF0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vAlign w:val="center"/>
          </w:tcPr>
          <w:p w14:paraId="3805A0A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4AF0844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080F635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tcPr>
          <w:p w14:paraId="51621E3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auto"/>
          </w:tcPr>
          <w:p w14:paraId="3C2E5DF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59D72D0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EE7927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04EB34D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4E57639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0993796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79A477E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59971F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5AB6442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4B04CACD" w14:textId="77777777" w:rsidTr="001A3D2C">
        <w:trPr>
          <w:cantSplit/>
          <w:trHeight w:val="465"/>
        </w:trPr>
        <w:tc>
          <w:tcPr>
            <w:tcW w:w="428" w:type="dxa"/>
            <w:vMerge/>
            <w:vAlign w:val="center"/>
          </w:tcPr>
          <w:p w14:paraId="6ABC38B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51D992F6"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vAlign w:val="center"/>
          </w:tcPr>
          <w:p w14:paraId="22E7BB3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Β</w:t>
            </w:r>
          </w:p>
        </w:tc>
        <w:tc>
          <w:tcPr>
            <w:tcW w:w="428" w:type="dxa"/>
            <w:shd w:val="clear" w:color="auto" w:fill="auto"/>
            <w:vAlign w:val="center"/>
          </w:tcPr>
          <w:p w14:paraId="2F05EA4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10F9493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467B596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0522107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vAlign w:val="center"/>
          </w:tcPr>
          <w:p w14:paraId="06DDD68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FFFF00"/>
            <w:vAlign w:val="center"/>
          </w:tcPr>
          <w:p w14:paraId="077CEA1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5E2C57E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66352EE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FFFF00"/>
          </w:tcPr>
          <w:p w14:paraId="21563D8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auto"/>
          </w:tcPr>
          <w:p w14:paraId="0483081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1D9F5A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11B0FFD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E530F6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6383B74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F1A906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922C46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5D6002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0DD0DCB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0F0D2787" w14:textId="77777777" w:rsidTr="001A3D2C">
        <w:trPr>
          <w:cantSplit/>
          <w:trHeight w:val="465"/>
        </w:trPr>
        <w:tc>
          <w:tcPr>
            <w:tcW w:w="428" w:type="dxa"/>
            <w:vMerge/>
            <w:vAlign w:val="center"/>
          </w:tcPr>
          <w:p w14:paraId="2461902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4DE2D937"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vAlign w:val="center"/>
          </w:tcPr>
          <w:p w14:paraId="12B3F8A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Γ</w:t>
            </w:r>
          </w:p>
        </w:tc>
        <w:tc>
          <w:tcPr>
            <w:tcW w:w="428" w:type="dxa"/>
            <w:shd w:val="clear" w:color="auto" w:fill="auto"/>
            <w:vAlign w:val="center"/>
          </w:tcPr>
          <w:p w14:paraId="1D57318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3513E27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56E46BB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1406107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vAlign w:val="center"/>
          </w:tcPr>
          <w:p w14:paraId="47B1B6A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vAlign w:val="center"/>
          </w:tcPr>
          <w:p w14:paraId="07B8612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4774227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4D5BB88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tcPr>
          <w:p w14:paraId="52C3DA5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FFFF00"/>
          </w:tcPr>
          <w:p w14:paraId="3E9BB1F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60633D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66FF3E9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6910A9A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F48549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54E2DDA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1E5F437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7ABEB3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tcBorders>
              <w:bottom w:val="single" w:sz="4" w:space="0" w:color="auto"/>
            </w:tcBorders>
            <w:shd w:val="clear" w:color="auto" w:fill="auto"/>
          </w:tcPr>
          <w:p w14:paraId="296CA08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10D625D6" w14:textId="77777777" w:rsidTr="001A3D2C">
        <w:trPr>
          <w:cantSplit/>
          <w:trHeight w:val="465"/>
        </w:trPr>
        <w:tc>
          <w:tcPr>
            <w:tcW w:w="428" w:type="dxa"/>
            <w:vMerge/>
            <w:vAlign w:val="center"/>
          </w:tcPr>
          <w:p w14:paraId="5D65415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1089534C"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7F4D3B2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Δ</w:t>
            </w:r>
          </w:p>
        </w:tc>
        <w:tc>
          <w:tcPr>
            <w:tcW w:w="428" w:type="dxa"/>
            <w:tcBorders>
              <w:bottom w:val="single" w:sz="4" w:space="0" w:color="auto"/>
            </w:tcBorders>
            <w:shd w:val="clear" w:color="auto" w:fill="auto"/>
            <w:vAlign w:val="center"/>
          </w:tcPr>
          <w:p w14:paraId="50E388B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4400687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5EB549F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6BE4732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vAlign w:val="center"/>
          </w:tcPr>
          <w:p w14:paraId="3622B63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vAlign w:val="center"/>
          </w:tcPr>
          <w:p w14:paraId="6CB589B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0B71FA1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2E951E7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tcPr>
          <w:p w14:paraId="29BDFB8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auto"/>
          </w:tcPr>
          <w:p w14:paraId="7867CE3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415E580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B64457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0CA755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6203AB5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1D23A8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91BE67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E646CF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6DB6345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1C73FB" w:rsidRPr="00F662E9" w14:paraId="7907BB27" w14:textId="77777777" w:rsidTr="001A3D2C">
        <w:trPr>
          <w:cantSplit/>
          <w:trHeight w:val="892"/>
        </w:trPr>
        <w:tc>
          <w:tcPr>
            <w:tcW w:w="428" w:type="dxa"/>
            <w:vMerge w:val="restart"/>
            <w:vAlign w:val="center"/>
          </w:tcPr>
          <w:p w14:paraId="4CE459D1" w14:textId="175BAD22" w:rsidR="004A0190" w:rsidRPr="0065683A" w:rsidRDefault="00E31C35"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3</w:t>
            </w:r>
          </w:p>
        </w:tc>
        <w:tc>
          <w:tcPr>
            <w:tcW w:w="1399" w:type="dxa"/>
            <w:vMerge w:val="restart"/>
            <w:vAlign w:val="center"/>
          </w:tcPr>
          <w:p w14:paraId="6F567274" w14:textId="77777777" w:rsidR="004A0190" w:rsidRPr="00974142" w:rsidRDefault="004A0190" w:rsidP="0048085D">
            <w:pPr>
              <w:suppressAutoHyphens w:val="0"/>
              <w:spacing w:before="60" w:after="60"/>
              <w:jc w:val="left"/>
              <w:rPr>
                <w:rFonts w:ascii="Cambria" w:hAnsi="Cambria" w:cs="Arial"/>
                <w:sz w:val="18"/>
                <w:szCs w:val="18"/>
                <w:lang w:val="el-GR" w:eastAsia="en-US"/>
              </w:rPr>
            </w:pPr>
            <w:r w:rsidRPr="00974142">
              <w:rPr>
                <w:rFonts w:ascii="Cambria" w:hAnsi="Cambria" w:cs="Arial"/>
                <w:sz w:val="18"/>
                <w:szCs w:val="18"/>
                <w:lang w:val="el-GR" w:eastAsia="en-US"/>
              </w:rPr>
              <w:t>Διαχείριση κλειστών και ανοικτών χώρων άθλησης, πολιτισμού και ψυχαγωγίας (προγραμματισμός μαθημάτων, ενημέρωση γονέων, αγώνες, μαζικός αθλητισμός κ.τ.λ.)</w:t>
            </w:r>
            <w:r w:rsidRPr="00D962D0">
              <w:rPr>
                <w:lang w:val="el-GR"/>
              </w:rPr>
              <w:t xml:space="preserve"> </w:t>
            </w:r>
            <w:r w:rsidRPr="00D962D0">
              <w:rPr>
                <w:rFonts w:ascii="Cambria" w:hAnsi="Cambria" w:cs="Arial"/>
                <w:sz w:val="18"/>
                <w:szCs w:val="18"/>
                <w:lang w:val="el-GR" w:eastAsia="en-US"/>
              </w:rPr>
              <w:t>(#15 Marketplace)</w:t>
            </w:r>
          </w:p>
        </w:tc>
        <w:tc>
          <w:tcPr>
            <w:tcW w:w="565" w:type="dxa"/>
            <w:shd w:val="clear" w:color="auto" w:fill="auto"/>
            <w:vAlign w:val="center"/>
          </w:tcPr>
          <w:p w14:paraId="6271C09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Α</w:t>
            </w:r>
          </w:p>
        </w:tc>
        <w:tc>
          <w:tcPr>
            <w:tcW w:w="428" w:type="dxa"/>
            <w:shd w:val="clear" w:color="auto" w:fill="FFFF00"/>
            <w:vAlign w:val="center"/>
          </w:tcPr>
          <w:p w14:paraId="40F5D21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3189C4E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0D529D4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3568160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FFFF00"/>
            <w:vAlign w:val="center"/>
          </w:tcPr>
          <w:p w14:paraId="752168E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vAlign w:val="center"/>
          </w:tcPr>
          <w:p w14:paraId="1DC22A6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3CE18C2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33CAB31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tcPr>
          <w:p w14:paraId="0245946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auto"/>
          </w:tcPr>
          <w:p w14:paraId="425A465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1C48A60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A1592F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18B4BBD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68970F5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0633FCC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13745FE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728F774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tcPr>
          <w:p w14:paraId="04DEF91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29E4CD18" w14:textId="77777777" w:rsidTr="001A3D2C">
        <w:trPr>
          <w:cantSplit/>
          <w:trHeight w:val="700"/>
        </w:trPr>
        <w:tc>
          <w:tcPr>
            <w:tcW w:w="428" w:type="dxa"/>
            <w:vMerge/>
            <w:vAlign w:val="center"/>
          </w:tcPr>
          <w:p w14:paraId="38A3BD6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7CA60A88"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vAlign w:val="center"/>
          </w:tcPr>
          <w:p w14:paraId="08EEF5C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Β</w:t>
            </w:r>
          </w:p>
        </w:tc>
        <w:tc>
          <w:tcPr>
            <w:tcW w:w="428" w:type="dxa"/>
            <w:shd w:val="clear" w:color="auto" w:fill="auto"/>
            <w:vAlign w:val="center"/>
          </w:tcPr>
          <w:p w14:paraId="5256816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5BAFC85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01A50BE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33C7023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vAlign w:val="center"/>
          </w:tcPr>
          <w:p w14:paraId="74AC317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FFFF00"/>
            <w:vAlign w:val="center"/>
          </w:tcPr>
          <w:p w14:paraId="0CF2D73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5B3762E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76DAE0E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FFFF00"/>
          </w:tcPr>
          <w:p w14:paraId="45F40B9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auto"/>
          </w:tcPr>
          <w:p w14:paraId="3E6C6BF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607644E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343E6D3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59F1D21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D16A6A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5903779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5105E9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10095BD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5214F53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3DA98392" w14:textId="77777777" w:rsidTr="001A3D2C">
        <w:trPr>
          <w:cantSplit/>
          <w:trHeight w:val="1136"/>
        </w:trPr>
        <w:tc>
          <w:tcPr>
            <w:tcW w:w="428" w:type="dxa"/>
            <w:vMerge/>
            <w:vAlign w:val="center"/>
          </w:tcPr>
          <w:p w14:paraId="1FAA84B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6BB2F9E9"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vAlign w:val="center"/>
          </w:tcPr>
          <w:p w14:paraId="4C2A42C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Γ</w:t>
            </w:r>
          </w:p>
        </w:tc>
        <w:tc>
          <w:tcPr>
            <w:tcW w:w="428" w:type="dxa"/>
            <w:shd w:val="clear" w:color="auto" w:fill="auto"/>
            <w:vAlign w:val="center"/>
          </w:tcPr>
          <w:p w14:paraId="0C508BC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090E658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085A7E0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12A2C2E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vAlign w:val="center"/>
          </w:tcPr>
          <w:p w14:paraId="091B7C9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vAlign w:val="center"/>
          </w:tcPr>
          <w:p w14:paraId="7E86BB6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11D0AB3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0D44875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tcPr>
          <w:p w14:paraId="1908D6D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FFFF00"/>
          </w:tcPr>
          <w:p w14:paraId="0326E5D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064BA2D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1EB243F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7E5ED8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0AD6355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56C90BF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9DC055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08C7122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tcBorders>
              <w:bottom w:val="single" w:sz="4" w:space="0" w:color="auto"/>
            </w:tcBorders>
            <w:shd w:val="clear" w:color="auto" w:fill="auto"/>
          </w:tcPr>
          <w:p w14:paraId="580F8FA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0C88251D" w14:textId="77777777" w:rsidTr="001A3D2C">
        <w:trPr>
          <w:cantSplit/>
          <w:trHeight w:val="1258"/>
        </w:trPr>
        <w:tc>
          <w:tcPr>
            <w:tcW w:w="428" w:type="dxa"/>
            <w:vMerge/>
            <w:vAlign w:val="center"/>
          </w:tcPr>
          <w:p w14:paraId="05BFC7E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29656547"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31EB25A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Δ</w:t>
            </w:r>
          </w:p>
        </w:tc>
        <w:tc>
          <w:tcPr>
            <w:tcW w:w="428" w:type="dxa"/>
            <w:tcBorders>
              <w:bottom w:val="single" w:sz="4" w:space="0" w:color="auto"/>
            </w:tcBorders>
            <w:shd w:val="clear" w:color="auto" w:fill="auto"/>
            <w:vAlign w:val="center"/>
          </w:tcPr>
          <w:p w14:paraId="250FDE0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6CC6213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07F41C7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3AF39AA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vAlign w:val="center"/>
          </w:tcPr>
          <w:p w14:paraId="2E81BC3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vAlign w:val="center"/>
          </w:tcPr>
          <w:p w14:paraId="421E238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1945EFE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2B12109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tcPr>
          <w:p w14:paraId="6F1270B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auto"/>
          </w:tcPr>
          <w:p w14:paraId="317B788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68CC58C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0276431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0DF9058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554DD2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3B560A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04AFDE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7FB691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02FAD5C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1C73FB" w:rsidRPr="00F662E9" w14:paraId="065B5533" w14:textId="77777777" w:rsidTr="001A3D2C">
        <w:trPr>
          <w:cantSplit/>
          <w:trHeight w:val="465"/>
        </w:trPr>
        <w:tc>
          <w:tcPr>
            <w:tcW w:w="428" w:type="dxa"/>
            <w:vMerge w:val="restart"/>
            <w:vAlign w:val="center"/>
          </w:tcPr>
          <w:p w14:paraId="57AD55C5" w14:textId="330DAEDE" w:rsidR="004A0190" w:rsidRPr="0065683A" w:rsidRDefault="00E31C35"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4</w:t>
            </w:r>
          </w:p>
        </w:tc>
        <w:tc>
          <w:tcPr>
            <w:tcW w:w="1399" w:type="dxa"/>
            <w:vMerge w:val="restart"/>
            <w:vAlign w:val="center"/>
          </w:tcPr>
          <w:p w14:paraId="2FC03E02" w14:textId="77777777" w:rsidR="004A0190" w:rsidRPr="00974142" w:rsidRDefault="004A0190" w:rsidP="0048085D">
            <w:pPr>
              <w:suppressAutoHyphens w:val="0"/>
              <w:spacing w:before="60" w:after="60"/>
              <w:jc w:val="left"/>
              <w:rPr>
                <w:rFonts w:ascii="Cambria" w:eastAsia="Calibri" w:hAnsi="Cambria" w:cs="Arial"/>
                <w:sz w:val="18"/>
                <w:szCs w:val="18"/>
                <w:lang w:val="el-GR" w:eastAsia="en-US"/>
              </w:rPr>
            </w:pPr>
            <w:r w:rsidRPr="00974142">
              <w:rPr>
                <w:rFonts w:ascii="Cambria" w:hAnsi="Cambria" w:cs="Arial"/>
                <w:sz w:val="18"/>
                <w:szCs w:val="18"/>
                <w:lang w:val="el-GR" w:eastAsia="en-US"/>
              </w:rPr>
              <w:t xml:space="preserve">Ψηφιακή Πλατφόρμα Διαχείρισης Λαϊκών Αγορών (#16 </w:t>
            </w:r>
            <w:r w:rsidRPr="00F662E9">
              <w:rPr>
                <w:rFonts w:ascii="Cambria" w:hAnsi="Cambria" w:cs="Arial"/>
                <w:sz w:val="18"/>
                <w:szCs w:val="18"/>
                <w:lang w:eastAsia="en-US"/>
              </w:rPr>
              <w:t>Marketplace</w:t>
            </w:r>
            <w:r w:rsidRPr="00974142">
              <w:rPr>
                <w:rFonts w:ascii="Cambria" w:hAnsi="Cambria" w:cs="Arial"/>
                <w:sz w:val="18"/>
                <w:szCs w:val="18"/>
                <w:lang w:val="el-GR" w:eastAsia="en-US"/>
              </w:rPr>
              <w:t>)</w:t>
            </w:r>
          </w:p>
        </w:tc>
        <w:tc>
          <w:tcPr>
            <w:tcW w:w="565" w:type="dxa"/>
            <w:shd w:val="clear" w:color="auto" w:fill="auto"/>
            <w:vAlign w:val="center"/>
          </w:tcPr>
          <w:p w14:paraId="7D17AB9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Α</w:t>
            </w:r>
          </w:p>
        </w:tc>
        <w:tc>
          <w:tcPr>
            <w:tcW w:w="428" w:type="dxa"/>
            <w:shd w:val="clear" w:color="auto" w:fill="FFFF00"/>
            <w:vAlign w:val="center"/>
          </w:tcPr>
          <w:p w14:paraId="101EAA0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036DB73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231AAFA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51D2022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FFFF00"/>
            <w:vAlign w:val="center"/>
          </w:tcPr>
          <w:p w14:paraId="00AA1DA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vAlign w:val="center"/>
          </w:tcPr>
          <w:p w14:paraId="1940C7C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653C8F3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5F4EC3E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tcPr>
          <w:p w14:paraId="6BBE366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auto"/>
          </w:tcPr>
          <w:p w14:paraId="7B3A042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BBF2EC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073636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15BA87F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3000000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0B0ED85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538DCDA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02186AC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tcPr>
          <w:p w14:paraId="7DC4EA3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68D986BA" w14:textId="77777777" w:rsidTr="001A3D2C">
        <w:trPr>
          <w:cantSplit/>
          <w:trHeight w:val="465"/>
        </w:trPr>
        <w:tc>
          <w:tcPr>
            <w:tcW w:w="428" w:type="dxa"/>
            <w:vMerge/>
            <w:vAlign w:val="center"/>
          </w:tcPr>
          <w:p w14:paraId="78E035B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4C7932BA"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vAlign w:val="center"/>
          </w:tcPr>
          <w:p w14:paraId="609BD89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Β</w:t>
            </w:r>
          </w:p>
        </w:tc>
        <w:tc>
          <w:tcPr>
            <w:tcW w:w="428" w:type="dxa"/>
            <w:shd w:val="clear" w:color="auto" w:fill="auto"/>
            <w:vAlign w:val="center"/>
          </w:tcPr>
          <w:p w14:paraId="55D2177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77DA0F0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0380977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773F114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vAlign w:val="center"/>
          </w:tcPr>
          <w:p w14:paraId="4986F6A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FFFF00"/>
            <w:vAlign w:val="center"/>
          </w:tcPr>
          <w:p w14:paraId="59B2776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right w:val="single" w:sz="4" w:space="0" w:color="auto"/>
            </w:tcBorders>
            <w:shd w:val="clear" w:color="auto" w:fill="FFFF00"/>
          </w:tcPr>
          <w:p w14:paraId="2E9BB6D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left w:val="single" w:sz="4" w:space="0" w:color="auto"/>
              <w:right w:val="single" w:sz="4" w:space="0" w:color="auto"/>
            </w:tcBorders>
            <w:shd w:val="clear" w:color="auto" w:fill="FFFF00"/>
          </w:tcPr>
          <w:p w14:paraId="26C1F25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left w:val="single" w:sz="4" w:space="0" w:color="auto"/>
            </w:tcBorders>
            <w:shd w:val="clear" w:color="auto" w:fill="FFFF00"/>
          </w:tcPr>
          <w:p w14:paraId="797B52E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auto"/>
          </w:tcPr>
          <w:p w14:paraId="0B27D9C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12D9B4B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44F727D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58BFA4D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B23A81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1F562D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DDD80B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259F9F3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77AB8CF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0F0E4FB6" w14:textId="77777777" w:rsidTr="001A3D2C">
        <w:trPr>
          <w:cantSplit/>
          <w:trHeight w:val="465"/>
        </w:trPr>
        <w:tc>
          <w:tcPr>
            <w:tcW w:w="428" w:type="dxa"/>
            <w:vMerge/>
            <w:vAlign w:val="center"/>
          </w:tcPr>
          <w:p w14:paraId="7936A16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3FDBEEE6"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vAlign w:val="center"/>
          </w:tcPr>
          <w:p w14:paraId="7368C3C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Γ</w:t>
            </w:r>
          </w:p>
        </w:tc>
        <w:tc>
          <w:tcPr>
            <w:tcW w:w="428" w:type="dxa"/>
            <w:shd w:val="clear" w:color="auto" w:fill="auto"/>
            <w:vAlign w:val="center"/>
          </w:tcPr>
          <w:p w14:paraId="152C459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5E75D19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68F5BE9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369D2D3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vAlign w:val="center"/>
          </w:tcPr>
          <w:p w14:paraId="46DCCE6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vAlign w:val="center"/>
          </w:tcPr>
          <w:p w14:paraId="1FE7386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tcPr>
          <w:p w14:paraId="046CCD3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tcPr>
          <w:p w14:paraId="5D08CCF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tcPr>
          <w:p w14:paraId="35ABAC0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FFFF00"/>
          </w:tcPr>
          <w:p w14:paraId="15F30D9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285C2DA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7350E99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021E11F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6A4B90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085A27A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05AFABF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3F6550C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tcBorders>
              <w:bottom w:val="single" w:sz="4" w:space="0" w:color="auto"/>
            </w:tcBorders>
            <w:shd w:val="clear" w:color="auto" w:fill="auto"/>
          </w:tcPr>
          <w:p w14:paraId="2CD92D5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309ED0E6" w14:textId="77777777" w:rsidTr="001A3D2C">
        <w:trPr>
          <w:cantSplit/>
          <w:trHeight w:val="465"/>
        </w:trPr>
        <w:tc>
          <w:tcPr>
            <w:tcW w:w="428" w:type="dxa"/>
            <w:vMerge/>
            <w:vAlign w:val="center"/>
          </w:tcPr>
          <w:p w14:paraId="77DE5E5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28D6DAA5"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558EC31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Δ</w:t>
            </w:r>
          </w:p>
        </w:tc>
        <w:tc>
          <w:tcPr>
            <w:tcW w:w="428" w:type="dxa"/>
            <w:tcBorders>
              <w:bottom w:val="single" w:sz="4" w:space="0" w:color="auto"/>
            </w:tcBorders>
            <w:shd w:val="clear" w:color="auto" w:fill="auto"/>
            <w:vAlign w:val="center"/>
          </w:tcPr>
          <w:p w14:paraId="60DEDFF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61439AD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7998113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59D8F5B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vAlign w:val="center"/>
          </w:tcPr>
          <w:p w14:paraId="7356869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vAlign w:val="center"/>
          </w:tcPr>
          <w:p w14:paraId="5976B31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39C1379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447FA66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tcPr>
          <w:p w14:paraId="7020915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auto"/>
          </w:tcPr>
          <w:p w14:paraId="2C75A0F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37ACC0B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796A84B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06728F4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3EFDAE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53ACD12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7E01F0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5C133E4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6949623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2832C0BA" w14:textId="77777777" w:rsidTr="001A3D2C">
        <w:trPr>
          <w:cantSplit/>
          <w:trHeight w:val="426"/>
        </w:trPr>
        <w:tc>
          <w:tcPr>
            <w:tcW w:w="428" w:type="dxa"/>
            <w:vMerge w:val="restart"/>
            <w:vAlign w:val="center"/>
          </w:tcPr>
          <w:p w14:paraId="05D3CFD2" w14:textId="2EFA595C" w:rsidR="004A0190" w:rsidRPr="00E07147" w:rsidRDefault="00E31C35"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5</w:t>
            </w:r>
          </w:p>
        </w:tc>
        <w:tc>
          <w:tcPr>
            <w:tcW w:w="1399" w:type="dxa"/>
            <w:vMerge w:val="restart"/>
            <w:vAlign w:val="center"/>
          </w:tcPr>
          <w:p w14:paraId="29D86596" w14:textId="77777777" w:rsidR="004A0190" w:rsidRPr="00974142" w:rsidRDefault="004A0190" w:rsidP="0048085D">
            <w:pPr>
              <w:suppressAutoHyphens w:val="0"/>
              <w:spacing w:before="60" w:after="60"/>
              <w:jc w:val="left"/>
              <w:rPr>
                <w:rFonts w:ascii="Cambria" w:hAnsi="Cambria" w:cs="Arial"/>
                <w:sz w:val="18"/>
                <w:szCs w:val="18"/>
                <w:lang w:val="el-GR" w:eastAsia="en-US"/>
              </w:rPr>
            </w:pPr>
            <w:r w:rsidRPr="00E07147">
              <w:rPr>
                <w:rFonts w:ascii="Cambria" w:hAnsi="Cambria" w:cs="Arial"/>
                <w:sz w:val="18"/>
                <w:szCs w:val="18"/>
                <w:lang w:val="el-GR" w:eastAsia="en-US"/>
              </w:rPr>
              <w:t>Πολιτιστικές - Αθλητικές εκδηλώσεις - Διαχείριση ηλεκτρονικού εισιτηρίου (#20 Marketplace)</w:t>
            </w:r>
          </w:p>
        </w:tc>
        <w:tc>
          <w:tcPr>
            <w:tcW w:w="565" w:type="dxa"/>
            <w:shd w:val="clear" w:color="auto" w:fill="auto"/>
            <w:vAlign w:val="center"/>
          </w:tcPr>
          <w:p w14:paraId="6DBDEB1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Α</w:t>
            </w:r>
          </w:p>
        </w:tc>
        <w:tc>
          <w:tcPr>
            <w:tcW w:w="428" w:type="dxa"/>
            <w:shd w:val="clear" w:color="auto" w:fill="FFFF00"/>
            <w:vAlign w:val="center"/>
          </w:tcPr>
          <w:p w14:paraId="29F14CD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291CB7E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4DC7174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69D568F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FFFF00"/>
            <w:vAlign w:val="center"/>
          </w:tcPr>
          <w:p w14:paraId="3B27D77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vAlign w:val="center"/>
          </w:tcPr>
          <w:p w14:paraId="0280E77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263D6D4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1D96A9A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tcPr>
          <w:p w14:paraId="37F6EFC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auto"/>
          </w:tcPr>
          <w:p w14:paraId="1759F1D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09FE70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16EBF2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0A8EDB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7BB3C96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3B41C13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649F3F1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C45225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13431F2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124704A0" w14:textId="77777777" w:rsidTr="001A3D2C">
        <w:trPr>
          <w:cantSplit/>
          <w:trHeight w:val="404"/>
        </w:trPr>
        <w:tc>
          <w:tcPr>
            <w:tcW w:w="428" w:type="dxa"/>
            <w:vMerge/>
            <w:vAlign w:val="center"/>
          </w:tcPr>
          <w:p w14:paraId="24EBD98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0705ECEA"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vAlign w:val="center"/>
          </w:tcPr>
          <w:p w14:paraId="095E75B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Β</w:t>
            </w:r>
          </w:p>
        </w:tc>
        <w:tc>
          <w:tcPr>
            <w:tcW w:w="428" w:type="dxa"/>
            <w:shd w:val="clear" w:color="auto" w:fill="auto"/>
            <w:vAlign w:val="center"/>
          </w:tcPr>
          <w:p w14:paraId="07D5F95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36CB69F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34AD80D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7F33F2C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vAlign w:val="center"/>
          </w:tcPr>
          <w:p w14:paraId="06F6554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FFFF00"/>
            <w:vAlign w:val="center"/>
          </w:tcPr>
          <w:p w14:paraId="33323E4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right w:val="single" w:sz="4" w:space="0" w:color="auto"/>
            </w:tcBorders>
            <w:shd w:val="clear" w:color="auto" w:fill="FFFF00"/>
          </w:tcPr>
          <w:p w14:paraId="298B766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left w:val="single" w:sz="4" w:space="0" w:color="auto"/>
              <w:right w:val="single" w:sz="4" w:space="0" w:color="auto"/>
            </w:tcBorders>
            <w:shd w:val="clear" w:color="auto" w:fill="FFFF00"/>
          </w:tcPr>
          <w:p w14:paraId="6649C34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left w:val="single" w:sz="4" w:space="0" w:color="auto"/>
            </w:tcBorders>
            <w:shd w:val="clear" w:color="auto" w:fill="FFFF00"/>
          </w:tcPr>
          <w:p w14:paraId="36D64D2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auto"/>
          </w:tcPr>
          <w:p w14:paraId="565B4F8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0807A16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7C7A35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0D21FE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081F2FA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F73AC6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03A9AEA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1F9D2DB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6BEF3CB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007A0ED5" w14:textId="77777777" w:rsidTr="001A3D2C">
        <w:trPr>
          <w:cantSplit/>
          <w:trHeight w:val="425"/>
        </w:trPr>
        <w:tc>
          <w:tcPr>
            <w:tcW w:w="428" w:type="dxa"/>
            <w:vMerge/>
            <w:vAlign w:val="center"/>
          </w:tcPr>
          <w:p w14:paraId="13CDD64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5AA2DD1A"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vAlign w:val="center"/>
          </w:tcPr>
          <w:p w14:paraId="350910D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Γ</w:t>
            </w:r>
          </w:p>
        </w:tc>
        <w:tc>
          <w:tcPr>
            <w:tcW w:w="428" w:type="dxa"/>
            <w:shd w:val="clear" w:color="auto" w:fill="auto"/>
            <w:vAlign w:val="center"/>
          </w:tcPr>
          <w:p w14:paraId="37D75B7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5BDC1AB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25FA242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0849595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vAlign w:val="center"/>
          </w:tcPr>
          <w:p w14:paraId="00F607E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vAlign w:val="center"/>
          </w:tcPr>
          <w:p w14:paraId="799AB8F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tcPr>
          <w:p w14:paraId="3FB763A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tcPr>
          <w:p w14:paraId="7975F2D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tcPr>
          <w:p w14:paraId="3CF1729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FFFF00"/>
          </w:tcPr>
          <w:p w14:paraId="15C651C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743C960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354C77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7673EA6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7F36B2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3062577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47C22EB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7F87356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tcBorders>
              <w:bottom w:val="single" w:sz="4" w:space="0" w:color="auto"/>
            </w:tcBorders>
            <w:shd w:val="clear" w:color="auto" w:fill="auto"/>
          </w:tcPr>
          <w:p w14:paraId="011904E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4B6B675F" w14:textId="77777777" w:rsidTr="001A3D2C">
        <w:trPr>
          <w:cantSplit/>
          <w:trHeight w:val="417"/>
        </w:trPr>
        <w:tc>
          <w:tcPr>
            <w:tcW w:w="428" w:type="dxa"/>
            <w:vMerge/>
            <w:vAlign w:val="center"/>
          </w:tcPr>
          <w:p w14:paraId="69ACF3B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2B0E6649"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6276B7D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Δ</w:t>
            </w:r>
          </w:p>
        </w:tc>
        <w:tc>
          <w:tcPr>
            <w:tcW w:w="428" w:type="dxa"/>
            <w:tcBorders>
              <w:bottom w:val="single" w:sz="4" w:space="0" w:color="auto"/>
            </w:tcBorders>
            <w:shd w:val="clear" w:color="auto" w:fill="auto"/>
            <w:vAlign w:val="center"/>
          </w:tcPr>
          <w:p w14:paraId="7F778B3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2824D49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27FB5D7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713DB78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vAlign w:val="center"/>
          </w:tcPr>
          <w:p w14:paraId="67B6CEA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vAlign w:val="center"/>
          </w:tcPr>
          <w:p w14:paraId="6B23767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4A84DF9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66818ED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tcPr>
          <w:p w14:paraId="135103A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auto"/>
          </w:tcPr>
          <w:p w14:paraId="2604FC3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284BF9A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05B586A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1FFBD91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1BC3023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2338FC2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C2E4DE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776F08F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tcBorders>
              <w:bottom w:val="single" w:sz="4" w:space="0" w:color="auto"/>
            </w:tcBorders>
            <w:shd w:val="clear" w:color="auto" w:fill="auto"/>
          </w:tcPr>
          <w:p w14:paraId="79B8674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1C73FB" w:rsidRPr="00F662E9" w14:paraId="131BE9E1" w14:textId="77777777" w:rsidTr="001A3D2C">
        <w:trPr>
          <w:cantSplit/>
          <w:trHeight w:val="690"/>
        </w:trPr>
        <w:tc>
          <w:tcPr>
            <w:tcW w:w="428" w:type="dxa"/>
            <w:vMerge w:val="restart"/>
            <w:vAlign w:val="center"/>
          </w:tcPr>
          <w:p w14:paraId="6B7CF680" w14:textId="5542E8AD" w:rsidR="004A0190" w:rsidRPr="002E6314" w:rsidRDefault="00E31C35"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6</w:t>
            </w:r>
          </w:p>
        </w:tc>
        <w:tc>
          <w:tcPr>
            <w:tcW w:w="1399" w:type="dxa"/>
            <w:vMerge w:val="restart"/>
            <w:vAlign w:val="center"/>
          </w:tcPr>
          <w:p w14:paraId="340986C9" w14:textId="77777777" w:rsidR="004A0190" w:rsidRPr="00974142" w:rsidRDefault="004A0190" w:rsidP="0048085D">
            <w:pPr>
              <w:suppressAutoHyphens w:val="0"/>
              <w:spacing w:before="60" w:after="60"/>
              <w:jc w:val="left"/>
              <w:rPr>
                <w:rFonts w:ascii="Cambria" w:hAnsi="Cambria" w:cs="Arial"/>
                <w:sz w:val="18"/>
                <w:szCs w:val="18"/>
                <w:lang w:val="el-GR" w:eastAsia="en-US"/>
              </w:rPr>
            </w:pPr>
            <w:r w:rsidRPr="00E07147">
              <w:rPr>
                <w:rFonts w:ascii="Cambria" w:hAnsi="Cambria" w:cs="Arial"/>
                <w:sz w:val="18"/>
                <w:szCs w:val="18"/>
                <w:lang w:val="el-GR" w:eastAsia="en-US"/>
              </w:rPr>
              <w:t>Ψηφιοποίηση καταλόγων δημοτικών βιβλιοθηκών - Δημιουργία έξυπνης δημοτικής βιβλιοθήκης (#27 Marketplace)</w:t>
            </w:r>
          </w:p>
        </w:tc>
        <w:tc>
          <w:tcPr>
            <w:tcW w:w="565" w:type="dxa"/>
            <w:shd w:val="clear" w:color="auto" w:fill="auto"/>
            <w:vAlign w:val="center"/>
          </w:tcPr>
          <w:p w14:paraId="6C84914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Α</w:t>
            </w:r>
          </w:p>
        </w:tc>
        <w:tc>
          <w:tcPr>
            <w:tcW w:w="428" w:type="dxa"/>
            <w:shd w:val="clear" w:color="auto" w:fill="FFFF00"/>
            <w:vAlign w:val="center"/>
          </w:tcPr>
          <w:p w14:paraId="34C63CD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3418DB4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389FE33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68DD95D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vAlign w:val="center"/>
          </w:tcPr>
          <w:p w14:paraId="17C95A0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vAlign w:val="center"/>
          </w:tcPr>
          <w:p w14:paraId="228F95F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7979BD6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4E644F5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tcPr>
          <w:p w14:paraId="7943BF1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auto"/>
          </w:tcPr>
          <w:p w14:paraId="370718C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264E0C9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1B46D51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0769254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67C7D36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78071D7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44025DC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29D3BB5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tcPr>
          <w:p w14:paraId="3AC5ABC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4A0190" w:rsidRPr="00F662E9" w14:paraId="79AA9A79" w14:textId="77777777" w:rsidTr="001A3D2C">
        <w:trPr>
          <w:cantSplit/>
          <w:trHeight w:val="690"/>
        </w:trPr>
        <w:tc>
          <w:tcPr>
            <w:tcW w:w="428" w:type="dxa"/>
            <w:vMerge/>
            <w:vAlign w:val="center"/>
          </w:tcPr>
          <w:p w14:paraId="52931E6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71023A58"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vAlign w:val="center"/>
          </w:tcPr>
          <w:p w14:paraId="7D85358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Β</w:t>
            </w:r>
          </w:p>
        </w:tc>
        <w:tc>
          <w:tcPr>
            <w:tcW w:w="428" w:type="dxa"/>
            <w:shd w:val="clear" w:color="auto" w:fill="auto"/>
            <w:vAlign w:val="center"/>
          </w:tcPr>
          <w:p w14:paraId="7A6299A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33ADD5B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2EECA7E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47F2C56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FFFF00"/>
            <w:vAlign w:val="center"/>
          </w:tcPr>
          <w:p w14:paraId="478CC56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vAlign w:val="center"/>
          </w:tcPr>
          <w:p w14:paraId="7E7D11D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tcPr>
          <w:p w14:paraId="1F21A19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tcPr>
          <w:p w14:paraId="68412B3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tcPr>
          <w:p w14:paraId="2724E05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auto"/>
          </w:tcPr>
          <w:p w14:paraId="4CC0066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DC2AD9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089F2E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3737CC8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72AD22C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771B91F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77BCA08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1A6834F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tcPr>
          <w:p w14:paraId="2AC599D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252C326E" w14:textId="77777777" w:rsidTr="001A3D2C">
        <w:trPr>
          <w:cantSplit/>
          <w:trHeight w:val="690"/>
        </w:trPr>
        <w:tc>
          <w:tcPr>
            <w:tcW w:w="428" w:type="dxa"/>
            <w:vMerge/>
            <w:vAlign w:val="center"/>
          </w:tcPr>
          <w:p w14:paraId="20F512F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74E53CB5"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vAlign w:val="center"/>
          </w:tcPr>
          <w:p w14:paraId="1956E7B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Γ</w:t>
            </w:r>
          </w:p>
        </w:tc>
        <w:tc>
          <w:tcPr>
            <w:tcW w:w="428" w:type="dxa"/>
            <w:shd w:val="clear" w:color="auto" w:fill="auto"/>
            <w:vAlign w:val="center"/>
          </w:tcPr>
          <w:p w14:paraId="36030F3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2E6ADD3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54B5379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4723311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vAlign w:val="center"/>
          </w:tcPr>
          <w:p w14:paraId="2C1F1BE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FFFF00"/>
            <w:vAlign w:val="center"/>
          </w:tcPr>
          <w:p w14:paraId="407DE02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FFFF00"/>
          </w:tcPr>
          <w:p w14:paraId="380E233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FFFF00"/>
          </w:tcPr>
          <w:p w14:paraId="116910E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FFFF00"/>
          </w:tcPr>
          <w:p w14:paraId="06B947C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auto"/>
          </w:tcPr>
          <w:p w14:paraId="0D0468E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D3A23A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3A77FDB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84E1D9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57D2133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1379A9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D317D0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2E95380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2D94166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454A1517" w14:textId="77777777" w:rsidTr="001A3D2C">
        <w:trPr>
          <w:cantSplit/>
          <w:trHeight w:val="690"/>
        </w:trPr>
        <w:tc>
          <w:tcPr>
            <w:tcW w:w="428" w:type="dxa"/>
            <w:vMerge/>
            <w:vAlign w:val="center"/>
          </w:tcPr>
          <w:p w14:paraId="2B97649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69FB3C16"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663D178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Δ</w:t>
            </w:r>
          </w:p>
        </w:tc>
        <w:tc>
          <w:tcPr>
            <w:tcW w:w="428" w:type="dxa"/>
            <w:shd w:val="clear" w:color="auto" w:fill="auto"/>
            <w:vAlign w:val="center"/>
          </w:tcPr>
          <w:p w14:paraId="50BC290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5D7DBD1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3BCCF2C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40899B3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vAlign w:val="center"/>
          </w:tcPr>
          <w:p w14:paraId="7A13B92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vAlign w:val="center"/>
          </w:tcPr>
          <w:p w14:paraId="61B243B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tcPr>
          <w:p w14:paraId="0EDD833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tcPr>
          <w:p w14:paraId="62FF17B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tcPr>
          <w:p w14:paraId="6F3CA4C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FFFF00"/>
          </w:tcPr>
          <w:p w14:paraId="048B8C4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7891CCB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0C67A6E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7F79DF4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017782F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60E7B4A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340AB86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1A51E44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tcBorders>
              <w:bottom w:val="single" w:sz="4" w:space="0" w:color="auto"/>
            </w:tcBorders>
            <w:shd w:val="clear" w:color="auto" w:fill="auto"/>
          </w:tcPr>
          <w:p w14:paraId="52B0020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247ADF4F" w14:textId="77777777" w:rsidTr="001A3D2C">
        <w:trPr>
          <w:cantSplit/>
          <w:trHeight w:val="690"/>
        </w:trPr>
        <w:tc>
          <w:tcPr>
            <w:tcW w:w="428" w:type="dxa"/>
            <w:vMerge/>
            <w:vAlign w:val="center"/>
          </w:tcPr>
          <w:p w14:paraId="4617F1B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1F9FE114"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538A849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Ε</w:t>
            </w:r>
          </w:p>
        </w:tc>
        <w:tc>
          <w:tcPr>
            <w:tcW w:w="428" w:type="dxa"/>
            <w:tcBorders>
              <w:bottom w:val="single" w:sz="4" w:space="0" w:color="auto"/>
            </w:tcBorders>
            <w:shd w:val="clear" w:color="auto" w:fill="auto"/>
            <w:vAlign w:val="center"/>
          </w:tcPr>
          <w:p w14:paraId="040CB9B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773E8CA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35A6F2A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60B8DB8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vAlign w:val="center"/>
          </w:tcPr>
          <w:p w14:paraId="2ECB57A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vAlign w:val="center"/>
          </w:tcPr>
          <w:p w14:paraId="49EDD08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4365630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2394957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tcPr>
          <w:p w14:paraId="1636466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auto"/>
          </w:tcPr>
          <w:p w14:paraId="3B38A1C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06A35BD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4407D778" w14:textId="5B24D107" w:rsidR="004A0190" w:rsidRPr="00BE2103"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7BE1FA8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755B28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1DAF1E5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622BD10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5FE3F0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45C4A85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4A0190" w:rsidRPr="00F662E9" w14:paraId="26B70D0A" w14:textId="77777777" w:rsidTr="001A3D2C">
        <w:trPr>
          <w:cantSplit/>
          <w:trHeight w:val="347"/>
        </w:trPr>
        <w:tc>
          <w:tcPr>
            <w:tcW w:w="428" w:type="dxa"/>
            <w:vMerge w:val="restart"/>
            <w:vAlign w:val="center"/>
          </w:tcPr>
          <w:p w14:paraId="18D59B0A" w14:textId="2879E739" w:rsidR="004A0190" w:rsidRPr="00E31C35" w:rsidRDefault="00E31C35"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7</w:t>
            </w:r>
          </w:p>
        </w:tc>
        <w:tc>
          <w:tcPr>
            <w:tcW w:w="1399" w:type="dxa"/>
            <w:vMerge w:val="restart"/>
            <w:vAlign w:val="center"/>
          </w:tcPr>
          <w:p w14:paraId="55A99118" w14:textId="77777777" w:rsidR="004A0190" w:rsidRPr="00974142" w:rsidRDefault="004A0190" w:rsidP="0048085D">
            <w:pPr>
              <w:suppressAutoHyphens w:val="0"/>
              <w:spacing w:before="60" w:after="60"/>
              <w:jc w:val="left"/>
              <w:rPr>
                <w:rFonts w:ascii="Cambria" w:hAnsi="Cambria" w:cs="Arial"/>
                <w:sz w:val="18"/>
                <w:szCs w:val="18"/>
                <w:lang w:val="el-GR" w:eastAsia="en-US"/>
              </w:rPr>
            </w:pPr>
            <w:r w:rsidRPr="002E6314">
              <w:rPr>
                <w:rFonts w:ascii="Cambria" w:hAnsi="Cambria" w:cs="Arial"/>
                <w:sz w:val="18"/>
                <w:szCs w:val="18"/>
                <w:lang w:val="el-GR" w:eastAsia="en-US"/>
              </w:rPr>
              <w:t>Ψηφιοποίηση τοπικής πολιτιστικής κληρονομίας (η κατοχή και νομή των οποίων ανήκει στον δήμο) (#28 Marketplace)</w:t>
            </w:r>
          </w:p>
        </w:tc>
        <w:tc>
          <w:tcPr>
            <w:tcW w:w="565" w:type="dxa"/>
            <w:shd w:val="clear" w:color="auto" w:fill="auto"/>
            <w:vAlign w:val="center"/>
          </w:tcPr>
          <w:p w14:paraId="653023F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Α</w:t>
            </w:r>
          </w:p>
        </w:tc>
        <w:tc>
          <w:tcPr>
            <w:tcW w:w="428" w:type="dxa"/>
            <w:shd w:val="clear" w:color="auto" w:fill="FFFF00"/>
            <w:vAlign w:val="center"/>
          </w:tcPr>
          <w:p w14:paraId="02E11AF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10D54EB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62390D5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41C2553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vAlign w:val="center"/>
          </w:tcPr>
          <w:p w14:paraId="574C142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vAlign w:val="center"/>
          </w:tcPr>
          <w:p w14:paraId="1CAE92C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7040EDD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05F181B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tcPr>
          <w:p w14:paraId="1D0A01E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auto"/>
          </w:tcPr>
          <w:p w14:paraId="23F7CC2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45F570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089A41C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20D9EC3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63480F6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E832A2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68F4BDD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10237FE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3CEE8D7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8D2197" w:rsidRPr="00F662E9" w14:paraId="3F1F70A3" w14:textId="77777777" w:rsidTr="001A3D2C">
        <w:trPr>
          <w:cantSplit/>
          <w:trHeight w:val="267"/>
        </w:trPr>
        <w:tc>
          <w:tcPr>
            <w:tcW w:w="428" w:type="dxa"/>
            <w:vMerge/>
            <w:vAlign w:val="center"/>
          </w:tcPr>
          <w:p w14:paraId="577C128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4DE05D80"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vAlign w:val="center"/>
          </w:tcPr>
          <w:p w14:paraId="336FCCC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Β</w:t>
            </w:r>
          </w:p>
        </w:tc>
        <w:tc>
          <w:tcPr>
            <w:tcW w:w="428" w:type="dxa"/>
            <w:shd w:val="clear" w:color="auto" w:fill="auto"/>
            <w:vAlign w:val="center"/>
          </w:tcPr>
          <w:p w14:paraId="630F702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624EE9D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086E2DE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05E4E63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FFFF00"/>
            <w:vAlign w:val="center"/>
          </w:tcPr>
          <w:p w14:paraId="3960B54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FFFF00"/>
            <w:vAlign w:val="center"/>
          </w:tcPr>
          <w:p w14:paraId="4E16605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right w:val="single" w:sz="4" w:space="0" w:color="auto"/>
            </w:tcBorders>
            <w:shd w:val="clear" w:color="auto" w:fill="FFFF00"/>
          </w:tcPr>
          <w:p w14:paraId="4B79FE3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left w:val="single" w:sz="4" w:space="0" w:color="auto"/>
              <w:right w:val="single" w:sz="4" w:space="0" w:color="auto"/>
            </w:tcBorders>
            <w:shd w:val="clear" w:color="auto" w:fill="FFFF00"/>
          </w:tcPr>
          <w:p w14:paraId="221B127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left w:val="single" w:sz="4" w:space="0" w:color="auto"/>
            </w:tcBorders>
            <w:shd w:val="clear" w:color="auto" w:fill="auto"/>
          </w:tcPr>
          <w:p w14:paraId="03A07B2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auto"/>
          </w:tcPr>
          <w:p w14:paraId="3EA1872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55CA799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53A6BBC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E7F27D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F28862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0AF433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1EB3301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B47926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63C95DC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3AD03F55" w14:textId="77777777" w:rsidTr="001A3D2C">
        <w:trPr>
          <w:cantSplit/>
          <w:trHeight w:val="145"/>
        </w:trPr>
        <w:tc>
          <w:tcPr>
            <w:tcW w:w="428" w:type="dxa"/>
            <w:vMerge/>
            <w:vAlign w:val="center"/>
          </w:tcPr>
          <w:p w14:paraId="3430F2C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54DECD21"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vAlign w:val="center"/>
          </w:tcPr>
          <w:p w14:paraId="0270491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Γ</w:t>
            </w:r>
          </w:p>
        </w:tc>
        <w:tc>
          <w:tcPr>
            <w:tcW w:w="428" w:type="dxa"/>
            <w:shd w:val="clear" w:color="auto" w:fill="auto"/>
            <w:vAlign w:val="center"/>
          </w:tcPr>
          <w:p w14:paraId="28B1235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2EA4AF1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7EDE264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FFFF00"/>
            <w:vAlign w:val="center"/>
          </w:tcPr>
          <w:p w14:paraId="2B70381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FFFF00"/>
            <w:vAlign w:val="center"/>
          </w:tcPr>
          <w:p w14:paraId="0B253F7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FFFF00"/>
            <w:vAlign w:val="center"/>
          </w:tcPr>
          <w:p w14:paraId="2EFFD7E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FFFF00"/>
          </w:tcPr>
          <w:p w14:paraId="28096F9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FFFF00"/>
          </w:tcPr>
          <w:p w14:paraId="0D0AA4B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tcPr>
          <w:p w14:paraId="6C5D9E1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auto"/>
          </w:tcPr>
          <w:p w14:paraId="5E86357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DBCF15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34826BE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0A72F8C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77BDCA8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47102CC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293D3D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0C32ECB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tcBorders>
              <w:bottom w:val="single" w:sz="4" w:space="0" w:color="auto"/>
            </w:tcBorders>
            <w:shd w:val="clear" w:color="auto" w:fill="auto"/>
          </w:tcPr>
          <w:p w14:paraId="18B0343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6363C106" w14:textId="77777777" w:rsidTr="001A3D2C">
        <w:trPr>
          <w:cantSplit/>
          <w:trHeight w:val="85"/>
        </w:trPr>
        <w:tc>
          <w:tcPr>
            <w:tcW w:w="428" w:type="dxa"/>
            <w:vMerge/>
            <w:vAlign w:val="center"/>
          </w:tcPr>
          <w:p w14:paraId="621A647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298BFE3F"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7AA57D6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Δ</w:t>
            </w:r>
          </w:p>
        </w:tc>
        <w:tc>
          <w:tcPr>
            <w:tcW w:w="428" w:type="dxa"/>
            <w:tcBorders>
              <w:bottom w:val="single" w:sz="4" w:space="0" w:color="auto"/>
            </w:tcBorders>
            <w:shd w:val="clear" w:color="auto" w:fill="auto"/>
            <w:vAlign w:val="center"/>
          </w:tcPr>
          <w:p w14:paraId="39C8629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577BC91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42DF8AE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14E13F5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vAlign w:val="center"/>
          </w:tcPr>
          <w:p w14:paraId="20481B5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vAlign w:val="center"/>
          </w:tcPr>
          <w:p w14:paraId="094DA29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02622C8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0B52219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FFFF00"/>
          </w:tcPr>
          <w:p w14:paraId="68DE5CD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auto"/>
          </w:tcPr>
          <w:p w14:paraId="359C988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39494A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06180FE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6426079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1FD6E4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127BF4B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8677A9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4D73E4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007D564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0AFBAD67" w14:textId="77777777" w:rsidTr="001A3D2C">
        <w:trPr>
          <w:cantSplit/>
          <w:trHeight w:val="85"/>
        </w:trPr>
        <w:tc>
          <w:tcPr>
            <w:tcW w:w="428" w:type="dxa"/>
            <w:vMerge/>
            <w:vAlign w:val="center"/>
          </w:tcPr>
          <w:p w14:paraId="04F0FE3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2C554CAA"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5F6AD093" w14:textId="77777777" w:rsidR="004A0190" w:rsidRPr="009475D5" w:rsidRDefault="004A0190"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Ε</w:t>
            </w:r>
          </w:p>
        </w:tc>
        <w:tc>
          <w:tcPr>
            <w:tcW w:w="428" w:type="dxa"/>
            <w:tcBorders>
              <w:bottom w:val="single" w:sz="4" w:space="0" w:color="auto"/>
            </w:tcBorders>
            <w:shd w:val="clear" w:color="auto" w:fill="auto"/>
            <w:vAlign w:val="center"/>
          </w:tcPr>
          <w:p w14:paraId="1FD087C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1DF6624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1024BDA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6C8C2ED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vAlign w:val="center"/>
          </w:tcPr>
          <w:p w14:paraId="58EDEE6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vAlign w:val="center"/>
          </w:tcPr>
          <w:p w14:paraId="3ADEFE3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17CC65C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1769EB5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FFFF00"/>
          </w:tcPr>
          <w:p w14:paraId="55767D9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FFFF00"/>
          </w:tcPr>
          <w:p w14:paraId="3DBBDB0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6ACF3E1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2B8EC7D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FFFF00"/>
          </w:tcPr>
          <w:p w14:paraId="1F9431F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134E459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CD0C92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0C1134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A0DD3F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7F89EC5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73BB2B7F" w14:textId="77777777" w:rsidTr="001A3D2C">
        <w:trPr>
          <w:cantSplit/>
          <w:trHeight w:val="85"/>
        </w:trPr>
        <w:tc>
          <w:tcPr>
            <w:tcW w:w="428" w:type="dxa"/>
            <w:vMerge/>
            <w:vAlign w:val="center"/>
          </w:tcPr>
          <w:p w14:paraId="5D8E502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37A5AB28"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69A3DFD7" w14:textId="77777777" w:rsidR="004A0190" w:rsidRPr="009475D5" w:rsidRDefault="004A0190"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ΣΤ</w:t>
            </w:r>
          </w:p>
        </w:tc>
        <w:tc>
          <w:tcPr>
            <w:tcW w:w="428" w:type="dxa"/>
            <w:tcBorders>
              <w:bottom w:val="single" w:sz="4" w:space="0" w:color="auto"/>
            </w:tcBorders>
            <w:shd w:val="clear" w:color="auto" w:fill="auto"/>
            <w:vAlign w:val="center"/>
          </w:tcPr>
          <w:p w14:paraId="4ECF31C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7DB607C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4B55E8C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39D0528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vAlign w:val="center"/>
          </w:tcPr>
          <w:p w14:paraId="07FB6B1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vAlign w:val="center"/>
          </w:tcPr>
          <w:p w14:paraId="534783C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79984FB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6338516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FFFF00"/>
          </w:tcPr>
          <w:p w14:paraId="02973EA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FFFF00"/>
          </w:tcPr>
          <w:p w14:paraId="7F4C220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26C3373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2A296E4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FFFF00"/>
          </w:tcPr>
          <w:p w14:paraId="12786FF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316C05D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1829AC6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11C8B3D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5BA7AAE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4A532B9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71D28E08" w14:textId="77777777" w:rsidTr="001A3D2C">
        <w:trPr>
          <w:cantSplit/>
          <w:trHeight w:val="85"/>
        </w:trPr>
        <w:tc>
          <w:tcPr>
            <w:tcW w:w="428" w:type="dxa"/>
            <w:vMerge/>
            <w:vAlign w:val="center"/>
          </w:tcPr>
          <w:p w14:paraId="6E808E7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54E6314A"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1DFDB76E" w14:textId="77777777" w:rsidR="004A0190" w:rsidRPr="009475D5" w:rsidRDefault="004A0190"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Ζ</w:t>
            </w:r>
          </w:p>
        </w:tc>
        <w:tc>
          <w:tcPr>
            <w:tcW w:w="428" w:type="dxa"/>
            <w:tcBorders>
              <w:bottom w:val="single" w:sz="4" w:space="0" w:color="auto"/>
            </w:tcBorders>
            <w:shd w:val="clear" w:color="auto" w:fill="auto"/>
            <w:vAlign w:val="center"/>
          </w:tcPr>
          <w:p w14:paraId="2972BEB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320C595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1ECB272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72AAF6B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vAlign w:val="center"/>
          </w:tcPr>
          <w:p w14:paraId="23C8812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vAlign w:val="center"/>
          </w:tcPr>
          <w:p w14:paraId="5E0ED27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79ADD6C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1D159A8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FFFF00"/>
          </w:tcPr>
          <w:p w14:paraId="60D6588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FFFF00"/>
          </w:tcPr>
          <w:p w14:paraId="1A1010D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7561AB2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3EEF6B0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FFFF00"/>
          </w:tcPr>
          <w:p w14:paraId="01E9DB9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0398EBF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1CA2507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19F5798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7944033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413D903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8D2197" w:rsidRPr="00F662E9" w14:paraId="55C2EB9D" w14:textId="77777777" w:rsidTr="001A3D2C">
        <w:trPr>
          <w:cantSplit/>
          <w:trHeight w:val="85"/>
        </w:trPr>
        <w:tc>
          <w:tcPr>
            <w:tcW w:w="428" w:type="dxa"/>
            <w:vMerge/>
            <w:vAlign w:val="center"/>
          </w:tcPr>
          <w:p w14:paraId="359FB30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4AA30EFF"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6C831A1C" w14:textId="77777777" w:rsidR="004A0190" w:rsidRPr="009475D5" w:rsidRDefault="004A0190"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Η</w:t>
            </w:r>
          </w:p>
        </w:tc>
        <w:tc>
          <w:tcPr>
            <w:tcW w:w="428" w:type="dxa"/>
            <w:tcBorders>
              <w:bottom w:val="single" w:sz="4" w:space="0" w:color="auto"/>
            </w:tcBorders>
            <w:shd w:val="clear" w:color="auto" w:fill="auto"/>
            <w:vAlign w:val="center"/>
          </w:tcPr>
          <w:p w14:paraId="7C8D9D5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5FD994C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FFFF00"/>
            <w:vAlign w:val="center"/>
          </w:tcPr>
          <w:p w14:paraId="392D7A7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FFFF00"/>
            <w:vAlign w:val="center"/>
          </w:tcPr>
          <w:p w14:paraId="20C0482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FFFF00"/>
            <w:vAlign w:val="center"/>
          </w:tcPr>
          <w:p w14:paraId="0B9DC67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vAlign w:val="center"/>
          </w:tcPr>
          <w:p w14:paraId="3ED4383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6E7EA16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0B01CD9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FFFF00"/>
          </w:tcPr>
          <w:p w14:paraId="5F3830E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FFFF00"/>
          </w:tcPr>
          <w:p w14:paraId="09B8159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7620D9E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65547EE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FFFF00"/>
          </w:tcPr>
          <w:p w14:paraId="759489A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5E70C40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271DE33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40A198A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126B28C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3408EEE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8D2197" w:rsidRPr="00F662E9" w14:paraId="2F8CD8CD" w14:textId="77777777" w:rsidTr="001A3D2C">
        <w:trPr>
          <w:cantSplit/>
          <w:trHeight w:val="85"/>
        </w:trPr>
        <w:tc>
          <w:tcPr>
            <w:tcW w:w="428" w:type="dxa"/>
            <w:vMerge/>
            <w:vAlign w:val="center"/>
          </w:tcPr>
          <w:p w14:paraId="31D5C6F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713FD9C2"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3991DF5D" w14:textId="77777777" w:rsidR="004A0190" w:rsidRPr="009475D5" w:rsidRDefault="004A0190"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Θ</w:t>
            </w:r>
          </w:p>
        </w:tc>
        <w:tc>
          <w:tcPr>
            <w:tcW w:w="428" w:type="dxa"/>
            <w:tcBorders>
              <w:bottom w:val="single" w:sz="4" w:space="0" w:color="auto"/>
            </w:tcBorders>
            <w:shd w:val="clear" w:color="auto" w:fill="auto"/>
            <w:vAlign w:val="center"/>
          </w:tcPr>
          <w:p w14:paraId="2C32BE3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31B900A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2159EB7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11AC13C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vAlign w:val="center"/>
          </w:tcPr>
          <w:p w14:paraId="1180367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vAlign w:val="center"/>
          </w:tcPr>
          <w:p w14:paraId="7EB6B71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429AE63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4B7EA55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FFFF00"/>
          </w:tcPr>
          <w:p w14:paraId="549AFBB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FFFF00"/>
          </w:tcPr>
          <w:p w14:paraId="58B84D6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317EA77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62EC20E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FFFF00"/>
          </w:tcPr>
          <w:p w14:paraId="17B81EF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0D8958D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6921881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466EDAB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25C9315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32778DE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473DB44B" w14:textId="77777777" w:rsidTr="001A3D2C">
        <w:trPr>
          <w:cantSplit/>
          <w:trHeight w:val="85"/>
        </w:trPr>
        <w:tc>
          <w:tcPr>
            <w:tcW w:w="428" w:type="dxa"/>
            <w:vMerge/>
            <w:vAlign w:val="center"/>
          </w:tcPr>
          <w:p w14:paraId="4965F52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677BD534"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14AF1086" w14:textId="77777777" w:rsidR="004A0190" w:rsidRPr="009475D5" w:rsidRDefault="004A0190"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Ι</w:t>
            </w:r>
          </w:p>
        </w:tc>
        <w:tc>
          <w:tcPr>
            <w:tcW w:w="428" w:type="dxa"/>
            <w:tcBorders>
              <w:bottom w:val="single" w:sz="4" w:space="0" w:color="auto"/>
            </w:tcBorders>
            <w:shd w:val="clear" w:color="auto" w:fill="auto"/>
            <w:vAlign w:val="center"/>
          </w:tcPr>
          <w:p w14:paraId="1B1995F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3F9BABF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52208D7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45DF5E8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vAlign w:val="center"/>
          </w:tcPr>
          <w:p w14:paraId="253939A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vAlign w:val="center"/>
          </w:tcPr>
          <w:p w14:paraId="1F659DC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18619FA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743769E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FFFF00"/>
          </w:tcPr>
          <w:p w14:paraId="0CE72D7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FFFF00"/>
          </w:tcPr>
          <w:p w14:paraId="1BC7369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448555C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4A39A6B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FFFF00"/>
          </w:tcPr>
          <w:p w14:paraId="20BD7D0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2071E7A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4CD1E74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2BA1C22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77A1BFE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134B350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73671B72" w14:textId="77777777" w:rsidTr="001A3D2C">
        <w:trPr>
          <w:cantSplit/>
          <w:trHeight w:val="85"/>
        </w:trPr>
        <w:tc>
          <w:tcPr>
            <w:tcW w:w="428" w:type="dxa"/>
            <w:vMerge/>
            <w:vAlign w:val="center"/>
          </w:tcPr>
          <w:p w14:paraId="253A72E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4E577AC3"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0D0D5912" w14:textId="77777777" w:rsidR="004A0190" w:rsidRPr="009475D5" w:rsidRDefault="004A0190"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Κ</w:t>
            </w:r>
          </w:p>
        </w:tc>
        <w:tc>
          <w:tcPr>
            <w:tcW w:w="428" w:type="dxa"/>
            <w:tcBorders>
              <w:bottom w:val="single" w:sz="4" w:space="0" w:color="auto"/>
            </w:tcBorders>
            <w:shd w:val="clear" w:color="auto" w:fill="auto"/>
            <w:vAlign w:val="center"/>
          </w:tcPr>
          <w:p w14:paraId="541EACE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37DCF27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324D939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65231C8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vAlign w:val="center"/>
          </w:tcPr>
          <w:p w14:paraId="0F0B6F9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vAlign w:val="center"/>
          </w:tcPr>
          <w:p w14:paraId="44C4E54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509D6E9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42A8C33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FFFF00"/>
          </w:tcPr>
          <w:p w14:paraId="5F54FFF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auto"/>
          </w:tcPr>
          <w:p w14:paraId="5AEBDC4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256D6E5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722E2F4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70D8C1C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468F13C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79F5EE4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6AC36D8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664E2D4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602B2CE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62B12C93" w14:textId="77777777" w:rsidTr="001A3D2C">
        <w:trPr>
          <w:cantSplit/>
          <w:trHeight w:val="85"/>
        </w:trPr>
        <w:tc>
          <w:tcPr>
            <w:tcW w:w="428" w:type="dxa"/>
            <w:vMerge/>
            <w:vAlign w:val="center"/>
          </w:tcPr>
          <w:p w14:paraId="5594C9B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480B6180"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77A8342D" w14:textId="77777777" w:rsidR="004A0190" w:rsidRPr="009475D5" w:rsidRDefault="004A0190"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Λ</w:t>
            </w:r>
          </w:p>
        </w:tc>
        <w:tc>
          <w:tcPr>
            <w:tcW w:w="428" w:type="dxa"/>
            <w:tcBorders>
              <w:bottom w:val="single" w:sz="4" w:space="0" w:color="auto"/>
            </w:tcBorders>
            <w:shd w:val="clear" w:color="auto" w:fill="auto"/>
            <w:vAlign w:val="center"/>
          </w:tcPr>
          <w:p w14:paraId="0AE6A9E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4E10804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6A16AFB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0360AE1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vAlign w:val="center"/>
          </w:tcPr>
          <w:p w14:paraId="2F04812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vAlign w:val="center"/>
          </w:tcPr>
          <w:p w14:paraId="5ADC71B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56044A0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FFFF00"/>
          </w:tcPr>
          <w:p w14:paraId="7D99F89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FFFF00"/>
          </w:tcPr>
          <w:p w14:paraId="16E29C3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auto"/>
          </w:tcPr>
          <w:p w14:paraId="0E8F9811" w14:textId="77777777" w:rsidR="004A0190" w:rsidRPr="00C42DEB"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35C96C7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0B53C69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7F7284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FD15BA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DB5D50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33BB6D8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3866908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51C3E19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4A0190" w:rsidRPr="00F662E9" w14:paraId="7D6D7C19" w14:textId="77777777" w:rsidTr="001A3D2C">
        <w:trPr>
          <w:cantSplit/>
          <w:trHeight w:val="85"/>
        </w:trPr>
        <w:tc>
          <w:tcPr>
            <w:tcW w:w="428" w:type="dxa"/>
            <w:vMerge/>
            <w:vAlign w:val="center"/>
          </w:tcPr>
          <w:p w14:paraId="4207E66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441E156B"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51287F37" w14:textId="77777777" w:rsidR="004A0190" w:rsidRPr="009475D5" w:rsidRDefault="004A0190"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Μ</w:t>
            </w:r>
          </w:p>
        </w:tc>
        <w:tc>
          <w:tcPr>
            <w:tcW w:w="428" w:type="dxa"/>
            <w:tcBorders>
              <w:bottom w:val="single" w:sz="4" w:space="0" w:color="auto"/>
            </w:tcBorders>
            <w:shd w:val="clear" w:color="auto" w:fill="auto"/>
            <w:vAlign w:val="center"/>
          </w:tcPr>
          <w:p w14:paraId="19A5368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722A835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63FD31F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0373962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vAlign w:val="center"/>
          </w:tcPr>
          <w:p w14:paraId="0453DE1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vAlign w:val="center"/>
          </w:tcPr>
          <w:p w14:paraId="207CBBC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6C3B9DF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46274E0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tcPr>
          <w:p w14:paraId="6CE8C81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auto"/>
          </w:tcPr>
          <w:p w14:paraId="395115F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76C559A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FFFF00"/>
          </w:tcPr>
          <w:p w14:paraId="0C0D7E9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FFFF00"/>
          </w:tcPr>
          <w:p w14:paraId="7CBD2FF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FFFF00"/>
          </w:tcPr>
          <w:p w14:paraId="00E5951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FFFF00"/>
          </w:tcPr>
          <w:p w14:paraId="029520C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2E16ECC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4085562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564703E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2DEDB0F8" w14:textId="77777777" w:rsidTr="001A3D2C">
        <w:trPr>
          <w:cantSplit/>
          <w:trHeight w:val="85"/>
        </w:trPr>
        <w:tc>
          <w:tcPr>
            <w:tcW w:w="428" w:type="dxa"/>
            <w:vMerge/>
            <w:vAlign w:val="center"/>
          </w:tcPr>
          <w:p w14:paraId="6C3EBA5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3D7FDE7F"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6D8772D8" w14:textId="77777777" w:rsidR="004A0190" w:rsidRPr="009475D5" w:rsidRDefault="004A0190"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Ν</w:t>
            </w:r>
          </w:p>
        </w:tc>
        <w:tc>
          <w:tcPr>
            <w:tcW w:w="428" w:type="dxa"/>
            <w:tcBorders>
              <w:bottom w:val="single" w:sz="4" w:space="0" w:color="auto"/>
            </w:tcBorders>
            <w:shd w:val="clear" w:color="auto" w:fill="auto"/>
            <w:vAlign w:val="center"/>
          </w:tcPr>
          <w:p w14:paraId="004DB7F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40973CF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050BDA4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bottom w:val="single" w:sz="4" w:space="0" w:color="auto"/>
            </w:tcBorders>
            <w:shd w:val="clear" w:color="auto" w:fill="auto"/>
            <w:vAlign w:val="center"/>
          </w:tcPr>
          <w:p w14:paraId="32C2B82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vAlign w:val="center"/>
          </w:tcPr>
          <w:p w14:paraId="731EA30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vAlign w:val="center"/>
          </w:tcPr>
          <w:p w14:paraId="79602F1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79FC259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593B7C7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tcPr>
          <w:p w14:paraId="5A22638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auto"/>
          </w:tcPr>
          <w:p w14:paraId="74520A4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0A6097B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tcPr>
          <w:p w14:paraId="36A9063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FFFF00"/>
          </w:tcPr>
          <w:p w14:paraId="0D5F874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24D583D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2E2F88C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709FF51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Pr>
          <w:p w14:paraId="438969C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09AC315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0281C527" w14:textId="77777777" w:rsidTr="001A3D2C">
        <w:trPr>
          <w:cantSplit/>
          <w:trHeight w:val="414"/>
        </w:trPr>
        <w:tc>
          <w:tcPr>
            <w:tcW w:w="428" w:type="dxa"/>
            <w:vMerge w:val="restart"/>
            <w:vAlign w:val="center"/>
          </w:tcPr>
          <w:p w14:paraId="12AAF62F" w14:textId="3D150CA6" w:rsidR="004A0190" w:rsidRPr="008F4022" w:rsidRDefault="00E31C35"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8</w:t>
            </w:r>
          </w:p>
        </w:tc>
        <w:tc>
          <w:tcPr>
            <w:tcW w:w="1399" w:type="dxa"/>
            <w:vMerge w:val="restart"/>
            <w:vAlign w:val="center"/>
          </w:tcPr>
          <w:p w14:paraId="43B3259E" w14:textId="77777777" w:rsidR="004A0190" w:rsidRPr="009475D5" w:rsidRDefault="004A0190" w:rsidP="0048085D">
            <w:pPr>
              <w:suppressAutoHyphens w:val="0"/>
              <w:spacing w:before="60" w:after="60"/>
              <w:jc w:val="left"/>
              <w:rPr>
                <w:rFonts w:ascii="Cambria" w:hAnsi="Cambria" w:cs="Arial"/>
                <w:sz w:val="18"/>
                <w:szCs w:val="18"/>
                <w:lang w:val="el-GR" w:eastAsia="en-US"/>
              </w:rPr>
            </w:pPr>
            <w:r w:rsidRPr="009475D5">
              <w:rPr>
                <w:rFonts w:ascii="Cambria" w:hAnsi="Cambria" w:cs="Arial"/>
                <w:sz w:val="18"/>
                <w:szCs w:val="18"/>
                <w:lang w:val="el-GR" w:eastAsia="en-US"/>
              </w:rPr>
              <w:t xml:space="preserve">Ηλεκτρονικό Σύστημα Διαβούλευσης Προϋπολογισμού, τεχνικού προγράμματος (#30 </w:t>
            </w:r>
            <w:r w:rsidRPr="009475D5">
              <w:rPr>
                <w:rFonts w:ascii="Cambria" w:hAnsi="Cambria" w:cs="Arial"/>
                <w:sz w:val="18"/>
                <w:szCs w:val="18"/>
                <w:lang w:eastAsia="en-US"/>
              </w:rPr>
              <w:t>Marketplace</w:t>
            </w:r>
            <w:r w:rsidRPr="009475D5">
              <w:rPr>
                <w:rFonts w:ascii="Cambria" w:hAnsi="Cambria" w:cs="Arial"/>
                <w:sz w:val="18"/>
                <w:szCs w:val="18"/>
                <w:lang w:val="el-GR" w:eastAsia="en-US"/>
              </w:rPr>
              <w:t>)</w:t>
            </w:r>
          </w:p>
        </w:tc>
        <w:tc>
          <w:tcPr>
            <w:tcW w:w="565" w:type="dxa"/>
            <w:shd w:val="clear" w:color="auto" w:fill="auto"/>
            <w:vAlign w:val="center"/>
          </w:tcPr>
          <w:p w14:paraId="4AB6EF3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Α</w:t>
            </w:r>
          </w:p>
        </w:tc>
        <w:tc>
          <w:tcPr>
            <w:tcW w:w="428" w:type="dxa"/>
            <w:tcBorders>
              <w:right w:val="single" w:sz="4" w:space="0" w:color="auto"/>
            </w:tcBorders>
            <w:shd w:val="clear" w:color="auto" w:fill="FFFF00"/>
            <w:vAlign w:val="center"/>
          </w:tcPr>
          <w:p w14:paraId="67051D5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left w:val="single" w:sz="4" w:space="0" w:color="auto"/>
              <w:right w:val="single" w:sz="4" w:space="0" w:color="auto"/>
            </w:tcBorders>
            <w:shd w:val="clear" w:color="auto" w:fill="FFFF00"/>
            <w:vAlign w:val="center"/>
          </w:tcPr>
          <w:p w14:paraId="4A43DAE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left w:val="single" w:sz="4" w:space="0" w:color="auto"/>
              <w:right w:val="single" w:sz="4" w:space="0" w:color="auto"/>
            </w:tcBorders>
            <w:shd w:val="clear" w:color="auto" w:fill="FFFF00"/>
            <w:vAlign w:val="center"/>
          </w:tcPr>
          <w:p w14:paraId="2831247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tcBorders>
              <w:left w:val="single" w:sz="4" w:space="0" w:color="auto"/>
              <w:right w:val="single" w:sz="4" w:space="0" w:color="auto"/>
            </w:tcBorders>
            <w:shd w:val="clear" w:color="auto" w:fill="FFFF00"/>
            <w:vAlign w:val="center"/>
          </w:tcPr>
          <w:p w14:paraId="00508F3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left w:val="single" w:sz="4" w:space="0" w:color="auto"/>
              <w:right w:val="single" w:sz="4" w:space="0" w:color="auto"/>
            </w:tcBorders>
            <w:shd w:val="clear" w:color="auto" w:fill="FFFF00"/>
            <w:vAlign w:val="center"/>
          </w:tcPr>
          <w:p w14:paraId="2D9334B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left w:val="single" w:sz="4" w:space="0" w:color="auto"/>
            </w:tcBorders>
            <w:shd w:val="clear" w:color="auto" w:fill="auto"/>
            <w:vAlign w:val="center"/>
          </w:tcPr>
          <w:p w14:paraId="0359C3A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25B45D0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bottom w:val="single" w:sz="4" w:space="0" w:color="auto"/>
            </w:tcBorders>
            <w:shd w:val="clear" w:color="auto" w:fill="auto"/>
          </w:tcPr>
          <w:p w14:paraId="13618A3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bottom w:val="single" w:sz="4" w:space="0" w:color="auto"/>
            </w:tcBorders>
            <w:shd w:val="clear" w:color="auto" w:fill="auto"/>
          </w:tcPr>
          <w:p w14:paraId="2000546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auto"/>
          </w:tcPr>
          <w:p w14:paraId="47B3710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A04D3F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643A4A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C11A92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2C927C3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0AB3C49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2D89855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0FCCFBB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45E1CCF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2D112BAF" w14:textId="77777777" w:rsidTr="001A3D2C">
        <w:trPr>
          <w:cantSplit/>
          <w:trHeight w:val="504"/>
        </w:trPr>
        <w:tc>
          <w:tcPr>
            <w:tcW w:w="428" w:type="dxa"/>
            <w:vMerge/>
            <w:vAlign w:val="center"/>
          </w:tcPr>
          <w:p w14:paraId="4775285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74992370"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vAlign w:val="center"/>
          </w:tcPr>
          <w:p w14:paraId="31F1795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Β</w:t>
            </w:r>
          </w:p>
        </w:tc>
        <w:tc>
          <w:tcPr>
            <w:tcW w:w="428" w:type="dxa"/>
            <w:shd w:val="clear" w:color="auto" w:fill="auto"/>
            <w:vAlign w:val="center"/>
          </w:tcPr>
          <w:p w14:paraId="17CA0AC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3D0B4E6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75CB996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1EC942B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vAlign w:val="center"/>
          </w:tcPr>
          <w:p w14:paraId="2A120E3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FFFF00"/>
            <w:vAlign w:val="center"/>
          </w:tcPr>
          <w:p w14:paraId="11B8781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right w:val="single" w:sz="4" w:space="0" w:color="auto"/>
            </w:tcBorders>
            <w:shd w:val="clear" w:color="auto" w:fill="FFFF00"/>
          </w:tcPr>
          <w:p w14:paraId="6CE342C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tcBorders>
              <w:left w:val="single" w:sz="4" w:space="0" w:color="auto"/>
              <w:right w:val="single" w:sz="4" w:space="0" w:color="auto"/>
            </w:tcBorders>
            <w:shd w:val="clear" w:color="auto" w:fill="FFFF00"/>
          </w:tcPr>
          <w:p w14:paraId="65867A6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tcBorders>
              <w:left w:val="single" w:sz="4" w:space="0" w:color="auto"/>
            </w:tcBorders>
            <w:shd w:val="clear" w:color="auto" w:fill="FFFF00"/>
          </w:tcPr>
          <w:p w14:paraId="7312A9A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tcBorders>
              <w:bottom w:val="single" w:sz="4" w:space="0" w:color="auto"/>
            </w:tcBorders>
            <w:shd w:val="clear" w:color="auto" w:fill="auto"/>
          </w:tcPr>
          <w:p w14:paraId="2E02EBD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11D98D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77DBA9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1D6AF83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BC0F78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4E59E16"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17EE7ED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3385F26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34B2090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0F07CEF0" w14:textId="77777777" w:rsidTr="001A3D2C">
        <w:trPr>
          <w:cantSplit/>
          <w:trHeight w:val="553"/>
        </w:trPr>
        <w:tc>
          <w:tcPr>
            <w:tcW w:w="428" w:type="dxa"/>
            <w:vMerge/>
            <w:vAlign w:val="center"/>
          </w:tcPr>
          <w:p w14:paraId="06C59FC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668E9E61"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vAlign w:val="center"/>
          </w:tcPr>
          <w:p w14:paraId="085EE55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Γ</w:t>
            </w:r>
          </w:p>
        </w:tc>
        <w:tc>
          <w:tcPr>
            <w:tcW w:w="428" w:type="dxa"/>
            <w:shd w:val="clear" w:color="auto" w:fill="auto"/>
            <w:vAlign w:val="center"/>
          </w:tcPr>
          <w:p w14:paraId="3B90852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3252225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13FCE57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67FAAE2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vAlign w:val="center"/>
          </w:tcPr>
          <w:p w14:paraId="16F7544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vAlign w:val="center"/>
          </w:tcPr>
          <w:p w14:paraId="2967E56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tcPr>
          <w:p w14:paraId="11D9800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tcPr>
          <w:p w14:paraId="601283C8"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tcPr>
          <w:p w14:paraId="415682A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FFFF00"/>
          </w:tcPr>
          <w:p w14:paraId="2EDFD35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BBC1FD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B1EC73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46CD345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495EB425"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5131B98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7BA7FBF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tcBorders>
              <w:bottom w:val="single" w:sz="4" w:space="0" w:color="auto"/>
            </w:tcBorders>
            <w:shd w:val="clear" w:color="auto" w:fill="auto"/>
          </w:tcPr>
          <w:p w14:paraId="767AE15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tcBorders>
              <w:bottom w:val="single" w:sz="4" w:space="0" w:color="auto"/>
            </w:tcBorders>
            <w:shd w:val="clear" w:color="auto" w:fill="auto"/>
          </w:tcPr>
          <w:p w14:paraId="63249F8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533EB4" w:rsidRPr="00F662E9" w14:paraId="2423A537" w14:textId="77777777" w:rsidTr="001A3D2C">
        <w:trPr>
          <w:cantSplit/>
          <w:trHeight w:val="479"/>
        </w:trPr>
        <w:tc>
          <w:tcPr>
            <w:tcW w:w="428" w:type="dxa"/>
            <w:vMerge/>
            <w:vAlign w:val="center"/>
          </w:tcPr>
          <w:p w14:paraId="399A941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1399" w:type="dxa"/>
            <w:vMerge/>
            <w:vAlign w:val="center"/>
          </w:tcPr>
          <w:p w14:paraId="7A2F49EE" w14:textId="77777777" w:rsidR="004A0190" w:rsidRPr="00F662E9" w:rsidRDefault="004A0190" w:rsidP="0048085D">
            <w:pPr>
              <w:suppressAutoHyphens w:val="0"/>
              <w:spacing w:before="60" w:after="60"/>
              <w:jc w:val="left"/>
              <w:rPr>
                <w:rFonts w:ascii="Cambria" w:hAnsi="Cambria" w:cs="Arial"/>
                <w:sz w:val="18"/>
                <w:szCs w:val="18"/>
                <w:lang w:eastAsia="en-US"/>
              </w:rPr>
            </w:pPr>
          </w:p>
        </w:tc>
        <w:tc>
          <w:tcPr>
            <w:tcW w:w="565" w:type="dxa"/>
          </w:tcPr>
          <w:p w14:paraId="0334360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r w:rsidRPr="00F662E9">
              <w:rPr>
                <w:rFonts w:ascii="Cambria" w:eastAsia="Calibri" w:hAnsi="Cambria" w:cs="Arial"/>
                <w:sz w:val="18"/>
                <w:szCs w:val="18"/>
                <w:lang w:eastAsia="en-US"/>
              </w:rPr>
              <w:t>Δ</w:t>
            </w:r>
          </w:p>
        </w:tc>
        <w:tc>
          <w:tcPr>
            <w:tcW w:w="428" w:type="dxa"/>
            <w:shd w:val="clear" w:color="auto" w:fill="auto"/>
            <w:vAlign w:val="center"/>
          </w:tcPr>
          <w:p w14:paraId="0509B37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6035A40F"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04E3B22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7" w:type="dxa"/>
            <w:shd w:val="clear" w:color="auto" w:fill="auto"/>
            <w:vAlign w:val="center"/>
          </w:tcPr>
          <w:p w14:paraId="2E363D23"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vAlign w:val="center"/>
          </w:tcPr>
          <w:p w14:paraId="71D43FAE"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vAlign w:val="center"/>
          </w:tcPr>
          <w:p w14:paraId="769BD97D"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tcPr>
          <w:p w14:paraId="53F3842C"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8" w:type="dxa"/>
            <w:shd w:val="clear" w:color="auto" w:fill="auto"/>
          </w:tcPr>
          <w:p w14:paraId="40227E40"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29" w:type="dxa"/>
            <w:shd w:val="clear" w:color="auto" w:fill="auto"/>
          </w:tcPr>
          <w:p w14:paraId="0652372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492" w:type="dxa"/>
            <w:shd w:val="clear" w:color="auto" w:fill="auto"/>
          </w:tcPr>
          <w:p w14:paraId="1B1B1EE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FFFF00"/>
          </w:tcPr>
          <w:p w14:paraId="7A7D32D2"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30139741"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A9E60EA"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28F8FC1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72EB4389"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468AC86B"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52" w:type="dxa"/>
            <w:shd w:val="clear" w:color="auto" w:fill="auto"/>
          </w:tcPr>
          <w:p w14:paraId="55378F34"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c>
          <w:tcPr>
            <w:tcW w:w="579" w:type="dxa"/>
            <w:shd w:val="clear" w:color="auto" w:fill="auto"/>
          </w:tcPr>
          <w:p w14:paraId="4F7DB207" w14:textId="77777777" w:rsidR="004A0190" w:rsidRPr="00F662E9" w:rsidRDefault="004A0190" w:rsidP="0048085D">
            <w:pPr>
              <w:suppressAutoHyphens w:val="0"/>
              <w:spacing w:before="60" w:after="60"/>
              <w:jc w:val="center"/>
              <w:rPr>
                <w:rFonts w:ascii="Cambria" w:eastAsia="Calibri" w:hAnsi="Cambria" w:cs="Arial"/>
                <w:sz w:val="18"/>
                <w:szCs w:val="18"/>
                <w:lang w:eastAsia="en-US"/>
              </w:rPr>
            </w:pPr>
          </w:p>
        </w:tc>
      </w:tr>
      <w:tr w:rsidR="004A0190" w:rsidRPr="008F4022" w14:paraId="72D145BA" w14:textId="77777777" w:rsidTr="001A3D2C">
        <w:trPr>
          <w:cantSplit/>
          <w:trHeight w:val="571"/>
        </w:trPr>
        <w:tc>
          <w:tcPr>
            <w:tcW w:w="428" w:type="dxa"/>
            <w:vMerge w:val="restart"/>
            <w:vAlign w:val="center"/>
          </w:tcPr>
          <w:p w14:paraId="0685ED53" w14:textId="6B931AC9" w:rsidR="004A0190" w:rsidRPr="008F4022" w:rsidRDefault="00E31C35"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9</w:t>
            </w:r>
          </w:p>
        </w:tc>
        <w:tc>
          <w:tcPr>
            <w:tcW w:w="1399" w:type="dxa"/>
            <w:vMerge w:val="restart"/>
            <w:vAlign w:val="center"/>
          </w:tcPr>
          <w:p w14:paraId="5AEE416C" w14:textId="77777777" w:rsidR="004A0190" w:rsidRPr="008F4022" w:rsidRDefault="004A0190" w:rsidP="0048085D">
            <w:pPr>
              <w:suppressAutoHyphens w:val="0"/>
              <w:spacing w:before="60" w:after="60"/>
              <w:jc w:val="left"/>
              <w:rPr>
                <w:rFonts w:ascii="Cambria" w:hAnsi="Cambria" w:cs="Arial"/>
                <w:sz w:val="18"/>
                <w:szCs w:val="18"/>
                <w:lang w:val="el-GR" w:eastAsia="en-US"/>
              </w:rPr>
            </w:pPr>
            <w:r w:rsidRPr="008F4022">
              <w:rPr>
                <w:rFonts w:ascii="Cambria" w:hAnsi="Cambria" w:cs="Arial"/>
                <w:sz w:val="18"/>
                <w:szCs w:val="18"/>
                <w:lang w:val="el-GR" w:eastAsia="en-US"/>
              </w:rPr>
              <w:t xml:space="preserve">Ηλεκτρονικό Σύστημα Διαχείρισης και Οργάνωσης της Διοίκησης και της Επιχειρησιακής Ικανότητας των Ο.Τ.Α. (#32 </w:t>
            </w:r>
            <w:r w:rsidRPr="008F4022">
              <w:rPr>
                <w:rFonts w:ascii="Cambria" w:hAnsi="Cambria" w:cs="Arial"/>
                <w:sz w:val="18"/>
                <w:szCs w:val="18"/>
                <w:lang w:eastAsia="en-US"/>
              </w:rPr>
              <w:t>Marketplace</w:t>
            </w:r>
            <w:r w:rsidRPr="008F4022">
              <w:rPr>
                <w:rFonts w:ascii="Cambria" w:hAnsi="Cambria" w:cs="Arial"/>
                <w:sz w:val="18"/>
                <w:szCs w:val="18"/>
                <w:lang w:val="el-GR" w:eastAsia="en-US"/>
              </w:rPr>
              <w:t>)</w:t>
            </w:r>
          </w:p>
        </w:tc>
        <w:tc>
          <w:tcPr>
            <w:tcW w:w="565" w:type="dxa"/>
            <w:shd w:val="clear" w:color="auto" w:fill="auto"/>
            <w:vAlign w:val="center"/>
          </w:tcPr>
          <w:p w14:paraId="0150B5E3"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r w:rsidRPr="00F662E9">
              <w:rPr>
                <w:rFonts w:ascii="Cambria" w:eastAsia="Calibri" w:hAnsi="Cambria" w:cs="Arial"/>
                <w:sz w:val="18"/>
                <w:szCs w:val="18"/>
                <w:lang w:eastAsia="en-US"/>
              </w:rPr>
              <w:t>Α</w:t>
            </w:r>
          </w:p>
        </w:tc>
        <w:tc>
          <w:tcPr>
            <w:tcW w:w="428" w:type="dxa"/>
            <w:shd w:val="clear" w:color="auto" w:fill="FFFF00"/>
            <w:vAlign w:val="center"/>
          </w:tcPr>
          <w:p w14:paraId="105E7D4A"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FFFF00"/>
            <w:vAlign w:val="center"/>
          </w:tcPr>
          <w:p w14:paraId="13F93FBA"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FFFF00"/>
            <w:vAlign w:val="center"/>
          </w:tcPr>
          <w:p w14:paraId="5C0E7841"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FFFF00"/>
            <w:vAlign w:val="center"/>
          </w:tcPr>
          <w:p w14:paraId="32284838"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9" w:type="dxa"/>
            <w:shd w:val="clear" w:color="auto" w:fill="FFFF00"/>
            <w:vAlign w:val="center"/>
          </w:tcPr>
          <w:p w14:paraId="4E674C08"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vAlign w:val="center"/>
          </w:tcPr>
          <w:p w14:paraId="6BDCB7E1"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tcPr>
          <w:p w14:paraId="0D871EF0"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tcPr>
          <w:p w14:paraId="13BA9BC1"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9" w:type="dxa"/>
            <w:shd w:val="clear" w:color="auto" w:fill="auto"/>
          </w:tcPr>
          <w:p w14:paraId="78F60849"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92" w:type="dxa"/>
            <w:shd w:val="clear" w:color="auto" w:fill="auto"/>
          </w:tcPr>
          <w:p w14:paraId="11A8DC2C"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16133D02"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7B1831F7"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6A41D26E"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7A32AFFB"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05963137"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6DEAB65D"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6062EE24"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79" w:type="dxa"/>
            <w:shd w:val="clear" w:color="auto" w:fill="auto"/>
          </w:tcPr>
          <w:p w14:paraId="4E56CBB2"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r>
      <w:tr w:rsidR="00533EB4" w:rsidRPr="008F4022" w14:paraId="18156DE5" w14:textId="77777777" w:rsidTr="001A3D2C">
        <w:trPr>
          <w:cantSplit/>
          <w:trHeight w:val="564"/>
        </w:trPr>
        <w:tc>
          <w:tcPr>
            <w:tcW w:w="428" w:type="dxa"/>
            <w:vMerge/>
            <w:vAlign w:val="center"/>
          </w:tcPr>
          <w:p w14:paraId="616CD725"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1399" w:type="dxa"/>
            <w:vMerge/>
            <w:vAlign w:val="center"/>
          </w:tcPr>
          <w:p w14:paraId="278699E8" w14:textId="77777777" w:rsidR="004A0190" w:rsidRPr="008F4022" w:rsidRDefault="004A0190" w:rsidP="0048085D">
            <w:pPr>
              <w:suppressAutoHyphens w:val="0"/>
              <w:spacing w:before="60" w:after="60"/>
              <w:jc w:val="left"/>
              <w:rPr>
                <w:rFonts w:ascii="Cambria" w:hAnsi="Cambria" w:cs="Arial"/>
                <w:sz w:val="18"/>
                <w:szCs w:val="18"/>
                <w:lang w:val="el-GR" w:eastAsia="en-US"/>
              </w:rPr>
            </w:pPr>
          </w:p>
        </w:tc>
        <w:tc>
          <w:tcPr>
            <w:tcW w:w="565" w:type="dxa"/>
            <w:vAlign w:val="center"/>
          </w:tcPr>
          <w:p w14:paraId="71CB2F99"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r w:rsidRPr="00F662E9">
              <w:rPr>
                <w:rFonts w:ascii="Cambria" w:eastAsia="Calibri" w:hAnsi="Cambria" w:cs="Arial"/>
                <w:sz w:val="18"/>
                <w:szCs w:val="18"/>
                <w:lang w:eastAsia="en-US"/>
              </w:rPr>
              <w:t>Β</w:t>
            </w:r>
          </w:p>
        </w:tc>
        <w:tc>
          <w:tcPr>
            <w:tcW w:w="428" w:type="dxa"/>
            <w:shd w:val="clear" w:color="auto" w:fill="auto"/>
            <w:vAlign w:val="center"/>
          </w:tcPr>
          <w:p w14:paraId="1AEDE404"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3351226E"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4AA2998C"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5AE9638E"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9" w:type="dxa"/>
            <w:shd w:val="clear" w:color="auto" w:fill="auto"/>
            <w:vAlign w:val="center"/>
          </w:tcPr>
          <w:p w14:paraId="469D144E"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FFFF00"/>
            <w:vAlign w:val="center"/>
          </w:tcPr>
          <w:p w14:paraId="1320C663"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FFFF00"/>
          </w:tcPr>
          <w:p w14:paraId="6B677378"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FFFF00"/>
          </w:tcPr>
          <w:p w14:paraId="7AC5A293"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9" w:type="dxa"/>
            <w:shd w:val="clear" w:color="auto" w:fill="FFFF00"/>
          </w:tcPr>
          <w:p w14:paraId="0AFAD578"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92" w:type="dxa"/>
            <w:shd w:val="clear" w:color="auto" w:fill="auto"/>
          </w:tcPr>
          <w:p w14:paraId="53DC1E01"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3E77FC28"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1C1164AC"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624FE1AA"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2D912607"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346CAA45"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47CCD6BB"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1856B095"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79" w:type="dxa"/>
            <w:shd w:val="clear" w:color="auto" w:fill="auto"/>
          </w:tcPr>
          <w:p w14:paraId="50C10624"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r>
      <w:tr w:rsidR="004A0190" w:rsidRPr="008F4022" w14:paraId="1C986B42" w14:textId="77777777" w:rsidTr="001A3D2C">
        <w:trPr>
          <w:cantSplit/>
          <w:trHeight w:val="686"/>
        </w:trPr>
        <w:tc>
          <w:tcPr>
            <w:tcW w:w="428" w:type="dxa"/>
            <w:vMerge/>
            <w:vAlign w:val="center"/>
          </w:tcPr>
          <w:p w14:paraId="0925A35E"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1399" w:type="dxa"/>
            <w:vMerge/>
            <w:vAlign w:val="center"/>
          </w:tcPr>
          <w:p w14:paraId="03F8F0F8" w14:textId="77777777" w:rsidR="004A0190" w:rsidRPr="008F4022" w:rsidRDefault="004A0190" w:rsidP="0048085D">
            <w:pPr>
              <w:suppressAutoHyphens w:val="0"/>
              <w:spacing w:before="60" w:after="60"/>
              <w:jc w:val="left"/>
              <w:rPr>
                <w:rFonts w:ascii="Cambria" w:hAnsi="Cambria" w:cs="Arial"/>
                <w:sz w:val="18"/>
                <w:szCs w:val="18"/>
                <w:lang w:val="el-GR" w:eastAsia="en-US"/>
              </w:rPr>
            </w:pPr>
          </w:p>
        </w:tc>
        <w:tc>
          <w:tcPr>
            <w:tcW w:w="565" w:type="dxa"/>
            <w:vAlign w:val="center"/>
          </w:tcPr>
          <w:p w14:paraId="004106D5"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r w:rsidRPr="00F662E9">
              <w:rPr>
                <w:rFonts w:ascii="Cambria" w:eastAsia="Calibri" w:hAnsi="Cambria" w:cs="Arial"/>
                <w:sz w:val="18"/>
                <w:szCs w:val="18"/>
                <w:lang w:eastAsia="en-US"/>
              </w:rPr>
              <w:t>Γ</w:t>
            </w:r>
          </w:p>
        </w:tc>
        <w:tc>
          <w:tcPr>
            <w:tcW w:w="428" w:type="dxa"/>
            <w:shd w:val="clear" w:color="auto" w:fill="auto"/>
            <w:vAlign w:val="center"/>
          </w:tcPr>
          <w:p w14:paraId="59AFB759"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4519C459"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088E6B98"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5AC250DA"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9" w:type="dxa"/>
            <w:shd w:val="clear" w:color="auto" w:fill="auto"/>
            <w:vAlign w:val="center"/>
          </w:tcPr>
          <w:p w14:paraId="6BA4A298"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vAlign w:val="center"/>
          </w:tcPr>
          <w:p w14:paraId="25FE9489"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tcPr>
          <w:p w14:paraId="3295143A"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tcPr>
          <w:p w14:paraId="1C35C15A"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9" w:type="dxa"/>
            <w:shd w:val="clear" w:color="auto" w:fill="auto"/>
          </w:tcPr>
          <w:p w14:paraId="554749B9"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92" w:type="dxa"/>
            <w:shd w:val="clear" w:color="auto" w:fill="FFFF00"/>
          </w:tcPr>
          <w:p w14:paraId="2AE4289B"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0DF69974"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4869B422"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1A3050A6"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4A92B10B"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789ECA6F"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7EC9038D"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009A228D"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79" w:type="dxa"/>
            <w:shd w:val="clear" w:color="auto" w:fill="auto"/>
          </w:tcPr>
          <w:p w14:paraId="342C251C"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r>
      <w:tr w:rsidR="00F347D7" w:rsidRPr="008F4022" w14:paraId="62404D2F" w14:textId="77777777" w:rsidTr="00923CEC">
        <w:trPr>
          <w:cantSplit/>
          <w:trHeight w:val="1397"/>
        </w:trPr>
        <w:tc>
          <w:tcPr>
            <w:tcW w:w="428" w:type="dxa"/>
            <w:vMerge/>
            <w:vAlign w:val="center"/>
          </w:tcPr>
          <w:p w14:paraId="1E5777EA"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1399" w:type="dxa"/>
            <w:vMerge/>
            <w:vAlign w:val="center"/>
          </w:tcPr>
          <w:p w14:paraId="1CA01F4B" w14:textId="77777777" w:rsidR="004A0190" w:rsidRPr="008F4022" w:rsidRDefault="004A0190" w:rsidP="0048085D">
            <w:pPr>
              <w:suppressAutoHyphens w:val="0"/>
              <w:spacing w:before="60" w:after="60"/>
              <w:jc w:val="left"/>
              <w:rPr>
                <w:rFonts w:ascii="Cambria" w:hAnsi="Cambria" w:cs="Arial"/>
                <w:sz w:val="18"/>
                <w:szCs w:val="18"/>
                <w:lang w:val="el-GR" w:eastAsia="en-US"/>
              </w:rPr>
            </w:pPr>
          </w:p>
        </w:tc>
        <w:tc>
          <w:tcPr>
            <w:tcW w:w="565" w:type="dxa"/>
          </w:tcPr>
          <w:p w14:paraId="45DD42D2"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r w:rsidRPr="00F662E9">
              <w:rPr>
                <w:rFonts w:ascii="Cambria" w:eastAsia="Calibri" w:hAnsi="Cambria" w:cs="Arial"/>
                <w:sz w:val="18"/>
                <w:szCs w:val="18"/>
                <w:lang w:eastAsia="en-US"/>
              </w:rPr>
              <w:t>Δ</w:t>
            </w:r>
          </w:p>
        </w:tc>
        <w:tc>
          <w:tcPr>
            <w:tcW w:w="428" w:type="dxa"/>
            <w:shd w:val="clear" w:color="auto" w:fill="auto"/>
            <w:vAlign w:val="center"/>
          </w:tcPr>
          <w:p w14:paraId="545947D2"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00251710"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29F27723"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55D147A4"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9" w:type="dxa"/>
            <w:shd w:val="clear" w:color="auto" w:fill="auto"/>
            <w:vAlign w:val="center"/>
          </w:tcPr>
          <w:p w14:paraId="58B64335"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vAlign w:val="center"/>
          </w:tcPr>
          <w:p w14:paraId="633D1FEB"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tcPr>
          <w:p w14:paraId="3AFE6824"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tcPr>
          <w:p w14:paraId="4CEE0AE3"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9" w:type="dxa"/>
            <w:shd w:val="clear" w:color="auto" w:fill="auto"/>
          </w:tcPr>
          <w:p w14:paraId="63249030"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92" w:type="dxa"/>
            <w:shd w:val="clear" w:color="auto" w:fill="auto"/>
          </w:tcPr>
          <w:p w14:paraId="0CBC6698"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FFFF00"/>
          </w:tcPr>
          <w:p w14:paraId="32B890F0"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6D9D181C"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3EB2CA9B"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6C136D74"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405AF07B"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7BC8638A"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519FA290"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79" w:type="dxa"/>
            <w:shd w:val="clear" w:color="auto" w:fill="auto"/>
          </w:tcPr>
          <w:p w14:paraId="742C4AD9"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r>
      <w:tr w:rsidR="002B15D8" w:rsidRPr="008F4022" w14:paraId="7239B33B" w14:textId="77777777" w:rsidTr="00923CEC">
        <w:trPr>
          <w:cantSplit/>
          <w:trHeight w:val="1876"/>
        </w:trPr>
        <w:tc>
          <w:tcPr>
            <w:tcW w:w="428" w:type="dxa"/>
            <w:vMerge w:val="restart"/>
            <w:vAlign w:val="center"/>
          </w:tcPr>
          <w:p w14:paraId="57DDE2B5" w14:textId="05779319" w:rsidR="004A0190" w:rsidRPr="008F4022" w:rsidRDefault="004A0190" w:rsidP="0048085D">
            <w:pPr>
              <w:suppressAutoHyphens w:val="0"/>
              <w:spacing w:before="60" w:after="60"/>
              <w:jc w:val="center"/>
              <w:rPr>
                <w:rFonts w:ascii="Cambria" w:eastAsia="Calibri" w:hAnsi="Cambria" w:cs="Arial"/>
                <w:sz w:val="18"/>
                <w:szCs w:val="18"/>
                <w:lang w:val="el-GR" w:eastAsia="en-US"/>
              </w:rPr>
            </w:pPr>
            <w:r>
              <w:rPr>
                <w:rFonts w:ascii="Cambria" w:eastAsia="Calibri" w:hAnsi="Cambria" w:cs="Arial"/>
                <w:sz w:val="18"/>
                <w:szCs w:val="18"/>
                <w:lang w:val="el-GR" w:eastAsia="en-US"/>
              </w:rPr>
              <w:t>1</w:t>
            </w:r>
            <w:r w:rsidR="00E31C35">
              <w:rPr>
                <w:rFonts w:ascii="Cambria" w:eastAsia="Calibri" w:hAnsi="Cambria" w:cs="Arial"/>
                <w:sz w:val="18"/>
                <w:szCs w:val="18"/>
                <w:lang w:val="el-GR" w:eastAsia="en-US"/>
              </w:rPr>
              <w:t>0</w:t>
            </w:r>
          </w:p>
        </w:tc>
        <w:tc>
          <w:tcPr>
            <w:tcW w:w="1399" w:type="dxa"/>
            <w:vMerge w:val="restart"/>
            <w:vAlign w:val="center"/>
          </w:tcPr>
          <w:p w14:paraId="764F2366" w14:textId="77777777" w:rsidR="004A0190" w:rsidRPr="00C671B8" w:rsidRDefault="004A0190" w:rsidP="0048085D">
            <w:pPr>
              <w:suppressAutoHyphens w:val="0"/>
              <w:spacing w:before="60" w:after="60"/>
              <w:jc w:val="left"/>
              <w:rPr>
                <w:rFonts w:ascii="Cambria" w:hAnsi="Cambria" w:cs="Arial"/>
                <w:sz w:val="18"/>
                <w:szCs w:val="18"/>
                <w:lang w:val="el-GR" w:eastAsia="en-US"/>
              </w:rPr>
            </w:pPr>
            <w:r w:rsidRPr="00C671B8">
              <w:rPr>
                <w:rFonts w:ascii="Cambria" w:hAnsi="Cambria" w:cs="Arial"/>
                <w:sz w:val="18"/>
                <w:szCs w:val="18"/>
                <w:lang w:val="el-GR" w:eastAsia="en-US"/>
              </w:rPr>
              <w:t>Ολοκληρωμένη υποδομή  προστασίας από κυβερνοεπιθέσεις  (Network Firewall,End point security, WAF κλπ). Διασφάλιση της Επιχειρησιακής Συνέχειας στο Δημόσιο Τομέα μέσω ολοκληρωμένης πλατφόρμας Τηλεργασίας (#34 Marketplace)</w:t>
            </w:r>
          </w:p>
        </w:tc>
        <w:tc>
          <w:tcPr>
            <w:tcW w:w="565" w:type="dxa"/>
            <w:shd w:val="clear" w:color="auto" w:fill="auto"/>
            <w:vAlign w:val="center"/>
          </w:tcPr>
          <w:p w14:paraId="550E049A"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r w:rsidRPr="00F662E9">
              <w:rPr>
                <w:rFonts w:ascii="Cambria" w:eastAsia="Calibri" w:hAnsi="Cambria" w:cs="Arial"/>
                <w:sz w:val="18"/>
                <w:szCs w:val="18"/>
                <w:lang w:eastAsia="en-US"/>
              </w:rPr>
              <w:t>Α</w:t>
            </w:r>
          </w:p>
        </w:tc>
        <w:tc>
          <w:tcPr>
            <w:tcW w:w="428" w:type="dxa"/>
            <w:shd w:val="clear" w:color="auto" w:fill="FFFF00"/>
            <w:vAlign w:val="center"/>
          </w:tcPr>
          <w:p w14:paraId="15D36E3A"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FFFF00"/>
            <w:vAlign w:val="center"/>
          </w:tcPr>
          <w:p w14:paraId="6B385839"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FFFF00"/>
            <w:vAlign w:val="center"/>
          </w:tcPr>
          <w:p w14:paraId="6B9D628A" w14:textId="77777777" w:rsidR="004A0190" w:rsidRPr="00BE2103" w:rsidRDefault="004A0190" w:rsidP="0048085D">
            <w:pPr>
              <w:suppressAutoHyphens w:val="0"/>
              <w:spacing w:before="60" w:after="60"/>
              <w:jc w:val="center"/>
              <w:rPr>
                <w:rFonts w:ascii="Cambria" w:eastAsia="Calibri" w:hAnsi="Cambria" w:cs="Arial"/>
                <w:sz w:val="18"/>
                <w:szCs w:val="18"/>
                <w:highlight w:val="yellow"/>
                <w:lang w:val="el-GR" w:eastAsia="en-US"/>
              </w:rPr>
            </w:pPr>
          </w:p>
        </w:tc>
        <w:tc>
          <w:tcPr>
            <w:tcW w:w="427" w:type="dxa"/>
            <w:shd w:val="clear" w:color="auto" w:fill="FFFF00"/>
            <w:vAlign w:val="center"/>
          </w:tcPr>
          <w:p w14:paraId="0FDA2E43" w14:textId="77777777" w:rsidR="004A0190" w:rsidRPr="00BE2103" w:rsidRDefault="004A0190" w:rsidP="0048085D">
            <w:pPr>
              <w:suppressAutoHyphens w:val="0"/>
              <w:spacing w:before="60" w:after="60"/>
              <w:jc w:val="center"/>
              <w:rPr>
                <w:rFonts w:ascii="Cambria" w:eastAsia="Calibri" w:hAnsi="Cambria" w:cs="Arial"/>
                <w:sz w:val="18"/>
                <w:szCs w:val="18"/>
                <w:highlight w:val="yellow"/>
                <w:lang w:val="el-GR" w:eastAsia="en-US"/>
              </w:rPr>
            </w:pPr>
          </w:p>
        </w:tc>
        <w:tc>
          <w:tcPr>
            <w:tcW w:w="429" w:type="dxa"/>
            <w:shd w:val="clear" w:color="auto" w:fill="auto"/>
            <w:vAlign w:val="center"/>
          </w:tcPr>
          <w:p w14:paraId="402D89FF"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vAlign w:val="center"/>
          </w:tcPr>
          <w:p w14:paraId="2E13C452"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tcPr>
          <w:p w14:paraId="475F389C"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tcPr>
          <w:p w14:paraId="2B0B82B4"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9" w:type="dxa"/>
            <w:shd w:val="clear" w:color="auto" w:fill="auto"/>
          </w:tcPr>
          <w:p w14:paraId="73A1F88C"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92" w:type="dxa"/>
            <w:shd w:val="clear" w:color="auto" w:fill="auto"/>
          </w:tcPr>
          <w:p w14:paraId="27C905CD"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65F05586"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500DDD88"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3EF87ACE"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5D8C06DA"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5FEFC71D"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0CB68F49"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52A39EA3"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79" w:type="dxa"/>
            <w:shd w:val="clear" w:color="auto" w:fill="auto"/>
          </w:tcPr>
          <w:p w14:paraId="6A09B91D"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r>
      <w:tr w:rsidR="0029118E" w:rsidRPr="008F4022" w14:paraId="7744C589" w14:textId="77777777" w:rsidTr="001A3D2C">
        <w:trPr>
          <w:cantSplit/>
          <w:trHeight w:val="830"/>
        </w:trPr>
        <w:tc>
          <w:tcPr>
            <w:tcW w:w="428" w:type="dxa"/>
            <w:vMerge/>
            <w:vAlign w:val="center"/>
          </w:tcPr>
          <w:p w14:paraId="79EB5B42"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1399" w:type="dxa"/>
            <w:vMerge/>
            <w:vAlign w:val="center"/>
          </w:tcPr>
          <w:p w14:paraId="5518FD85" w14:textId="77777777" w:rsidR="004A0190" w:rsidRPr="008F4022" w:rsidRDefault="004A0190" w:rsidP="0048085D">
            <w:pPr>
              <w:suppressAutoHyphens w:val="0"/>
              <w:spacing w:before="60" w:after="60"/>
              <w:jc w:val="left"/>
              <w:rPr>
                <w:rFonts w:ascii="Cambria" w:hAnsi="Cambria" w:cs="Arial"/>
                <w:sz w:val="18"/>
                <w:szCs w:val="18"/>
                <w:lang w:val="el-GR" w:eastAsia="en-US"/>
              </w:rPr>
            </w:pPr>
          </w:p>
        </w:tc>
        <w:tc>
          <w:tcPr>
            <w:tcW w:w="565" w:type="dxa"/>
            <w:vAlign w:val="center"/>
          </w:tcPr>
          <w:p w14:paraId="3AC2AB9D"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r w:rsidRPr="00F662E9">
              <w:rPr>
                <w:rFonts w:ascii="Cambria" w:eastAsia="Calibri" w:hAnsi="Cambria" w:cs="Arial"/>
                <w:sz w:val="18"/>
                <w:szCs w:val="18"/>
                <w:lang w:eastAsia="en-US"/>
              </w:rPr>
              <w:t>Β</w:t>
            </w:r>
          </w:p>
        </w:tc>
        <w:tc>
          <w:tcPr>
            <w:tcW w:w="428" w:type="dxa"/>
            <w:shd w:val="clear" w:color="auto" w:fill="auto"/>
            <w:vAlign w:val="center"/>
          </w:tcPr>
          <w:p w14:paraId="593E66C6"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49F9915F"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064AC261"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7D0FC70C"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9" w:type="dxa"/>
            <w:shd w:val="clear" w:color="auto" w:fill="FFFF00"/>
            <w:vAlign w:val="center"/>
          </w:tcPr>
          <w:p w14:paraId="6153FFF5"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FFFF00"/>
            <w:vAlign w:val="center"/>
          </w:tcPr>
          <w:p w14:paraId="6E8F49B8"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FFFF00"/>
          </w:tcPr>
          <w:p w14:paraId="0A0C1162"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tcPr>
          <w:p w14:paraId="0C0381B2"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9" w:type="dxa"/>
            <w:shd w:val="clear" w:color="auto" w:fill="auto"/>
          </w:tcPr>
          <w:p w14:paraId="7D9339C4"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92" w:type="dxa"/>
            <w:shd w:val="clear" w:color="auto" w:fill="auto"/>
          </w:tcPr>
          <w:p w14:paraId="141C0593"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120E8523"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5216540C"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3DA34360"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3B5C8CBF"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6890512D"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03872ABB"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737EF350"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79" w:type="dxa"/>
            <w:shd w:val="clear" w:color="auto" w:fill="auto"/>
          </w:tcPr>
          <w:p w14:paraId="68494AC8"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r>
      <w:tr w:rsidR="0029118E" w:rsidRPr="008F4022" w14:paraId="46C25217" w14:textId="77777777" w:rsidTr="001A3D2C">
        <w:trPr>
          <w:cantSplit/>
          <w:trHeight w:val="842"/>
        </w:trPr>
        <w:tc>
          <w:tcPr>
            <w:tcW w:w="428" w:type="dxa"/>
            <w:vMerge/>
            <w:vAlign w:val="center"/>
          </w:tcPr>
          <w:p w14:paraId="0B71167F"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1399" w:type="dxa"/>
            <w:vMerge/>
            <w:vAlign w:val="center"/>
          </w:tcPr>
          <w:p w14:paraId="0C78C65B" w14:textId="77777777" w:rsidR="004A0190" w:rsidRPr="008F4022" w:rsidRDefault="004A0190" w:rsidP="0048085D">
            <w:pPr>
              <w:suppressAutoHyphens w:val="0"/>
              <w:spacing w:before="60" w:after="60"/>
              <w:jc w:val="left"/>
              <w:rPr>
                <w:rFonts w:ascii="Cambria" w:hAnsi="Cambria" w:cs="Arial"/>
                <w:sz w:val="18"/>
                <w:szCs w:val="18"/>
                <w:lang w:val="el-GR" w:eastAsia="en-US"/>
              </w:rPr>
            </w:pPr>
          </w:p>
        </w:tc>
        <w:tc>
          <w:tcPr>
            <w:tcW w:w="565" w:type="dxa"/>
            <w:vAlign w:val="center"/>
          </w:tcPr>
          <w:p w14:paraId="105E37BA"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r w:rsidRPr="00F662E9">
              <w:rPr>
                <w:rFonts w:ascii="Cambria" w:eastAsia="Calibri" w:hAnsi="Cambria" w:cs="Arial"/>
                <w:sz w:val="18"/>
                <w:szCs w:val="18"/>
                <w:lang w:eastAsia="en-US"/>
              </w:rPr>
              <w:t>Γ</w:t>
            </w:r>
          </w:p>
        </w:tc>
        <w:tc>
          <w:tcPr>
            <w:tcW w:w="428" w:type="dxa"/>
            <w:shd w:val="clear" w:color="auto" w:fill="auto"/>
            <w:vAlign w:val="center"/>
          </w:tcPr>
          <w:p w14:paraId="098C838F"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6E9FC622"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0281079B"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2B0D8586"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9" w:type="dxa"/>
            <w:shd w:val="clear" w:color="auto" w:fill="auto"/>
            <w:vAlign w:val="center"/>
          </w:tcPr>
          <w:p w14:paraId="40C832B5"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vAlign w:val="center"/>
          </w:tcPr>
          <w:p w14:paraId="5B4E301B"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tcPr>
          <w:p w14:paraId="61985A4B"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FFFF00"/>
          </w:tcPr>
          <w:p w14:paraId="2CCCCAF6"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9" w:type="dxa"/>
            <w:shd w:val="clear" w:color="auto" w:fill="auto"/>
          </w:tcPr>
          <w:p w14:paraId="4792FF6E"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92" w:type="dxa"/>
            <w:shd w:val="clear" w:color="auto" w:fill="auto"/>
          </w:tcPr>
          <w:p w14:paraId="6D5E0469"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4ADC2E19"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7BE15BF5"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0F91AEE8"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62EFB925"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219EA97E"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5ED91393"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48D0CF36"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79" w:type="dxa"/>
            <w:shd w:val="clear" w:color="auto" w:fill="auto"/>
          </w:tcPr>
          <w:p w14:paraId="0DAA182C"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r>
      <w:tr w:rsidR="00F347D7" w:rsidRPr="008F4022" w14:paraId="6EDC1D3A" w14:textId="77777777" w:rsidTr="0057638C">
        <w:trPr>
          <w:cantSplit/>
          <w:trHeight w:val="854"/>
        </w:trPr>
        <w:tc>
          <w:tcPr>
            <w:tcW w:w="428" w:type="dxa"/>
            <w:vMerge/>
            <w:vAlign w:val="center"/>
          </w:tcPr>
          <w:p w14:paraId="0484B7AC"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1399" w:type="dxa"/>
            <w:vMerge/>
            <w:vAlign w:val="center"/>
          </w:tcPr>
          <w:p w14:paraId="7286F8A1" w14:textId="77777777" w:rsidR="004A0190" w:rsidRPr="008F4022" w:rsidRDefault="004A0190" w:rsidP="0048085D">
            <w:pPr>
              <w:suppressAutoHyphens w:val="0"/>
              <w:spacing w:before="60" w:after="60"/>
              <w:jc w:val="left"/>
              <w:rPr>
                <w:rFonts w:ascii="Cambria" w:hAnsi="Cambria" w:cs="Arial"/>
                <w:sz w:val="18"/>
                <w:szCs w:val="18"/>
                <w:lang w:val="el-GR" w:eastAsia="en-US"/>
              </w:rPr>
            </w:pPr>
          </w:p>
        </w:tc>
        <w:tc>
          <w:tcPr>
            <w:tcW w:w="565" w:type="dxa"/>
          </w:tcPr>
          <w:p w14:paraId="3EFD2CB4"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r w:rsidRPr="00F662E9">
              <w:rPr>
                <w:rFonts w:ascii="Cambria" w:eastAsia="Calibri" w:hAnsi="Cambria" w:cs="Arial"/>
                <w:sz w:val="18"/>
                <w:szCs w:val="18"/>
                <w:lang w:eastAsia="en-US"/>
              </w:rPr>
              <w:t>Δ</w:t>
            </w:r>
          </w:p>
        </w:tc>
        <w:tc>
          <w:tcPr>
            <w:tcW w:w="428" w:type="dxa"/>
            <w:shd w:val="clear" w:color="auto" w:fill="auto"/>
            <w:vAlign w:val="center"/>
          </w:tcPr>
          <w:p w14:paraId="11A8C4BE"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12906E37"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49E0E881"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7" w:type="dxa"/>
            <w:shd w:val="clear" w:color="auto" w:fill="auto"/>
            <w:vAlign w:val="center"/>
          </w:tcPr>
          <w:p w14:paraId="5444835D"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9" w:type="dxa"/>
            <w:shd w:val="clear" w:color="auto" w:fill="auto"/>
            <w:vAlign w:val="center"/>
          </w:tcPr>
          <w:p w14:paraId="63707334"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vAlign w:val="center"/>
          </w:tcPr>
          <w:p w14:paraId="6C008BB9"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tcPr>
          <w:p w14:paraId="6BFD1F62"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8" w:type="dxa"/>
            <w:shd w:val="clear" w:color="auto" w:fill="auto"/>
          </w:tcPr>
          <w:p w14:paraId="68A9D116"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29" w:type="dxa"/>
            <w:shd w:val="clear" w:color="auto" w:fill="FFFF00"/>
          </w:tcPr>
          <w:p w14:paraId="55C714C7"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492" w:type="dxa"/>
            <w:shd w:val="clear" w:color="auto" w:fill="auto"/>
          </w:tcPr>
          <w:p w14:paraId="517503B0"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111B5846"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61162708"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29E44130"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34A59BC4"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50557310"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792C03E0"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52" w:type="dxa"/>
            <w:shd w:val="clear" w:color="auto" w:fill="auto"/>
          </w:tcPr>
          <w:p w14:paraId="289DAB20"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c>
          <w:tcPr>
            <w:tcW w:w="579" w:type="dxa"/>
            <w:shd w:val="clear" w:color="auto" w:fill="auto"/>
          </w:tcPr>
          <w:p w14:paraId="43BAC31E" w14:textId="77777777" w:rsidR="004A0190" w:rsidRPr="008F4022" w:rsidRDefault="004A0190" w:rsidP="0048085D">
            <w:pPr>
              <w:suppressAutoHyphens w:val="0"/>
              <w:spacing w:before="60" w:after="60"/>
              <w:jc w:val="center"/>
              <w:rPr>
                <w:rFonts w:ascii="Cambria" w:eastAsia="Calibri" w:hAnsi="Cambria" w:cs="Arial"/>
                <w:sz w:val="18"/>
                <w:szCs w:val="18"/>
                <w:lang w:val="el-GR" w:eastAsia="en-US"/>
              </w:rPr>
            </w:pPr>
          </w:p>
        </w:tc>
      </w:tr>
    </w:tbl>
    <w:p w14:paraId="23455411" w14:textId="77777777" w:rsidR="004A0190" w:rsidRDefault="004A0190" w:rsidP="004D516E">
      <w:pPr>
        <w:suppressAutoHyphens w:val="0"/>
        <w:rPr>
          <w:rFonts w:ascii="Cambria" w:eastAsia="Verdana" w:hAnsi="Cambria" w:cs="Times New Roman"/>
          <w:sz w:val="24"/>
          <w:lang w:val="el-GR" w:eastAsia="en-US"/>
        </w:rPr>
      </w:pPr>
    </w:p>
    <w:p w14:paraId="7F235C35" w14:textId="77777777" w:rsidR="004D516E" w:rsidRPr="004D516E" w:rsidRDefault="004D516E" w:rsidP="00F33565">
      <w:pPr>
        <w:pStyle w:val="3"/>
        <w:rPr>
          <w:rFonts w:eastAsia="Verdana" w:cs="Tahoma"/>
          <w:color w:val="6600CC"/>
          <w:szCs w:val="36"/>
          <w:lang w:val="el-GR" w:eastAsia="en-US"/>
        </w:rPr>
      </w:pPr>
      <w:bookmarkStart w:id="654" w:name="_Toc168662412"/>
      <w:bookmarkStart w:id="655" w:name="_Toc168663110"/>
      <w:bookmarkStart w:id="656" w:name="_Toc175316204"/>
      <w:bookmarkStart w:id="657" w:name="_Toc175317071"/>
      <w:bookmarkStart w:id="658" w:name="_Toc168662413"/>
      <w:bookmarkStart w:id="659" w:name="_Toc168663111"/>
      <w:bookmarkStart w:id="660" w:name="_Toc175316205"/>
      <w:bookmarkStart w:id="661" w:name="_Toc175317072"/>
      <w:bookmarkStart w:id="662" w:name="_Toc168662414"/>
      <w:bookmarkStart w:id="663" w:name="_Toc168663112"/>
      <w:bookmarkStart w:id="664" w:name="_Toc175316206"/>
      <w:bookmarkStart w:id="665" w:name="_Toc175317073"/>
      <w:bookmarkStart w:id="666" w:name="_Toc168662415"/>
      <w:bookmarkStart w:id="667" w:name="_Toc168663113"/>
      <w:bookmarkStart w:id="668" w:name="_Toc175316207"/>
      <w:bookmarkStart w:id="669" w:name="_Toc175317074"/>
      <w:bookmarkStart w:id="670" w:name="_Hlk119586576"/>
      <w:bookmarkStart w:id="671" w:name="_Toc119934143"/>
      <w:bookmarkStart w:id="672" w:name="_Toc197321549"/>
      <w:bookmarkStart w:id="673" w:name="_Hlk119587547"/>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Pr="004D516E">
        <w:rPr>
          <w:rFonts w:eastAsia="Verdana" w:cs="Tahoma"/>
          <w:color w:val="6600CC"/>
          <w:szCs w:val="36"/>
          <w:lang w:val="el-GR" w:eastAsia="en-US"/>
        </w:rPr>
        <w:t>Φάσεις Υλοποίησης Έργου</w:t>
      </w:r>
      <w:bookmarkEnd w:id="670"/>
      <w:bookmarkEnd w:id="671"/>
      <w:bookmarkEnd w:id="672"/>
    </w:p>
    <w:p w14:paraId="159716D6" w14:textId="77777777" w:rsidR="004D516E" w:rsidRPr="004D516E" w:rsidRDefault="004D516E" w:rsidP="004D516E">
      <w:pPr>
        <w:suppressAutoHyphens w:val="0"/>
        <w:rPr>
          <w:rFonts w:ascii="Cambria" w:eastAsia="Calibri" w:hAnsi="Cambria" w:cs="Times New Roman"/>
          <w:sz w:val="24"/>
          <w:lang w:val="el-GR" w:eastAsia="en-US"/>
        </w:rPr>
      </w:pPr>
      <w:bookmarkStart w:id="674" w:name="_heading=h.2jxsxqh"/>
      <w:bookmarkEnd w:id="673"/>
      <w:bookmarkEnd w:id="674"/>
    </w:p>
    <w:p w14:paraId="604EC91C" w14:textId="77777777" w:rsidR="004D516E" w:rsidRPr="004D516E" w:rsidRDefault="004D516E" w:rsidP="004D516E">
      <w:pPr>
        <w:suppressAutoHyphens w:val="0"/>
        <w:rPr>
          <w:rFonts w:ascii="Cambria" w:hAnsi="Cambria" w:cs="Times New Roman"/>
          <w:sz w:val="24"/>
          <w:lang w:val="el-GR" w:eastAsia="en-US"/>
        </w:rPr>
      </w:pPr>
      <w:bookmarkStart w:id="675" w:name="_heading=h.z337ya"/>
      <w:bookmarkEnd w:id="675"/>
    </w:p>
    <w:p w14:paraId="4986308E" w14:textId="77777777" w:rsidR="004D516E" w:rsidRPr="004D516E" w:rsidRDefault="004D516E" w:rsidP="004D516E">
      <w:pPr>
        <w:keepNext/>
        <w:keepLines/>
        <w:suppressAutoHyphens w:val="0"/>
        <w:spacing w:before="240"/>
        <w:outlineLvl w:val="3"/>
        <w:rPr>
          <w:rFonts w:eastAsia="Verdana" w:cs="Times New Roman"/>
          <w:b/>
          <w:color w:val="6600CC"/>
          <w:sz w:val="24"/>
          <w:szCs w:val="22"/>
          <w:lang w:val="el-GR" w:eastAsia="en-US"/>
        </w:rPr>
      </w:pPr>
      <w:r w:rsidRPr="004D516E">
        <w:rPr>
          <w:rFonts w:eastAsia="Verdana" w:cs="Times New Roman"/>
          <w:b/>
          <w:color w:val="6600CC"/>
          <w:sz w:val="24"/>
          <w:szCs w:val="22"/>
          <w:lang w:val="el-GR" w:eastAsia="en-US"/>
        </w:rPr>
        <w:t xml:space="preserve">Φάσεις Υλοποίησης Έργου: </w:t>
      </w:r>
      <w:bookmarkStart w:id="676" w:name="_Hlk120120508"/>
      <w:r w:rsidRPr="004D516E">
        <w:rPr>
          <w:rFonts w:cs="Times New Roman"/>
          <w:b/>
          <w:color w:val="6600CC"/>
          <w:sz w:val="24"/>
          <w:szCs w:val="22"/>
          <w:lang w:val="el-GR" w:eastAsia="en-US"/>
        </w:rPr>
        <w:t xml:space="preserve">Συστήματα ενημέρωσης για κυκλοφορία κτλ </w:t>
      </w:r>
      <w:r w:rsidRPr="004D516E">
        <w:rPr>
          <w:rFonts w:eastAsia="Verdana" w:cs="Times New Roman"/>
          <w:b/>
          <w:color w:val="6600CC"/>
          <w:sz w:val="24"/>
          <w:szCs w:val="22"/>
          <w:lang w:val="el-GR" w:eastAsia="en-US"/>
        </w:rPr>
        <w:t>(#05 Marketplace)</w:t>
      </w:r>
    </w:p>
    <w:bookmarkEnd w:id="676"/>
    <w:p w14:paraId="3C019B51" w14:textId="77777777" w:rsidR="004D516E" w:rsidRPr="004D516E" w:rsidRDefault="004D516E" w:rsidP="004D516E">
      <w:pPr>
        <w:suppressAutoHyphens w:val="0"/>
        <w:spacing w:after="0"/>
        <w:rPr>
          <w:rFonts w:ascii="Cambria" w:eastAsia="Calibri" w:hAnsi="Cambria" w:cs="Times New Roman"/>
          <w:b/>
          <w:sz w:val="24"/>
          <w:lang w:val="el-GR" w:eastAsia="el-GR"/>
        </w:rPr>
      </w:pPr>
      <w:r w:rsidRPr="004D516E">
        <w:rPr>
          <w:rFonts w:ascii="Cambria" w:eastAsia="Calibri" w:hAnsi="Cambria" w:cs="Times New Roman"/>
          <w:b/>
          <w:sz w:val="24"/>
          <w:lang w:val="el-GR" w:eastAsia="el-GR"/>
        </w:rPr>
        <w:t>Α΄. ΦΑΣΗ ΜΕΛΕΤΗΣ ΕΦΑΡΜΟΓΗΣ</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DE07B3" w14:paraId="6B6C2290" w14:textId="77777777">
        <w:tc>
          <w:tcPr>
            <w:tcW w:w="1838" w:type="dxa"/>
            <w:vAlign w:val="center"/>
          </w:tcPr>
          <w:p w14:paraId="24B04333" w14:textId="77777777" w:rsidR="004D516E" w:rsidRPr="004D516E" w:rsidRDefault="004D516E" w:rsidP="004D516E">
            <w:pPr>
              <w:pBdr>
                <w:top w:val="nil"/>
                <w:left w:val="nil"/>
                <w:bottom w:val="nil"/>
                <w:right w:val="nil"/>
                <w:between w:val="nil"/>
              </w:pBdr>
              <w:suppressAutoHyphens w:val="0"/>
              <w:spacing w:before="60" w:after="6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Φάση Νο</w:t>
            </w:r>
          </w:p>
        </w:tc>
        <w:tc>
          <w:tcPr>
            <w:tcW w:w="1701" w:type="dxa"/>
            <w:vAlign w:val="center"/>
          </w:tcPr>
          <w:p w14:paraId="190ECE07" w14:textId="77777777" w:rsidR="004D516E" w:rsidRPr="004D516E" w:rsidRDefault="004D516E" w:rsidP="004D516E">
            <w:pPr>
              <w:pBdr>
                <w:top w:val="nil"/>
                <w:left w:val="nil"/>
                <w:bottom w:val="nil"/>
                <w:right w:val="nil"/>
                <w:between w:val="nil"/>
              </w:pBdr>
              <w:suppressAutoHyphens w:val="0"/>
              <w:spacing w:before="60" w:after="6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1</w:t>
            </w:r>
          </w:p>
        </w:tc>
        <w:tc>
          <w:tcPr>
            <w:tcW w:w="1559" w:type="dxa"/>
            <w:vAlign w:val="center"/>
          </w:tcPr>
          <w:p w14:paraId="6802957E" w14:textId="77777777" w:rsidR="004D516E" w:rsidRPr="004D516E" w:rsidRDefault="004D516E" w:rsidP="004D516E">
            <w:pPr>
              <w:pBdr>
                <w:top w:val="nil"/>
                <w:left w:val="nil"/>
                <w:bottom w:val="nil"/>
                <w:right w:val="nil"/>
                <w:between w:val="nil"/>
              </w:pBdr>
              <w:suppressAutoHyphens w:val="0"/>
              <w:spacing w:before="60" w:after="6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Τίτλος</w:t>
            </w:r>
          </w:p>
        </w:tc>
        <w:tc>
          <w:tcPr>
            <w:tcW w:w="3232" w:type="dxa"/>
            <w:vAlign w:val="center"/>
          </w:tcPr>
          <w:p w14:paraId="462DF065" w14:textId="41C324D4" w:rsidR="004D516E" w:rsidRPr="004D516E" w:rsidRDefault="004D516E" w:rsidP="004D516E">
            <w:pPr>
              <w:pBdr>
                <w:top w:val="nil"/>
                <w:left w:val="nil"/>
                <w:bottom w:val="nil"/>
                <w:right w:val="nil"/>
                <w:between w:val="nil"/>
              </w:pBdr>
              <w:suppressAutoHyphens w:val="0"/>
              <w:spacing w:before="60" w:after="6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 xml:space="preserve">ΜΕΛΕΤΗ ΕΦΑΡΜΟΓΗΣ </w:t>
            </w:r>
            <w:r w:rsidR="00614AD1">
              <w:rPr>
                <w:rFonts w:ascii="Cambria" w:eastAsia="Calibri" w:hAnsi="Cambria"/>
                <w:color w:val="000000"/>
                <w:sz w:val="24"/>
                <w:lang w:val="el-GR" w:eastAsia="el-GR"/>
              </w:rPr>
              <w:t xml:space="preserve">- </w:t>
            </w:r>
            <w:r w:rsidR="00614AD1" w:rsidRPr="00614AD1">
              <w:rPr>
                <w:rFonts w:ascii="Cambria" w:eastAsia="Calibri" w:hAnsi="Cambria"/>
                <w:color w:val="000000"/>
                <w:sz w:val="24"/>
                <w:lang w:val="el-GR" w:eastAsia="el-GR"/>
              </w:rPr>
              <w:t>ΜΕΛΕΤΗ  ΤΑΞΙΝΟΜΗΣΗΣ ΔΕΔΟΜΕΝΩΝ</w:t>
            </w:r>
          </w:p>
        </w:tc>
      </w:tr>
      <w:tr w:rsidR="004D516E" w:rsidRPr="004D516E" w14:paraId="73D09C8E" w14:textId="77777777">
        <w:tc>
          <w:tcPr>
            <w:tcW w:w="1838" w:type="dxa"/>
            <w:vAlign w:val="center"/>
          </w:tcPr>
          <w:p w14:paraId="2E76E048" w14:textId="77777777" w:rsidR="004D516E" w:rsidRPr="004D516E" w:rsidRDefault="004D516E" w:rsidP="004D516E">
            <w:pPr>
              <w:pBdr>
                <w:top w:val="nil"/>
                <w:left w:val="nil"/>
                <w:bottom w:val="nil"/>
                <w:right w:val="nil"/>
                <w:between w:val="nil"/>
              </w:pBdr>
              <w:suppressAutoHyphens w:val="0"/>
              <w:spacing w:before="60" w:after="6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Έναρξη</w:t>
            </w:r>
          </w:p>
        </w:tc>
        <w:tc>
          <w:tcPr>
            <w:tcW w:w="1701" w:type="dxa"/>
            <w:vAlign w:val="center"/>
          </w:tcPr>
          <w:p w14:paraId="2186E846" w14:textId="77777777" w:rsidR="004D516E" w:rsidRPr="004D516E" w:rsidRDefault="004D516E" w:rsidP="004D516E">
            <w:pPr>
              <w:pBdr>
                <w:top w:val="nil"/>
                <w:left w:val="nil"/>
                <w:bottom w:val="nil"/>
                <w:right w:val="nil"/>
                <w:between w:val="nil"/>
              </w:pBdr>
              <w:suppressAutoHyphens w:val="0"/>
              <w:spacing w:before="60" w:after="6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Μήνας 1</w:t>
            </w:r>
          </w:p>
        </w:tc>
        <w:tc>
          <w:tcPr>
            <w:tcW w:w="1559" w:type="dxa"/>
            <w:vAlign w:val="center"/>
          </w:tcPr>
          <w:p w14:paraId="4F898F29" w14:textId="77777777" w:rsidR="004D516E" w:rsidRPr="004D516E" w:rsidRDefault="004D516E" w:rsidP="004D516E">
            <w:pPr>
              <w:pBdr>
                <w:top w:val="nil"/>
                <w:left w:val="nil"/>
                <w:bottom w:val="nil"/>
                <w:right w:val="nil"/>
                <w:between w:val="nil"/>
              </w:pBdr>
              <w:suppressAutoHyphens w:val="0"/>
              <w:spacing w:before="60" w:after="6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Λήξη</w:t>
            </w:r>
          </w:p>
        </w:tc>
        <w:tc>
          <w:tcPr>
            <w:tcW w:w="3232" w:type="dxa"/>
            <w:vAlign w:val="center"/>
          </w:tcPr>
          <w:p w14:paraId="6B45E78A" w14:textId="77777777" w:rsidR="004D516E" w:rsidRPr="004D516E" w:rsidRDefault="004D516E" w:rsidP="004D516E">
            <w:pPr>
              <w:pBdr>
                <w:top w:val="nil"/>
                <w:left w:val="nil"/>
                <w:bottom w:val="nil"/>
                <w:right w:val="nil"/>
                <w:between w:val="nil"/>
              </w:pBdr>
              <w:suppressAutoHyphens w:val="0"/>
              <w:spacing w:before="60" w:after="6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Μήνας 3</w:t>
            </w:r>
          </w:p>
        </w:tc>
      </w:tr>
      <w:tr w:rsidR="004D516E" w:rsidRPr="00DE07B3" w14:paraId="60D4F883" w14:textId="77777777">
        <w:tc>
          <w:tcPr>
            <w:tcW w:w="8330" w:type="dxa"/>
            <w:gridSpan w:val="4"/>
          </w:tcPr>
          <w:p w14:paraId="2512E481" w14:textId="77777777" w:rsidR="004D516E" w:rsidRPr="004D516E" w:rsidRDefault="004D516E" w:rsidP="004D516E">
            <w:pPr>
              <w:pBdr>
                <w:top w:val="nil"/>
                <w:left w:val="nil"/>
                <w:bottom w:val="nil"/>
                <w:right w:val="nil"/>
                <w:between w:val="nil"/>
              </w:pBdr>
              <w:suppressAutoHyphens w:val="0"/>
              <w:spacing w:before="60" w:after="60"/>
              <w:rPr>
                <w:rFonts w:ascii="Cambria" w:eastAsia="Calibri" w:hAnsi="Cambria"/>
                <w:color w:val="000000"/>
                <w:sz w:val="24"/>
                <w:lang w:val="el-GR" w:eastAsia="el-GR"/>
              </w:rPr>
            </w:pPr>
            <w:r w:rsidRPr="004D516E">
              <w:rPr>
                <w:rFonts w:ascii="Cambria" w:eastAsia="Calibri" w:hAnsi="Cambria"/>
                <w:b/>
                <w:color w:val="000000"/>
                <w:sz w:val="24"/>
                <w:lang w:val="el-GR" w:eastAsia="el-GR"/>
              </w:rPr>
              <w:t>Στόχοι</w:t>
            </w:r>
            <w:r w:rsidRPr="004D516E">
              <w:rPr>
                <w:rFonts w:ascii="Cambria" w:eastAsia="Calibri" w:hAnsi="Cambria"/>
                <w:color w:val="000000"/>
                <w:sz w:val="24"/>
                <w:lang w:val="el-GR" w:eastAsia="el-GR"/>
              </w:rPr>
              <w:t xml:space="preserve"> : Αναλυτικός σχεδιασμός των αναγκών και ενεργειών υλοποίησης του έργου σε επίπεδο ακριβούς καθορισμού των τεχνικών και λειτουργικών απαιτήσεων.</w:t>
            </w:r>
          </w:p>
        </w:tc>
      </w:tr>
      <w:tr w:rsidR="004D516E" w:rsidRPr="00DE07B3" w14:paraId="12F64F13" w14:textId="77777777">
        <w:tc>
          <w:tcPr>
            <w:tcW w:w="8330" w:type="dxa"/>
            <w:gridSpan w:val="4"/>
          </w:tcPr>
          <w:p w14:paraId="654E96A6" w14:textId="77777777" w:rsidR="004D516E" w:rsidRPr="004D516E" w:rsidRDefault="004D516E" w:rsidP="004D516E">
            <w:pPr>
              <w:pBdr>
                <w:top w:val="nil"/>
                <w:left w:val="nil"/>
                <w:bottom w:val="nil"/>
                <w:right w:val="nil"/>
                <w:between w:val="nil"/>
              </w:pBdr>
              <w:suppressAutoHyphens w:val="0"/>
              <w:spacing w:before="60" w:after="60"/>
              <w:rPr>
                <w:rFonts w:ascii="Cambria" w:eastAsia="Calibri" w:hAnsi="Cambria"/>
                <w:color w:val="000000"/>
                <w:sz w:val="24"/>
                <w:lang w:val="el-GR" w:eastAsia="el-GR"/>
              </w:rPr>
            </w:pPr>
            <w:r w:rsidRPr="004D516E">
              <w:rPr>
                <w:rFonts w:ascii="Cambria" w:eastAsia="Calibri" w:hAnsi="Cambria"/>
                <w:b/>
                <w:color w:val="000000"/>
                <w:sz w:val="24"/>
                <w:lang w:val="el-GR" w:eastAsia="el-GR"/>
              </w:rPr>
              <w:t>Περιγραφή Υλοποίησης</w:t>
            </w:r>
            <w:r w:rsidRPr="004D516E">
              <w:rPr>
                <w:rFonts w:ascii="Cambria" w:eastAsia="Calibri" w:hAnsi="Cambria"/>
                <w:color w:val="000000"/>
                <w:sz w:val="24"/>
                <w:lang w:val="el-GR" w:eastAsia="el-GR"/>
              </w:rPr>
              <w:t>: Μελέτη Εφαρμογής που να συμπεριλαμβάνει κείμενο που να αναφέρεται στη Στρατηγική και Διοικητική που θα ακολουθηθεί για το έργο, η οποία θα αποτελέσει τον αναλυτικό οδηγό υλοποίησης του έργου και μεθοδολογία και πρόγραμμα εκπαίδευσης χρηστών</w:t>
            </w:r>
          </w:p>
        </w:tc>
      </w:tr>
      <w:tr w:rsidR="004D516E" w:rsidRPr="00DE07B3" w14:paraId="6D5F8577" w14:textId="77777777">
        <w:tc>
          <w:tcPr>
            <w:tcW w:w="8330" w:type="dxa"/>
            <w:gridSpan w:val="4"/>
          </w:tcPr>
          <w:p w14:paraId="0E444D8B" w14:textId="4A05E767" w:rsidR="004D516E" w:rsidRPr="004D516E" w:rsidRDefault="004D516E" w:rsidP="004D516E">
            <w:pPr>
              <w:pBdr>
                <w:top w:val="nil"/>
                <w:left w:val="nil"/>
                <w:bottom w:val="nil"/>
                <w:right w:val="nil"/>
                <w:between w:val="nil"/>
              </w:pBdr>
              <w:suppressAutoHyphens w:val="0"/>
              <w:spacing w:before="60" w:after="60"/>
              <w:rPr>
                <w:rFonts w:ascii="Cambria" w:eastAsia="Calibri" w:hAnsi="Cambria"/>
                <w:color w:val="000000"/>
                <w:sz w:val="24"/>
                <w:lang w:val="el-GR" w:eastAsia="el-GR"/>
              </w:rPr>
            </w:pPr>
            <w:r w:rsidRPr="004D516E">
              <w:rPr>
                <w:rFonts w:ascii="Cambria" w:eastAsia="Calibri" w:hAnsi="Cambria"/>
                <w:b/>
                <w:color w:val="000000"/>
                <w:sz w:val="24"/>
                <w:lang w:val="el-GR" w:eastAsia="el-GR"/>
              </w:rPr>
              <w:t xml:space="preserve">Παραδοτέα:  </w:t>
            </w:r>
            <w:r w:rsidRPr="004D516E">
              <w:rPr>
                <w:rFonts w:ascii="Cambria" w:eastAsia="Calibri" w:hAnsi="Cambria"/>
                <w:bCs/>
                <w:color w:val="000000"/>
                <w:sz w:val="24"/>
                <w:lang w:val="el-GR" w:eastAsia="el-GR"/>
              </w:rPr>
              <w:tab/>
              <w:t>Π1: Μελέτη Εφαρμογής</w:t>
            </w:r>
            <w:r w:rsidR="00614AD1">
              <w:rPr>
                <w:rFonts w:ascii="Cambria" w:eastAsia="Calibri" w:hAnsi="Cambria"/>
                <w:bCs/>
                <w:color w:val="000000"/>
                <w:sz w:val="24"/>
                <w:lang w:val="el-GR" w:eastAsia="el-GR"/>
              </w:rPr>
              <w:t>- Ταξινόμησης δεδομένων</w:t>
            </w:r>
          </w:p>
        </w:tc>
      </w:tr>
    </w:tbl>
    <w:p w14:paraId="04901A60" w14:textId="77777777" w:rsidR="004D516E" w:rsidRPr="004D516E" w:rsidRDefault="004D516E" w:rsidP="004D516E">
      <w:pPr>
        <w:suppressAutoHyphens w:val="0"/>
        <w:spacing w:after="0"/>
        <w:rPr>
          <w:rFonts w:ascii="Cambria" w:eastAsia="Calibri" w:hAnsi="Cambria" w:cs="Times New Roman"/>
          <w:b/>
          <w:sz w:val="24"/>
          <w:lang w:val="el-GR" w:eastAsia="el-GR"/>
        </w:rPr>
      </w:pPr>
    </w:p>
    <w:p w14:paraId="275076F8" w14:textId="77777777" w:rsidR="004D516E" w:rsidRPr="004D516E" w:rsidRDefault="004D516E" w:rsidP="004D516E">
      <w:pPr>
        <w:suppressAutoHyphens w:val="0"/>
        <w:spacing w:after="0"/>
        <w:rPr>
          <w:rFonts w:ascii="Cambria" w:eastAsia="Calibri" w:hAnsi="Cambria" w:cs="Times New Roman"/>
          <w:b/>
          <w:sz w:val="24"/>
          <w:lang w:val="el-GR" w:eastAsia="el-GR"/>
        </w:rPr>
      </w:pPr>
      <w:r w:rsidRPr="004D516E">
        <w:rPr>
          <w:rFonts w:ascii="Cambria" w:eastAsia="Calibri" w:hAnsi="Cambria" w:cs="Times New Roman"/>
          <w:b/>
          <w:sz w:val="24"/>
          <w:lang w:val="el-GR" w:eastAsia="el-GR"/>
        </w:rPr>
        <w:t>Β’. ΦΑΣΗ ΥΛΟΠΟΙΗΣΗΣ ΤΟΥ ΕΡΓΟΥ</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518BA608" w14:textId="77777777">
        <w:tc>
          <w:tcPr>
            <w:tcW w:w="1838" w:type="dxa"/>
            <w:vAlign w:val="center"/>
          </w:tcPr>
          <w:p w14:paraId="54F0D45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Φάση Νο</w:t>
            </w:r>
          </w:p>
        </w:tc>
        <w:tc>
          <w:tcPr>
            <w:tcW w:w="1701" w:type="dxa"/>
            <w:vAlign w:val="center"/>
          </w:tcPr>
          <w:p w14:paraId="361016E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2</w:t>
            </w:r>
          </w:p>
        </w:tc>
        <w:tc>
          <w:tcPr>
            <w:tcW w:w="1559" w:type="dxa"/>
            <w:vAlign w:val="center"/>
          </w:tcPr>
          <w:p w14:paraId="224B865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Τίτλος</w:t>
            </w:r>
          </w:p>
        </w:tc>
        <w:tc>
          <w:tcPr>
            <w:tcW w:w="3232" w:type="dxa"/>
            <w:vAlign w:val="center"/>
          </w:tcPr>
          <w:p w14:paraId="466CA89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ΥΛΟΠΟΙΗΣΗ ΤΟΥ ΕΡΓΟΥ</w:t>
            </w:r>
          </w:p>
        </w:tc>
      </w:tr>
      <w:tr w:rsidR="004D516E" w:rsidRPr="004D516E" w14:paraId="3302DC33" w14:textId="77777777">
        <w:tc>
          <w:tcPr>
            <w:tcW w:w="1838" w:type="dxa"/>
            <w:vAlign w:val="center"/>
          </w:tcPr>
          <w:p w14:paraId="756D553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Έναρξη</w:t>
            </w:r>
          </w:p>
        </w:tc>
        <w:tc>
          <w:tcPr>
            <w:tcW w:w="1701" w:type="dxa"/>
            <w:vAlign w:val="center"/>
          </w:tcPr>
          <w:p w14:paraId="7E6A6CA0" w14:textId="68B51C0F"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 xml:space="preserve">Μήνας </w:t>
            </w:r>
            <w:r w:rsidR="00614AD1">
              <w:rPr>
                <w:rFonts w:ascii="Cambria" w:eastAsia="Calibri" w:hAnsi="Cambria"/>
                <w:color w:val="000000"/>
                <w:sz w:val="24"/>
                <w:lang w:val="el-GR" w:eastAsia="el-GR"/>
              </w:rPr>
              <w:t>4</w:t>
            </w:r>
          </w:p>
        </w:tc>
        <w:tc>
          <w:tcPr>
            <w:tcW w:w="1559" w:type="dxa"/>
            <w:vAlign w:val="center"/>
          </w:tcPr>
          <w:p w14:paraId="53D633E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Λήξη</w:t>
            </w:r>
          </w:p>
        </w:tc>
        <w:tc>
          <w:tcPr>
            <w:tcW w:w="3232" w:type="dxa"/>
            <w:vAlign w:val="center"/>
          </w:tcPr>
          <w:p w14:paraId="5B930A6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sz w:val="24"/>
                <w:lang w:val="el-GR" w:eastAsia="el-GR"/>
              </w:rPr>
            </w:pPr>
            <w:r w:rsidRPr="004D516E">
              <w:rPr>
                <w:rFonts w:ascii="Cambria" w:eastAsia="Calibri" w:hAnsi="Cambria"/>
                <w:sz w:val="24"/>
                <w:lang w:val="el-GR" w:eastAsia="el-GR"/>
              </w:rPr>
              <w:t>Μήνας 16</w:t>
            </w:r>
          </w:p>
        </w:tc>
      </w:tr>
      <w:tr w:rsidR="004D516E" w:rsidRPr="00DE07B3" w14:paraId="45C3D9AC" w14:textId="77777777">
        <w:tc>
          <w:tcPr>
            <w:tcW w:w="8330" w:type="dxa"/>
            <w:gridSpan w:val="4"/>
          </w:tcPr>
          <w:p w14:paraId="0FC64EA5"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 w:val="24"/>
                <w:lang w:val="el-GR" w:eastAsia="el-GR"/>
              </w:rPr>
            </w:pPr>
            <w:r w:rsidRPr="004D516E">
              <w:rPr>
                <w:rFonts w:ascii="Cambria" w:eastAsia="Calibri" w:hAnsi="Cambria"/>
                <w:b/>
                <w:color w:val="000000"/>
                <w:sz w:val="24"/>
                <w:lang w:val="el-GR" w:eastAsia="el-GR"/>
              </w:rPr>
              <w:t>Στόχοι</w:t>
            </w:r>
            <w:r w:rsidRPr="004D516E">
              <w:rPr>
                <w:rFonts w:ascii="Cambria" w:eastAsia="Calibri" w:hAnsi="Cambria"/>
                <w:color w:val="000000"/>
                <w:sz w:val="24"/>
                <w:lang w:val="el-GR" w:eastAsia="el-GR"/>
              </w:rPr>
              <w:t xml:space="preserve"> : Ανάπτυξη και προμήθεια,  εγκατάσταση και θέση σε λειτουργία των συστημάτων</w:t>
            </w:r>
          </w:p>
        </w:tc>
      </w:tr>
      <w:tr w:rsidR="004D516E" w:rsidRPr="00DE07B3" w14:paraId="7754D469" w14:textId="77777777">
        <w:tc>
          <w:tcPr>
            <w:tcW w:w="8330" w:type="dxa"/>
            <w:gridSpan w:val="4"/>
          </w:tcPr>
          <w:p w14:paraId="05826B23"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 w:val="24"/>
                <w:lang w:val="el-GR" w:eastAsia="el-GR"/>
              </w:rPr>
            </w:pPr>
            <w:r w:rsidRPr="004D516E">
              <w:rPr>
                <w:rFonts w:ascii="Cambria" w:eastAsia="Calibri" w:hAnsi="Cambria"/>
                <w:b/>
                <w:color w:val="000000"/>
                <w:sz w:val="24"/>
                <w:lang w:val="el-GR" w:eastAsia="el-GR"/>
              </w:rPr>
              <w:t>Περιγραφή Υλοποίησης:</w:t>
            </w:r>
            <w:r w:rsidRPr="004D516E">
              <w:rPr>
                <w:rFonts w:ascii="Cambria" w:hAnsi="Cambria" w:cs="Times New Roman"/>
                <w:sz w:val="24"/>
                <w:lang w:val="el-GR" w:eastAsia="el-GR"/>
              </w:rPr>
              <w:t xml:space="preserve"> </w:t>
            </w:r>
            <w:r w:rsidRPr="004D516E">
              <w:rPr>
                <w:rFonts w:ascii="Cambria" w:eastAsia="Calibri" w:hAnsi="Cambria"/>
                <w:color w:val="000000"/>
                <w:sz w:val="24"/>
                <w:lang w:val="el-GR" w:eastAsia="el-GR"/>
              </w:rPr>
              <w:t>Ανάπτυξη και προμήθεια,  εγκατάσταση και θέση σε λειτουργία των συστημάτων</w:t>
            </w:r>
          </w:p>
        </w:tc>
      </w:tr>
      <w:tr w:rsidR="004D516E" w:rsidRPr="00DE07B3" w14:paraId="3440C2B9" w14:textId="77777777">
        <w:tc>
          <w:tcPr>
            <w:tcW w:w="8330" w:type="dxa"/>
            <w:gridSpan w:val="4"/>
          </w:tcPr>
          <w:p w14:paraId="0C65B0EA"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 w:val="24"/>
                <w:lang w:val="el-GR" w:eastAsia="el-GR"/>
              </w:rPr>
            </w:pPr>
            <w:r w:rsidRPr="004D516E">
              <w:rPr>
                <w:rFonts w:ascii="Cambria" w:eastAsia="Calibri" w:hAnsi="Cambria"/>
                <w:b/>
                <w:color w:val="000000"/>
                <w:sz w:val="24"/>
                <w:lang w:val="el-GR" w:eastAsia="el-GR"/>
              </w:rPr>
              <w:t xml:space="preserve">Παραδοτέα: </w:t>
            </w:r>
            <w:r w:rsidRPr="004D516E">
              <w:rPr>
                <w:rFonts w:ascii="Cambria" w:eastAsia="Calibri" w:hAnsi="Cambria"/>
                <w:color w:val="000000"/>
                <w:sz w:val="24"/>
                <w:lang w:val="el-GR" w:eastAsia="el-GR"/>
              </w:rPr>
              <w:t>Π2: Λογισμικό και εξοπλισμός εγκατεστημένο και σε λειτουργία</w:t>
            </w:r>
          </w:p>
        </w:tc>
      </w:tr>
    </w:tbl>
    <w:p w14:paraId="337AF226" w14:textId="77777777" w:rsidR="004D516E" w:rsidRPr="004D516E" w:rsidRDefault="004D516E" w:rsidP="004D516E">
      <w:pPr>
        <w:suppressAutoHyphens w:val="0"/>
        <w:spacing w:after="0"/>
        <w:rPr>
          <w:rFonts w:ascii="Cambria" w:eastAsia="Calibri" w:hAnsi="Cambria" w:cs="Times New Roman"/>
          <w:b/>
          <w:sz w:val="24"/>
          <w:lang w:val="el-GR" w:eastAsia="el-GR"/>
        </w:rPr>
      </w:pPr>
    </w:p>
    <w:p w14:paraId="0EA86576" w14:textId="77777777" w:rsidR="004D516E" w:rsidRPr="004D516E" w:rsidRDefault="004D516E" w:rsidP="004D516E">
      <w:pPr>
        <w:suppressAutoHyphens w:val="0"/>
        <w:spacing w:after="0"/>
        <w:rPr>
          <w:rFonts w:ascii="Cambria" w:eastAsia="Calibri" w:hAnsi="Cambria" w:cs="Times New Roman"/>
          <w:b/>
          <w:sz w:val="24"/>
          <w:lang w:val="el-GR" w:eastAsia="el-GR"/>
        </w:rPr>
      </w:pPr>
      <w:r w:rsidRPr="004D516E">
        <w:rPr>
          <w:rFonts w:ascii="Cambria" w:eastAsia="Calibri" w:hAnsi="Cambria" w:cs="Times New Roman"/>
          <w:b/>
          <w:sz w:val="24"/>
          <w:lang w:val="el-GR" w:eastAsia="el-GR"/>
        </w:rPr>
        <w:t>Γ’. ΦΑΣΗ ΕΚΠΑΙΔΕΥΣΗΣ</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58DA00DB" w14:textId="77777777">
        <w:tc>
          <w:tcPr>
            <w:tcW w:w="1838" w:type="dxa"/>
            <w:vAlign w:val="center"/>
          </w:tcPr>
          <w:p w14:paraId="6D49288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Φάση Νο</w:t>
            </w:r>
          </w:p>
        </w:tc>
        <w:tc>
          <w:tcPr>
            <w:tcW w:w="1701" w:type="dxa"/>
            <w:vAlign w:val="center"/>
          </w:tcPr>
          <w:p w14:paraId="2AA5640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3</w:t>
            </w:r>
          </w:p>
        </w:tc>
        <w:tc>
          <w:tcPr>
            <w:tcW w:w="1559" w:type="dxa"/>
            <w:vAlign w:val="center"/>
          </w:tcPr>
          <w:p w14:paraId="25FBC41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Τίτλος</w:t>
            </w:r>
          </w:p>
        </w:tc>
        <w:tc>
          <w:tcPr>
            <w:tcW w:w="3232" w:type="dxa"/>
            <w:vAlign w:val="center"/>
          </w:tcPr>
          <w:p w14:paraId="469EE59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ΕΚΠΑΙΔΕΥΣΗ</w:t>
            </w:r>
          </w:p>
        </w:tc>
      </w:tr>
      <w:tr w:rsidR="004D516E" w:rsidRPr="004D516E" w14:paraId="4C1BBE1C" w14:textId="77777777">
        <w:tc>
          <w:tcPr>
            <w:tcW w:w="1838" w:type="dxa"/>
            <w:vAlign w:val="center"/>
          </w:tcPr>
          <w:p w14:paraId="3E5FC43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Έναρξη</w:t>
            </w:r>
          </w:p>
        </w:tc>
        <w:tc>
          <w:tcPr>
            <w:tcW w:w="1701" w:type="dxa"/>
            <w:vAlign w:val="center"/>
          </w:tcPr>
          <w:p w14:paraId="7AF6AEEB" w14:textId="0702546D"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Μήνας 1</w:t>
            </w:r>
            <w:r w:rsidR="00614AD1">
              <w:rPr>
                <w:rFonts w:ascii="Cambria" w:eastAsia="Calibri" w:hAnsi="Cambria"/>
                <w:color w:val="000000"/>
                <w:sz w:val="24"/>
                <w:lang w:val="el-GR" w:eastAsia="el-GR"/>
              </w:rPr>
              <w:t>7</w:t>
            </w:r>
          </w:p>
        </w:tc>
        <w:tc>
          <w:tcPr>
            <w:tcW w:w="1559" w:type="dxa"/>
            <w:vAlign w:val="center"/>
          </w:tcPr>
          <w:p w14:paraId="64A157C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Λήξη</w:t>
            </w:r>
          </w:p>
        </w:tc>
        <w:tc>
          <w:tcPr>
            <w:tcW w:w="3232" w:type="dxa"/>
            <w:vAlign w:val="center"/>
          </w:tcPr>
          <w:p w14:paraId="1CB0F7B6" w14:textId="7F6D9F6D"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Μήνας 1</w:t>
            </w:r>
            <w:r w:rsidR="00614AD1">
              <w:rPr>
                <w:rFonts w:ascii="Cambria" w:eastAsia="Calibri" w:hAnsi="Cambria"/>
                <w:color w:val="000000"/>
                <w:sz w:val="24"/>
                <w:lang w:val="el-GR" w:eastAsia="el-GR"/>
              </w:rPr>
              <w:t>7</w:t>
            </w:r>
          </w:p>
        </w:tc>
      </w:tr>
      <w:tr w:rsidR="004D516E" w:rsidRPr="00DE07B3" w14:paraId="76401854" w14:textId="77777777">
        <w:tc>
          <w:tcPr>
            <w:tcW w:w="8330" w:type="dxa"/>
            <w:gridSpan w:val="4"/>
          </w:tcPr>
          <w:p w14:paraId="5F590C77"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 w:val="24"/>
                <w:lang w:val="el-GR" w:eastAsia="el-GR"/>
              </w:rPr>
            </w:pPr>
            <w:r w:rsidRPr="004D516E">
              <w:rPr>
                <w:rFonts w:ascii="Cambria" w:eastAsia="Calibri" w:hAnsi="Cambria"/>
                <w:b/>
                <w:color w:val="000000"/>
                <w:sz w:val="24"/>
                <w:lang w:val="el-GR" w:eastAsia="el-GR"/>
              </w:rPr>
              <w:t>Στόχοι</w:t>
            </w:r>
            <w:r w:rsidRPr="004D516E">
              <w:rPr>
                <w:rFonts w:ascii="Cambria" w:eastAsia="Calibri" w:hAnsi="Cambria"/>
                <w:color w:val="000000"/>
                <w:sz w:val="24"/>
                <w:lang w:val="el-GR" w:eastAsia="el-GR"/>
              </w:rPr>
              <w:t xml:space="preserve"> : Υπηρεσίες εκπαίδευσης προσωπικού η οποία θα έχει ως στόχο την μεταφορά τεχνογνωσίας στα στελέχη του Δήμου</w:t>
            </w:r>
          </w:p>
        </w:tc>
      </w:tr>
      <w:tr w:rsidR="004D516E" w:rsidRPr="00DE07B3" w14:paraId="5166BEBA" w14:textId="77777777">
        <w:tc>
          <w:tcPr>
            <w:tcW w:w="8330" w:type="dxa"/>
            <w:gridSpan w:val="4"/>
          </w:tcPr>
          <w:p w14:paraId="13F24C53"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 w:val="24"/>
                <w:lang w:val="el-GR" w:eastAsia="el-GR"/>
              </w:rPr>
            </w:pPr>
            <w:r w:rsidRPr="004D516E">
              <w:rPr>
                <w:rFonts w:ascii="Cambria" w:eastAsia="Calibri" w:hAnsi="Cambria"/>
                <w:b/>
                <w:color w:val="000000"/>
                <w:sz w:val="24"/>
                <w:lang w:val="el-GR" w:eastAsia="el-GR"/>
              </w:rPr>
              <w:t>Περιγραφή Υλοποίησης</w:t>
            </w:r>
            <w:r w:rsidRPr="004D516E">
              <w:rPr>
                <w:rFonts w:ascii="Cambria" w:eastAsia="Calibri" w:hAnsi="Cambria"/>
                <w:color w:val="000000"/>
                <w:sz w:val="24"/>
                <w:lang w:val="el-GR" w:eastAsia="el-GR"/>
              </w:rPr>
              <w:t>: Αναλυτικό πρόγραμμα εκπαίδευσης διαχειριστών και χρηστών ανά αντικείμενο και ρόλο.</w:t>
            </w:r>
          </w:p>
        </w:tc>
      </w:tr>
      <w:tr w:rsidR="004D516E" w:rsidRPr="00DE07B3" w14:paraId="0DCCE899" w14:textId="77777777">
        <w:tc>
          <w:tcPr>
            <w:tcW w:w="8330" w:type="dxa"/>
            <w:gridSpan w:val="4"/>
          </w:tcPr>
          <w:p w14:paraId="6DAFD6B6"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 w:val="24"/>
                <w:lang w:val="el-GR" w:eastAsia="el-GR"/>
              </w:rPr>
            </w:pPr>
            <w:r w:rsidRPr="004D516E">
              <w:rPr>
                <w:rFonts w:ascii="Cambria" w:eastAsia="Calibri" w:hAnsi="Cambria"/>
                <w:b/>
                <w:color w:val="000000"/>
                <w:sz w:val="24"/>
                <w:lang w:val="el-GR" w:eastAsia="el-GR"/>
              </w:rPr>
              <w:t xml:space="preserve">Παραδοτέα: </w:t>
            </w:r>
            <w:r w:rsidRPr="004D516E">
              <w:rPr>
                <w:rFonts w:ascii="Cambria" w:eastAsia="Calibri" w:hAnsi="Cambria"/>
                <w:color w:val="000000"/>
                <w:sz w:val="24"/>
                <w:lang w:val="el-GR" w:eastAsia="el-GR"/>
              </w:rPr>
              <w:t>Π3</w:t>
            </w:r>
            <w:r w:rsidRPr="004D516E">
              <w:rPr>
                <w:rFonts w:ascii="Cambria" w:eastAsia="Calibri" w:hAnsi="Cambria"/>
                <w:b/>
                <w:color w:val="000000"/>
                <w:sz w:val="24"/>
                <w:lang w:val="el-GR" w:eastAsia="el-GR"/>
              </w:rPr>
              <w:t xml:space="preserve">: </w:t>
            </w:r>
            <w:r w:rsidRPr="004D516E">
              <w:rPr>
                <w:rFonts w:ascii="Cambria" w:eastAsia="Calibri" w:hAnsi="Cambria"/>
                <w:color w:val="000000"/>
                <w:sz w:val="24"/>
                <w:lang w:val="el-GR" w:eastAsia="el-GR"/>
              </w:rPr>
              <w:t>Εγχειρίδια εφαρμογής, υπηρεσίες εκπαίδευσης, έκθεση αξιολόγησης εκπαίδευσης</w:t>
            </w:r>
          </w:p>
        </w:tc>
      </w:tr>
    </w:tbl>
    <w:p w14:paraId="0903FF64" w14:textId="77777777" w:rsidR="004D516E" w:rsidRPr="004D516E" w:rsidRDefault="004D516E" w:rsidP="004D516E">
      <w:pPr>
        <w:suppressAutoHyphens w:val="0"/>
        <w:spacing w:after="0"/>
        <w:rPr>
          <w:rFonts w:ascii="Cambria" w:eastAsia="Calibri" w:hAnsi="Cambria" w:cs="Times New Roman"/>
          <w:b/>
          <w:bCs/>
          <w:sz w:val="24"/>
          <w:lang w:val="el-GR" w:eastAsia="el-GR"/>
        </w:rPr>
      </w:pPr>
    </w:p>
    <w:p w14:paraId="79694F94" w14:textId="77777777" w:rsidR="004D516E" w:rsidRPr="004D516E" w:rsidRDefault="004D516E" w:rsidP="004D516E">
      <w:pPr>
        <w:suppressAutoHyphens w:val="0"/>
        <w:spacing w:after="0"/>
        <w:rPr>
          <w:rFonts w:ascii="Cambria" w:eastAsia="Calibri" w:hAnsi="Cambria" w:cs="Times New Roman"/>
          <w:b/>
          <w:sz w:val="24"/>
          <w:lang w:val="el-GR" w:eastAsia="el-GR"/>
        </w:rPr>
      </w:pPr>
      <w:r w:rsidRPr="004D516E">
        <w:rPr>
          <w:rFonts w:ascii="Cambria" w:eastAsia="Calibri" w:hAnsi="Cambria" w:cs="Times New Roman"/>
          <w:b/>
          <w:sz w:val="24"/>
          <w:lang w:val="el-GR" w:eastAsia="el-GR"/>
        </w:rPr>
        <w:t>Δ΄ ΦΑΣΗ ΠΙΛΟΤΙΚΗΣ ΛΕΙΤΟΥΡΓΙΑΣ</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0CCFF8F2" w14:textId="77777777">
        <w:tc>
          <w:tcPr>
            <w:tcW w:w="1838" w:type="dxa"/>
            <w:vAlign w:val="center"/>
          </w:tcPr>
          <w:p w14:paraId="581EE01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Φάση Νο</w:t>
            </w:r>
          </w:p>
        </w:tc>
        <w:tc>
          <w:tcPr>
            <w:tcW w:w="1701" w:type="dxa"/>
            <w:vAlign w:val="center"/>
          </w:tcPr>
          <w:p w14:paraId="3386DD6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4</w:t>
            </w:r>
          </w:p>
        </w:tc>
        <w:tc>
          <w:tcPr>
            <w:tcW w:w="1559" w:type="dxa"/>
            <w:vAlign w:val="center"/>
          </w:tcPr>
          <w:p w14:paraId="57E830C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Τίτλος</w:t>
            </w:r>
          </w:p>
        </w:tc>
        <w:tc>
          <w:tcPr>
            <w:tcW w:w="3232" w:type="dxa"/>
            <w:vAlign w:val="center"/>
          </w:tcPr>
          <w:p w14:paraId="01A407E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ΠΙΛΟΤΙΚΗ ΛΕΙΤΟΥΡΓΙΑ</w:t>
            </w:r>
          </w:p>
        </w:tc>
      </w:tr>
      <w:tr w:rsidR="004D516E" w:rsidRPr="004D516E" w14:paraId="4BC044EC" w14:textId="77777777">
        <w:tc>
          <w:tcPr>
            <w:tcW w:w="1838" w:type="dxa"/>
            <w:vAlign w:val="center"/>
          </w:tcPr>
          <w:p w14:paraId="218E0F1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Έναρξη</w:t>
            </w:r>
          </w:p>
        </w:tc>
        <w:tc>
          <w:tcPr>
            <w:tcW w:w="1701" w:type="dxa"/>
            <w:vAlign w:val="center"/>
          </w:tcPr>
          <w:p w14:paraId="61E5CD04" w14:textId="2B8A23E4"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 xml:space="preserve">Μήνας </w:t>
            </w:r>
            <w:r w:rsidR="00614AD1" w:rsidRPr="004D516E">
              <w:rPr>
                <w:rFonts w:ascii="Cambria" w:eastAsia="Calibri" w:hAnsi="Cambria"/>
                <w:color w:val="000000"/>
                <w:sz w:val="24"/>
                <w:lang w:val="el-GR" w:eastAsia="el-GR"/>
              </w:rPr>
              <w:t>1</w:t>
            </w:r>
            <w:r w:rsidR="00614AD1">
              <w:rPr>
                <w:rFonts w:ascii="Cambria" w:eastAsia="Calibri" w:hAnsi="Cambria"/>
                <w:color w:val="000000"/>
                <w:sz w:val="24"/>
                <w:lang w:val="el-GR" w:eastAsia="el-GR"/>
              </w:rPr>
              <w:t>8</w:t>
            </w:r>
          </w:p>
        </w:tc>
        <w:tc>
          <w:tcPr>
            <w:tcW w:w="1559" w:type="dxa"/>
            <w:vAlign w:val="center"/>
          </w:tcPr>
          <w:p w14:paraId="47F70AF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Λήξη</w:t>
            </w:r>
          </w:p>
        </w:tc>
        <w:tc>
          <w:tcPr>
            <w:tcW w:w="3232" w:type="dxa"/>
            <w:vAlign w:val="center"/>
          </w:tcPr>
          <w:p w14:paraId="6B6CE5F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Μήνας 18</w:t>
            </w:r>
          </w:p>
        </w:tc>
      </w:tr>
      <w:tr w:rsidR="004D516E" w:rsidRPr="00DE07B3" w14:paraId="4CCEEE81" w14:textId="77777777">
        <w:tc>
          <w:tcPr>
            <w:tcW w:w="8330" w:type="dxa"/>
            <w:gridSpan w:val="4"/>
          </w:tcPr>
          <w:p w14:paraId="2A20F11F"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 w:val="24"/>
                <w:lang w:val="el-GR" w:eastAsia="el-GR"/>
              </w:rPr>
            </w:pPr>
            <w:r w:rsidRPr="004D516E">
              <w:rPr>
                <w:rFonts w:ascii="Cambria" w:eastAsia="Calibri" w:hAnsi="Cambria"/>
                <w:b/>
                <w:color w:val="000000"/>
                <w:sz w:val="24"/>
                <w:lang w:val="el-GR" w:eastAsia="el-GR"/>
              </w:rPr>
              <w:t>Στόχοι</w:t>
            </w:r>
            <w:r w:rsidRPr="004D516E">
              <w:rPr>
                <w:rFonts w:ascii="Cambria" w:eastAsia="Calibri" w:hAnsi="Cambria"/>
                <w:color w:val="000000"/>
                <w:sz w:val="24"/>
                <w:lang w:val="el-GR" w:eastAsia="el-GR"/>
              </w:rPr>
              <w:t xml:space="preserve"> : Λειτουργία του συστήματος σε πραγματικές συνθήκες.</w:t>
            </w:r>
          </w:p>
        </w:tc>
      </w:tr>
      <w:tr w:rsidR="004D516E" w:rsidRPr="00DE07B3" w14:paraId="6314DC79" w14:textId="77777777">
        <w:tc>
          <w:tcPr>
            <w:tcW w:w="8330" w:type="dxa"/>
            <w:gridSpan w:val="4"/>
          </w:tcPr>
          <w:p w14:paraId="39A0A634" w14:textId="77777777" w:rsidR="004D516E" w:rsidRPr="004D516E" w:rsidRDefault="004D516E" w:rsidP="004D516E">
            <w:pPr>
              <w:suppressAutoHyphens w:val="0"/>
              <w:spacing w:after="60" w:line="360" w:lineRule="auto"/>
              <w:rPr>
                <w:rFonts w:ascii="Cambria" w:eastAsia="Calibri" w:hAnsi="Cambria"/>
                <w:b/>
                <w:bCs/>
                <w:color w:val="000000"/>
                <w:sz w:val="24"/>
                <w:lang w:val="el-GR" w:eastAsia="el-GR"/>
              </w:rPr>
            </w:pPr>
            <w:r w:rsidRPr="004D516E">
              <w:rPr>
                <w:rFonts w:ascii="Cambria" w:eastAsia="Calibri" w:hAnsi="Cambria"/>
                <w:b/>
                <w:bCs/>
                <w:color w:val="000000"/>
                <w:sz w:val="24"/>
                <w:lang w:val="el-GR" w:eastAsia="el-GR"/>
              </w:rPr>
              <w:t>Περιγραφή Υλοποίησης:</w:t>
            </w:r>
            <w:r w:rsidRPr="004D516E">
              <w:rPr>
                <w:rFonts w:ascii="Cambria" w:hAnsi="Cambria"/>
                <w:b/>
                <w:bCs/>
                <w:sz w:val="24"/>
                <w:lang w:val="el-GR" w:eastAsia="el-GR"/>
              </w:rPr>
              <w:t xml:space="preserve"> </w:t>
            </w:r>
            <w:r w:rsidRPr="004D516E">
              <w:rPr>
                <w:rFonts w:ascii="Cambria" w:hAnsi="Cambria"/>
                <w:sz w:val="24"/>
                <w:lang w:val="el-GR" w:eastAsia="el-GR"/>
              </w:rPr>
              <w:t>Υλοποίηση ρυθμίσεων / παραμετροποιήσεων / προσαρμογών / τροποποιήσεων που κρίνονται απαραίτητες για τη βελτίωση της απόδοσης του συστήματος, διόρθωση πιθανών σφαλμάτων συστήματος, επικαιροποίηση τεκμηρίωσης συστήματος, υπηρεσίες on the job training στους χρήστες</w:t>
            </w:r>
            <w:r w:rsidRPr="004D516E">
              <w:rPr>
                <w:rFonts w:ascii="Cambria" w:eastAsia="Calibri" w:hAnsi="Cambria"/>
                <w:color w:val="000000"/>
                <w:sz w:val="24"/>
                <w:lang w:val="el-GR" w:eastAsia="el-GR"/>
              </w:rPr>
              <w:t>, Έλεγχος ορθής διαλειτουργικότητας με άλλα πληροφοριακά συστήματα που υπάρχουν ήδη στο Δήμο, εφόσον υπάρχει αλληλεπίδραση με υφιστάμενα συστήματα.</w:t>
            </w:r>
          </w:p>
        </w:tc>
      </w:tr>
      <w:tr w:rsidR="004D516E" w:rsidRPr="00DE07B3" w14:paraId="694F572B" w14:textId="77777777">
        <w:tc>
          <w:tcPr>
            <w:tcW w:w="8330" w:type="dxa"/>
            <w:gridSpan w:val="4"/>
          </w:tcPr>
          <w:p w14:paraId="325B0804"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 w:val="24"/>
                <w:lang w:val="el-GR" w:eastAsia="el-GR"/>
              </w:rPr>
            </w:pPr>
            <w:r w:rsidRPr="004D516E">
              <w:rPr>
                <w:rFonts w:ascii="Cambria" w:eastAsia="Calibri" w:hAnsi="Cambria"/>
                <w:b/>
                <w:color w:val="000000"/>
                <w:sz w:val="24"/>
                <w:lang w:val="el-GR" w:eastAsia="el-GR"/>
              </w:rPr>
              <w:t>Παραδοτέα : Π.4:</w:t>
            </w:r>
            <w:r w:rsidRPr="004D516E">
              <w:rPr>
                <w:rFonts w:ascii="Cambria" w:eastAsia="Calibri" w:hAnsi="Cambria"/>
                <w:bCs/>
                <w:color w:val="000000"/>
                <w:sz w:val="24"/>
                <w:lang w:val="el-GR" w:eastAsia="el-GR"/>
              </w:rPr>
              <w:t xml:space="preserve"> Έκθεση αποτελεσμάτων Πιλοτικής λειτουργίας</w:t>
            </w:r>
          </w:p>
        </w:tc>
      </w:tr>
    </w:tbl>
    <w:p w14:paraId="23D00508" w14:textId="77777777" w:rsidR="004D516E" w:rsidRPr="004D516E" w:rsidRDefault="004D516E" w:rsidP="004D516E">
      <w:pPr>
        <w:suppressAutoHyphens w:val="0"/>
        <w:rPr>
          <w:rFonts w:ascii="Cambria" w:eastAsia="Calibri" w:hAnsi="Cambria" w:cs="Times New Roman"/>
          <w:sz w:val="24"/>
          <w:lang w:val="el-GR" w:eastAsia="en-US"/>
        </w:rPr>
      </w:pPr>
    </w:p>
    <w:p w14:paraId="7E5DD9C5" w14:textId="77777777" w:rsidR="004D516E" w:rsidRPr="004D516E" w:rsidRDefault="004D516E" w:rsidP="004D516E">
      <w:pPr>
        <w:suppressAutoHyphens w:val="0"/>
        <w:rPr>
          <w:rFonts w:ascii="Cambria" w:hAnsi="Cambria" w:cs="Times New Roman"/>
          <w:sz w:val="24"/>
          <w:lang w:val="el-GR" w:eastAsia="en-US"/>
        </w:rPr>
      </w:pPr>
    </w:p>
    <w:p w14:paraId="717860E9" w14:textId="77777777" w:rsidR="004D516E" w:rsidRPr="004D516E" w:rsidRDefault="004D516E" w:rsidP="004D516E">
      <w:pPr>
        <w:suppressAutoHyphens w:val="0"/>
        <w:rPr>
          <w:rFonts w:ascii="Cambria" w:hAnsi="Cambria" w:cs="Times New Roman"/>
          <w:sz w:val="24"/>
          <w:lang w:val="el-GR" w:eastAsia="en-US"/>
        </w:rPr>
      </w:pPr>
    </w:p>
    <w:p w14:paraId="322ABEB6" w14:textId="77777777" w:rsidR="004D516E" w:rsidRPr="004D516E" w:rsidRDefault="004D516E" w:rsidP="004D516E">
      <w:pPr>
        <w:suppressAutoHyphens w:val="0"/>
        <w:rPr>
          <w:rFonts w:ascii="Cambria" w:hAnsi="Cambria" w:cs="Times New Roman"/>
          <w:sz w:val="24"/>
          <w:lang w:val="el-GR" w:eastAsia="en-US"/>
        </w:rPr>
      </w:pPr>
    </w:p>
    <w:p w14:paraId="2CE30D88" w14:textId="77777777" w:rsidR="004D516E" w:rsidRPr="004D516E" w:rsidRDefault="004D516E" w:rsidP="004D516E">
      <w:pPr>
        <w:suppressAutoHyphens w:val="0"/>
        <w:rPr>
          <w:rFonts w:ascii="Cambria" w:hAnsi="Cambria" w:cs="Times New Roman"/>
          <w:sz w:val="24"/>
          <w:lang w:val="el-GR" w:eastAsia="en-US"/>
        </w:rPr>
      </w:pPr>
    </w:p>
    <w:p w14:paraId="1D8AE3D7"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1907" w:h="16840" w:code="9"/>
          <w:pgMar w:top="1440" w:right="1800" w:bottom="1440" w:left="1800" w:header="851" w:footer="851" w:gutter="0"/>
          <w:cols w:space="720"/>
          <w:docGrid w:linePitch="326"/>
        </w:sectPr>
      </w:pPr>
    </w:p>
    <w:p w14:paraId="745362E1" w14:textId="77777777" w:rsidR="004D516E" w:rsidRPr="004D516E" w:rsidRDefault="004D516E" w:rsidP="004D516E">
      <w:pPr>
        <w:suppressAutoHyphens w:val="0"/>
        <w:rPr>
          <w:rFonts w:ascii="Cambria" w:hAnsi="Cambria" w:cs="Times New Roman"/>
          <w:sz w:val="24"/>
          <w:lang w:val="el-GR" w:eastAsia="en-US"/>
        </w:rPr>
      </w:pPr>
    </w:p>
    <w:p w14:paraId="3E053F49" w14:textId="77777777" w:rsidR="004D516E" w:rsidRPr="004D516E" w:rsidRDefault="004D516E" w:rsidP="004D516E">
      <w:pPr>
        <w:suppressAutoHyphens w:val="0"/>
        <w:spacing w:after="0"/>
        <w:rPr>
          <w:rFonts w:ascii="Cambria" w:eastAsia="Calibri" w:hAnsi="Cambria" w:cs="Times New Roman"/>
          <w:b/>
          <w:bCs/>
          <w:sz w:val="24"/>
          <w:lang w:val="el-GR" w:eastAsia="el-GR"/>
        </w:rPr>
      </w:pPr>
      <w:bookmarkStart w:id="677" w:name="_Toc120026889"/>
      <w:bookmarkStart w:id="678" w:name="_Hlk120021647"/>
      <w:r w:rsidRPr="00B7137C">
        <w:rPr>
          <w:rFonts w:ascii="Cambria" w:eastAsia="Calibri" w:hAnsi="Cambria" w:cs="Times New Roman"/>
          <w:b/>
          <w:bCs/>
          <w:sz w:val="24"/>
          <w:lang w:val="el-GR" w:eastAsia="el-GR"/>
        </w:rPr>
        <w:t>Αναλυτικό Χρονοδιάγραμμα Υλοποίησης:</w:t>
      </w:r>
      <w:bookmarkEnd w:id="677"/>
      <w:r w:rsidRPr="00B7137C">
        <w:rPr>
          <w:rFonts w:ascii="Cambria" w:hAnsi="Cambria" w:cs="Tahoma"/>
          <w:b/>
          <w:bCs/>
          <w:color w:val="6600CC"/>
          <w:sz w:val="24"/>
          <w:szCs w:val="20"/>
          <w:lang w:val="el-GR" w:eastAsia="en-US"/>
        </w:rPr>
        <w:t xml:space="preserve">  </w:t>
      </w:r>
      <w:r w:rsidRPr="00B7137C">
        <w:rPr>
          <w:rFonts w:ascii="Cambria" w:eastAsia="Calibri" w:hAnsi="Cambria" w:cs="Times New Roman"/>
          <w:b/>
          <w:bCs/>
          <w:sz w:val="24"/>
          <w:lang w:val="el-GR" w:eastAsia="el-GR"/>
        </w:rPr>
        <w:t>Συστήματα ενημέρωσης για κυκλοφορία κτλ (#05 Marketplace)</w:t>
      </w:r>
    </w:p>
    <w:p w14:paraId="6A599C93" w14:textId="77777777" w:rsidR="004D516E" w:rsidRPr="004D516E" w:rsidRDefault="004D516E" w:rsidP="004D516E">
      <w:pPr>
        <w:suppressAutoHyphens w:val="0"/>
        <w:spacing w:after="0"/>
        <w:rPr>
          <w:rFonts w:ascii="Cambria" w:hAnsi="Cambria" w:cs="Tahoma"/>
          <w:b/>
          <w:bCs/>
          <w:color w:val="6600CC"/>
          <w:sz w:val="24"/>
          <w:szCs w:val="20"/>
          <w:lang w:val="el-GR" w:eastAsia="en-US"/>
        </w:rPr>
      </w:pPr>
    </w:p>
    <w:bookmarkEnd w:id="678"/>
    <w:p w14:paraId="0AD89111" w14:textId="77777777" w:rsidR="004D516E" w:rsidRPr="004D516E" w:rsidRDefault="004D516E" w:rsidP="004D516E">
      <w:pPr>
        <w:suppressAutoHyphens w:val="0"/>
        <w:rPr>
          <w:rFonts w:ascii="Cambria" w:hAnsi="Cambria" w:cs="Times New Roman"/>
          <w:sz w:val="24"/>
          <w:lang w:val="el-GR" w:eastAsia="en-US"/>
        </w:rPr>
      </w:pPr>
    </w:p>
    <w:tbl>
      <w:tblPr>
        <w:tblW w:w="5550"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6"/>
        <w:gridCol w:w="2222"/>
        <w:gridCol w:w="699"/>
        <w:gridCol w:w="703"/>
        <w:gridCol w:w="699"/>
        <w:gridCol w:w="698"/>
        <w:gridCol w:w="697"/>
        <w:gridCol w:w="698"/>
        <w:gridCol w:w="698"/>
        <w:gridCol w:w="698"/>
        <w:gridCol w:w="697"/>
        <w:gridCol w:w="698"/>
        <w:gridCol w:w="698"/>
        <w:gridCol w:w="698"/>
        <w:gridCol w:w="697"/>
        <w:gridCol w:w="698"/>
        <w:gridCol w:w="698"/>
        <w:gridCol w:w="698"/>
        <w:gridCol w:w="697"/>
        <w:gridCol w:w="698"/>
      </w:tblGrid>
      <w:tr w:rsidR="004D516E" w:rsidRPr="004D516E" w14:paraId="04BE7823" w14:textId="77777777">
        <w:trPr>
          <w:trHeight w:val="395"/>
        </w:trPr>
        <w:tc>
          <w:tcPr>
            <w:tcW w:w="706" w:type="dxa"/>
            <w:vMerge w:val="restart"/>
            <w:vAlign w:val="center"/>
          </w:tcPr>
          <w:p w14:paraId="3141EE9A"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ΦΑΣΗ</w:t>
            </w:r>
          </w:p>
        </w:tc>
        <w:tc>
          <w:tcPr>
            <w:tcW w:w="2267" w:type="dxa"/>
            <w:vMerge w:val="restart"/>
            <w:vAlign w:val="center"/>
          </w:tcPr>
          <w:p w14:paraId="496B50FA"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ΠΕΡΙΓΡΑΦΗ ΦΑΣΗΣ</w:t>
            </w:r>
          </w:p>
        </w:tc>
        <w:tc>
          <w:tcPr>
            <w:tcW w:w="12762" w:type="dxa"/>
            <w:gridSpan w:val="18"/>
          </w:tcPr>
          <w:p w14:paraId="350E6827"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ΜΗΝΕΣ ΥΛΟΠΟΙΗΣΗΣ</w:t>
            </w:r>
          </w:p>
        </w:tc>
      </w:tr>
      <w:tr w:rsidR="004D516E" w:rsidRPr="004D516E" w14:paraId="6A7946DB" w14:textId="77777777">
        <w:trPr>
          <w:trHeight w:val="404"/>
        </w:trPr>
        <w:tc>
          <w:tcPr>
            <w:tcW w:w="706" w:type="dxa"/>
            <w:vMerge/>
            <w:vAlign w:val="center"/>
          </w:tcPr>
          <w:p w14:paraId="1A1393A2"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p>
        </w:tc>
        <w:tc>
          <w:tcPr>
            <w:tcW w:w="2267" w:type="dxa"/>
            <w:vMerge/>
            <w:vAlign w:val="center"/>
          </w:tcPr>
          <w:p w14:paraId="7C137B2D"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p>
        </w:tc>
        <w:tc>
          <w:tcPr>
            <w:tcW w:w="709" w:type="dxa"/>
            <w:vAlign w:val="center"/>
          </w:tcPr>
          <w:p w14:paraId="12695893"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1</w:t>
            </w:r>
          </w:p>
        </w:tc>
        <w:tc>
          <w:tcPr>
            <w:tcW w:w="713" w:type="dxa"/>
            <w:vAlign w:val="center"/>
          </w:tcPr>
          <w:p w14:paraId="6E77B02E"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2</w:t>
            </w:r>
          </w:p>
        </w:tc>
        <w:tc>
          <w:tcPr>
            <w:tcW w:w="709" w:type="dxa"/>
            <w:vAlign w:val="center"/>
          </w:tcPr>
          <w:p w14:paraId="00AEB812"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3</w:t>
            </w:r>
          </w:p>
        </w:tc>
        <w:tc>
          <w:tcPr>
            <w:tcW w:w="709" w:type="dxa"/>
            <w:vAlign w:val="center"/>
          </w:tcPr>
          <w:p w14:paraId="49D8389F"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4</w:t>
            </w:r>
          </w:p>
        </w:tc>
        <w:tc>
          <w:tcPr>
            <w:tcW w:w="708" w:type="dxa"/>
            <w:vAlign w:val="center"/>
          </w:tcPr>
          <w:p w14:paraId="0700FA71"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5</w:t>
            </w:r>
          </w:p>
        </w:tc>
        <w:tc>
          <w:tcPr>
            <w:tcW w:w="709" w:type="dxa"/>
            <w:vAlign w:val="center"/>
          </w:tcPr>
          <w:p w14:paraId="4B94755A"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6</w:t>
            </w:r>
          </w:p>
        </w:tc>
        <w:tc>
          <w:tcPr>
            <w:tcW w:w="709" w:type="dxa"/>
            <w:vAlign w:val="center"/>
          </w:tcPr>
          <w:p w14:paraId="1966CF4B"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7</w:t>
            </w:r>
          </w:p>
        </w:tc>
        <w:tc>
          <w:tcPr>
            <w:tcW w:w="709" w:type="dxa"/>
            <w:vAlign w:val="center"/>
          </w:tcPr>
          <w:p w14:paraId="182B42AC"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8</w:t>
            </w:r>
          </w:p>
        </w:tc>
        <w:tc>
          <w:tcPr>
            <w:tcW w:w="708" w:type="dxa"/>
          </w:tcPr>
          <w:p w14:paraId="4EA96C77"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9</w:t>
            </w:r>
          </w:p>
        </w:tc>
        <w:tc>
          <w:tcPr>
            <w:tcW w:w="709" w:type="dxa"/>
          </w:tcPr>
          <w:p w14:paraId="54B302F8"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10</w:t>
            </w:r>
          </w:p>
        </w:tc>
        <w:tc>
          <w:tcPr>
            <w:tcW w:w="709" w:type="dxa"/>
          </w:tcPr>
          <w:p w14:paraId="7285D9F4"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11</w:t>
            </w:r>
          </w:p>
        </w:tc>
        <w:tc>
          <w:tcPr>
            <w:tcW w:w="709" w:type="dxa"/>
          </w:tcPr>
          <w:p w14:paraId="14075B22"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12</w:t>
            </w:r>
          </w:p>
        </w:tc>
        <w:tc>
          <w:tcPr>
            <w:tcW w:w="708" w:type="dxa"/>
            <w:vAlign w:val="center"/>
          </w:tcPr>
          <w:p w14:paraId="793FD3A2"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13</w:t>
            </w:r>
          </w:p>
        </w:tc>
        <w:tc>
          <w:tcPr>
            <w:tcW w:w="709" w:type="dxa"/>
            <w:vAlign w:val="center"/>
          </w:tcPr>
          <w:p w14:paraId="20A6D51B"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14</w:t>
            </w:r>
          </w:p>
        </w:tc>
        <w:tc>
          <w:tcPr>
            <w:tcW w:w="709" w:type="dxa"/>
          </w:tcPr>
          <w:p w14:paraId="3B4A2BF9"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15</w:t>
            </w:r>
          </w:p>
        </w:tc>
        <w:tc>
          <w:tcPr>
            <w:tcW w:w="709" w:type="dxa"/>
          </w:tcPr>
          <w:p w14:paraId="2785CE05"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16</w:t>
            </w:r>
          </w:p>
        </w:tc>
        <w:tc>
          <w:tcPr>
            <w:tcW w:w="708" w:type="dxa"/>
            <w:vAlign w:val="center"/>
          </w:tcPr>
          <w:p w14:paraId="533D5222"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17</w:t>
            </w:r>
          </w:p>
        </w:tc>
        <w:tc>
          <w:tcPr>
            <w:tcW w:w="709" w:type="dxa"/>
            <w:vAlign w:val="center"/>
          </w:tcPr>
          <w:p w14:paraId="7284C4A8" w14:textId="77777777" w:rsidR="004D516E" w:rsidRPr="004D516E" w:rsidRDefault="004D516E" w:rsidP="004D516E">
            <w:pPr>
              <w:keepNext/>
              <w:keepLines/>
              <w:suppressAutoHyphens w:val="0"/>
              <w:spacing w:before="120"/>
              <w:jc w:val="center"/>
              <w:rPr>
                <w:rFonts w:ascii="Cambria" w:eastAsia="Batang" w:hAnsi="Cambria" w:cs="Lucida Sans Unicode"/>
                <w:b/>
                <w:bCs/>
                <w:color w:val="6600CC"/>
                <w:sz w:val="16"/>
                <w:szCs w:val="16"/>
                <w:lang w:val="el-GR" w:eastAsia="el-GR"/>
              </w:rPr>
            </w:pPr>
            <w:r w:rsidRPr="004D516E">
              <w:rPr>
                <w:rFonts w:ascii="Cambria" w:eastAsia="Batang" w:hAnsi="Cambria" w:cs="Lucida Sans Unicode"/>
                <w:b/>
                <w:bCs/>
                <w:color w:val="6600CC"/>
                <w:sz w:val="16"/>
                <w:szCs w:val="16"/>
                <w:lang w:val="el-GR" w:eastAsia="el-GR"/>
              </w:rPr>
              <w:t>18</w:t>
            </w:r>
          </w:p>
        </w:tc>
      </w:tr>
      <w:tr w:rsidR="009415B4" w:rsidRPr="004D516E" w14:paraId="110A5A64" w14:textId="77777777">
        <w:trPr>
          <w:trHeight w:val="307"/>
        </w:trPr>
        <w:tc>
          <w:tcPr>
            <w:tcW w:w="706" w:type="dxa"/>
            <w:vAlign w:val="center"/>
          </w:tcPr>
          <w:p w14:paraId="49A03A11"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r w:rsidRPr="004D516E">
              <w:rPr>
                <w:rFonts w:ascii="Cambria" w:eastAsia="Calibri" w:hAnsi="Cambria" w:cs="Arial"/>
                <w:sz w:val="16"/>
                <w:szCs w:val="16"/>
                <w:lang w:val="el-GR" w:eastAsia="el-GR"/>
              </w:rPr>
              <w:t>1</w:t>
            </w:r>
          </w:p>
        </w:tc>
        <w:tc>
          <w:tcPr>
            <w:tcW w:w="2267" w:type="dxa"/>
            <w:vAlign w:val="center"/>
          </w:tcPr>
          <w:p w14:paraId="22E07758" w14:textId="77777777" w:rsidR="004D516E" w:rsidRPr="004D516E" w:rsidRDefault="004D516E" w:rsidP="004D516E">
            <w:pPr>
              <w:suppressAutoHyphens w:val="0"/>
              <w:spacing w:before="60" w:after="60"/>
              <w:jc w:val="left"/>
              <w:rPr>
                <w:rFonts w:ascii="Cambria" w:eastAsia="Calibri" w:hAnsi="Cambria" w:cs="Arial"/>
                <w:sz w:val="16"/>
                <w:szCs w:val="16"/>
                <w:lang w:val="el-GR" w:eastAsia="el-GR"/>
              </w:rPr>
            </w:pPr>
            <w:r w:rsidRPr="004D516E">
              <w:rPr>
                <w:rFonts w:ascii="Cambria" w:eastAsia="Calibri" w:hAnsi="Cambria" w:cs="Arial"/>
                <w:sz w:val="16"/>
                <w:szCs w:val="16"/>
                <w:lang w:val="el-GR" w:eastAsia="el-GR"/>
              </w:rPr>
              <w:t>ΦΑΣΗ ΜΕΛΕΤΗΣ ΕΦΑΡΜΟΓΗΣ</w:t>
            </w:r>
          </w:p>
          <w:p w14:paraId="184F244B" w14:textId="77777777" w:rsidR="004D516E" w:rsidRPr="004D516E" w:rsidRDefault="004D516E" w:rsidP="004D516E">
            <w:pPr>
              <w:suppressAutoHyphens w:val="0"/>
              <w:spacing w:before="60" w:after="60"/>
              <w:jc w:val="left"/>
              <w:rPr>
                <w:rFonts w:ascii="Cambria" w:eastAsia="Calibri" w:hAnsi="Cambria" w:cs="Arial"/>
                <w:sz w:val="16"/>
                <w:szCs w:val="16"/>
                <w:lang w:val="el-GR" w:eastAsia="el-GR"/>
              </w:rPr>
            </w:pPr>
          </w:p>
        </w:tc>
        <w:tc>
          <w:tcPr>
            <w:tcW w:w="709" w:type="dxa"/>
            <w:shd w:val="clear" w:color="auto" w:fill="FFFF00"/>
            <w:vAlign w:val="center"/>
          </w:tcPr>
          <w:p w14:paraId="2F300300"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13" w:type="dxa"/>
            <w:shd w:val="clear" w:color="auto" w:fill="FFFF00"/>
            <w:vAlign w:val="center"/>
          </w:tcPr>
          <w:p w14:paraId="5FEFE1DA"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00"/>
            <w:vAlign w:val="center"/>
          </w:tcPr>
          <w:p w14:paraId="10B853A5"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auto"/>
            <w:vAlign w:val="center"/>
          </w:tcPr>
          <w:p w14:paraId="0A6DA68E"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8" w:type="dxa"/>
          </w:tcPr>
          <w:p w14:paraId="2B9B3F3F"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7DD62D6C"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1C998AC3"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496D1E80"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8" w:type="dxa"/>
          </w:tcPr>
          <w:p w14:paraId="7A37EF29"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4EDEEFDB"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59A4770E"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15782D67"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8" w:type="dxa"/>
            <w:shd w:val="clear" w:color="auto" w:fill="auto"/>
            <w:vAlign w:val="center"/>
          </w:tcPr>
          <w:p w14:paraId="3E728FAD"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auto"/>
            <w:vAlign w:val="center"/>
          </w:tcPr>
          <w:p w14:paraId="4BFEAFB9"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04A817D0"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3FA6449A"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8" w:type="dxa"/>
          </w:tcPr>
          <w:p w14:paraId="68A2B111"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446FD34F"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r>
      <w:tr w:rsidR="008D2197" w:rsidRPr="00DE07B3" w14:paraId="12799713" w14:textId="77777777">
        <w:trPr>
          <w:trHeight w:val="739"/>
        </w:trPr>
        <w:tc>
          <w:tcPr>
            <w:tcW w:w="706" w:type="dxa"/>
            <w:vAlign w:val="center"/>
          </w:tcPr>
          <w:p w14:paraId="553A55E4"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r w:rsidRPr="004D516E">
              <w:rPr>
                <w:rFonts w:ascii="Cambria" w:eastAsia="Calibri" w:hAnsi="Cambria" w:cs="Arial"/>
                <w:sz w:val="16"/>
                <w:szCs w:val="16"/>
                <w:lang w:val="el-GR" w:eastAsia="el-GR"/>
              </w:rPr>
              <w:t>2</w:t>
            </w:r>
          </w:p>
        </w:tc>
        <w:tc>
          <w:tcPr>
            <w:tcW w:w="2267" w:type="dxa"/>
            <w:vAlign w:val="center"/>
          </w:tcPr>
          <w:p w14:paraId="39FDE212" w14:textId="77777777" w:rsidR="004D516E" w:rsidRPr="004D516E" w:rsidRDefault="004D516E" w:rsidP="004D516E">
            <w:pPr>
              <w:suppressAutoHyphens w:val="0"/>
              <w:spacing w:before="60" w:after="60"/>
              <w:jc w:val="left"/>
              <w:rPr>
                <w:rFonts w:ascii="Cambria" w:eastAsia="Calibri" w:hAnsi="Cambria" w:cs="Arial"/>
                <w:sz w:val="16"/>
                <w:szCs w:val="16"/>
                <w:lang w:val="el-GR" w:eastAsia="el-GR"/>
              </w:rPr>
            </w:pPr>
            <w:r w:rsidRPr="004D516E">
              <w:rPr>
                <w:rFonts w:ascii="Cambria" w:eastAsia="Calibri" w:hAnsi="Cambria" w:cs="Arial"/>
                <w:sz w:val="16"/>
                <w:szCs w:val="16"/>
                <w:lang w:val="el-GR" w:eastAsia="el-GR"/>
              </w:rPr>
              <w:t>ΦΑΣΗ ΥΛΟΠΟΙΗΣΗΣ ΤΟΥ ΕΡΓΟΥ (ΕΓΚΑΤΑΣΤΑΣΗΣ – ΠΑΡΑΜΕΤΡΟΠΟΙΗΣΗΣ)</w:t>
            </w:r>
          </w:p>
        </w:tc>
        <w:tc>
          <w:tcPr>
            <w:tcW w:w="709" w:type="dxa"/>
            <w:shd w:val="clear" w:color="auto" w:fill="auto"/>
            <w:vAlign w:val="center"/>
          </w:tcPr>
          <w:p w14:paraId="5BD6A900" w14:textId="77777777" w:rsidR="004D516E" w:rsidRPr="004D516E" w:rsidRDefault="004D516E" w:rsidP="004D516E">
            <w:pPr>
              <w:suppressAutoHyphens w:val="0"/>
              <w:spacing w:before="60" w:after="60"/>
              <w:jc w:val="center"/>
              <w:rPr>
                <w:rFonts w:ascii="Cambria" w:eastAsia="Calibri" w:hAnsi="Cambria" w:cs="Arial"/>
                <w:sz w:val="16"/>
                <w:szCs w:val="16"/>
                <w:highlight w:val="yellow"/>
                <w:lang w:val="el-GR" w:eastAsia="el-GR"/>
              </w:rPr>
            </w:pPr>
          </w:p>
        </w:tc>
        <w:tc>
          <w:tcPr>
            <w:tcW w:w="713" w:type="dxa"/>
            <w:shd w:val="clear" w:color="auto" w:fill="auto"/>
            <w:vAlign w:val="center"/>
          </w:tcPr>
          <w:p w14:paraId="551E4462" w14:textId="77777777" w:rsidR="004D516E" w:rsidRPr="004D516E" w:rsidRDefault="004D516E" w:rsidP="004D516E">
            <w:pPr>
              <w:suppressAutoHyphens w:val="0"/>
              <w:spacing w:before="60" w:after="60"/>
              <w:jc w:val="center"/>
              <w:rPr>
                <w:rFonts w:ascii="Cambria" w:eastAsia="Calibri" w:hAnsi="Cambria" w:cs="Arial"/>
                <w:sz w:val="16"/>
                <w:szCs w:val="16"/>
                <w:highlight w:val="yellow"/>
                <w:lang w:val="el-GR" w:eastAsia="el-GR"/>
              </w:rPr>
            </w:pPr>
          </w:p>
        </w:tc>
        <w:tc>
          <w:tcPr>
            <w:tcW w:w="709" w:type="dxa"/>
            <w:shd w:val="clear" w:color="auto" w:fill="auto"/>
            <w:vAlign w:val="center"/>
          </w:tcPr>
          <w:p w14:paraId="05324636" w14:textId="77777777" w:rsidR="004D516E" w:rsidRPr="004D516E" w:rsidRDefault="004D516E" w:rsidP="004D516E">
            <w:pPr>
              <w:suppressAutoHyphens w:val="0"/>
              <w:spacing w:before="60" w:after="60"/>
              <w:jc w:val="center"/>
              <w:rPr>
                <w:rFonts w:ascii="Cambria" w:eastAsia="Calibri" w:hAnsi="Cambria" w:cs="Arial"/>
                <w:sz w:val="16"/>
                <w:szCs w:val="16"/>
                <w:highlight w:val="yellow"/>
                <w:lang w:val="el-GR" w:eastAsia="el-GR"/>
              </w:rPr>
            </w:pPr>
          </w:p>
        </w:tc>
        <w:tc>
          <w:tcPr>
            <w:tcW w:w="709" w:type="dxa"/>
            <w:shd w:val="clear" w:color="auto" w:fill="FFFF00"/>
            <w:vAlign w:val="center"/>
          </w:tcPr>
          <w:p w14:paraId="74BC3A97" w14:textId="77777777" w:rsidR="004D516E" w:rsidRPr="004D516E" w:rsidRDefault="004D516E" w:rsidP="004D516E">
            <w:pPr>
              <w:suppressAutoHyphens w:val="0"/>
              <w:spacing w:before="60" w:after="60"/>
              <w:jc w:val="center"/>
              <w:rPr>
                <w:rFonts w:ascii="Cambria" w:eastAsia="Calibri" w:hAnsi="Cambria" w:cs="Arial"/>
                <w:sz w:val="16"/>
                <w:szCs w:val="16"/>
                <w:highlight w:val="yellow"/>
                <w:lang w:val="el-GR" w:eastAsia="el-GR"/>
              </w:rPr>
            </w:pPr>
          </w:p>
        </w:tc>
        <w:tc>
          <w:tcPr>
            <w:tcW w:w="708" w:type="dxa"/>
            <w:shd w:val="clear" w:color="auto" w:fill="FFFF00"/>
          </w:tcPr>
          <w:p w14:paraId="74209CCD"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00"/>
          </w:tcPr>
          <w:p w14:paraId="222C5EAF"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00"/>
          </w:tcPr>
          <w:p w14:paraId="1B391CF1"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00"/>
          </w:tcPr>
          <w:p w14:paraId="79181A52"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8" w:type="dxa"/>
            <w:shd w:val="clear" w:color="auto" w:fill="FFFF00"/>
          </w:tcPr>
          <w:p w14:paraId="2CB6B4A6"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00"/>
          </w:tcPr>
          <w:p w14:paraId="783D1DB1"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00"/>
          </w:tcPr>
          <w:p w14:paraId="5BA903E3"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00"/>
          </w:tcPr>
          <w:p w14:paraId="7E070D94"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8" w:type="dxa"/>
            <w:shd w:val="clear" w:color="auto" w:fill="FFFF00"/>
            <w:vAlign w:val="center"/>
          </w:tcPr>
          <w:p w14:paraId="6FA0D91B"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00"/>
            <w:vAlign w:val="center"/>
          </w:tcPr>
          <w:p w14:paraId="08B5C1D8"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00"/>
          </w:tcPr>
          <w:p w14:paraId="3FDA37A3"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00"/>
          </w:tcPr>
          <w:p w14:paraId="31953C96"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8" w:type="dxa"/>
            <w:shd w:val="clear" w:color="auto" w:fill="auto"/>
          </w:tcPr>
          <w:p w14:paraId="45420E33"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auto"/>
          </w:tcPr>
          <w:p w14:paraId="12278DDA"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r>
      <w:tr w:rsidR="00533EB4" w:rsidRPr="004D516E" w14:paraId="654D4BA0" w14:textId="77777777" w:rsidTr="00614AD1">
        <w:trPr>
          <w:trHeight w:val="299"/>
        </w:trPr>
        <w:tc>
          <w:tcPr>
            <w:tcW w:w="706" w:type="dxa"/>
            <w:vAlign w:val="center"/>
          </w:tcPr>
          <w:p w14:paraId="5DA57430"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r w:rsidRPr="004D516E">
              <w:rPr>
                <w:rFonts w:ascii="Cambria" w:eastAsia="Calibri" w:hAnsi="Cambria" w:cs="Arial"/>
                <w:sz w:val="16"/>
                <w:szCs w:val="16"/>
                <w:lang w:val="el-GR" w:eastAsia="el-GR"/>
              </w:rPr>
              <w:t>3</w:t>
            </w:r>
          </w:p>
        </w:tc>
        <w:tc>
          <w:tcPr>
            <w:tcW w:w="2267" w:type="dxa"/>
            <w:vAlign w:val="center"/>
          </w:tcPr>
          <w:p w14:paraId="2F674FCC" w14:textId="77777777" w:rsidR="004D516E" w:rsidRPr="004D516E" w:rsidRDefault="004D516E" w:rsidP="004D516E">
            <w:pPr>
              <w:suppressAutoHyphens w:val="0"/>
              <w:spacing w:before="60" w:after="60"/>
              <w:jc w:val="left"/>
              <w:rPr>
                <w:rFonts w:ascii="Cambria" w:eastAsia="Calibri" w:hAnsi="Cambria" w:cs="Arial"/>
                <w:sz w:val="16"/>
                <w:szCs w:val="16"/>
                <w:lang w:val="el-GR" w:eastAsia="el-GR"/>
              </w:rPr>
            </w:pPr>
            <w:r w:rsidRPr="004D516E">
              <w:rPr>
                <w:rFonts w:ascii="Cambria" w:eastAsia="Calibri" w:hAnsi="Cambria" w:cs="Arial"/>
                <w:sz w:val="16"/>
                <w:szCs w:val="16"/>
                <w:lang w:val="el-GR" w:eastAsia="el-GR"/>
              </w:rPr>
              <w:t>ΦΑΣΗ ΕΚΠΑΙΔΕΥΣΗΣ</w:t>
            </w:r>
          </w:p>
          <w:p w14:paraId="296D1057" w14:textId="77777777" w:rsidR="004D516E" w:rsidRPr="004D516E" w:rsidRDefault="004D516E" w:rsidP="004D516E">
            <w:pPr>
              <w:suppressAutoHyphens w:val="0"/>
              <w:spacing w:before="60" w:after="60"/>
              <w:jc w:val="left"/>
              <w:rPr>
                <w:rFonts w:ascii="Cambria" w:eastAsia="Calibri" w:hAnsi="Cambria" w:cs="Arial"/>
                <w:sz w:val="16"/>
                <w:szCs w:val="16"/>
                <w:lang w:val="el-GR" w:eastAsia="el-GR"/>
              </w:rPr>
            </w:pPr>
          </w:p>
          <w:p w14:paraId="58189B2B" w14:textId="77777777" w:rsidR="004D516E" w:rsidRPr="004D516E" w:rsidRDefault="004D516E" w:rsidP="004D516E">
            <w:pPr>
              <w:suppressAutoHyphens w:val="0"/>
              <w:spacing w:before="60" w:after="60"/>
              <w:jc w:val="left"/>
              <w:rPr>
                <w:rFonts w:ascii="Cambria" w:eastAsia="Calibri" w:hAnsi="Cambria" w:cs="Arial"/>
                <w:sz w:val="16"/>
                <w:szCs w:val="16"/>
                <w:lang w:val="el-GR" w:eastAsia="el-GR"/>
              </w:rPr>
            </w:pPr>
          </w:p>
        </w:tc>
        <w:tc>
          <w:tcPr>
            <w:tcW w:w="709" w:type="dxa"/>
            <w:vAlign w:val="center"/>
          </w:tcPr>
          <w:p w14:paraId="430597FD"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13" w:type="dxa"/>
            <w:vAlign w:val="center"/>
          </w:tcPr>
          <w:p w14:paraId="48A496CE"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auto"/>
            <w:vAlign w:val="center"/>
          </w:tcPr>
          <w:p w14:paraId="6D3A4B21"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auto"/>
            <w:vAlign w:val="center"/>
          </w:tcPr>
          <w:p w14:paraId="70611936"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8" w:type="dxa"/>
          </w:tcPr>
          <w:p w14:paraId="58111FEE"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2402DC48"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1CC98270"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799DB2B7"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8" w:type="dxa"/>
            <w:shd w:val="clear" w:color="auto" w:fill="FFFFFF"/>
          </w:tcPr>
          <w:p w14:paraId="31DE00E1"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FF"/>
          </w:tcPr>
          <w:p w14:paraId="2CD48EE2"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FF"/>
          </w:tcPr>
          <w:p w14:paraId="717A3117"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FF"/>
          </w:tcPr>
          <w:p w14:paraId="77BA3A03"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8" w:type="dxa"/>
            <w:shd w:val="clear" w:color="auto" w:fill="FFFFFF"/>
            <w:vAlign w:val="center"/>
          </w:tcPr>
          <w:p w14:paraId="3E506C44"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FF"/>
            <w:vAlign w:val="center"/>
          </w:tcPr>
          <w:p w14:paraId="2E564B30"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3F8F4C26"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auto"/>
          </w:tcPr>
          <w:p w14:paraId="7769343B"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8" w:type="dxa"/>
            <w:shd w:val="clear" w:color="auto" w:fill="FFFF00"/>
          </w:tcPr>
          <w:p w14:paraId="1A05A0E4"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auto"/>
          </w:tcPr>
          <w:p w14:paraId="64F9FC34"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r>
      <w:tr w:rsidR="00533EB4" w:rsidRPr="004D516E" w14:paraId="7A47DE5C" w14:textId="77777777" w:rsidTr="00614AD1">
        <w:trPr>
          <w:trHeight w:val="307"/>
        </w:trPr>
        <w:tc>
          <w:tcPr>
            <w:tcW w:w="706" w:type="dxa"/>
            <w:vAlign w:val="center"/>
          </w:tcPr>
          <w:p w14:paraId="615B392D"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r w:rsidRPr="004D516E">
              <w:rPr>
                <w:rFonts w:ascii="Cambria" w:eastAsia="Calibri" w:hAnsi="Cambria" w:cs="Arial"/>
                <w:sz w:val="16"/>
                <w:szCs w:val="16"/>
                <w:lang w:val="el-GR" w:eastAsia="el-GR"/>
              </w:rPr>
              <w:t>4</w:t>
            </w:r>
          </w:p>
        </w:tc>
        <w:tc>
          <w:tcPr>
            <w:tcW w:w="2267" w:type="dxa"/>
            <w:vAlign w:val="center"/>
          </w:tcPr>
          <w:p w14:paraId="03AD5D73" w14:textId="77777777" w:rsidR="004D516E" w:rsidRPr="004D516E" w:rsidRDefault="004D516E" w:rsidP="004D516E">
            <w:pPr>
              <w:suppressAutoHyphens w:val="0"/>
              <w:spacing w:before="60" w:after="60"/>
              <w:jc w:val="left"/>
              <w:rPr>
                <w:rFonts w:ascii="Cambria" w:eastAsia="Calibri" w:hAnsi="Cambria" w:cs="Arial"/>
                <w:sz w:val="16"/>
                <w:szCs w:val="16"/>
                <w:lang w:val="el-GR" w:eastAsia="el-GR"/>
              </w:rPr>
            </w:pPr>
            <w:r w:rsidRPr="004D516E">
              <w:rPr>
                <w:rFonts w:ascii="Cambria" w:eastAsia="Calibri" w:hAnsi="Cambria" w:cs="Arial"/>
                <w:sz w:val="16"/>
                <w:szCs w:val="16"/>
                <w:lang w:val="el-GR" w:eastAsia="el-GR"/>
              </w:rPr>
              <w:t>ΦΑΣΗ ΠΙΛΟΤΙΚΗΣ ΛΕΙΤΟΥΡΓΙΑΣ</w:t>
            </w:r>
          </w:p>
          <w:p w14:paraId="2CE6C00C" w14:textId="77777777" w:rsidR="004D516E" w:rsidRPr="004D516E" w:rsidRDefault="004D516E" w:rsidP="004D516E">
            <w:pPr>
              <w:suppressAutoHyphens w:val="0"/>
              <w:spacing w:before="60" w:after="60"/>
              <w:jc w:val="left"/>
              <w:rPr>
                <w:rFonts w:ascii="Cambria" w:eastAsia="Calibri" w:hAnsi="Cambria" w:cs="Arial"/>
                <w:sz w:val="16"/>
                <w:szCs w:val="16"/>
                <w:lang w:val="el-GR" w:eastAsia="el-GR"/>
              </w:rPr>
            </w:pPr>
          </w:p>
        </w:tc>
        <w:tc>
          <w:tcPr>
            <w:tcW w:w="709" w:type="dxa"/>
            <w:vAlign w:val="center"/>
          </w:tcPr>
          <w:p w14:paraId="2B6259D6" w14:textId="77777777" w:rsidR="004D516E" w:rsidRPr="004D516E" w:rsidRDefault="004D516E" w:rsidP="004D516E">
            <w:pPr>
              <w:suppressAutoHyphens w:val="0"/>
              <w:spacing w:before="60" w:after="60"/>
              <w:jc w:val="center"/>
              <w:rPr>
                <w:rFonts w:ascii="Cambria" w:eastAsia="Calibri" w:hAnsi="Cambria" w:cs="Arial"/>
                <w:sz w:val="16"/>
                <w:szCs w:val="16"/>
                <w:highlight w:val="yellow"/>
                <w:lang w:val="el-GR" w:eastAsia="el-GR"/>
              </w:rPr>
            </w:pPr>
          </w:p>
        </w:tc>
        <w:tc>
          <w:tcPr>
            <w:tcW w:w="713" w:type="dxa"/>
            <w:vAlign w:val="center"/>
          </w:tcPr>
          <w:p w14:paraId="771D3989"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auto"/>
            <w:vAlign w:val="center"/>
          </w:tcPr>
          <w:p w14:paraId="373531F5"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auto"/>
            <w:vAlign w:val="center"/>
          </w:tcPr>
          <w:p w14:paraId="0ECA6125"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8" w:type="dxa"/>
          </w:tcPr>
          <w:p w14:paraId="04FD7374"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0A42E6A9"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439799BE"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29F1D847"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8" w:type="dxa"/>
            <w:shd w:val="clear" w:color="auto" w:fill="FFFFFF"/>
          </w:tcPr>
          <w:p w14:paraId="3E02F5DB"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FF"/>
          </w:tcPr>
          <w:p w14:paraId="129EB923"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FF"/>
          </w:tcPr>
          <w:p w14:paraId="6E3140BD"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FF"/>
          </w:tcPr>
          <w:p w14:paraId="728D885F"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8" w:type="dxa"/>
            <w:shd w:val="clear" w:color="auto" w:fill="FFFFFF"/>
            <w:vAlign w:val="center"/>
          </w:tcPr>
          <w:p w14:paraId="3AB58C23"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FF"/>
            <w:vAlign w:val="center"/>
          </w:tcPr>
          <w:p w14:paraId="61CDFCA5"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36622F4B"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tcPr>
          <w:p w14:paraId="6FBD128E"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8" w:type="dxa"/>
            <w:shd w:val="clear" w:color="auto" w:fill="auto"/>
          </w:tcPr>
          <w:p w14:paraId="437DC846"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c>
          <w:tcPr>
            <w:tcW w:w="709" w:type="dxa"/>
            <w:shd w:val="clear" w:color="auto" w:fill="FFFF00"/>
          </w:tcPr>
          <w:p w14:paraId="4B78F47B" w14:textId="77777777" w:rsidR="004D516E" w:rsidRPr="004D516E" w:rsidRDefault="004D516E" w:rsidP="004D516E">
            <w:pPr>
              <w:suppressAutoHyphens w:val="0"/>
              <w:spacing w:before="60" w:after="60"/>
              <w:jc w:val="center"/>
              <w:rPr>
                <w:rFonts w:ascii="Cambria" w:eastAsia="Calibri" w:hAnsi="Cambria" w:cs="Arial"/>
                <w:sz w:val="16"/>
                <w:szCs w:val="16"/>
                <w:lang w:val="el-GR" w:eastAsia="el-GR"/>
              </w:rPr>
            </w:pPr>
          </w:p>
        </w:tc>
      </w:tr>
    </w:tbl>
    <w:p w14:paraId="322A5ACC"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6840" w:h="11907" w:orient="landscape" w:code="9"/>
          <w:pgMar w:top="1800" w:right="1440" w:bottom="1800" w:left="1440" w:header="851" w:footer="851" w:gutter="0"/>
          <w:cols w:space="720"/>
          <w:docGrid w:linePitch="326"/>
        </w:sectPr>
      </w:pPr>
    </w:p>
    <w:p w14:paraId="1DEA02D4" w14:textId="77777777" w:rsidR="004D516E" w:rsidRPr="004D516E" w:rsidRDefault="004D516E" w:rsidP="004D516E">
      <w:pPr>
        <w:suppressAutoHyphens w:val="0"/>
        <w:spacing w:after="0"/>
        <w:rPr>
          <w:rFonts w:ascii="Cambria" w:eastAsia="Calibri" w:hAnsi="Cambria" w:cs="Times New Roman"/>
          <w:b/>
          <w:bCs/>
          <w:sz w:val="24"/>
          <w:lang w:val="el-GR" w:eastAsia="el-GR"/>
        </w:rPr>
      </w:pPr>
      <w:bookmarkStart w:id="679" w:name="_Hlk120021607"/>
      <w:r w:rsidRPr="004D516E">
        <w:rPr>
          <w:rFonts w:ascii="Cambria" w:eastAsia="Calibri" w:hAnsi="Cambria" w:cs="Times New Roman"/>
          <w:b/>
          <w:bCs/>
          <w:sz w:val="24"/>
          <w:lang w:val="el-GR" w:eastAsia="el-GR"/>
        </w:rPr>
        <w:t>Πίνακας Παραδοτέων: Συστήματα ενημέρωσης για κυκλοφορία κτλ (#05 Marketplace)</w:t>
      </w:r>
    </w:p>
    <w:p w14:paraId="357B33C4" w14:textId="77777777" w:rsidR="004D516E" w:rsidRPr="004D516E" w:rsidRDefault="004D516E" w:rsidP="004D516E">
      <w:pPr>
        <w:suppressAutoHyphens w:val="0"/>
        <w:spacing w:after="0"/>
        <w:rPr>
          <w:rFonts w:ascii="Cambria" w:hAnsi="Cambria" w:cs="Tahoma"/>
          <w:b/>
          <w:bCs/>
          <w:color w:val="6600CC"/>
          <w:sz w:val="24"/>
          <w:szCs w:val="20"/>
          <w:lang w:val="el-GR" w:eastAsia="en-US"/>
        </w:rPr>
      </w:pPr>
    </w:p>
    <w:tbl>
      <w:tblPr>
        <w:tblW w:w="9335" w:type="dxa"/>
        <w:tblInd w:w="-326" w:type="dxa"/>
        <w:tblLayout w:type="fixed"/>
        <w:tblLook w:val="0400" w:firstRow="0" w:lastRow="0" w:firstColumn="0" w:lastColumn="0" w:noHBand="0" w:noVBand="1"/>
      </w:tblPr>
      <w:tblGrid>
        <w:gridCol w:w="1734"/>
        <w:gridCol w:w="4111"/>
        <w:gridCol w:w="1646"/>
        <w:gridCol w:w="1844"/>
      </w:tblGrid>
      <w:tr w:rsidR="004D516E" w:rsidRPr="004D516E" w14:paraId="77ECAD0F" w14:textId="77777777">
        <w:trPr>
          <w:trHeight w:val="667"/>
        </w:trPr>
        <w:tc>
          <w:tcPr>
            <w:tcW w:w="1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DBB3F"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 w:val="24"/>
                <w:lang w:val="el-GR" w:eastAsia="el-GR"/>
              </w:rPr>
              <w:t>Α/Α Παραδοτέου</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53FF2"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 w:val="24"/>
                <w:lang w:val="el-GR" w:eastAsia="el-GR"/>
              </w:rPr>
              <w:t>Τίτλος Παραδοτέου</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2FB82"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 w:val="24"/>
                <w:lang w:val="el-GR" w:eastAsia="el-GR"/>
              </w:rPr>
              <w:t>Τύπος Παραδοτέου[1]</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786D7"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 w:val="24"/>
                <w:lang w:val="el-GR" w:eastAsia="el-GR"/>
              </w:rPr>
              <w:t>Μήνας Παράδοσης</w:t>
            </w:r>
          </w:p>
        </w:tc>
      </w:tr>
      <w:tr w:rsidR="004D516E" w:rsidRPr="004D516E" w14:paraId="3377CE91" w14:textId="77777777">
        <w:trPr>
          <w:trHeight w:val="667"/>
        </w:trPr>
        <w:tc>
          <w:tcPr>
            <w:tcW w:w="1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B8192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 w:val="24"/>
                <w:lang w:val="el-GR" w:eastAsia="el-GR"/>
              </w:rPr>
            </w:pPr>
            <w:r w:rsidRPr="004D516E">
              <w:rPr>
                <w:rFonts w:ascii="Cambria" w:eastAsia="Calibri" w:hAnsi="Cambria"/>
                <w:b/>
                <w:color w:val="000000"/>
                <w:sz w:val="24"/>
                <w:lang w:val="el-GR" w:eastAsia="el-GR"/>
              </w:rPr>
              <w:t>1</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AAF9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Ανάλυση τεχνικών και</w:t>
            </w:r>
          </w:p>
          <w:p w14:paraId="711ED7F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λειτουργικών απαιτήσεων</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503410" w14:textId="77777777" w:rsidR="004D516E" w:rsidRPr="004D516E" w:rsidRDefault="004D516E" w:rsidP="004D516E">
            <w:pP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Μ</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EA2419" w14:textId="77777777" w:rsidR="004D516E" w:rsidRPr="004D516E" w:rsidRDefault="004D516E" w:rsidP="004D516E">
            <w:pP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3</w:t>
            </w:r>
          </w:p>
        </w:tc>
      </w:tr>
      <w:tr w:rsidR="004D516E" w:rsidRPr="004D516E" w14:paraId="55E7B47B" w14:textId="77777777">
        <w:trPr>
          <w:trHeight w:val="360"/>
        </w:trPr>
        <w:tc>
          <w:tcPr>
            <w:tcW w:w="1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3C5157"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 w:val="24"/>
                <w:lang w:val="el-GR" w:eastAsia="el-GR"/>
              </w:rPr>
              <w:t>2</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9471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Ανάπτυξη και προμήθεια,  εγκατάσταση και θέση σε λειτουργία των συστημάτων.</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F8A74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ΥΛΙΚΟ, Λ</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352C0D"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sz w:val="24"/>
                <w:lang w:val="el-GR" w:eastAsia="el-GR"/>
              </w:rPr>
            </w:pPr>
            <w:r w:rsidRPr="004D516E">
              <w:rPr>
                <w:rFonts w:ascii="Cambria" w:eastAsia="Calibri" w:hAnsi="Cambria"/>
                <w:sz w:val="24"/>
                <w:lang w:val="el-GR" w:eastAsia="el-GR"/>
              </w:rPr>
              <w:t>16</w:t>
            </w:r>
          </w:p>
        </w:tc>
      </w:tr>
      <w:tr w:rsidR="004D516E" w:rsidRPr="004D516E" w14:paraId="330C5764" w14:textId="77777777">
        <w:trPr>
          <w:trHeight w:val="360"/>
        </w:trPr>
        <w:tc>
          <w:tcPr>
            <w:tcW w:w="1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03B0A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 w:val="24"/>
                <w:lang w:val="el-GR" w:eastAsia="el-GR"/>
              </w:rPr>
            </w:pPr>
            <w:r w:rsidRPr="004D516E">
              <w:rPr>
                <w:rFonts w:ascii="Cambria" w:eastAsia="Calibri" w:hAnsi="Cambria"/>
                <w:b/>
                <w:color w:val="000000"/>
                <w:sz w:val="24"/>
                <w:lang w:val="el-GR" w:eastAsia="el-GR"/>
              </w:rPr>
              <w:t>5</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9C7B3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 xml:space="preserve">Εγχειρίδια εφαρμογής </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30B01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DF855E" w14:textId="6D8FAF14" w:rsidR="004D516E" w:rsidRPr="004D516E" w:rsidRDefault="00614AD1" w:rsidP="004D516E">
            <w:pPr>
              <w:pBdr>
                <w:top w:val="nil"/>
                <w:left w:val="nil"/>
                <w:bottom w:val="nil"/>
                <w:right w:val="nil"/>
                <w:between w:val="nil"/>
              </w:pBdr>
              <w:suppressAutoHyphens w:val="0"/>
              <w:spacing w:before="120"/>
              <w:jc w:val="center"/>
              <w:rPr>
                <w:rFonts w:ascii="Cambria" w:eastAsia="Calibri" w:hAnsi="Cambria"/>
                <w:sz w:val="24"/>
                <w:lang w:val="el-GR" w:eastAsia="el-GR"/>
              </w:rPr>
            </w:pPr>
            <w:r w:rsidRPr="004D516E">
              <w:rPr>
                <w:rFonts w:ascii="Cambria" w:eastAsia="Calibri" w:hAnsi="Cambria"/>
                <w:sz w:val="24"/>
                <w:lang w:val="el-GR" w:eastAsia="el-GR"/>
              </w:rPr>
              <w:t>1</w:t>
            </w:r>
            <w:r>
              <w:rPr>
                <w:rFonts w:ascii="Cambria" w:eastAsia="Calibri" w:hAnsi="Cambria"/>
                <w:sz w:val="24"/>
                <w:lang w:val="el-GR" w:eastAsia="el-GR"/>
              </w:rPr>
              <w:t>6</w:t>
            </w:r>
          </w:p>
        </w:tc>
      </w:tr>
      <w:tr w:rsidR="004D516E" w:rsidRPr="004D516E" w14:paraId="01A292C7" w14:textId="77777777">
        <w:trPr>
          <w:trHeight w:val="360"/>
        </w:trPr>
        <w:tc>
          <w:tcPr>
            <w:tcW w:w="1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81750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 w:val="24"/>
                <w:lang w:val="el-GR" w:eastAsia="el-GR"/>
              </w:rPr>
            </w:pPr>
            <w:r w:rsidRPr="004D516E">
              <w:rPr>
                <w:rFonts w:ascii="Cambria" w:eastAsia="Calibri" w:hAnsi="Cambria"/>
                <w:b/>
                <w:color w:val="000000"/>
                <w:sz w:val="24"/>
                <w:lang w:val="el-GR" w:eastAsia="el-GR"/>
              </w:rPr>
              <w:t>6</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74C99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Υπηρεσίες εκπαίδευσης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65A91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Υ</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1513B9" w14:textId="3C3C7685" w:rsidR="004D516E" w:rsidRPr="004D516E" w:rsidRDefault="00614AD1" w:rsidP="004D516E">
            <w:pPr>
              <w:pBdr>
                <w:top w:val="nil"/>
                <w:left w:val="nil"/>
                <w:bottom w:val="nil"/>
                <w:right w:val="nil"/>
                <w:between w:val="nil"/>
              </w:pBdr>
              <w:suppressAutoHyphens w:val="0"/>
              <w:spacing w:before="120"/>
              <w:jc w:val="center"/>
              <w:rPr>
                <w:rFonts w:ascii="Cambria" w:eastAsia="Calibri" w:hAnsi="Cambria"/>
                <w:sz w:val="24"/>
                <w:lang w:val="el-GR" w:eastAsia="el-GR"/>
              </w:rPr>
            </w:pPr>
            <w:r w:rsidRPr="004D516E">
              <w:rPr>
                <w:rFonts w:ascii="Cambria" w:eastAsia="Calibri" w:hAnsi="Cambria"/>
                <w:sz w:val="24"/>
                <w:lang w:val="el-GR" w:eastAsia="el-GR"/>
              </w:rPr>
              <w:t>1</w:t>
            </w:r>
            <w:r>
              <w:rPr>
                <w:rFonts w:ascii="Cambria" w:eastAsia="Calibri" w:hAnsi="Cambria"/>
                <w:sz w:val="24"/>
                <w:lang w:val="el-GR" w:eastAsia="el-GR"/>
              </w:rPr>
              <w:t>7</w:t>
            </w:r>
          </w:p>
        </w:tc>
      </w:tr>
      <w:tr w:rsidR="004D516E" w:rsidRPr="004D516E" w14:paraId="6E774A82" w14:textId="77777777">
        <w:trPr>
          <w:trHeight w:val="360"/>
        </w:trPr>
        <w:tc>
          <w:tcPr>
            <w:tcW w:w="1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E5855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 w:val="24"/>
                <w:lang w:val="el-GR" w:eastAsia="el-GR"/>
              </w:rPr>
            </w:pPr>
            <w:r w:rsidRPr="004D516E">
              <w:rPr>
                <w:rFonts w:ascii="Cambria" w:eastAsia="Calibri" w:hAnsi="Cambria"/>
                <w:b/>
                <w:color w:val="000000"/>
                <w:sz w:val="24"/>
                <w:lang w:val="el-GR" w:eastAsia="el-GR"/>
              </w:rPr>
              <w:t>7</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39BC3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Έκθεση αξιολόγησης εκπαίδευσης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F66C3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 w:val="24"/>
                <w:lang w:val="el-GR" w:eastAsia="el-GR"/>
              </w:rPr>
            </w:pPr>
            <w:r w:rsidRPr="004D516E">
              <w:rPr>
                <w:rFonts w:ascii="Cambria" w:eastAsia="Calibri" w:hAnsi="Cambria"/>
                <w:color w:val="000000"/>
                <w:sz w:val="24"/>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A2327A" w14:textId="769BA7A7" w:rsidR="004D516E" w:rsidRPr="004D516E" w:rsidRDefault="00614AD1" w:rsidP="004D516E">
            <w:pPr>
              <w:pBdr>
                <w:top w:val="nil"/>
                <w:left w:val="nil"/>
                <w:bottom w:val="nil"/>
                <w:right w:val="nil"/>
                <w:between w:val="nil"/>
              </w:pBdr>
              <w:suppressAutoHyphens w:val="0"/>
              <w:spacing w:before="120"/>
              <w:jc w:val="center"/>
              <w:rPr>
                <w:rFonts w:ascii="Cambria" w:eastAsia="Calibri" w:hAnsi="Cambria"/>
                <w:sz w:val="24"/>
                <w:lang w:val="el-GR" w:eastAsia="el-GR"/>
              </w:rPr>
            </w:pPr>
            <w:r w:rsidRPr="004D516E">
              <w:rPr>
                <w:rFonts w:ascii="Cambria" w:eastAsia="Calibri" w:hAnsi="Cambria"/>
                <w:sz w:val="24"/>
                <w:lang w:val="el-GR" w:eastAsia="el-GR"/>
              </w:rPr>
              <w:t>1</w:t>
            </w:r>
            <w:r>
              <w:rPr>
                <w:rFonts w:ascii="Cambria" w:eastAsia="Calibri" w:hAnsi="Cambria"/>
                <w:sz w:val="24"/>
                <w:lang w:val="el-GR" w:eastAsia="el-GR"/>
              </w:rPr>
              <w:t>7</w:t>
            </w:r>
          </w:p>
        </w:tc>
      </w:tr>
      <w:tr w:rsidR="004D516E" w:rsidRPr="004D516E" w14:paraId="20163CEA" w14:textId="77777777">
        <w:trPr>
          <w:trHeight w:val="292"/>
        </w:trPr>
        <w:tc>
          <w:tcPr>
            <w:tcW w:w="1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725569"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 w:val="24"/>
                <w:lang w:val="el-GR" w:eastAsia="el-GR"/>
              </w:rPr>
              <w:t>8</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438478"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Cs/>
                <w:color w:val="000000"/>
                <w:sz w:val="24"/>
                <w:lang w:val="el-GR" w:eastAsia="el-GR"/>
              </w:rPr>
              <w:t>Έκθεση αποτελεσμάτων Πιλοτικής λειτουργίας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3DDC04"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color w:val="000000"/>
                <w:sz w:val="24"/>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2E58ED"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sz w:val="24"/>
                <w:lang w:val="el-GR" w:eastAsia="el-GR"/>
              </w:rPr>
            </w:pPr>
            <w:r w:rsidRPr="004D516E">
              <w:rPr>
                <w:rFonts w:ascii="Cambria" w:eastAsia="Calibri" w:hAnsi="Cambria"/>
                <w:sz w:val="24"/>
                <w:lang w:val="el-GR" w:eastAsia="el-GR"/>
              </w:rPr>
              <w:t>18</w:t>
            </w:r>
          </w:p>
        </w:tc>
      </w:tr>
    </w:tbl>
    <w:p w14:paraId="102B950F" w14:textId="77777777" w:rsidR="004D516E" w:rsidRPr="004D516E" w:rsidRDefault="004D516E" w:rsidP="004D516E">
      <w:pPr>
        <w:keepNext/>
        <w:keepLines/>
        <w:suppressAutoHyphens w:val="0"/>
        <w:spacing w:before="240" w:after="240"/>
        <w:ind w:left="1440" w:hanging="1440"/>
        <w:rPr>
          <w:rFonts w:ascii="Cambria" w:hAnsi="Cambria" w:cs="Tahoma"/>
          <w:b/>
          <w:bCs/>
          <w:color w:val="6600CC"/>
          <w:sz w:val="24"/>
          <w:szCs w:val="20"/>
          <w:lang w:val="el-GR" w:eastAsia="en-US"/>
        </w:rPr>
      </w:pPr>
    </w:p>
    <w:bookmarkEnd w:id="679"/>
    <w:p w14:paraId="73020ED4" w14:textId="77777777" w:rsidR="004D516E" w:rsidRPr="004D516E" w:rsidRDefault="004D516E" w:rsidP="004D516E">
      <w:pPr>
        <w:suppressAutoHyphens w:val="0"/>
        <w:rPr>
          <w:rFonts w:ascii="Cambria" w:hAnsi="Cambria" w:cs="Times New Roman"/>
          <w:sz w:val="24"/>
          <w:lang w:val="el-GR" w:eastAsia="en-US"/>
        </w:rPr>
      </w:pPr>
    </w:p>
    <w:p w14:paraId="30FFC591" w14:textId="77777777" w:rsidR="004D516E" w:rsidRPr="004D516E" w:rsidRDefault="004D516E" w:rsidP="004D516E">
      <w:pPr>
        <w:suppressAutoHyphens w:val="0"/>
        <w:rPr>
          <w:rFonts w:ascii="Cambria" w:hAnsi="Cambria" w:cs="Times New Roman"/>
          <w:sz w:val="24"/>
          <w:lang w:val="el-GR" w:eastAsia="en-US"/>
        </w:rPr>
      </w:pPr>
    </w:p>
    <w:p w14:paraId="5F4B0A8A" w14:textId="77777777" w:rsidR="004D516E" w:rsidRPr="004D516E" w:rsidRDefault="004D516E" w:rsidP="004D516E">
      <w:pPr>
        <w:suppressAutoHyphens w:val="0"/>
        <w:rPr>
          <w:rFonts w:ascii="Cambria" w:hAnsi="Cambria" w:cs="Times New Roman"/>
          <w:sz w:val="24"/>
          <w:lang w:val="el-GR" w:eastAsia="en-US"/>
        </w:rPr>
      </w:pPr>
    </w:p>
    <w:p w14:paraId="5CE0392E" w14:textId="77777777" w:rsidR="004D516E" w:rsidRPr="004D516E" w:rsidRDefault="004D516E" w:rsidP="004D516E">
      <w:pPr>
        <w:suppressAutoHyphens w:val="0"/>
        <w:rPr>
          <w:rFonts w:ascii="Cambria" w:hAnsi="Cambria" w:cs="Times New Roman"/>
          <w:sz w:val="24"/>
          <w:lang w:val="el-GR" w:eastAsia="en-US"/>
        </w:rPr>
      </w:pPr>
    </w:p>
    <w:p w14:paraId="20FE8CE1" w14:textId="77777777" w:rsidR="004D516E" w:rsidRPr="004D516E" w:rsidRDefault="004D516E" w:rsidP="004D516E">
      <w:pPr>
        <w:suppressAutoHyphens w:val="0"/>
        <w:rPr>
          <w:rFonts w:ascii="Cambria" w:hAnsi="Cambria" w:cs="Times New Roman"/>
          <w:sz w:val="24"/>
          <w:lang w:val="el-GR" w:eastAsia="en-US"/>
        </w:rPr>
      </w:pPr>
    </w:p>
    <w:p w14:paraId="7EEF227B"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1907" w:h="16840" w:code="9"/>
          <w:pgMar w:top="1440" w:right="1800" w:bottom="1440" w:left="1800" w:header="851" w:footer="851" w:gutter="0"/>
          <w:cols w:space="720"/>
          <w:docGrid w:linePitch="326"/>
        </w:sectPr>
      </w:pPr>
      <w:bookmarkStart w:id="680" w:name="_Hlk119592141"/>
    </w:p>
    <w:bookmarkEnd w:id="680"/>
    <w:p w14:paraId="370AD387" w14:textId="77777777" w:rsidR="004D516E" w:rsidRPr="004D516E" w:rsidRDefault="004D516E" w:rsidP="004D516E">
      <w:pPr>
        <w:keepNext/>
        <w:keepLines/>
        <w:suppressAutoHyphens w:val="0"/>
        <w:spacing w:before="240"/>
        <w:outlineLvl w:val="3"/>
        <w:rPr>
          <w:rFonts w:eastAsia="Verdana" w:cs="Times New Roman"/>
          <w:b/>
          <w:color w:val="6600CC"/>
          <w:sz w:val="24"/>
          <w:szCs w:val="22"/>
          <w:lang w:val="el-GR" w:eastAsia="en-US"/>
        </w:rPr>
      </w:pPr>
      <w:r w:rsidRPr="004D516E">
        <w:rPr>
          <w:rFonts w:eastAsia="Verdana" w:cs="Times New Roman"/>
          <w:b/>
          <w:color w:val="6600CC"/>
          <w:sz w:val="24"/>
          <w:szCs w:val="22"/>
          <w:lang w:val="el-GR" w:eastAsia="en-US"/>
        </w:rPr>
        <w:t xml:space="preserve">Φάσεις Υλοποίησης Έργου: </w:t>
      </w:r>
      <w:bookmarkStart w:id="681" w:name="_Hlk119760221"/>
      <w:r w:rsidRPr="004D516E">
        <w:rPr>
          <w:rFonts w:eastAsia="Verdana" w:cs="Times New Roman"/>
          <w:b/>
          <w:color w:val="6600CC"/>
          <w:sz w:val="24"/>
          <w:szCs w:val="22"/>
          <w:lang w:val="el-GR" w:eastAsia="en-US"/>
        </w:rPr>
        <w:t>Ψηφιακή Πλατφόρμα διαχείρισης ευπαθών ομάδων (#14Marketplace)</w:t>
      </w:r>
    </w:p>
    <w:p w14:paraId="3561ABD9"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Α΄ ΦΑΣΗ ΕΓΚΑΤΑΣΤΑΣΗΣ ΛΟΓΙΣΜΙΚΟΥ ΣΤΟ G-CLOUD &amp; ΕΞΟΠΛΙΣΜΟΥ</w:t>
      </w:r>
    </w:p>
    <w:tbl>
      <w:tblPr>
        <w:tblW w:w="8330" w:type="dxa"/>
        <w:tblLayout w:type="fixed"/>
        <w:tblLook w:val="0000" w:firstRow="0" w:lastRow="0" w:firstColumn="0" w:lastColumn="0" w:noHBand="0" w:noVBand="0"/>
      </w:tblPr>
      <w:tblGrid>
        <w:gridCol w:w="2410"/>
        <w:gridCol w:w="1242"/>
        <w:gridCol w:w="1844"/>
        <w:gridCol w:w="2834"/>
      </w:tblGrid>
      <w:tr w:rsidR="004D516E" w:rsidRPr="00DE07B3" w14:paraId="0D37594C" w14:textId="77777777">
        <w:tc>
          <w:tcPr>
            <w:tcW w:w="2410" w:type="dxa"/>
            <w:tcBorders>
              <w:top w:val="single" w:sz="4" w:space="0" w:color="000000"/>
              <w:left w:val="single" w:sz="4" w:space="0" w:color="000000"/>
              <w:bottom w:val="single" w:sz="4" w:space="0" w:color="000000"/>
              <w:right w:val="single" w:sz="4" w:space="0" w:color="000000"/>
            </w:tcBorders>
          </w:tcPr>
          <w:bookmarkEnd w:id="681"/>
          <w:p w14:paraId="7F0A7A72" w14:textId="77777777" w:rsidR="004D516E" w:rsidRPr="004D516E" w:rsidRDefault="004D516E" w:rsidP="004D516E">
            <w:pPr>
              <w:widowControl w:val="0"/>
              <w:suppressAutoHyphens w:val="0"/>
              <w:spacing w:before="120"/>
              <w:rPr>
                <w:rFonts w:ascii="Cambria" w:eastAsia="Calibri" w:hAnsi="Cambria"/>
                <w:color w:val="000000"/>
                <w:sz w:val="24"/>
                <w:szCs w:val="22"/>
                <w:lang w:val="en-US" w:eastAsia="el-GR"/>
              </w:rPr>
            </w:pPr>
            <w:r w:rsidRPr="004D516E">
              <w:rPr>
                <w:rFonts w:ascii="Cambria" w:eastAsia="Calibri" w:hAnsi="Cambria"/>
                <w:color w:val="000000"/>
                <w:sz w:val="24"/>
                <w:szCs w:val="22"/>
                <w:lang w:val="el-GR" w:eastAsia="el-GR"/>
              </w:rPr>
              <w:t>Φάση Νο</w:t>
            </w:r>
            <w:r w:rsidRPr="004D516E">
              <w:rPr>
                <w:rFonts w:ascii="Cambria" w:eastAsia="Calibri" w:hAnsi="Cambria"/>
                <w:color w:val="000000"/>
                <w:sz w:val="24"/>
                <w:szCs w:val="22"/>
                <w:lang w:val="en-US" w:eastAsia="el-GR"/>
              </w:rPr>
              <w:t xml:space="preserve">: </w:t>
            </w:r>
          </w:p>
        </w:tc>
        <w:tc>
          <w:tcPr>
            <w:tcW w:w="1242" w:type="dxa"/>
            <w:tcBorders>
              <w:top w:val="single" w:sz="4" w:space="0" w:color="000000"/>
              <w:left w:val="single" w:sz="4" w:space="0" w:color="000000"/>
              <w:bottom w:val="single" w:sz="4" w:space="0" w:color="000000"/>
              <w:right w:val="single" w:sz="4" w:space="0" w:color="000000"/>
            </w:tcBorders>
          </w:tcPr>
          <w:p w14:paraId="500866B7"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1</w:t>
            </w:r>
          </w:p>
        </w:tc>
        <w:tc>
          <w:tcPr>
            <w:tcW w:w="1844" w:type="dxa"/>
            <w:tcBorders>
              <w:top w:val="single" w:sz="4" w:space="0" w:color="000000"/>
              <w:left w:val="single" w:sz="4" w:space="0" w:color="000000"/>
              <w:bottom w:val="single" w:sz="4" w:space="0" w:color="000000"/>
              <w:right w:val="single" w:sz="4" w:space="0" w:color="000000"/>
            </w:tcBorders>
          </w:tcPr>
          <w:p w14:paraId="6D596BB2"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Τίτλος</w:t>
            </w:r>
          </w:p>
        </w:tc>
        <w:tc>
          <w:tcPr>
            <w:tcW w:w="2834" w:type="dxa"/>
            <w:tcBorders>
              <w:top w:val="single" w:sz="4" w:space="0" w:color="000000"/>
              <w:left w:val="single" w:sz="4" w:space="0" w:color="000000"/>
              <w:bottom w:val="single" w:sz="4" w:space="0" w:color="000000"/>
              <w:right w:val="single" w:sz="4" w:space="0" w:color="000000"/>
            </w:tcBorders>
          </w:tcPr>
          <w:p w14:paraId="1A85771D" w14:textId="3B42E9B3" w:rsidR="004D516E" w:rsidRPr="004D516E" w:rsidRDefault="00A13C74" w:rsidP="004D516E">
            <w:pPr>
              <w:widowControl w:val="0"/>
              <w:suppressAutoHyphens w:val="0"/>
              <w:spacing w:before="120"/>
              <w:rPr>
                <w:rFonts w:ascii="Cambria" w:eastAsia="Calibri" w:hAnsi="Cambria"/>
                <w:color w:val="000000"/>
                <w:sz w:val="24"/>
                <w:szCs w:val="22"/>
                <w:lang w:val="el-GR" w:eastAsia="el-GR"/>
              </w:rPr>
            </w:pPr>
            <w:r w:rsidRPr="00A13C74">
              <w:rPr>
                <w:rFonts w:ascii="Cambria" w:eastAsia="Calibri" w:hAnsi="Cambria"/>
                <w:color w:val="000000"/>
                <w:sz w:val="18"/>
                <w:szCs w:val="18"/>
                <w:lang w:val="el-GR" w:eastAsia="el-GR"/>
              </w:rPr>
              <w:t xml:space="preserve">Μελέτη ταξινόμησης δεδομένων (data classification), </w:t>
            </w:r>
            <w:r w:rsidR="004D516E" w:rsidRPr="004D516E">
              <w:rPr>
                <w:rFonts w:ascii="Cambria" w:eastAsia="Calibri" w:hAnsi="Cambria"/>
                <w:color w:val="000000"/>
                <w:sz w:val="18"/>
                <w:szCs w:val="18"/>
                <w:lang w:val="el-GR" w:eastAsia="el-GR"/>
              </w:rPr>
              <w:t xml:space="preserve">Εγκατάσταση Λογισμικού στο </w:t>
            </w:r>
            <w:r w:rsidR="004D516E" w:rsidRPr="004D516E">
              <w:rPr>
                <w:rFonts w:ascii="Cambria" w:eastAsia="Calibri" w:hAnsi="Cambria"/>
                <w:color w:val="000000"/>
                <w:sz w:val="18"/>
                <w:szCs w:val="18"/>
                <w:lang w:val="en-US" w:eastAsia="el-GR"/>
              </w:rPr>
              <w:t>G</w:t>
            </w:r>
            <w:r w:rsidR="004D516E" w:rsidRPr="004D516E">
              <w:rPr>
                <w:rFonts w:ascii="Cambria" w:eastAsia="Calibri" w:hAnsi="Cambria"/>
                <w:color w:val="000000"/>
                <w:sz w:val="18"/>
                <w:szCs w:val="18"/>
                <w:lang w:val="el-GR" w:eastAsia="el-GR"/>
              </w:rPr>
              <w:t>-</w:t>
            </w:r>
            <w:r w:rsidR="004D516E" w:rsidRPr="004D516E">
              <w:rPr>
                <w:rFonts w:ascii="Cambria" w:eastAsia="Calibri" w:hAnsi="Cambria"/>
                <w:color w:val="000000"/>
                <w:sz w:val="18"/>
                <w:szCs w:val="18"/>
                <w:lang w:val="en-US" w:eastAsia="el-GR"/>
              </w:rPr>
              <w:t>Cloud</w:t>
            </w:r>
            <w:r w:rsidR="004D516E" w:rsidRPr="004D516E">
              <w:rPr>
                <w:rFonts w:ascii="Cambria" w:eastAsia="Calibri" w:hAnsi="Cambria"/>
                <w:color w:val="000000"/>
                <w:sz w:val="18"/>
                <w:szCs w:val="18"/>
                <w:lang w:val="el-GR" w:eastAsia="el-GR"/>
              </w:rPr>
              <w:t xml:space="preserve"> &amp; Εξοπλισμού</w:t>
            </w:r>
          </w:p>
        </w:tc>
      </w:tr>
      <w:tr w:rsidR="004D516E" w:rsidRPr="004D516E" w14:paraId="3A30ABF4" w14:textId="77777777">
        <w:tc>
          <w:tcPr>
            <w:tcW w:w="2410" w:type="dxa"/>
            <w:tcBorders>
              <w:top w:val="single" w:sz="4" w:space="0" w:color="000000"/>
              <w:left w:val="single" w:sz="4" w:space="0" w:color="000000"/>
              <w:bottom w:val="single" w:sz="4" w:space="0" w:color="000000"/>
              <w:right w:val="single" w:sz="4" w:space="0" w:color="000000"/>
            </w:tcBorders>
          </w:tcPr>
          <w:p w14:paraId="1F697035"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Έναρξη</w:t>
            </w:r>
          </w:p>
        </w:tc>
        <w:tc>
          <w:tcPr>
            <w:tcW w:w="1242" w:type="dxa"/>
            <w:tcBorders>
              <w:top w:val="single" w:sz="4" w:space="0" w:color="000000"/>
              <w:left w:val="single" w:sz="4" w:space="0" w:color="000000"/>
              <w:bottom w:val="single" w:sz="4" w:space="0" w:color="000000"/>
              <w:right w:val="single" w:sz="4" w:space="0" w:color="000000"/>
            </w:tcBorders>
          </w:tcPr>
          <w:p w14:paraId="2B02728D"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1</w:t>
            </w:r>
          </w:p>
        </w:tc>
        <w:tc>
          <w:tcPr>
            <w:tcW w:w="1844" w:type="dxa"/>
            <w:tcBorders>
              <w:top w:val="single" w:sz="4" w:space="0" w:color="000000"/>
              <w:left w:val="single" w:sz="4" w:space="0" w:color="000000"/>
              <w:bottom w:val="single" w:sz="4" w:space="0" w:color="000000"/>
              <w:right w:val="single" w:sz="4" w:space="0" w:color="000000"/>
            </w:tcBorders>
          </w:tcPr>
          <w:p w14:paraId="17F16823"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Λήξη</w:t>
            </w:r>
          </w:p>
        </w:tc>
        <w:tc>
          <w:tcPr>
            <w:tcW w:w="2834" w:type="dxa"/>
            <w:tcBorders>
              <w:top w:val="single" w:sz="4" w:space="0" w:color="000000"/>
              <w:left w:val="single" w:sz="4" w:space="0" w:color="000000"/>
              <w:bottom w:val="single" w:sz="4" w:space="0" w:color="000000"/>
              <w:right w:val="single" w:sz="4" w:space="0" w:color="000000"/>
            </w:tcBorders>
          </w:tcPr>
          <w:p w14:paraId="2334C32F" w14:textId="59CDB7F3" w:rsidR="004D516E" w:rsidRPr="004D516E" w:rsidRDefault="00A13C74" w:rsidP="004D516E">
            <w:pPr>
              <w:widowControl w:val="0"/>
              <w:suppressAutoHyphens w:val="0"/>
              <w:spacing w:before="120"/>
              <w:rPr>
                <w:rFonts w:ascii="Cambria" w:eastAsia="Calibri" w:hAnsi="Cambria"/>
                <w:color w:val="000000"/>
                <w:sz w:val="24"/>
                <w:szCs w:val="22"/>
                <w:lang w:val="el-GR" w:eastAsia="el-GR"/>
              </w:rPr>
            </w:pPr>
            <w:r>
              <w:rPr>
                <w:rFonts w:ascii="Cambria" w:eastAsia="Calibri" w:hAnsi="Cambria"/>
                <w:color w:val="000000"/>
                <w:sz w:val="24"/>
                <w:szCs w:val="22"/>
                <w:lang w:val="el-GR" w:eastAsia="el-GR"/>
              </w:rPr>
              <w:t>5</w:t>
            </w:r>
          </w:p>
        </w:tc>
      </w:tr>
      <w:tr w:rsidR="004D516E" w:rsidRPr="00DE07B3" w14:paraId="05D3BEE5" w14:textId="77777777">
        <w:tc>
          <w:tcPr>
            <w:tcW w:w="8330" w:type="dxa"/>
            <w:gridSpan w:val="4"/>
            <w:tcBorders>
              <w:top w:val="single" w:sz="4" w:space="0" w:color="000000"/>
              <w:left w:val="single" w:sz="4" w:space="0" w:color="000000"/>
              <w:bottom w:val="single" w:sz="4" w:space="0" w:color="000000"/>
              <w:right w:val="single" w:sz="4" w:space="0" w:color="000000"/>
            </w:tcBorders>
          </w:tcPr>
          <w:p w14:paraId="78418D39"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b/>
                <w:color w:val="000000"/>
                <w:sz w:val="24"/>
                <w:szCs w:val="22"/>
                <w:lang w:val="el-GR" w:eastAsia="el-GR"/>
              </w:rPr>
              <w:t>Στόχοι</w:t>
            </w:r>
            <w:r w:rsidRPr="004D516E">
              <w:rPr>
                <w:rFonts w:ascii="Cambria" w:eastAsia="Calibri" w:hAnsi="Cambria"/>
                <w:color w:val="000000"/>
                <w:sz w:val="24"/>
                <w:szCs w:val="22"/>
                <w:lang w:val="el-GR" w:eastAsia="el-GR"/>
              </w:rPr>
              <w:t xml:space="preserve"> : </w:t>
            </w:r>
            <w:r w:rsidRPr="004D516E">
              <w:rPr>
                <w:rFonts w:ascii="Cambria" w:hAnsi="Cambria"/>
                <w:sz w:val="24"/>
                <w:lang w:val="el-GR" w:eastAsia="zh-CN"/>
              </w:rPr>
              <w:t xml:space="preserve">Στόχος της Α Φάσης είναι η προμήθεια και εγκατάσταση του συνόλου του εξοπλισμού και του λογισμικού στο </w:t>
            </w:r>
            <w:r w:rsidRPr="004D516E">
              <w:rPr>
                <w:rFonts w:ascii="Cambria" w:hAnsi="Cambria"/>
                <w:sz w:val="24"/>
                <w:lang w:val="en-US" w:eastAsia="zh-CN"/>
              </w:rPr>
              <w:t>G</w:t>
            </w:r>
            <w:r w:rsidRPr="004D516E">
              <w:rPr>
                <w:rFonts w:ascii="Cambria" w:hAnsi="Cambria"/>
                <w:sz w:val="24"/>
                <w:lang w:val="el-GR" w:eastAsia="zh-CN"/>
              </w:rPr>
              <w:t>-</w:t>
            </w:r>
            <w:r w:rsidRPr="004D516E">
              <w:rPr>
                <w:rFonts w:ascii="Cambria" w:hAnsi="Cambria"/>
                <w:sz w:val="24"/>
                <w:lang w:val="en-US" w:eastAsia="zh-CN"/>
              </w:rPr>
              <w:t>Cloud</w:t>
            </w:r>
            <w:r w:rsidRPr="004D516E">
              <w:rPr>
                <w:rFonts w:ascii="Cambria" w:hAnsi="Cambria"/>
                <w:sz w:val="24"/>
                <w:lang w:val="el-GR" w:eastAsia="zh-CN"/>
              </w:rPr>
              <w:t>.</w:t>
            </w:r>
          </w:p>
        </w:tc>
      </w:tr>
      <w:tr w:rsidR="004D516E" w:rsidRPr="004D516E" w14:paraId="0A4D2FA8" w14:textId="77777777">
        <w:tc>
          <w:tcPr>
            <w:tcW w:w="8330" w:type="dxa"/>
            <w:gridSpan w:val="4"/>
            <w:tcBorders>
              <w:top w:val="single" w:sz="4" w:space="0" w:color="000000"/>
              <w:left w:val="single" w:sz="4" w:space="0" w:color="000000"/>
              <w:bottom w:val="single" w:sz="4" w:space="0" w:color="000000"/>
              <w:right w:val="single" w:sz="4" w:space="0" w:color="000000"/>
            </w:tcBorders>
          </w:tcPr>
          <w:p w14:paraId="274EFBFC"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b/>
                <w:color w:val="000000"/>
                <w:sz w:val="24"/>
                <w:szCs w:val="22"/>
                <w:lang w:val="el-GR" w:eastAsia="el-GR"/>
              </w:rPr>
              <w:t>Περιγραφή Υλοποίησης</w:t>
            </w:r>
            <w:r w:rsidRPr="004D516E">
              <w:rPr>
                <w:rFonts w:ascii="Cambria" w:eastAsia="Calibri" w:hAnsi="Cambria"/>
                <w:color w:val="000000"/>
                <w:sz w:val="24"/>
                <w:szCs w:val="22"/>
                <w:lang w:val="el-GR" w:eastAsia="el-GR"/>
              </w:rPr>
              <w:t>:</w:t>
            </w:r>
          </w:p>
          <w:p w14:paraId="1C25AD25" w14:textId="77777777" w:rsidR="004D516E" w:rsidRPr="004D516E" w:rsidRDefault="004D516E" w:rsidP="009D286A">
            <w:pPr>
              <w:numPr>
                <w:ilvl w:val="0"/>
                <w:numId w:val="25"/>
              </w:numPr>
              <w:suppressAutoHyphens w:val="0"/>
              <w:spacing w:after="240" w:line="276" w:lineRule="auto"/>
              <w:contextualSpacing/>
              <w:rPr>
                <w:rFonts w:ascii="Cambria" w:hAnsi="Cambria"/>
                <w:b/>
                <w:sz w:val="24"/>
                <w:lang w:val="el-GR" w:eastAsia="zh-CN"/>
              </w:rPr>
            </w:pPr>
            <w:r w:rsidRPr="004D516E">
              <w:rPr>
                <w:rFonts w:ascii="Cambria" w:hAnsi="Cambria"/>
                <w:sz w:val="24"/>
                <w:lang w:val="el-GR" w:eastAsia="zh-CN"/>
              </w:rPr>
              <w:t xml:space="preserve">Προμήθεια Εξοπλισμού Ηλεκτρονικής Υπογραφής </w:t>
            </w:r>
          </w:p>
          <w:p w14:paraId="6C701990" w14:textId="77777777" w:rsidR="004D516E" w:rsidRPr="004D516E" w:rsidRDefault="004D516E" w:rsidP="009D286A">
            <w:pPr>
              <w:numPr>
                <w:ilvl w:val="0"/>
                <w:numId w:val="25"/>
              </w:numPr>
              <w:suppressAutoHyphens w:val="0"/>
              <w:spacing w:after="240" w:line="276" w:lineRule="auto"/>
              <w:contextualSpacing/>
              <w:rPr>
                <w:rFonts w:ascii="Cambria" w:hAnsi="Cambria"/>
                <w:bCs/>
                <w:sz w:val="24"/>
                <w:lang w:val="el-GR" w:eastAsia="zh-CN"/>
              </w:rPr>
            </w:pPr>
            <w:r w:rsidRPr="004D516E">
              <w:rPr>
                <w:rFonts w:ascii="Cambria" w:hAnsi="Cambria"/>
                <w:bCs/>
                <w:sz w:val="24"/>
                <w:lang w:val="el-GR" w:eastAsia="zh-CN"/>
              </w:rPr>
              <w:t xml:space="preserve">Εγκατάσταση Εξοπλισμού στο Κοινωνικό παντοπωλείο </w:t>
            </w:r>
          </w:p>
          <w:p w14:paraId="2391A133" w14:textId="77777777" w:rsidR="004D516E" w:rsidRPr="004D516E" w:rsidRDefault="004D516E" w:rsidP="009D286A">
            <w:pPr>
              <w:numPr>
                <w:ilvl w:val="0"/>
                <w:numId w:val="25"/>
              </w:numPr>
              <w:suppressAutoHyphens w:val="0"/>
              <w:spacing w:after="240" w:line="276" w:lineRule="auto"/>
              <w:contextualSpacing/>
              <w:rPr>
                <w:rFonts w:ascii="Cambria" w:eastAsia="Calibri" w:hAnsi="Cambria"/>
                <w:color w:val="000000"/>
                <w:sz w:val="24"/>
                <w:lang w:val="el-GR" w:eastAsia="el-GR"/>
              </w:rPr>
            </w:pPr>
            <w:r w:rsidRPr="004D516E">
              <w:rPr>
                <w:rFonts w:ascii="Cambria" w:hAnsi="Cambria"/>
                <w:bCs/>
                <w:sz w:val="24"/>
                <w:lang w:val="el-GR" w:eastAsia="zh-CN"/>
              </w:rPr>
              <w:t xml:space="preserve">Εγκατάσταση Λογισμικού Διαχείρισης Ευπαθών Ομάδων στο </w:t>
            </w:r>
            <w:r w:rsidRPr="004D516E">
              <w:rPr>
                <w:rFonts w:ascii="Cambria" w:hAnsi="Cambria"/>
                <w:bCs/>
                <w:sz w:val="24"/>
                <w:lang w:val="en-US" w:eastAsia="zh-CN"/>
              </w:rPr>
              <w:t>G</w:t>
            </w:r>
            <w:r w:rsidRPr="004D516E">
              <w:rPr>
                <w:rFonts w:ascii="Cambria" w:hAnsi="Cambria"/>
                <w:bCs/>
                <w:sz w:val="24"/>
                <w:lang w:val="el-GR" w:eastAsia="zh-CN"/>
              </w:rPr>
              <w:t>-</w:t>
            </w:r>
            <w:r w:rsidRPr="004D516E">
              <w:rPr>
                <w:rFonts w:ascii="Cambria" w:hAnsi="Cambria"/>
                <w:bCs/>
                <w:sz w:val="24"/>
                <w:lang w:val="en-US" w:eastAsia="zh-CN"/>
              </w:rPr>
              <w:t>cloud</w:t>
            </w:r>
          </w:p>
          <w:p w14:paraId="24E1ECFB" w14:textId="77777777" w:rsidR="004D516E" w:rsidRPr="004D516E" w:rsidRDefault="004D516E" w:rsidP="009D286A">
            <w:pPr>
              <w:numPr>
                <w:ilvl w:val="0"/>
                <w:numId w:val="25"/>
              </w:numPr>
              <w:suppressAutoHyphens w:val="0"/>
              <w:spacing w:after="240" w:line="276" w:lineRule="auto"/>
              <w:contextualSpacing/>
              <w:rPr>
                <w:rFonts w:ascii="Cambria" w:eastAsia="Calibri" w:hAnsi="Cambria"/>
                <w:color w:val="000000"/>
                <w:sz w:val="24"/>
                <w:lang w:val="en-US" w:eastAsia="el-GR"/>
              </w:rPr>
            </w:pPr>
            <w:r w:rsidRPr="004D516E">
              <w:rPr>
                <w:rFonts w:ascii="Cambria" w:hAnsi="Cambria"/>
                <w:bCs/>
                <w:sz w:val="24"/>
                <w:lang w:val="el-GR" w:eastAsia="zh-CN"/>
              </w:rPr>
              <w:t>Ενημέρωση</w:t>
            </w:r>
            <w:r w:rsidRPr="004D516E">
              <w:rPr>
                <w:rFonts w:ascii="Cambria" w:hAnsi="Cambria"/>
                <w:bCs/>
                <w:sz w:val="24"/>
                <w:lang w:val="en-US" w:eastAsia="zh-CN"/>
              </w:rPr>
              <w:t xml:space="preserve"> Google Play &amp; App Store </w:t>
            </w:r>
            <w:r w:rsidRPr="004D516E">
              <w:rPr>
                <w:rFonts w:ascii="Cambria" w:hAnsi="Cambria"/>
                <w:bCs/>
                <w:sz w:val="24"/>
                <w:lang w:val="el-GR" w:eastAsia="zh-CN"/>
              </w:rPr>
              <w:t>με</w:t>
            </w:r>
            <w:r w:rsidRPr="004D516E">
              <w:rPr>
                <w:rFonts w:ascii="Cambria" w:hAnsi="Cambria"/>
                <w:bCs/>
                <w:sz w:val="24"/>
                <w:lang w:val="en-US" w:eastAsia="zh-CN"/>
              </w:rPr>
              <w:t xml:space="preserve"> mobile app</w:t>
            </w:r>
          </w:p>
        </w:tc>
      </w:tr>
      <w:tr w:rsidR="004D516E" w:rsidRPr="006A0025" w14:paraId="1266D6C6" w14:textId="77777777">
        <w:tc>
          <w:tcPr>
            <w:tcW w:w="8330" w:type="dxa"/>
            <w:gridSpan w:val="4"/>
            <w:tcBorders>
              <w:top w:val="single" w:sz="4" w:space="0" w:color="000000"/>
              <w:left w:val="single" w:sz="4" w:space="0" w:color="000000"/>
              <w:bottom w:val="single" w:sz="4" w:space="0" w:color="000000"/>
              <w:right w:val="single" w:sz="4" w:space="0" w:color="000000"/>
            </w:tcBorders>
          </w:tcPr>
          <w:p w14:paraId="4E29E4AC" w14:textId="77777777" w:rsidR="004D516E" w:rsidRPr="004D516E" w:rsidRDefault="004D516E" w:rsidP="004D516E">
            <w:pPr>
              <w:widowControl w:val="0"/>
              <w:suppressAutoHyphens w:val="0"/>
              <w:spacing w:before="120"/>
              <w:rPr>
                <w:rFonts w:ascii="Cambria" w:eastAsia="Calibri" w:hAnsi="Cambria"/>
                <w:b/>
                <w:color w:val="000000"/>
                <w:sz w:val="24"/>
                <w:szCs w:val="22"/>
                <w:lang w:val="el-GR" w:eastAsia="el-GR"/>
              </w:rPr>
            </w:pPr>
            <w:r w:rsidRPr="004D516E">
              <w:rPr>
                <w:rFonts w:ascii="Cambria" w:eastAsia="Calibri" w:hAnsi="Cambria"/>
                <w:b/>
                <w:color w:val="000000"/>
                <w:sz w:val="24"/>
                <w:szCs w:val="22"/>
                <w:lang w:val="el-GR" w:eastAsia="el-GR"/>
              </w:rPr>
              <w:t xml:space="preserve">Παραδοτέα </w:t>
            </w:r>
          </w:p>
          <w:p w14:paraId="0B65440E" w14:textId="74B59034" w:rsidR="00A13C74" w:rsidRDefault="004D516E" w:rsidP="004D516E">
            <w:pPr>
              <w:suppressAutoHyphens w:val="0"/>
              <w:spacing w:after="0"/>
              <w:rPr>
                <w:rFonts w:ascii="Cambria" w:hAnsi="Cambria"/>
                <w:sz w:val="24"/>
                <w:lang w:val="el-GR" w:eastAsia="zh-CN"/>
              </w:rPr>
            </w:pPr>
            <w:r w:rsidRPr="004D516E">
              <w:rPr>
                <w:rFonts w:ascii="Cambria" w:hAnsi="Cambria"/>
                <w:sz w:val="24"/>
                <w:lang w:val="el-GR" w:eastAsia="zh-CN"/>
              </w:rPr>
              <w:t xml:space="preserve">Π.1.1 </w:t>
            </w:r>
            <w:r w:rsidR="00A13C74" w:rsidRPr="00A13C74">
              <w:rPr>
                <w:rFonts w:ascii="Cambria" w:hAnsi="Cambria"/>
                <w:sz w:val="24"/>
                <w:lang w:val="el-GR" w:eastAsia="zh-CN"/>
              </w:rPr>
              <w:t>Μελέτη ταξινόμησης δεδομένων (data classification),</w:t>
            </w:r>
          </w:p>
          <w:p w14:paraId="38366D81" w14:textId="729F4BE8" w:rsidR="004D516E" w:rsidRPr="004D516E" w:rsidRDefault="00A13C74" w:rsidP="004D516E">
            <w:pPr>
              <w:suppressAutoHyphens w:val="0"/>
              <w:spacing w:after="0"/>
              <w:rPr>
                <w:rFonts w:ascii="Cambria" w:hAnsi="Cambria"/>
                <w:bCs/>
                <w:sz w:val="24"/>
                <w:lang w:val="el-GR" w:eastAsia="zh-CN"/>
              </w:rPr>
            </w:pPr>
            <w:r w:rsidRPr="00A13C74">
              <w:rPr>
                <w:rFonts w:ascii="Cambria" w:hAnsi="Cambria"/>
                <w:bCs/>
                <w:sz w:val="24"/>
                <w:lang w:val="el-GR" w:eastAsia="zh-CN"/>
              </w:rPr>
              <w:t xml:space="preserve">Π.1.2 </w:t>
            </w:r>
            <w:r w:rsidR="004D516E" w:rsidRPr="004D516E">
              <w:rPr>
                <w:rFonts w:ascii="Cambria" w:hAnsi="Cambria"/>
                <w:bCs/>
                <w:sz w:val="24"/>
                <w:lang w:val="el-GR" w:eastAsia="zh-CN"/>
              </w:rPr>
              <w:t xml:space="preserve">Προμήθεια </w:t>
            </w:r>
            <w:r w:rsidR="004D516E" w:rsidRPr="004D516E">
              <w:rPr>
                <w:rFonts w:ascii="Cambria" w:hAnsi="Cambria"/>
                <w:bCs/>
                <w:sz w:val="24"/>
                <w:lang w:val="en-US" w:eastAsia="zh-CN"/>
              </w:rPr>
              <w:t>Tablet</w:t>
            </w:r>
            <w:r w:rsidR="004D516E" w:rsidRPr="004D516E">
              <w:rPr>
                <w:rFonts w:ascii="Cambria" w:hAnsi="Cambria"/>
                <w:bCs/>
                <w:sz w:val="24"/>
                <w:lang w:val="el-GR" w:eastAsia="zh-CN"/>
              </w:rPr>
              <w:t xml:space="preserve"> Ηλεκτρονικής Υπογραφής</w:t>
            </w:r>
          </w:p>
          <w:p w14:paraId="1B13D198" w14:textId="4416CCE7" w:rsidR="004D516E" w:rsidRPr="004D516E" w:rsidRDefault="00A13C74" w:rsidP="004D516E">
            <w:pPr>
              <w:suppressAutoHyphens w:val="0"/>
              <w:spacing w:after="0"/>
              <w:rPr>
                <w:rFonts w:ascii="Cambria" w:hAnsi="Cambria"/>
                <w:bCs/>
                <w:sz w:val="24"/>
                <w:lang w:val="el-GR" w:eastAsia="zh-CN"/>
              </w:rPr>
            </w:pPr>
            <w:r w:rsidRPr="00A13C74">
              <w:rPr>
                <w:rFonts w:ascii="Cambria" w:hAnsi="Cambria"/>
                <w:sz w:val="24"/>
                <w:lang w:val="el-GR" w:eastAsia="zh-CN"/>
              </w:rPr>
              <w:t xml:space="preserve">Π.1.3 </w:t>
            </w:r>
            <w:r w:rsidR="004D516E" w:rsidRPr="004D516E">
              <w:rPr>
                <w:rFonts w:ascii="Cambria" w:hAnsi="Cambria"/>
                <w:bCs/>
                <w:sz w:val="24"/>
                <w:lang w:val="el-GR" w:eastAsia="zh-CN"/>
              </w:rPr>
              <w:t xml:space="preserve">Λογισμικό Ευπαθών Ομάδων </w:t>
            </w:r>
          </w:p>
          <w:p w14:paraId="625C84FD" w14:textId="39BF9BC6" w:rsidR="004D516E" w:rsidRPr="004D516E" w:rsidRDefault="004D516E" w:rsidP="004D516E">
            <w:pPr>
              <w:suppressAutoHyphens w:val="0"/>
              <w:spacing w:after="0"/>
              <w:rPr>
                <w:rFonts w:ascii="Cambria" w:eastAsia="Calibri" w:hAnsi="Cambria"/>
                <w:color w:val="000000"/>
                <w:sz w:val="24"/>
                <w:szCs w:val="22"/>
                <w:lang w:val="el-GR" w:eastAsia="el-GR"/>
              </w:rPr>
            </w:pPr>
            <w:r w:rsidRPr="004D516E">
              <w:rPr>
                <w:rFonts w:ascii="Cambria" w:hAnsi="Cambria"/>
                <w:sz w:val="24"/>
                <w:lang w:val="el-GR" w:eastAsia="zh-CN"/>
              </w:rPr>
              <w:t>Π.1.</w:t>
            </w:r>
            <w:r w:rsidR="00A13C74">
              <w:rPr>
                <w:rFonts w:ascii="Cambria" w:hAnsi="Cambria"/>
                <w:sz w:val="24"/>
                <w:lang w:val="el-GR" w:eastAsia="zh-CN"/>
              </w:rPr>
              <w:t>4</w:t>
            </w:r>
            <w:r w:rsidRPr="004D516E">
              <w:rPr>
                <w:rFonts w:ascii="Cambria" w:hAnsi="Cambria"/>
                <w:sz w:val="24"/>
                <w:lang w:val="el-GR" w:eastAsia="zh-CN"/>
              </w:rPr>
              <w:t xml:space="preserve"> </w:t>
            </w:r>
            <w:r w:rsidRPr="004D516E">
              <w:rPr>
                <w:rFonts w:ascii="Cambria" w:hAnsi="Cambria"/>
                <w:bCs/>
                <w:sz w:val="24"/>
                <w:lang w:val="el-GR" w:eastAsia="zh-CN"/>
              </w:rPr>
              <w:t xml:space="preserve">Λογισμικό </w:t>
            </w:r>
            <w:r w:rsidRPr="004D516E">
              <w:rPr>
                <w:rFonts w:ascii="Cambria" w:hAnsi="Cambria"/>
                <w:bCs/>
                <w:sz w:val="24"/>
                <w:lang w:val="en-US" w:eastAsia="zh-CN"/>
              </w:rPr>
              <w:t>Mobile</w:t>
            </w:r>
            <w:r w:rsidRPr="004D516E">
              <w:rPr>
                <w:rFonts w:ascii="Cambria" w:hAnsi="Cambria"/>
                <w:bCs/>
                <w:sz w:val="24"/>
                <w:lang w:val="el-GR" w:eastAsia="zh-CN"/>
              </w:rPr>
              <w:t xml:space="preserve"> </w:t>
            </w:r>
            <w:r w:rsidRPr="004D516E">
              <w:rPr>
                <w:rFonts w:ascii="Cambria" w:hAnsi="Cambria"/>
                <w:bCs/>
                <w:sz w:val="24"/>
                <w:lang w:val="en-US" w:eastAsia="zh-CN"/>
              </w:rPr>
              <w:t>App</w:t>
            </w:r>
            <w:r w:rsidRPr="004D516E">
              <w:rPr>
                <w:rFonts w:ascii="Cambria" w:hAnsi="Cambria"/>
                <w:bCs/>
                <w:sz w:val="24"/>
                <w:lang w:val="el-GR" w:eastAsia="zh-CN"/>
              </w:rPr>
              <w:t xml:space="preserve"> </w:t>
            </w:r>
          </w:p>
        </w:tc>
      </w:tr>
    </w:tbl>
    <w:p w14:paraId="0E4A1CE2" w14:textId="77777777" w:rsidR="004D516E" w:rsidRPr="004D516E" w:rsidRDefault="004D516E" w:rsidP="004D516E">
      <w:pPr>
        <w:suppressAutoHyphens w:val="0"/>
        <w:rPr>
          <w:rFonts w:ascii="Cambria" w:hAnsi="Cambria" w:cs="Times New Roman"/>
          <w:sz w:val="24"/>
          <w:lang w:val="el-GR" w:eastAsia="en-US"/>
        </w:rPr>
      </w:pPr>
      <w:bookmarkStart w:id="682" w:name="_Hlk119760300"/>
    </w:p>
    <w:p w14:paraId="4C42D15C"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Β΄ ΦΑΣΗ ΑΡΧΙΚΟΠΟΙΗΣΗΣ, ΠΑΡΑΜΕΤΡΟΠΟΙΗΣΗΣ ΛΟΓΙΣΜΙΚΟΥ ΕΥΠΑΘΩΝ ΟΜΑΔΩΝ</w:t>
      </w:r>
    </w:p>
    <w:tbl>
      <w:tblPr>
        <w:tblW w:w="8330" w:type="dxa"/>
        <w:tblLayout w:type="fixed"/>
        <w:tblLook w:val="0000" w:firstRow="0" w:lastRow="0" w:firstColumn="0" w:lastColumn="0" w:noHBand="0" w:noVBand="0"/>
      </w:tblPr>
      <w:tblGrid>
        <w:gridCol w:w="2410"/>
        <w:gridCol w:w="1242"/>
        <w:gridCol w:w="1844"/>
        <w:gridCol w:w="2834"/>
      </w:tblGrid>
      <w:tr w:rsidR="004D516E" w:rsidRPr="00DE07B3" w14:paraId="126B2653" w14:textId="77777777">
        <w:tc>
          <w:tcPr>
            <w:tcW w:w="2410" w:type="dxa"/>
            <w:tcBorders>
              <w:top w:val="single" w:sz="4" w:space="0" w:color="000000"/>
              <w:left w:val="single" w:sz="4" w:space="0" w:color="000000"/>
              <w:bottom w:val="single" w:sz="4" w:space="0" w:color="000000"/>
              <w:right w:val="single" w:sz="4" w:space="0" w:color="000000"/>
            </w:tcBorders>
          </w:tcPr>
          <w:bookmarkEnd w:id="682"/>
          <w:p w14:paraId="3A66864C"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Φάση Νο</w:t>
            </w:r>
          </w:p>
        </w:tc>
        <w:tc>
          <w:tcPr>
            <w:tcW w:w="1242" w:type="dxa"/>
            <w:tcBorders>
              <w:top w:val="single" w:sz="4" w:space="0" w:color="000000"/>
              <w:left w:val="single" w:sz="4" w:space="0" w:color="000000"/>
              <w:bottom w:val="single" w:sz="4" w:space="0" w:color="000000"/>
              <w:right w:val="single" w:sz="4" w:space="0" w:color="000000"/>
            </w:tcBorders>
          </w:tcPr>
          <w:p w14:paraId="0A3ADD37"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2</w:t>
            </w:r>
          </w:p>
        </w:tc>
        <w:tc>
          <w:tcPr>
            <w:tcW w:w="1844" w:type="dxa"/>
            <w:tcBorders>
              <w:top w:val="single" w:sz="4" w:space="0" w:color="000000"/>
              <w:left w:val="single" w:sz="4" w:space="0" w:color="000000"/>
              <w:bottom w:val="single" w:sz="4" w:space="0" w:color="000000"/>
              <w:right w:val="single" w:sz="4" w:space="0" w:color="000000"/>
            </w:tcBorders>
          </w:tcPr>
          <w:p w14:paraId="0F454506"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Τίτλος</w:t>
            </w:r>
          </w:p>
        </w:tc>
        <w:tc>
          <w:tcPr>
            <w:tcW w:w="2834" w:type="dxa"/>
            <w:tcBorders>
              <w:top w:val="single" w:sz="4" w:space="0" w:color="000000"/>
              <w:left w:val="single" w:sz="4" w:space="0" w:color="000000"/>
              <w:bottom w:val="single" w:sz="4" w:space="0" w:color="000000"/>
              <w:right w:val="single" w:sz="4" w:space="0" w:color="000000"/>
            </w:tcBorders>
          </w:tcPr>
          <w:p w14:paraId="6F75B9F0" w14:textId="77777777" w:rsidR="004D516E" w:rsidRPr="004D516E" w:rsidRDefault="004D516E" w:rsidP="004D516E">
            <w:pPr>
              <w:widowControl w:val="0"/>
              <w:suppressAutoHyphens w:val="0"/>
              <w:spacing w:before="120"/>
              <w:rPr>
                <w:rFonts w:ascii="Cambria" w:eastAsia="Calibri" w:hAnsi="Cambria"/>
                <w:b/>
                <w:bCs/>
                <w:color w:val="000000"/>
                <w:sz w:val="24"/>
                <w:szCs w:val="22"/>
                <w:lang w:val="el-GR" w:eastAsia="el-GR"/>
              </w:rPr>
            </w:pPr>
            <w:r w:rsidRPr="004D516E">
              <w:rPr>
                <w:rFonts w:ascii="Cambria" w:eastAsia="Calibri" w:hAnsi="Cambria"/>
                <w:color w:val="000000"/>
                <w:sz w:val="18"/>
                <w:szCs w:val="18"/>
                <w:lang w:val="el-GR" w:eastAsia="el-GR"/>
              </w:rPr>
              <w:t>Αρχικοποίηση, Παραμετροποίηση Λογισμικού Ευπαθών Ομάδων</w:t>
            </w:r>
          </w:p>
        </w:tc>
      </w:tr>
      <w:tr w:rsidR="004D516E" w:rsidRPr="004D516E" w14:paraId="540C00E6" w14:textId="77777777">
        <w:tc>
          <w:tcPr>
            <w:tcW w:w="2410" w:type="dxa"/>
            <w:tcBorders>
              <w:top w:val="single" w:sz="4" w:space="0" w:color="000000"/>
              <w:left w:val="single" w:sz="4" w:space="0" w:color="000000"/>
              <w:bottom w:val="single" w:sz="4" w:space="0" w:color="000000"/>
              <w:right w:val="single" w:sz="4" w:space="0" w:color="000000"/>
            </w:tcBorders>
          </w:tcPr>
          <w:p w14:paraId="33A9F4A0"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Έναρξη</w:t>
            </w:r>
          </w:p>
        </w:tc>
        <w:tc>
          <w:tcPr>
            <w:tcW w:w="1242" w:type="dxa"/>
            <w:tcBorders>
              <w:top w:val="single" w:sz="4" w:space="0" w:color="000000"/>
              <w:left w:val="single" w:sz="4" w:space="0" w:color="000000"/>
              <w:bottom w:val="single" w:sz="4" w:space="0" w:color="000000"/>
              <w:right w:val="single" w:sz="4" w:space="0" w:color="000000"/>
            </w:tcBorders>
          </w:tcPr>
          <w:p w14:paraId="1A1A79FD" w14:textId="06C7DD50" w:rsidR="004D516E" w:rsidRPr="004D516E" w:rsidRDefault="00A13C74" w:rsidP="004D516E">
            <w:pPr>
              <w:widowControl w:val="0"/>
              <w:suppressAutoHyphens w:val="0"/>
              <w:spacing w:before="120"/>
              <w:rPr>
                <w:rFonts w:ascii="Cambria" w:eastAsia="Calibri" w:hAnsi="Cambria"/>
                <w:color w:val="000000"/>
                <w:sz w:val="24"/>
                <w:szCs w:val="22"/>
                <w:lang w:val="el-GR" w:eastAsia="el-GR"/>
              </w:rPr>
            </w:pPr>
            <w:r>
              <w:rPr>
                <w:rFonts w:ascii="Cambria" w:eastAsia="Calibri" w:hAnsi="Cambria"/>
                <w:color w:val="000000"/>
                <w:sz w:val="24"/>
                <w:szCs w:val="22"/>
                <w:lang w:val="el-GR" w:eastAsia="el-GR"/>
              </w:rPr>
              <w:t>6</w:t>
            </w:r>
          </w:p>
        </w:tc>
        <w:tc>
          <w:tcPr>
            <w:tcW w:w="1844" w:type="dxa"/>
            <w:tcBorders>
              <w:top w:val="single" w:sz="4" w:space="0" w:color="000000"/>
              <w:left w:val="single" w:sz="4" w:space="0" w:color="000000"/>
              <w:bottom w:val="single" w:sz="4" w:space="0" w:color="000000"/>
              <w:right w:val="single" w:sz="4" w:space="0" w:color="000000"/>
            </w:tcBorders>
          </w:tcPr>
          <w:p w14:paraId="04C6ACEA"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Λήξη</w:t>
            </w:r>
          </w:p>
        </w:tc>
        <w:tc>
          <w:tcPr>
            <w:tcW w:w="2834" w:type="dxa"/>
            <w:tcBorders>
              <w:top w:val="single" w:sz="4" w:space="0" w:color="000000"/>
              <w:left w:val="single" w:sz="4" w:space="0" w:color="000000"/>
              <w:bottom w:val="single" w:sz="4" w:space="0" w:color="000000"/>
              <w:right w:val="single" w:sz="4" w:space="0" w:color="000000"/>
            </w:tcBorders>
          </w:tcPr>
          <w:p w14:paraId="54E443DB" w14:textId="3C820C7F" w:rsidR="004D516E" w:rsidRPr="004D516E" w:rsidRDefault="00A13C74" w:rsidP="004D516E">
            <w:pPr>
              <w:widowControl w:val="0"/>
              <w:suppressAutoHyphens w:val="0"/>
              <w:spacing w:before="120"/>
              <w:rPr>
                <w:rFonts w:ascii="Cambria" w:eastAsia="Calibri" w:hAnsi="Cambria"/>
                <w:color w:val="000000"/>
                <w:sz w:val="24"/>
                <w:szCs w:val="22"/>
                <w:lang w:val="el-GR" w:eastAsia="el-GR"/>
              </w:rPr>
            </w:pPr>
            <w:r>
              <w:rPr>
                <w:rFonts w:ascii="Cambria" w:eastAsia="Calibri" w:hAnsi="Cambria"/>
                <w:color w:val="000000"/>
                <w:sz w:val="24"/>
                <w:szCs w:val="22"/>
                <w:lang w:val="el-GR" w:eastAsia="el-GR"/>
              </w:rPr>
              <w:t>9</w:t>
            </w:r>
          </w:p>
        </w:tc>
      </w:tr>
      <w:tr w:rsidR="004D516E" w:rsidRPr="00DE07B3" w14:paraId="5BA17725" w14:textId="77777777">
        <w:tc>
          <w:tcPr>
            <w:tcW w:w="8330" w:type="dxa"/>
            <w:gridSpan w:val="4"/>
            <w:tcBorders>
              <w:top w:val="single" w:sz="4" w:space="0" w:color="000000"/>
              <w:left w:val="single" w:sz="4" w:space="0" w:color="000000"/>
              <w:bottom w:val="single" w:sz="4" w:space="0" w:color="000000"/>
              <w:right w:val="single" w:sz="4" w:space="0" w:color="000000"/>
            </w:tcBorders>
          </w:tcPr>
          <w:p w14:paraId="6B8B5750"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b/>
                <w:color w:val="000000"/>
                <w:sz w:val="24"/>
                <w:szCs w:val="22"/>
                <w:lang w:val="el-GR" w:eastAsia="el-GR"/>
              </w:rPr>
              <w:t>Στόχοι</w:t>
            </w:r>
            <w:r w:rsidRPr="004D516E">
              <w:rPr>
                <w:rFonts w:ascii="Cambria" w:eastAsia="Calibri" w:hAnsi="Cambria"/>
                <w:color w:val="000000"/>
                <w:sz w:val="24"/>
                <w:szCs w:val="22"/>
                <w:lang w:val="el-GR" w:eastAsia="el-GR"/>
              </w:rPr>
              <w:t xml:space="preserve"> : Στόχος της Β Φάσης είναι η Αρχικοποίηση του λογισμικού και η παραμετροποίηση όλων των υπηρεσιών που προσφέρουν οι Κοινωνικές Υπηρεσίες </w:t>
            </w:r>
          </w:p>
        </w:tc>
      </w:tr>
      <w:tr w:rsidR="004D516E" w:rsidRPr="004D516E" w14:paraId="26112EAF" w14:textId="77777777">
        <w:tc>
          <w:tcPr>
            <w:tcW w:w="8330" w:type="dxa"/>
            <w:gridSpan w:val="4"/>
            <w:tcBorders>
              <w:top w:val="single" w:sz="4" w:space="0" w:color="000000"/>
              <w:left w:val="single" w:sz="4" w:space="0" w:color="000000"/>
              <w:bottom w:val="single" w:sz="4" w:space="0" w:color="000000"/>
              <w:right w:val="single" w:sz="4" w:space="0" w:color="000000"/>
            </w:tcBorders>
          </w:tcPr>
          <w:p w14:paraId="5C64B39C"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b/>
                <w:color w:val="000000"/>
                <w:sz w:val="24"/>
                <w:szCs w:val="22"/>
                <w:lang w:val="el-GR" w:eastAsia="el-GR"/>
              </w:rPr>
              <w:t>Περιγραφή Υλοποίησης</w:t>
            </w:r>
            <w:r w:rsidRPr="004D516E">
              <w:rPr>
                <w:rFonts w:ascii="Cambria" w:eastAsia="Calibri" w:hAnsi="Cambria"/>
                <w:color w:val="000000"/>
                <w:sz w:val="24"/>
                <w:szCs w:val="22"/>
                <w:lang w:val="el-GR" w:eastAsia="el-GR"/>
              </w:rPr>
              <w:t>:</w:t>
            </w:r>
          </w:p>
          <w:p w14:paraId="1E4B5A77" w14:textId="77777777" w:rsidR="004D516E" w:rsidRPr="004D516E" w:rsidRDefault="004D516E" w:rsidP="009D286A">
            <w:pPr>
              <w:numPr>
                <w:ilvl w:val="0"/>
                <w:numId w:val="25"/>
              </w:numPr>
              <w:suppressAutoHyphens w:val="0"/>
              <w:spacing w:after="240" w:line="276" w:lineRule="auto"/>
              <w:contextualSpacing/>
              <w:rPr>
                <w:rFonts w:ascii="Cambria" w:hAnsi="Cambria"/>
                <w:sz w:val="24"/>
                <w:lang w:val="el-GR" w:eastAsia="zh-CN"/>
              </w:rPr>
            </w:pPr>
            <w:r w:rsidRPr="004D516E">
              <w:rPr>
                <w:rFonts w:ascii="Cambria" w:hAnsi="Cambria"/>
                <w:sz w:val="24"/>
                <w:lang w:val="el-GR" w:eastAsia="zh-CN"/>
              </w:rPr>
              <w:t>Αρχικοποίηση Πλατφόρμας</w:t>
            </w:r>
          </w:p>
          <w:p w14:paraId="4BDA4532" w14:textId="77777777" w:rsidR="004D516E" w:rsidRPr="004D516E" w:rsidRDefault="004D516E" w:rsidP="009D286A">
            <w:pPr>
              <w:numPr>
                <w:ilvl w:val="0"/>
                <w:numId w:val="25"/>
              </w:numPr>
              <w:suppressAutoHyphens w:val="0"/>
              <w:spacing w:after="240" w:line="276" w:lineRule="auto"/>
              <w:contextualSpacing/>
              <w:rPr>
                <w:rFonts w:ascii="Cambria" w:hAnsi="Cambria"/>
                <w:sz w:val="24"/>
                <w:lang w:val="el-GR" w:eastAsia="zh-CN"/>
              </w:rPr>
            </w:pPr>
            <w:r w:rsidRPr="004D516E">
              <w:rPr>
                <w:rFonts w:ascii="Cambria" w:hAnsi="Cambria"/>
                <w:sz w:val="24"/>
                <w:lang w:val="el-GR" w:eastAsia="zh-CN"/>
              </w:rPr>
              <w:t xml:space="preserve">Παραμετροποίηση λογισμικού ανά υπηρεσία </w:t>
            </w:r>
          </w:p>
          <w:p w14:paraId="0F9D7153" w14:textId="77777777" w:rsidR="004D516E" w:rsidRPr="004D516E" w:rsidRDefault="004D516E" w:rsidP="009D286A">
            <w:pPr>
              <w:widowControl w:val="0"/>
              <w:numPr>
                <w:ilvl w:val="0"/>
                <w:numId w:val="25"/>
              </w:numPr>
              <w:suppressAutoHyphens w:val="0"/>
              <w:spacing w:before="120" w:after="0" w:line="276" w:lineRule="auto"/>
              <w:contextualSpacing/>
              <w:rPr>
                <w:rFonts w:ascii="Cambria" w:eastAsia="Calibri" w:hAnsi="Cambria"/>
                <w:color w:val="000000"/>
                <w:sz w:val="24"/>
                <w:lang w:val="el-GR" w:eastAsia="el-GR"/>
              </w:rPr>
            </w:pPr>
            <w:r w:rsidRPr="004D516E">
              <w:rPr>
                <w:rFonts w:ascii="Cambria" w:hAnsi="Cambria"/>
                <w:sz w:val="24"/>
                <w:lang w:val="el-GR" w:eastAsia="zh-CN"/>
              </w:rPr>
              <w:t>Ολοκλήρωση πλατφόρμας</w:t>
            </w:r>
          </w:p>
        </w:tc>
      </w:tr>
      <w:tr w:rsidR="004D516E" w:rsidRPr="00DE07B3" w14:paraId="4D73D18C" w14:textId="77777777">
        <w:trPr>
          <w:trHeight w:val="1030"/>
        </w:trPr>
        <w:tc>
          <w:tcPr>
            <w:tcW w:w="8330" w:type="dxa"/>
            <w:gridSpan w:val="4"/>
            <w:tcBorders>
              <w:top w:val="single" w:sz="4" w:space="0" w:color="000000"/>
              <w:left w:val="single" w:sz="4" w:space="0" w:color="000000"/>
              <w:bottom w:val="single" w:sz="4" w:space="0" w:color="000000"/>
              <w:right w:val="single" w:sz="4" w:space="0" w:color="000000"/>
            </w:tcBorders>
          </w:tcPr>
          <w:p w14:paraId="7C38A585"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 xml:space="preserve">Παραδοτέα </w:t>
            </w:r>
          </w:p>
          <w:p w14:paraId="2432D721"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hAnsi="Cambria"/>
                <w:sz w:val="24"/>
                <w:lang w:val="el-GR" w:eastAsia="zh-CN"/>
              </w:rPr>
              <w:t xml:space="preserve">Π.2.1 Παραμετροποίηση Διαχείρισης Ευπαθών Ομάδων </w:t>
            </w:r>
          </w:p>
        </w:tc>
      </w:tr>
    </w:tbl>
    <w:p w14:paraId="6F3AC96A" w14:textId="77777777" w:rsidR="004D516E" w:rsidRPr="004D516E" w:rsidRDefault="004D516E" w:rsidP="004D516E">
      <w:pPr>
        <w:suppressAutoHyphens w:val="0"/>
        <w:spacing w:after="0"/>
        <w:rPr>
          <w:rFonts w:ascii="Cambria" w:hAnsi="Cambria" w:cs="Times New Roman"/>
          <w:b/>
          <w:bCs/>
          <w:sz w:val="24"/>
          <w:lang w:val="el-GR" w:eastAsia="el-GR"/>
        </w:rPr>
      </w:pPr>
      <w:bookmarkStart w:id="683" w:name="_Hlk119760344"/>
    </w:p>
    <w:p w14:paraId="3D4DD461"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Γ΄ ΦΑΣΗ ΕΚΠΑΙΔΕΥΣΗΣ ΔΙΑΧΕΙΡΙΣΤΩΝ &amp; ΧΡΗΣΤΩΝ</w:t>
      </w:r>
    </w:p>
    <w:tbl>
      <w:tblPr>
        <w:tblW w:w="8330" w:type="dxa"/>
        <w:tblLayout w:type="fixed"/>
        <w:tblLook w:val="0000" w:firstRow="0" w:lastRow="0" w:firstColumn="0" w:lastColumn="0" w:noHBand="0" w:noVBand="0"/>
      </w:tblPr>
      <w:tblGrid>
        <w:gridCol w:w="2410"/>
        <w:gridCol w:w="1242"/>
        <w:gridCol w:w="1844"/>
        <w:gridCol w:w="2834"/>
      </w:tblGrid>
      <w:tr w:rsidR="004D516E" w:rsidRPr="004D516E" w14:paraId="17EA8A02" w14:textId="77777777">
        <w:tc>
          <w:tcPr>
            <w:tcW w:w="2410" w:type="dxa"/>
            <w:tcBorders>
              <w:top w:val="single" w:sz="4" w:space="0" w:color="000000"/>
              <w:left w:val="single" w:sz="4" w:space="0" w:color="000000"/>
              <w:bottom w:val="single" w:sz="4" w:space="0" w:color="000000"/>
              <w:right w:val="single" w:sz="4" w:space="0" w:color="000000"/>
            </w:tcBorders>
          </w:tcPr>
          <w:bookmarkEnd w:id="683"/>
          <w:p w14:paraId="6DD9643A"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Φάση Νο</w:t>
            </w:r>
          </w:p>
        </w:tc>
        <w:tc>
          <w:tcPr>
            <w:tcW w:w="1242" w:type="dxa"/>
            <w:tcBorders>
              <w:top w:val="single" w:sz="4" w:space="0" w:color="000000"/>
              <w:left w:val="single" w:sz="4" w:space="0" w:color="000000"/>
              <w:bottom w:val="single" w:sz="4" w:space="0" w:color="000000"/>
              <w:right w:val="single" w:sz="4" w:space="0" w:color="000000"/>
            </w:tcBorders>
          </w:tcPr>
          <w:p w14:paraId="47E700DA"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3</w:t>
            </w:r>
          </w:p>
        </w:tc>
        <w:tc>
          <w:tcPr>
            <w:tcW w:w="1844" w:type="dxa"/>
            <w:tcBorders>
              <w:top w:val="single" w:sz="4" w:space="0" w:color="000000"/>
              <w:left w:val="single" w:sz="4" w:space="0" w:color="000000"/>
              <w:bottom w:val="single" w:sz="4" w:space="0" w:color="000000"/>
              <w:right w:val="single" w:sz="4" w:space="0" w:color="000000"/>
            </w:tcBorders>
          </w:tcPr>
          <w:p w14:paraId="041887BC"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Τίτλος</w:t>
            </w:r>
          </w:p>
        </w:tc>
        <w:tc>
          <w:tcPr>
            <w:tcW w:w="2834" w:type="dxa"/>
            <w:tcBorders>
              <w:top w:val="single" w:sz="4" w:space="0" w:color="000000"/>
              <w:left w:val="single" w:sz="4" w:space="0" w:color="000000"/>
              <w:bottom w:val="single" w:sz="4" w:space="0" w:color="000000"/>
              <w:right w:val="single" w:sz="4" w:space="0" w:color="000000"/>
            </w:tcBorders>
          </w:tcPr>
          <w:p w14:paraId="3C1BF749"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18"/>
                <w:szCs w:val="18"/>
                <w:lang w:val="el-GR" w:eastAsia="el-GR"/>
              </w:rPr>
              <w:t>Εκπαίδευση</w:t>
            </w:r>
            <w:r w:rsidRPr="004D516E">
              <w:rPr>
                <w:rFonts w:ascii="Cambria" w:eastAsia="Calibri" w:hAnsi="Cambria"/>
                <w:color w:val="000000"/>
                <w:sz w:val="18"/>
                <w:szCs w:val="18"/>
                <w:lang w:val="en-US" w:eastAsia="el-GR"/>
              </w:rPr>
              <w:t xml:space="preserve"> </w:t>
            </w:r>
            <w:r w:rsidRPr="004D516E">
              <w:rPr>
                <w:rFonts w:ascii="Cambria" w:eastAsia="Calibri" w:hAnsi="Cambria"/>
                <w:color w:val="000000"/>
                <w:sz w:val="18"/>
                <w:szCs w:val="18"/>
                <w:lang w:val="el-GR" w:eastAsia="el-GR"/>
              </w:rPr>
              <w:t>Διαχειριστών &amp; Χρηστών</w:t>
            </w:r>
          </w:p>
        </w:tc>
      </w:tr>
      <w:tr w:rsidR="004D516E" w:rsidRPr="004D516E" w14:paraId="44B52F60" w14:textId="77777777">
        <w:tc>
          <w:tcPr>
            <w:tcW w:w="2410" w:type="dxa"/>
            <w:tcBorders>
              <w:top w:val="single" w:sz="4" w:space="0" w:color="000000"/>
              <w:left w:val="single" w:sz="4" w:space="0" w:color="000000"/>
              <w:bottom w:val="single" w:sz="4" w:space="0" w:color="000000"/>
              <w:right w:val="single" w:sz="4" w:space="0" w:color="000000"/>
            </w:tcBorders>
          </w:tcPr>
          <w:p w14:paraId="1BBD2414"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Έναρξη</w:t>
            </w:r>
          </w:p>
        </w:tc>
        <w:tc>
          <w:tcPr>
            <w:tcW w:w="1242" w:type="dxa"/>
            <w:tcBorders>
              <w:top w:val="single" w:sz="4" w:space="0" w:color="000000"/>
              <w:left w:val="single" w:sz="4" w:space="0" w:color="000000"/>
              <w:bottom w:val="single" w:sz="4" w:space="0" w:color="000000"/>
              <w:right w:val="single" w:sz="4" w:space="0" w:color="000000"/>
            </w:tcBorders>
          </w:tcPr>
          <w:p w14:paraId="421DD354" w14:textId="5C742BA0" w:rsidR="004D516E" w:rsidRPr="004D516E" w:rsidRDefault="00A13C74" w:rsidP="004D516E">
            <w:pPr>
              <w:widowControl w:val="0"/>
              <w:suppressAutoHyphens w:val="0"/>
              <w:spacing w:before="120"/>
              <w:rPr>
                <w:rFonts w:ascii="Cambria" w:eastAsia="Calibri" w:hAnsi="Cambria"/>
                <w:color w:val="000000"/>
                <w:sz w:val="24"/>
                <w:szCs w:val="22"/>
                <w:lang w:val="el-GR" w:eastAsia="el-GR"/>
              </w:rPr>
            </w:pPr>
            <w:r>
              <w:rPr>
                <w:rFonts w:ascii="Cambria" w:eastAsia="Calibri" w:hAnsi="Cambria"/>
                <w:color w:val="000000"/>
                <w:sz w:val="24"/>
                <w:szCs w:val="22"/>
                <w:lang w:val="el-GR" w:eastAsia="el-GR"/>
              </w:rPr>
              <w:t>10</w:t>
            </w:r>
          </w:p>
        </w:tc>
        <w:tc>
          <w:tcPr>
            <w:tcW w:w="1844" w:type="dxa"/>
            <w:tcBorders>
              <w:top w:val="single" w:sz="4" w:space="0" w:color="000000"/>
              <w:left w:val="single" w:sz="4" w:space="0" w:color="000000"/>
              <w:bottom w:val="single" w:sz="4" w:space="0" w:color="000000"/>
              <w:right w:val="single" w:sz="4" w:space="0" w:color="000000"/>
            </w:tcBorders>
          </w:tcPr>
          <w:p w14:paraId="0D4122F9"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Λήξη</w:t>
            </w:r>
          </w:p>
        </w:tc>
        <w:tc>
          <w:tcPr>
            <w:tcW w:w="2834" w:type="dxa"/>
            <w:tcBorders>
              <w:top w:val="single" w:sz="4" w:space="0" w:color="000000"/>
              <w:left w:val="single" w:sz="4" w:space="0" w:color="000000"/>
              <w:bottom w:val="single" w:sz="4" w:space="0" w:color="000000"/>
              <w:right w:val="single" w:sz="4" w:space="0" w:color="000000"/>
            </w:tcBorders>
          </w:tcPr>
          <w:p w14:paraId="16E75BB0" w14:textId="6FBA7A01" w:rsidR="004D516E" w:rsidRPr="004D516E" w:rsidRDefault="00A13C74" w:rsidP="004D516E">
            <w:pPr>
              <w:widowControl w:val="0"/>
              <w:suppressAutoHyphens w:val="0"/>
              <w:spacing w:before="120"/>
              <w:rPr>
                <w:rFonts w:ascii="Cambria" w:eastAsia="Calibri" w:hAnsi="Cambria"/>
                <w:color w:val="000000"/>
                <w:sz w:val="24"/>
                <w:szCs w:val="22"/>
                <w:lang w:val="el-GR" w:eastAsia="el-GR"/>
              </w:rPr>
            </w:pPr>
            <w:r>
              <w:rPr>
                <w:rFonts w:ascii="Cambria" w:eastAsia="Calibri" w:hAnsi="Cambria"/>
                <w:color w:val="000000"/>
                <w:sz w:val="24"/>
                <w:szCs w:val="22"/>
                <w:lang w:val="el-GR" w:eastAsia="el-GR"/>
              </w:rPr>
              <w:t>10</w:t>
            </w:r>
          </w:p>
        </w:tc>
      </w:tr>
      <w:tr w:rsidR="004D516E" w:rsidRPr="00DE07B3" w14:paraId="4720632F" w14:textId="77777777">
        <w:tc>
          <w:tcPr>
            <w:tcW w:w="8330" w:type="dxa"/>
            <w:gridSpan w:val="4"/>
            <w:tcBorders>
              <w:top w:val="single" w:sz="4" w:space="0" w:color="000000"/>
              <w:left w:val="single" w:sz="4" w:space="0" w:color="000000"/>
              <w:bottom w:val="single" w:sz="4" w:space="0" w:color="000000"/>
              <w:right w:val="single" w:sz="4" w:space="0" w:color="000000"/>
            </w:tcBorders>
          </w:tcPr>
          <w:p w14:paraId="75E757CE"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b/>
                <w:color w:val="000000"/>
                <w:sz w:val="24"/>
                <w:szCs w:val="22"/>
                <w:lang w:val="el-GR" w:eastAsia="el-GR"/>
              </w:rPr>
              <w:t>Στόχοι</w:t>
            </w:r>
            <w:r w:rsidRPr="004D516E">
              <w:rPr>
                <w:rFonts w:ascii="Cambria" w:eastAsia="Calibri" w:hAnsi="Cambria"/>
                <w:color w:val="000000"/>
                <w:sz w:val="24"/>
                <w:szCs w:val="22"/>
                <w:lang w:val="el-GR" w:eastAsia="el-GR"/>
              </w:rPr>
              <w:t xml:space="preserve"> : </w:t>
            </w:r>
            <w:r w:rsidRPr="004D516E">
              <w:rPr>
                <w:rFonts w:ascii="Cambria" w:hAnsi="Cambria"/>
                <w:sz w:val="24"/>
                <w:lang w:val="el-GR" w:eastAsia="zh-CN"/>
              </w:rPr>
              <w:t>Στόχος της Γ Φάσης είναι η εκπαίδευση των διαχειριστών και των στελεχών</w:t>
            </w:r>
          </w:p>
        </w:tc>
      </w:tr>
      <w:tr w:rsidR="004D516E" w:rsidRPr="00DE07B3" w14:paraId="1606B3BC" w14:textId="77777777">
        <w:tc>
          <w:tcPr>
            <w:tcW w:w="8330" w:type="dxa"/>
            <w:gridSpan w:val="4"/>
            <w:tcBorders>
              <w:top w:val="single" w:sz="4" w:space="0" w:color="000000"/>
              <w:left w:val="single" w:sz="4" w:space="0" w:color="000000"/>
              <w:bottom w:val="single" w:sz="4" w:space="0" w:color="000000"/>
              <w:right w:val="single" w:sz="4" w:space="0" w:color="000000"/>
            </w:tcBorders>
          </w:tcPr>
          <w:p w14:paraId="4089EAE6" w14:textId="77777777" w:rsidR="004D516E" w:rsidRPr="004D516E" w:rsidRDefault="004D516E" w:rsidP="004D516E">
            <w:pPr>
              <w:widowControl w:val="0"/>
              <w:suppressAutoHyphens w:val="0"/>
              <w:spacing w:before="120"/>
              <w:rPr>
                <w:rFonts w:ascii="Cambria" w:eastAsia="Calibri" w:hAnsi="Cambria"/>
                <w:color w:val="000000"/>
                <w:sz w:val="24"/>
                <w:lang w:val="el-GR" w:eastAsia="el-GR"/>
              </w:rPr>
            </w:pPr>
            <w:r w:rsidRPr="004D516E">
              <w:rPr>
                <w:rFonts w:ascii="Cambria" w:eastAsia="Calibri" w:hAnsi="Cambria"/>
                <w:b/>
                <w:color w:val="000000"/>
                <w:sz w:val="24"/>
                <w:lang w:val="el-GR" w:eastAsia="el-GR"/>
              </w:rPr>
              <w:t>Περιγραφή Υλοποίησης</w:t>
            </w:r>
            <w:r w:rsidRPr="004D516E">
              <w:rPr>
                <w:rFonts w:ascii="Cambria" w:eastAsia="Calibri" w:hAnsi="Cambria"/>
                <w:color w:val="000000"/>
                <w:sz w:val="24"/>
                <w:lang w:val="el-GR" w:eastAsia="el-GR"/>
              </w:rPr>
              <w:t xml:space="preserve">: </w:t>
            </w:r>
          </w:p>
          <w:p w14:paraId="060557D1" w14:textId="77777777" w:rsidR="004D516E" w:rsidRPr="004D516E" w:rsidRDefault="004D516E" w:rsidP="004D516E">
            <w:pPr>
              <w:widowControl w:val="0"/>
              <w:suppressAutoHyphens w:val="0"/>
              <w:spacing w:before="120"/>
              <w:rPr>
                <w:rFonts w:ascii="Cambria" w:eastAsia="Calibri" w:hAnsi="Cambria"/>
                <w:color w:val="000000"/>
                <w:sz w:val="24"/>
                <w:lang w:val="el-GR" w:eastAsia="el-GR"/>
              </w:rPr>
            </w:pPr>
            <w:r w:rsidRPr="004D516E">
              <w:rPr>
                <w:rFonts w:ascii="Cambria" w:hAnsi="Cambria"/>
                <w:sz w:val="24"/>
                <w:lang w:val="el-GR" w:eastAsia="zh-CN"/>
              </w:rPr>
              <w:t>Εκπαίδευση στους διαχειριστές και τους χρήστες των εφαρμογών  του συστήματος</w:t>
            </w:r>
          </w:p>
        </w:tc>
      </w:tr>
      <w:tr w:rsidR="004D516E" w:rsidRPr="00DE07B3" w14:paraId="4D6CA9ED" w14:textId="77777777">
        <w:tc>
          <w:tcPr>
            <w:tcW w:w="8330" w:type="dxa"/>
            <w:gridSpan w:val="4"/>
            <w:tcBorders>
              <w:top w:val="single" w:sz="4" w:space="0" w:color="000000"/>
              <w:left w:val="single" w:sz="4" w:space="0" w:color="000000"/>
              <w:bottom w:val="single" w:sz="4" w:space="0" w:color="000000"/>
              <w:right w:val="single" w:sz="4" w:space="0" w:color="000000"/>
            </w:tcBorders>
          </w:tcPr>
          <w:p w14:paraId="1A29FFBA"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b/>
                <w:color w:val="000000"/>
                <w:sz w:val="24"/>
                <w:szCs w:val="22"/>
                <w:lang w:val="el-GR" w:eastAsia="el-GR"/>
              </w:rPr>
              <w:t xml:space="preserve">Παραδοτέα </w:t>
            </w:r>
          </w:p>
          <w:p w14:paraId="58444089" w14:textId="77777777" w:rsidR="004D516E" w:rsidRPr="004D516E" w:rsidRDefault="004D516E" w:rsidP="004D516E">
            <w:pPr>
              <w:suppressAutoHyphens w:val="0"/>
              <w:spacing w:after="0"/>
              <w:rPr>
                <w:rFonts w:ascii="Cambria" w:eastAsia="Calibri" w:hAnsi="Cambria"/>
                <w:color w:val="000000"/>
                <w:sz w:val="24"/>
                <w:szCs w:val="22"/>
                <w:lang w:val="el-GR" w:eastAsia="el-GR"/>
              </w:rPr>
            </w:pPr>
            <w:r w:rsidRPr="004D516E">
              <w:rPr>
                <w:rFonts w:ascii="Cambria" w:hAnsi="Cambria"/>
                <w:sz w:val="24"/>
                <w:lang w:val="el-GR" w:eastAsia="zh-CN"/>
              </w:rPr>
              <w:t xml:space="preserve">Π.3.1 Εγχειρίδια χρήσης &amp; </w:t>
            </w:r>
            <w:r w:rsidRPr="004D516E">
              <w:rPr>
                <w:rFonts w:ascii="Cambria" w:hAnsi="Cambria"/>
                <w:sz w:val="24"/>
                <w:lang w:val="en-US" w:eastAsia="zh-CN"/>
              </w:rPr>
              <w:t>videos</w:t>
            </w:r>
            <w:r w:rsidRPr="004D516E">
              <w:rPr>
                <w:rFonts w:ascii="Cambria" w:hAnsi="Cambria"/>
                <w:sz w:val="24"/>
                <w:lang w:val="el-GR" w:eastAsia="zh-CN"/>
              </w:rPr>
              <w:t xml:space="preserve"> </w:t>
            </w:r>
          </w:p>
        </w:tc>
      </w:tr>
    </w:tbl>
    <w:p w14:paraId="5CBFC0FD" w14:textId="77777777" w:rsidR="004D516E" w:rsidRPr="004D516E" w:rsidRDefault="004D516E" w:rsidP="004D516E">
      <w:pPr>
        <w:suppressAutoHyphens w:val="0"/>
        <w:rPr>
          <w:rFonts w:ascii="Cambria" w:hAnsi="Cambria" w:cs="Times New Roman"/>
          <w:sz w:val="24"/>
          <w:lang w:val="el-GR" w:eastAsia="en-US"/>
        </w:rPr>
      </w:pPr>
    </w:p>
    <w:p w14:paraId="435B8639"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Δ΄ ΦΑΣΗ ΠΙΛΟΤΙΚΗΣ ΛΕΙΤΟΥΡΓΙΑΣ ΣΥΣΤΗΜΑΤΟΣ</w:t>
      </w:r>
    </w:p>
    <w:tbl>
      <w:tblPr>
        <w:tblW w:w="8330" w:type="dxa"/>
        <w:tblLayout w:type="fixed"/>
        <w:tblLook w:val="0000" w:firstRow="0" w:lastRow="0" w:firstColumn="0" w:lastColumn="0" w:noHBand="0" w:noVBand="0"/>
      </w:tblPr>
      <w:tblGrid>
        <w:gridCol w:w="2410"/>
        <w:gridCol w:w="1242"/>
        <w:gridCol w:w="1844"/>
        <w:gridCol w:w="2834"/>
      </w:tblGrid>
      <w:tr w:rsidR="004D516E" w:rsidRPr="004D516E" w14:paraId="0F848DAC" w14:textId="77777777">
        <w:tc>
          <w:tcPr>
            <w:tcW w:w="2410" w:type="dxa"/>
            <w:tcBorders>
              <w:top w:val="single" w:sz="4" w:space="0" w:color="000000"/>
              <w:left w:val="single" w:sz="4" w:space="0" w:color="000000"/>
              <w:bottom w:val="single" w:sz="4" w:space="0" w:color="000000"/>
              <w:right w:val="single" w:sz="4" w:space="0" w:color="000000"/>
            </w:tcBorders>
          </w:tcPr>
          <w:p w14:paraId="29390A28"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Φάση Νο</w:t>
            </w:r>
          </w:p>
        </w:tc>
        <w:tc>
          <w:tcPr>
            <w:tcW w:w="1242" w:type="dxa"/>
            <w:tcBorders>
              <w:top w:val="single" w:sz="4" w:space="0" w:color="000000"/>
              <w:left w:val="single" w:sz="4" w:space="0" w:color="000000"/>
              <w:bottom w:val="single" w:sz="4" w:space="0" w:color="000000"/>
              <w:right w:val="single" w:sz="4" w:space="0" w:color="000000"/>
            </w:tcBorders>
          </w:tcPr>
          <w:p w14:paraId="0C476505"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4</w:t>
            </w:r>
          </w:p>
        </w:tc>
        <w:tc>
          <w:tcPr>
            <w:tcW w:w="1844" w:type="dxa"/>
            <w:tcBorders>
              <w:top w:val="single" w:sz="4" w:space="0" w:color="000000"/>
              <w:left w:val="single" w:sz="4" w:space="0" w:color="000000"/>
              <w:bottom w:val="single" w:sz="4" w:space="0" w:color="000000"/>
              <w:right w:val="single" w:sz="4" w:space="0" w:color="000000"/>
            </w:tcBorders>
          </w:tcPr>
          <w:p w14:paraId="29FB250B"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Τίτλος</w:t>
            </w:r>
          </w:p>
        </w:tc>
        <w:tc>
          <w:tcPr>
            <w:tcW w:w="2834" w:type="dxa"/>
            <w:tcBorders>
              <w:top w:val="single" w:sz="4" w:space="0" w:color="000000"/>
              <w:left w:val="single" w:sz="4" w:space="0" w:color="000000"/>
              <w:bottom w:val="single" w:sz="4" w:space="0" w:color="000000"/>
              <w:right w:val="single" w:sz="4" w:space="0" w:color="000000"/>
            </w:tcBorders>
          </w:tcPr>
          <w:p w14:paraId="22C8E1A0"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18"/>
                <w:szCs w:val="18"/>
                <w:lang w:val="el-GR" w:eastAsia="el-GR"/>
              </w:rPr>
              <w:t>Εκπαίδευση</w:t>
            </w:r>
            <w:r w:rsidRPr="004D516E">
              <w:rPr>
                <w:rFonts w:ascii="Cambria" w:eastAsia="Calibri" w:hAnsi="Cambria"/>
                <w:color w:val="000000"/>
                <w:sz w:val="18"/>
                <w:szCs w:val="18"/>
                <w:lang w:val="en-US" w:eastAsia="el-GR"/>
              </w:rPr>
              <w:t xml:space="preserve"> </w:t>
            </w:r>
            <w:r w:rsidRPr="004D516E">
              <w:rPr>
                <w:rFonts w:ascii="Cambria" w:eastAsia="Calibri" w:hAnsi="Cambria"/>
                <w:color w:val="000000"/>
                <w:sz w:val="18"/>
                <w:szCs w:val="18"/>
                <w:lang w:val="el-GR" w:eastAsia="el-GR"/>
              </w:rPr>
              <w:t>Διαχειριστών &amp; Χρηστών</w:t>
            </w:r>
          </w:p>
        </w:tc>
      </w:tr>
      <w:tr w:rsidR="004D516E" w:rsidRPr="004D516E" w14:paraId="5123578D" w14:textId="77777777">
        <w:tc>
          <w:tcPr>
            <w:tcW w:w="2410" w:type="dxa"/>
            <w:tcBorders>
              <w:top w:val="single" w:sz="4" w:space="0" w:color="000000"/>
              <w:left w:val="single" w:sz="4" w:space="0" w:color="000000"/>
              <w:bottom w:val="single" w:sz="4" w:space="0" w:color="000000"/>
              <w:right w:val="single" w:sz="4" w:space="0" w:color="000000"/>
            </w:tcBorders>
          </w:tcPr>
          <w:p w14:paraId="6B3BAB17"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Έναρξη</w:t>
            </w:r>
          </w:p>
        </w:tc>
        <w:tc>
          <w:tcPr>
            <w:tcW w:w="1242" w:type="dxa"/>
            <w:tcBorders>
              <w:top w:val="single" w:sz="4" w:space="0" w:color="000000"/>
              <w:left w:val="single" w:sz="4" w:space="0" w:color="000000"/>
              <w:bottom w:val="single" w:sz="4" w:space="0" w:color="000000"/>
              <w:right w:val="single" w:sz="4" w:space="0" w:color="000000"/>
            </w:tcBorders>
          </w:tcPr>
          <w:p w14:paraId="6B1F869E" w14:textId="5FE7733E" w:rsidR="004D516E" w:rsidRPr="004D516E" w:rsidRDefault="00A13C74" w:rsidP="004D516E">
            <w:pPr>
              <w:widowControl w:val="0"/>
              <w:suppressAutoHyphens w:val="0"/>
              <w:spacing w:before="120"/>
              <w:rPr>
                <w:rFonts w:ascii="Cambria" w:eastAsia="Calibri" w:hAnsi="Cambria"/>
                <w:color w:val="000000"/>
                <w:sz w:val="24"/>
                <w:szCs w:val="22"/>
                <w:lang w:val="el-GR" w:eastAsia="el-GR"/>
              </w:rPr>
            </w:pPr>
            <w:r>
              <w:rPr>
                <w:rFonts w:ascii="Cambria" w:eastAsia="Calibri" w:hAnsi="Cambria"/>
                <w:color w:val="000000"/>
                <w:sz w:val="24"/>
                <w:szCs w:val="22"/>
                <w:lang w:val="el-GR" w:eastAsia="el-GR"/>
              </w:rPr>
              <w:t>11</w:t>
            </w:r>
          </w:p>
        </w:tc>
        <w:tc>
          <w:tcPr>
            <w:tcW w:w="1844" w:type="dxa"/>
            <w:tcBorders>
              <w:top w:val="single" w:sz="4" w:space="0" w:color="000000"/>
              <w:left w:val="single" w:sz="4" w:space="0" w:color="000000"/>
              <w:bottom w:val="single" w:sz="4" w:space="0" w:color="000000"/>
              <w:right w:val="single" w:sz="4" w:space="0" w:color="000000"/>
            </w:tcBorders>
          </w:tcPr>
          <w:p w14:paraId="337C3F94"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Λήξη</w:t>
            </w:r>
          </w:p>
        </w:tc>
        <w:tc>
          <w:tcPr>
            <w:tcW w:w="2834" w:type="dxa"/>
            <w:tcBorders>
              <w:top w:val="single" w:sz="4" w:space="0" w:color="000000"/>
              <w:left w:val="single" w:sz="4" w:space="0" w:color="000000"/>
              <w:bottom w:val="single" w:sz="4" w:space="0" w:color="000000"/>
              <w:right w:val="single" w:sz="4" w:space="0" w:color="000000"/>
            </w:tcBorders>
          </w:tcPr>
          <w:p w14:paraId="409FE50F" w14:textId="4D3D0D87" w:rsidR="004D516E" w:rsidRPr="004D516E" w:rsidRDefault="00A13C74" w:rsidP="004D516E">
            <w:pPr>
              <w:widowControl w:val="0"/>
              <w:suppressAutoHyphens w:val="0"/>
              <w:spacing w:before="120"/>
              <w:rPr>
                <w:rFonts w:ascii="Cambria" w:eastAsia="Calibri" w:hAnsi="Cambria"/>
                <w:color w:val="000000"/>
                <w:sz w:val="24"/>
                <w:szCs w:val="22"/>
                <w:lang w:val="el-GR" w:eastAsia="el-GR"/>
              </w:rPr>
            </w:pPr>
            <w:r>
              <w:rPr>
                <w:rFonts w:ascii="Cambria" w:eastAsia="Calibri" w:hAnsi="Cambria"/>
                <w:color w:val="000000"/>
                <w:sz w:val="24"/>
                <w:szCs w:val="22"/>
                <w:lang w:val="el-GR" w:eastAsia="el-GR"/>
              </w:rPr>
              <w:t>11</w:t>
            </w:r>
          </w:p>
        </w:tc>
      </w:tr>
      <w:tr w:rsidR="004D516E" w:rsidRPr="00DE07B3" w14:paraId="3647B9A0" w14:textId="77777777">
        <w:tc>
          <w:tcPr>
            <w:tcW w:w="8330" w:type="dxa"/>
            <w:gridSpan w:val="4"/>
            <w:tcBorders>
              <w:top w:val="single" w:sz="4" w:space="0" w:color="000000"/>
              <w:left w:val="single" w:sz="4" w:space="0" w:color="000000"/>
              <w:bottom w:val="single" w:sz="4" w:space="0" w:color="000000"/>
              <w:right w:val="single" w:sz="4" w:space="0" w:color="000000"/>
            </w:tcBorders>
          </w:tcPr>
          <w:p w14:paraId="53E293AA"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b/>
                <w:color w:val="000000"/>
                <w:sz w:val="24"/>
                <w:szCs w:val="22"/>
                <w:lang w:val="el-GR" w:eastAsia="el-GR"/>
              </w:rPr>
              <w:t>Στόχοι</w:t>
            </w:r>
            <w:r w:rsidRPr="004D516E">
              <w:rPr>
                <w:rFonts w:ascii="Cambria" w:eastAsia="Calibri" w:hAnsi="Cambria"/>
                <w:color w:val="000000"/>
                <w:sz w:val="24"/>
                <w:szCs w:val="22"/>
                <w:lang w:val="el-GR" w:eastAsia="el-GR"/>
              </w:rPr>
              <w:t xml:space="preserve"> : </w:t>
            </w:r>
            <w:r w:rsidRPr="004D516E">
              <w:rPr>
                <w:rFonts w:ascii="Cambria" w:hAnsi="Cambria"/>
                <w:sz w:val="24"/>
                <w:lang w:val="el-GR" w:eastAsia="zh-CN"/>
              </w:rPr>
              <w:t xml:space="preserve">Στόχος της Δ Φάσης είναι η πιλοτική λειτουργία του συστήματος </w:t>
            </w:r>
          </w:p>
        </w:tc>
      </w:tr>
      <w:tr w:rsidR="004D516E" w:rsidRPr="00DE07B3" w14:paraId="3C9655F4" w14:textId="77777777">
        <w:tc>
          <w:tcPr>
            <w:tcW w:w="8330" w:type="dxa"/>
            <w:gridSpan w:val="4"/>
            <w:tcBorders>
              <w:top w:val="single" w:sz="4" w:space="0" w:color="000000"/>
              <w:left w:val="single" w:sz="4" w:space="0" w:color="000000"/>
              <w:bottom w:val="single" w:sz="4" w:space="0" w:color="000000"/>
              <w:right w:val="single" w:sz="4" w:space="0" w:color="000000"/>
            </w:tcBorders>
          </w:tcPr>
          <w:p w14:paraId="78A8F2EF" w14:textId="77777777" w:rsidR="004D516E" w:rsidRPr="004D516E" w:rsidRDefault="004D516E" w:rsidP="004D516E">
            <w:pPr>
              <w:widowControl w:val="0"/>
              <w:suppressAutoHyphens w:val="0"/>
              <w:spacing w:before="120"/>
              <w:rPr>
                <w:rFonts w:ascii="Cambria" w:eastAsia="Calibri" w:hAnsi="Cambria"/>
                <w:color w:val="000000"/>
                <w:sz w:val="24"/>
                <w:lang w:val="el-GR" w:eastAsia="el-GR"/>
              </w:rPr>
            </w:pPr>
            <w:r w:rsidRPr="004D516E">
              <w:rPr>
                <w:rFonts w:ascii="Cambria" w:eastAsia="Calibri" w:hAnsi="Cambria"/>
                <w:b/>
                <w:color w:val="000000"/>
                <w:sz w:val="24"/>
                <w:lang w:val="el-GR" w:eastAsia="el-GR"/>
              </w:rPr>
              <w:t>Περιγραφή Υλοποίησης</w:t>
            </w:r>
            <w:r w:rsidRPr="004D516E">
              <w:rPr>
                <w:rFonts w:ascii="Cambria" w:eastAsia="Calibri" w:hAnsi="Cambria"/>
                <w:color w:val="000000"/>
                <w:sz w:val="24"/>
                <w:lang w:val="el-GR" w:eastAsia="el-GR"/>
              </w:rPr>
              <w:t xml:space="preserve">: </w:t>
            </w:r>
          </w:p>
          <w:p w14:paraId="047CA36E" w14:textId="77777777" w:rsidR="004D516E" w:rsidRPr="004D516E" w:rsidRDefault="004D516E" w:rsidP="009D286A">
            <w:pPr>
              <w:widowControl w:val="0"/>
              <w:numPr>
                <w:ilvl w:val="0"/>
                <w:numId w:val="26"/>
              </w:numPr>
              <w:suppressAutoHyphens w:val="0"/>
              <w:spacing w:before="120" w:after="0"/>
              <w:contextualSpacing/>
              <w:rPr>
                <w:rFonts w:ascii="Cambria" w:eastAsia="Calibri" w:hAnsi="Cambria"/>
                <w:color w:val="000000"/>
                <w:sz w:val="24"/>
                <w:lang w:val="el-GR" w:eastAsia="el-GR"/>
              </w:rPr>
            </w:pPr>
            <w:r w:rsidRPr="004D516E">
              <w:rPr>
                <w:rFonts w:ascii="Cambria" w:hAnsi="Cambria"/>
                <w:sz w:val="24"/>
                <w:lang w:val="el-GR" w:eastAsia="zh-CN"/>
              </w:rPr>
              <w:t xml:space="preserve">Υπηρεσίες Πιλοτικής  Λειτουργίας του συστήματος </w:t>
            </w:r>
          </w:p>
        </w:tc>
      </w:tr>
      <w:tr w:rsidR="004D516E" w:rsidRPr="004D516E" w14:paraId="6E1ECAD3" w14:textId="77777777">
        <w:tc>
          <w:tcPr>
            <w:tcW w:w="8330" w:type="dxa"/>
            <w:gridSpan w:val="4"/>
            <w:tcBorders>
              <w:top w:val="single" w:sz="4" w:space="0" w:color="000000"/>
              <w:left w:val="single" w:sz="4" w:space="0" w:color="000000"/>
              <w:bottom w:val="single" w:sz="4" w:space="0" w:color="000000"/>
              <w:right w:val="single" w:sz="4" w:space="0" w:color="000000"/>
            </w:tcBorders>
          </w:tcPr>
          <w:p w14:paraId="6E6C44CF"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eastAsia="Calibri" w:hAnsi="Cambria"/>
                <w:b/>
                <w:color w:val="000000"/>
                <w:sz w:val="24"/>
                <w:szCs w:val="22"/>
                <w:lang w:val="el-GR" w:eastAsia="el-GR"/>
              </w:rPr>
              <w:t xml:space="preserve">Παραδοτέα </w:t>
            </w:r>
          </w:p>
          <w:p w14:paraId="4A98AADD" w14:textId="77777777" w:rsidR="004D516E" w:rsidRPr="004D516E" w:rsidRDefault="004D516E" w:rsidP="004D516E">
            <w:pPr>
              <w:suppressAutoHyphens w:val="0"/>
              <w:spacing w:after="0"/>
              <w:rPr>
                <w:rFonts w:ascii="Cambria" w:hAnsi="Cambria"/>
                <w:sz w:val="24"/>
                <w:lang w:val="el-GR" w:eastAsia="zh-CN"/>
              </w:rPr>
            </w:pPr>
            <w:r w:rsidRPr="004D516E">
              <w:rPr>
                <w:rFonts w:ascii="Cambria" w:hAnsi="Cambria"/>
                <w:sz w:val="24"/>
                <w:lang w:val="el-GR" w:eastAsia="zh-CN"/>
              </w:rPr>
              <w:t xml:space="preserve">Π.4.1 Αναφορά προβλημάτων και δυσλειτουργιών </w:t>
            </w:r>
          </w:p>
          <w:p w14:paraId="5DDFCF41" w14:textId="77777777" w:rsidR="004D516E" w:rsidRPr="004D516E" w:rsidRDefault="004D516E" w:rsidP="004D516E">
            <w:pPr>
              <w:suppressAutoHyphens w:val="0"/>
              <w:spacing w:after="0"/>
              <w:rPr>
                <w:rFonts w:ascii="Cambria" w:eastAsia="Calibri" w:hAnsi="Cambria"/>
                <w:color w:val="000000"/>
                <w:sz w:val="24"/>
                <w:szCs w:val="22"/>
                <w:lang w:val="el-GR" w:eastAsia="el-GR"/>
              </w:rPr>
            </w:pPr>
            <w:r w:rsidRPr="004D516E">
              <w:rPr>
                <w:rFonts w:ascii="Cambria" w:hAnsi="Cambria"/>
                <w:sz w:val="24"/>
                <w:lang w:val="el-GR" w:eastAsia="zh-CN"/>
              </w:rPr>
              <w:t xml:space="preserve">Π.4.2 Υπηρεσία </w:t>
            </w:r>
            <w:r w:rsidRPr="004D516E">
              <w:rPr>
                <w:rFonts w:ascii="Cambria" w:hAnsi="Cambria"/>
                <w:sz w:val="24"/>
                <w:lang w:val="en-US" w:eastAsia="zh-CN"/>
              </w:rPr>
              <w:t>Ticketing</w:t>
            </w:r>
            <w:r w:rsidRPr="004D516E">
              <w:rPr>
                <w:rFonts w:ascii="Cambria" w:hAnsi="Cambria"/>
                <w:sz w:val="24"/>
                <w:lang w:val="el-GR" w:eastAsia="zh-CN"/>
              </w:rPr>
              <w:t xml:space="preserve"> </w:t>
            </w:r>
          </w:p>
        </w:tc>
      </w:tr>
    </w:tbl>
    <w:p w14:paraId="2E57F52B" w14:textId="77777777" w:rsidR="004D516E" w:rsidRPr="004D516E" w:rsidRDefault="004D516E" w:rsidP="004D516E">
      <w:pPr>
        <w:keepNext/>
        <w:keepLines/>
        <w:suppressAutoHyphens w:val="0"/>
        <w:spacing w:before="240"/>
        <w:outlineLvl w:val="3"/>
        <w:rPr>
          <w:rFonts w:eastAsia="Verdana" w:cs="Times New Roman"/>
          <w:b/>
          <w:color w:val="6600CC"/>
          <w:sz w:val="24"/>
          <w:szCs w:val="22"/>
          <w:lang w:val="el-GR" w:eastAsia="en-US"/>
        </w:rPr>
        <w:sectPr w:rsidR="004D516E" w:rsidRPr="004D516E" w:rsidSect="00587601">
          <w:pgSz w:w="11907" w:h="16840" w:code="9"/>
          <w:pgMar w:top="1440" w:right="1800" w:bottom="1440" w:left="1800" w:header="851" w:footer="851" w:gutter="0"/>
          <w:cols w:space="720"/>
          <w:docGrid w:linePitch="326"/>
        </w:sectPr>
      </w:pPr>
    </w:p>
    <w:p w14:paraId="7F65377A"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Πίνακας Αναλυτικό Χρονοδιάγραμμα Υλοποίησης: Ψηφιακή Πλατφόρμα διαχείρισης ευπαθών ομάδων (#14Marketplace)</w:t>
      </w:r>
    </w:p>
    <w:p w14:paraId="690E40C0" w14:textId="77777777" w:rsidR="004D516E" w:rsidRPr="004D516E" w:rsidRDefault="004D516E" w:rsidP="004D516E">
      <w:pPr>
        <w:suppressAutoHyphens w:val="0"/>
        <w:spacing w:after="0"/>
        <w:rPr>
          <w:rFonts w:ascii="Cambria" w:hAnsi="Cambria" w:cs="Times New Roman"/>
          <w:b/>
          <w:bCs/>
          <w:sz w:val="24"/>
          <w:lang w:val="el-GR" w:eastAsia="el-GR"/>
        </w:rPr>
      </w:pPr>
    </w:p>
    <w:p w14:paraId="25D1F8B2" w14:textId="77777777" w:rsidR="004D516E" w:rsidRDefault="004D516E" w:rsidP="004D516E">
      <w:pPr>
        <w:keepNext/>
        <w:keepLines/>
        <w:suppressAutoHyphens w:val="0"/>
        <w:spacing w:before="240"/>
        <w:outlineLvl w:val="3"/>
        <w:rPr>
          <w:rFonts w:cs="Times New Roman"/>
          <w:b/>
          <w:color w:val="6600CC"/>
          <w:sz w:val="24"/>
          <w:szCs w:val="22"/>
          <w:lang w:val="el-GR" w:eastAsia="en-US"/>
        </w:rPr>
      </w:pPr>
    </w:p>
    <w:tbl>
      <w:tblPr>
        <w:tblW w:w="4419" w:type="pct"/>
        <w:tblInd w:w="988" w:type="dxa"/>
        <w:tblLayout w:type="fixed"/>
        <w:tblLook w:val="0000" w:firstRow="0" w:lastRow="0" w:firstColumn="0" w:lastColumn="0" w:noHBand="0" w:noVBand="0"/>
      </w:tblPr>
      <w:tblGrid>
        <w:gridCol w:w="845"/>
        <w:gridCol w:w="3123"/>
        <w:gridCol w:w="746"/>
        <w:gridCol w:w="749"/>
        <w:gridCol w:w="745"/>
        <w:gridCol w:w="747"/>
        <w:gridCol w:w="745"/>
        <w:gridCol w:w="747"/>
        <w:gridCol w:w="746"/>
        <w:gridCol w:w="749"/>
        <w:gridCol w:w="745"/>
        <w:gridCol w:w="747"/>
        <w:gridCol w:w="895"/>
      </w:tblGrid>
      <w:tr w:rsidR="00332644" w:rsidRPr="00330545" w14:paraId="6A72F121" w14:textId="77777777" w:rsidTr="0048085D">
        <w:tc>
          <w:tcPr>
            <w:tcW w:w="844" w:type="dxa"/>
            <w:vMerge w:val="restart"/>
            <w:tcBorders>
              <w:top w:val="single" w:sz="4" w:space="0" w:color="000000"/>
              <w:left w:val="single" w:sz="4" w:space="0" w:color="000000"/>
              <w:bottom w:val="single" w:sz="4" w:space="0" w:color="000000"/>
              <w:right w:val="single" w:sz="4" w:space="0" w:color="000000"/>
            </w:tcBorders>
            <w:vAlign w:val="center"/>
          </w:tcPr>
          <w:p w14:paraId="51A345BD" w14:textId="77777777" w:rsidR="00332644" w:rsidRPr="00330545" w:rsidRDefault="00332644" w:rsidP="0048085D">
            <w:pPr>
              <w:keepNext/>
              <w:keepLines/>
              <w:spacing w:before="120"/>
              <w:jc w:val="center"/>
              <w:rPr>
                <w:rFonts w:eastAsia="Batang" w:cs="Lucida Sans Unicode"/>
                <w:b/>
                <w:bCs/>
                <w:color w:val="6600CC"/>
                <w:szCs w:val="22"/>
              </w:rPr>
            </w:pPr>
            <w:bookmarkStart w:id="684" w:name="_Hlk166771528"/>
            <w:r w:rsidRPr="00330545">
              <w:rPr>
                <w:rFonts w:eastAsia="Batang" w:cs="Lucida Sans Unicode"/>
                <w:b/>
                <w:bCs/>
                <w:color w:val="6600CC"/>
                <w:szCs w:val="22"/>
              </w:rPr>
              <w:t>ΦΑΣΗ</w:t>
            </w:r>
          </w:p>
        </w:tc>
        <w:tc>
          <w:tcPr>
            <w:tcW w:w="3122" w:type="dxa"/>
            <w:vMerge w:val="restart"/>
            <w:tcBorders>
              <w:top w:val="single" w:sz="4" w:space="0" w:color="000000"/>
              <w:left w:val="single" w:sz="4" w:space="0" w:color="000000"/>
              <w:bottom w:val="single" w:sz="4" w:space="0" w:color="000000"/>
              <w:right w:val="single" w:sz="4" w:space="0" w:color="000000"/>
            </w:tcBorders>
            <w:vAlign w:val="center"/>
          </w:tcPr>
          <w:p w14:paraId="7FB755B3" w14:textId="77777777" w:rsidR="00332644" w:rsidRPr="00330545" w:rsidRDefault="00332644"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ΠΕΡΙΓΡΑΦΗ ΦΑΣΗΣ</w:t>
            </w:r>
          </w:p>
        </w:tc>
        <w:tc>
          <w:tcPr>
            <w:tcW w:w="8361" w:type="dxa"/>
            <w:gridSpan w:val="11"/>
            <w:tcBorders>
              <w:top w:val="single" w:sz="4" w:space="0" w:color="000000"/>
              <w:bottom w:val="single" w:sz="4" w:space="0" w:color="000000"/>
              <w:right w:val="single" w:sz="4" w:space="0" w:color="000000"/>
            </w:tcBorders>
            <w:vAlign w:val="center"/>
          </w:tcPr>
          <w:p w14:paraId="375F9F67" w14:textId="77777777" w:rsidR="00332644" w:rsidRPr="00330545" w:rsidRDefault="00332644"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ΜΗΝΕΣ ΥΛΟΠΟΙΗΣΗΣ</w:t>
            </w:r>
          </w:p>
        </w:tc>
      </w:tr>
      <w:tr w:rsidR="003F01E3" w:rsidRPr="00330545" w14:paraId="4D42671D" w14:textId="77777777" w:rsidTr="0048085D">
        <w:tc>
          <w:tcPr>
            <w:tcW w:w="844" w:type="dxa"/>
            <w:vMerge/>
            <w:tcBorders>
              <w:top w:val="single" w:sz="4" w:space="0" w:color="000000"/>
              <w:left w:val="single" w:sz="4" w:space="0" w:color="000000"/>
              <w:bottom w:val="single" w:sz="4" w:space="0" w:color="000000"/>
              <w:right w:val="single" w:sz="4" w:space="0" w:color="000000"/>
            </w:tcBorders>
            <w:vAlign w:val="center"/>
          </w:tcPr>
          <w:p w14:paraId="56998077" w14:textId="77777777" w:rsidR="00332644" w:rsidRPr="00330545" w:rsidRDefault="00332644" w:rsidP="0048085D">
            <w:pPr>
              <w:keepNext/>
              <w:keepLines/>
              <w:spacing w:before="120"/>
              <w:jc w:val="center"/>
              <w:rPr>
                <w:rFonts w:eastAsia="Batang" w:cs="Lucida Sans Unicode"/>
                <w:b/>
                <w:bCs/>
                <w:color w:val="6600CC"/>
                <w:szCs w:val="22"/>
              </w:rPr>
            </w:pPr>
          </w:p>
        </w:tc>
        <w:tc>
          <w:tcPr>
            <w:tcW w:w="3122" w:type="dxa"/>
            <w:vMerge/>
            <w:tcBorders>
              <w:top w:val="single" w:sz="4" w:space="0" w:color="000000"/>
              <w:left w:val="single" w:sz="4" w:space="0" w:color="000000"/>
              <w:bottom w:val="single" w:sz="4" w:space="0" w:color="000000"/>
              <w:right w:val="single" w:sz="4" w:space="0" w:color="000000"/>
            </w:tcBorders>
            <w:vAlign w:val="center"/>
          </w:tcPr>
          <w:p w14:paraId="59E22A46" w14:textId="77777777" w:rsidR="00332644" w:rsidRPr="00330545" w:rsidRDefault="00332644" w:rsidP="0048085D">
            <w:pPr>
              <w:keepNext/>
              <w:keepLines/>
              <w:spacing w:before="120"/>
              <w:jc w:val="center"/>
              <w:rPr>
                <w:rFonts w:eastAsia="Batang" w:cs="Lucida Sans Unicode"/>
                <w:b/>
                <w:bCs/>
                <w:color w:val="6600CC"/>
                <w:szCs w:val="22"/>
              </w:rPr>
            </w:pPr>
          </w:p>
        </w:tc>
        <w:tc>
          <w:tcPr>
            <w:tcW w:w="746" w:type="dxa"/>
            <w:tcBorders>
              <w:bottom w:val="single" w:sz="4" w:space="0" w:color="000000"/>
              <w:right w:val="single" w:sz="4" w:space="0" w:color="000000"/>
            </w:tcBorders>
            <w:vAlign w:val="center"/>
          </w:tcPr>
          <w:p w14:paraId="547C9F7D" w14:textId="77777777" w:rsidR="00332644" w:rsidRPr="00330545" w:rsidRDefault="00332644"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1</w:t>
            </w:r>
          </w:p>
        </w:tc>
        <w:tc>
          <w:tcPr>
            <w:tcW w:w="749" w:type="dxa"/>
            <w:tcBorders>
              <w:bottom w:val="single" w:sz="4" w:space="0" w:color="000000"/>
              <w:right w:val="single" w:sz="4" w:space="0" w:color="000000"/>
            </w:tcBorders>
            <w:vAlign w:val="center"/>
          </w:tcPr>
          <w:p w14:paraId="4BFF5301" w14:textId="77777777" w:rsidR="00332644" w:rsidRPr="0019166A"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2</w:t>
            </w:r>
          </w:p>
        </w:tc>
        <w:tc>
          <w:tcPr>
            <w:tcW w:w="745" w:type="dxa"/>
            <w:tcBorders>
              <w:bottom w:val="single" w:sz="4" w:space="0" w:color="000000"/>
              <w:right w:val="single" w:sz="4" w:space="0" w:color="000000"/>
            </w:tcBorders>
            <w:vAlign w:val="center"/>
          </w:tcPr>
          <w:p w14:paraId="1D2029FA" w14:textId="77777777" w:rsidR="00332644" w:rsidRPr="00330545"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3</w:t>
            </w:r>
          </w:p>
        </w:tc>
        <w:tc>
          <w:tcPr>
            <w:tcW w:w="747" w:type="dxa"/>
            <w:tcBorders>
              <w:bottom w:val="single" w:sz="4" w:space="0" w:color="000000"/>
              <w:right w:val="single" w:sz="4" w:space="0" w:color="000000"/>
            </w:tcBorders>
            <w:vAlign w:val="center"/>
          </w:tcPr>
          <w:p w14:paraId="75F722C6" w14:textId="77777777" w:rsidR="00332644" w:rsidRPr="0019166A"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4</w:t>
            </w:r>
          </w:p>
        </w:tc>
        <w:tc>
          <w:tcPr>
            <w:tcW w:w="745" w:type="dxa"/>
            <w:tcBorders>
              <w:bottom w:val="single" w:sz="4" w:space="0" w:color="000000"/>
              <w:right w:val="single" w:sz="4" w:space="0" w:color="000000"/>
            </w:tcBorders>
            <w:vAlign w:val="center"/>
          </w:tcPr>
          <w:p w14:paraId="24FE06A9" w14:textId="77777777" w:rsidR="00332644" w:rsidRPr="00330545"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5</w:t>
            </w:r>
          </w:p>
        </w:tc>
        <w:tc>
          <w:tcPr>
            <w:tcW w:w="747" w:type="dxa"/>
            <w:tcBorders>
              <w:bottom w:val="single" w:sz="4" w:space="0" w:color="000000"/>
              <w:right w:val="single" w:sz="4" w:space="0" w:color="000000"/>
            </w:tcBorders>
            <w:vAlign w:val="center"/>
          </w:tcPr>
          <w:p w14:paraId="40523745" w14:textId="77777777" w:rsidR="00332644" w:rsidRPr="0019166A"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6</w:t>
            </w:r>
          </w:p>
        </w:tc>
        <w:tc>
          <w:tcPr>
            <w:tcW w:w="746" w:type="dxa"/>
            <w:tcBorders>
              <w:bottom w:val="single" w:sz="4" w:space="0" w:color="000000"/>
              <w:right w:val="single" w:sz="4" w:space="0" w:color="000000"/>
            </w:tcBorders>
            <w:vAlign w:val="center"/>
          </w:tcPr>
          <w:p w14:paraId="2D1F1C8C" w14:textId="77777777" w:rsidR="00332644" w:rsidRPr="0019166A"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7</w:t>
            </w:r>
          </w:p>
        </w:tc>
        <w:tc>
          <w:tcPr>
            <w:tcW w:w="749" w:type="dxa"/>
            <w:tcBorders>
              <w:bottom w:val="single" w:sz="4" w:space="0" w:color="000000"/>
              <w:right w:val="single" w:sz="4" w:space="0" w:color="000000"/>
            </w:tcBorders>
            <w:vAlign w:val="center"/>
          </w:tcPr>
          <w:p w14:paraId="1D96EF78" w14:textId="77777777" w:rsidR="00332644" w:rsidRPr="0019166A"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8</w:t>
            </w:r>
          </w:p>
        </w:tc>
        <w:tc>
          <w:tcPr>
            <w:tcW w:w="745" w:type="dxa"/>
            <w:tcBorders>
              <w:bottom w:val="single" w:sz="4" w:space="0" w:color="000000"/>
              <w:right w:val="single" w:sz="4" w:space="0" w:color="000000"/>
            </w:tcBorders>
            <w:vAlign w:val="center"/>
          </w:tcPr>
          <w:p w14:paraId="426D8272" w14:textId="77777777" w:rsidR="00332644" w:rsidRPr="0019166A"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9</w:t>
            </w:r>
          </w:p>
        </w:tc>
        <w:tc>
          <w:tcPr>
            <w:tcW w:w="747" w:type="dxa"/>
            <w:tcBorders>
              <w:bottom w:val="single" w:sz="4" w:space="0" w:color="000000"/>
              <w:right w:val="single" w:sz="4" w:space="0" w:color="000000"/>
            </w:tcBorders>
            <w:vAlign w:val="center"/>
          </w:tcPr>
          <w:p w14:paraId="7E321D90" w14:textId="77777777" w:rsidR="00332644" w:rsidRPr="0019166A"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10</w:t>
            </w:r>
          </w:p>
        </w:tc>
        <w:tc>
          <w:tcPr>
            <w:tcW w:w="895" w:type="dxa"/>
            <w:tcBorders>
              <w:bottom w:val="single" w:sz="4" w:space="0" w:color="000000"/>
              <w:right w:val="single" w:sz="4" w:space="0" w:color="000000"/>
            </w:tcBorders>
            <w:vAlign w:val="center"/>
          </w:tcPr>
          <w:p w14:paraId="63A50875" w14:textId="77777777" w:rsidR="00332644" w:rsidRPr="0019166A"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11</w:t>
            </w:r>
          </w:p>
        </w:tc>
      </w:tr>
      <w:tr w:rsidR="00C41897" w:rsidRPr="00DE07B3" w14:paraId="72359D87" w14:textId="77777777" w:rsidTr="0048085D">
        <w:tc>
          <w:tcPr>
            <w:tcW w:w="844" w:type="dxa"/>
            <w:tcBorders>
              <w:left w:val="single" w:sz="4" w:space="0" w:color="000000"/>
              <w:bottom w:val="single" w:sz="4" w:space="0" w:color="000000"/>
              <w:right w:val="single" w:sz="4" w:space="0" w:color="000000"/>
            </w:tcBorders>
            <w:vAlign w:val="center"/>
          </w:tcPr>
          <w:p w14:paraId="077AB1FC" w14:textId="77777777" w:rsidR="00332644" w:rsidRPr="00330545" w:rsidRDefault="00332644" w:rsidP="0048085D">
            <w:pPr>
              <w:spacing w:before="60" w:after="60"/>
              <w:rPr>
                <w:rFonts w:eastAsia="Calibri" w:cs="Arial"/>
              </w:rPr>
            </w:pPr>
            <w:r w:rsidRPr="00330545">
              <w:rPr>
                <w:rFonts w:eastAsia="Calibri" w:cs="Arial"/>
              </w:rPr>
              <w:t>1</w:t>
            </w:r>
          </w:p>
        </w:tc>
        <w:tc>
          <w:tcPr>
            <w:tcW w:w="3122" w:type="dxa"/>
            <w:tcBorders>
              <w:bottom w:val="single" w:sz="4" w:space="0" w:color="000000"/>
              <w:right w:val="single" w:sz="4" w:space="0" w:color="000000"/>
            </w:tcBorders>
            <w:vAlign w:val="center"/>
          </w:tcPr>
          <w:p w14:paraId="090AB9FC" w14:textId="77777777" w:rsidR="00332644" w:rsidRPr="00BE2103" w:rsidRDefault="00332644" w:rsidP="0048085D">
            <w:pPr>
              <w:spacing w:before="60" w:after="60"/>
              <w:rPr>
                <w:rFonts w:eastAsia="Calibri" w:cs="Arial"/>
                <w:sz w:val="18"/>
                <w:szCs w:val="18"/>
                <w:lang w:val="el-GR"/>
              </w:rPr>
            </w:pPr>
            <w:r w:rsidRPr="004D516E">
              <w:rPr>
                <w:rFonts w:ascii="Cambria" w:eastAsia="Calibri" w:hAnsi="Cambria" w:cs="Arial"/>
                <w:sz w:val="18"/>
                <w:szCs w:val="18"/>
                <w:lang w:val="el-GR" w:eastAsia="en-US"/>
              </w:rPr>
              <w:t>ΦΑΣΗ ΕΓΚΑΤΑΣΤΑΣΗΣ ΛΟΓΙΣΜΙΚΟΥ ΣΤΟ G-CLOUD &amp; ΕΞΟΠΛΙΣΜΟΥ</w:t>
            </w:r>
          </w:p>
        </w:tc>
        <w:tc>
          <w:tcPr>
            <w:tcW w:w="746" w:type="dxa"/>
            <w:tcBorders>
              <w:top w:val="single" w:sz="4" w:space="0" w:color="000000"/>
              <w:bottom w:val="single" w:sz="4" w:space="0" w:color="000000"/>
              <w:right w:val="single" w:sz="4" w:space="0" w:color="000000"/>
            </w:tcBorders>
            <w:shd w:val="clear" w:color="auto" w:fill="FFFF00"/>
            <w:vAlign w:val="center"/>
          </w:tcPr>
          <w:p w14:paraId="7B8DBD2E" w14:textId="77777777" w:rsidR="00332644" w:rsidRPr="00BE2103" w:rsidRDefault="00332644" w:rsidP="0048085D">
            <w:pPr>
              <w:spacing w:before="60" w:after="60"/>
              <w:jc w:val="center"/>
              <w:rPr>
                <w:rFonts w:eastAsia="Calibri" w:cs="Arial"/>
                <w:szCs w:val="22"/>
                <w:lang w:val="el-GR"/>
              </w:rPr>
            </w:pPr>
          </w:p>
        </w:tc>
        <w:tc>
          <w:tcPr>
            <w:tcW w:w="749" w:type="dxa"/>
            <w:tcBorders>
              <w:bottom w:val="single" w:sz="4" w:space="0" w:color="000000"/>
              <w:right w:val="single" w:sz="4" w:space="0" w:color="000000"/>
            </w:tcBorders>
            <w:shd w:val="clear" w:color="auto" w:fill="FFFF00"/>
            <w:vAlign w:val="center"/>
          </w:tcPr>
          <w:p w14:paraId="079F763D" w14:textId="77777777" w:rsidR="00332644" w:rsidRPr="00BE2103" w:rsidRDefault="00332644" w:rsidP="0048085D">
            <w:pPr>
              <w:spacing w:before="60" w:after="60"/>
              <w:jc w:val="center"/>
              <w:rPr>
                <w:rFonts w:eastAsia="Calibri" w:cs="Arial"/>
                <w:szCs w:val="22"/>
                <w:lang w:val="el-GR"/>
              </w:rPr>
            </w:pPr>
          </w:p>
        </w:tc>
        <w:tc>
          <w:tcPr>
            <w:tcW w:w="745" w:type="dxa"/>
            <w:tcBorders>
              <w:top w:val="single" w:sz="4" w:space="0" w:color="000000"/>
              <w:bottom w:val="single" w:sz="4" w:space="0" w:color="000000"/>
              <w:right w:val="single" w:sz="4" w:space="0" w:color="000000"/>
            </w:tcBorders>
            <w:shd w:val="clear" w:color="auto" w:fill="FFFF00"/>
            <w:vAlign w:val="center"/>
          </w:tcPr>
          <w:p w14:paraId="0B87C4A0" w14:textId="77777777" w:rsidR="00332644" w:rsidRPr="00BE2103" w:rsidRDefault="00332644" w:rsidP="0048085D">
            <w:pPr>
              <w:spacing w:before="60" w:after="60"/>
              <w:jc w:val="center"/>
              <w:rPr>
                <w:rFonts w:eastAsia="Calibri" w:cs="Arial"/>
                <w:szCs w:val="22"/>
                <w:lang w:val="el-GR"/>
              </w:rPr>
            </w:pPr>
          </w:p>
        </w:tc>
        <w:tc>
          <w:tcPr>
            <w:tcW w:w="747" w:type="dxa"/>
            <w:tcBorders>
              <w:bottom w:val="single" w:sz="4" w:space="0" w:color="000000"/>
              <w:right w:val="single" w:sz="4" w:space="0" w:color="000000"/>
            </w:tcBorders>
            <w:shd w:val="clear" w:color="auto" w:fill="FFFF00"/>
            <w:vAlign w:val="center"/>
          </w:tcPr>
          <w:p w14:paraId="728EE605" w14:textId="77777777" w:rsidR="00332644" w:rsidRPr="00BE2103" w:rsidRDefault="00332644" w:rsidP="0048085D">
            <w:pPr>
              <w:spacing w:before="60" w:after="60"/>
              <w:jc w:val="center"/>
              <w:rPr>
                <w:rFonts w:eastAsia="Calibri" w:cs="Arial"/>
                <w:szCs w:val="22"/>
                <w:lang w:val="el-GR"/>
              </w:rPr>
            </w:pPr>
          </w:p>
        </w:tc>
        <w:tc>
          <w:tcPr>
            <w:tcW w:w="745" w:type="dxa"/>
            <w:tcBorders>
              <w:top w:val="single" w:sz="4" w:space="0" w:color="000000"/>
              <w:bottom w:val="single" w:sz="4" w:space="0" w:color="000000"/>
              <w:right w:val="single" w:sz="4" w:space="0" w:color="000000"/>
            </w:tcBorders>
            <w:shd w:val="clear" w:color="auto" w:fill="FFFF00"/>
            <w:vAlign w:val="center"/>
          </w:tcPr>
          <w:p w14:paraId="6F1B3AFC" w14:textId="77777777" w:rsidR="00332644" w:rsidRPr="00BE2103" w:rsidRDefault="00332644" w:rsidP="0048085D">
            <w:pPr>
              <w:spacing w:before="60" w:after="60"/>
              <w:jc w:val="center"/>
              <w:rPr>
                <w:rFonts w:eastAsia="Calibri" w:cs="Arial"/>
                <w:szCs w:val="22"/>
                <w:highlight w:val="yellow"/>
                <w:lang w:val="el-GR"/>
              </w:rPr>
            </w:pPr>
          </w:p>
        </w:tc>
        <w:tc>
          <w:tcPr>
            <w:tcW w:w="747" w:type="dxa"/>
            <w:tcBorders>
              <w:top w:val="single" w:sz="4" w:space="0" w:color="000000"/>
              <w:bottom w:val="single" w:sz="4" w:space="0" w:color="000000"/>
              <w:right w:val="single" w:sz="4" w:space="0" w:color="000000"/>
            </w:tcBorders>
            <w:shd w:val="clear" w:color="auto" w:fill="auto"/>
            <w:vAlign w:val="center"/>
          </w:tcPr>
          <w:p w14:paraId="02B2C86B" w14:textId="77777777" w:rsidR="00332644" w:rsidRPr="00BE2103" w:rsidRDefault="00332644" w:rsidP="0048085D">
            <w:pPr>
              <w:spacing w:before="60" w:after="60"/>
              <w:jc w:val="center"/>
              <w:rPr>
                <w:rFonts w:eastAsia="Calibri" w:cs="Arial"/>
                <w:szCs w:val="22"/>
                <w:highlight w:val="yellow"/>
                <w:lang w:val="el-GR"/>
              </w:rPr>
            </w:pPr>
          </w:p>
        </w:tc>
        <w:tc>
          <w:tcPr>
            <w:tcW w:w="746" w:type="dxa"/>
            <w:tcBorders>
              <w:bottom w:val="single" w:sz="4" w:space="0" w:color="000000"/>
              <w:right w:val="single" w:sz="4" w:space="0" w:color="000000"/>
            </w:tcBorders>
            <w:vAlign w:val="center"/>
          </w:tcPr>
          <w:p w14:paraId="1FBF4F85" w14:textId="77777777" w:rsidR="00332644" w:rsidRPr="00BE2103" w:rsidRDefault="00332644" w:rsidP="0048085D">
            <w:pPr>
              <w:spacing w:before="60" w:after="60"/>
              <w:jc w:val="center"/>
              <w:rPr>
                <w:rFonts w:eastAsia="Calibri" w:cs="Arial"/>
                <w:szCs w:val="22"/>
                <w:lang w:val="el-GR"/>
              </w:rPr>
            </w:pPr>
          </w:p>
        </w:tc>
        <w:tc>
          <w:tcPr>
            <w:tcW w:w="749" w:type="dxa"/>
            <w:tcBorders>
              <w:bottom w:val="single" w:sz="4" w:space="0" w:color="000000"/>
              <w:right w:val="single" w:sz="4" w:space="0" w:color="000000"/>
            </w:tcBorders>
            <w:vAlign w:val="center"/>
          </w:tcPr>
          <w:p w14:paraId="095A5FF6" w14:textId="77777777" w:rsidR="00332644" w:rsidRPr="00BE2103" w:rsidRDefault="00332644" w:rsidP="0048085D">
            <w:pPr>
              <w:spacing w:before="60" w:after="60"/>
              <w:jc w:val="center"/>
              <w:rPr>
                <w:rFonts w:eastAsia="Calibri" w:cs="Arial"/>
                <w:szCs w:val="22"/>
                <w:lang w:val="el-GR"/>
              </w:rPr>
            </w:pPr>
          </w:p>
        </w:tc>
        <w:tc>
          <w:tcPr>
            <w:tcW w:w="745" w:type="dxa"/>
            <w:tcBorders>
              <w:bottom w:val="single" w:sz="4" w:space="0" w:color="000000"/>
              <w:right w:val="single" w:sz="4" w:space="0" w:color="000000"/>
            </w:tcBorders>
            <w:vAlign w:val="center"/>
          </w:tcPr>
          <w:p w14:paraId="6B202526" w14:textId="77777777" w:rsidR="00332644" w:rsidRPr="00BE2103" w:rsidRDefault="00332644" w:rsidP="0048085D">
            <w:pPr>
              <w:spacing w:before="60" w:after="60"/>
              <w:jc w:val="center"/>
              <w:rPr>
                <w:rFonts w:eastAsia="Calibri" w:cs="Arial"/>
                <w:szCs w:val="22"/>
                <w:lang w:val="el-GR"/>
              </w:rPr>
            </w:pPr>
          </w:p>
        </w:tc>
        <w:tc>
          <w:tcPr>
            <w:tcW w:w="747" w:type="dxa"/>
            <w:tcBorders>
              <w:bottom w:val="single" w:sz="4" w:space="0" w:color="000000"/>
              <w:right w:val="single" w:sz="4" w:space="0" w:color="000000"/>
            </w:tcBorders>
            <w:vAlign w:val="center"/>
          </w:tcPr>
          <w:p w14:paraId="4B3E1944" w14:textId="77777777" w:rsidR="00332644" w:rsidRPr="00BE2103" w:rsidRDefault="00332644" w:rsidP="0048085D">
            <w:pPr>
              <w:spacing w:before="60" w:after="60"/>
              <w:jc w:val="center"/>
              <w:rPr>
                <w:rFonts w:eastAsia="Calibri" w:cs="Arial"/>
                <w:szCs w:val="22"/>
                <w:lang w:val="el-GR"/>
              </w:rPr>
            </w:pPr>
          </w:p>
        </w:tc>
        <w:tc>
          <w:tcPr>
            <w:tcW w:w="895" w:type="dxa"/>
            <w:tcBorders>
              <w:bottom w:val="single" w:sz="4" w:space="0" w:color="000000"/>
              <w:right w:val="single" w:sz="4" w:space="0" w:color="000000"/>
            </w:tcBorders>
            <w:vAlign w:val="center"/>
          </w:tcPr>
          <w:p w14:paraId="285C264A" w14:textId="77777777" w:rsidR="00332644" w:rsidRPr="00BE2103" w:rsidRDefault="00332644" w:rsidP="0048085D">
            <w:pPr>
              <w:spacing w:before="60" w:after="60"/>
              <w:jc w:val="center"/>
              <w:rPr>
                <w:rFonts w:eastAsia="Calibri" w:cs="Arial"/>
                <w:szCs w:val="22"/>
                <w:lang w:val="el-GR"/>
              </w:rPr>
            </w:pPr>
          </w:p>
        </w:tc>
      </w:tr>
      <w:tr w:rsidR="00C41897" w:rsidRPr="00330545" w14:paraId="46ACADF1" w14:textId="77777777"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0DE92A2C" w14:textId="77777777" w:rsidR="00332644" w:rsidRPr="00330545" w:rsidRDefault="00332644" w:rsidP="0048085D">
            <w:pPr>
              <w:spacing w:before="60" w:after="60"/>
              <w:rPr>
                <w:rFonts w:eastAsia="Calibri" w:cs="Arial"/>
              </w:rPr>
            </w:pPr>
            <w:r w:rsidRPr="00330545">
              <w:rPr>
                <w:rFonts w:eastAsia="Calibri" w:cs="Arial"/>
              </w:rPr>
              <w:t>2</w:t>
            </w:r>
          </w:p>
        </w:tc>
        <w:tc>
          <w:tcPr>
            <w:tcW w:w="3122" w:type="dxa"/>
            <w:tcBorders>
              <w:bottom w:val="single" w:sz="4" w:space="0" w:color="000000"/>
              <w:right w:val="single" w:sz="4" w:space="0" w:color="000000"/>
            </w:tcBorders>
            <w:vAlign w:val="center"/>
          </w:tcPr>
          <w:p w14:paraId="4503A3A4" w14:textId="77777777" w:rsidR="00332644" w:rsidRPr="00330545" w:rsidRDefault="00332644" w:rsidP="0048085D">
            <w:pPr>
              <w:spacing w:before="60" w:after="60"/>
              <w:rPr>
                <w:rFonts w:eastAsia="Calibri" w:cs="Arial"/>
                <w:sz w:val="18"/>
                <w:szCs w:val="18"/>
              </w:rPr>
            </w:pPr>
            <w:r w:rsidRPr="004D516E">
              <w:rPr>
                <w:rFonts w:ascii="Cambria" w:eastAsia="Calibri" w:hAnsi="Cambria" w:cs="Arial"/>
                <w:sz w:val="18"/>
                <w:szCs w:val="18"/>
                <w:lang w:val="el-GR" w:eastAsia="en-US"/>
              </w:rPr>
              <w:t>ΦΑΣΗ ΑΡΧΙΚΟΠΟΙΗΣΗΣ, ΠΑΡΑΜΕΤΡΟΠΟΙΗΣΗΣ ΛΟΓΙΣΜΙΚΟΥ</w:t>
            </w:r>
          </w:p>
        </w:tc>
        <w:tc>
          <w:tcPr>
            <w:tcW w:w="746" w:type="dxa"/>
            <w:tcBorders>
              <w:top w:val="single" w:sz="4" w:space="0" w:color="000000"/>
              <w:bottom w:val="single" w:sz="4" w:space="0" w:color="000000"/>
              <w:right w:val="single" w:sz="4" w:space="0" w:color="000000"/>
            </w:tcBorders>
            <w:shd w:val="clear" w:color="auto" w:fill="auto"/>
            <w:vAlign w:val="center"/>
          </w:tcPr>
          <w:p w14:paraId="37A99342" w14:textId="77777777" w:rsidR="00332644" w:rsidRPr="00330545" w:rsidRDefault="00332644"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7F832C28"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6641EAEC"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09DE4B43"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2FF9EF8E"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FFFF00"/>
            <w:vAlign w:val="center"/>
          </w:tcPr>
          <w:p w14:paraId="2267E67E" w14:textId="77777777" w:rsidR="00332644" w:rsidRPr="00330545" w:rsidRDefault="00332644"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FFFF00"/>
            <w:vAlign w:val="center"/>
          </w:tcPr>
          <w:p w14:paraId="07022354" w14:textId="77777777" w:rsidR="00332644" w:rsidRPr="00330545" w:rsidRDefault="00332644"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FFFF00"/>
            <w:vAlign w:val="center"/>
          </w:tcPr>
          <w:p w14:paraId="7811FFCA"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FFFF00"/>
            <w:vAlign w:val="center"/>
          </w:tcPr>
          <w:p w14:paraId="658EE403"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35CE3C34" w14:textId="77777777" w:rsidR="00332644" w:rsidRPr="00330545" w:rsidRDefault="00332644"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auto"/>
            <w:vAlign w:val="center"/>
          </w:tcPr>
          <w:p w14:paraId="43E86D0F" w14:textId="77777777" w:rsidR="00332644" w:rsidRPr="00330545" w:rsidRDefault="00332644" w:rsidP="0048085D">
            <w:pPr>
              <w:spacing w:before="60" w:after="60"/>
              <w:jc w:val="center"/>
              <w:rPr>
                <w:rFonts w:eastAsia="Calibri" w:cs="Arial"/>
                <w:szCs w:val="22"/>
              </w:rPr>
            </w:pPr>
          </w:p>
        </w:tc>
      </w:tr>
      <w:tr w:rsidR="00C41897" w:rsidRPr="00330545" w14:paraId="22276258" w14:textId="77777777"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6999DA0E" w14:textId="77777777" w:rsidR="00332644" w:rsidRPr="00330545" w:rsidRDefault="00332644" w:rsidP="0048085D">
            <w:pPr>
              <w:spacing w:before="60" w:after="60"/>
              <w:rPr>
                <w:rFonts w:eastAsia="Calibri" w:cs="Arial"/>
              </w:rPr>
            </w:pPr>
            <w:r>
              <w:rPr>
                <w:rFonts w:eastAsia="Calibri" w:cs="Arial"/>
              </w:rPr>
              <w:t>3</w:t>
            </w:r>
          </w:p>
        </w:tc>
        <w:tc>
          <w:tcPr>
            <w:tcW w:w="3122" w:type="dxa"/>
            <w:tcBorders>
              <w:top w:val="single" w:sz="4" w:space="0" w:color="000000"/>
              <w:bottom w:val="single" w:sz="4" w:space="0" w:color="000000"/>
              <w:right w:val="single" w:sz="4" w:space="0" w:color="000000"/>
            </w:tcBorders>
            <w:vAlign w:val="center"/>
          </w:tcPr>
          <w:p w14:paraId="4E4F2D51" w14:textId="77777777" w:rsidR="00332644" w:rsidRPr="00330545" w:rsidRDefault="00332644" w:rsidP="0048085D">
            <w:pPr>
              <w:spacing w:before="60" w:after="60"/>
              <w:rPr>
                <w:rFonts w:eastAsia="Calibri" w:cs="Arial"/>
                <w:sz w:val="18"/>
                <w:szCs w:val="18"/>
              </w:rPr>
            </w:pPr>
            <w:r w:rsidRPr="004D516E">
              <w:rPr>
                <w:rFonts w:ascii="Cambria" w:eastAsia="Calibri" w:hAnsi="Cambria" w:cs="Arial"/>
                <w:sz w:val="18"/>
                <w:szCs w:val="18"/>
                <w:lang w:val="el-GR" w:eastAsia="en-US"/>
              </w:rPr>
              <w:t>ΦΑΣΗ ΕΚΠΑΙΔΕΥΣΗΣ</w:t>
            </w:r>
          </w:p>
        </w:tc>
        <w:tc>
          <w:tcPr>
            <w:tcW w:w="746" w:type="dxa"/>
            <w:tcBorders>
              <w:top w:val="single" w:sz="4" w:space="0" w:color="000000"/>
              <w:bottom w:val="single" w:sz="4" w:space="0" w:color="000000"/>
              <w:right w:val="single" w:sz="4" w:space="0" w:color="000000"/>
            </w:tcBorders>
            <w:vAlign w:val="center"/>
          </w:tcPr>
          <w:p w14:paraId="4E8A5B49" w14:textId="77777777" w:rsidR="00332644" w:rsidRPr="00330545" w:rsidRDefault="00332644"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vAlign w:val="center"/>
          </w:tcPr>
          <w:p w14:paraId="2CDCD7B6"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vAlign w:val="center"/>
          </w:tcPr>
          <w:p w14:paraId="2F4C32F1"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vAlign w:val="center"/>
          </w:tcPr>
          <w:p w14:paraId="194B0884"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6E9275EF"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03C344B1" w14:textId="77777777" w:rsidR="00332644" w:rsidRPr="00330545" w:rsidRDefault="00332644"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auto"/>
            <w:vAlign w:val="center"/>
          </w:tcPr>
          <w:p w14:paraId="752EFF4F" w14:textId="77777777" w:rsidR="00332644" w:rsidRPr="00330545" w:rsidRDefault="00332644"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27055EB4"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140EF38A"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FFFF00"/>
            <w:vAlign w:val="center"/>
          </w:tcPr>
          <w:p w14:paraId="1CA1A7F0" w14:textId="77777777" w:rsidR="00332644" w:rsidRPr="00330545" w:rsidRDefault="00332644"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auto"/>
            <w:vAlign w:val="center"/>
          </w:tcPr>
          <w:p w14:paraId="00B45B83" w14:textId="77777777" w:rsidR="00332644" w:rsidRPr="00330545" w:rsidRDefault="00332644" w:rsidP="0048085D">
            <w:pPr>
              <w:spacing w:before="60" w:after="60"/>
              <w:jc w:val="center"/>
              <w:rPr>
                <w:rFonts w:eastAsia="Calibri" w:cs="Arial"/>
                <w:szCs w:val="22"/>
              </w:rPr>
            </w:pPr>
          </w:p>
        </w:tc>
      </w:tr>
      <w:tr w:rsidR="00C41897" w:rsidRPr="00330545" w14:paraId="0275284C" w14:textId="77777777"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5BF494D2" w14:textId="77777777" w:rsidR="00332644" w:rsidRPr="00330545" w:rsidRDefault="00332644" w:rsidP="0048085D">
            <w:pPr>
              <w:spacing w:before="60" w:after="60"/>
              <w:rPr>
                <w:rFonts w:eastAsia="Calibri" w:cs="Arial"/>
              </w:rPr>
            </w:pPr>
            <w:r>
              <w:rPr>
                <w:rFonts w:eastAsia="Calibri" w:cs="Arial"/>
              </w:rPr>
              <w:t>4</w:t>
            </w:r>
          </w:p>
        </w:tc>
        <w:tc>
          <w:tcPr>
            <w:tcW w:w="3122" w:type="dxa"/>
            <w:tcBorders>
              <w:top w:val="single" w:sz="4" w:space="0" w:color="000000"/>
              <w:bottom w:val="single" w:sz="4" w:space="0" w:color="000000"/>
              <w:right w:val="single" w:sz="4" w:space="0" w:color="000000"/>
            </w:tcBorders>
            <w:vAlign w:val="center"/>
          </w:tcPr>
          <w:p w14:paraId="50FE333D" w14:textId="77777777" w:rsidR="00332644" w:rsidRPr="00330545" w:rsidRDefault="00332644" w:rsidP="0048085D">
            <w:pPr>
              <w:spacing w:before="60" w:after="60"/>
              <w:rPr>
                <w:rFonts w:eastAsia="Calibri" w:cs="Arial"/>
                <w:sz w:val="18"/>
                <w:szCs w:val="18"/>
              </w:rPr>
            </w:pPr>
            <w:r w:rsidRPr="004D516E">
              <w:rPr>
                <w:rFonts w:ascii="Cambria" w:eastAsia="Calibri" w:hAnsi="Cambria" w:cs="Arial"/>
                <w:sz w:val="18"/>
                <w:szCs w:val="18"/>
                <w:lang w:val="el-GR" w:eastAsia="en-US"/>
              </w:rPr>
              <w:t>ΦΑΣΗ ΠΙΛΟΤΙΚΗΣ ΛΕΙΤΟΥΡΓΙΑΣ</w:t>
            </w:r>
          </w:p>
        </w:tc>
        <w:tc>
          <w:tcPr>
            <w:tcW w:w="746" w:type="dxa"/>
            <w:tcBorders>
              <w:top w:val="single" w:sz="4" w:space="0" w:color="000000"/>
              <w:bottom w:val="single" w:sz="4" w:space="0" w:color="000000"/>
              <w:right w:val="single" w:sz="4" w:space="0" w:color="000000"/>
            </w:tcBorders>
            <w:vAlign w:val="center"/>
          </w:tcPr>
          <w:p w14:paraId="43007F61" w14:textId="77777777" w:rsidR="00332644" w:rsidRPr="00330545" w:rsidRDefault="00332644"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vAlign w:val="center"/>
          </w:tcPr>
          <w:p w14:paraId="05238C60"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vAlign w:val="center"/>
          </w:tcPr>
          <w:p w14:paraId="3FCCF413"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vAlign w:val="center"/>
          </w:tcPr>
          <w:p w14:paraId="34BC5565"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3824CB06"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768D7C05" w14:textId="77777777" w:rsidR="00332644" w:rsidRPr="00330545" w:rsidRDefault="00332644"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auto"/>
            <w:vAlign w:val="center"/>
          </w:tcPr>
          <w:p w14:paraId="2CDBB9AA" w14:textId="77777777" w:rsidR="00332644" w:rsidRPr="00330545" w:rsidRDefault="00332644"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046E6D54"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1B64D655"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067F31CE" w14:textId="77777777" w:rsidR="00332644" w:rsidRPr="00330545" w:rsidRDefault="00332644"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FFFF00"/>
            <w:vAlign w:val="center"/>
          </w:tcPr>
          <w:p w14:paraId="58A664C8" w14:textId="77777777" w:rsidR="00332644" w:rsidRPr="00330545" w:rsidRDefault="00332644" w:rsidP="0048085D">
            <w:pPr>
              <w:spacing w:before="60" w:after="60"/>
              <w:jc w:val="center"/>
              <w:rPr>
                <w:rFonts w:eastAsia="Calibri" w:cs="Arial"/>
                <w:szCs w:val="22"/>
              </w:rPr>
            </w:pPr>
          </w:p>
        </w:tc>
      </w:tr>
      <w:bookmarkEnd w:id="684"/>
    </w:tbl>
    <w:p w14:paraId="587F6D4A" w14:textId="77777777" w:rsidR="00332644" w:rsidRPr="004D516E" w:rsidRDefault="00332644" w:rsidP="004D516E">
      <w:pPr>
        <w:keepNext/>
        <w:keepLines/>
        <w:suppressAutoHyphens w:val="0"/>
        <w:spacing w:before="240"/>
        <w:outlineLvl w:val="3"/>
        <w:rPr>
          <w:rFonts w:cs="Times New Roman"/>
          <w:b/>
          <w:color w:val="6600CC"/>
          <w:sz w:val="24"/>
          <w:szCs w:val="22"/>
          <w:lang w:val="el-GR" w:eastAsia="en-US"/>
        </w:rPr>
        <w:sectPr w:rsidR="00332644" w:rsidRPr="004D516E" w:rsidSect="00587601">
          <w:pgSz w:w="16840" w:h="11907" w:orient="landscape" w:code="9"/>
          <w:pgMar w:top="1800" w:right="1440" w:bottom="1800" w:left="1440" w:header="851" w:footer="851" w:gutter="0"/>
          <w:cols w:space="720"/>
          <w:docGrid w:linePitch="326"/>
        </w:sectPr>
      </w:pPr>
    </w:p>
    <w:p w14:paraId="2B909CD5" w14:textId="77777777" w:rsidR="004D516E" w:rsidRPr="004D516E" w:rsidRDefault="004D516E" w:rsidP="004D516E">
      <w:pPr>
        <w:suppressAutoHyphens w:val="0"/>
        <w:spacing w:after="0"/>
        <w:rPr>
          <w:rFonts w:ascii="Cambria" w:eastAsia="Verdana" w:hAnsi="Cambria" w:cs="Times New Roman"/>
          <w:b/>
          <w:bCs/>
          <w:sz w:val="24"/>
          <w:lang w:val="el-GR" w:eastAsia="el-GR"/>
        </w:rPr>
      </w:pPr>
      <w:r w:rsidRPr="004D516E">
        <w:rPr>
          <w:rFonts w:ascii="Cambria" w:hAnsi="Cambria" w:cs="Times New Roman"/>
          <w:b/>
          <w:bCs/>
          <w:sz w:val="24"/>
          <w:lang w:val="el-GR" w:eastAsia="el-GR"/>
        </w:rPr>
        <w:t xml:space="preserve">Πίνακας Παραδοτέων:  </w:t>
      </w:r>
      <w:r w:rsidRPr="004D516E">
        <w:rPr>
          <w:rFonts w:ascii="Cambria" w:eastAsia="Verdana" w:hAnsi="Cambria" w:cs="Times New Roman"/>
          <w:b/>
          <w:bCs/>
          <w:sz w:val="24"/>
          <w:lang w:val="el-GR" w:eastAsia="el-GR"/>
        </w:rPr>
        <w:t>Ψηφιακή Πλατφόρμα διαχείρισης ευπαθών ομάδων (#14Marketplace)</w:t>
      </w:r>
    </w:p>
    <w:p w14:paraId="65DD4EE6" w14:textId="77777777" w:rsidR="004D516E" w:rsidRPr="004D516E" w:rsidRDefault="004D516E" w:rsidP="004D516E">
      <w:pPr>
        <w:suppressAutoHyphens w:val="0"/>
        <w:rPr>
          <w:rFonts w:ascii="Cambria" w:eastAsia="Verdana" w:hAnsi="Cambria" w:cs="Times New Roman"/>
          <w:sz w:val="24"/>
          <w:lang w:val="el-GR" w:eastAsia="en-US"/>
        </w:rPr>
      </w:pPr>
    </w:p>
    <w:tbl>
      <w:tblPr>
        <w:tblW w:w="8610" w:type="dxa"/>
        <w:tblInd w:w="3" w:type="dxa"/>
        <w:tblLayout w:type="fixed"/>
        <w:tblLook w:val="0000" w:firstRow="0" w:lastRow="0" w:firstColumn="0" w:lastColumn="0" w:noHBand="0" w:noVBand="0"/>
      </w:tblPr>
      <w:tblGrid>
        <w:gridCol w:w="1795"/>
        <w:gridCol w:w="3414"/>
        <w:gridCol w:w="1700"/>
        <w:gridCol w:w="1701"/>
      </w:tblGrid>
      <w:tr w:rsidR="004D516E" w:rsidRPr="004D516E" w14:paraId="5DE59C96" w14:textId="77777777">
        <w:trPr>
          <w:tblHeader/>
        </w:trPr>
        <w:tc>
          <w:tcPr>
            <w:tcW w:w="1795" w:type="dxa"/>
            <w:tcBorders>
              <w:top w:val="single" w:sz="4" w:space="0" w:color="000000"/>
              <w:left w:val="single" w:sz="4" w:space="0" w:color="000000"/>
              <w:bottom w:val="single" w:sz="4" w:space="0" w:color="000000"/>
              <w:right w:val="single" w:sz="4" w:space="0" w:color="000000"/>
            </w:tcBorders>
            <w:vAlign w:val="center"/>
          </w:tcPr>
          <w:p w14:paraId="7628BE3E"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Α/Α Παραδοτέου</w:t>
            </w:r>
          </w:p>
        </w:tc>
        <w:tc>
          <w:tcPr>
            <w:tcW w:w="3414" w:type="dxa"/>
            <w:tcBorders>
              <w:top w:val="single" w:sz="4" w:space="0" w:color="000000"/>
              <w:left w:val="single" w:sz="4" w:space="0" w:color="000000"/>
              <w:bottom w:val="single" w:sz="4" w:space="0" w:color="000000"/>
              <w:right w:val="single" w:sz="4" w:space="0" w:color="000000"/>
            </w:tcBorders>
            <w:vAlign w:val="center"/>
          </w:tcPr>
          <w:p w14:paraId="141757EC"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Τίτλος Παραδοτέου</w:t>
            </w:r>
          </w:p>
        </w:tc>
        <w:tc>
          <w:tcPr>
            <w:tcW w:w="1700" w:type="dxa"/>
            <w:tcBorders>
              <w:top w:val="single" w:sz="4" w:space="0" w:color="000000"/>
              <w:left w:val="single" w:sz="4" w:space="0" w:color="000000"/>
              <w:bottom w:val="single" w:sz="4" w:space="0" w:color="000000"/>
              <w:right w:val="single" w:sz="4" w:space="0" w:color="000000"/>
            </w:tcBorders>
            <w:vAlign w:val="center"/>
          </w:tcPr>
          <w:p w14:paraId="5E94B4E6"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Τύπος Παραδοτέου</w:t>
            </w:r>
            <w:r w:rsidRPr="004D516E">
              <w:rPr>
                <w:rFonts w:ascii="Cambria" w:eastAsia="Calibri" w:hAnsi="Cambria"/>
                <w:color w:val="000000"/>
                <w:sz w:val="24"/>
                <w:szCs w:val="22"/>
                <w:vertAlign w:val="superscript"/>
                <w:lang w:val="el-GR" w:eastAsia="el-GR"/>
              </w:rPr>
              <w:footnoteReference w:id="8"/>
            </w:r>
          </w:p>
        </w:tc>
        <w:tc>
          <w:tcPr>
            <w:tcW w:w="1701" w:type="dxa"/>
            <w:tcBorders>
              <w:top w:val="single" w:sz="4" w:space="0" w:color="000000"/>
              <w:left w:val="single" w:sz="4" w:space="0" w:color="000000"/>
              <w:bottom w:val="single" w:sz="4" w:space="0" w:color="000000"/>
              <w:right w:val="single" w:sz="4" w:space="0" w:color="000000"/>
            </w:tcBorders>
            <w:vAlign w:val="center"/>
          </w:tcPr>
          <w:p w14:paraId="09ECD64A"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Μήνας Παράδοσης</w:t>
            </w:r>
          </w:p>
        </w:tc>
      </w:tr>
      <w:tr w:rsidR="004D516E" w:rsidRPr="004D516E" w14:paraId="416152EA" w14:textId="77777777">
        <w:trPr>
          <w:trHeight w:val="483"/>
        </w:trPr>
        <w:tc>
          <w:tcPr>
            <w:tcW w:w="1795" w:type="dxa"/>
            <w:tcBorders>
              <w:top w:val="single" w:sz="4" w:space="0" w:color="000000"/>
              <w:left w:val="single" w:sz="4" w:space="0" w:color="000000"/>
              <w:bottom w:val="single" w:sz="4" w:space="0" w:color="000000"/>
              <w:right w:val="single" w:sz="4" w:space="0" w:color="000000"/>
            </w:tcBorders>
            <w:vAlign w:val="center"/>
          </w:tcPr>
          <w:p w14:paraId="4CB5202D"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1</w:t>
            </w:r>
          </w:p>
        </w:tc>
        <w:tc>
          <w:tcPr>
            <w:tcW w:w="3414" w:type="dxa"/>
            <w:tcBorders>
              <w:top w:val="single" w:sz="4" w:space="0" w:color="000000"/>
              <w:left w:val="single" w:sz="4" w:space="0" w:color="000000"/>
              <w:bottom w:val="single" w:sz="4" w:space="0" w:color="000000"/>
              <w:right w:val="single" w:sz="4" w:space="0" w:color="000000"/>
            </w:tcBorders>
            <w:vAlign w:val="center"/>
          </w:tcPr>
          <w:p w14:paraId="5BA03796" w14:textId="77777777" w:rsidR="004D516E" w:rsidRPr="004D516E" w:rsidRDefault="004D516E" w:rsidP="004D516E">
            <w:pPr>
              <w:suppressAutoHyphens w:val="0"/>
              <w:spacing w:after="0"/>
              <w:rPr>
                <w:rFonts w:ascii="Cambria" w:hAnsi="Cambria"/>
                <w:bCs/>
                <w:sz w:val="24"/>
                <w:lang w:val="el-GR" w:eastAsia="zh-CN"/>
              </w:rPr>
            </w:pPr>
            <w:r w:rsidRPr="004D516E">
              <w:rPr>
                <w:rFonts w:ascii="Cambria" w:hAnsi="Cambria"/>
                <w:bCs/>
                <w:sz w:val="24"/>
                <w:lang w:val="el-GR" w:eastAsia="zh-CN"/>
              </w:rPr>
              <w:t xml:space="preserve">Προμήθεια </w:t>
            </w:r>
            <w:r w:rsidRPr="004D516E">
              <w:rPr>
                <w:rFonts w:ascii="Cambria" w:hAnsi="Cambria"/>
                <w:bCs/>
                <w:sz w:val="24"/>
                <w:lang w:val="en-US" w:eastAsia="zh-CN"/>
              </w:rPr>
              <w:t>Tablet</w:t>
            </w:r>
            <w:r w:rsidRPr="004D516E">
              <w:rPr>
                <w:rFonts w:ascii="Cambria" w:hAnsi="Cambria"/>
                <w:bCs/>
                <w:sz w:val="24"/>
                <w:lang w:val="el-GR" w:eastAsia="zh-CN"/>
              </w:rPr>
              <w:t xml:space="preserve"> Ηλεκτρονικής Υπογραφής</w:t>
            </w:r>
          </w:p>
        </w:tc>
        <w:tc>
          <w:tcPr>
            <w:tcW w:w="1700" w:type="dxa"/>
            <w:tcBorders>
              <w:top w:val="single" w:sz="4" w:space="0" w:color="000000"/>
              <w:left w:val="single" w:sz="4" w:space="0" w:color="000000"/>
              <w:bottom w:val="single" w:sz="4" w:space="0" w:color="000000"/>
              <w:right w:val="single" w:sz="4" w:space="0" w:color="000000"/>
            </w:tcBorders>
            <w:vAlign w:val="center"/>
          </w:tcPr>
          <w:p w14:paraId="2C815C25"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n-US" w:eastAsia="el-GR"/>
              </w:rPr>
            </w:pPr>
            <w:r w:rsidRPr="004D516E">
              <w:rPr>
                <w:rFonts w:ascii="Cambria" w:eastAsia="Calibri" w:hAnsi="Cambria"/>
                <w:color w:val="000000"/>
                <w:sz w:val="24"/>
                <w:szCs w:val="22"/>
                <w:lang w:val="en-US" w:eastAsia="el-GR"/>
              </w:rPr>
              <w:t>Y</w:t>
            </w:r>
          </w:p>
        </w:tc>
        <w:tc>
          <w:tcPr>
            <w:tcW w:w="1701" w:type="dxa"/>
            <w:tcBorders>
              <w:top w:val="single" w:sz="4" w:space="0" w:color="000000"/>
              <w:left w:val="single" w:sz="4" w:space="0" w:color="000000"/>
              <w:bottom w:val="single" w:sz="4" w:space="0" w:color="000000"/>
              <w:right w:val="single" w:sz="4" w:space="0" w:color="000000"/>
            </w:tcBorders>
            <w:vAlign w:val="center"/>
          </w:tcPr>
          <w:p w14:paraId="79B8CB6F" w14:textId="04F3E7C6" w:rsidR="004D516E" w:rsidRPr="004D516E" w:rsidRDefault="00332644" w:rsidP="004D516E">
            <w:pPr>
              <w:widowControl w:val="0"/>
              <w:suppressAutoHyphens w:val="0"/>
              <w:spacing w:before="120"/>
              <w:jc w:val="center"/>
              <w:rPr>
                <w:rFonts w:ascii="Cambria" w:eastAsia="Calibri" w:hAnsi="Cambria"/>
                <w:sz w:val="24"/>
                <w:szCs w:val="22"/>
                <w:lang w:val="el-GR" w:eastAsia="el-GR"/>
              </w:rPr>
            </w:pPr>
            <w:r>
              <w:rPr>
                <w:rFonts w:ascii="Cambria" w:eastAsia="Calibri" w:hAnsi="Cambria"/>
                <w:sz w:val="24"/>
                <w:szCs w:val="22"/>
                <w:lang w:val="el-GR" w:eastAsia="el-GR"/>
              </w:rPr>
              <w:t>5</w:t>
            </w:r>
          </w:p>
        </w:tc>
      </w:tr>
      <w:tr w:rsidR="004D516E" w:rsidRPr="004D516E" w14:paraId="53024C19" w14:textId="77777777">
        <w:trPr>
          <w:trHeight w:val="660"/>
        </w:trPr>
        <w:tc>
          <w:tcPr>
            <w:tcW w:w="1795" w:type="dxa"/>
            <w:tcBorders>
              <w:top w:val="single" w:sz="4" w:space="0" w:color="000000"/>
              <w:left w:val="single" w:sz="4" w:space="0" w:color="000000"/>
              <w:bottom w:val="single" w:sz="4" w:space="0" w:color="000000"/>
              <w:right w:val="single" w:sz="4" w:space="0" w:color="000000"/>
            </w:tcBorders>
            <w:vAlign w:val="center"/>
          </w:tcPr>
          <w:p w14:paraId="4DB6C2EF"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2</w:t>
            </w:r>
          </w:p>
        </w:tc>
        <w:tc>
          <w:tcPr>
            <w:tcW w:w="3414" w:type="dxa"/>
            <w:tcBorders>
              <w:top w:val="single" w:sz="4" w:space="0" w:color="000000"/>
              <w:left w:val="single" w:sz="4" w:space="0" w:color="000000"/>
              <w:bottom w:val="single" w:sz="4" w:space="0" w:color="000000"/>
              <w:right w:val="single" w:sz="4" w:space="0" w:color="000000"/>
            </w:tcBorders>
            <w:vAlign w:val="center"/>
          </w:tcPr>
          <w:p w14:paraId="77612230" w14:textId="77777777" w:rsidR="004D516E" w:rsidRPr="004D516E" w:rsidRDefault="004D516E" w:rsidP="004D516E">
            <w:pPr>
              <w:suppressAutoHyphens w:val="0"/>
              <w:spacing w:after="0"/>
              <w:rPr>
                <w:rFonts w:ascii="Cambria" w:hAnsi="Cambria"/>
                <w:bCs/>
                <w:sz w:val="24"/>
                <w:lang w:val="el-GR" w:eastAsia="zh-CN"/>
              </w:rPr>
            </w:pPr>
            <w:r w:rsidRPr="004D516E">
              <w:rPr>
                <w:rFonts w:ascii="Cambria" w:hAnsi="Cambria"/>
                <w:bCs/>
                <w:sz w:val="24"/>
                <w:lang w:val="el-GR" w:eastAsia="zh-CN"/>
              </w:rPr>
              <w:t xml:space="preserve">Λογισμικό Ευπαθών Ομάδων </w:t>
            </w:r>
          </w:p>
        </w:tc>
        <w:tc>
          <w:tcPr>
            <w:tcW w:w="1700" w:type="dxa"/>
            <w:tcBorders>
              <w:top w:val="single" w:sz="4" w:space="0" w:color="000000"/>
              <w:left w:val="single" w:sz="4" w:space="0" w:color="000000"/>
              <w:bottom w:val="single" w:sz="4" w:space="0" w:color="000000"/>
              <w:right w:val="single" w:sz="4" w:space="0" w:color="000000"/>
            </w:tcBorders>
            <w:vAlign w:val="center"/>
          </w:tcPr>
          <w:p w14:paraId="646983B2"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Λ</w:t>
            </w:r>
          </w:p>
        </w:tc>
        <w:tc>
          <w:tcPr>
            <w:tcW w:w="1701" w:type="dxa"/>
            <w:tcBorders>
              <w:top w:val="single" w:sz="4" w:space="0" w:color="000000"/>
              <w:left w:val="single" w:sz="4" w:space="0" w:color="000000"/>
              <w:bottom w:val="single" w:sz="4" w:space="0" w:color="000000"/>
              <w:right w:val="single" w:sz="4" w:space="0" w:color="000000"/>
            </w:tcBorders>
            <w:vAlign w:val="center"/>
          </w:tcPr>
          <w:p w14:paraId="3EEE3209" w14:textId="1C0F3CFF" w:rsidR="004D516E" w:rsidRPr="004D516E" w:rsidRDefault="00332644" w:rsidP="004D516E">
            <w:pPr>
              <w:widowControl w:val="0"/>
              <w:suppressAutoHyphens w:val="0"/>
              <w:spacing w:before="120"/>
              <w:jc w:val="center"/>
              <w:rPr>
                <w:rFonts w:ascii="Cambria" w:eastAsia="Calibri" w:hAnsi="Cambria"/>
                <w:sz w:val="24"/>
                <w:szCs w:val="22"/>
                <w:lang w:val="el-GR" w:eastAsia="el-GR"/>
              </w:rPr>
            </w:pPr>
            <w:r>
              <w:rPr>
                <w:rFonts w:ascii="Cambria" w:eastAsia="Calibri" w:hAnsi="Cambria"/>
                <w:sz w:val="24"/>
                <w:szCs w:val="22"/>
                <w:lang w:val="el-GR" w:eastAsia="el-GR"/>
              </w:rPr>
              <w:t>5</w:t>
            </w:r>
          </w:p>
        </w:tc>
      </w:tr>
      <w:tr w:rsidR="004D516E" w:rsidRPr="004D516E" w14:paraId="254A441D" w14:textId="77777777">
        <w:tc>
          <w:tcPr>
            <w:tcW w:w="1795" w:type="dxa"/>
            <w:tcBorders>
              <w:top w:val="single" w:sz="4" w:space="0" w:color="000000"/>
              <w:left w:val="single" w:sz="4" w:space="0" w:color="000000"/>
              <w:bottom w:val="single" w:sz="4" w:space="0" w:color="000000"/>
              <w:right w:val="single" w:sz="4" w:space="0" w:color="000000"/>
            </w:tcBorders>
            <w:vAlign w:val="center"/>
          </w:tcPr>
          <w:p w14:paraId="1A2E4A34"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3</w:t>
            </w:r>
          </w:p>
        </w:tc>
        <w:tc>
          <w:tcPr>
            <w:tcW w:w="3414" w:type="dxa"/>
            <w:tcBorders>
              <w:top w:val="single" w:sz="4" w:space="0" w:color="000000"/>
              <w:left w:val="single" w:sz="4" w:space="0" w:color="000000"/>
              <w:bottom w:val="single" w:sz="4" w:space="0" w:color="000000"/>
              <w:right w:val="single" w:sz="4" w:space="0" w:color="000000"/>
            </w:tcBorders>
            <w:vAlign w:val="center"/>
          </w:tcPr>
          <w:p w14:paraId="7CE16EAD"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hAnsi="Cambria"/>
                <w:bCs/>
                <w:sz w:val="24"/>
                <w:lang w:val="el-GR" w:eastAsia="zh-CN"/>
              </w:rPr>
              <w:t xml:space="preserve">Λογισμικό </w:t>
            </w:r>
            <w:r w:rsidRPr="004D516E">
              <w:rPr>
                <w:rFonts w:ascii="Cambria" w:hAnsi="Cambria"/>
                <w:bCs/>
                <w:sz w:val="24"/>
                <w:lang w:val="en-US" w:eastAsia="zh-CN"/>
              </w:rPr>
              <w:t>Mobile</w:t>
            </w:r>
            <w:r w:rsidRPr="004D516E">
              <w:rPr>
                <w:rFonts w:ascii="Cambria" w:hAnsi="Cambria"/>
                <w:bCs/>
                <w:sz w:val="24"/>
                <w:lang w:val="el-GR" w:eastAsia="zh-CN"/>
              </w:rPr>
              <w:t xml:space="preserve"> </w:t>
            </w:r>
            <w:r w:rsidRPr="004D516E">
              <w:rPr>
                <w:rFonts w:ascii="Cambria" w:hAnsi="Cambria"/>
                <w:bCs/>
                <w:sz w:val="24"/>
                <w:lang w:val="en-US" w:eastAsia="zh-CN"/>
              </w:rPr>
              <w:t>App</w:t>
            </w:r>
          </w:p>
        </w:tc>
        <w:tc>
          <w:tcPr>
            <w:tcW w:w="1700" w:type="dxa"/>
            <w:tcBorders>
              <w:top w:val="single" w:sz="4" w:space="0" w:color="000000"/>
              <w:left w:val="single" w:sz="4" w:space="0" w:color="000000"/>
              <w:bottom w:val="single" w:sz="4" w:space="0" w:color="000000"/>
              <w:right w:val="single" w:sz="4" w:space="0" w:color="000000"/>
            </w:tcBorders>
            <w:vAlign w:val="center"/>
          </w:tcPr>
          <w:p w14:paraId="6F5FCF1E"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Λ</w:t>
            </w:r>
          </w:p>
        </w:tc>
        <w:tc>
          <w:tcPr>
            <w:tcW w:w="1701" w:type="dxa"/>
            <w:tcBorders>
              <w:top w:val="single" w:sz="4" w:space="0" w:color="000000"/>
              <w:left w:val="single" w:sz="4" w:space="0" w:color="000000"/>
              <w:bottom w:val="single" w:sz="4" w:space="0" w:color="000000"/>
              <w:right w:val="single" w:sz="4" w:space="0" w:color="000000"/>
            </w:tcBorders>
            <w:vAlign w:val="center"/>
          </w:tcPr>
          <w:p w14:paraId="49999DDF" w14:textId="0FA3C09B" w:rsidR="004D516E" w:rsidRPr="004D516E" w:rsidRDefault="00332644" w:rsidP="004D516E">
            <w:pPr>
              <w:widowControl w:val="0"/>
              <w:suppressAutoHyphens w:val="0"/>
              <w:spacing w:before="120"/>
              <w:jc w:val="center"/>
              <w:rPr>
                <w:rFonts w:ascii="Cambria" w:eastAsia="Calibri" w:hAnsi="Cambria"/>
                <w:sz w:val="24"/>
                <w:szCs w:val="22"/>
                <w:lang w:val="el-GR" w:eastAsia="el-GR"/>
              </w:rPr>
            </w:pPr>
            <w:r>
              <w:rPr>
                <w:rFonts w:ascii="Cambria" w:eastAsia="Calibri" w:hAnsi="Cambria"/>
                <w:sz w:val="24"/>
                <w:szCs w:val="22"/>
                <w:lang w:val="el-GR" w:eastAsia="el-GR"/>
              </w:rPr>
              <w:t>5</w:t>
            </w:r>
          </w:p>
        </w:tc>
      </w:tr>
      <w:tr w:rsidR="004D516E" w:rsidRPr="004D516E" w14:paraId="749025FC" w14:textId="77777777">
        <w:tc>
          <w:tcPr>
            <w:tcW w:w="1795" w:type="dxa"/>
            <w:tcBorders>
              <w:top w:val="single" w:sz="4" w:space="0" w:color="000000"/>
              <w:left w:val="single" w:sz="4" w:space="0" w:color="000000"/>
              <w:bottom w:val="single" w:sz="4" w:space="0" w:color="000000"/>
              <w:right w:val="single" w:sz="4" w:space="0" w:color="000000"/>
            </w:tcBorders>
            <w:vAlign w:val="center"/>
          </w:tcPr>
          <w:p w14:paraId="2D23C6AE"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4</w:t>
            </w:r>
          </w:p>
        </w:tc>
        <w:tc>
          <w:tcPr>
            <w:tcW w:w="3414" w:type="dxa"/>
            <w:tcBorders>
              <w:top w:val="single" w:sz="4" w:space="0" w:color="000000"/>
              <w:left w:val="single" w:sz="4" w:space="0" w:color="000000"/>
              <w:bottom w:val="single" w:sz="4" w:space="0" w:color="000000"/>
              <w:right w:val="single" w:sz="4" w:space="0" w:color="000000"/>
            </w:tcBorders>
            <w:vAlign w:val="center"/>
          </w:tcPr>
          <w:p w14:paraId="5089D940"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hAnsi="Cambria"/>
                <w:sz w:val="24"/>
                <w:lang w:val="el-GR" w:eastAsia="zh-CN"/>
              </w:rPr>
              <w:t>Παραμετροποίηση Διαχείρισης Ευπαθών Ομάδων</w:t>
            </w:r>
          </w:p>
        </w:tc>
        <w:tc>
          <w:tcPr>
            <w:tcW w:w="1700" w:type="dxa"/>
            <w:tcBorders>
              <w:top w:val="single" w:sz="4" w:space="0" w:color="000000"/>
              <w:left w:val="single" w:sz="4" w:space="0" w:color="000000"/>
              <w:bottom w:val="single" w:sz="4" w:space="0" w:color="000000"/>
              <w:right w:val="single" w:sz="4" w:space="0" w:color="000000"/>
            </w:tcBorders>
            <w:vAlign w:val="center"/>
          </w:tcPr>
          <w:p w14:paraId="5360567F"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ΑΝ</w:t>
            </w:r>
          </w:p>
        </w:tc>
        <w:tc>
          <w:tcPr>
            <w:tcW w:w="1701" w:type="dxa"/>
            <w:tcBorders>
              <w:top w:val="single" w:sz="4" w:space="0" w:color="000000"/>
              <w:left w:val="single" w:sz="4" w:space="0" w:color="000000"/>
              <w:bottom w:val="single" w:sz="4" w:space="0" w:color="000000"/>
              <w:right w:val="single" w:sz="4" w:space="0" w:color="000000"/>
            </w:tcBorders>
            <w:vAlign w:val="center"/>
          </w:tcPr>
          <w:p w14:paraId="31E335B5" w14:textId="1820B61B" w:rsidR="004D516E" w:rsidRPr="004D516E" w:rsidRDefault="00332644" w:rsidP="004D516E">
            <w:pPr>
              <w:widowControl w:val="0"/>
              <w:suppressAutoHyphens w:val="0"/>
              <w:spacing w:before="120"/>
              <w:jc w:val="center"/>
              <w:rPr>
                <w:rFonts w:ascii="Cambria" w:eastAsia="Calibri" w:hAnsi="Cambria"/>
                <w:sz w:val="24"/>
                <w:szCs w:val="22"/>
                <w:lang w:val="el-GR" w:eastAsia="el-GR"/>
              </w:rPr>
            </w:pPr>
            <w:r>
              <w:rPr>
                <w:rFonts w:ascii="Cambria" w:eastAsia="Calibri" w:hAnsi="Cambria"/>
                <w:sz w:val="24"/>
                <w:szCs w:val="22"/>
                <w:lang w:val="el-GR" w:eastAsia="el-GR"/>
              </w:rPr>
              <w:t>9</w:t>
            </w:r>
          </w:p>
        </w:tc>
      </w:tr>
      <w:tr w:rsidR="004D516E" w:rsidRPr="004D516E" w14:paraId="5AAC44A7" w14:textId="77777777">
        <w:tc>
          <w:tcPr>
            <w:tcW w:w="1795" w:type="dxa"/>
            <w:tcBorders>
              <w:top w:val="single" w:sz="4" w:space="0" w:color="000000"/>
              <w:left w:val="single" w:sz="4" w:space="0" w:color="000000"/>
              <w:bottom w:val="single" w:sz="4" w:space="0" w:color="000000"/>
              <w:right w:val="single" w:sz="4" w:space="0" w:color="000000"/>
            </w:tcBorders>
            <w:vAlign w:val="center"/>
          </w:tcPr>
          <w:p w14:paraId="590E2E74"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5</w:t>
            </w:r>
          </w:p>
        </w:tc>
        <w:tc>
          <w:tcPr>
            <w:tcW w:w="3414" w:type="dxa"/>
            <w:tcBorders>
              <w:top w:val="single" w:sz="4" w:space="0" w:color="000000"/>
              <w:left w:val="single" w:sz="4" w:space="0" w:color="000000"/>
              <w:bottom w:val="single" w:sz="4" w:space="0" w:color="000000"/>
              <w:right w:val="single" w:sz="4" w:space="0" w:color="000000"/>
            </w:tcBorders>
            <w:vAlign w:val="center"/>
          </w:tcPr>
          <w:p w14:paraId="1019065D" w14:textId="77777777" w:rsidR="004D516E" w:rsidRPr="004D516E" w:rsidRDefault="004D516E" w:rsidP="004D516E">
            <w:pPr>
              <w:widowControl w:val="0"/>
              <w:suppressAutoHyphens w:val="0"/>
              <w:spacing w:before="120"/>
              <w:rPr>
                <w:rFonts w:ascii="Cambria" w:eastAsia="Calibri" w:hAnsi="Cambria"/>
                <w:color w:val="000000"/>
                <w:sz w:val="24"/>
                <w:szCs w:val="22"/>
                <w:lang w:val="en-US" w:eastAsia="el-GR"/>
              </w:rPr>
            </w:pPr>
            <w:r w:rsidRPr="004D516E">
              <w:rPr>
                <w:rFonts w:ascii="Cambria" w:hAnsi="Cambria"/>
                <w:sz w:val="24"/>
                <w:lang w:val="el-GR" w:eastAsia="zh-CN"/>
              </w:rPr>
              <w:t>Εγχειρίδια χρήσης</w:t>
            </w:r>
            <w:r w:rsidRPr="004D516E">
              <w:rPr>
                <w:rFonts w:ascii="Cambria" w:hAnsi="Cambria"/>
                <w:sz w:val="24"/>
                <w:lang w:val="en-US" w:eastAsia="zh-CN"/>
              </w:rPr>
              <w:t xml:space="preserve"> &amp; Videos </w:t>
            </w:r>
          </w:p>
        </w:tc>
        <w:tc>
          <w:tcPr>
            <w:tcW w:w="1700" w:type="dxa"/>
            <w:tcBorders>
              <w:top w:val="single" w:sz="4" w:space="0" w:color="000000"/>
              <w:left w:val="single" w:sz="4" w:space="0" w:color="000000"/>
              <w:bottom w:val="single" w:sz="4" w:space="0" w:color="000000"/>
              <w:right w:val="single" w:sz="4" w:space="0" w:color="000000"/>
            </w:tcBorders>
            <w:vAlign w:val="center"/>
          </w:tcPr>
          <w:p w14:paraId="2B15D8AE"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ΑΛ</w:t>
            </w:r>
          </w:p>
        </w:tc>
        <w:tc>
          <w:tcPr>
            <w:tcW w:w="1701" w:type="dxa"/>
            <w:tcBorders>
              <w:top w:val="single" w:sz="4" w:space="0" w:color="000000"/>
              <w:left w:val="single" w:sz="4" w:space="0" w:color="000000"/>
              <w:bottom w:val="single" w:sz="4" w:space="0" w:color="000000"/>
              <w:right w:val="single" w:sz="4" w:space="0" w:color="000000"/>
            </w:tcBorders>
            <w:vAlign w:val="center"/>
          </w:tcPr>
          <w:p w14:paraId="00265C36" w14:textId="39F6DB56" w:rsidR="004D516E" w:rsidRPr="004D516E" w:rsidRDefault="00332644" w:rsidP="004D516E">
            <w:pPr>
              <w:widowControl w:val="0"/>
              <w:suppressAutoHyphens w:val="0"/>
              <w:spacing w:before="120"/>
              <w:jc w:val="center"/>
              <w:rPr>
                <w:rFonts w:ascii="Cambria" w:eastAsia="Calibri" w:hAnsi="Cambria"/>
                <w:sz w:val="24"/>
                <w:szCs w:val="22"/>
                <w:lang w:val="el-GR" w:eastAsia="el-GR"/>
              </w:rPr>
            </w:pPr>
            <w:r>
              <w:rPr>
                <w:rFonts w:ascii="Cambria" w:eastAsia="Calibri" w:hAnsi="Cambria"/>
                <w:sz w:val="24"/>
                <w:szCs w:val="22"/>
                <w:lang w:val="el-GR" w:eastAsia="el-GR"/>
              </w:rPr>
              <w:t>10</w:t>
            </w:r>
          </w:p>
        </w:tc>
      </w:tr>
      <w:tr w:rsidR="004D516E" w:rsidRPr="004D516E" w14:paraId="7B1A0B38" w14:textId="77777777">
        <w:tc>
          <w:tcPr>
            <w:tcW w:w="1795" w:type="dxa"/>
            <w:tcBorders>
              <w:top w:val="single" w:sz="4" w:space="0" w:color="000000"/>
              <w:left w:val="single" w:sz="4" w:space="0" w:color="000000"/>
              <w:bottom w:val="single" w:sz="4" w:space="0" w:color="000000"/>
              <w:right w:val="single" w:sz="4" w:space="0" w:color="000000"/>
            </w:tcBorders>
            <w:vAlign w:val="center"/>
          </w:tcPr>
          <w:p w14:paraId="1DD2ADFD"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6</w:t>
            </w:r>
          </w:p>
        </w:tc>
        <w:tc>
          <w:tcPr>
            <w:tcW w:w="3414" w:type="dxa"/>
            <w:tcBorders>
              <w:top w:val="single" w:sz="4" w:space="0" w:color="000000"/>
              <w:left w:val="single" w:sz="4" w:space="0" w:color="000000"/>
              <w:bottom w:val="single" w:sz="4" w:space="0" w:color="000000"/>
              <w:right w:val="single" w:sz="4" w:space="0" w:color="000000"/>
            </w:tcBorders>
            <w:vAlign w:val="center"/>
          </w:tcPr>
          <w:p w14:paraId="36697351" w14:textId="77777777" w:rsidR="004D516E" w:rsidRPr="004D516E" w:rsidRDefault="004D516E" w:rsidP="004D516E">
            <w:pPr>
              <w:widowControl w:val="0"/>
              <w:suppressAutoHyphens w:val="0"/>
              <w:spacing w:before="120"/>
              <w:rPr>
                <w:rFonts w:ascii="Cambria" w:eastAsia="Calibri" w:hAnsi="Cambria"/>
                <w:color w:val="000000"/>
                <w:sz w:val="24"/>
                <w:szCs w:val="22"/>
                <w:lang w:val="el-GR" w:eastAsia="el-GR"/>
              </w:rPr>
            </w:pPr>
            <w:r w:rsidRPr="004D516E">
              <w:rPr>
                <w:rFonts w:ascii="Cambria" w:hAnsi="Cambria"/>
                <w:sz w:val="24"/>
                <w:lang w:val="el-GR" w:eastAsia="zh-CN"/>
              </w:rPr>
              <w:t>Αναφορά προβλημάτων και δυσλειτουργιών</w:t>
            </w:r>
          </w:p>
        </w:tc>
        <w:tc>
          <w:tcPr>
            <w:tcW w:w="1700" w:type="dxa"/>
            <w:tcBorders>
              <w:top w:val="single" w:sz="4" w:space="0" w:color="000000"/>
              <w:left w:val="single" w:sz="4" w:space="0" w:color="000000"/>
              <w:bottom w:val="single" w:sz="4" w:space="0" w:color="000000"/>
              <w:right w:val="single" w:sz="4" w:space="0" w:color="000000"/>
            </w:tcBorders>
            <w:vAlign w:val="center"/>
          </w:tcPr>
          <w:p w14:paraId="0679AAF1"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ΑΝ</w:t>
            </w:r>
          </w:p>
        </w:tc>
        <w:tc>
          <w:tcPr>
            <w:tcW w:w="1701" w:type="dxa"/>
            <w:tcBorders>
              <w:top w:val="single" w:sz="4" w:space="0" w:color="000000"/>
              <w:left w:val="single" w:sz="4" w:space="0" w:color="000000"/>
              <w:bottom w:val="single" w:sz="4" w:space="0" w:color="000000"/>
              <w:right w:val="single" w:sz="4" w:space="0" w:color="000000"/>
            </w:tcBorders>
            <w:vAlign w:val="center"/>
          </w:tcPr>
          <w:p w14:paraId="049FA217" w14:textId="4E494E8E" w:rsidR="004D516E" w:rsidRPr="004D516E" w:rsidRDefault="00332644" w:rsidP="004D516E">
            <w:pPr>
              <w:widowControl w:val="0"/>
              <w:suppressAutoHyphens w:val="0"/>
              <w:spacing w:before="120"/>
              <w:jc w:val="center"/>
              <w:rPr>
                <w:rFonts w:ascii="Cambria" w:eastAsia="Calibri" w:hAnsi="Cambria"/>
                <w:sz w:val="24"/>
                <w:szCs w:val="22"/>
                <w:lang w:val="el-GR" w:eastAsia="el-GR"/>
              </w:rPr>
            </w:pPr>
            <w:r>
              <w:rPr>
                <w:rFonts w:ascii="Cambria" w:eastAsia="Calibri" w:hAnsi="Cambria"/>
                <w:sz w:val="24"/>
                <w:szCs w:val="22"/>
                <w:lang w:val="el-GR" w:eastAsia="el-GR"/>
              </w:rPr>
              <w:t>11</w:t>
            </w:r>
          </w:p>
        </w:tc>
      </w:tr>
      <w:tr w:rsidR="004D516E" w:rsidRPr="004D516E" w14:paraId="67649361" w14:textId="77777777">
        <w:tc>
          <w:tcPr>
            <w:tcW w:w="1795" w:type="dxa"/>
            <w:tcBorders>
              <w:top w:val="single" w:sz="4" w:space="0" w:color="000000"/>
              <w:left w:val="single" w:sz="4" w:space="0" w:color="000000"/>
              <w:bottom w:val="single" w:sz="4" w:space="0" w:color="000000"/>
              <w:right w:val="single" w:sz="4" w:space="0" w:color="000000"/>
            </w:tcBorders>
            <w:vAlign w:val="center"/>
          </w:tcPr>
          <w:p w14:paraId="312D4C65"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7</w:t>
            </w:r>
          </w:p>
        </w:tc>
        <w:tc>
          <w:tcPr>
            <w:tcW w:w="3414" w:type="dxa"/>
            <w:tcBorders>
              <w:top w:val="single" w:sz="4" w:space="0" w:color="000000"/>
              <w:left w:val="single" w:sz="4" w:space="0" w:color="000000"/>
              <w:bottom w:val="single" w:sz="4" w:space="0" w:color="000000"/>
              <w:right w:val="single" w:sz="4" w:space="0" w:color="000000"/>
            </w:tcBorders>
            <w:vAlign w:val="center"/>
          </w:tcPr>
          <w:p w14:paraId="31D88BA5" w14:textId="77777777" w:rsidR="004D516E" w:rsidRPr="004D516E" w:rsidRDefault="004D516E" w:rsidP="004D516E">
            <w:pPr>
              <w:widowControl w:val="0"/>
              <w:suppressAutoHyphens w:val="0"/>
              <w:spacing w:before="120"/>
              <w:rPr>
                <w:rFonts w:ascii="Cambria" w:eastAsia="Calibri" w:hAnsi="Cambria"/>
                <w:color w:val="000000"/>
                <w:sz w:val="24"/>
                <w:szCs w:val="22"/>
                <w:lang w:val="en-US" w:eastAsia="el-GR"/>
              </w:rPr>
            </w:pPr>
            <w:r w:rsidRPr="004D516E">
              <w:rPr>
                <w:rFonts w:ascii="Cambria" w:eastAsia="Calibri" w:hAnsi="Cambria"/>
                <w:color w:val="000000"/>
                <w:sz w:val="24"/>
                <w:szCs w:val="22"/>
                <w:lang w:val="el-GR" w:eastAsia="el-GR"/>
              </w:rPr>
              <w:t xml:space="preserve">Υπηρεσία </w:t>
            </w:r>
            <w:r w:rsidRPr="004D516E">
              <w:rPr>
                <w:rFonts w:ascii="Cambria" w:eastAsia="Calibri" w:hAnsi="Cambria"/>
                <w:color w:val="000000"/>
                <w:sz w:val="24"/>
                <w:szCs w:val="22"/>
                <w:lang w:val="en-US" w:eastAsia="el-GR"/>
              </w:rPr>
              <w:t xml:space="preserve">Ticketing </w:t>
            </w:r>
          </w:p>
        </w:tc>
        <w:tc>
          <w:tcPr>
            <w:tcW w:w="1700" w:type="dxa"/>
            <w:tcBorders>
              <w:top w:val="single" w:sz="4" w:space="0" w:color="000000"/>
              <w:left w:val="single" w:sz="4" w:space="0" w:color="000000"/>
              <w:bottom w:val="single" w:sz="4" w:space="0" w:color="000000"/>
              <w:right w:val="single" w:sz="4" w:space="0" w:color="000000"/>
            </w:tcBorders>
            <w:vAlign w:val="center"/>
          </w:tcPr>
          <w:p w14:paraId="5B720152" w14:textId="77777777" w:rsidR="004D516E" w:rsidRPr="004D516E" w:rsidRDefault="004D516E" w:rsidP="004D516E">
            <w:pPr>
              <w:widowControl w:val="0"/>
              <w:suppressAutoHyphens w:val="0"/>
              <w:spacing w:before="120"/>
              <w:jc w:val="center"/>
              <w:rPr>
                <w:rFonts w:ascii="Cambria" w:eastAsia="Calibri" w:hAnsi="Cambria"/>
                <w:color w:val="000000"/>
                <w:sz w:val="24"/>
                <w:szCs w:val="22"/>
                <w:lang w:val="el-GR" w:eastAsia="el-GR"/>
              </w:rPr>
            </w:pPr>
            <w:r w:rsidRPr="004D516E">
              <w:rPr>
                <w:rFonts w:ascii="Cambria" w:eastAsia="Calibri" w:hAnsi="Cambria"/>
                <w:color w:val="000000"/>
                <w:sz w:val="24"/>
                <w:szCs w:val="22"/>
                <w:lang w:val="el-GR" w:eastAsia="el-GR"/>
              </w:rPr>
              <w:t>Υ</w:t>
            </w:r>
          </w:p>
        </w:tc>
        <w:tc>
          <w:tcPr>
            <w:tcW w:w="1701" w:type="dxa"/>
            <w:tcBorders>
              <w:top w:val="single" w:sz="4" w:space="0" w:color="000000"/>
              <w:left w:val="single" w:sz="4" w:space="0" w:color="000000"/>
              <w:bottom w:val="single" w:sz="4" w:space="0" w:color="000000"/>
              <w:right w:val="single" w:sz="4" w:space="0" w:color="000000"/>
            </w:tcBorders>
            <w:vAlign w:val="center"/>
          </w:tcPr>
          <w:p w14:paraId="3FA99276" w14:textId="6D576F08" w:rsidR="004D516E" w:rsidRPr="004D516E" w:rsidRDefault="00332644" w:rsidP="004D516E">
            <w:pPr>
              <w:widowControl w:val="0"/>
              <w:suppressAutoHyphens w:val="0"/>
              <w:spacing w:before="120"/>
              <w:jc w:val="center"/>
              <w:rPr>
                <w:rFonts w:ascii="Cambria" w:eastAsia="Calibri" w:hAnsi="Cambria"/>
                <w:sz w:val="24"/>
                <w:szCs w:val="22"/>
                <w:lang w:val="el-GR" w:eastAsia="el-GR"/>
              </w:rPr>
            </w:pPr>
            <w:r>
              <w:rPr>
                <w:rFonts w:ascii="Cambria" w:eastAsia="Calibri" w:hAnsi="Cambria"/>
                <w:sz w:val="24"/>
                <w:szCs w:val="22"/>
                <w:lang w:val="el-GR" w:eastAsia="el-GR"/>
              </w:rPr>
              <w:t>11</w:t>
            </w:r>
          </w:p>
        </w:tc>
      </w:tr>
    </w:tbl>
    <w:p w14:paraId="1876DA44" w14:textId="77777777" w:rsidR="004D516E" w:rsidRPr="004D516E" w:rsidRDefault="004D516E" w:rsidP="004D516E">
      <w:pPr>
        <w:suppressAutoHyphens w:val="0"/>
        <w:rPr>
          <w:rFonts w:ascii="Cambria" w:eastAsia="Verdana" w:hAnsi="Cambria" w:cs="Times New Roman"/>
          <w:sz w:val="24"/>
          <w:lang w:val="el-GR" w:eastAsia="en-US"/>
        </w:rPr>
      </w:pPr>
    </w:p>
    <w:p w14:paraId="22A01701" w14:textId="77777777" w:rsidR="004D516E" w:rsidRPr="004D516E" w:rsidRDefault="004D516E" w:rsidP="004D516E">
      <w:pPr>
        <w:suppressAutoHyphens w:val="0"/>
        <w:rPr>
          <w:rFonts w:ascii="Cambria" w:eastAsia="Verdana" w:hAnsi="Cambria" w:cs="Times New Roman"/>
          <w:sz w:val="24"/>
          <w:lang w:val="el-GR" w:eastAsia="en-US"/>
        </w:rPr>
      </w:pPr>
    </w:p>
    <w:p w14:paraId="729F52F5" w14:textId="77777777" w:rsidR="004D516E" w:rsidRPr="004D516E" w:rsidRDefault="004D516E" w:rsidP="004D516E">
      <w:pPr>
        <w:suppressAutoHyphens w:val="0"/>
        <w:rPr>
          <w:rFonts w:ascii="Cambria" w:eastAsia="Verdana" w:hAnsi="Cambria" w:cs="Times New Roman"/>
          <w:sz w:val="24"/>
          <w:lang w:val="el-GR" w:eastAsia="en-US"/>
        </w:rPr>
      </w:pPr>
    </w:p>
    <w:p w14:paraId="653E79C9" w14:textId="77777777" w:rsidR="004D516E" w:rsidRPr="004D516E" w:rsidRDefault="004D516E" w:rsidP="004D516E">
      <w:pPr>
        <w:suppressAutoHyphens w:val="0"/>
        <w:rPr>
          <w:rFonts w:ascii="Cambria" w:eastAsia="Verdana" w:hAnsi="Cambria" w:cs="Times New Roman"/>
          <w:sz w:val="24"/>
          <w:lang w:val="el-GR" w:eastAsia="en-US"/>
        </w:rPr>
      </w:pPr>
    </w:p>
    <w:p w14:paraId="28D30CBB" w14:textId="77777777" w:rsidR="004D516E" w:rsidRPr="004D516E" w:rsidRDefault="004D516E" w:rsidP="004D516E">
      <w:pPr>
        <w:suppressAutoHyphens w:val="0"/>
        <w:rPr>
          <w:rFonts w:ascii="Cambria" w:eastAsia="Verdana" w:hAnsi="Cambria" w:cs="Times New Roman"/>
          <w:sz w:val="24"/>
          <w:lang w:val="el-GR" w:eastAsia="en-US"/>
        </w:rPr>
      </w:pPr>
    </w:p>
    <w:p w14:paraId="439C2D50" w14:textId="77777777" w:rsidR="004D516E" w:rsidRPr="004D516E" w:rsidRDefault="004D516E" w:rsidP="004D516E">
      <w:pPr>
        <w:suppressAutoHyphens w:val="0"/>
        <w:rPr>
          <w:rFonts w:ascii="Cambria" w:eastAsia="Verdana" w:hAnsi="Cambria" w:cs="Times New Roman"/>
          <w:sz w:val="24"/>
          <w:lang w:val="el-GR" w:eastAsia="en-US"/>
        </w:rPr>
      </w:pPr>
    </w:p>
    <w:p w14:paraId="5983258F" w14:textId="77777777" w:rsidR="004D516E" w:rsidRPr="004D516E" w:rsidRDefault="004D516E" w:rsidP="004D516E">
      <w:pPr>
        <w:suppressAutoHyphens w:val="0"/>
        <w:rPr>
          <w:rFonts w:ascii="Cambria" w:eastAsia="Verdana" w:hAnsi="Cambria" w:cs="Times New Roman"/>
          <w:sz w:val="24"/>
          <w:lang w:val="el-GR" w:eastAsia="en-US"/>
        </w:rPr>
      </w:pPr>
    </w:p>
    <w:p w14:paraId="1744D471" w14:textId="77777777" w:rsidR="004D516E" w:rsidRPr="004D516E" w:rsidRDefault="004D516E" w:rsidP="004D516E">
      <w:pPr>
        <w:suppressAutoHyphens w:val="0"/>
        <w:rPr>
          <w:rFonts w:ascii="Cambria" w:eastAsia="Verdana" w:hAnsi="Cambria" w:cs="Times New Roman"/>
          <w:sz w:val="24"/>
          <w:lang w:val="el-GR" w:eastAsia="en-US"/>
        </w:rPr>
      </w:pPr>
    </w:p>
    <w:p w14:paraId="46969F55" w14:textId="77777777" w:rsidR="004D516E" w:rsidRPr="004D516E" w:rsidRDefault="004D516E" w:rsidP="004D516E">
      <w:pPr>
        <w:suppressAutoHyphens w:val="0"/>
        <w:rPr>
          <w:rFonts w:ascii="Cambria" w:eastAsia="Verdana" w:hAnsi="Cambria" w:cs="Times New Roman"/>
          <w:sz w:val="24"/>
          <w:lang w:val="el-GR" w:eastAsia="en-US"/>
        </w:rPr>
      </w:pPr>
    </w:p>
    <w:p w14:paraId="1B6B6722" w14:textId="77777777" w:rsidR="004D516E" w:rsidRPr="004D516E" w:rsidRDefault="004D516E" w:rsidP="004D516E">
      <w:pPr>
        <w:suppressAutoHyphens w:val="0"/>
        <w:rPr>
          <w:rFonts w:ascii="Cambria" w:eastAsia="Verdana" w:hAnsi="Cambria" w:cs="Times New Roman"/>
          <w:sz w:val="24"/>
          <w:lang w:val="el-GR" w:eastAsia="en-US"/>
        </w:rPr>
      </w:pPr>
    </w:p>
    <w:p w14:paraId="0260425F" w14:textId="77777777" w:rsidR="004D516E" w:rsidRPr="004D516E" w:rsidRDefault="004D516E" w:rsidP="004D516E">
      <w:pPr>
        <w:suppressAutoHyphens w:val="0"/>
        <w:rPr>
          <w:rFonts w:ascii="Cambria" w:eastAsia="Verdana" w:hAnsi="Cambria" w:cs="Times New Roman"/>
          <w:sz w:val="24"/>
          <w:lang w:val="el-GR" w:eastAsia="en-US"/>
        </w:rPr>
      </w:pPr>
    </w:p>
    <w:p w14:paraId="41DEE0C6" w14:textId="77777777" w:rsidR="004D516E" w:rsidRPr="004D516E" w:rsidRDefault="004D516E" w:rsidP="004D516E">
      <w:pPr>
        <w:suppressAutoHyphens w:val="0"/>
        <w:rPr>
          <w:rFonts w:ascii="Cambria" w:eastAsia="Verdana" w:hAnsi="Cambria" w:cs="Times New Roman"/>
          <w:sz w:val="24"/>
          <w:lang w:val="el-GR" w:eastAsia="en-US"/>
        </w:rPr>
      </w:pPr>
    </w:p>
    <w:p w14:paraId="1E61D07E" w14:textId="77777777" w:rsidR="004D516E" w:rsidRPr="004D516E" w:rsidRDefault="004D516E" w:rsidP="004D516E">
      <w:pPr>
        <w:keepNext/>
        <w:keepLines/>
        <w:suppressAutoHyphens w:val="0"/>
        <w:spacing w:before="240"/>
        <w:outlineLvl w:val="3"/>
        <w:rPr>
          <w:rFonts w:eastAsia="Verdana" w:cs="Times New Roman"/>
          <w:b/>
          <w:color w:val="6600CC"/>
          <w:sz w:val="24"/>
          <w:szCs w:val="22"/>
          <w:lang w:val="el-GR" w:eastAsia="en-US"/>
        </w:rPr>
      </w:pPr>
      <w:bookmarkStart w:id="685" w:name="_Hlk119855729"/>
      <w:r w:rsidRPr="004D516E">
        <w:rPr>
          <w:rFonts w:eastAsia="Verdana" w:cs="Times New Roman"/>
          <w:b/>
          <w:color w:val="6600CC"/>
          <w:sz w:val="24"/>
          <w:szCs w:val="22"/>
          <w:lang w:val="el-GR" w:eastAsia="en-US"/>
        </w:rPr>
        <w:t>Φάσεις Υλοποίησης Έργου:</w:t>
      </w:r>
      <w:r w:rsidRPr="004D516E">
        <w:rPr>
          <w:rFonts w:cs="Times New Roman"/>
          <w:b/>
          <w:color w:val="6600CC"/>
          <w:sz w:val="24"/>
          <w:szCs w:val="22"/>
          <w:lang w:val="el-GR" w:eastAsia="en-US"/>
        </w:rPr>
        <w:t xml:space="preserve"> </w:t>
      </w:r>
      <w:r w:rsidRPr="004D516E">
        <w:rPr>
          <w:rFonts w:eastAsia="Verdana" w:cs="Times New Roman"/>
          <w:b/>
          <w:color w:val="6600CC"/>
          <w:sz w:val="24"/>
          <w:szCs w:val="22"/>
          <w:lang w:val="el-GR" w:eastAsia="en-US"/>
        </w:rPr>
        <w:t>Διαχείριση κλειστών και ανοικτών χώρων άθλησης, πολιτισμού και ψυχαγωγίας (προγραμματισμός μαθημάτων, ενημέρωση γονέων, αγώνες, μαζικός αθλητισμός κτλ) (#15 Marketplace)</w:t>
      </w:r>
    </w:p>
    <w:p w14:paraId="298843F9" w14:textId="77777777" w:rsidR="004D516E" w:rsidRPr="004D516E" w:rsidRDefault="004D516E" w:rsidP="004D516E">
      <w:pPr>
        <w:suppressAutoHyphens w:val="0"/>
        <w:rPr>
          <w:rFonts w:ascii="Cambria" w:eastAsia="Verdana" w:hAnsi="Cambria" w:cs="Times New Roman"/>
          <w:sz w:val="24"/>
          <w:lang w:val="el-GR" w:eastAsia="en-US"/>
        </w:rPr>
      </w:pPr>
    </w:p>
    <w:p w14:paraId="6BA464E5"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Α΄ ΦΑΣΗ ΕΓΚΑΤΑΣΤΑΣΗΣ</w:t>
      </w:r>
    </w:p>
    <w:p w14:paraId="1CBFA34C"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DE07B3" w14:paraId="3FE29947" w14:textId="77777777">
        <w:tc>
          <w:tcPr>
            <w:tcW w:w="1838" w:type="dxa"/>
            <w:vAlign w:val="center"/>
          </w:tcPr>
          <w:p w14:paraId="7EE8690E" w14:textId="77777777" w:rsidR="004D516E" w:rsidRPr="004D516E" w:rsidRDefault="004D516E" w:rsidP="004D516E">
            <w:pPr>
              <w:pBdr>
                <w:top w:val="nil"/>
                <w:left w:val="nil"/>
                <w:bottom w:val="nil"/>
                <w:right w:val="nil"/>
                <w:between w:val="nil"/>
              </w:pBdr>
              <w:suppressAutoHyphens w:val="0"/>
              <w:spacing w:after="0"/>
              <w:rPr>
                <w:rFonts w:ascii="Cambria" w:hAnsi="Cambria" w:cs="Times New Roman"/>
                <w:b/>
                <w:bCs/>
                <w:szCs w:val="22"/>
                <w:lang w:val="el-GR" w:eastAsia="el-GR"/>
              </w:rPr>
            </w:pPr>
            <w:r w:rsidRPr="004D516E">
              <w:rPr>
                <w:rFonts w:ascii="Cambria" w:hAnsi="Cambria" w:cs="Times New Roman"/>
                <w:b/>
                <w:bCs/>
                <w:szCs w:val="22"/>
                <w:lang w:val="el-GR" w:eastAsia="el-GR"/>
              </w:rPr>
              <w:t>Φάση Νο</w:t>
            </w:r>
          </w:p>
        </w:tc>
        <w:tc>
          <w:tcPr>
            <w:tcW w:w="1701" w:type="dxa"/>
            <w:vAlign w:val="center"/>
          </w:tcPr>
          <w:p w14:paraId="3513451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1</w:t>
            </w:r>
          </w:p>
        </w:tc>
        <w:tc>
          <w:tcPr>
            <w:tcW w:w="1559" w:type="dxa"/>
            <w:vAlign w:val="center"/>
          </w:tcPr>
          <w:p w14:paraId="3F4F02F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55307AC4" w14:textId="3B86F33A"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ΜΕΛΕΤΗ ΕΦΑΡΜΟΓΗΣ </w:t>
            </w:r>
            <w:r w:rsidR="00332644" w:rsidRPr="00332644">
              <w:rPr>
                <w:rFonts w:ascii="Cambria" w:eastAsia="Calibri" w:hAnsi="Cambria"/>
                <w:color w:val="000000"/>
                <w:szCs w:val="22"/>
                <w:lang w:val="el-GR" w:eastAsia="el-GR"/>
              </w:rPr>
              <w:t xml:space="preserve">- ΤΑΞΙΝΟΜΗΣΗΣ ΔΕΔΟΜΕΝΩΝ </w:t>
            </w:r>
            <w:r w:rsidRPr="004D516E">
              <w:rPr>
                <w:rFonts w:ascii="Cambria" w:eastAsia="Calibri" w:hAnsi="Cambria"/>
                <w:color w:val="000000"/>
                <w:szCs w:val="22"/>
                <w:lang w:val="el-GR" w:eastAsia="el-GR"/>
              </w:rPr>
              <w:t>ΕΓΚΑΤΑΣΤΑΣΗ ΛΟΓΙΣΜΙΚΟΥ</w:t>
            </w:r>
          </w:p>
        </w:tc>
      </w:tr>
      <w:tr w:rsidR="004D516E" w:rsidRPr="004D516E" w14:paraId="56D8D44D" w14:textId="77777777">
        <w:tc>
          <w:tcPr>
            <w:tcW w:w="1838" w:type="dxa"/>
            <w:vAlign w:val="center"/>
          </w:tcPr>
          <w:p w14:paraId="731F1E1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0BD26EB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1</w:t>
            </w:r>
          </w:p>
        </w:tc>
        <w:tc>
          <w:tcPr>
            <w:tcW w:w="1559" w:type="dxa"/>
            <w:vAlign w:val="center"/>
          </w:tcPr>
          <w:p w14:paraId="22EF116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487BF7A8" w14:textId="4E4B70C1"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332644">
              <w:rPr>
                <w:rFonts w:ascii="Cambria" w:eastAsia="Calibri" w:hAnsi="Cambria"/>
                <w:color w:val="000000"/>
                <w:szCs w:val="22"/>
                <w:lang w:val="el-GR" w:eastAsia="el-GR"/>
              </w:rPr>
              <w:t>5</w:t>
            </w:r>
          </w:p>
        </w:tc>
      </w:tr>
      <w:tr w:rsidR="004D516E" w:rsidRPr="00DE07B3" w14:paraId="05312912" w14:textId="77777777">
        <w:tc>
          <w:tcPr>
            <w:tcW w:w="8330" w:type="dxa"/>
            <w:gridSpan w:val="4"/>
          </w:tcPr>
          <w:p w14:paraId="575579DE"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Εγκατάσταση λογισμικού και καταγραφή ιδιαίτερων αναγκών του Δήμου.</w:t>
            </w:r>
          </w:p>
        </w:tc>
      </w:tr>
      <w:tr w:rsidR="004D516E" w:rsidRPr="00DE07B3" w14:paraId="2F3A4388" w14:textId="77777777">
        <w:tc>
          <w:tcPr>
            <w:tcW w:w="8330" w:type="dxa"/>
            <w:gridSpan w:val="4"/>
          </w:tcPr>
          <w:p w14:paraId="4A014ED6"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xml:space="preserve">: Εγκατάσταση του λογισμικού στις υποδομές που θα υποδειχθούν από το Δήμο. </w:t>
            </w:r>
          </w:p>
        </w:tc>
      </w:tr>
      <w:tr w:rsidR="004D516E" w:rsidRPr="00DE07B3" w14:paraId="774ECD04" w14:textId="77777777">
        <w:tc>
          <w:tcPr>
            <w:tcW w:w="8330" w:type="dxa"/>
            <w:gridSpan w:val="4"/>
          </w:tcPr>
          <w:p w14:paraId="693D7F70"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bCs/>
                <w:color w:val="000000"/>
                <w:szCs w:val="22"/>
                <w:lang w:val="el-GR" w:eastAsia="el-GR"/>
              </w:rPr>
              <w:t xml:space="preserve">Προμήθεια λογισμικού  -  </w:t>
            </w:r>
            <w:r w:rsidRPr="004D516E">
              <w:rPr>
                <w:rFonts w:ascii="Cambria" w:eastAsia="Calibri" w:hAnsi="Cambria"/>
                <w:color w:val="000000"/>
                <w:szCs w:val="22"/>
                <w:lang w:val="el-GR" w:eastAsia="el-GR"/>
              </w:rPr>
              <w:t>Εγχειρίδιο τεκμηρίωσης εγκατάστασης</w:t>
            </w:r>
          </w:p>
        </w:tc>
      </w:tr>
    </w:tbl>
    <w:p w14:paraId="251C10C9" w14:textId="77777777" w:rsidR="004D516E" w:rsidRPr="004D516E" w:rsidRDefault="004D516E" w:rsidP="004D516E">
      <w:pPr>
        <w:suppressAutoHyphens w:val="0"/>
        <w:rPr>
          <w:rFonts w:ascii="Cambria" w:hAnsi="Cambria" w:cs="Times New Roman"/>
          <w:sz w:val="24"/>
          <w:lang w:val="el-GR" w:eastAsia="en-US"/>
        </w:rPr>
      </w:pPr>
    </w:p>
    <w:p w14:paraId="40BCAC16"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Β΄ ΦΑΣΗ ΠΑΡΑΜΕΤΡΟΠΟΙΗΣΗΣ</w:t>
      </w:r>
    </w:p>
    <w:p w14:paraId="2122A342"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6CA135EB" w14:textId="77777777">
        <w:tc>
          <w:tcPr>
            <w:tcW w:w="1838" w:type="dxa"/>
            <w:vAlign w:val="center"/>
          </w:tcPr>
          <w:p w14:paraId="48DDD79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01A4BA0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2</w:t>
            </w:r>
          </w:p>
        </w:tc>
        <w:tc>
          <w:tcPr>
            <w:tcW w:w="1559" w:type="dxa"/>
            <w:vAlign w:val="center"/>
          </w:tcPr>
          <w:p w14:paraId="2781C09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37C71C9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ΥΠΗΡΕΣΙΕΣ ΠΑΡΑΜΕΤΡΟΠΟΙΗΣΗΣ</w:t>
            </w:r>
          </w:p>
        </w:tc>
      </w:tr>
      <w:tr w:rsidR="004D516E" w:rsidRPr="004D516E" w14:paraId="70A748E6" w14:textId="77777777">
        <w:tc>
          <w:tcPr>
            <w:tcW w:w="1838" w:type="dxa"/>
            <w:vAlign w:val="center"/>
          </w:tcPr>
          <w:p w14:paraId="7F9E652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7A9BF291" w14:textId="3F3176DA"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332644">
              <w:rPr>
                <w:rFonts w:ascii="Cambria" w:eastAsia="Calibri" w:hAnsi="Cambria"/>
                <w:color w:val="000000"/>
                <w:szCs w:val="22"/>
                <w:lang w:val="el-GR" w:eastAsia="el-GR"/>
              </w:rPr>
              <w:t>6</w:t>
            </w:r>
          </w:p>
        </w:tc>
        <w:tc>
          <w:tcPr>
            <w:tcW w:w="1559" w:type="dxa"/>
            <w:vAlign w:val="center"/>
          </w:tcPr>
          <w:p w14:paraId="4BB59DA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116F29E7" w14:textId="67A961C2"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332644">
              <w:rPr>
                <w:rFonts w:ascii="Cambria" w:eastAsia="Calibri" w:hAnsi="Cambria"/>
                <w:color w:val="000000"/>
                <w:szCs w:val="22"/>
                <w:lang w:val="el-GR" w:eastAsia="el-GR"/>
              </w:rPr>
              <w:t>9</w:t>
            </w:r>
          </w:p>
        </w:tc>
      </w:tr>
      <w:tr w:rsidR="004D516E" w:rsidRPr="00DE07B3" w14:paraId="3091FE3F" w14:textId="77777777">
        <w:tc>
          <w:tcPr>
            <w:tcW w:w="8330" w:type="dxa"/>
            <w:gridSpan w:val="4"/>
          </w:tcPr>
          <w:p w14:paraId="5CA4926B"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Παραμετροποίηση λογισμικού με βάση τις ιδιαίτερες επιχειρησιακές απαιτήσεις του Δήμου</w:t>
            </w:r>
          </w:p>
        </w:tc>
      </w:tr>
      <w:tr w:rsidR="004D516E" w:rsidRPr="00DE07B3" w14:paraId="2A509030" w14:textId="77777777">
        <w:tc>
          <w:tcPr>
            <w:tcW w:w="8330" w:type="dxa"/>
            <w:gridSpan w:val="4"/>
          </w:tcPr>
          <w:p w14:paraId="6BD37586"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Παραμετροποίηση ομάδων χρηστών, δικαιωμάτων πρόσβασης, εξειδίκευση κανόνων λειτουργίας του λογισμικού, προσαρμογή αναφορών και εγγράφων.</w:t>
            </w:r>
          </w:p>
        </w:tc>
      </w:tr>
      <w:tr w:rsidR="004D516E" w:rsidRPr="00DE07B3" w14:paraId="0E7B8581" w14:textId="77777777">
        <w:tc>
          <w:tcPr>
            <w:tcW w:w="8330" w:type="dxa"/>
            <w:gridSpan w:val="4"/>
          </w:tcPr>
          <w:p w14:paraId="6FB85AAD"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color w:val="000000"/>
                <w:szCs w:val="22"/>
                <w:lang w:val="el-GR" w:eastAsia="el-GR"/>
              </w:rPr>
              <w:t>Εγχειρίδιο παραμετροποιήσεων και κανόνων λειτουργίας λογισμικού</w:t>
            </w:r>
          </w:p>
        </w:tc>
      </w:tr>
    </w:tbl>
    <w:p w14:paraId="33BD53A5" w14:textId="77777777" w:rsidR="004D516E" w:rsidRPr="004D516E" w:rsidRDefault="004D516E" w:rsidP="004D516E">
      <w:pPr>
        <w:suppressAutoHyphens w:val="0"/>
        <w:spacing w:after="0"/>
        <w:rPr>
          <w:rFonts w:ascii="Cambria" w:hAnsi="Cambria" w:cs="Times New Roman"/>
          <w:b/>
          <w:bCs/>
          <w:sz w:val="24"/>
          <w:lang w:val="el-GR" w:eastAsia="el-GR"/>
        </w:rPr>
      </w:pPr>
    </w:p>
    <w:p w14:paraId="013EBA1C"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Γ΄ ΦΑΣΗ ΕΚΠΑΙΔΕΥΣΗΣ</w:t>
      </w:r>
    </w:p>
    <w:p w14:paraId="5E767D7E"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54F16BB5" w14:textId="77777777">
        <w:tc>
          <w:tcPr>
            <w:tcW w:w="1838" w:type="dxa"/>
            <w:vAlign w:val="center"/>
          </w:tcPr>
          <w:p w14:paraId="02B922E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137C5B2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3</w:t>
            </w:r>
          </w:p>
        </w:tc>
        <w:tc>
          <w:tcPr>
            <w:tcW w:w="1559" w:type="dxa"/>
            <w:vAlign w:val="center"/>
          </w:tcPr>
          <w:p w14:paraId="24C17DE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2E06C64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ΕΚΠΑΙΔΕΥΣΗ</w:t>
            </w:r>
          </w:p>
        </w:tc>
      </w:tr>
      <w:tr w:rsidR="004D516E" w:rsidRPr="004D516E" w14:paraId="5E69D4E3" w14:textId="77777777">
        <w:tc>
          <w:tcPr>
            <w:tcW w:w="1838" w:type="dxa"/>
            <w:vAlign w:val="center"/>
          </w:tcPr>
          <w:p w14:paraId="4CBDD76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29FD12F6" w14:textId="68184423"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332644">
              <w:rPr>
                <w:rFonts w:ascii="Cambria" w:eastAsia="Calibri" w:hAnsi="Cambria"/>
                <w:color w:val="000000"/>
                <w:szCs w:val="22"/>
                <w:lang w:val="el-GR" w:eastAsia="el-GR"/>
              </w:rPr>
              <w:t>10</w:t>
            </w:r>
          </w:p>
        </w:tc>
        <w:tc>
          <w:tcPr>
            <w:tcW w:w="1559" w:type="dxa"/>
            <w:vAlign w:val="center"/>
          </w:tcPr>
          <w:p w14:paraId="6CCD35F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179C3354" w14:textId="05FAEBCE"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332644">
              <w:rPr>
                <w:rFonts w:ascii="Cambria" w:eastAsia="Calibri" w:hAnsi="Cambria"/>
                <w:color w:val="000000"/>
                <w:szCs w:val="22"/>
                <w:lang w:val="el-GR" w:eastAsia="el-GR"/>
              </w:rPr>
              <w:t>10</w:t>
            </w:r>
          </w:p>
        </w:tc>
      </w:tr>
      <w:tr w:rsidR="004D516E" w:rsidRPr="00DE07B3" w14:paraId="6004AC9E" w14:textId="77777777">
        <w:tc>
          <w:tcPr>
            <w:tcW w:w="8330" w:type="dxa"/>
            <w:gridSpan w:val="4"/>
          </w:tcPr>
          <w:p w14:paraId="1D18EB39"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Μεταφορά τεχνογνωσίας σε διαχειριστές και απλούς χρήστες</w:t>
            </w:r>
          </w:p>
        </w:tc>
      </w:tr>
      <w:tr w:rsidR="004D516E" w:rsidRPr="00DE07B3" w14:paraId="0F39DF42" w14:textId="77777777">
        <w:tc>
          <w:tcPr>
            <w:tcW w:w="8330" w:type="dxa"/>
            <w:gridSpan w:val="4"/>
          </w:tcPr>
          <w:p w14:paraId="2E5F0B1B"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Αναλυτικό πρόγραμμα εκπαίδευσης διαχειριστών και χρηστών ανά αντικείμενο και ρόλο.</w:t>
            </w:r>
          </w:p>
        </w:tc>
      </w:tr>
      <w:tr w:rsidR="004D516E" w:rsidRPr="00DE07B3" w14:paraId="5A23D915" w14:textId="77777777">
        <w:tc>
          <w:tcPr>
            <w:tcW w:w="8330" w:type="dxa"/>
            <w:gridSpan w:val="4"/>
          </w:tcPr>
          <w:p w14:paraId="3A368F4A"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color w:val="000000"/>
                <w:szCs w:val="22"/>
                <w:lang w:val="el-GR" w:eastAsia="el-GR"/>
              </w:rPr>
              <w:t xml:space="preserve">Εγχειρίδια εφαρμογής – Υπηρεσίες εκπαίδευσης - Έκθεση αξιολόγησης εκπαίδευσης  </w:t>
            </w:r>
          </w:p>
        </w:tc>
      </w:tr>
    </w:tbl>
    <w:p w14:paraId="2C4BD43F" w14:textId="77777777" w:rsidR="004D516E" w:rsidRPr="004D516E" w:rsidRDefault="004D516E" w:rsidP="004D516E">
      <w:pPr>
        <w:suppressAutoHyphens w:val="0"/>
        <w:rPr>
          <w:rFonts w:ascii="Cambria" w:hAnsi="Cambria" w:cs="Times New Roman"/>
          <w:sz w:val="24"/>
          <w:lang w:val="el-GR" w:eastAsia="en-US"/>
        </w:rPr>
      </w:pPr>
    </w:p>
    <w:p w14:paraId="741A31A7"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Δ΄ ΦΑΣΗ ΠΙΛΟΤΙΚΗΣ ΛΕΙΤΟΥΡΓΙΑΣ</w:t>
      </w:r>
    </w:p>
    <w:p w14:paraId="2BEFB96C"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02CC4B39" w14:textId="77777777">
        <w:tc>
          <w:tcPr>
            <w:tcW w:w="1838" w:type="dxa"/>
            <w:vAlign w:val="center"/>
          </w:tcPr>
          <w:p w14:paraId="26A9317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43DC464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4</w:t>
            </w:r>
          </w:p>
        </w:tc>
        <w:tc>
          <w:tcPr>
            <w:tcW w:w="1559" w:type="dxa"/>
            <w:vAlign w:val="center"/>
          </w:tcPr>
          <w:p w14:paraId="7481D32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338EA7E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ΠΙΛΟΤΙΚΗ ΛΕΙΤΟΥΡΓΙΑ</w:t>
            </w:r>
          </w:p>
        </w:tc>
      </w:tr>
      <w:tr w:rsidR="004D516E" w:rsidRPr="004D516E" w14:paraId="35E0B885" w14:textId="77777777">
        <w:tc>
          <w:tcPr>
            <w:tcW w:w="1838" w:type="dxa"/>
            <w:vAlign w:val="center"/>
          </w:tcPr>
          <w:p w14:paraId="726E784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130A6E28" w14:textId="0634DF55"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332644">
              <w:rPr>
                <w:rFonts w:ascii="Cambria" w:eastAsia="Calibri" w:hAnsi="Cambria"/>
                <w:color w:val="000000"/>
                <w:szCs w:val="22"/>
                <w:lang w:val="el-GR" w:eastAsia="el-GR"/>
              </w:rPr>
              <w:t>11</w:t>
            </w:r>
          </w:p>
        </w:tc>
        <w:tc>
          <w:tcPr>
            <w:tcW w:w="1559" w:type="dxa"/>
            <w:vAlign w:val="center"/>
          </w:tcPr>
          <w:p w14:paraId="1230BDE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72F180A2" w14:textId="35687AC6"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332644">
              <w:rPr>
                <w:rFonts w:ascii="Cambria" w:eastAsia="Calibri" w:hAnsi="Cambria"/>
                <w:color w:val="000000"/>
                <w:szCs w:val="22"/>
                <w:lang w:val="el-GR" w:eastAsia="el-GR"/>
              </w:rPr>
              <w:t>11</w:t>
            </w:r>
          </w:p>
        </w:tc>
      </w:tr>
      <w:tr w:rsidR="004D516E" w:rsidRPr="00DE07B3" w14:paraId="4E5ECDF3" w14:textId="77777777">
        <w:tc>
          <w:tcPr>
            <w:tcW w:w="8330" w:type="dxa"/>
            <w:gridSpan w:val="4"/>
          </w:tcPr>
          <w:p w14:paraId="09138EED"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Λειτουργία του συστήματος σε πραγματικές συνθήκες.</w:t>
            </w:r>
          </w:p>
        </w:tc>
      </w:tr>
      <w:tr w:rsidR="004D516E" w:rsidRPr="00DE07B3" w14:paraId="43168DBF" w14:textId="77777777">
        <w:tc>
          <w:tcPr>
            <w:tcW w:w="8330" w:type="dxa"/>
            <w:gridSpan w:val="4"/>
          </w:tcPr>
          <w:p w14:paraId="260FB16E" w14:textId="77777777" w:rsidR="004D516E" w:rsidRPr="004D516E" w:rsidRDefault="004D516E" w:rsidP="004D516E">
            <w:pPr>
              <w:suppressAutoHyphens w:val="0"/>
              <w:spacing w:after="60" w:line="360" w:lineRule="auto"/>
              <w:rPr>
                <w:rFonts w:ascii="Cambria" w:eastAsia="Calibri" w:hAnsi="Cambria"/>
                <w:b/>
                <w:bCs/>
                <w:color w:val="000000"/>
                <w:szCs w:val="22"/>
                <w:lang w:val="el-GR" w:eastAsia="el-GR"/>
              </w:rPr>
            </w:pPr>
            <w:r w:rsidRPr="004D516E">
              <w:rPr>
                <w:rFonts w:ascii="Cambria" w:eastAsia="Calibri" w:hAnsi="Cambria"/>
                <w:b/>
                <w:bCs/>
                <w:color w:val="000000"/>
                <w:szCs w:val="22"/>
                <w:lang w:val="el-GR" w:eastAsia="el-GR"/>
              </w:rPr>
              <w:t>Περιγραφή Υλοποίησης:</w:t>
            </w:r>
            <w:r w:rsidRPr="004D516E">
              <w:rPr>
                <w:rFonts w:ascii="Cambria" w:hAnsi="Cambria"/>
                <w:b/>
                <w:bCs/>
                <w:szCs w:val="22"/>
                <w:lang w:val="el-GR" w:eastAsia="el-GR"/>
              </w:rPr>
              <w:t xml:space="preserve"> </w:t>
            </w:r>
            <w:r w:rsidRPr="004D516E">
              <w:rPr>
                <w:rFonts w:ascii="Cambria" w:eastAsia="Calibri" w:hAnsi="Cambria"/>
                <w:color w:val="000000"/>
                <w:szCs w:val="22"/>
                <w:lang w:val="el-GR" w:eastAsia="el-GR"/>
              </w:rPr>
              <w:t>Περιλαμβάνει την πλήρη επιχειρησιακή λειτουργία του λογισμικού σε πραγματικές συνθήκες λειτουργίας από το σύνολο της κοινότητας των χρηστών και την υποστήριξη της λειτουργίας του συστήματος.</w:t>
            </w:r>
          </w:p>
        </w:tc>
      </w:tr>
      <w:tr w:rsidR="004D516E" w:rsidRPr="00DE07B3" w14:paraId="25747D8E" w14:textId="77777777">
        <w:tc>
          <w:tcPr>
            <w:tcW w:w="8330" w:type="dxa"/>
            <w:gridSpan w:val="4"/>
          </w:tcPr>
          <w:p w14:paraId="5348A87C"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 </w:t>
            </w:r>
            <w:r w:rsidRPr="004D516E">
              <w:rPr>
                <w:rFonts w:ascii="Cambria" w:eastAsia="Calibri" w:hAnsi="Cambria"/>
                <w:bCs/>
                <w:color w:val="000000"/>
                <w:szCs w:val="22"/>
                <w:lang w:val="el-GR" w:eastAsia="el-GR"/>
              </w:rPr>
              <w:t xml:space="preserve"> Έκθεση αποτελεσμάτων Πιλοτικής λειτουργίας</w:t>
            </w:r>
          </w:p>
        </w:tc>
      </w:tr>
    </w:tbl>
    <w:p w14:paraId="010188A1" w14:textId="77777777" w:rsidR="004D516E" w:rsidRPr="004D516E" w:rsidRDefault="004D516E" w:rsidP="004D516E">
      <w:pPr>
        <w:suppressAutoHyphens w:val="0"/>
        <w:rPr>
          <w:rFonts w:ascii="Cambria" w:hAnsi="Cambria" w:cs="Times New Roman"/>
          <w:sz w:val="24"/>
          <w:lang w:val="el-GR" w:eastAsia="en-US"/>
        </w:rPr>
      </w:pPr>
    </w:p>
    <w:p w14:paraId="32E34C60" w14:textId="77777777" w:rsidR="004D516E" w:rsidRPr="004D516E" w:rsidRDefault="004D516E" w:rsidP="004D516E">
      <w:pPr>
        <w:suppressAutoHyphens w:val="0"/>
        <w:rPr>
          <w:rFonts w:ascii="Cambria" w:hAnsi="Cambria" w:cs="Times New Roman"/>
          <w:sz w:val="24"/>
          <w:lang w:val="el-GR" w:eastAsia="en-US"/>
        </w:rPr>
      </w:pPr>
    </w:p>
    <w:p w14:paraId="54F5C815" w14:textId="77777777" w:rsidR="004D516E" w:rsidRPr="004D516E" w:rsidRDefault="004D516E" w:rsidP="004D516E">
      <w:pPr>
        <w:suppressAutoHyphens w:val="0"/>
        <w:rPr>
          <w:rFonts w:ascii="Cambria" w:hAnsi="Cambria" w:cs="Times New Roman"/>
          <w:sz w:val="24"/>
          <w:lang w:val="el-GR" w:eastAsia="en-US"/>
        </w:rPr>
      </w:pPr>
    </w:p>
    <w:p w14:paraId="74099E5C" w14:textId="77777777" w:rsidR="004D516E" w:rsidRPr="004D516E" w:rsidRDefault="004D516E" w:rsidP="004D516E">
      <w:pPr>
        <w:suppressAutoHyphens w:val="0"/>
        <w:rPr>
          <w:rFonts w:ascii="Cambria" w:hAnsi="Cambria" w:cs="Times New Roman"/>
          <w:sz w:val="24"/>
          <w:lang w:val="el-GR" w:eastAsia="en-US"/>
        </w:rPr>
      </w:pPr>
    </w:p>
    <w:p w14:paraId="300D37F1" w14:textId="77777777" w:rsidR="004D516E" w:rsidRPr="004D516E" w:rsidRDefault="004D516E" w:rsidP="004D516E">
      <w:pPr>
        <w:suppressAutoHyphens w:val="0"/>
        <w:rPr>
          <w:rFonts w:ascii="Cambria" w:hAnsi="Cambria" w:cs="Times New Roman"/>
          <w:sz w:val="24"/>
          <w:lang w:val="el-GR" w:eastAsia="en-US"/>
        </w:rPr>
      </w:pPr>
    </w:p>
    <w:p w14:paraId="0627F098"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1907" w:h="16840" w:code="9"/>
          <w:pgMar w:top="1440" w:right="1800" w:bottom="1440" w:left="1800" w:header="851" w:footer="851" w:gutter="0"/>
          <w:cols w:space="720"/>
          <w:docGrid w:linePitch="326"/>
        </w:sectPr>
      </w:pPr>
    </w:p>
    <w:p w14:paraId="4545BB1B"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Αναλυτικό Χρονοδιάγραμμα Υλοποίησης:  Διαχείριση κλειστών και ανοικτών χώρων άθλησης, πολιτισμού και ψυχαγωγίας) (#15 Marketplace)</w:t>
      </w:r>
    </w:p>
    <w:p w14:paraId="1F27C404" w14:textId="77777777" w:rsidR="004D516E" w:rsidRPr="004D516E" w:rsidRDefault="004D516E" w:rsidP="004D516E">
      <w:pPr>
        <w:suppressAutoHyphens w:val="0"/>
        <w:spacing w:after="0"/>
        <w:rPr>
          <w:rFonts w:ascii="Cambria" w:hAnsi="Cambria" w:cs="Times New Roman"/>
          <w:b/>
          <w:bCs/>
          <w:sz w:val="24"/>
          <w:lang w:val="el-GR" w:eastAsia="el-GR"/>
        </w:rPr>
      </w:pPr>
    </w:p>
    <w:tbl>
      <w:tblPr>
        <w:tblW w:w="4419" w:type="pct"/>
        <w:tblInd w:w="988" w:type="dxa"/>
        <w:tblLayout w:type="fixed"/>
        <w:tblLook w:val="0000" w:firstRow="0" w:lastRow="0" w:firstColumn="0" w:lastColumn="0" w:noHBand="0" w:noVBand="0"/>
      </w:tblPr>
      <w:tblGrid>
        <w:gridCol w:w="845"/>
        <w:gridCol w:w="3123"/>
        <w:gridCol w:w="746"/>
        <w:gridCol w:w="749"/>
        <w:gridCol w:w="745"/>
        <w:gridCol w:w="747"/>
        <w:gridCol w:w="745"/>
        <w:gridCol w:w="747"/>
        <w:gridCol w:w="746"/>
        <w:gridCol w:w="749"/>
        <w:gridCol w:w="745"/>
        <w:gridCol w:w="747"/>
        <w:gridCol w:w="895"/>
      </w:tblGrid>
      <w:tr w:rsidR="00332644" w:rsidRPr="00330545" w14:paraId="6D50135E" w14:textId="77777777" w:rsidTr="0048085D">
        <w:tc>
          <w:tcPr>
            <w:tcW w:w="844" w:type="dxa"/>
            <w:vMerge w:val="restart"/>
            <w:tcBorders>
              <w:top w:val="single" w:sz="4" w:space="0" w:color="000000"/>
              <w:left w:val="single" w:sz="4" w:space="0" w:color="000000"/>
              <w:bottom w:val="single" w:sz="4" w:space="0" w:color="000000"/>
              <w:right w:val="single" w:sz="4" w:space="0" w:color="000000"/>
            </w:tcBorders>
            <w:vAlign w:val="center"/>
          </w:tcPr>
          <w:p w14:paraId="57EFBFBB" w14:textId="77777777" w:rsidR="00332644" w:rsidRPr="00330545" w:rsidRDefault="00332644"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ΦΑΣΗ</w:t>
            </w:r>
          </w:p>
        </w:tc>
        <w:tc>
          <w:tcPr>
            <w:tcW w:w="3122" w:type="dxa"/>
            <w:vMerge w:val="restart"/>
            <w:tcBorders>
              <w:top w:val="single" w:sz="4" w:space="0" w:color="000000"/>
              <w:left w:val="single" w:sz="4" w:space="0" w:color="000000"/>
              <w:bottom w:val="single" w:sz="4" w:space="0" w:color="000000"/>
              <w:right w:val="single" w:sz="4" w:space="0" w:color="000000"/>
            </w:tcBorders>
            <w:vAlign w:val="center"/>
          </w:tcPr>
          <w:p w14:paraId="239B48EB" w14:textId="77777777" w:rsidR="00332644" w:rsidRPr="00330545" w:rsidRDefault="00332644"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ΠΕΡΙΓΡΑΦΗ ΦΑΣΗΣ</w:t>
            </w:r>
          </w:p>
        </w:tc>
        <w:tc>
          <w:tcPr>
            <w:tcW w:w="8361" w:type="dxa"/>
            <w:gridSpan w:val="11"/>
            <w:tcBorders>
              <w:top w:val="single" w:sz="4" w:space="0" w:color="000000"/>
              <w:bottom w:val="single" w:sz="4" w:space="0" w:color="000000"/>
              <w:right w:val="single" w:sz="4" w:space="0" w:color="000000"/>
            </w:tcBorders>
            <w:vAlign w:val="center"/>
          </w:tcPr>
          <w:p w14:paraId="17492D00" w14:textId="77777777" w:rsidR="00332644" w:rsidRPr="00330545" w:rsidRDefault="00332644"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ΜΗΝΕΣ ΥΛΟΠΟΙΗΣΗΣ</w:t>
            </w:r>
          </w:p>
        </w:tc>
      </w:tr>
      <w:tr w:rsidR="003F01E3" w:rsidRPr="00330545" w14:paraId="4F5F01F7" w14:textId="77777777" w:rsidTr="0048085D">
        <w:tc>
          <w:tcPr>
            <w:tcW w:w="844" w:type="dxa"/>
            <w:vMerge/>
            <w:tcBorders>
              <w:top w:val="single" w:sz="4" w:space="0" w:color="000000"/>
              <w:left w:val="single" w:sz="4" w:space="0" w:color="000000"/>
              <w:bottom w:val="single" w:sz="4" w:space="0" w:color="000000"/>
              <w:right w:val="single" w:sz="4" w:space="0" w:color="000000"/>
            </w:tcBorders>
            <w:vAlign w:val="center"/>
          </w:tcPr>
          <w:p w14:paraId="3403EA18" w14:textId="77777777" w:rsidR="00332644" w:rsidRPr="00330545" w:rsidRDefault="00332644" w:rsidP="0048085D">
            <w:pPr>
              <w:keepNext/>
              <w:keepLines/>
              <w:spacing w:before="120"/>
              <w:jc w:val="center"/>
              <w:rPr>
                <w:rFonts w:eastAsia="Batang" w:cs="Lucida Sans Unicode"/>
                <w:b/>
                <w:bCs/>
                <w:color w:val="6600CC"/>
                <w:szCs w:val="22"/>
              </w:rPr>
            </w:pPr>
          </w:p>
        </w:tc>
        <w:tc>
          <w:tcPr>
            <w:tcW w:w="3122" w:type="dxa"/>
            <w:vMerge/>
            <w:tcBorders>
              <w:top w:val="single" w:sz="4" w:space="0" w:color="000000"/>
              <w:left w:val="single" w:sz="4" w:space="0" w:color="000000"/>
              <w:bottom w:val="single" w:sz="4" w:space="0" w:color="000000"/>
              <w:right w:val="single" w:sz="4" w:space="0" w:color="000000"/>
            </w:tcBorders>
            <w:vAlign w:val="center"/>
          </w:tcPr>
          <w:p w14:paraId="153878C2" w14:textId="77777777" w:rsidR="00332644" w:rsidRPr="00330545" w:rsidRDefault="00332644" w:rsidP="0048085D">
            <w:pPr>
              <w:keepNext/>
              <w:keepLines/>
              <w:spacing w:before="120"/>
              <w:jc w:val="center"/>
              <w:rPr>
                <w:rFonts w:eastAsia="Batang" w:cs="Lucida Sans Unicode"/>
                <w:b/>
                <w:bCs/>
                <w:color w:val="6600CC"/>
                <w:szCs w:val="22"/>
              </w:rPr>
            </w:pPr>
          </w:p>
        </w:tc>
        <w:tc>
          <w:tcPr>
            <w:tcW w:w="746" w:type="dxa"/>
            <w:tcBorders>
              <w:bottom w:val="single" w:sz="4" w:space="0" w:color="000000"/>
              <w:right w:val="single" w:sz="4" w:space="0" w:color="000000"/>
            </w:tcBorders>
            <w:vAlign w:val="center"/>
          </w:tcPr>
          <w:p w14:paraId="327D5C61" w14:textId="77777777" w:rsidR="00332644" w:rsidRPr="00330545" w:rsidRDefault="00332644"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1</w:t>
            </w:r>
          </w:p>
        </w:tc>
        <w:tc>
          <w:tcPr>
            <w:tcW w:w="749" w:type="dxa"/>
            <w:tcBorders>
              <w:bottom w:val="single" w:sz="4" w:space="0" w:color="000000"/>
              <w:right w:val="single" w:sz="4" w:space="0" w:color="000000"/>
            </w:tcBorders>
            <w:vAlign w:val="center"/>
          </w:tcPr>
          <w:p w14:paraId="0E4DCE08" w14:textId="77777777" w:rsidR="00332644" w:rsidRPr="0019166A"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2</w:t>
            </w:r>
          </w:p>
        </w:tc>
        <w:tc>
          <w:tcPr>
            <w:tcW w:w="745" w:type="dxa"/>
            <w:tcBorders>
              <w:bottom w:val="single" w:sz="4" w:space="0" w:color="000000"/>
              <w:right w:val="single" w:sz="4" w:space="0" w:color="000000"/>
            </w:tcBorders>
            <w:vAlign w:val="center"/>
          </w:tcPr>
          <w:p w14:paraId="59E5C5BF" w14:textId="77777777" w:rsidR="00332644" w:rsidRPr="00330545"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3</w:t>
            </w:r>
          </w:p>
        </w:tc>
        <w:tc>
          <w:tcPr>
            <w:tcW w:w="747" w:type="dxa"/>
            <w:tcBorders>
              <w:bottom w:val="single" w:sz="4" w:space="0" w:color="000000"/>
              <w:right w:val="single" w:sz="4" w:space="0" w:color="000000"/>
            </w:tcBorders>
            <w:vAlign w:val="center"/>
          </w:tcPr>
          <w:p w14:paraId="5EE01D1B" w14:textId="77777777" w:rsidR="00332644" w:rsidRPr="0019166A"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4</w:t>
            </w:r>
          </w:p>
        </w:tc>
        <w:tc>
          <w:tcPr>
            <w:tcW w:w="745" w:type="dxa"/>
            <w:tcBorders>
              <w:bottom w:val="single" w:sz="4" w:space="0" w:color="000000"/>
              <w:right w:val="single" w:sz="4" w:space="0" w:color="000000"/>
            </w:tcBorders>
            <w:vAlign w:val="center"/>
          </w:tcPr>
          <w:p w14:paraId="56C98427" w14:textId="77777777" w:rsidR="00332644" w:rsidRPr="00330545"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5</w:t>
            </w:r>
          </w:p>
        </w:tc>
        <w:tc>
          <w:tcPr>
            <w:tcW w:w="747" w:type="dxa"/>
            <w:tcBorders>
              <w:bottom w:val="single" w:sz="4" w:space="0" w:color="000000"/>
              <w:right w:val="single" w:sz="4" w:space="0" w:color="000000"/>
            </w:tcBorders>
            <w:vAlign w:val="center"/>
          </w:tcPr>
          <w:p w14:paraId="0BDFA2DD" w14:textId="77777777" w:rsidR="00332644" w:rsidRPr="0019166A"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6</w:t>
            </w:r>
          </w:p>
        </w:tc>
        <w:tc>
          <w:tcPr>
            <w:tcW w:w="746" w:type="dxa"/>
            <w:tcBorders>
              <w:bottom w:val="single" w:sz="4" w:space="0" w:color="000000"/>
              <w:right w:val="single" w:sz="4" w:space="0" w:color="000000"/>
            </w:tcBorders>
            <w:vAlign w:val="center"/>
          </w:tcPr>
          <w:p w14:paraId="1D77B1D5" w14:textId="77777777" w:rsidR="00332644" w:rsidRPr="0019166A"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7</w:t>
            </w:r>
          </w:p>
        </w:tc>
        <w:tc>
          <w:tcPr>
            <w:tcW w:w="749" w:type="dxa"/>
            <w:tcBorders>
              <w:bottom w:val="single" w:sz="4" w:space="0" w:color="000000"/>
              <w:right w:val="single" w:sz="4" w:space="0" w:color="000000"/>
            </w:tcBorders>
            <w:vAlign w:val="center"/>
          </w:tcPr>
          <w:p w14:paraId="13EDFF0A" w14:textId="77777777" w:rsidR="00332644" w:rsidRPr="0019166A"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8</w:t>
            </w:r>
          </w:p>
        </w:tc>
        <w:tc>
          <w:tcPr>
            <w:tcW w:w="745" w:type="dxa"/>
            <w:tcBorders>
              <w:bottom w:val="single" w:sz="4" w:space="0" w:color="000000"/>
              <w:right w:val="single" w:sz="4" w:space="0" w:color="000000"/>
            </w:tcBorders>
            <w:vAlign w:val="center"/>
          </w:tcPr>
          <w:p w14:paraId="2C5DE120" w14:textId="77777777" w:rsidR="00332644" w:rsidRPr="0019166A"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9</w:t>
            </w:r>
          </w:p>
        </w:tc>
        <w:tc>
          <w:tcPr>
            <w:tcW w:w="747" w:type="dxa"/>
            <w:tcBorders>
              <w:bottom w:val="single" w:sz="4" w:space="0" w:color="000000"/>
              <w:right w:val="single" w:sz="4" w:space="0" w:color="000000"/>
            </w:tcBorders>
            <w:vAlign w:val="center"/>
          </w:tcPr>
          <w:p w14:paraId="28924ED6" w14:textId="77777777" w:rsidR="00332644" w:rsidRPr="0019166A"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10</w:t>
            </w:r>
          </w:p>
        </w:tc>
        <w:tc>
          <w:tcPr>
            <w:tcW w:w="895" w:type="dxa"/>
            <w:tcBorders>
              <w:bottom w:val="single" w:sz="4" w:space="0" w:color="000000"/>
              <w:right w:val="single" w:sz="4" w:space="0" w:color="000000"/>
            </w:tcBorders>
            <w:vAlign w:val="center"/>
          </w:tcPr>
          <w:p w14:paraId="0FE722CA" w14:textId="77777777" w:rsidR="00332644" w:rsidRPr="0019166A" w:rsidRDefault="00332644" w:rsidP="0048085D">
            <w:pPr>
              <w:keepNext/>
              <w:keepLines/>
              <w:spacing w:before="120"/>
              <w:jc w:val="center"/>
              <w:rPr>
                <w:rFonts w:eastAsia="Batang" w:cs="Lucida Sans Unicode"/>
                <w:b/>
                <w:bCs/>
                <w:color w:val="6600CC"/>
                <w:szCs w:val="22"/>
              </w:rPr>
            </w:pPr>
            <w:r>
              <w:rPr>
                <w:rFonts w:eastAsia="Batang" w:cs="Lucida Sans Unicode"/>
                <w:b/>
                <w:bCs/>
                <w:color w:val="6600CC"/>
                <w:szCs w:val="22"/>
              </w:rPr>
              <w:t>11</w:t>
            </w:r>
          </w:p>
        </w:tc>
      </w:tr>
      <w:tr w:rsidR="00C41897" w:rsidRPr="00C41897" w14:paraId="3201D86C" w14:textId="77777777" w:rsidTr="0048085D">
        <w:tc>
          <w:tcPr>
            <w:tcW w:w="844" w:type="dxa"/>
            <w:tcBorders>
              <w:left w:val="single" w:sz="4" w:space="0" w:color="000000"/>
              <w:bottom w:val="single" w:sz="4" w:space="0" w:color="000000"/>
              <w:right w:val="single" w:sz="4" w:space="0" w:color="000000"/>
            </w:tcBorders>
            <w:vAlign w:val="center"/>
          </w:tcPr>
          <w:p w14:paraId="59F10ACC" w14:textId="77777777" w:rsidR="00332644" w:rsidRPr="00330545" w:rsidRDefault="00332644" w:rsidP="0048085D">
            <w:pPr>
              <w:spacing w:before="60" w:after="60"/>
              <w:rPr>
                <w:rFonts w:eastAsia="Calibri" w:cs="Arial"/>
              </w:rPr>
            </w:pPr>
            <w:r w:rsidRPr="00330545">
              <w:rPr>
                <w:rFonts w:eastAsia="Calibri" w:cs="Arial"/>
              </w:rPr>
              <w:t>1</w:t>
            </w:r>
          </w:p>
        </w:tc>
        <w:tc>
          <w:tcPr>
            <w:tcW w:w="3122" w:type="dxa"/>
            <w:tcBorders>
              <w:bottom w:val="single" w:sz="4" w:space="0" w:color="000000"/>
              <w:right w:val="single" w:sz="4" w:space="0" w:color="000000"/>
            </w:tcBorders>
            <w:vAlign w:val="center"/>
          </w:tcPr>
          <w:p w14:paraId="0F38282D" w14:textId="76C63CDF" w:rsidR="00332644" w:rsidRPr="00BE2103" w:rsidRDefault="00332644" w:rsidP="0048085D">
            <w:pPr>
              <w:spacing w:before="60" w:after="60"/>
              <w:rPr>
                <w:rFonts w:eastAsia="Calibri" w:cs="Arial"/>
                <w:sz w:val="18"/>
                <w:szCs w:val="18"/>
                <w:lang w:val="el-GR"/>
              </w:rPr>
            </w:pPr>
            <w:r w:rsidRPr="004D516E">
              <w:rPr>
                <w:rFonts w:ascii="Cambria" w:eastAsia="Calibri" w:hAnsi="Cambria" w:cs="Arial"/>
                <w:sz w:val="18"/>
                <w:szCs w:val="18"/>
                <w:lang w:val="el-GR" w:eastAsia="en-US"/>
              </w:rPr>
              <w:t xml:space="preserve">ΦΑΣΗ ΕΓΚΑΤΑΣΤΑΣΗΣ </w:t>
            </w:r>
          </w:p>
        </w:tc>
        <w:tc>
          <w:tcPr>
            <w:tcW w:w="746" w:type="dxa"/>
            <w:tcBorders>
              <w:top w:val="single" w:sz="4" w:space="0" w:color="000000"/>
              <w:bottom w:val="single" w:sz="4" w:space="0" w:color="000000"/>
              <w:right w:val="single" w:sz="4" w:space="0" w:color="000000"/>
            </w:tcBorders>
            <w:shd w:val="clear" w:color="auto" w:fill="FFFF00"/>
            <w:vAlign w:val="center"/>
          </w:tcPr>
          <w:p w14:paraId="786A07AF" w14:textId="77777777" w:rsidR="00332644" w:rsidRPr="00BE2103" w:rsidRDefault="00332644" w:rsidP="0048085D">
            <w:pPr>
              <w:spacing w:before="60" w:after="60"/>
              <w:jc w:val="center"/>
              <w:rPr>
                <w:rFonts w:eastAsia="Calibri" w:cs="Arial"/>
                <w:szCs w:val="22"/>
                <w:lang w:val="el-GR"/>
              </w:rPr>
            </w:pPr>
          </w:p>
        </w:tc>
        <w:tc>
          <w:tcPr>
            <w:tcW w:w="749" w:type="dxa"/>
            <w:tcBorders>
              <w:bottom w:val="single" w:sz="4" w:space="0" w:color="000000"/>
              <w:right w:val="single" w:sz="4" w:space="0" w:color="000000"/>
            </w:tcBorders>
            <w:shd w:val="clear" w:color="auto" w:fill="FFFF00"/>
            <w:vAlign w:val="center"/>
          </w:tcPr>
          <w:p w14:paraId="16B5AD67" w14:textId="77777777" w:rsidR="00332644" w:rsidRPr="00BE2103" w:rsidRDefault="00332644" w:rsidP="0048085D">
            <w:pPr>
              <w:spacing w:before="60" w:after="60"/>
              <w:jc w:val="center"/>
              <w:rPr>
                <w:rFonts w:eastAsia="Calibri" w:cs="Arial"/>
                <w:szCs w:val="22"/>
                <w:lang w:val="el-GR"/>
              </w:rPr>
            </w:pPr>
          </w:p>
        </w:tc>
        <w:tc>
          <w:tcPr>
            <w:tcW w:w="745" w:type="dxa"/>
            <w:tcBorders>
              <w:top w:val="single" w:sz="4" w:space="0" w:color="000000"/>
              <w:bottom w:val="single" w:sz="4" w:space="0" w:color="000000"/>
              <w:right w:val="single" w:sz="4" w:space="0" w:color="000000"/>
            </w:tcBorders>
            <w:shd w:val="clear" w:color="auto" w:fill="FFFF00"/>
            <w:vAlign w:val="center"/>
          </w:tcPr>
          <w:p w14:paraId="52CA0063" w14:textId="77777777" w:rsidR="00332644" w:rsidRPr="00BE2103" w:rsidRDefault="00332644" w:rsidP="0048085D">
            <w:pPr>
              <w:spacing w:before="60" w:after="60"/>
              <w:jc w:val="center"/>
              <w:rPr>
                <w:rFonts w:eastAsia="Calibri" w:cs="Arial"/>
                <w:szCs w:val="22"/>
                <w:lang w:val="el-GR"/>
              </w:rPr>
            </w:pPr>
          </w:p>
        </w:tc>
        <w:tc>
          <w:tcPr>
            <w:tcW w:w="747" w:type="dxa"/>
            <w:tcBorders>
              <w:bottom w:val="single" w:sz="4" w:space="0" w:color="000000"/>
              <w:right w:val="single" w:sz="4" w:space="0" w:color="000000"/>
            </w:tcBorders>
            <w:shd w:val="clear" w:color="auto" w:fill="FFFF00"/>
            <w:vAlign w:val="center"/>
          </w:tcPr>
          <w:p w14:paraId="2A7DCA1B" w14:textId="77777777" w:rsidR="00332644" w:rsidRPr="00BE2103" w:rsidRDefault="00332644" w:rsidP="0048085D">
            <w:pPr>
              <w:spacing w:before="60" w:after="60"/>
              <w:jc w:val="center"/>
              <w:rPr>
                <w:rFonts w:eastAsia="Calibri" w:cs="Arial"/>
                <w:szCs w:val="22"/>
                <w:lang w:val="el-GR"/>
              </w:rPr>
            </w:pPr>
          </w:p>
        </w:tc>
        <w:tc>
          <w:tcPr>
            <w:tcW w:w="745" w:type="dxa"/>
            <w:tcBorders>
              <w:top w:val="single" w:sz="4" w:space="0" w:color="000000"/>
              <w:bottom w:val="single" w:sz="4" w:space="0" w:color="000000"/>
              <w:right w:val="single" w:sz="4" w:space="0" w:color="000000"/>
            </w:tcBorders>
            <w:shd w:val="clear" w:color="auto" w:fill="FFFF00"/>
            <w:vAlign w:val="center"/>
          </w:tcPr>
          <w:p w14:paraId="36BF361E" w14:textId="77777777" w:rsidR="00332644" w:rsidRPr="00BE2103" w:rsidRDefault="00332644" w:rsidP="0048085D">
            <w:pPr>
              <w:spacing w:before="60" w:after="60"/>
              <w:jc w:val="center"/>
              <w:rPr>
                <w:rFonts w:eastAsia="Calibri" w:cs="Arial"/>
                <w:szCs w:val="22"/>
                <w:highlight w:val="yellow"/>
                <w:lang w:val="el-GR"/>
              </w:rPr>
            </w:pPr>
          </w:p>
        </w:tc>
        <w:tc>
          <w:tcPr>
            <w:tcW w:w="747" w:type="dxa"/>
            <w:tcBorders>
              <w:top w:val="single" w:sz="4" w:space="0" w:color="000000"/>
              <w:bottom w:val="single" w:sz="4" w:space="0" w:color="000000"/>
              <w:right w:val="single" w:sz="4" w:space="0" w:color="000000"/>
            </w:tcBorders>
            <w:shd w:val="clear" w:color="auto" w:fill="auto"/>
            <w:vAlign w:val="center"/>
          </w:tcPr>
          <w:p w14:paraId="608BDB3D" w14:textId="77777777" w:rsidR="00332644" w:rsidRPr="00BE2103" w:rsidRDefault="00332644" w:rsidP="0048085D">
            <w:pPr>
              <w:spacing w:before="60" w:after="60"/>
              <w:jc w:val="center"/>
              <w:rPr>
                <w:rFonts w:eastAsia="Calibri" w:cs="Arial"/>
                <w:szCs w:val="22"/>
                <w:highlight w:val="yellow"/>
                <w:lang w:val="el-GR"/>
              </w:rPr>
            </w:pPr>
          </w:p>
        </w:tc>
        <w:tc>
          <w:tcPr>
            <w:tcW w:w="746" w:type="dxa"/>
            <w:tcBorders>
              <w:bottom w:val="single" w:sz="4" w:space="0" w:color="000000"/>
              <w:right w:val="single" w:sz="4" w:space="0" w:color="000000"/>
            </w:tcBorders>
            <w:vAlign w:val="center"/>
          </w:tcPr>
          <w:p w14:paraId="706691CB" w14:textId="77777777" w:rsidR="00332644" w:rsidRPr="00BE2103" w:rsidRDefault="00332644" w:rsidP="0048085D">
            <w:pPr>
              <w:spacing w:before="60" w:after="60"/>
              <w:jc w:val="center"/>
              <w:rPr>
                <w:rFonts w:eastAsia="Calibri" w:cs="Arial"/>
                <w:szCs w:val="22"/>
                <w:lang w:val="el-GR"/>
              </w:rPr>
            </w:pPr>
          </w:p>
        </w:tc>
        <w:tc>
          <w:tcPr>
            <w:tcW w:w="749" w:type="dxa"/>
            <w:tcBorders>
              <w:bottom w:val="single" w:sz="4" w:space="0" w:color="000000"/>
              <w:right w:val="single" w:sz="4" w:space="0" w:color="000000"/>
            </w:tcBorders>
            <w:vAlign w:val="center"/>
          </w:tcPr>
          <w:p w14:paraId="29F40266" w14:textId="77777777" w:rsidR="00332644" w:rsidRPr="00BE2103" w:rsidRDefault="00332644" w:rsidP="0048085D">
            <w:pPr>
              <w:spacing w:before="60" w:after="60"/>
              <w:jc w:val="center"/>
              <w:rPr>
                <w:rFonts w:eastAsia="Calibri" w:cs="Arial"/>
                <w:szCs w:val="22"/>
                <w:lang w:val="el-GR"/>
              </w:rPr>
            </w:pPr>
          </w:p>
        </w:tc>
        <w:tc>
          <w:tcPr>
            <w:tcW w:w="745" w:type="dxa"/>
            <w:tcBorders>
              <w:bottom w:val="single" w:sz="4" w:space="0" w:color="000000"/>
              <w:right w:val="single" w:sz="4" w:space="0" w:color="000000"/>
            </w:tcBorders>
            <w:vAlign w:val="center"/>
          </w:tcPr>
          <w:p w14:paraId="110CBB08" w14:textId="77777777" w:rsidR="00332644" w:rsidRPr="00BE2103" w:rsidRDefault="00332644" w:rsidP="0048085D">
            <w:pPr>
              <w:spacing w:before="60" w:after="60"/>
              <w:jc w:val="center"/>
              <w:rPr>
                <w:rFonts w:eastAsia="Calibri" w:cs="Arial"/>
                <w:szCs w:val="22"/>
                <w:lang w:val="el-GR"/>
              </w:rPr>
            </w:pPr>
          </w:p>
        </w:tc>
        <w:tc>
          <w:tcPr>
            <w:tcW w:w="747" w:type="dxa"/>
            <w:tcBorders>
              <w:bottom w:val="single" w:sz="4" w:space="0" w:color="000000"/>
              <w:right w:val="single" w:sz="4" w:space="0" w:color="000000"/>
            </w:tcBorders>
            <w:vAlign w:val="center"/>
          </w:tcPr>
          <w:p w14:paraId="306FC952" w14:textId="77777777" w:rsidR="00332644" w:rsidRPr="00BE2103" w:rsidRDefault="00332644" w:rsidP="0048085D">
            <w:pPr>
              <w:spacing w:before="60" w:after="60"/>
              <w:jc w:val="center"/>
              <w:rPr>
                <w:rFonts w:eastAsia="Calibri" w:cs="Arial"/>
                <w:szCs w:val="22"/>
                <w:lang w:val="el-GR"/>
              </w:rPr>
            </w:pPr>
          </w:p>
        </w:tc>
        <w:tc>
          <w:tcPr>
            <w:tcW w:w="895" w:type="dxa"/>
            <w:tcBorders>
              <w:bottom w:val="single" w:sz="4" w:space="0" w:color="000000"/>
              <w:right w:val="single" w:sz="4" w:space="0" w:color="000000"/>
            </w:tcBorders>
            <w:vAlign w:val="center"/>
          </w:tcPr>
          <w:p w14:paraId="4B8B1718" w14:textId="77777777" w:rsidR="00332644" w:rsidRPr="00BE2103" w:rsidRDefault="00332644" w:rsidP="0048085D">
            <w:pPr>
              <w:spacing w:before="60" w:after="60"/>
              <w:jc w:val="center"/>
              <w:rPr>
                <w:rFonts w:eastAsia="Calibri" w:cs="Arial"/>
                <w:szCs w:val="22"/>
                <w:lang w:val="el-GR"/>
              </w:rPr>
            </w:pPr>
          </w:p>
        </w:tc>
      </w:tr>
      <w:tr w:rsidR="00C41897" w:rsidRPr="00330545" w14:paraId="04689D50" w14:textId="77777777"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0BD885DF" w14:textId="77777777" w:rsidR="00332644" w:rsidRPr="00330545" w:rsidRDefault="00332644" w:rsidP="0048085D">
            <w:pPr>
              <w:spacing w:before="60" w:after="60"/>
              <w:rPr>
                <w:rFonts w:eastAsia="Calibri" w:cs="Arial"/>
              </w:rPr>
            </w:pPr>
            <w:r w:rsidRPr="00330545">
              <w:rPr>
                <w:rFonts w:eastAsia="Calibri" w:cs="Arial"/>
              </w:rPr>
              <w:t>2</w:t>
            </w:r>
          </w:p>
        </w:tc>
        <w:tc>
          <w:tcPr>
            <w:tcW w:w="3122" w:type="dxa"/>
            <w:tcBorders>
              <w:bottom w:val="single" w:sz="4" w:space="0" w:color="000000"/>
              <w:right w:val="single" w:sz="4" w:space="0" w:color="000000"/>
            </w:tcBorders>
            <w:vAlign w:val="center"/>
          </w:tcPr>
          <w:p w14:paraId="0C947F4D" w14:textId="77777777" w:rsidR="00332644" w:rsidRPr="00330545" w:rsidRDefault="00332644" w:rsidP="0048085D">
            <w:pPr>
              <w:spacing w:before="60" w:after="60"/>
              <w:rPr>
                <w:rFonts w:eastAsia="Calibri" w:cs="Arial"/>
                <w:sz w:val="18"/>
                <w:szCs w:val="18"/>
              </w:rPr>
            </w:pPr>
            <w:r w:rsidRPr="004D516E">
              <w:rPr>
                <w:rFonts w:ascii="Cambria" w:eastAsia="Calibri" w:hAnsi="Cambria" w:cs="Arial"/>
                <w:sz w:val="18"/>
                <w:szCs w:val="18"/>
                <w:lang w:val="el-GR" w:eastAsia="en-US"/>
              </w:rPr>
              <w:t xml:space="preserve">ΦΑΣΗ, ΠΑΡΑΜΕΤΡΟΠΟΙΗΣΗΣ </w:t>
            </w:r>
          </w:p>
        </w:tc>
        <w:tc>
          <w:tcPr>
            <w:tcW w:w="746" w:type="dxa"/>
            <w:tcBorders>
              <w:top w:val="single" w:sz="4" w:space="0" w:color="000000"/>
              <w:bottom w:val="single" w:sz="4" w:space="0" w:color="000000"/>
              <w:right w:val="single" w:sz="4" w:space="0" w:color="000000"/>
            </w:tcBorders>
            <w:shd w:val="clear" w:color="auto" w:fill="auto"/>
            <w:vAlign w:val="center"/>
          </w:tcPr>
          <w:p w14:paraId="37E464CC" w14:textId="77777777" w:rsidR="00332644" w:rsidRPr="00330545" w:rsidRDefault="00332644"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4FFBA5F3"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041A2BD4"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7B10219A"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34E61CFD"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FFFF00"/>
            <w:vAlign w:val="center"/>
          </w:tcPr>
          <w:p w14:paraId="7AF2DC1D" w14:textId="77777777" w:rsidR="00332644" w:rsidRPr="00330545" w:rsidRDefault="00332644"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FFFF00"/>
            <w:vAlign w:val="center"/>
          </w:tcPr>
          <w:p w14:paraId="51F34C4E" w14:textId="77777777" w:rsidR="00332644" w:rsidRPr="00330545" w:rsidRDefault="00332644"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FFFF00"/>
            <w:vAlign w:val="center"/>
          </w:tcPr>
          <w:p w14:paraId="7DC32B44"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FFFF00"/>
            <w:vAlign w:val="center"/>
          </w:tcPr>
          <w:p w14:paraId="435FD53A"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4E83DFEC" w14:textId="77777777" w:rsidR="00332644" w:rsidRPr="00330545" w:rsidRDefault="00332644"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auto"/>
            <w:vAlign w:val="center"/>
          </w:tcPr>
          <w:p w14:paraId="34323002" w14:textId="77777777" w:rsidR="00332644" w:rsidRPr="00330545" w:rsidRDefault="00332644" w:rsidP="0048085D">
            <w:pPr>
              <w:spacing w:before="60" w:after="60"/>
              <w:jc w:val="center"/>
              <w:rPr>
                <w:rFonts w:eastAsia="Calibri" w:cs="Arial"/>
                <w:szCs w:val="22"/>
              </w:rPr>
            </w:pPr>
          </w:p>
        </w:tc>
      </w:tr>
      <w:tr w:rsidR="00C41897" w:rsidRPr="00330545" w14:paraId="66144A15" w14:textId="77777777"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3C67BEB5" w14:textId="77777777" w:rsidR="00332644" w:rsidRPr="00330545" w:rsidRDefault="00332644" w:rsidP="0048085D">
            <w:pPr>
              <w:spacing w:before="60" w:after="60"/>
              <w:rPr>
                <w:rFonts w:eastAsia="Calibri" w:cs="Arial"/>
              </w:rPr>
            </w:pPr>
            <w:r>
              <w:rPr>
                <w:rFonts w:eastAsia="Calibri" w:cs="Arial"/>
              </w:rPr>
              <w:t>3</w:t>
            </w:r>
          </w:p>
        </w:tc>
        <w:tc>
          <w:tcPr>
            <w:tcW w:w="3122" w:type="dxa"/>
            <w:tcBorders>
              <w:top w:val="single" w:sz="4" w:space="0" w:color="000000"/>
              <w:bottom w:val="single" w:sz="4" w:space="0" w:color="000000"/>
              <w:right w:val="single" w:sz="4" w:space="0" w:color="000000"/>
            </w:tcBorders>
            <w:vAlign w:val="center"/>
          </w:tcPr>
          <w:p w14:paraId="730C0BE1" w14:textId="77777777" w:rsidR="00332644" w:rsidRPr="00330545" w:rsidRDefault="00332644" w:rsidP="0048085D">
            <w:pPr>
              <w:spacing w:before="60" w:after="60"/>
              <w:rPr>
                <w:rFonts w:eastAsia="Calibri" w:cs="Arial"/>
                <w:sz w:val="18"/>
                <w:szCs w:val="18"/>
              </w:rPr>
            </w:pPr>
            <w:r w:rsidRPr="004D516E">
              <w:rPr>
                <w:rFonts w:ascii="Cambria" w:eastAsia="Calibri" w:hAnsi="Cambria" w:cs="Arial"/>
                <w:sz w:val="18"/>
                <w:szCs w:val="18"/>
                <w:lang w:val="el-GR" w:eastAsia="en-US"/>
              </w:rPr>
              <w:t>ΦΑΣΗ ΕΚΠΑΙΔΕΥΣΗΣ</w:t>
            </w:r>
          </w:p>
        </w:tc>
        <w:tc>
          <w:tcPr>
            <w:tcW w:w="746" w:type="dxa"/>
            <w:tcBorders>
              <w:top w:val="single" w:sz="4" w:space="0" w:color="000000"/>
              <w:bottom w:val="single" w:sz="4" w:space="0" w:color="000000"/>
              <w:right w:val="single" w:sz="4" w:space="0" w:color="000000"/>
            </w:tcBorders>
            <w:vAlign w:val="center"/>
          </w:tcPr>
          <w:p w14:paraId="3030A6AF" w14:textId="77777777" w:rsidR="00332644" w:rsidRPr="00330545" w:rsidRDefault="00332644"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vAlign w:val="center"/>
          </w:tcPr>
          <w:p w14:paraId="5577496F"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vAlign w:val="center"/>
          </w:tcPr>
          <w:p w14:paraId="5C491A90"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vAlign w:val="center"/>
          </w:tcPr>
          <w:p w14:paraId="7B8CEE16"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6896B1C8"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782F4628" w14:textId="77777777" w:rsidR="00332644" w:rsidRPr="00330545" w:rsidRDefault="00332644"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auto"/>
            <w:vAlign w:val="center"/>
          </w:tcPr>
          <w:p w14:paraId="48A35A14" w14:textId="77777777" w:rsidR="00332644" w:rsidRPr="00330545" w:rsidRDefault="00332644"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3DC37A52"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0F387974"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FFFF00"/>
            <w:vAlign w:val="center"/>
          </w:tcPr>
          <w:p w14:paraId="04980C92" w14:textId="77777777" w:rsidR="00332644" w:rsidRPr="00330545" w:rsidRDefault="00332644"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auto"/>
            <w:vAlign w:val="center"/>
          </w:tcPr>
          <w:p w14:paraId="5826DDB5" w14:textId="77777777" w:rsidR="00332644" w:rsidRPr="00330545" w:rsidRDefault="00332644" w:rsidP="0048085D">
            <w:pPr>
              <w:spacing w:before="60" w:after="60"/>
              <w:jc w:val="center"/>
              <w:rPr>
                <w:rFonts w:eastAsia="Calibri" w:cs="Arial"/>
                <w:szCs w:val="22"/>
              </w:rPr>
            </w:pPr>
          </w:p>
        </w:tc>
      </w:tr>
      <w:tr w:rsidR="00C41897" w:rsidRPr="00330545" w14:paraId="0D496224" w14:textId="77777777"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336B05F6" w14:textId="77777777" w:rsidR="00332644" w:rsidRPr="00330545" w:rsidRDefault="00332644" w:rsidP="0048085D">
            <w:pPr>
              <w:spacing w:before="60" w:after="60"/>
              <w:rPr>
                <w:rFonts w:eastAsia="Calibri" w:cs="Arial"/>
              </w:rPr>
            </w:pPr>
            <w:r>
              <w:rPr>
                <w:rFonts w:eastAsia="Calibri" w:cs="Arial"/>
              </w:rPr>
              <w:t>4</w:t>
            </w:r>
          </w:p>
        </w:tc>
        <w:tc>
          <w:tcPr>
            <w:tcW w:w="3122" w:type="dxa"/>
            <w:tcBorders>
              <w:top w:val="single" w:sz="4" w:space="0" w:color="000000"/>
              <w:bottom w:val="single" w:sz="4" w:space="0" w:color="000000"/>
              <w:right w:val="single" w:sz="4" w:space="0" w:color="000000"/>
            </w:tcBorders>
            <w:vAlign w:val="center"/>
          </w:tcPr>
          <w:p w14:paraId="2BD06B49" w14:textId="77777777" w:rsidR="00332644" w:rsidRPr="00330545" w:rsidRDefault="00332644" w:rsidP="0048085D">
            <w:pPr>
              <w:spacing w:before="60" w:after="60"/>
              <w:rPr>
                <w:rFonts w:eastAsia="Calibri" w:cs="Arial"/>
                <w:sz w:val="18"/>
                <w:szCs w:val="18"/>
              </w:rPr>
            </w:pPr>
            <w:r w:rsidRPr="004D516E">
              <w:rPr>
                <w:rFonts w:ascii="Cambria" w:eastAsia="Calibri" w:hAnsi="Cambria" w:cs="Arial"/>
                <w:sz w:val="18"/>
                <w:szCs w:val="18"/>
                <w:lang w:val="el-GR" w:eastAsia="en-US"/>
              </w:rPr>
              <w:t>ΦΑΣΗ ΠΙΛΟΤΙΚΗΣ ΛΕΙΤΟΥΡΓΙΑΣ</w:t>
            </w:r>
          </w:p>
        </w:tc>
        <w:tc>
          <w:tcPr>
            <w:tcW w:w="746" w:type="dxa"/>
            <w:tcBorders>
              <w:top w:val="single" w:sz="4" w:space="0" w:color="000000"/>
              <w:bottom w:val="single" w:sz="4" w:space="0" w:color="000000"/>
              <w:right w:val="single" w:sz="4" w:space="0" w:color="000000"/>
            </w:tcBorders>
            <w:vAlign w:val="center"/>
          </w:tcPr>
          <w:p w14:paraId="75B09CD8" w14:textId="77777777" w:rsidR="00332644" w:rsidRPr="00330545" w:rsidRDefault="00332644"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vAlign w:val="center"/>
          </w:tcPr>
          <w:p w14:paraId="137DF5B2"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vAlign w:val="center"/>
          </w:tcPr>
          <w:p w14:paraId="62475E71"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vAlign w:val="center"/>
          </w:tcPr>
          <w:p w14:paraId="66FEF867"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5E8C8213"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4F66FA01" w14:textId="77777777" w:rsidR="00332644" w:rsidRPr="00330545" w:rsidRDefault="00332644"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auto"/>
            <w:vAlign w:val="center"/>
          </w:tcPr>
          <w:p w14:paraId="3C91CFCE" w14:textId="77777777" w:rsidR="00332644" w:rsidRPr="00330545" w:rsidRDefault="00332644"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40DDEAB3" w14:textId="77777777" w:rsidR="00332644" w:rsidRPr="00330545" w:rsidRDefault="00332644"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1C81BF34" w14:textId="77777777" w:rsidR="00332644" w:rsidRPr="00330545" w:rsidRDefault="00332644"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3890F021" w14:textId="77777777" w:rsidR="00332644" w:rsidRPr="00330545" w:rsidRDefault="00332644"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FFFF00"/>
            <w:vAlign w:val="center"/>
          </w:tcPr>
          <w:p w14:paraId="2B58EB58" w14:textId="77777777" w:rsidR="00332644" w:rsidRPr="00330545" w:rsidRDefault="00332644" w:rsidP="0048085D">
            <w:pPr>
              <w:spacing w:before="60" w:after="60"/>
              <w:jc w:val="center"/>
              <w:rPr>
                <w:rFonts w:eastAsia="Calibri" w:cs="Arial"/>
                <w:szCs w:val="22"/>
              </w:rPr>
            </w:pPr>
          </w:p>
        </w:tc>
      </w:tr>
    </w:tbl>
    <w:p w14:paraId="6FEAA43D" w14:textId="77777777" w:rsidR="004D516E" w:rsidRPr="004D516E" w:rsidRDefault="004D516E" w:rsidP="004D516E">
      <w:pPr>
        <w:suppressAutoHyphens w:val="0"/>
        <w:rPr>
          <w:rFonts w:ascii="Cambria" w:hAnsi="Cambria" w:cs="Times New Roman"/>
          <w:sz w:val="24"/>
          <w:lang w:val="el-GR" w:eastAsia="en-US"/>
        </w:rPr>
      </w:pPr>
    </w:p>
    <w:p w14:paraId="17ABA4CF" w14:textId="77777777" w:rsidR="004D516E" w:rsidRPr="004D516E" w:rsidRDefault="004D516E" w:rsidP="004D516E">
      <w:pPr>
        <w:suppressAutoHyphens w:val="0"/>
        <w:rPr>
          <w:rFonts w:ascii="Cambria" w:hAnsi="Cambria" w:cs="Times New Roman"/>
          <w:sz w:val="24"/>
          <w:lang w:val="el-GR" w:eastAsia="en-US"/>
        </w:rPr>
      </w:pPr>
    </w:p>
    <w:p w14:paraId="2EDE5B5D" w14:textId="77777777" w:rsidR="004D516E" w:rsidRPr="004D516E" w:rsidRDefault="004D516E" w:rsidP="004D516E">
      <w:pPr>
        <w:suppressAutoHyphens w:val="0"/>
        <w:rPr>
          <w:rFonts w:ascii="Cambria" w:hAnsi="Cambria" w:cs="Times New Roman"/>
          <w:sz w:val="24"/>
          <w:lang w:val="el-GR" w:eastAsia="en-US"/>
        </w:rPr>
      </w:pPr>
    </w:p>
    <w:p w14:paraId="0BEF6743" w14:textId="77777777" w:rsidR="004D516E" w:rsidRPr="004D516E" w:rsidRDefault="004D516E" w:rsidP="004D516E">
      <w:pPr>
        <w:suppressAutoHyphens w:val="0"/>
        <w:rPr>
          <w:rFonts w:ascii="Cambria" w:hAnsi="Cambria" w:cs="Times New Roman"/>
          <w:sz w:val="24"/>
          <w:lang w:val="el-GR" w:eastAsia="en-US"/>
        </w:rPr>
      </w:pPr>
    </w:p>
    <w:p w14:paraId="7A5936D3" w14:textId="77777777" w:rsidR="004D516E" w:rsidRPr="004D516E" w:rsidRDefault="004D516E" w:rsidP="004D516E">
      <w:pPr>
        <w:suppressAutoHyphens w:val="0"/>
        <w:rPr>
          <w:rFonts w:ascii="Cambria" w:hAnsi="Cambria" w:cs="Times New Roman"/>
          <w:sz w:val="24"/>
          <w:lang w:val="el-GR" w:eastAsia="en-US"/>
        </w:rPr>
      </w:pPr>
    </w:p>
    <w:p w14:paraId="4B99336A" w14:textId="77777777" w:rsidR="004D516E" w:rsidRPr="004D516E" w:rsidRDefault="004D516E" w:rsidP="004D516E">
      <w:pPr>
        <w:suppressAutoHyphens w:val="0"/>
        <w:rPr>
          <w:rFonts w:ascii="Cambria" w:hAnsi="Cambria" w:cs="Times New Roman"/>
          <w:sz w:val="24"/>
          <w:lang w:val="el-GR" w:eastAsia="en-US"/>
        </w:rPr>
      </w:pPr>
    </w:p>
    <w:p w14:paraId="4F563F9A" w14:textId="77777777" w:rsidR="004D516E" w:rsidRPr="004D516E" w:rsidRDefault="004D516E" w:rsidP="004D516E">
      <w:pPr>
        <w:suppressAutoHyphens w:val="0"/>
        <w:rPr>
          <w:rFonts w:ascii="Cambria" w:hAnsi="Cambria" w:cs="Times New Roman"/>
          <w:sz w:val="24"/>
          <w:lang w:val="el-GR" w:eastAsia="en-US"/>
        </w:rPr>
      </w:pPr>
    </w:p>
    <w:p w14:paraId="3AD2C579" w14:textId="77777777" w:rsidR="004D516E" w:rsidRPr="004D516E" w:rsidRDefault="004D516E" w:rsidP="004D516E">
      <w:pPr>
        <w:suppressAutoHyphens w:val="0"/>
        <w:rPr>
          <w:rFonts w:ascii="Cambria" w:hAnsi="Cambria" w:cs="Times New Roman"/>
          <w:sz w:val="24"/>
          <w:lang w:val="el-GR" w:eastAsia="en-US"/>
        </w:rPr>
      </w:pPr>
    </w:p>
    <w:p w14:paraId="42EE7438"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6840" w:h="11907" w:orient="landscape" w:code="9"/>
          <w:pgMar w:top="1800" w:right="1440" w:bottom="1800" w:left="1440" w:header="851" w:footer="851" w:gutter="0"/>
          <w:cols w:space="720"/>
          <w:docGrid w:linePitch="326"/>
        </w:sectPr>
      </w:pPr>
    </w:p>
    <w:p w14:paraId="50ED6A33" w14:textId="77777777" w:rsidR="004D516E" w:rsidRPr="004D516E" w:rsidRDefault="004D516E" w:rsidP="004D516E">
      <w:pPr>
        <w:suppressAutoHyphens w:val="0"/>
        <w:rPr>
          <w:rFonts w:ascii="Cambria" w:hAnsi="Cambria" w:cs="Times New Roman"/>
          <w:sz w:val="24"/>
          <w:lang w:val="el-GR" w:eastAsia="en-US"/>
        </w:rPr>
      </w:pPr>
    </w:p>
    <w:p w14:paraId="3F1008E9" w14:textId="77777777" w:rsidR="004D516E" w:rsidRPr="004D516E" w:rsidRDefault="004D516E" w:rsidP="004D516E">
      <w:pPr>
        <w:suppressAutoHyphens w:val="0"/>
        <w:spacing w:after="0"/>
        <w:rPr>
          <w:rFonts w:ascii="Cambria" w:eastAsia="Verdana" w:hAnsi="Cambria" w:cs="Times New Roman"/>
          <w:b/>
          <w:bCs/>
          <w:sz w:val="24"/>
          <w:lang w:val="el-GR" w:eastAsia="el-GR"/>
        </w:rPr>
      </w:pPr>
      <w:r w:rsidRPr="004D516E">
        <w:rPr>
          <w:rFonts w:ascii="Cambria" w:hAnsi="Cambria" w:cs="Times New Roman"/>
          <w:b/>
          <w:bCs/>
          <w:sz w:val="24"/>
          <w:lang w:val="el-GR" w:eastAsia="el-GR"/>
        </w:rPr>
        <w:t xml:space="preserve">Πίνακας Παραδοτέων: </w:t>
      </w:r>
      <w:r w:rsidRPr="004D516E">
        <w:rPr>
          <w:rFonts w:ascii="Cambria" w:eastAsia="Verdana" w:hAnsi="Cambria" w:cs="Times New Roman"/>
          <w:b/>
          <w:bCs/>
          <w:sz w:val="24"/>
          <w:lang w:val="el-GR" w:eastAsia="el-GR"/>
        </w:rPr>
        <w:t xml:space="preserve"> Διαχείριση κλειστών και ανοικτών χώρων άθλησης, πολιτισμού και ψυχαγωγίας (#15 Marketplace)</w:t>
      </w:r>
    </w:p>
    <w:p w14:paraId="65329913" w14:textId="77777777" w:rsidR="004D516E" w:rsidRPr="004D516E" w:rsidRDefault="004D516E" w:rsidP="004D516E">
      <w:pPr>
        <w:suppressAutoHyphens w:val="0"/>
        <w:spacing w:after="0"/>
        <w:rPr>
          <w:rFonts w:ascii="Cambria" w:hAnsi="Cambria" w:cs="Times New Roman"/>
          <w:b/>
          <w:bCs/>
          <w:sz w:val="24"/>
          <w:lang w:val="el-GR" w:eastAsia="el-GR"/>
        </w:rPr>
      </w:pPr>
    </w:p>
    <w:tbl>
      <w:tblPr>
        <w:tblW w:w="9303" w:type="dxa"/>
        <w:tblInd w:w="-294" w:type="dxa"/>
        <w:tblLayout w:type="fixed"/>
        <w:tblLook w:val="0400" w:firstRow="0" w:lastRow="0" w:firstColumn="0" w:lastColumn="0" w:noHBand="0" w:noVBand="1"/>
      </w:tblPr>
      <w:tblGrid>
        <w:gridCol w:w="1702"/>
        <w:gridCol w:w="4111"/>
        <w:gridCol w:w="1701"/>
        <w:gridCol w:w="1789"/>
      </w:tblGrid>
      <w:tr w:rsidR="004D516E" w:rsidRPr="004D516E" w14:paraId="2058385A" w14:textId="77777777">
        <w:trPr>
          <w:trHeight w:val="667"/>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76436"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Α/Α Παραδοτέου</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C648D"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Τίτλος Παραδοτέου</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A558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Τύπος Παραδοτέου</w:t>
            </w:r>
          </w:p>
          <w:p w14:paraId="5ADF1F5C"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[1]</w:t>
            </w:r>
          </w:p>
        </w:tc>
        <w:tc>
          <w:tcPr>
            <w:tcW w:w="1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30309"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Μήνας Παράδοσης</w:t>
            </w:r>
          </w:p>
        </w:tc>
      </w:tr>
      <w:tr w:rsidR="004D516E" w:rsidRPr="004D516E" w14:paraId="19E1301A"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76A47E"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1</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9160C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Προμήθεια λογισμικού</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3A4E1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w:t>
            </w:r>
          </w:p>
        </w:tc>
        <w:tc>
          <w:tcPr>
            <w:tcW w:w="1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D2B11B" w14:textId="043ACEEE" w:rsidR="004D516E" w:rsidRPr="004D516E" w:rsidRDefault="00332644"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Pr>
                <w:rFonts w:ascii="Cambria" w:eastAsia="Calibri" w:hAnsi="Cambria"/>
                <w:color w:val="000000"/>
                <w:szCs w:val="22"/>
                <w:lang w:val="el-GR" w:eastAsia="el-GR"/>
              </w:rPr>
              <w:t>5</w:t>
            </w:r>
          </w:p>
        </w:tc>
      </w:tr>
      <w:tr w:rsidR="004D516E" w:rsidRPr="004D516E" w14:paraId="178F47C2"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FF205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2</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89CEE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Εγχειρίδιο τεκμηρίωσης εγκατάστασης</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D4420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ΑΛ</w:t>
            </w:r>
          </w:p>
        </w:tc>
        <w:tc>
          <w:tcPr>
            <w:tcW w:w="1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F5B78C" w14:textId="5F21417F" w:rsidR="004D516E" w:rsidRPr="004D516E" w:rsidRDefault="00332644"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5</w:t>
            </w:r>
          </w:p>
        </w:tc>
      </w:tr>
      <w:tr w:rsidR="004D516E" w:rsidRPr="004D516E" w14:paraId="7E2BC778"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C0A56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3</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966F0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Εγχειρίδιο παραμετροποιήσεων και κανόνων λειτουργίας λογισμικού</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2D6CA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ΑΛ</w:t>
            </w:r>
          </w:p>
        </w:tc>
        <w:tc>
          <w:tcPr>
            <w:tcW w:w="1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AF17AA" w14:textId="19DA9874" w:rsidR="004D516E" w:rsidRPr="004D516E" w:rsidRDefault="00332644"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9</w:t>
            </w:r>
          </w:p>
        </w:tc>
      </w:tr>
      <w:tr w:rsidR="004D516E" w:rsidRPr="004D516E" w14:paraId="1E80C3E3"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904A5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4</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7FEBD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Εγχειρίδια εφαρμογής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87EFB9"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ΑΛ</w:t>
            </w:r>
          </w:p>
        </w:tc>
        <w:tc>
          <w:tcPr>
            <w:tcW w:w="1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046AC5" w14:textId="72176285" w:rsidR="004D516E" w:rsidRPr="004D516E" w:rsidRDefault="00332644"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9</w:t>
            </w:r>
          </w:p>
        </w:tc>
      </w:tr>
      <w:tr w:rsidR="004D516E" w:rsidRPr="004D516E" w14:paraId="6F87C8E3"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E7976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5</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A8569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Υπηρεσίες εκπαίδευσης</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0F72B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w:t>
            </w:r>
          </w:p>
        </w:tc>
        <w:tc>
          <w:tcPr>
            <w:tcW w:w="1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B1B55E" w14:textId="062B73FE" w:rsidR="004D516E" w:rsidRPr="004D516E" w:rsidRDefault="00332644"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10</w:t>
            </w:r>
          </w:p>
        </w:tc>
      </w:tr>
      <w:tr w:rsidR="004D516E" w:rsidRPr="004D516E" w14:paraId="07A44A97"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32A25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6</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8A3FB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Έκθεση αξιολόγησης εκπαίδευσης</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BB291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2460D9" w14:textId="4C0D8B80" w:rsidR="004D516E" w:rsidRPr="004D516E" w:rsidRDefault="00332644"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10</w:t>
            </w:r>
          </w:p>
        </w:tc>
      </w:tr>
      <w:tr w:rsidR="004D516E" w:rsidRPr="004D516E" w14:paraId="4ADBD85D" w14:textId="77777777">
        <w:trPr>
          <w:trHeight w:val="292"/>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CE2998"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7</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1E828A"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Cs/>
                <w:color w:val="000000"/>
                <w:szCs w:val="22"/>
                <w:lang w:val="el-GR" w:eastAsia="el-GR"/>
              </w:rPr>
              <w:t>Έκθεση αποτελεσμάτων Πιλοτικής λειτουργίας</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82A534"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color w:val="000000"/>
                <w:szCs w:val="22"/>
                <w:lang w:val="el-GR" w:eastAsia="el-GR"/>
              </w:rPr>
              <w:t>ΑΝ</w:t>
            </w:r>
          </w:p>
        </w:tc>
        <w:tc>
          <w:tcPr>
            <w:tcW w:w="1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0870CA" w14:textId="3EAD7821" w:rsidR="004D516E" w:rsidRPr="004D516E" w:rsidRDefault="00332644"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Pr>
                <w:rFonts w:ascii="Cambria" w:eastAsia="Calibri" w:hAnsi="Cambria"/>
                <w:color w:val="000000"/>
                <w:szCs w:val="22"/>
                <w:lang w:val="el-GR" w:eastAsia="el-GR"/>
              </w:rPr>
              <w:t>11</w:t>
            </w:r>
          </w:p>
        </w:tc>
      </w:tr>
      <w:bookmarkEnd w:id="685"/>
    </w:tbl>
    <w:p w14:paraId="6F083F99" w14:textId="77777777" w:rsidR="004D516E" w:rsidRPr="004D516E" w:rsidRDefault="004D516E" w:rsidP="004D516E">
      <w:pPr>
        <w:suppressAutoHyphens w:val="0"/>
        <w:rPr>
          <w:rFonts w:ascii="Cambria" w:hAnsi="Cambria" w:cs="Times New Roman"/>
          <w:sz w:val="24"/>
          <w:lang w:val="el-GR" w:eastAsia="en-US"/>
        </w:rPr>
      </w:pPr>
    </w:p>
    <w:p w14:paraId="2A7CCC4A" w14:textId="77777777" w:rsidR="004D516E" w:rsidRPr="004D516E" w:rsidRDefault="004D516E" w:rsidP="004D516E">
      <w:pPr>
        <w:suppressAutoHyphens w:val="0"/>
        <w:rPr>
          <w:rFonts w:ascii="Cambria" w:hAnsi="Cambria" w:cs="Times New Roman"/>
          <w:sz w:val="24"/>
          <w:lang w:val="el-GR" w:eastAsia="en-US"/>
        </w:rPr>
      </w:pPr>
    </w:p>
    <w:p w14:paraId="10B60887" w14:textId="77777777" w:rsidR="004D516E" w:rsidRPr="004D516E" w:rsidRDefault="004D516E" w:rsidP="004D516E">
      <w:pPr>
        <w:suppressAutoHyphens w:val="0"/>
        <w:rPr>
          <w:rFonts w:ascii="Cambria" w:hAnsi="Cambria" w:cs="Times New Roman"/>
          <w:sz w:val="24"/>
          <w:lang w:val="el-GR" w:eastAsia="en-US"/>
        </w:rPr>
      </w:pPr>
    </w:p>
    <w:p w14:paraId="3271EE1F" w14:textId="77777777" w:rsidR="004D516E" w:rsidRPr="004D516E" w:rsidRDefault="004D516E" w:rsidP="004D516E">
      <w:pPr>
        <w:suppressAutoHyphens w:val="0"/>
        <w:rPr>
          <w:rFonts w:ascii="Cambria" w:hAnsi="Cambria" w:cs="Times New Roman"/>
          <w:sz w:val="24"/>
          <w:lang w:val="el-GR" w:eastAsia="en-US"/>
        </w:rPr>
      </w:pPr>
    </w:p>
    <w:p w14:paraId="57C8F540" w14:textId="77777777" w:rsidR="004D516E" w:rsidRPr="004D516E" w:rsidRDefault="004D516E" w:rsidP="004D516E">
      <w:pPr>
        <w:suppressAutoHyphens w:val="0"/>
        <w:rPr>
          <w:rFonts w:ascii="Cambria" w:hAnsi="Cambria" w:cs="Times New Roman"/>
          <w:sz w:val="24"/>
          <w:lang w:val="el-GR" w:eastAsia="en-US"/>
        </w:rPr>
      </w:pPr>
    </w:p>
    <w:p w14:paraId="537577DC" w14:textId="77777777" w:rsidR="004D516E" w:rsidRPr="004D516E" w:rsidRDefault="004D516E" w:rsidP="004D516E">
      <w:pPr>
        <w:suppressAutoHyphens w:val="0"/>
        <w:rPr>
          <w:rFonts w:ascii="Cambria" w:hAnsi="Cambria" w:cs="Times New Roman"/>
          <w:sz w:val="24"/>
          <w:lang w:val="el-GR" w:eastAsia="en-US"/>
        </w:rPr>
      </w:pPr>
    </w:p>
    <w:p w14:paraId="5C840411" w14:textId="77777777" w:rsidR="004D516E" w:rsidRPr="004D516E" w:rsidRDefault="004D516E" w:rsidP="004D516E">
      <w:pPr>
        <w:suppressAutoHyphens w:val="0"/>
        <w:rPr>
          <w:rFonts w:ascii="Cambria" w:hAnsi="Cambria" w:cs="Times New Roman"/>
          <w:sz w:val="24"/>
          <w:lang w:val="el-GR" w:eastAsia="en-US"/>
        </w:rPr>
      </w:pPr>
    </w:p>
    <w:p w14:paraId="4F9CF583" w14:textId="77777777" w:rsidR="004D516E" w:rsidRPr="004D516E" w:rsidRDefault="004D516E" w:rsidP="004D516E">
      <w:pPr>
        <w:suppressAutoHyphens w:val="0"/>
        <w:rPr>
          <w:rFonts w:ascii="Cambria" w:hAnsi="Cambria" w:cs="Times New Roman"/>
          <w:sz w:val="24"/>
          <w:lang w:val="el-GR" w:eastAsia="en-US"/>
        </w:rPr>
      </w:pPr>
    </w:p>
    <w:p w14:paraId="53838DA9" w14:textId="77777777" w:rsidR="004D516E" w:rsidRPr="004D516E" w:rsidRDefault="004D516E" w:rsidP="004D516E">
      <w:pPr>
        <w:suppressAutoHyphens w:val="0"/>
        <w:rPr>
          <w:rFonts w:ascii="Cambria" w:hAnsi="Cambria" w:cs="Times New Roman"/>
          <w:sz w:val="24"/>
          <w:lang w:val="el-GR" w:eastAsia="en-US"/>
        </w:rPr>
      </w:pPr>
    </w:p>
    <w:p w14:paraId="78DE7BE2" w14:textId="77777777" w:rsidR="004D516E" w:rsidRPr="004D516E" w:rsidRDefault="004D516E" w:rsidP="004D516E">
      <w:pPr>
        <w:suppressAutoHyphens w:val="0"/>
        <w:rPr>
          <w:rFonts w:ascii="Cambria" w:hAnsi="Cambria" w:cs="Times New Roman"/>
          <w:sz w:val="24"/>
          <w:lang w:val="el-GR" w:eastAsia="en-US"/>
        </w:rPr>
      </w:pPr>
    </w:p>
    <w:p w14:paraId="0A439819" w14:textId="77777777" w:rsidR="004D516E" w:rsidRPr="004D516E" w:rsidRDefault="004D516E" w:rsidP="004D516E">
      <w:pPr>
        <w:suppressAutoHyphens w:val="0"/>
        <w:rPr>
          <w:rFonts w:ascii="Cambria" w:hAnsi="Cambria" w:cs="Times New Roman"/>
          <w:sz w:val="24"/>
          <w:lang w:val="el-GR" w:eastAsia="en-US"/>
        </w:rPr>
      </w:pPr>
    </w:p>
    <w:p w14:paraId="5E2EA875" w14:textId="77777777" w:rsidR="004D516E" w:rsidRPr="004D516E" w:rsidRDefault="004D516E" w:rsidP="004D516E">
      <w:pPr>
        <w:suppressAutoHyphens w:val="0"/>
        <w:rPr>
          <w:rFonts w:ascii="Cambria" w:hAnsi="Cambria" w:cs="Times New Roman"/>
          <w:sz w:val="24"/>
          <w:lang w:val="el-GR" w:eastAsia="en-US"/>
        </w:rPr>
      </w:pPr>
    </w:p>
    <w:p w14:paraId="3F01853E" w14:textId="77777777" w:rsidR="004D516E" w:rsidRPr="004D516E" w:rsidRDefault="004D516E" w:rsidP="004D516E">
      <w:pPr>
        <w:keepNext/>
        <w:keepLines/>
        <w:suppressAutoHyphens w:val="0"/>
        <w:spacing w:before="240"/>
        <w:outlineLvl w:val="3"/>
        <w:rPr>
          <w:rFonts w:eastAsia="Verdana" w:cs="Times New Roman"/>
          <w:b/>
          <w:color w:val="6600CC"/>
          <w:sz w:val="24"/>
          <w:szCs w:val="22"/>
          <w:lang w:val="el-GR" w:eastAsia="en-US"/>
        </w:rPr>
      </w:pPr>
      <w:r w:rsidRPr="004D516E">
        <w:rPr>
          <w:rFonts w:eastAsia="Verdana" w:cs="Times New Roman"/>
          <w:b/>
          <w:color w:val="6600CC"/>
          <w:sz w:val="24"/>
          <w:szCs w:val="22"/>
          <w:lang w:val="el-GR" w:eastAsia="en-US"/>
        </w:rPr>
        <w:t>Φάσεις Υλοποίησης Έργου:</w:t>
      </w:r>
      <w:r w:rsidRPr="004D516E">
        <w:rPr>
          <w:rFonts w:cs="Times New Roman"/>
          <w:b/>
          <w:color w:val="6600CC"/>
          <w:sz w:val="24"/>
          <w:szCs w:val="22"/>
          <w:lang w:val="el-GR" w:eastAsia="en-US"/>
        </w:rPr>
        <w:t xml:space="preserve"> </w:t>
      </w:r>
      <w:r w:rsidRPr="004D516E">
        <w:rPr>
          <w:rFonts w:eastAsia="Verdana" w:cs="Times New Roman"/>
          <w:b/>
          <w:color w:val="6600CC"/>
          <w:sz w:val="24"/>
          <w:szCs w:val="22"/>
          <w:lang w:val="el-GR" w:eastAsia="en-US"/>
        </w:rPr>
        <w:t>Ψηφιακή Πλατφόρμα Διαχείρισης Λαϊκών Αγορών (#16 Marketplace)</w:t>
      </w:r>
    </w:p>
    <w:p w14:paraId="38617537"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Α΄ ΦΑΣΗ ΕΓΚΑΤΑΣΤΑΣΗΣ</w:t>
      </w:r>
    </w:p>
    <w:p w14:paraId="0DDA82B8"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DE07B3" w14:paraId="7BDA8E04" w14:textId="77777777">
        <w:tc>
          <w:tcPr>
            <w:tcW w:w="1838" w:type="dxa"/>
            <w:vAlign w:val="center"/>
          </w:tcPr>
          <w:p w14:paraId="12D5881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24D38E0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1</w:t>
            </w:r>
          </w:p>
        </w:tc>
        <w:tc>
          <w:tcPr>
            <w:tcW w:w="1559" w:type="dxa"/>
            <w:vAlign w:val="center"/>
          </w:tcPr>
          <w:p w14:paraId="62FBDBE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732F6249" w14:textId="11A1D80D"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ΜΕΛΕΤΗ ΕΦΑΡΜΟΓΗΣ </w:t>
            </w:r>
            <w:r w:rsidR="00765579">
              <w:rPr>
                <w:rFonts w:ascii="Cambria" w:eastAsia="Calibri" w:hAnsi="Cambria"/>
                <w:color w:val="000000"/>
                <w:szCs w:val="22"/>
                <w:lang w:val="el-GR" w:eastAsia="el-GR"/>
              </w:rPr>
              <w:t xml:space="preserve">- </w:t>
            </w:r>
            <w:r w:rsidR="00765579" w:rsidRPr="00765579">
              <w:rPr>
                <w:rFonts w:ascii="Cambria" w:eastAsia="Calibri" w:hAnsi="Cambria"/>
                <w:color w:val="000000"/>
                <w:szCs w:val="22"/>
                <w:lang w:val="el-GR" w:eastAsia="el-GR"/>
              </w:rPr>
              <w:t xml:space="preserve">ΤΑΞΙΝΟΜΗΣΗΣ ΔΕΔΟΜΕΝΩΝ </w:t>
            </w:r>
            <w:r w:rsidRPr="004D516E">
              <w:rPr>
                <w:rFonts w:ascii="Cambria" w:eastAsia="Calibri" w:hAnsi="Cambria"/>
                <w:color w:val="000000"/>
                <w:szCs w:val="22"/>
                <w:lang w:val="el-GR" w:eastAsia="el-GR"/>
              </w:rPr>
              <w:t>ΕΓΚΑΤΑΣΤΑΣΗ ΛΟΓΙΣΜΙΚΟΥ</w:t>
            </w:r>
          </w:p>
        </w:tc>
      </w:tr>
      <w:tr w:rsidR="004D516E" w:rsidRPr="004D516E" w14:paraId="42D2A58C" w14:textId="77777777">
        <w:tc>
          <w:tcPr>
            <w:tcW w:w="1838" w:type="dxa"/>
            <w:vAlign w:val="center"/>
          </w:tcPr>
          <w:p w14:paraId="0A87274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7DFA204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1</w:t>
            </w:r>
          </w:p>
        </w:tc>
        <w:tc>
          <w:tcPr>
            <w:tcW w:w="1559" w:type="dxa"/>
            <w:vAlign w:val="center"/>
          </w:tcPr>
          <w:p w14:paraId="7FB48BE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4C67BD36" w14:textId="4A2D35B3"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765579">
              <w:rPr>
                <w:rFonts w:ascii="Cambria" w:eastAsia="Calibri" w:hAnsi="Cambria"/>
                <w:color w:val="000000"/>
                <w:szCs w:val="22"/>
                <w:lang w:val="el-GR" w:eastAsia="el-GR"/>
              </w:rPr>
              <w:t>5</w:t>
            </w:r>
          </w:p>
        </w:tc>
      </w:tr>
      <w:tr w:rsidR="004D516E" w:rsidRPr="00DE07B3" w14:paraId="10386B8F" w14:textId="77777777">
        <w:tc>
          <w:tcPr>
            <w:tcW w:w="8330" w:type="dxa"/>
            <w:gridSpan w:val="4"/>
          </w:tcPr>
          <w:p w14:paraId="2625B90A"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Εγκατάσταση λογισμικού και καταγραφή ιδιαίτερων αναγκών του Δήμου.</w:t>
            </w:r>
          </w:p>
        </w:tc>
      </w:tr>
      <w:tr w:rsidR="004D516E" w:rsidRPr="00DE07B3" w14:paraId="4085FDD4" w14:textId="77777777">
        <w:tc>
          <w:tcPr>
            <w:tcW w:w="8330" w:type="dxa"/>
            <w:gridSpan w:val="4"/>
          </w:tcPr>
          <w:p w14:paraId="5F8305E5"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xml:space="preserve">: Εγκατάσταση του λογισμικού στις υποδομές που θα υποδειχθούν από το Δήμο. </w:t>
            </w:r>
          </w:p>
        </w:tc>
      </w:tr>
      <w:tr w:rsidR="004D516E" w:rsidRPr="00DE07B3" w14:paraId="72AB4487" w14:textId="77777777">
        <w:tc>
          <w:tcPr>
            <w:tcW w:w="8330" w:type="dxa"/>
            <w:gridSpan w:val="4"/>
          </w:tcPr>
          <w:p w14:paraId="6F678D79" w14:textId="3200C9C6"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00765579" w:rsidRPr="00BE2103">
              <w:rPr>
                <w:rFonts w:ascii="Cambria" w:eastAsia="Calibri" w:hAnsi="Cambria"/>
                <w:bCs/>
                <w:color w:val="000000"/>
                <w:szCs w:val="22"/>
                <w:lang w:val="el-GR" w:eastAsia="el-GR"/>
              </w:rPr>
              <w:t>Μελέτη Ταξινόμησης Δεδομένων (data classification),</w:t>
            </w:r>
            <w:r w:rsidR="00765579" w:rsidRPr="00765579">
              <w:rPr>
                <w:rFonts w:ascii="Cambria" w:eastAsia="Calibri" w:hAnsi="Cambria"/>
                <w:b/>
                <w:color w:val="000000"/>
                <w:szCs w:val="22"/>
                <w:lang w:val="el-GR" w:eastAsia="el-GR"/>
              </w:rPr>
              <w:t xml:space="preserve"> </w:t>
            </w:r>
            <w:r w:rsidRPr="004D516E">
              <w:rPr>
                <w:rFonts w:ascii="Cambria" w:eastAsia="Calibri" w:hAnsi="Cambria"/>
                <w:bCs/>
                <w:color w:val="000000"/>
                <w:szCs w:val="22"/>
                <w:lang w:val="el-GR" w:eastAsia="el-GR"/>
              </w:rPr>
              <w:t xml:space="preserve">Προμήθεια λογισμικού  -  </w:t>
            </w:r>
            <w:r w:rsidRPr="004D516E">
              <w:rPr>
                <w:rFonts w:ascii="Cambria" w:eastAsia="Calibri" w:hAnsi="Cambria"/>
                <w:color w:val="000000"/>
                <w:szCs w:val="22"/>
                <w:lang w:val="el-GR" w:eastAsia="el-GR"/>
              </w:rPr>
              <w:t>Εγχειρίδιο τεκμηρίωσης εγκατάστασης</w:t>
            </w:r>
          </w:p>
        </w:tc>
      </w:tr>
    </w:tbl>
    <w:p w14:paraId="2F70ECB3" w14:textId="77777777" w:rsidR="004D516E" w:rsidRPr="004D516E" w:rsidRDefault="004D516E" w:rsidP="004D516E">
      <w:pPr>
        <w:suppressAutoHyphens w:val="0"/>
        <w:rPr>
          <w:rFonts w:ascii="Cambria" w:hAnsi="Cambria" w:cs="Times New Roman"/>
          <w:sz w:val="24"/>
          <w:lang w:val="el-GR" w:eastAsia="en-US"/>
        </w:rPr>
      </w:pPr>
    </w:p>
    <w:p w14:paraId="1A355A08"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Β΄ ΦΑΣΗ ΠΑΡΑΜΕΤΡΟΠΟΙΗΣΗΣ</w:t>
      </w:r>
    </w:p>
    <w:p w14:paraId="0BCBB7EE"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51880758" w14:textId="77777777">
        <w:tc>
          <w:tcPr>
            <w:tcW w:w="1838" w:type="dxa"/>
            <w:vAlign w:val="center"/>
          </w:tcPr>
          <w:p w14:paraId="215BE2D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5D19AFC9"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2</w:t>
            </w:r>
          </w:p>
        </w:tc>
        <w:tc>
          <w:tcPr>
            <w:tcW w:w="1559" w:type="dxa"/>
            <w:vAlign w:val="center"/>
          </w:tcPr>
          <w:p w14:paraId="3D79AAE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7F9D530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ΥΠΗΡΕΣΙΕΣ ΠΑΡΑΜΕΤΡΟΠΟΙΗΣΗΣ</w:t>
            </w:r>
          </w:p>
        </w:tc>
      </w:tr>
      <w:tr w:rsidR="004D516E" w:rsidRPr="004D516E" w14:paraId="7B0EE7EE" w14:textId="77777777">
        <w:tc>
          <w:tcPr>
            <w:tcW w:w="1838" w:type="dxa"/>
            <w:vAlign w:val="center"/>
          </w:tcPr>
          <w:p w14:paraId="6A8E8AE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79742BF0" w14:textId="4371FB81"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765579">
              <w:rPr>
                <w:rFonts w:ascii="Cambria" w:eastAsia="Calibri" w:hAnsi="Cambria"/>
                <w:color w:val="000000"/>
                <w:szCs w:val="22"/>
                <w:lang w:val="el-GR" w:eastAsia="el-GR"/>
              </w:rPr>
              <w:t>6</w:t>
            </w:r>
          </w:p>
        </w:tc>
        <w:tc>
          <w:tcPr>
            <w:tcW w:w="1559" w:type="dxa"/>
            <w:vAlign w:val="center"/>
          </w:tcPr>
          <w:p w14:paraId="78C69CD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767B80F3" w14:textId="06CA57C9"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765579">
              <w:rPr>
                <w:rFonts w:ascii="Cambria" w:eastAsia="Calibri" w:hAnsi="Cambria"/>
                <w:color w:val="000000"/>
                <w:szCs w:val="22"/>
                <w:lang w:val="el-GR" w:eastAsia="el-GR"/>
              </w:rPr>
              <w:t>9</w:t>
            </w:r>
          </w:p>
        </w:tc>
      </w:tr>
      <w:tr w:rsidR="004D516E" w:rsidRPr="00DE07B3" w14:paraId="2B15461D" w14:textId="77777777">
        <w:tc>
          <w:tcPr>
            <w:tcW w:w="8330" w:type="dxa"/>
            <w:gridSpan w:val="4"/>
          </w:tcPr>
          <w:p w14:paraId="05E486D5"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Παραμετροποίηση λογισμικού με βάση τις ιδιαίτερες επιχειρησιακές απαιτήσεις του Δήμου</w:t>
            </w:r>
          </w:p>
        </w:tc>
      </w:tr>
      <w:tr w:rsidR="004D516E" w:rsidRPr="00DE07B3" w14:paraId="3CEF59AA" w14:textId="77777777">
        <w:tc>
          <w:tcPr>
            <w:tcW w:w="8330" w:type="dxa"/>
            <w:gridSpan w:val="4"/>
          </w:tcPr>
          <w:p w14:paraId="6A2F8ADE"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Παραμετροποίηση ομάδων χρηστών, δικαιωμάτων πρόσβασης, εξειδίκευση κανόνων λειτουργίας του λογισμικού, προσαρμογή αναφορών και εγγράφων.</w:t>
            </w:r>
          </w:p>
        </w:tc>
      </w:tr>
      <w:tr w:rsidR="004D516E" w:rsidRPr="00DE07B3" w14:paraId="1AF87349" w14:textId="77777777">
        <w:tc>
          <w:tcPr>
            <w:tcW w:w="8330" w:type="dxa"/>
            <w:gridSpan w:val="4"/>
          </w:tcPr>
          <w:p w14:paraId="454FA1A1"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color w:val="000000"/>
                <w:szCs w:val="22"/>
                <w:lang w:val="el-GR" w:eastAsia="el-GR"/>
              </w:rPr>
              <w:t>Εγχειρίδιο παραμετροποιήσεων και κανόνων λειτουργίας λογισμικού</w:t>
            </w:r>
          </w:p>
        </w:tc>
      </w:tr>
    </w:tbl>
    <w:p w14:paraId="486B6A2C" w14:textId="77777777" w:rsidR="004D516E" w:rsidRPr="004D516E" w:rsidRDefault="004D516E" w:rsidP="004D516E">
      <w:pPr>
        <w:suppressAutoHyphens w:val="0"/>
        <w:spacing w:after="0"/>
        <w:rPr>
          <w:rFonts w:ascii="Cambria" w:hAnsi="Cambria" w:cs="Times New Roman"/>
          <w:b/>
          <w:bCs/>
          <w:sz w:val="24"/>
          <w:lang w:val="el-GR" w:eastAsia="el-GR"/>
        </w:rPr>
      </w:pPr>
    </w:p>
    <w:p w14:paraId="5BD4EBBB"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Γ΄ ΦΑΣΗ ΕΚΠΑΙΔΕΥΣΗΣ</w:t>
      </w:r>
    </w:p>
    <w:p w14:paraId="1264454B"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0D9B170B" w14:textId="77777777">
        <w:tc>
          <w:tcPr>
            <w:tcW w:w="1838" w:type="dxa"/>
            <w:vAlign w:val="center"/>
          </w:tcPr>
          <w:p w14:paraId="2BC3185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768A00D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3</w:t>
            </w:r>
          </w:p>
        </w:tc>
        <w:tc>
          <w:tcPr>
            <w:tcW w:w="1559" w:type="dxa"/>
            <w:vAlign w:val="center"/>
          </w:tcPr>
          <w:p w14:paraId="274E671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05D6698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ΕΚΠΑΙΔΕΥΣΗ</w:t>
            </w:r>
          </w:p>
        </w:tc>
      </w:tr>
      <w:tr w:rsidR="004D516E" w:rsidRPr="004D516E" w14:paraId="2C6EFBBD" w14:textId="77777777">
        <w:tc>
          <w:tcPr>
            <w:tcW w:w="1838" w:type="dxa"/>
            <w:vAlign w:val="center"/>
          </w:tcPr>
          <w:p w14:paraId="11CFC0E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6A288229" w14:textId="1B967E48"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765579">
              <w:rPr>
                <w:rFonts w:ascii="Cambria" w:eastAsia="Calibri" w:hAnsi="Cambria"/>
                <w:color w:val="000000"/>
                <w:szCs w:val="22"/>
                <w:lang w:val="el-GR" w:eastAsia="el-GR"/>
              </w:rPr>
              <w:t>10</w:t>
            </w:r>
          </w:p>
        </w:tc>
        <w:tc>
          <w:tcPr>
            <w:tcW w:w="1559" w:type="dxa"/>
            <w:vAlign w:val="center"/>
          </w:tcPr>
          <w:p w14:paraId="2F163EB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03714BA0" w14:textId="777755D6"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w:t>
            </w:r>
            <w:r w:rsidR="00765579">
              <w:rPr>
                <w:rFonts w:ascii="Cambria" w:eastAsia="Calibri" w:hAnsi="Cambria"/>
                <w:color w:val="000000"/>
                <w:szCs w:val="22"/>
                <w:lang w:val="el-GR" w:eastAsia="el-GR"/>
              </w:rPr>
              <w:t xml:space="preserve"> 10</w:t>
            </w:r>
          </w:p>
        </w:tc>
      </w:tr>
      <w:tr w:rsidR="004D516E" w:rsidRPr="00DE07B3" w14:paraId="2A0F91B4" w14:textId="77777777">
        <w:tc>
          <w:tcPr>
            <w:tcW w:w="8330" w:type="dxa"/>
            <w:gridSpan w:val="4"/>
          </w:tcPr>
          <w:p w14:paraId="38BC477E"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Μεταφορά τεχνογνωσίας σε διαχειριστές και απλούς χρήστες</w:t>
            </w:r>
          </w:p>
        </w:tc>
      </w:tr>
      <w:tr w:rsidR="004D516E" w:rsidRPr="00DE07B3" w14:paraId="133F5EF7" w14:textId="77777777">
        <w:tc>
          <w:tcPr>
            <w:tcW w:w="8330" w:type="dxa"/>
            <w:gridSpan w:val="4"/>
          </w:tcPr>
          <w:p w14:paraId="32557391"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Αναλυτικό πρόγραμμα εκπαίδευσης διαχειριστών και χρηστών ανά αντικείμενο και ρόλο.</w:t>
            </w:r>
          </w:p>
        </w:tc>
      </w:tr>
      <w:tr w:rsidR="004D516E" w:rsidRPr="00DE07B3" w14:paraId="6546E27C" w14:textId="77777777">
        <w:tc>
          <w:tcPr>
            <w:tcW w:w="8330" w:type="dxa"/>
            <w:gridSpan w:val="4"/>
          </w:tcPr>
          <w:p w14:paraId="012AE2AE"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color w:val="000000"/>
                <w:szCs w:val="22"/>
                <w:lang w:val="el-GR" w:eastAsia="el-GR"/>
              </w:rPr>
              <w:t xml:space="preserve">Εγχειρίδια εφαρμογής – Υπηρεσίες εκπαίδευσης - Έκθεση αξιολόγησης εκπαίδευσης  </w:t>
            </w:r>
          </w:p>
        </w:tc>
      </w:tr>
    </w:tbl>
    <w:p w14:paraId="6B6B8E81" w14:textId="77777777" w:rsidR="004D516E" w:rsidRPr="004D516E" w:rsidRDefault="004D516E" w:rsidP="004D516E">
      <w:pPr>
        <w:suppressAutoHyphens w:val="0"/>
        <w:rPr>
          <w:rFonts w:ascii="Cambria" w:hAnsi="Cambria" w:cs="Times New Roman"/>
          <w:sz w:val="24"/>
          <w:lang w:val="el-GR" w:eastAsia="en-US"/>
        </w:rPr>
      </w:pPr>
    </w:p>
    <w:p w14:paraId="1846DFE7"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Δ΄ ΦΑΣΗ ΠΙΛΟΤΙΚΗΣ ΛΕΙΤΟΥΡΓΙΑΣ</w:t>
      </w:r>
    </w:p>
    <w:p w14:paraId="72087044"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49E41C1C" w14:textId="77777777">
        <w:tc>
          <w:tcPr>
            <w:tcW w:w="1838" w:type="dxa"/>
            <w:vAlign w:val="center"/>
          </w:tcPr>
          <w:p w14:paraId="48C7C84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335A40A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4</w:t>
            </w:r>
          </w:p>
        </w:tc>
        <w:tc>
          <w:tcPr>
            <w:tcW w:w="1559" w:type="dxa"/>
            <w:vAlign w:val="center"/>
          </w:tcPr>
          <w:p w14:paraId="286F14B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487BA13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ΠΙΛΟΤΙΚΗ ΛΕΙΤΟΥΡΓΙΑ</w:t>
            </w:r>
          </w:p>
        </w:tc>
      </w:tr>
      <w:tr w:rsidR="004D516E" w:rsidRPr="004D516E" w14:paraId="0078E926" w14:textId="77777777">
        <w:tc>
          <w:tcPr>
            <w:tcW w:w="1838" w:type="dxa"/>
            <w:vAlign w:val="center"/>
          </w:tcPr>
          <w:p w14:paraId="4F173E4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49BE11E6" w14:textId="3824F019"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765579">
              <w:rPr>
                <w:rFonts w:ascii="Cambria" w:eastAsia="Calibri" w:hAnsi="Cambria"/>
                <w:color w:val="000000"/>
                <w:szCs w:val="22"/>
                <w:lang w:val="el-GR" w:eastAsia="el-GR"/>
              </w:rPr>
              <w:t>11</w:t>
            </w:r>
          </w:p>
        </w:tc>
        <w:tc>
          <w:tcPr>
            <w:tcW w:w="1559" w:type="dxa"/>
            <w:vAlign w:val="center"/>
          </w:tcPr>
          <w:p w14:paraId="1BC17D0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68E6FCB0" w14:textId="7C1BC492"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765579">
              <w:rPr>
                <w:rFonts w:ascii="Cambria" w:eastAsia="Calibri" w:hAnsi="Cambria"/>
                <w:color w:val="000000"/>
                <w:szCs w:val="22"/>
                <w:lang w:val="el-GR" w:eastAsia="el-GR"/>
              </w:rPr>
              <w:t>11</w:t>
            </w:r>
          </w:p>
        </w:tc>
      </w:tr>
      <w:tr w:rsidR="004D516E" w:rsidRPr="00DE07B3" w14:paraId="22F7FD84" w14:textId="77777777">
        <w:tc>
          <w:tcPr>
            <w:tcW w:w="8330" w:type="dxa"/>
            <w:gridSpan w:val="4"/>
          </w:tcPr>
          <w:p w14:paraId="3994F7EC"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Λειτουργία του συστήματος σε πραγματικές συνθήκες.</w:t>
            </w:r>
          </w:p>
        </w:tc>
      </w:tr>
      <w:tr w:rsidR="004D516E" w:rsidRPr="00DE07B3" w14:paraId="1925B98B" w14:textId="77777777">
        <w:tc>
          <w:tcPr>
            <w:tcW w:w="8330" w:type="dxa"/>
            <w:gridSpan w:val="4"/>
          </w:tcPr>
          <w:p w14:paraId="1EC57BA9" w14:textId="77777777" w:rsidR="004D516E" w:rsidRPr="004D516E" w:rsidRDefault="004D516E" w:rsidP="004D516E">
            <w:pPr>
              <w:suppressAutoHyphens w:val="0"/>
              <w:spacing w:after="60" w:line="360" w:lineRule="auto"/>
              <w:rPr>
                <w:rFonts w:ascii="Cambria" w:eastAsia="Calibri" w:hAnsi="Cambria"/>
                <w:b/>
                <w:bCs/>
                <w:color w:val="000000"/>
                <w:szCs w:val="22"/>
                <w:lang w:val="el-GR" w:eastAsia="el-GR"/>
              </w:rPr>
            </w:pPr>
            <w:r w:rsidRPr="004D516E">
              <w:rPr>
                <w:rFonts w:ascii="Cambria" w:eastAsia="Calibri" w:hAnsi="Cambria"/>
                <w:b/>
                <w:bCs/>
                <w:color w:val="000000"/>
                <w:szCs w:val="22"/>
                <w:lang w:val="el-GR" w:eastAsia="el-GR"/>
              </w:rPr>
              <w:t>Περιγραφή Υλοποίησης:</w:t>
            </w:r>
            <w:r w:rsidRPr="004D516E">
              <w:rPr>
                <w:rFonts w:ascii="Cambria" w:hAnsi="Cambria"/>
                <w:b/>
                <w:bCs/>
                <w:szCs w:val="22"/>
                <w:lang w:val="el-GR" w:eastAsia="el-GR"/>
              </w:rPr>
              <w:t xml:space="preserve"> </w:t>
            </w:r>
            <w:r w:rsidRPr="004D516E">
              <w:rPr>
                <w:rFonts w:ascii="Cambria" w:eastAsia="Calibri" w:hAnsi="Cambria"/>
                <w:color w:val="000000"/>
                <w:szCs w:val="22"/>
                <w:lang w:val="el-GR" w:eastAsia="el-GR"/>
              </w:rPr>
              <w:t>Περιλαμβάνει την πλήρη επιχειρησιακή λειτουργία του λογισμικού σε πραγματικές συνθήκες λειτουργίας από το σύνολο της κοινότητας των χρηστών και την υποστήριξη της λειτουργίας του συστήματος.</w:t>
            </w:r>
          </w:p>
        </w:tc>
      </w:tr>
      <w:tr w:rsidR="004D516E" w:rsidRPr="00DE07B3" w14:paraId="1391409C" w14:textId="77777777">
        <w:tc>
          <w:tcPr>
            <w:tcW w:w="8330" w:type="dxa"/>
            <w:gridSpan w:val="4"/>
          </w:tcPr>
          <w:p w14:paraId="574BD758"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 </w:t>
            </w:r>
            <w:r w:rsidRPr="004D516E">
              <w:rPr>
                <w:rFonts w:ascii="Cambria" w:eastAsia="Calibri" w:hAnsi="Cambria"/>
                <w:bCs/>
                <w:color w:val="000000"/>
                <w:szCs w:val="22"/>
                <w:lang w:val="el-GR" w:eastAsia="el-GR"/>
              </w:rPr>
              <w:t xml:space="preserve"> Έκθεση αποτελεσμάτων Πιλοτικής λειτουργίας</w:t>
            </w:r>
          </w:p>
        </w:tc>
      </w:tr>
    </w:tbl>
    <w:p w14:paraId="46685AE4" w14:textId="77777777" w:rsidR="004D516E" w:rsidRPr="004D516E" w:rsidRDefault="004D516E" w:rsidP="004D516E">
      <w:pPr>
        <w:suppressAutoHyphens w:val="0"/>
        <w:rPr>
          <w:rFonts w:ascii="Cambria" w:hAnsi="Cambria" w:cs="Times New Roman"/>
          <w:sz w:val="24"/>
          <w:lang w:val="el-GR" w:eastAsia="en-US"/>
        </w:rPr>
      </w:pPr>
    </w:p>
    <w:p w14:paraId="2C73BBD7" w14:textId="77777777" w:rsidR="004D516E" w:rsidRPr="004D516E" w:rsidRDefault="004D516E" w:rsidP="004D516E">
      <w:pPr>
        <w:suppressAutoHyphens w:val="0"/>
        <w:rPr>
          <w:rFonts w:ascii="Cambria" w:hAnsi="Cambria" w:cs="Times New Roman"/>
          <w:sz w:val="24"/>
          <w:lang w:val="el-GR" w:eastAsia="en-US"/>
        </w:rPr>
      </w:pPr>
    </w:p>
    <w:p w14:paraId="6EF9E6DE" w14:textId="77777777" w:rsidR="004D516E" w:rsidRPr="004D516E" w:rsidRDefault="004D516E" w:rsidP="004D516E">
      <w:pPr>
        <w:suppressAutoHyphens w:val="0"/>
        <w:rPr>
          <w:rFonts w:ascii="Cambria" w:hAnsi="Cambria" w:cs="Times New Roman"/>
          <w:sz w:val="24"/>
          <w:lang w:val="el-GR" w:eastAsia="en-US"/>
        </w:rPr>
      </w:pPr>
    </w:p>
    <w:p w14:paraId="041AC298" w14:textId="77777777" w:rsidR="004D516E" w:rsidRPr="004D516E" w:rsidRDefault="004D516E" w:rsidP="004D516E">
      <w:pPr>
        <w:suppressAutoHyphens w:val="0"/>
        <w:rPr>
          <w:rFonts w:ascii="Cambria" w:hAnsi="Cambria" w:cs="Times New Roman"/>
          <w:sz w:val="24"/>
          <w:lang w:val="el-GR" w:eastAsia="en-US"/>
        </w:rPr>
      </w:pPr>
    </w:p>
    <w:p w14:paraId="11A80315" w14:textId="77777777" w:rsidR="004D516E" w:rsidRPr="004D516E" w:rsidRDefault="004D516E" w:rsidP="004D516E">
      <w:pPr>
        <w:suppressAutoHyphens w:val="0"/>
        <w:rPr>
          <w:rFonts w:ascii="Cambria" w:hAnsi="Cambria" w:cs="Times New Roman"/>
          <w:sz w:val="24"/>
          <w:lang w:val="el-GR" w:eastAsia="en-US"/>
        </w:rPr>
      </w:pPr>
    </w:p>
    <w:p w14:paraId="758B0981"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1907" w:h="16840" w:code="9"/>
          <w:pgMar w:top="1440" w:right="1800" w:bottom="1440" w:left="1800" w:header="851" w:footer="851" w:gutter="0"/>
          <w:cols w:space="720"/>
          <w:docGrid w:linePitch="326"/>
        </w:sectPr>
      </w:pPr>
    </w:p>
    <w:p w14:paraId="71F881A3"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Αναλυτικό Χρονοδιάγραμμα Υλοποίησης:  Ψηφιακή Πλατφόρμα Διαχείρισης Λαϊκών Αγορών (#16 Marketplace)</w:t>
      </w:r>
    </w:p>
    <w:p w14:paraId="65923A15" w14:textId="77777777" w:rsidR="004D516E" w:rsidRPr="004D516E" w:rsidRDefault="004D516E" w:rsidP="004D516E">
      <w:pPr>
        <w:suppressAutoHyphens w:val="0"/>
        <w:spacing w:after="0"/>
        <w:rPr>
          <w:rFonts w:ascii="Cambria" w:hAnsi="Cambria" w:cs="Times New Roman"/>
          <w:b/>
          <w:bCs/>
          <w:sz w:val="24"/>
          <w:lang w:val="el-GR" w:eastAsia="el-GR"/>
        </w:rPr>
      </w:pPr>
    </w:p>
    <w:tbl>
      <w:tblPr>
        <w:tblW w:w="4419" w:type="pct"/>
        <w:tblInd w:w="988" w:type="dxa"/>
        <w:tblLayout w:type="fixed"/>
        <w:tblLook w:val="0000" w:firstRow="0" w:lastRow="0" w:firstColumn="0" w:lastColumn="0" w:noHBand="0" w:noVBand="0"/>
      </w:tblPr>
      <w:tblGrid>
        <w:gridCol w:w="845"/>
        <w:gridCol w:w="3123"/>
        <w:gridCol w:w="746"/>
        <w:gridCol w:w="749"/>
        <w:gridCol w:w="745"/>
        <w:gridCol w:w="747"/>
        <w:gridCol w:w="745"/>
        <w:gridCol w:w="747"/>
        <w:gridCol w:w="746"/>
        <w:gridCol w:w="749"/>
        <w:gridCol w:w="745"/>
        <w:gridCol w:w="747"/>
        <w:gridCol w:w="895"/>
      </w:tblGrid>
      <w:tr w:rsidR="00765579" w:rsidRPr="00330545" w14:paraId="2ACFA5B8" w14:textId="77777777" w:rsidTr="0048085D">
        <w:tc>
          <w:tcPr>
            <w:tcW w:w="844" w:type="dxa"/>
            <w:vMerge w:val="restart"/>
            <w:tcBorders>
              <w:top w:val="single" w:sz="4" w:space="0" w:color="000000"/>
              <w:left w:val="single" w:sz="4" w:space="0" w:color="000000"/>
              <w:bottom w:val="single" w:sz="4" w:space="0" w:color="000000"/>
              <w:right w:val="single" w:sz="4" w:space="0" w:color="000000"/>
            </w:tcBorders>
            <w:vAlign w:val="center"/>
          </w:tcPr>
          <w:p w14:paraId="464B19FB" w14:textId="77777777" w:rsidR="00765579" w:rsidRPr="00330545" w:rsidRDefault="00765579"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ΦΑΣΗ</w:t>
            </w:r>
          </w:p>
        </w:tc>
        <w:tc>
          <w:tcPr>
            <w:tcW w:w="3122" w:type="dxa"/>
            <w:vMerge w:val="restart"/>
            <w:tcBorders>
              <w:top w:val="single" w:sz="4" w:space="0" w:color="000000"/>
              <w:left w:val="single" w:sz="4" w:space="0" w:color="000000"/>
              <w:bottom w:val="single" w:sz="4" w:space="0" w:color="000000"/>
              <w:right w:val="single" w:sz="4" w:space="0" w:color="000000"/>
            </w:tcBorders>
            <w:vAlign w:val="center"/>
          </w:tcPr>
          <w:p w14:paraId="4A309B02" w14:textId="77777777" w:rsidR="00765579" w:rsidRPr="00330545" w:rsidRDefault="00765579"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ΠΕΡΙΓΡΑΦΗ ΦΑΣΗΣ</w:t>
            </w:r>
          </w:p>
        </w:tc>
        <w:tc>
          <w:tcPr>
            <w:tcW w:w="8361" w:type="dxa"/>
            <w:gridSpan w:val="11"/>
            <w:tcBorders>
              <w:top w:val="single" w:sz="4" w:space="0" w:color="000000"/>
              <w:bottom w:val="single" w:sz="4" w:space="0" w:color="000000"/>
              <w:right w:val="single" w:sz="4" w:space="0" w:color="000000"/>
            </w:tcBorders>
            <w:vAlign w:val="center"/>
          </w:tcPr>
          <w:p w14:paraId="45B779FD" w14:textId="77777777" w:rsidR="00765579" w:rsidRPr="00330545" w:rsidRDefault="00765579"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ΜΗΝΕΣ ΥΛΟΠΟΙΗΣΗΣ</w:t>
            </w:r>
          </w:p>
        </w:tc>
      </w:tr>
      <w:tr w:rsidR="003F01E3" w:rsidRPr="00330545" w14:paraId="0EB7033C" w14:textId="77777777" w:rsidTr="0048085D">
        <w:tc>
          <w:tcPr>
            <w:tcW w:w="844" w:type="dxa"/>
            <w:vMerge/>
            <w:tcBorders>
              <w:top w:val="single" w:sz="4" w:space="0" w:color="000000"/>
              <w:left w:val="single" w:sz="4" w:space="0" w:color="000000"/>
              <w:bottom w:val="single" w:sz="4" w:space="0" w:color="000000"/>
              <w:right w:val="single" w:sz="4" w:space="0" w:color="000000"/>
            </w:tcBorders>
            <w:vAlign w:val="center"/>
          </w:tcPr>
          <w:p w14:paraId="7B155044" w14:textId="77777777" w:rsidR="00765579" w:rsidRPr="00330545" w:rsidRDefault="00765579" w:rsidP="0048085D">
            <w:pPr>
              <w:keepNext/>
              <w:keepLines/>
              <w:spacing w:before="120"/>
              <w:jc w:val="center"/>
              <w:rPr>
                <w:rFonts w:eastAsia="Batang" w:cs="Lucida Sans Unicode"/>
                <w:b/>
                <w:bCs/>
                <w:color w:val="6600CC"/>
                <w:szCs w:val="22"/>
              </w:rPr>
            </w:pPr>
          </w:p>
        </w:tc>
        <w:tc>
          <w:tcPr>
            <w:tcW w:w="3122" w:type="dxa"/>
            <w:vMerge/>
            <w:tcBorders>
              <w:top w:val="single" w:sz="4" w:space="0" w:color="000000"/>
              <w:left w:val="single" w:sz="4" w:space="0" w:color="000000"/>
              <w:bottom w:val="single" w:sz="4" w:space="0" w:color="000000"/>
              <w:right w:val="single" w:sz="4" w:space="0" w:color="000000"/>
            </w:tcBorders>
            <w:vAlign w:val="center"/>
          </w:tcPr>
          <w:p w14:paraId="7BB54B64" w14:textId="77777777" w:rsidR="00765579" w:rsidRPr="00330545" w:rsidRDefault="00765579" w:rsidP="0048085D">
            <w:pPr>
              <w:keepNext/>
              <w:keepLines/>
              <w:spacing w:before="120"/>
              <w:jc w:val="center"/>
              <w:rPr>
                <w:rFonts w:eastAsia="Batang" w:cs="Lucida Sans Unicode"/>
                <w:b/>
                <w:bCs/>
                <w:color w:val="6600CC"/>
                <w:szCs w:val="22"/>
              </w:rPr>
            </w:pPr>
          </w:p>
        </w:tc>
        <w:tc>
          <w:tcPr>
            <w:tcW w:w="746" w:type="dxa"/>
            <w:tcBorders>
              <w:bottom w:val="single" w:sz="4" w:space="0" w:color="000000"/>
              <w:right w:val="single" w:sz="4" w:space="0" w:color="000000"/>
            </w:tcBorders>
            <w:vAlign w:val="center"/>
          </w:tcPr>
          <w:p w14:paraId="751A43EB" w14:textId="77777777" w:rsidR="00765579" w:rsidRPr="00330545" w:rsidRDefault="00765579"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1</w:t>
            </w:r>
          </w:p>
        </w:tc>
        <w:tc>
          <w:tcPr>
            <w:tcW w:w="749" w:type="dxa"/>
            <w:tcBorders>
              <w:bottom w:val="single" w:sz="4" w:space="0" w:color="000000"/>
              <w:right w:val="single" w:sz="4" w:space="0" w:color="000000"/>
            </w:tcBorders>
            <w:vAlign w:val="center"/>
          </w:tcPr>
          <w:p w14:paraId="0BAC93AC" w14:textId="77777777" w:rsidR="00765579" w:rsidRPr="0019166A" w:rsidRDefault="00765579" w:rsidP="0048085D">
            <w:pPr>
              <w:keepNext/>
              <w:keepLines/>
              <w:spacing w:before="120"/>
              <w:jc w:val="center"/>
              <w:rPr>
                <w:rFonts w:eastAsia="Batang" w:cs="Lucida Sans Unicode"/>
                <w:b/>
                <w:bCs/>
                <w:color w:val="6600CC"/>
                <w:szCs w:val="22"/>
              </w:rPr>
            </w:pPr>
            <w:r>
              <w:rPr>
                <w:rFonts w:eastAsia="Batang" w:cs="Lucida Sans Unicode"/>
                <w:b/>
                <w:bCs/>
                <w:color w:val="6600CC"/>
                <w:szCs w:val="22"/>
              </w:rPr>
              <w:t>2</w:t>
            </w:r>
          </w:p>
        </w:tc>
        <w:tc>
          <w:tcPr>
            <w:tcW w:w="745" w:type="dxa"/>
            <w:tcBorders>
              <w:bottom w:val="single" w:sz="4" w:space="0" w:color="000000"/>
              <w:right w:val="single" w:sz="4" w:space="0" w:color="000000"/>
            </w:tcBorders>
            <w:vAlign w:val="center"/>
          </w:tcPr>
          <w:p w14:paraId="76A9E65A" w14:textId="77777777" w:rsidR="00765579" w:rsidRPr="00330545" w:rsidRDefault="00765579" w:rsidP="0048085D">
            <w:pPr>
              <w:keepNext/>
              <w:keepLines/>
              <w:spacing w:before="120"/>
              <w:jc w:val="center"/>
              <w:rPr>
                <w:rFonts w:eastAsia="Batang" w:cs="Lucida Sans Unicode"/>
                <w:b/>
                <w:bCs/>
                <w:color w:val="6600CC"/>
                <w:szCs w:val="22"/>
              </w:rPr>
            </w:pPr>
            <w:r>
              <w:rPr>
                <w:rFonts w:eastAsia="Batang" w:cs="Lucida Sans Unicode"/>
                <w:b/>
                <w:bCs/>
                <w:color w:val="6600CC"/>
                <w:szCs w:val="22"/>
              </w:rPr>
              <w:t>3</w:t>
            </w:r>
          </w:p>
        </w:tc>
        <w:tc>
          <w:tcPr>
            <w:tcW w:w="747" w:type="dxa"/>
            <w:tcBorders>
              <w:bottom w:val="single" w:sz="4" w:space="0" w:color="000000"/>
              <w:right w:val="single" w:sz="4" w:space="0" w:color="000000"/>
            </w:tcBorders>
            <w:vAlign w:val="center"/>
          </w:tcPr>
          <w:p w14:paraId="6EF705BA" w14:textId="77777777" w:rsidR="00765579" w:rsidRPr="0019166A" w:rsidRDefault="00765579" w:rsidP="0048085D">
            <w:pPr>
              <w:keepNext/>
              <w:keepLines/>
              <w:spacing w:before="120"/>
              <w:jc w:val="center"/>
              <w:rPr>
                <w:rFonts w:eastAsia="Batang" w:cs="Lucida Sans Unicode"/>
                <w:b/>
                <w:bCs/>
                <w:color w:val="6600CC"/>
                <w:szCs w:val="22"/>
              </w:rPr>
            </w:pPr>
            <w:r>
              <w:rPr>
                <w:rFonts w:eastAsia="Batang" w:cs="Lucida Sans Unicode"/>
                <w:b/>
                <w:bCs/>
                <w:color w:val="6600CC"/>
                <w:szCs w:val="22"/>
              </w:rPr>
              <w:t>4</w:t>
            </w:r>
          </w:p>
        </w:tc>
        <w:tc>
          <w:tcPr>
            <w:tcW w:w="745" w:type="dxa"/>
            <w:tcBorders>
              <w:bottom w:val="single" w:sz="4" w:space="0" w:color="000000"/>
              <w:right w:val="single" w:sz="4" w:space="0" w:color="000000"/>
            </w:tcBorders>
            <w:vAlign w:val="center"/>
          </w:tcPr>
          <w:p w14:paraId="15A3944E" w14:textId="77777777" w:rsidR="00765579" w:rsidRPr="00330545" w:rsidRDefault="00765579" w:rsidP="0048085D">
            <w:pPr>
              <w:keepNext/>
              <w:keepLines/>
              <w:spacing w:before="120"/>
              <w:jc w:val="center"/>
              <w:rPr>
                <w:rFonts w:eastAsia="Batang" w:cs="Lucida Sans Unicode"/>
                <w:b/>
                <w:bCs/>
                <w:color w:val="6600CC"/>
                <w:szCs w:val="22"/>
              </w:rPr>
            </w:pPr>
            <w:r>
              <w:rPr>
                <w:rFonts w:eastAsia="Batang" w:cs="Lucida Sans Unicode"/>
                <w:b/>
                <w:bCs/>
                <w:color w:val="6600CC"/>
                <w:szCs w:val="22"/>
              </w:rPr>
              <w:t>5</w:t>
            </w:r>
          </w:p>
        </w:tc>
        <w:tc>
          <w:tcPr>
            <w:tcW w:w="747" w:type="dxa"/>
            <w:tcBorders>
              <w:bottom w:val="single" w:sz="4" w:space="0" w:color="000000"/>
              <w:right w:val="single" w:sz="4" w:space="0" w:color="000000"/>
            </w:tcBorders>
            <w:vAlign w:val="center"/>
          </w:tcPr>
          <w:p w14:paraId="3F7D1ED2" w14:textId="77777777" w:rsidR="00765579" w:rsidRPr="0019166A" w:rsidRDefault="00765579" w:rsidP="0048085D">
            <w:pPr>
              <w:keepNext/>
              <w:keepLines/>
              <w:spacing w:before="120"/>
              <w:jc w:val="center"/>
              <w:rPr>
                <w:rFonts w:eastAsia="Batang" w:cs="Lucida Sans Unicode"/>
                <w:b/>
                <w:bCs/>
                <w:color w:val="6600CC"/>
                <w:szCs w:val="22"/>
              </w:rPr>
            </w:pPr>
            <w:r>
              <w:rPr>
                <w:rFonts w:eastAsia="Batang" w:cs="Lucida Sans Unicode"/>
                <w:b/>
                <w:bCs/>
                <w:color w:val="6600CC"/>
                <w:szCs w:val="22"/>
              </w:rPr>
              <w:t>6</w:t>
            </w:r>
          </w:p>
        </w:tc>
        <w:tc>
          <w:tcPr>
            <w:tcW w:w="746" w:type="dxa"/>
            <w:tcBorders>
              <w:bottom w:val="single" w:sz="4" w:space="0" w:color="000000"/>
              <w:right w:val="single" w:sz="4" w:space="0" w:color="000000"/>
            </w:tcBorders>
            <w:vAlign w:val="center"/>
          </w:tcPr>
          <w:p w14:paraId="3E1437C1" w14:textId="77777777" w:rsidR="00765579" w:rsidRPr="0019166A" w:rsidRDefault="00765579" w:rsidP="0048085D">
            <w:pPr>
              <w:keepNext/>
              <w:keepLines/>
              <w:spacing w:before="120"/>
              <w:jc w:val="center"/>
              <w:rPr>
                <w:rFonts w:eastAsia="Batang" w:cs="Lucida Sans Unicode"/>
                <w:b/>
                <w:bCs/>
                <w:color w:val="6600CC"/>
                <w:szCs w:val="22"/>
              </w:rPr>
            </w:pPr>
            <w:r>
              <w:rPr>
                <w:rFonts w:eastAsia="Batang" w:cs="Lucida Sans Unicode"/>
                <w:b/>
                <w:bCs/>
                <w:color w:val="6600CC"/>
                <w:szCs w:val="22"/>
              </w:rPr>
              <w:t>7</w:t>
            </w:r>
          </w:p>
        </w:tc>
        <w:tc>
          <w:tcPr>
            <w:tcW w:w="749" w:type="dxa"/>
            <w:tcBorders>
              <w:bottom w:val="single" w:sz="4" w:space="0" w:color="000000"/>
              <w:right w:val="single" w:sz="4" w:space="0" w:color="000000"/>
            </w:tcBorders>
            <w:vAlign w:val="center"/>
          </w:tcPr>
          <w:p w14:paraId="28ABBC4F" w14:textId="77777777" w:rsidR="00765579" w:rsidRPr="0019166A" w:rsidRDefault="00765579" w:rsidP="0048085D">
            <w:pPr>
              <w:keepNext/>
              <w:keepLines/>
              <w:spacing w:before="120"/>
              <w:jc w:val="center"/>
              <w:rPr>
                <w:rFonts w:eastAsia="Batang" w:cs="Lucida Sans Unicode"/>
                <w:b/>
                <w:bCs/>
                <w:color w:val="6600CC"/>
                <w:szCs w:val="22"/>
              </w:rPr>
            </w:pPr>
            <w:r>
              <w:rPr>
                <w:rFonts w:eastAsia="Batang" w:cs="Lucida Sans Unicode"/>
                <w:b/>
                <w:bCs/>
                <w:color w:val="6600CC"/>
                <w:szCs w:val="22"/>
              </w:rPr>
              <w:t>8</w:t>
            </w:r>
          </w:p>
        </w:tc>
        <w:tc>
          <w:tcPr>
            <w:tcW w:w="745" w:type="dxa"/>
            <w:tcBorders>
              <w:bottom w:val="single" w:sz="4" w:space="0" w:color="000000"/>
              <w:right w:val="single" w:sz="4" w:space="0" w:color="000000"/>
            </w:tcBorders>
            <w:vAlign w:val="center"/>
          </w:tcPr>
          <w:p w14:paraId="5F63EA54" w14:textId="77777777" w:rsidR="00765579" w:rsidRPr="0019166A" w:rsidRDefault="00765579" w:rsidP="0048085D">
            <w:pPr>
              <w:keepNext/>
              <w:keepLines/>
              <w:spacing w:before="120"/>
              <w:jc w:val="center"/>
              <w:rPr>
                <w:rFonts w:eastAsia="Batang" w:cs="Lucida Sans Unicode"/>
                <w:b/>
                <w:bCs/>
                <w:color w:val="6600CC"/>
                <w:szCs w:val="22"/>
              </w:rPr>
            </w:pPr>
            <w:r>
              <w:rPr>
                <w:rFonts w:eastAsia="Batang" w:cs="Lucida Sans Unicode"/>
                <w:b/>
                <w:bCs/>
                <w:color w:val="6600CC"/>
                <w:szCs w:val="22"/>
              </w:rPr>
              <w:t>9</w:t>
            </w:r>
          </w:p>
        </w:tc>
        <w:tc>
          <w:tcPr>
            <w:tcW w:w="747" w:type="dxa"/>
            <w:tcBorders>
              <w:bottom w:val="single" w:sz="4" w:space="0" w:color="000000"/>
              <w:right w:val="single" w:sz="4" w:space="0" w:color="000000"/>
            </w:tcBorders>
            <w:vAlign w:val="center"/>
          </w:tcPr>
          <w:p w14:paraId="17218B3C" w14:textId="77777777" w:rsidR="00765579" w:rsidRPr="0019166A" w:rsidRDefault="00765579" w:rsidP="0048085D">
            <w:pPr>
              <w:keepNext/>
              <w:keepLines/>
              <w:spacing w:before="120"/>
              <w:jc w:val="center"/>
              <w:rPr>
                <w:rFonts w:eastAsia="Batang" w:cs="Lucida Sans Unicode"/>
                <w:b/>
                <w:bCs/>
                <w:color w:val="6600CC"/>
                <w:szCs w:val="22"/>
              </w:rPr>
            </w:pPr>
            <w:r>
              <w:rPr>
                <w:rFonts w:eastAsia="Batang" w:cs="Lucida Sans Unicode"/>
                <w:b/>
                <w:bCs/>
                <w:color w:val="6600CC"/>
                <w:szCs w:val="22"/>
              </w:rPr>
              <w:t>10</w:t>
            </w:r>
          </w:p>
        </w:tc>
        <w:tc>
          <w:tcPr>
            <w:tcW w:w="895" w:type="dxa"/>
            <w:tcBorders>
              <w:bottom w:val="single" w:sz="4" w:space="0" w:color="000000"/>
              <w:right w:val="single" w:sz="4" w:space="0" w:color="000000"/>
            </w:tcBorders>
            <w:vAlign w:val="center"/>
          </w:tcPr>
          <w:p w14:paraId="7CE733CA" w14:textId="77777777" w:rsidR="00765579" w:rsidRPr="0019166A" w:rsidRDefault="00765579" w:rsidP="0048085D">
            <w:pPr>
              <w:keepNext/>
              <w:keepLines/>
              <w:spacing w:before="120"/>
              <w:jc w:val="center"/>
              <w:rPr>
                <w:rFonts w:eastAsia="Batang" w:cs="Lucida Sans Unicode"/>
                <w:b/>
                <w:bCs/>
                <w:color w:val="6600CC"/>
                <w:szCs w:val="22"/>
              </w:rPr>
            </w:pPr>
            <w:r>
              <w:rPr>
                <w:rFonts w:eastAsia="Batang" w:cs="Lucida Sans Unicode"/>
                <w:b/>
                <w:bCs/>
                <w:color w:val="6600CC"/>
                <w:szCs w:val="22"/>
              </w:rPr>
              <w:t>11</w:t>
            </w:r>
          </w:p>
        </w:tc>
      </w:tr>
      <w:tr w:rsidR="003F01E3" w:rsidRPr="00330545" w14:paraId="6E1FE105" w14:textId="77777777" w:rsidTr="0048085D">
        <w:tc>
          <w:tcPr>
            <w:tcW w:w="844" w:type="dxa"/>
            <w:tcBorders>
              <w:left w:val="single" w:sz="4" w:space="0" w:color="000000"/>
              <w:bottom w:val="single" w:sz="4" w:space="0" w:color="000000"/>
              <w:right w:val="single" w:sz="4" w:space="0" w:color="000000"/>
            </w:tcBorders>
            <w:vAlign w:val="center"/>
          </w:tcPr>
          <w:p w14:paraId="372492C6" w14:textId="77777777" w:rsidR="00765579" w:rsidRPr="00330545" w:rsidRDefault="00765579" w:rsidP="0048085D">
            <w:pPr>
              <w:spacing w:before="60" w:after="60"/>
              <w:rPr>
                <w:rFonts w:eastAsia="Calibri" w:cs="Arial"/>
              </w:rPr>
            </w:pPr>
            <w:r w:rsidRPr="00330545">
              <w:rPr>
                <w:rFonts w:eastAsia="Calibri" w:cs="Arial"/>
              </w:rPr>
              <w:t>1</w:t>
            </w:r>
          </w:p>
        </w:tc>
        <w:tc>
          <w:tcPr>
            <w:tcW w:w="3122" w:type="dxa"/>
            <w:tcBorders>
              <w:bottom w:val="single" w:sz="4" w:space="0" w:color="000000"/>
              <w:right w:val="single" w:sz="4" w:space="0" w:color="000000"/>
            </w:tcBorders>
            <w:vAlign w:val="center"/>
          </w:tcPr>
          <w:p w14:paraId="111F765F" w14:textId="77777777" w:rsidR="00765579" w:rsidRPr="00330545" w:rsidRDefault="00765579" w:rsidP="0048085D">
            <w:pPr>
              <w:spacing w:before="60" w:after="60"/>
              <w:rPr>
                <w:rFonts w:eastAsia="Calibri" w:cs="Arial"/>
                <w:sz w:val="18"/>
                <w:szCs w:val="18"/>
              </w:rPr>
            </w:pPr>
            <w:r w:rsidRPr="004D516E">
              <w:rPr>
                <w:rFonts w:ascii="Cambria" w:eastAsia="Calibri" w:hAnsi="Cambria" w:cs="Arial"/>
                <w:sz w:val="18"/>
                <w:szCs w:val="18"/>
                <w:lang w:val="el-GR" w:eastAsia="en-US"/>
              </w:rPr>
              <w:t xml:space="preserve">ΦΑΣΗ ΕΓΚΑΤΑΣΤΑΣΗΣ </w:t>
            </w:r>
          </w:p>
        </w:tc>
        <w:tc>
          <w:tcPr>
            <w:tcW w:w="746" w:type="dxa"/>
            <w:tcBorders>
              <w:top w:val="single" w:sz="4" w:space="0" w:color="000000"/>
              <w:bottom w:val="single" w:sz="4" w:space="0" w:color="000000"/>
              <w:right w:val="single" w:sz="4" w:space="0" w:color="000000"/>
            </w:tcBorders>
            <w:shd w:val="clear" w:color="auto" w:fill="FFFF00"/>
            <w:vAlign w:val="center"/>
          </w:tcPr>
          <w:p w14:paraId="7F0CD614" w14:textId="77777777" w:rsidR="00765579" w:rsidRPr="00330545" w:rsidRDefault="00765579" w:rsidP="0048085D">
            <w:pPr>
              <w:spacing w:before="60" w:after="60"/>
              <w:jc w:val="center"/>
              <w:rPr>
                <w:rFonts w:eastAsia="Calibri" w:cs="Arial"/>
                <w:szCs w:val="22"/>
              </w:rPr>
            </w:pPr>
          </w:p>
        </w:tc>
        <w:tc>
          <w:tcPr>
            <w:tcW w:w="749" w:type="dxa"/>
            <w:tcBorders>
              <w:bottom w:val="single" w:sz="4" w:space="0" w:color="000000"/>
              <w:right w:val="single" w:sz="4" w:space="0" w:color="000000"/>
            </w:tcBorders>
            <w:shd w:val="clear" w:color="auto" w:fill="FFFF00"/>
            <w:vAlign w:val="center"/>
          </w:tcPr>
          <w:p w14:paraId="2A7DA69E" w14:textId="77777777" w:rsidR="00765579" w:rsidRPr="00330545" w:rsidRDefault="00765579"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FFFF00"/>
            <w:vAlign w:val="center"/>
          </w:tcPr>
          <w:p w14:paraId="316DBDDC" w14:textId="77777777" w:rsidR="00765579" w:rsidRPr="00330545" w:rsidRDefault="00765579" w:rsidP="0048085D">
            <w:pPr>
              <w:spacing w:before="60" w:after="60"/>
              <w:jc w:val="center"/>
              <w:rPr>
                <w:rFonts w:eastAsia="Calibri" w:cs="Arial"/>
                <w:szCs w:val="22"/>
              </w:rPr>
            </w:pPr>
          </w:p>
        </w:tc>
        <w:tc>
          <w:tcPr>
            <w:tcW w:w="747" w:type="dxa"/>
            <w:tcBorders>
              <w:bottom w:val="single" w:sz="4" w:space="0" w:color="000000"/>
              <w:right w:val="single" w:sz="4" w:space="0" w:color="000000"/>
            </w:tcBorders>
            <w:shd w:val="clear" w:color="auto" w:fill="FFFF00"/>
            <w:vAlign w:val="center"/>
          </w:tcPr>
          <w:p w14:paraId="5A197F2E" w14:textId="77777777" w:rsidR="00765579" w:rsidRPr="00330545" w:rsidRDefault="00765579"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FFFF00"/>
            <w:vAlign w:val="center"/>
          </w:tcPr>
          <w:p w14:paraId="1F30F4E2" w14:textId="77777777" w:rsidR="00765579" w:rsidRPr="0019166A" w:rsidRDefault="00765579" w:rsidP="0048085D">
            <w:pPr>
              <w:spacing w:before="60" w:after="60"/>
              <w:jc w:val="center"/>
              <w:rPr>
                <w:rFonts w:eastAsia="Calibri" w:cs="Arial"/>
                <w:szCs w:val="22"/>
                <w:highlight w:val="yellow"/>
              </w:rPr>
            </w:pPr>
          </w:p>
        </w:tc>
        <w:tc>
          <w:tcPr>
            <w:tcW w:w="747" w:type="dxa"/>
            <w:tcBorders>
              <w:top w:val="single" w:sz="4" w:space="0" w:color="000000"/>
              <w:bottom w:val="single" w:sz="4" w:space="0" w:color="000000"/>
              <w:right w:val="single" w:sz="4" w:space="0" w:color="000000"/>
            </w:tcBorders>
            <w:shd w:val="clear" w:color="auto" w:fill="auto"/>
            <w:vAlign w:val="center"/>
          </w:tcPr>
          <w:p w14:paraId="342F4E88" w14:textId="77777777" w:rsidR="00765579" w:rsidRPr="0019166A" w:rsidRDefault="00765579" w:rsidP="0048085D">
            <w:pPr>
              <w:spacing w:before="60" w:after="60"/>
              <w:jc w:val="center"/>
              <w:rPr>
                <w:rFonts w:eastAsia="Calibri" w:cs="Arial"/>
                <w:szCs w:val="22"/>
                <w:highlight w:val="yellow"/>
              </w:rPr>
            </w:pPr>
          </w:p>
        </w:tc>
        <w:tc>
          <w:tcPr>
            <w:tcW w:w="746" w:type="dxa"/>
            <w:tcBorders>
              <w:bottom w:val="single" w:sz="4" w:space="0" w:color="000000"/>
              <w:right w:val="single" w:sz="4" w:space="0" w:color="000000"/>
            </w:tcBorders>
            <w:vAlign w:val="center"/>
          </w:tcPr>
          <w:p w14:paraId="15E47560" w14:textId="77777777" w:rsidR="00765579" w:rsidRPr="00330545" w:rsidRDefault="00765579" w:rsidP="0048085D">
            <w:pPr>
              <w:spacing w:before="60" w:after="60"/>
              <w:jc w:val="center"/>
              <w:rPr>
                <w:rFonts w:eastAsia="Calibri" w:cs="Arial"/>
                <w:szCs w:val="22"/>
              </w:rPr>
            </w:pPr>
          </w:p>
        </w:tc>
        <w:tc>
          <w:tcPr>
            <w:tcW w:w="749" w:type="dxa"/>
            <w:tcBorders>
              <w:bottom w:val="single" w:sz="4" w:space="0" w:color="000000"/>
              <w:right w:val="single" w:sz="4" w:space="0" w:color="000000"/>
            </w:tcBorders>
            <w:vAlign w:val="center"/>
          </w:tcPr>
          <w:p w14:paraId="78779FAA" w14:textId="77777777" w:rsidR="00765579" w:rsidRPr="00330545" w:rsidRDefault="00765579" w:rsidP="0048085D">
            <w:pPr>
              <w:spacing w:before="60" w:after="60"/>
              <w:jc w:val="center"/>
              <w:rPr>
                <w:rFonts w:eastAsia="Calibri" w:cs="Arial"/>
                <w:szCs w:val="22"/>
              </w:rPr>
            </w:pPr>
          </w:p>
        </w:tc>
        <w:tc>
          <w:tcPr>
            <w:tcW w:w="745" w:type="dxa"/>
            <w:tcBorders>
              <w:bottom w:val="single" w:sz="4" w:space="0" w:color="000000"/>
              <w:right w:val="single" w:sz="4" w:space="0" w:color="000000"/>
            </w:tcBorders>
            <w:vAlign w:val="center"/>
          </w:tcPr>
          <w:p w14:paraId="20353B04" w14:textId="77777777" w:rsidR="00765579" w:rsidRPr="00330545" w:rsidRDefault="00765579" w:rsidP="0048085D">
            <w:pPr>
              <w:spacing w:before="60" w:after="60"/>
              <w:jc w:val="center"/>
              <w:rPr>
                <w:rFonts w:eastAsia="Calibri" w:cs="Arial"/>
                <w:szCs w:val="22"/>
              </w:rPr>
            </w:pPr>
          </w:p>
        </w:tc>
        <w:tc>
          <w:tcPr>
            <w:tcW w:w="747" w:type="dxa"/>
            <w:tcBorders>
              <w:bottom w:val="single" w:sz="4" w:space="0" w:color="000000"/>
              <w:right w:val="single" w:sz="4" w:space="0" w:color="000000"/>
            </w:tcBorders>
            <w:vAlign w:val="center"/>
          </w:tcPr>
          <w:p w14:paraId="3525BE7A" w14:textId="77777777" w:rsidR="00765579" w:rsidRPr="00330545" w:rsidRDefault="00765579" w:rsidP="0048085D">
            <w:pPr>
              <w:spacing w:before="60" w:after="60"/>
              <w:jc w:val="center"/>
              <w:rPr>
                <w:rFonts w:eastAsia="Calibri" w:cs="Arial"/>
                <w:szCs w:val="22"/>
              </w:rPr>
            </w:pPr>
          </w:p>
        </w:tc>
        <w:tc>
          <w:tcPr>
            <w:tcW w:w="895" w:type="dxa"/>
            <w:tcBorders>
              <w:bottom w:val="single" w:sz="4" w:space="0" w:color="000000"/>
              <w:right w:val="single" w:sz="4" w:space="0" w:color="000000"/>
            </w:tcBorders>
            <w:vAlign w:val="center"/>
          </w:tcPr>
          <w:p w14:paraId="040926BD" w14:textId="77777777" w:rsidR="00765579" w:rsidRPr="00330545" w:rsidRDefault="00765579" w:rsidP="0048085D">
            <w:pPr>
              <w:spacing w:before="60" w:after="60"/>
              <w:jc w:val="center"/>
              <w:rPr>
                <w:rFonts w:eastAsia="Calibri" w:cs="Arial"/>
                <w:szCs w:val="22"/>
              </w:rPr>
            </w:pPr>
          </w:p>
        </w:tc>
      </w:tr>
      <w:tr w:rsidR="003F01E3" w:rsidRPr="00330545" w14:paraId="58A9B030" w14:textId="77777777"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58087E24" w14:textId="77777777" w:rsidR="00765579" w:rsidRPr="00330545" w:rsidRDefault="00765579" w:rsidP="0048085D">
            <w:pPr>
              <w:spacing w:before="60" w:after="60"/>
              <w:rPr>
                <w:rFonts w:eastAsia="Calibri" w:cs="Arial"/>
              </w:rPr>
            </w:pPr>
            <w:r w:rsidRPr="00330545">
              <w:rPr>
                <w:rFonts w:eastAsia="Calibri" w:cs="Arial"/>
              </w:rPr>
              <w:t>2</w:t>
            </w:r>
          </w:p>
        </w:tc>
        <w:tc>
          <w:tcPr>
            <w:tcW w:w="3122" w:type="dxa"/>
            <w:tcBorders>
              <w:bottom w:val="single" w:sz="4" w:space="0" w:color="000000"/>
              <w:right w:val="single" w:sz="4" w:space="0" w:color="000000"/>
            </w:tcBorders>
            <w:vAlign w:val="center"/>
          </w:tcPr>
          <w:p w14:paraId="58DC18B2" w14:textId="77777777" w:rsidR="00765579" w:rsidRPr="00330545" w:rsidRDefault="00765579" w:rsidP="0048085D">
            <w:pPr>
              <w:spacing w:before="60" w:after="60"/>
              <w:rPr>
                <w:rFonts w:eastAsia="Calibri" w:cs="Arial"/>
                <w:sz w:val="18"/>
                <w:szCs w:val="18"/>
              </w:rPr>
            </w:pPr>
            <w:r w:rsidRPr="004D516E">
              <w:rPr>
                <w:rFonts w:ascii="Cambria" w:eastAsia="Calibri" w:hAnsi="Cambria" w:cs="Arial"/>
                <w:sz w:val="18"/>
                <w:szCs w:val="18"/>
                <w:lang w:val="el-GR" w:eastAsia="en-US"/>
              </w:rPr>
              <w:t xml:space="preserve">ΦΑΣΗ, ΠΑΡΑΜΕΤΡΟΠΟΙΗΣΗΣ </w:t>
            </w:r>
          </w:p>
        </w:tc>
        <w:tc>
          <w:tcPr>
            <w:tcW w:w="746" w:type="dxa"/>
            <w:tcBorders>
              <w:top w:val="single" w:sz="4" w:space="0" w:color="000000"/>
              <w:bottom w:val="single" w:sz="4" w:space="0" w:color="000000"/>
              <w:right w:val="single" w:sz="4" w:space="0" w:color="000000"/>
            </w:tcBorders>
            <w:shd w:val="clear" w:color="auto" w:fill="auto"/>
            <w:vAlign w:val="center"/>
          </w:tcPr>
          <w:p w14:paraId="0EAC5AE7" w14:textId="77777777" w:rsidR="00765579" w:rsidRPr="00330545" w:rsidRDefault="00765579"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05281B86" w14:textId="77777777" w:rsidR="00765579" w:rsidRPr="00330545" w:rsidRDefault="00765579"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6EB4A1B8" w14:textId="77777777" w:rsidR="00765579" w:rsidRPr="00330545" w:rsidRDefault="00765579"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22ACF8F8" w14:textId="77777777" w:rsidR="00765579" w:rsidRPr="00330545" w:rsidRDefault="00765579"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60D815F0" w14:textId="77777777" w:rsidR="00765579" w:rsidRPr="00330545" w:rsidRDefault="00765579"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FFFF00"/>
            <w:vAlign w:val="center"/>
          </w:tcPr>
          <w:p w14:paraId="5CCE7BD7" w14:textId="77777777" w:rsidR="00765579" w:rsidRPr="00330545" w:rsidRDefault="00765579"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FFFF00"/>
            <w:vAlign w:val="center"/>
          </w:tcPr>
          <w:p w14:paraId="7871D745" w14:textId="77777777" w:rsidR="00765579" w:rsidRPr="00330545" w:rsidRDefault="00765579"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FFFF00"/>
            <w:vAlign w:val="center"/>
          </w:tcPr>
          <w:p w14:paraId="425C6F0C" w14:textId="77777777" w:rsidR="00765579" w:rsidRPr="00330545" w:rsidRDefault="00765579"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FFFF00"/>
            <w:vAlign w:val="center"/>
          </w:tcPr>
          <w:p w14:paraId="6F1CF84C" w14:textId="77777777" w:rsidR="00765579" w:rsidRPr="00330545" w:rsidRDefault="00765579"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456E6CC0" w14:textId="77777777" w:rsidR="00765579" w:rsidRPr="00330545" w:rsidRDefault="00765579"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auto"/>
            <w:vAlign w:val="center"/>
          </w:tcPr>
          <w:p w14:paraId="384EE661" w14:textId="77777777" w:rsidR="00765579" w:rsidRPr="00330545" w:rsidRDefault="00765579" w:rsidP="0048085D">
            <w:pPr>
              <w:spacing w:before="60" w:after="60"/>
              <w:jc w:val="center"/>
              <w:rPr>
                <w:rFonts w:eastAsia="Calibri" w:cs="Arial"/>
                <w:szCs w:val="22"/>
              </w:rPr>
            </w:pPr>
          </w:p>
        </w:tc>
      </w:tr>
      <w:tr w:rsidR="003F01E3" w:rsidRPr="00330545" w14:paraId="54948DD5" w14:textId="77777777"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142201B1" w14:textId="77777777" w:rsidR="00765579" w:rsidRPr="00330545" w:rsidRDefault="00765579" w:rsidP="0048085D">
            <w:pPr>
              <w:spacing w:before="60" w:after="60"/>
              <w:rPr>
                <w:rFonts w:eastAsia="Calibri" w:cs="Arial"/>
              </w:rPr>
            </w:pPr>
            <w:r>
              <w:rPr>
                <w:rFonts w:eastAsia="Calibri" w:cs="Arial"/>
              </w:rPr>
              <w:t>3</w:t>
            </w:r>
          </w:p>
        </w:tc>
        <w:tc>
          <w:tcPr>
            <w:tcW w:w="3122" w:type="dxa"/>
            <w:tcBorders>
              <w:top w:val="single" w:sz="4" w:space="0" w:color="000000"/>
              <w:bottom w:val="single" w:sz="4" w:space="0" w:color="000000"/>
              <w:right w:val="single" w:sz="4" w:space="0" w:color="000000"/>
            </w:tcBorders>
            <w:vAlign w:val="center"/>
          </w:tcPr>
          <w:p w14:paraId="77A79ABF" w14:textId="77777777" w:rsidR="00765579" w:rsidRPr="00330545" w:rsidRDefault="00765579" w:rsidP="0048085D">
            <w:pPr>
              <w:spacing w:before="60" w:after="60"/>
              <w:rPr>
                <w:rFonts w:eastAsia="Calibri" w:cs="Arial"/>
                <w:sz w:val="18"/>
                <w:szCs w:val="18"/>
              </w:rPr>
            </w:pPr>
            <w:r w:rsidRPr="004D516E">
              <w:rPr>
                <w:rFonts w:ascii="Cambria" w:eastAsia="Calibri" w:hAnsi="Cambria" w:cs="Arial"/>
                <w:sz w:val="18"/>
                <w:szCs w:val="18"/>
                <w:lang w:val="el-GR" w:eastAsia="en-US"/>
              </w:rPr>
              <w:t>ΦΑΣΗ ΕΚΠΑΙΔΕΥΣΗΣ</w:t>
            </w:r>
          </w:p>
        </w:tc>
        <w:tc>
          <w:tcPr>
            <w:tcW w:w="746" w:type="dxa"/>
            <w:tcBorders>
              <w:top w:val="single" w:sz="4" w:space="0" w:color="000000"/>
              <w:bottom w:val="single" w:sz="4" w:space="0" w:color="000000"/>
              <w:right w:val="single" w:sz="4" w:space="0" w:color="000000"/>
            </w:tcBorders>
            <w:vAlign w:val="center"/>
          </w:tcPr>
          <w:p w14:paraId="73E87B1C" w14:textId="77777777" w:rsidR="00765579" w:rsidRPr="00330545" w:rsidRDefault="00765579"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vAlign w:val="center"/>
          </w:tcPr>
          <w:p w14:paraId="38C7C667" w14:textId="77777777" w:rsidR="00765579" w:rsidRPr="00330545" w:rsidRDefault="00765579"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vAlign w:val="center"/>
          </w:tcPr>
          <w:p w14:paraId="6313202D" w14:textId="77777777" w:rsidR="00765579" w:rsidRPr="00330545" w:rsidRDefault="00765579"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vAlign w:val="center"/>
          </w:tcPr>
          <w:p w14:paraId="6FC6587A" w14:textId="77777777" w:rsidR="00765579" w:rsidRPr="00330545" w:rsidRDefault="00765579"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273D435F" w14:textId="77777777" w:rsidR="00765579" w:rsidRPr="00330545" w:rsidRDefault="00765579"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744E6182" w14:textId="77777777" w:rsidR="00765579" w:rsidRPr="00330545" w:rsidRDefault="00765579"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auto"/>
            <w:vAlign w:val="center"/>
          </w:tcPr>
          <w:p w14:paraId="7DFFBBCC" w14:textId="77777777" w:rsidR="00765579" w:rsidRPr="00330545" w:rsidRDefault="00765579"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56D47FD0" w14:textId="77777777" w:rsidR="00765579" w:rsidRPr="00330545" w:rsidRDefault="00765579"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31382E66" w14:textId="77777777" w:rsidR="00765579" w:rsidRPr="00330545" w:rsidRDefault="00765579"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FFFF00"/>
            <w:vAlign w:val="center"/>
          </w:tcPr>
          <w:p w14:paraId="5358BEBE" w14:textId="77777777" w:rsidR="00765579" w:rsidRPr="00330545" w:rsidRDefault="00765579"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auto"/>
            <w:vAlign w:val="center"/>
          </w:tcPr>
          <w:p w14:paraId="0E9A6800" w14:textId="77777777" w:rsidR="00765579" w:rsidRPr="00330545" w:rsidRDefault="00765579" w:rsidP="0048085D">
            <w:pPr>
              <w:spacing w:before="60" w:after="60"/>
              <w:jc w:val="center"/>
              <w:rPr>
                <w:rFonts w:eastAsia="Calibri" w:cs="Arial"/>
                <w:szCs w:val="22"/>
              </w:rPr>
            </w:pPr>
          </w:p>
        </w:tc>
      </w:tr>
      <w:tr w:rsidR="003F01E3" w:rsidRPr="00330545" w14:paraId="35225344" w14:textId="77777777"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6212094E" w14:textId="77777777" w:rsidR="00765579" w:rsidRPr="00330545" w:rsidRDefault="00765579" w:rsidP="0048085D">
            <w:pPr>
              <w:spacing w:before="60" w:after="60"/>
              <w:rPr>
                <w:rFonts w:eastAsia="Calibri" w:cs="Arial"/>
              </w:rPr>
            </w:pPr>
            <w:r>
              <w:rPr>
                <w:rFonts w:eastAsia="Calibri" w:cs="Arial"/>
              </w:rPr>
              <w:t>4</w:t>
            </w:r>
          </w:p>
        </w:tc>
        <w:tc>
          <w:tcPr>
            <w:tcW w:w="3122" w:type="dxa"/>
            <w:tcBorders>
              <w:top w:val="single" w:sz="4" w:space="0" w:color="000000"/>
              <w:bottom w:val="single" w:sz="4" w:space="0" w:color="000000"/>
              <w:right w:val="single" w:sz="4" w:space="0" w:color="000000"/>
            </w:tcBorders>
            <w:vAlign w:val="center"/>
          </w:tcPr>
          <w:p w14:paraId="68FBE8E0" w14:textId="77777777" w:rsidR="00765579" w:rsidRPr="00330545" w:rsidRDefault="00765579" w:rsidP="0048085D">
            <w:pPr>
              <w:spacing w:before="60" w:after="60"/>
              <w:rPr>
                <w:rFonts w:eastAsia="Calibri" w:cs="Arial"/>
                <w:sz w:val="18"/>
                <w:szCs w:val="18"/>
              </w:rPr>
            </w:pPr>
            <w:r w:rsidRPr="004D516E">
              <w:rPr>
                <w:rFonts w:ascii="Cambria" w:eastAsia="Calibri" w:hAnsi="Cambria" w:cs="Arial"/>
                <w:sz w:val="18"/>
                <w:szCs w:val="18"/>
                <w:lang w:val="el-GR" w:eastAsia="en-US"/>
              </w:rPr>
              <w:t>ΦΑΣΗ ΠΙΛΟΤΙΚΗΣ ΛΕΙΤΟΥΡΓΙΑΣ</w:t>
            </w:r>
          </w:p>
        </w:tc>
        <w:tc>
          <w:tcPr>
            <w:tcW w:w="746" w:type="dxa"/>
            <w:tcBorders>
              <w:top w:val="single" w:sz="4" w:space="0" w:color="000000"/>
              <w:bottom w:val="single" w:sz="4" w:space="0" w:color="000000"/>
              <w:right w:val="single" w:sz="4" w:space="0" w:color="000000"/>
            </w:tcBorders>
            <w:vAlign w:val="center"/>
          </w:tcPr>
          <w:p w14:paraId="2321B6AA" w14:textId="77777777" w:rsidR="00765579" w:rsidRPr="00330545" w:rsidRDefault="00765579"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vAlign w:val="center"/>
          </w:tcPr>
          <w:p w14:paraId="5F6950B4" w14:textId="77777777" w:rsidR="00765579" w:rsidRPr="00330545" w:rsidRDefault="00765579"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vAlign w:val="center"/>
          </w:tcPr>
          <w:p w14:paraId="6649E507" w14:textId="77777777" w:rsidR="00765579" w:rsidRPr="00330545" w:rsidRDefault="00765579"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vAlign w:val="center"/>
          </w:tcPr>
          <w:p w14:paraId="3BE41D01" w14:textId="77777777" w:rsidR="00765579" w:rsidRPr="00330545" w:rsidRDefault="00765579"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39397293" w14:textId="77777777" w:rsidR="00765579" w:rsidRPr="00330545" w:rsidRDefault="00765579"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6BED489E" w14:textId="77777777" w:rsidR="00765579" w:rsidRPr="00330545" w:rsidRDefault="00765579"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auto"/>
            <w:vAlign w:val="center"/>
          </w:tcPr>
          <w:p w14:paraId="0907BFBA" w14:textId="77777777" w:rsidR="00765579" w:rsidRPr="00330545" w:rsidRDefault="00765579"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0952EC75" w14:textId="77777777" w:rsidR="00765579" w:rsidRPr="00330545" w:rsidRDefault="00765579"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4D460C96" w14:textId="77777777" w:rsidR="00765579" w:rsidRPr="00330545" w:rsidRDefault="00765579"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135DA64B" w14:textId="77777777" w:rsidR="00765579" w:rsidRPr="00330545" w:rsidRDefault="00765579"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FFFF00"/>
            <w:vAlign w:val="center"/>
          </w:tcPr>
          <w:p w14:paraId="0AC14FE2" w14:textId="77777777" w:rsidR="00765579" w:rsidRPr="00330545" w:rsidRDefault="00765579" w:rsidP="0048085D">
            <w:pPr>
              <w:spacing w:before="60" w:after="60"/>
              <w:jc w:val="center"/>
              <w:rPr>
                <w:rFonts w:eastAsia="Calibri" w:cs="Arial"/>
                <w:szCs w:val="22"/>
              </w:rPr>
            </w:pPr>
          </w:p>
        </w:tc>
      </w:tr>
    </w:tbl>
    <w:p w14:paraId="6F9239D6" w14:textId="77777777" w:rsidR="004D516E" w:rsidRPr="004D516E" w:rsidRDefault="004D516E" w:rsidP="004D516E">
      <w:pPr>
        <w:suppressAutoHyphens w:val="0"/>
        <w:rPr>
          <w:rFonts w:ascii="Cambria" w:hAnsi="Cambria" w:cs="Times New Roman"/>
          <w:sz w:val="24"/>
          <w:lang w:val="el-GR" w:eastAsia="en-US"/>
        </w:rPr>
      </w:pPr>
    </w:p>
    <w:p w14:paraId="4E72E8F3" w14:textId="77777777" w:rsidR="004D516E" w:rsidRPr="0065683A" w:rsidRDefault="004D516E" w:rsidP="004D516E">
      <w:pPr>
        <w:suppressAutoHyphens w:val="0"/>
        <w:rPr>
          <w:rFonts w:ascii="Cambria" w:hAnsi="Cambria" w:cs="Times New Roman"/>
          <w:sz w:val="24"/>
          <w:lang w:val="en-US" w:eastAsia="en-US"/>
        </w:rPr>
      </w:pPr>
    </w:p>
    <w:p w14:paraId="295F9137"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6840" w:h="11907" w:orient="landscape" w:code="9"/>
          <w:pgMar w:top="1800" w:right="1440" w:bottom="1800" w:left="1440" w:header="851" w:footer="851" w:gutter="0"/>
          <w:cols w:space="720"/>
          <w:docGrid w:linePitch="326"/>
        </w:sectPr>
      </w:pPr>
    </w:p>
    <w:p w14:paraId="5252A3C6" w14:textId="77777777" w:rsidR="004D516E" w:rsidRPr="004D516E" w:rsidRDefault="004D516E" w:rsidP="004D516E">
      <w:pPr>
        <w:suppressAutoHyphens w:val="0"/>
        <w:rPr>
          <w:rFonts w:ascii="Cambria" w:hAnsi="Cambria" w:cs="Times New Roman"/>
          <w:sz w:val="24"/>
          <w:lang w:val="el-GR" w:eastAsia="en-US"/>
        </w:rPr>
      </w:pPr>
    </w:p>
    <w:p w14:paraId="4761D6FE" w14:textId="77777777" w:rsidR="004D516E" w:rsidRPr="004D516E" w:rsidRDefault="004D516E" w:rsidP="004D516E">
      <w:pPr>
        <w:suppressAutoHyphens w:val="0"/>
        <w:spacing w:after="0"/>
        <w:rPr>
          <w:rFonts w:ascii="Cambria" w:eastAsia="Verdana" w:hAnsi="Cambria" w:cs="Times New Roman"/>
          <w:b/>
          <w:bCs/>
          <w:sz w:val="24"/>
          <w:lang w:val="el-GR" w:eastAsia="el-GR"/>
        </w:rPr>
      </w:pPr>
      <w:r w:rsidRPr="004D516E">
        <w:rPr>
          <w:rFonts w:ascii="Cambria" w:hAnsi="Cambria" w:cs="Times New Roman"/>
          <w:b/>
          <w:bCs/>
          <w:sz w:val="24"/>
          <w:lang w:val="el-GR" w:eastAsia="el-GR"/>
        </w:rPr>
        <w:t xml:space="preserve">Πίνακας Παραδοτέων: </w:t>
      </w:r>
      <w:r w:rsidRPr="004D516E">
        <w:rPr>
          <w:rFonts w:ascii="Cambria" w:eastAsia="Verdana" w:hAnsi="Cambria" w:cs="Times New Roman"/>
          <w:b/>
          <w:bCs/>
          <w:sz w:val="24"/>
          <w:lang w:val="el-GR" w:eastAsia="el-GR"/>
        </w:rPr>
        <w:t xml:space="preserve"> Ψηφιακή Πλατφόρμα Διαχείρισης Λαϊκών Αγορών (#16 Marketplace)</w:t>
      </w:r>
    </w:p>
    <w:p w14:paraId="0F81B5FA" w14:textId="77777777" w:rsidR="004D516E" w:rsidRPr="004D516E" w:rsidRDefault="004D516E" w:rsidP="004D516E">
      <w:pPr>
        <w:suppressAutoHyphens w:val="0"/>
        <w:spacing w:after="0"/>
        <w:rPr>
          <w:rFonts w:ascii="Cambria" w:hAnsi="Cambria" w:cs="Times New Roman"/>
          <w:sz w:val="24"/>
          <w:lang w:val="el-GR" w:eastAsia="el-GR"/>
        </w:rPr>
      </w:pPr>
    </w:p>
    <w:tbl>
      <w:tblPr>
        <w:tblW w:w="9161" w:type="dxa"/>
        <w:tblInd w:w="-152" w:type="dxa"/>
        <w:tblLayout w:type="fixed"/>
        <w:tblLook w:val="0400" w:firstRow="0" w:lastRow="0" w:firstColumn="0" w:lastColumn="0" w:noHBand="0" w:noVBand="1"/>
      </w:tblPr>
      <w:tblGrid>
        <w:gridCol w:w="1560"/>
        <w:gridCol w:w="4111"/>
        <w:gridCol w:w="1646"/>
        <w:gridCol w:w="1844"/>
      </w:tblGrid>
      <w:tr w:rsidR="004D516E" w:rsidRPr="004D516E" w14:paraId="6202E9F2" w14:textId="77777777">
        <w:trPr>
          <w:trHeight w:val="66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EFA47"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Α/Α Παραδοτέου</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47A6A"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Τίτλος Παραδοτέου</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921D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Τύπος Παραδοτέου</w:t>
            </w:r>
          </w:p>
          <w:p w14:paraId="08339C75"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[1]</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5F132"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Μήνας Παράδοσης</w:t>
            </w:r>
          </w:p>
        </w:tc>
      </w:tr>
      <w:tr w:rsidR="004D516E" w:rsidRPr="004D516E" w14:paraId="4C41F2C1"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D5E080"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1</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12647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Προμήθεια λογισμικού</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A42A0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EC31DE" w14:textId="50511EE8" w:rsidR="004D516E" w:rsidRPr="004D516E" w:rsidRDefault="00765579"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Pr>
                <w:rFonts w:ascii="Cambria" w:eastAsia="Calibri" w:hAnsi="Cambria"/>
                <w:color w:val="000000"/>
                <w:szCs w:val="22"/>
                <w:lang w:val="el-GR" w:eastAsia="el-GR"/>
              </w:rPr>
              <w:t>5</w:t>
            </w:r>
          </w:p>
        </w:tc>
      </w:tr>
      <w:tr w:rsidR="004D516E" w:rsidRPr="004D516E" w14:paraId="1A081DA8"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0ABF8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2</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62DA6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Εγχειρίδιο τεκμηρίωσης εγκατάστασης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61E0B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F6758A" w14:textId="531B8C83" w:rsidR="004D516E" w:rsidRPr="004D516E" w:rsidRDefault="00765579"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5</w:t>
            </w:r>
          </w:p>
        </w:tc>
      </w:tr>
      <w:tr w:rsidR="004D516E" w:rsidRPr="004D516E" w14:paraId="3DE141B4"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66666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3</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74973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Εγχειρίδιο παραμετροποιήσεων και κανόνων λειτουργίας λογισμικού</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D9686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8802D4" w14:textId="62EA5C72" w:rsidR="004D516E" w:rsidRPr="004D516E" w:rsidRDefault="00765579"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9</w:t>
            </w:r>
          </w:p>
        </w:tc>
      </w:tr>
      <w:tr w:rsidR="004D516E" w:rsidRPr="004D516E" w14:paraId="40A749A9"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A2633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4</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C42F9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Εγχειρίδια εφαρμογής </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63413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CA0178" w14:textId="53E97FF8" w:rsidR="004D516E" w:rsidRPr="004D516E" w:rsidRDefault="00765579"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9</w:t>
            </w:r>
          </w:p>
        </w:tc>
      </w:tr>
      <w:tr w:rsidR="004D516E" w:rsidRPr="004D516E" w14:paraId="11BC98CF"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C1B5E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5</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6C532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Υπηρεσίες εκπαίδευσης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BE0EB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46D095" w14:textId="3FDF1EEA" w:rsidR="004D516E" w:rsidRPr="004D516E" w:rsidRDefault="00765579"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10</w:t>
            </w:r>
          </w:p>
        </w:tc>
      </w:tr>
      <w:tr w:rsidR="004D516E" w:rsidRPr="004D516E" w14:paraId="35085214"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3EE4E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6</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E0A2D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Έκθεση αξιολόγησης εκπαίδευσης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D34CD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38E725" w14:textId="6DB1DE55" w:rsidR="004D516E" w:rsidRPr="004D516E" w:rsidRDefault="00765579"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10</w:t>
            </w:r>
          </w:p>
        </w:tc>
      </w:tr>
      <w:tr w:rsidR="004D516E" w:rsidRPr="004D516E" w14:paraId="33896D6B" w14:textId="77777777">
        <w:trPr>
          <w:trHeight w:val="292"/>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41A8BA"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7</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F2AAC8"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Cs/>
                <w:color w:val="000000"/>
                <w:szCs w:val="22"/>
                <w:lang w:val="el-GR" w:eastAsia="el-GR"/>
              </w:rPr>
              <w:t>Έκθεση αποτελεσμάτων Πιλοτικής λειτουργίας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8E91E0"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7F0256" w14:textId="5BAB4F39" w:rsidR="004D516E" w:rsidRPr="004D516E" w:rsidRDefault="00765579"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Pr>
                <w:rFonts w:ascii="Cambria" w:eastAsia="Calibri" w:hAnsi="Cambria"/>
                <w:color w:val="000000"/>
                <w:szCs w:val="22"/>
                <w:lang w:val="el-GR" w:eastAsia="el-GR"/>
              </w:rPr>
              <w:t>11</w:t>
            </w:r>
          </w:p>
        </w:tc>
      </w:tr>
    </w:tbl>
    <w:p w14:paraId="3A3762FC" w14:textId="77777777" w:rsidR="004D516E" w:rsidRPr="004D516E" w:rsidRDefault="004D516E" w:rsidP="004D516E">
      <w:pPr>
        <w:suppressAutoHyphens w:val="0"/>
        <w:rPr>
          <w:rFonts w:ascii="Cambria" w:hAnsi="Cambria" w:cs="Times New Roman"/>
          <w:sz w:val="24"/>
          <w:lang w:val="el-GR" w:eastAsia="en-US"/>
        </w:rPr>
      </w:pPr>
    </w:p>
    <w:p w14:paraId="61BF9A89" w14:textId="77777777" w:rsidR="004D516E" w:rsidRPr="004D516E" w:rsidRDefault="004D516E" w:rsidP="004D516E">
      <w:pPr>
        <w:suppressAutoHyphens w:val="0"/>
        <w:rPr>
          <w:rFonts w:ascii="Cambria" w:hAnsi="Cambria" w:cs="Times New Roman"/>
          <w:sz w:val="24"/>
          <w:lang w:val="el-GR" w:eastAsia="en-US"/>
        </w:rPr>
      </w:pPr>
    </w:p>
    <w:p w14:paraId="0E9858EF" w14:textId="77777777" w:rsidR="004D516E" w:rsidRPr="004D516E" w:rsidRDefault="004D516E" w:rsidP="004D516E">
      <w:pPr>
        <w:suppressAutoHyphens w:val="0"/>
        <w:rPr>
          <w:rFonts w:ascii="Cambria" w:hAnsi="Cambria" w:cs="Times New Roman"/>
          <w:sz w:val="24"/>
          <w:lang w:val="el-GR" w:eastAsia="en-US"/>
        </w:rPr>
        <w:sectPr w:rsidR="004D516E" w:rsidRPr="004D516E" w:rsidSect="0065683A">
          <w:pgSz w:w="11907" w:h="16840" w:code="9"/>
          <w:pgMar w:top="1440" w:right="1800" w:bottom="1440" w:left="1800" w:header="851" w:footer="851" w:gutter="0"/>
          <w:cols w:space="720"/>
          <w:docGrid w:linePitch="326"/>
        </w:sectPr>
      </w:pPr>
    </w:p>
    <w:p w14:paraId="7C5D3C65" w14:textId="77777777" w:rsidR="004D516E" w:rsidRPr="004D516E" w:rsidRDefault="004D516E" w:rsidP="004D516E">
      <w:pPr>
        <w:keepNext/>
        <w:keepLines/>
        <w:suppressAutoHyphens w:val="0"/>
        <w:spacing w:before="240"/>
        <w:outlineLvl w:val="3"/>
        <w:rPr>
          <w:rFonts w:eastAsia="Verdana" w:cs="Times New Roman"/>
          <w:b/>
          <w:color w:val="6600CC"/>
          <w:sz w:val="24"/>
          <w:szCs w:val="22"/>
          <w:lang w:val="el-GR" w:eastAsia="en-US"/>
        </w:rPr>
      </w:pPr>
      <w:r w:rsidRPr="004D516E">
        <w:rPr>
          <w:rFonts w:eastAsia="Verdana" w:cs="Times New Roman"/>
          <w:b/>
          <w:color w:val="6600CC"/>
          <w:sz w:val="24"/>
          <w:szCs w:val="22"/>
          <w:lang w:val="el-GR" w:eastAsia="en-US"/>
        </w:rPr>
        <w:t>Φάσεις Υλοποίησης Έργου:</w:t>
      </w:r>
      <w:r w:rsidRPr="004D516E">
        <w:rPr>
          <w:rFonts w:cs="Times New Roman"/>
          <w:b/>
          <w:color w:val="6600CC"/>
          <w:sz w:val="24"/>
          <w:szCs w:val="22"/>
          <w:lang w:val="el-GR" w:eastAsia="en-US"/>
        </w:rPr>
        <w:t xml:space="preserve"> </w:t>
      </w:r>
      <w:r w:rsidRPr="004D516E">
        <w:rPr>
          <w:rFonts w:eastAsia="Verdana" w:cs="Times New Roman"/>
          <w:b/>
          <w:color w:val="6600CC"/>
          <w:sz w:val="24"/>
          <w:szCs w:val="22"/>
          <w:lang w:val="el-GR" w:eastAsia="en-US"/>
        </w:rPr>
        <w:t>Πολιτιστικές - Αθλητικές εκδηλώσεις - Διαχείριση ηλεκτρονικού εισιτηρίου (#20 Marketplace)</w:t>
      </w:r>
    </w:p>
    <w:p w14:paraId="1FE2E228" w14:textId="77777777" w:rsidR="004D516E" w:rsidRPr="004D516E" w:rsidRDefault="004D516E" w:rsidP="004D516E">
      <w:pPr>
        <w:suppressAutoHyphens w:val="0"/>
        <w:rPr>
          <w:rFonts w:ascii="Cambria" w:eastAsia="Verdana" w:hAnsi="Cambria" w:cs="Times New Roman"/>
          <w:sz w:val="24"/>
          <w:lang w:val="el-GR" w:eastAsia="en-US"/>
        </w:rPr>
      </w:pPr>
    </w:p>
    <w:p w14:paraId="5E0AEEEC" w14:textId="77777777" w:rsidR="004D516E" w:rsidRPr="004D516E" w:rsidRDefault="004D516E" w:rsidP="004D516E">
      <w:pPr>
        <w:suppressAutoHyphens w:val="0"/>
        <w:spacing w:after="0"/>
        <w:rPr>
          <w:rFonts w:ascii="Cambria" w:hAnsi="Cambria" w:cs="Times New Roman"/>
          <w:b/>
          <w:bCs/>
          <w:sz w:val="24"/>
          <w:lang w:val="el-GR" w:eastAsia="el-GR"/>
        </w:rPr>
      </w:pPr>
      <w:bookmarkStart w:id="686" w:name="_Hlk120015339"/>
      <w:r w:rsidRPr="004D516E">
        <w:rPr>
          <w:rFonts w:ascii="Cambria" w:hAnsi="Cambria" w:cs="Times New Roman"/>
          <w:b/>
          <w:bCs/>
          <w:sz w:val="24"/>
          <w:lang w:val="el-GR" w:eastAsia="el-GR"/>
        </w:rPr>
        <w:t>Α΄ ΦΑΣΗ ΕΓΚΑΤΑΣΤΑΣΗΣ</w:t>
      </w:r>
    </w:p>
    <w:p w14:paraId="647CBE21"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DE07B3" w14:paraId="41725C6B" w14:textId="77777777">
        <w:tc>
          <w:tcPr>
            <w:tcW w:w="1838" w:type="dxa"/>
            <w:vAlign w:val="center"/>
          </w:tcPr>
          <w:p w14:paraId="2096F57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5A54C62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1</w:t>
            </w:r>
          </w:p>
        </w:tc>
        <w:tc>
          <w:tcPr>
            <w:tcW w:w="1559" w:type="dxa"/>
            <w:vAlign w:val="center"/>
          </w:tcPr>
          <w:p w14:paraId="0141B449"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50AE1542" w14:textId="1DAEE4A6"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ΜΕΛΕΤΗ ΕΦΑΡΜΟΓΗΣ</w:t>
            </w:r>
            <w:r w:rsidR="00247CAD">
              <w:rPr>
                <w:rFonts w:ascii="Cambria" w:eastAsia="Calibri" w:hAnsi="Cambria"/>
                <w:color w:val="000000"/>
                <w:szCs w:val="22"/>
                <w:lang w:val="el-GR" w:eastAsia="el-GR"/>
              </w:rPr>
              <w:t xml:space="preserve"> – ΤΑΧΙΝΟΜΗΣΗΣ ΔΕΔΟΜΕΝΩΝ</w:t>
            </w:r>
            <w:r w:rsidRPr="004D516E">
              <w:rPr>
                <w:rFonts w:ascii="Cambria" w:eastAsia="Calibri" w:hAnsi="Cambria"/>
                <w:color w:val="000000"/>
                <w:szCs w:val="22"/>
                <w:lang w:val="el-GR" w:eastAsia="el-GR"/>
              </w:rPr>
              <w:t xml:space="preserve"> ΕΓΚΑΤΑΣΤΑΣΗ ΛΟΓΙΣΜΙΚΟΥ</w:t>
            </w:r>
          </w:p>
        </w:tc>
      </w:tr>
      <w:tr w:rsidR="004D516E" w:rsidRPr="004D516E" w14:paraId="5E4592F1" w14:textId="77777777">
        <w:tc>
          <w:tcPr>
            <w:tcW w:w="1838" w:type="dxa"/>
            <w:vAlign w:val="center"/>
          </w:tcPr>
          <w:p w14:paraId="5B50593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347ADBA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1</w:t>
            </w:r>
          </w:p>
        </w:tc>
        <w:tc>
          <w:tcPr>
            <w:tcW w:w="1559" w:type="dxa"/>
            <w:vAlign w:val="center"/>
          </w:tcPr>
          <w:p w14:paraId="684AA07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11FAD18C" w14:textId="3E62BB2B"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247CAD">
              <w:rPr>
                <w:rFonts w:ascii="Cambria" w:eastAsia="Calibri" w:hAnsi="Cambria"/>
                <w:color w:val="000000"/>
                <w:szCs w:val="22"/>
                <w:lang w:val="el-GR" w:eastAsia="el-GR"/>
              </w:rPr>
              <w:t>5</w:t>
            </w:r>
          </w:p>
        </w:tc>
      </w:tr>
      <w:tr w:rsidR="004D516E" w:rsidRPr="00DE07B3" w14:paraId="1285ADA5" w14:textId="77777777">
        <w:tc>
          <w:tcPr>
            <w:tcW w:w="8330" w:type="dxa"/>
            <w:gridSpan w:val="4"/>
          </w:tcPr>
          <w:p w14:paraId="2E231266"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Εγκατάσταση λογισμικού και καταγραφή ιδιαίτερων αναγκών του Δήμου.</w:t>
            </w:r>
          </w:p>
        </w:tc>
      </w:tr>
      <w:tr w:rsidR="004D516E" w:rsidRPr="00DE07B3" w14:paraId="58098095" w14:textId="77777777">
        <w:tc>
          <w:tcPr>
            <w:tcW w:w="8330" w:type="dxa"/>
            <w:gridSpan w:val="4"/>
          </w:tcPr>
          <w:p w14:paraId="2D635D92"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xml:space="preserve">: Εγκατάσταση του λογισμικού στις υποδομές που θα υποδειχθούν από το Δήμο. </w:t>
            </w:r>
          </w:p>
        </w:tc>
      </w:tr>
      <w:tr w:rsidR="004D516E" w:rsidRPr="00DE07B3" w14:paraId="516F0258" w14:textId="77777777">
        <w:tc>
          <w:tcPr>
            <w:tcW w:w="8330" w:type="dxa"/>
            <w:gridSpan w:val="4"/>
          </w:tcPr>
          <w:p w14:paraId="7F96A619" w14:textId="4AC219BA"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00247CAD" w:rsidRPr="00BE2103">
              <w:rPr>
                <w:rFonts w:ascii="Cambria" w:eastAsia="Calibri" w:hAnsi="Cambria"/>
                <w:bCs/>
                <w:color w:val="000000"/>
                <w:szCs w:val="22"/>
                <w:lang w:val="el-GR" w:eastAsia="el-GR"/>
              </w:rPr>
              <w:t>Μελέτη Ταξινόμησης Δεδομένων (data classification)</w:t>
            </w:r>
            <w:r w:rsidR="00247CAD" w:rsidRPr="00247CAD">
              <w:rPr>
                <w:rFonts w:ascii="Cambria" w:eastAsia="Calibri" w:hAnsi="Cambria"/>
                <w:b/>
                <w:color w:val="000000"/>
                <w:szCs w:val="22"/>
                <w:lang w:val="el-GR" w:eastAsia="el-GR"/>
              </w:rPr>
              <w:t xml:space="preserve"> </w:t>
            </w:r>
            <w:r w:rsidRPr="004D516E">
              <w:rPr>
                <w:rFonts w:ascii="Cambria" w:eastAsia="Calibri" w:hAnsi="Cambria"/>
                <w:bCs/>
                <w:color w:val="000000"/>
                <w:szCs w:val="22"/>
                <w:lang w:val="el-GR" w:eastAsia="el-GR"/>
              </w:rPr>
              <w:t xml:space="preserve">Προμήθεια λογισμικού  -  </w:t>
            </w:r>
            <w:r w:rsidRPr="004D516E">
              <w:rPr>
                <w:rFonts w:ascii="Cambria" w:eastAsia="Calibri" w:hAnsi="Cambria"/>
                <w:color w:val="000000"/>
                <w:szCs w:val="22"/>
                <w:lang w:val="el-GR" w:eastAsia="el-GR"/>
              </w:rPr>
              <w:t>Εγχειρίδιο τεκμηρίωσης εγκατάστασης</w:t>
            </w:r>
          </w:p>
        </w:tc>
      </w:tr>
      <w:bookmarkEnd w:id="686"/>
    </w:tbl>
    <w:p w14:paraId="2AB9CE26" w14:textId="77777777" w:rsidR="004D516E" w:rsidRPr="004D516E" w:rsidRDefault="004D516E" w:rsidP="004D516E">
      <w:pPr>
        <w:suppressAutoHyphens w:val="0"/>
        <w:rPr>
          <w:rFonts w:ascii="Cambria" w:hAnsi="Cambria" w:cs="Times New Roman"/>
          <w:sz w:val="24"/>
          <w:lang w:val="el-GR" w:eastAsia="en-US"/>
        </w:rPr>
      </w:pPr>
    </w:p>
    <w:p w14:paraId="35265C06"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Β΄ ΦΑΣΗ ΠΑΡΑΜΕΤΡΟΠΟΙΗΣΗΣ</w:t>
      </w:r>
    </w:p>
    <w:p w14:paraId="1BA53251"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338D55C7" w14:textId="77777777">
        <w:tc>
          <w:tcPr>
            <w:tcW w:w="1838" w:type="dxa"/>
            <w:vAlign w:val="center"/>
          </w:tcPr>
          <w:p w14:paraId="2B8802A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1BD98C9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2</w:t>
            </w:r>
          </w:p>
        </w:tc>
        <w:tc>
          <w:tcPr>
            <w:tcW w:w="1559" w:type="dxa"/>
            <w:vAlign w:val="center"/>
          </w:tcPr>
          <w:p w14:paraId="03F450B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4EC9ECC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ΥΠΗΡΕΣΙΕΣ ΠΑΡΑΜΕΤΡΟΠΟΙΗΣΗΣ</w:t>
            </w:r>
          </w:p>
        </w:tc>
      </w:tr>
      <w:tr w:rsidR="004D516E" w:rsidRPr="004D516E" w14:paraId="0EFC4C68" w14:textId="77777777">
        <w:tc>
          <w:tcPr>
            <w:tcW w:w="1838" w:type="dxa"/>
            <w:vAlign w:val="center"/>
          </w:tcPr>
          <w:p w14:paraId="502071B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07B7125C" w14:textId="58C14A2B"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247CAD">
              <w:rPr>
                <w:rFonts w:ascii="Cambria" w:eastAsia="Calibri" w:hAnsi="Cambria"/>
                <w:color w:val="000000"/>
                <w:szCs w:val="22"/>
                <w:lang w:val="el-GR" w:eastAsia="el-GR"/>
              </w:rPr>
              <w:t>6</w:t>
            </w:r>
          </w:p>
        </w:tc>
        <w:tc>
          <w:tcPr>
            <w:tcW w:w="1559" w:type="dxa"/>
            <w:vAlign w:val="center"/>
          </w:tcPr>
          <w:p w14:paraId="1548129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08FDE30E" w14:textId="0A47278B"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247CAD">
              <w:rPr>
                <w:rFonts w:ascii="Cambria" w:eastAsia="Calibri" w:hAnsi="Cambria"/>
                <w:color w:val="000000"/>
                <w:szCs w:val="22"/>
                <w:lang w:val="el-GR" w:eastAsia="el-GR"/>
              </w:rPr>
              <w:t>9</w:t>
            </w:r>
          </w:p>
        </w:tc>
      </w:tr>
      <w:tr w:rsidR="004D516E" w:rsidRPr="00DE07B3" w14:paraId="64ABB808" w14:textId="77777777">
        <w:tc>
          <w:tcPr>
            <w:tcW w:w="8330" w:type="dxa"/>
            <w:gridSpan w:val="4"/>
          </w:tcPr>
          <w:p w14:paraId="000BEDBA"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Παραμετροποίηση λογισμικού με βάση τις ιδιαίτερες επιχειρησιακές απαιτήσεις του Δήμου</w:t>
            </w:r>
          </w:p>
        </w:tc>
      </w:tr>
      <w:tr w:rsidR="004D516E" w:rsidRPr="00DE07B3" w14:paraId="2399BA71" w14:textId="77777777">
        <w:tc>
          <w:tcPr>
            <w:tcW w:w="8330" w:type="dxa"/>
            <w:gridSpan w:val="4"/>
          </w:tcPr>
          <w:p w14:paraId="2AC00558"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Παραμετροποίηση ομάδων χρηστών, δικαιωμάτων πρόσβασης, εξειδίκευση κανόνων λειτουργίας του λογισμικού, προσαρμογή αναφορών και εγγράφων.</w:t>
            </w:r>
          </w:p>
        </w:tc>
      </w:tr>
      <w:tr w:rsidR="004D516E" w:rsidRPr="00DE07B3" w14:paraId="14CA7BA3" w14:textId="77777777">
        <w:tc>
          <w:tcPr>
            <w:tcW w:w="8330" w:type="dxa"/>
            <w:gridSpan w:val="4"/>
          </w:tcPr>
          <w:p w14:paraId="5B9240BD"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color w:val="000000"/>
                <w:szCs w:val="22"/>
                <w:lang w:val="el-GR" w:eastAsia="el-GR"/>
              </w:rPr>
              <w:t>Εγχειρίδιο παραμετροποιήσεων και κανόνων λειτουργίας λογισμικού</w:t>
            </w:r>
          </w:p>
        </w:tc>
      </w:tr>
    </w:tbl>
    <w:p w14:paraId="36F5E20D" w14:textId="77777777" w:rsidR="004D516E" w:rsidRPr="004D516E" w:rsidRDefault="004D516E" w:rsidP="004D516E">
      <w:pPr>
        <w:suppressAutoHyphens w:val="0"/>
        <w:rPr>
          <w:rFonts w:ascii="Cambria" w:eastAsia="Calibri" w:hAnsi="Cambria" w:cs="Times New Roman"/>
          <w:sz w:val="24"/>
          <w:lang w:val="el-GR" w:eastAsia="en-US"/>
        </w:rPr>
      </w:pPr>
    </w:p>
    <w:p w14:paraId="11EDCB4A"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Γ΄ ΦΑΣΗ ΕΚΠΑΙΔΕΥΣΗΣ</w:t>
      </w:r>
    </w:p>
    <w:p w14:paraId="6A9CA30F"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3EB25416" w14:textId="77777777">
        <w:tc>
          <w:tcPr>
            <w:tcW w:w="1838" w:type="dxa"/>
            <w:vAlign w:val="center"/>
          </w:tcPr>
          <w:p w14:paraId="162853B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2421329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3</w:t>
            </w:r>
          </w:p>
        </w:tc>
        <w:tc>
          <w:tcPr>
            <w:tcW w:w="1559" w:type="dxa"/>
            <w:vAlign w:val="center"/>
          </w:tcPr>
          <w:p w14:paraId="289F3FF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0065066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ΕΚΠΑΙΔΕΥΣΗ</w:t>
            </w:r>
          </w:p>
        </w:tc>
      </w:tr>
      <w:tr w:rsidR="004D516E" w:rsidRPr="004D516E" w14:paraId="7EE25D9B" w14:textId="77777777">
        <w:tc>
          <w:tcPr>
            <w:tcW w:w="1838" w:type="dxa"/>
            <w:vAlign w:val="center"/>
          </w:tcPr>
          <w:p w14:paraId="5A50A73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632B94F6" w14:textId="66C4C3C1"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247CAD">
              <w:rPr>
                <w:rFonts w:ascii="Cambria" w:eastAsia="Calibri" w:hAnsi="Cambria"/>
                <w:color w:val="000000"/>
                <w:szCs w:val="22"/>
                <w:lang w:val="el-GR" w:eastAsia="el-GR"/>
              </w:rPr>
              <w:t>10</w:t>
            </w:r>
          </w:p>
        </w:tc>
        <w:tc>
          <w:tcPr>
            <w:tcW w:w="1559" w:type="dxa"/>
            <w:vAlign w:val="center"/>
          </w:tcPr>
          <w:p w14:paraId="19FE931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565E68AB" w14:textId="2596AF29"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247CAD">
              <w:rPr>
                <w:rFonts w:ascii="Cambria" w:eastAsia="Calibri" w:hAnsi="Cambria"/>
                <w:color w:val="000000"/>
                <w:szCs w:val="22"/>
                <w:lang w:val="el-GR" w:eastAsia="el-GR"/>
              </w:rPr>
              <w:t>10</w:t>
            </w:r>
          </w:p>
        </w:tc>
      </w:tr>
      <w:tr w:rsidR="004D516E" w:rsidRPr="00DE07B3" w14:paraId="783596C0" w14:textId="77777777">
        <w:tc>
          <w:tcPr>
            <w:tcW w:w="8330" w:type="dxa"/>
            <w:gridSpan w:val="4"/>
          </w:tcPr>
          <w:p w14:paraId="4D2DFC51"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Μεταφορά τεχνογνωσίας σε διαχειριστές και απλούς χρήστες</w:t>
            </w:r>
          </w:p>
        </w:tc>
      </w:tr>
      <w:tr w:rsidR="004D516E" w:rsidRPr="00DE07B3" w14:paraId="0572FBBD" w14:textId="77777777">
        <w:tc>
          <w:tcPr>
            <w:tcW w:w="8330" w:type="dxa"/>
            <w:gridSpan w:val="4"/>
          </w:tcPr>
          <w:p w14:paraId="3AE53019"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Αναλυτικό πρόγραμμα εκπαίδευσης διαχειριστών και χρηστών ανά αντικείμενο και ρόλο.</w:t>
            </w:r>
          </w:p>
        </w:tc>
      </w:tr>
      <w:tr w:rsidR="004D516E" w:rsidRPr="00DE07B3" w14:paraId="7E67FD69" w14:textId="77777777">
        <w:tc>
          <w:tcPr>
            <w:tcW w:w="8330" w:type="dxa"/>
            <w:gridSpan w:val="4"/>
          </w:tcPr>
          <w:p w14:paraId="27302E2B"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color w:val="000000"/>
                <w:szCs w:val="22"/>
                <w:lang w:val="el-GR" w:eastAsia="el-GR"/>
              </w:rPr>
              <w:t xml:space="preserve">Εγχειρίδια εφαρμογής – Υπηρεσίες εκπαίδευσης - Έκθεση αξιολόγησης εκπαίδευσης  </w:t>
            </w:r>
          </w:p>
        </w:tc>
      </w:tr>
    </w:tbl>
    <w:p w14:paraId="7671A485" w14:textId="77777777" w:rsidR="004D516E" w:rsidRPr="004D516E" w:rsidRDefault="004D516E" w:rsidP="004D516E">
      <w:pPr>
        <w:suppressAutoHyphens w:val="0"/>
        <w:rPr>
          <w:rFonts w:ascii="Cambria" w:hAnsi="Cambria" w:cs="Times New Roman"/>
          <w:sz w:val="24"/>
          <w:lang w:val="el-GR" w:eastAsia="en-US"/>
        </w:rPr>
      </w:pPr>
    </w:p>
    <w:p w14:paraId="00C17A6E"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Δ΄ ΦΑΣΗ ΠΙΛΟΤΙΚΗΣ ΛΕΙΤΟΥΡΓΙΑΣ</w:t>
      </w:r>
    </w:p>
    <w:p w14:paraId="19828808"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10E85588" w14:textId="77777777">
        <w:tc>
          <w:tcPr>
            <w:tcW w:w="1838" w:type="dxa"/>
            <w:vAlign w:val="center"/>
          </w:tcPr>
          <w:p w14:paraId="3FA96BF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61A04FB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4</w:t>
            </w:r>
          </w:p>
        </w:tc>
        <w:tc>
          <w:tcPr>
            <w:tcW w:w="1559" w:type="dxa"/>
            <w:vAlign w:val="center"/>
          </w:tcPr>
          <w:p w14:paraId="5E1E10D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427801C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ΠΙΛΟΤΙΚΗ ΛΕΙΤΟΥΡΓΙΑ</w:t>
            </w:r>
          </w:p>
        </w:tc>
      </w:tr>
      <w:tr w:rsidR="004D516E" w:rsidRPr="004D516E" w14:paraId="1969EAE5" w14:textId="77777777">
        <w:tc>
          <w:tcPr>
            <w:tcW w:w="1838" w:type="dxa"/>
            <w:vAlign w:val="center"/>
          </w:tcPr>
          <w:p w14:paraId="3C26050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199B56A7" w14:textId="20CA8EE3"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247CAD">
              <w:rPr>
                <w:rFonts w:ascii="Cambria" w:eastAsia="Calibri" w:hAnsi="Cambria"/>
                <w:color w:val="000000"/>
                <w:szCs w:val="22"/>
                <w:lang w:val="el-GR" w:eastAsia="el-GR"/>
              </w:rPr>
              <w:t>11</w:t>
            </w:r>
          </w:p>
        </w:tc>
        <w:tc>
          <w:tcPr>
            <w:tcW w:w="1559" w:type="dxa"/>
            <w:vAlign w:val="center"/>
          </w:tcPr>
          <w:p w14:paraId="7758033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0680E1FA" w14:textId="15D86FE3"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247CAD">
              <w:rPr>
                <w:rFonts w:ascii="Cambria" w:eastAsia="Calibri" w:hAnsi="Cambria"/>
                <w:color w:val="000000"/>
                <w:szCs w:val="22"/>
                <w:lang w:val="el-GR" w:eastAsia="el-GR"/>
              </w:rPr>
              <w:t>11</w:t>
            </w:r>
          </w:p>
        </w:tc>
      </w:tr>
      <w:tr w:rsidR="004D516E" w:rsidRPr="00DE07B3" w14:paraId="34A61E4C" w14:textId="77777777">
        <w:tc>
          <w:tcPr>
            <w:tcW w:w="8330" w:type="dxa"/>
            <w:gridSpan w:val="4"/>
          </w:tcPr>
          <w:p w14:paraId="0F651A14"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Λειτουργία του συστήματος σε πραγματικές συνθήκες.</w:t>
            </w:r>
          </w:p>
        </w:tc>
      </w:tr>
      <w:tr w:rsidR="004D516E" w:rsidRPr="00DE07B3" w14:paraId="69821974" w14:textId="77777777">
        <w:tc>
          <w:tcPr>
            <w:tcW w:w="8330" w:type="dxa"/>
            <w:gridSpan w:val="4"/>
          </w:tcPr>
          <w:p w14:paraId="63E529D1" w14:textId="77777777" w:rsidR="004D516E" w:rsidRPr="004D516E" w:rsidRDefault="004D516E" w:rsidP="004D516E">
            <w:pPr>
              <w:suppressAutoHyphens w:val="0"/>
              <w:spacing w:after="60" w:line="360" w:lineRule="auto"/>
              <w:rPr>
                <w:rFonts w:ascii="Cambria" w:eastAsia="Calibri" w:hAnsi="Cambria"/>
                <w:b/>
                <w:bCs/>
                <w:color w:val="000000"/>
                <w:szCs w:val="22"/>
                <w:lang w:val="el-GR" w:eastAsia="el-GR"/>
              </w:rPr>
            </w:pPr>
            <w:r w:rsidRPr="004D516E">
              <w:rPr>
                <w:rFonts w:ascii="Cambria" w:eastAsia="Calibri" w:hAnsi="Cambria"/>
                <w:b/>
                <w:bCs/>
                <w:color w:val="000000"/>
                <w:szCs w:val="22"/>
                <w:lang w:val="el-GR" w:eastAsia="el-GR"/>
              </w:rPr>
              <w:t>Περιγραφή Υλοποίησης:</w:t>
            </w:r>
            <w:r w:rsidRPr="004D516E">
              <w:rPr>
                <w:rFonts w:ascii="Cambria" w:hAnsi="Cambria"/>
                <w:b/>
                <w:bCs/>
                <w:szCs w:val="22"/>
                <w:lang w:val="el-GR" w:eastAsia="el-GR"/>
              </w:rPr>
              <w:t xml:space="preserve"> </w:t>
            </w:r>
            <w:r w:rsidRPr="004D516E">
              <w:rPr>
                <w:rFonts w:ascii="Cambria" w:eastAsia="Calibri" w:hAnsi="Cambria"/>
                <w:color w:val="000000"/>
                <w:szCs w:val="22"/>
                <w:lang w:val="el-GR" w:eastAsia="el-GR"/>
              </w:rPr>
              <w:t>Περιλαμβάνει την πλήρη επιχειρησιακή λειτουργία του λογισμικού σε πραγματικές συνθήκες λειτουργίας από το σύνολο της κοινότητας των χρηστών και την υποστήριξη της λειτουργίας του συστήματος.</w:t>
            </w:r>
          </w:p>
        </w:tc>
      </w:tr>
      <w:tr w:rsidR="004D516E" w:rsidRPr="00DE07B3" w14:paraId="01786616" w14:textId="77777777">
        <w:tc>
          <w:tcPr>
            <w:tcW w:w="8330" w:type="dxa"/>
            <w:gridSpan w:val="4"/>
          </w:tcPr>
          <w:p w14:paraId="3F1771E0"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 </w:t>
            </w:r>
            <w:r w:rsidRPr="004D516E">
              <w:rPr>
                <w:rFonts w:ascii="Cambria" w:eastAsia="Calibri" w:hAnsi="Cambria"/>
                <w:bCs/>
                <w:color w:val="000000"/>
                <w:szCs w:val="22"/>
                <w:lang w:val="el-GR" w:eastAsia="el-GR"/>
              </w:rPr>
              <w:t xml:space="preserve"> Έκθεση αποτελεσμάτων Πιλοτικής λειτουργίας</w:t>
            </w:r>
          </w:p>
        </w:tc>
      </w:tr>
    </w:tbl>
    <w:p w14:paraId="02F106F4" w14:textId="77777777" w:rsidR="004D516E" w:rsidRPr="004D516E" w:rsidRDefault="004D516E" w:rsidP="004D516E">
      <w:pPr>
        <w:suppressAutoHyphens w:val="0"/>
        <w:rPr>
          <w:rFonts w:ascii="Cambria" w:hAnsi="Cambria" w:cs="Times New Roman"/>
          <w:sz w:val="24"/>
          <w:lang w:val="el-GR" w:eastAsia="en-US"/>
        </w:rPr>
      </w:pPr>
    </w:p>
    <w:p w14:paraId="73A47184" w14:textId="77777777" w:rsidR="004D516E" w:rsidRPr="004D516E" w:rsidRDefault="004D516E" w:rsidP="004D516E">
      <w:pPr>
        <w:suppressAutoHyphens w:val="0"/>
        <w:rPr>
          <w:rFonts w:ascii="Cambria" w:hAnsi="Cambria" w:cs="Times New Roman"/>
          <w:sz w:val="24"/>
          <w:lang w:val="el-GR" w:eastAsia="en-US"/>
        </w:rPr>
      </w:pPr>
    </w:p>
    <w:p w14:paraId="06A3C71C" w14:textId="77777777" w:rsidR="004D516E" w:rsidRPr="004D516E" w:rsidRDefault="004D516E" w:rsidP="004D516E">
      <w:pPr>
        <w:suppressAutoHyphens w:val="0"/>
        <w:rPr>
          <w:rFonts w:ascii="Cambria" w:hAnsi="Cambria" w:cs="Times New Roman"/>
          <w:sz w:val="24"/>
          <w:lang w:val="el-GR" w:eastAsia="en-US"/>
        </w:rPr>
      </w:pPr>
    </w:p>
    <w:p w14:paraId="541A228F" w14:textId="77777777" w:rsidR="004D516E" w:rsidRPr="004D516E" w:rsidRDefault="004D516E" w:rsidP="004D516E">
      <w:pPr>
        <w:suppressAutoHyphens w:val="0"/>
        <w:rPr>
          <w:rFonts w:ascii="Cambria" w:hAnsi="Cambria" w:cs="Times New Roman"/>
          <w:sz w:val="24"/>
          <w:lang w:val="el-GR" w:eastAsia="en-US"/>
        </w:rPr>
      </w:pPr>
    </w:p>
    <w:p w14:paraId="09ACBA4B" w14:textId="77777777" w:rsidR="004D516E" w:rsidRPr="004D516E" w:rsidRDefault="004D516E" w:rsidP="004D516E">
      <w:pPr>
        <w:suppressAutoHyphens w:val="0"/>
        <w:rPr>
          <w:rFonts w:ascii="Cambria" w:hAnsi="Cambria" w:cs="Times New Roman"/>
          <w:sz w:val="24"/>
          <w:lang w:val="el-GR" w:eastAsia="en-US"/>
        </w:rPr>
      </w:pPr>
    </w:p>
    <w:p w14:paraId="427389C4"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1907" w:h="16840" w:code="9"/>
          <w:pgMar w:top="1440" w:right="1800" w:bottom="1440" w:left="1800" w:header="851" w:footer="851" w:gutter="0"/>
          <w:cols w:space="720"/>
          <w:docGrid w:linePitch="326"/>
        </w:sectPr>
      </w:pPr>
    </w:p>
    <w:p w14:paraId="6578F8B8"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Αναλυτικό Χρονοδιάγραμμα Υλοποίησης:  Πολιτιστικές - Αθλητικές εκδηλώσεις - Διαχείριση ηλεκτρονικού εισιτηρίου (#20 Marketplace)</w:t>
      </w:r>
    </w:p>
    <w:p w14:paraId="6CEAA6D9" w14:textId="77777777" w:rsidR="004D516E" w:rsidRPr="004D516E" w:rsidRDefault="004D516E" w:rsidP="004D516E">
      <w:pPr>
        <w:suppressAutoHyphens w:val="0"/>
        <w:spacing w:after="0"/>
        <w:rPr>
          <w:rFonts w:ascii="Cambria" w:hAnsi="Cambria" w:cs="Times New Roman"/>
          <w:b/>
          <w:bCs/>
          <w:sz w:val="24"/>
          <w:lang w:val="el-GR" w:eastAsia="el-GR"/>
        </w:rPr>
      </w:pPr>
    </w:p>
    <w:tbl>
      <w:tblPr>
        <w:tblW w:w="4419" w:type="pct"/>
        <w:tblInd w:w="988" w:type="dxa"/>
        <w:tblLayout w:type="fixed"/>
        <w:tblLook w:val="0000" w:firstRow="0" w:lastRow="0" w:firstColumn="0" w:lastColumn="0" w:noHBand="0" w:noVBand="0"/>
      </w:tblPr>
      <w:tblGrid>
        <w:gridCol w:w="845"/>
        <w:gridCol w:w="3123"/>
        <w:gridCol w:w="746"/>
        <w:gridCol w:w="749"/>
        <w:gridCol w:w="745"/>
        <w:gridCol w:w="747"/>
        <w:gridCol w:w="745"/>
        <w:gridCol w:w="747"/>
        <w:gridCol w:w="746"/>
        <w:gridCol w:w="749"/>
        <w:gridCol w:w="745"/>
        <w:gridCol w:w="747"/>
        <w:gridCol w:w="895"/>
      </w:tblGrid>
      <w:tr w:rsidR="00247CAD" w:rsidRPr="00330545" w14:paraId="6B5BED87" w14:textId="77777777" w:rsidTr="0048085D">
        <w:tc>
          <w:tcPr>
            <w:tcW w:w="844" w:type="dxa"/>
            <w:vMerge w:val="restart"/>
            <w:tcBorders>
              <w:top w:val="single" w:sz="4" w:space="0" w:color="000000"/>
              <w:left w:val="single" w:sz="4" w:space="0" w:color="000000"/>
              <w:bottom w:val="single" w:sz="4" w:space="0" w:color="000000"/>
              <w:right w:val="single" w:sz="4" w:space="0" w:color="000000"/>
            </w:tcBorders>
            <w:vAlign w:val="center"/>
          </w:tcPr>
          <w:p w14:paraId="0EE87B63" w14:textId="77777777" w:rsidR="00247CAD" w:rsidRPr="00330545" w:rsidRDefault="00247CAD"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ΦΑΣΗ</w:t>
            </w:r>
          </w:p>
        </w:tc>
        <w:tc>
          <w:tcPr>
            <w:tcW w:w="3122" w:type="dxa"/>
            <w:vMerge w:val="restart"/>
            <w:tcBorders>
              <w:top w:val="single" w:sz="4" w:space="0" w:color="000000"/>
              <w:left w:val="single" w:sz="4" w:space="0" w:color="000000"/>
              <w:bottom w:val="single" w:sz="4" w:space="0" w:color="000000"/>
              <w:right w:val="single" w:sz="4" w:space="0" w:color="000000"/>
            </w:tcBorders>
            <w:vAlign w:val="center"/>
          </w:tcPr>
          <w:p w14:paraId="07D230F4" w14:textId="77777777" w:rsidR="00247CAD" w:rsidRPr="00330545" w:rsidRDefault="00247CAD"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ΠΕΡΙΓΡΑΦΗ ΦΑΣΗΣ</w:t>
            </w:r>
          </w:p>
        </w:tc>
        <w:tc>
          <w:tcPr>
            <w:tcW w:w="8361" w:type="dxa"/>
            <w:gridSpan w:val="11"/>
            <w:tcBorders>
              <w:top w:val="single" w:sz="4" w:space="0" w:color="000000"/>
              <w:bottom w:val="single" w:sz="4" w:space="0" w:color="000000"/>
              <w:right w:val="single" w:sz="4" w:space="0" w:color="000000"/>
            </w:tcBorders>
            <w:vAlign w:val="center"/>
          </w:tcPr>
          <w:p w14:paraId="25ACA5A8" w14:textId="77777777" w:rsidR="00247CAD" w:rsidRPr="00330545" w:rsidRDefault="00247CAD"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ΜΗΝΕΣ ΥΛΟΠΟΙΗΣΗΣ</w:t>
            </w:r>
          </w:p>
        </w:tc>
      </w:tr>
      <w:tr w:rsidR="003F01E3" w:rsidRPr="00330545" w14:paraId="26F1554A" w14:textId="77777777" w:rsidTr="0048085D">
        <w:tc>
          <w:tcPr>
            <w:tcW w:w="844" w:type="dxa"/>
            <w:vMerge/>
            <w:tcBorders>
              <w:top w:val="single" w:sz="4" w:space="0" w:color="000000"/>
              <w:left w:val="single" w:sz="4" w:space="0" w:color="000000"/>
              <w:bottom w:val="single" w:sz="4" w:space="0" w:color="000000"/>
              <w:right w:val="single" w:sz="4" w:space="0" w:color="000000"/>
            </w:tcBorders>
            <w:vAlign w:val="center"/>
          </w:tcPr>
          <w:p w14:paraId="40B44988" w14:textId="77777777" w:rsidR="00247CAD" w:rsidRPr="00330545" w:rsidRDefault="00247CAD" w:rsidP="0048085D">
            <w:pPr>
              <w:keepNext/>
              <w:keepLines/>
              <w:spacing w:before="120"/>
              <w:jc w:val="center"/>
              <w:rPr>
                <w:rFonts w:eastAsia="Batang" w:cs="Lucida Sans Unicode"/>
                <w:b/>
                <w:bCs/>
                <w:color w:val="6600CC"/>
                <w:szCs w:val="22"/>
              </w:rPr>
            </w:pPr>
          </w:p>
        </w:tc>
        <w:tc>
          <w:tcPr>
            <w:tcW w:w="3122" w:type="dxa"/>
            <w:vMerge/>
            <w:tcBorders>
              <w:top w:val="single" w:sz="4" w:space="0" w:color="000000"/>
              <w:left w:val="single" w:sz="4" w:space="0" w:color="000000"/>
              <w:bottom w:val="single" w:sz="4" w:space="0" w:color="000000"/>
              <w:right w:val="single" w:sz="4" w:space="0" w:color="000000"/>
            </w:tcBorders>
            <w:vAlign w:val="center"/>
          </w:tcPr>
          <w:p w14:paraId="5F75B90D" w14:textId="77777777" w:rsidR="00247CAD" w:rsidRPr="00330545" w:rsidRDefault="00247CAD" w:rsidP="0048085D">
            <w:pPr>
              <w:keepNext/>
              <w:keepLines/>
              <w:spacing w:before="120"/>
              <w:jc w:val="center"/>
              <w:rPr>
                <w:rFonts w:eastAsia="Batang" w:cs="Lucida Sans Unicode"/>
                <w:b/>
                <w:bCs/>
                <w:color w:val="6600CC"/>
                <w:szCs w:val="22"/>
              </w:rPr>
            </w:pPr>
          </w:p>
        </w:tc>
        <w:tc>
          <w:tcPr>
            <w:tcW w:w="746" w:type="dxa"/>
            <w:tcBorders>
              <w:bottom w:val="single" w:sz="4" w:space="0" w:color="000000"/>
              <w:right w:val="single" w:sz="4" w:space="0" w:color="000000"/>
            </w:tcBorders>
            <w:vAlign w:val="center"/>
          </w:tcPr>
          <w:p w14:paraId="42490EF9" w14:textId="77777777" w:rsidR="00247CAD" w:rsidRPr="00330545" w:rsidRDefault="00247CAD"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1</w:t>
            </w:r>
          </w:p>
        </w:tc>
        <w:tc>
          <w:tcPr>
            <w:tcW w:w="749" w:type="dxa"/>
            <w:tcBorders>
              <w:bottom w:val="single" w:sz="4" w:space="0" w:color="000000"/>
              <w:right w:val="single" w:sz="4" w:space="0" w:color="000000"/>
            </w:tcBorders>
            <w:vAlign w:val="center"/>
          </w:tcPr>
          <w:p w14:paraId="07D04BD7" w14:textId="77777777" w:rsidR="00247CAD" w:rsidRPr="0019166A" w:rsidRDefault="00247CAD" w:rsidP="0048085D">
            <w:pPr>
              <w:keepNext/>
              <w:keepLines/>
              <w:spacing w:before="120"/>
              <w:jc w:val="center"/>
              <w:rPr>
                <w:rFonts w:eastAsia="Batang" w:cs="Lucida Sans Unicode"/>
                <w:b/>
                <w:bCs/>
                <w:color w:val="6600CC"/>
                <w:szCs w:val="22"/>
              </w:rPr>
            </w:pPr>
            <w:r>
              <w:rPr>
                <w:rFonts w:eastAsia="Batang" w:cs="Lucida Sans Unicode"/>
                <w:b/>
                <w:bCs/>
                <w:color w:val="6600CC"/>
                <w:szCs w:val="22"/>
              </w:rPr>
              <w:t>2</w:t>
            </w:r>
          </w:p>
        </w:tc>
        <w:tc>
          <w:tcPr>
            <w:tcW w:w="745" w:type="dxa"/>
            <w:tcBorders>
              <w:bottom w:val="single" w:sz="4" w:space="0" w:color="000000"/>
              <w:right w:val="single" w:sz="4" w:space="0" w:color="000000"/>
            </w:tcBorders>
            <w:vAlign w:val="center"/>
          </w:tcPr>
          <w:p w14:paraId="5CFA215D" w14:textId="77777777" w:rsidR="00247CAD" w:rsidRPr="00330545" w:rsidRDefault="00247CAD" w:rsidP="0048085D">
            <w:pPr>
              <w:keepNext/>
              <w:keepLines/>
              <w:spacing w:before="120"/>
              <w:jc w:val="center"/>
              <w:rPr>
                <w:rFonts w:eastAsia="Batang" w:cs="Lucida Sans Unicode"/>
                <w:b/>
                <w:bCs/>
                <w:color w:val="6600CC"/>
                <w:szCs w:val="22"/>
              </w:rPr>
            </w:pPr>
            <w:r>
              <w:rPr>
                <w:rFonts w:eastAsia="Batang" w:cs="Lucida Sans Unicode"/>
                <w:b/>
                <w:bCs/>
                <w:color w:val="6600CC"/>
                <w:szCs w:val="22"/>
              </w:rPr>
              <w:t>3</w:t>
            </w:r>
          </w:p>
        </w:tc>
        <w:tc>
          <w:tcPr>
            <w:tcW w:w="747" w:type="dxa"/>
            <w:tcBorders>
              <w:bottom w:val="single" w:sz="4" w:space="0" w:color="000000"/>
              <w:right w:val="single" w:sz="4" w:space="0" w:color="000000"/>
            </w:tcBorders>
            <w:vAlign w:val="center"/>
          </w:tcPr>
          <w:p w14:paraId="02DED7B6" w14:textId="77777777" w:rsidR="00247CAD" w:rsidRPr="0019166A" w:rsidRDefault="00247CAD" w:rsidP="0048085D">
            <w:pPr>
              <w:keepNext/>
              <w:keepLines/>
              <w:spacing w:before="120"/>
              <w:jc w:val="center"/>
              <w:rPr>
                <w:rFonts w:eastAsia="Batang" w:cs="Lucida Sans Unicode"/>
                <w:b/>
                <w:bCs/>
                <w:color w:val="6600CC"/>
                <w:szCs w:val="22"/>
              </w:rPr>
            </w:pPr>
            <w:r>
              <w:rPr>
                <w:rFonts w:eastAsia="Batang" w:cs="Lucida Sans Unicode"/>
                <w:b/>
                <w:bCs/>
                <w:color w:val="6600CC"/>
                <w:szCs w:val="22"/>
              </w:rPr>
              <w:t>4</w:t>
            </w:r>
          </w:p>
        </w:tc>
        <w:tc>
          <w:tcPr>
            <w:tcW w:w="745" w:type="dxa"/>
            <w:tcBorders>
              <w:bottom w:val="single" w:sz="4" w:space="0" w:color="000000"/>
              <w:right w:val="single" w:sz="4" w:space="0" w:color="000000"/>
            </w:tcBorders>
            <w:vAlign w:val="center"/>
          </w:tcPr>
          <w:p w14:paraId="3A061C50" w14:textId="77777777" w:rsidR="00247CAD" w:rsidRPr="00330545" w:rsidRDefault="00247CAD" w:rsidP="0048085D">
            <w:pPr>
              <w:keepNext/>
              <w:keepLines/>
              <w:spacing w:before="120"/>
              <w:jc w:val="center"/>
              <w:rPr>
                <w:rFonts w:eastAsia="Batang" w:cs="Lucida Sans Unicode"/>
                <w:b/>
                <w:bCs/>
                <w:color w:val="6600CC"/>
                <w:szCs w:val="22"/>
              </w:rPr>
            </w:pPr>
            <w:r>
              <w:rPr>
                <w:rFonts w:eastAsia="Batang" w:cs="Lucida Sans Unicode"/>
                <w:b/>
                <w:bCs/>
                <w:color w:val="6600CC"/>
                <w:szCs w:val="22"/>
              </w:rPr>
              <w:t>5</w:t>
            </w:r>
          </w:p>
        </w:tc>
        <w:tc>
          <w:tcPr>
            <w:tcW w:w="747" w:type="dxa"/>
            <w:tcBorders>
              <w:bottom w:val="single" w:sz="4" w:space="0" w:color="000000"/>
              <w:right w:val="single" w:sz="4" w:space="0" w:color="000000"/>
            </w:tcBorders>
            <w:vAlign w:val="center"/>
          </w:tcPr>
          <w:p w14:paraId="1778EF93" w14:textId="77777777" w:rsidR="00247CAD" w:rsidRPr="0019166A" w:rsidRDefault="00247CAD" w:rsidP="0048085D">
            <w:pPr>
              <w:keepNext/>
              <w:keepLines/>
              <w:spacing w:before="120"/>
              <w:jc w:val="center"/>
              <w:rPr>
                <w:rFonts w:eastAsia="Batang" w:cs="Lucida Sans Unicode"/>
                <w:b/>
                <w:bCs/>
                <w:color w:val="6600CC"/>
                <w:szCs w:val="22"/>
              </w:rPr>
            </w:pPr>
            <w:r>
              <w:rPr>
                <w:rFonts w:eastAsia="Batang" w:cs="Lucida Sans Unicode"/>
                <w:b/>
                <w:bCs/>
                <w:color w:val="6600CC"/>
                <w:szCs w:val="22"/>
              </w:rPr>
              <w:t>6</w:t>
            </w:r>
          </w:p>
        </w:tc>
        <w:tc>
          <w:tcPr>
            <w:tcW w:w="746" w:type="dxa"/>
            <w:tcBorders>
              <w:bottom w:val="single" w:sz="4" w:space="0" w:color="000000"/>
              <w:right w:val="single" w:sz="4" w:space="0" w:color="000000"/>
            </w:tcBorders>
            <w:vAlign w:val="center"/>
          </w:tcPr>
          <w:p w14:paraId="158BA1F6" w14:textId="77777777" w:rsidR="00247CAD" w:rsidRPr="0019166A" w:rsidRDefault="00247CAD" w:rsidP="0048085D">
            <w:pPr>
              <w:keepNext/>
              <w:keepLines/>
              <w:spacing w:before="120"/>
              <w:jc w:val="center"/>
              <w:rPr>
                <w:rFonts w:eastAsia="Batang" w:cs="Lucida Sans Unicode"/>
                <w:b/>
                <w:bCs/>
                <w:color w:val="6600CC"/>
                <w:szCs w:val="22"/>
              </w:rPr>
            </w:pPr>
            <w:r>
              <w:rPr>
                <w:rFonts w:eastAsia="Batang" w:cs="Lucida Sans Unicode"/>
                <w:b/>
                <w:bCs/>
                <w:color w:val="6600CC"/>
                <w:szCs w:val="22"/>
              </w:rPr>
              <w:t>7</w:t>
            </w:r>
          </w:p>
        </w:tc>
        <w:tc>
          <w:tcPr>
            <w:tcW w:w="749" w:type="dxa"/>
            <w:tcBorders>
              <w:bottom w:val="single" w:sz="4" w:space="0" w:color="000000"/>
              <w:right w:val="single" w:sz="4" w:space="0" w:color="000000"/>
            </w:tcBorders>
            <w:vAlign w:val="center"/>
          </w:tcPr>
          <w:p w14:paraId="28D11FC1" w14:textId="77777777" w:rsidR="00247CAD" w:rsidRPr="0019166A" w:rsidRDefault="00247CAD" w:rsidP="0048085D">
            <w:pPr>
              <w:keepNext/>
              <w:keepLines/>
              <w:spacing w:before="120"/>
              <w:jc w:val="center"/>
              <w:rPr>
                <w:rFonts w:eastAsia="Batang" w:cs="Lucida Sans Unicode"/>
                <w:b/>
                <w:bCs/>
                <w:color w:val="6600CC"/>
                <w:szCs w:val="22"/>
              </w:rPr>
            </w:pPr>
            <w:r>
              <w:rPr>
                <w:rFonts w:eastAsia="Batang" w:cs="Lucida Sans Unicode"/>
                <w:b/>
                <w:bCs/>
                <w:color w:val="6600CC"/>
                <w:szCs w:val="22"/>
              </w:rPr>
              <w:t>8</w:t>
            </w:r>
          </w:p>
        </w:tc>
        <w:tc>
          <w:tcPr>
            <w:tcW w:w="745" w:type="dxa"/>
            <w:tcBorders>
              <w:bottom w:val="single" w:sz="4" w:space="0" w:color="000000"/>
              <w:right w:val="single" w:sz="4" w:space="0" w:color="000000"/>
            </w:tcBorders>
            <w:vAlign w:val="center"/>
          </w:tcPr>
          <w:p w14:paraId="79BBEA3A" w14:textId="77777777" w:rsidR="00247CAD" w:rsidRPr="0019166A" w:rsidRDefault="00247CAD" w:rsidP="0048085D">
            <w:pPr>
              <w:keepNext/>
              <w:keepLines/>
              <w:spacing w:before="120"/>
              <w:jc w:val="center"/>
              <w:rPr>
                <w:rFonts w:eastAsia="Batang" w:cs="Lucida Sans Unicode"/>
                <w:b/>
                <w:bCs/>
                <w:color w:val="6600CC"/>
                <w:szCs w:val="22"/>
              </w:rPr>
            </w:pPr>
            <w:r>
              <w:rPr>
                <w:rFonts w:eastAsia="Batang" w:cs="Lucida Sans Unicode"/>
                <w:b/>
                <w:bCs/>
                <w:color w:val="6600CC"/>
                <w:szCs w:val="22"/>
              </w:rPr>
              <w:t>9</w:t>
            </w:r>
          </w:p>
        </w:tc>
        <w:tc>
          <w:tcPr>
            <w:tcW w:w="747" w:type="dxa"/>
            <w:tcBorders>
              <w:bottom w:val="single" w:sz="4" w:space="0" w:color="000000"/>
              <w:right w:val="single" w:sz="4" w:space="0" w:color="000000"/>
            </w:tcBorders>
            <w:vAlign w:val="center"/>
          </w:tcPr>
          <w:p w14:paraId="3915BF56" w14:textId="77777777" w:rsidR="00247CAD" w:rsidRPr="0019166A" w:rsidRDefault="00247CAD" w:rsidP="0048085D">
            <w:pPr>
              <w:keepNext/>
              <w:keepLines/>
              <w:spacing w:before="120"/>
              <w:jc w:val="center"/>
              <w:rPr>
                <w:rFonts w:eastAsia="Batang" w:cs="Lucida Sans Unicode"/>
                <w:b/>
                <w:bCs/>
                <w:color w:val="6600CC"/>
                <w:szCs w:val="22"/>
              </w:rPr>
            </w:pPr>
            <w:r>
              <w:rPr>
                <w:rFonts w:eastAsia="Batang" w:cs="Lucida Sans Unicode"/>
                <w:b/>
                <w:bCs/>
                <w:color w:val="6600CC"/>
                <w:szCs w:val="22"/>
              </w:rPr>
              <w:t>10</w:t>
            </w:r>
          </w:p>
        </w:tc>
        <w:tc>
          <w:tcPr>
            <w:tcW w:w="895" w:type="dxa"/>
            <w:tcBorders>
              <w:bottom w:val="single" w:sz="4" w:space="0" w:color="000000"/>
              <w:right w:val="single" w:sz="4" w:space="0" w:color="000000"/>
            </w:tcBorders>
            <w:vAlign w:val="center"/>
          </w:tcPr>
          <w:p w14:paraId="125A2148" w14:textId="77777777" w:rsidR="00247CAD" w:rsidRPr="0019166A" w:rsidRDefault="00247CAD" w:rsidP="0048085D">
            <w:pPr>
              <w:keepNext/>
              <w:keepLines/>
              <w:spacing w:before="120"/>
              <w:jc w:val="center"/>
              <w:rPr>
                <w:rFonts w:eastAsia="Batang" w:cs="Lucida Sans Unicode"/>
                <w:b/>
                <w:bCs/>
                <w:color w:val="6600CC"/>
                <w:szCs w:val="22"/>
              </w:rPr>
            </w:pPr>
            <w:r>
              <w:rPr>
                <w:rFonts w:eastAsia="Batang" w:cs="Lucida Sans Unicode"/>
                <w:b/>
                <w:bCs/>
                <w:color w:val="6600CC"/>
                <w:szCs w:val="22"/>
              </w:rPr>
              <w:t>11</w:t>
            </w:r>
          </w:p>
        </w:tc>
      </w:tr>
      <w:tr w:rsidR="003F01E3" w:rsidRPr="00330545" w14:paraId="5D92974B" w14:textId="77777777" w:rsidTr="0048085D">
        <w:tc>
          <w:tcPr>
            <w:tcW w:w="844" w:type="dxa"/>
            <w:tcBorders>
              <w:left w:val="single" w:sz="4" w:space="0" w:color="000000"/>
              <w:bottom w:val="single" w:sz="4" w:space="0" w:color="000000"/>
              <w:right w:val="single" w:sz="4" w:space="0" w:color="000000"/>
            </w:tcBorders>
            <w:vAlign w:val="center"/>
          </w:tcPr>
          <w:p w14:paraId="0558DC9E" w14:textId="77777777" w:rsidR="00247CAD" w:rsidRPr="00330545" w:rsidRDefault="00247CAD" w:rsidP="0048085D">
            <w:pPr>
              <w:spacing w:before="60" w:after="60"/>
              <w:rPr>
                <w:rFonts w:eastAsia="Calibri" w:cs="Arial"/>
              </w:rPr>
            </w:pPr>
            <w:r w:rsidRPr="00330545">
              <w:rPr>
                <w:rFonts w:eastAsia="Calibri" w:cs="Arial"/>
              </w:rPr>
              <w:t>1</w:t>
            </w:r>
          </w:p>
        </w:tc>
        <w:tc>
          <w:tcPr>
            <w:tcW w:w="3122" w:type="dxa"/>
            <w:tcBorders>
              <w:bottom w:val="single" w:sz="4" w:space="0" w:color="000000"/>
              <w:right w:val="single" w:sz="4" w:space="0" w:color="000000"/>
            </w:tcBorders>
            <w:vAlign w:val="center"/>
          </w:tcPr>
          <w:p w14:paraId="3D144741" w14:textId="77777777" w:rsidR="00247CAD" w:rsidRPr="00330545" w:rsidRDefault="00247CAD" w:rsidP="0048085D">
            <w:pPr>
              <w:spacing w:before="60" w:after="60"/>
              <w:rPr>
                <w:rFonts w:eastAsia="Calibri" w:cs="Arial"/>
                <w:sz w:val="18"/>
                <w:szCs w:val="18"/>
              </w:rPr>
            </w:pPr>
            <w:r w:rsidRPr="004D516E">
              <w:rPr>
                <w:rFonts w:ascii="Cambria" w:eastAsia="Calibri" w:hAnsi="Cambria" w:cs="Arial"/>
                <w:sz w:val="18"/>
                <w:szCs w:val="18"/>
                <w:lang w:val="el-GR" w:eastAsia="en-US"/>
              </w:rPr>
              <w:t xml:space="preserve">ΦΑΣΗ ΕΓΚΑΤΑΣΤΑΣΗΣ </w:t>
            </w:r>
          </w:p>
        </w:tc>
        <w:tc>
          <w:tcPr>
            <w:tcW w:w="746" w:type="dxa"/>
            <w:tcBorders>
              <w:top w:val="single" w:sz="4" w:space="0" w:color="000000"/>
              <w:bottom w:val="single" w:sz="4" w:space="0" w:color="000000"/>
              <w:right w:val="single" w:sz="4" w:space="0" w:color="000000"/>
            </w:tcBorders>
            <w:shd w:val="clear" w:color="auto" w:fill="FFFF00"/>
            <w:vAlign w:val="center"/>
          </w:tcPr>
          <w:p w14:paraId="4DFE68BF" w14:textId="77777777" w:rsidR="00247CAD" w:rsidRPr="00330545" w:rsidRDefault="00247CAD" w:rsidP="0048085D">
            <w:pPr>
              <w:spacing w:before="60" w:after="60"/>
              <w:jc w:val="center"/>
              <w:rPr>
                <w:rFonts w:eastAsia="Calibri" w:cs="Arial"/>
                <w:szCs w:val="22"/>
              </w:rPr>
            </w:pPr>
          </w:p>
        </w:tc>
        <w:tc>
          <w:tcPr>
            <w:tcW w:w="749" w:type="dxa"/>
            <w:tcBorders>
              <w:bottom w:val="single" w:sz="4" w:space="0" w:color="000000"/>
              <w:right w:val="single" w:sz="4" w:space="0" w:color="000000"/>
            </w:tcBorders>
            <w:shd w:val="clear" w:color="auto" w:fill="FFFF00"/>
            <w:vAlign w:val="center"/>
          </w:tcPr>
          <w:p w14:paraId="340542F3" w14:textId="77777777" w:rsidR="00247CAD" w:rsidRPr="00330545" w:rsidRDefault="00247CAD"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FFFF00"/>
            <w:vAlign w:val="center"/>
          </w:tcPr>
          <w:p w14:paraId="48E63CC4" w14:textId="77777777" w:rsidR="00247CAD" w:rsidRPr="00330545" w:rsidRDefault="00247CAD" w:rsidP="0048085D">
            <w:pPr>
              <w:spacing w:before="60" w:after="60"/>
              <w:jc w:val="center"/>
              <w:rPr>
                <w:rFonts w:eastAsia="Calibri" w:cs="Arial"/>
                <w:szCs w:val="22"/>
              </w:rPr>
            </w:pPr>
          </w:p>
        </w:tc>
        <w:tc>
          <w:tcPr>
            <w:tcW w:w="747" w:type="dxa"/>
            <w:tcBorders>
              <w:bottom w:val="single" w:sz="4" w:space="0" w:color="000000"/>
              <w:right w:val="single" w:sz="4" w:space="0" w:color="000000"/>
            </w:tcBorders>
            <w:shd w:val="clear" w:color="auto" w:fill="FFFF00"/>
            <w:vAlign w:val="center"/>
          </w:tcPr>
          <w:p w14:paraId="43B618E6" w14:textId="77777777" w:rsidR="00247CAD" w:rsidRPr="00330545" w:rsidRDefault="00247CAD"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FFFF00"/>
            <w:vAlign w:val="center"/>
          </w:tcPr>
          <w:p w14:paraId="3BE60666" w14:textId="77777777" w:rsidR="00247CAD" w:rsidRPr="0019166A" w:rsidRDefault="00247CAD" w:rsidP="0048085D">
            <w:pPr>
              <w:spacing w:before="60" w:after="60"/>
              <w:jc w:val="center"/>
              <w:rPr>
                <w:rFonts w:eastAsia="Calibri" w:cs="Arial"/>
                <w:szCs w:val="22"/>
                <w:highlight w:val="yellow"/>
              </w:rPr>
            </w:pPr>
          </w:p>
        </w:tc>
        <w:tc>
          <w:tcPr>
            <w:tcW w:w="747" w:type="dxa"/>
            <w:tcBorders>
              <w:top w:val="single" w:sz="4" w:space="0" w:color="000000"/>
              <w:bottom w:val="single" w:sz="4" w:space="0" w:color="000000"/>
              <w:right w:val="single" w:sz="4" w:space="0" w:color="000000"/>
            </w:tcBorders>
            <w:shd w:val="clear" w:color="auto" w:fill="auto"/>
            <w:vAlign w:val="center"/>
          </w:tcPr>
          <w:p w14:paraId="02903E8A" w14:textId="77777777" w:rsidR="00247CAD" w:rsidRPr="0019166A" w:rsidRDefault="00247CAD" w:rsidP="0048085D">
            <w:pPr>
              <w:spacing w:before="60" w:after="60"/>
              <w:jc w:val="center"/>
              <w:rPr>
                <w:rFonts w:eastAsia="Calibri" w:cs="Arial"/>
                <w:szCs w:val="22"/>
                <w:highlight w:val="yellow"/>
              </w:rPr>
            </w:pPr>
          </w:p>
        </w:tc>
        <w:tc>
          <w:tcPr>
            <w:tcW w:w="746" w:type="dxa"/>
            <w:tcBorders>
              <w:bottom w:val="single" w:sz="4" w:space="0" w:color="000000"/>
              <w:right w:val="single" w:sz="4" w:space="0" w:color="000000"/>
            </w:tcBorders>
            <w:vAlign w:val="center"/>
          </w:tcPr>
          <w:p w14:paraId="72BBF28C" w14:textId="77777777" w:rsidR="00247CAD" w:rsidRPr="00330545" w:rsidRDefault="00247CAD" w:rsidP="0048085D">
            <w:pPr>
              <w:spacing w:before="60" w:after="60"/>
              <w:jc w:val="center"/>
              <w:rPr>
                <w:rFonts w:eastAsia="Calibri" w:cs="Arial"/>
                <w:szCs w:val="22"/>
              </w:rPr>
            </w:pPr>
          </w:p>
        </w:tc>
        <w:tc>
          <w:tcPr>
            <w:tcW w:w="749" w:type="dxa"/>
            <w:tcBorders>
              <w:bottom w:val="single" w:sz="4" w:space="0" w:color="000000"/>
              <w:right w:val="single" w:sz="4" w:space="0" w:color="000000"/>
            </w:tcBorders>
            <w:vAlign w:val="center"/>
          </w:tcPr>
          <w:p w14:paraId="2F54CA77" w14:textId="77777777" w:rsidR="00247CAD" w:rsidRPr="00330545" w:rsidRDefault="00247CAD" w:rsidP="0048085D">
            <w:pPr>
              <w:spacing w:before="60" w:after="60"/>
              <w:jc w:val="center"/>
              <w:rPr>
                <w:rFonts w:eastAsia="Calibri" w:cs="Arial"/>
                <w:szCs w:val="22"/>
              </w:rPr>
            </w:pPr>
          </w:p>
        </w:tc>
        <w:tc>
          <w:tcPr>
            <w:tcW w:w="745" w:type="dxa"/>
            <w:tcBorders>
              <w:bottom w:val="single" w:sz="4" w:space="0" w:color="000000"/>
              <w:right w:val="single" w:sz="4" w:space="0" w:color="000000"/>
            </w:tcBorders>
            <w:vAlign w:val="center"/>
          </w:tcPr>
          <w:p w14:paraId="62E80D79" w14:textId="77777777" w:rsidR="00247CAD" w:rsidRPr="00330545" w:rsidRDefault="00247CAD" w:rsidP="0048085D">
            <w:pPr>
              <w:spacing w:before="60" w:after="60"/>
              <w:jc w:val="center"/>
              <w:rPr>
                <w:rFonts w:eastAsia="Calibri" w:cs="Arial"/>
                <w:szCs w:val="22"/>
              </w:rPr>
            </w:pPr>
          </w:p>
        </w:tc>
        <w:tc>
          <w:tcPr>
            <w:tcW w:w="747" w:type="dxa"/>
            <w:tcBorders>
              <w:bottom w:val="single" w:sz="4" w:space="0" w:color="000000"/>
              <w:right w:val="single" w:sz="4" w:space="0" w:color="000000"/>
            </w:tcBorders>
            <w:vAlign w:val="center"/>
          </w:tcPr>
          <w:p w14:paraId="7B59B76A" w14:textId="77777777" w:rsidR="00247CAD" w:rsidRPr="00330545" w:rsidRDefault="00247CAD" w:rsidP="0048085D">
            <w:pPr>
              <w:spacing w:before="60" w:after="60"/>
              <w:jc w:val="center"/>
              <w:rPr>
                <w:rFonts w:eastAsia="Calibri" w:cs="Arial"/>
                <w:szCs w:val="22"/>
              </w:rPr>
            </w:pPr>
          </w:p>
        </w:tc>
        <w:tc>
          <w:tcPr>
            <w:tcW w:w="895" w:type="dxa"/>
            <w:tcBorders>
              <w:bottom w:val="single" w:sz="4" w:space="0" w:color="000000"/>
              <w:right w:val="single" w:sz="4" w:space="0" w:color="000000"/>
            </w:tcBorders>
            <w:vAlign w:val="center"/>
          </w:tcPr>
          <w:p w14:paraId="3BDE6341" w14:textId="77777777" w:rsidR="00247CAD" w:rsidRPr="00330545" w:rsidRDefault="00247CAD" w:rsidP="0048085D">
            <w:pPr>
              <w:spacing w:before="60" w:after="60"/>
              <w:jc w:val="center"/>
              <w:rPr>
                <w:rFonts w:eastAsia="Calibri" w:cs="Arial"/>
                <w:szCs w:val="22"/>
              </w:rPr>
            </w:pPr>
          </w:p>
        </w:tc>
      </w:tr>
      <w:tr w:rsidR="003F01E3" w:rsidRPr="00330545" w14:paraId="154EB12D" w14:textId="77777777"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5BC2FA8D" w14:textId="77777777" w:rsidR="00247CAD" w:rsidRPr="00330545" w:rsidRDefault="00247CAD" w:rsidP="0048085D">
            <w:pPr>
              <w:spacing w:before="60" w:after="60"/>
              <w:rPr>
                <w:rFonts w:eastAsia="Calibri" w:cs="Arial"/>
              </w:rPr>
            </w:pPr>
            <w:r w:rsidRPr="00330545">
              <w:rPr>
                <w:rFonts w:eastAsia="Calibri" w:cs="Arial"/>
              </w:rPr>
              <w:t>2</w:t>
            </w:r>
          </w:p>
        </w:tc>
        <w:tc>
          <w:tcPr>
            <w:tcW w:w="3122" w:type="dxa"/>
            <w:tcBorders>
              <w:bottom w:val="single" w:sz="4" w:space="0" w:color="000000"/>
              <w:right w:val="single" w:sz="4" w:space="0" w:color="000000"/>
            </w:tcBorders>
            <w:vAlign w:val="center"/>
          </w:tcPr>
          <w:p w14:paraId="6212D90C" w14:textId="77777777" w:rsidR="00247CAD" w:rsidRPr="00330545" w:rsidRDefault="00247CAD" w:rsidP="0048085D">
            <w:pPr>
              <w:spacing w:before="60" w:after="60"/>
              <w:rPr>
                <w:rFonts w:eastAsia="Calibri" w:cs="Arial"/>
                <w:sz w:val="18"/>
                <w:szCs w:val="18"/>
              </w:rPr>
            </w:pPr>
            <w:r w:rsidRPr="004D516E">
              <w:rPr>
                <w:rFonts w:ascii="Cambria" w:eastAsia="Calibri" w:hAnsi="Cambria" w:cs="Arial"/>
                <w:sz w:val="18"/>
                <w:szCs w:val="18"/>
                <w:lang w:val="el-GR" w:eastAsia="en-US"/>
              </w:rPr>
              <w:t xml:space="preserve">ΦΑΣΗ, ΠΑΡΑΜΕΤΡΟΠΟΙΗΣΗΣ </w:t>
            </w:r>
          </w:p>
        </w:tc>
        <w:tc>
          <w:tcPr>
            <w:tcW w:w="746" w:type="dxa"/>
            <w:tcBorders>
              <w:top w:val="single" w:sz="4" w:space="0" w:color="000000"/>
              <w:bottom w:val="single" w:sz="4" w:space="0" w:color="000000"/>
              <w:right w:val="single" w:sz="4" w:space="0" w:color="000000"/>
            </w:tcBorders>
            <w:shd w:val="clear" w:color="auto" w:fill="auto"/>
            <w:vAlign w:val="center"/>
          </w:tcPr>
          <w:p w14:paraId="081D9BCC" w14:textId="77777777" w:rsidR="00247CAD" w:rsidRPr="00330545" w:rsidRDefault="00247CAD"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72EE8CF1" w14:textId="77777777" w:rsidR="00247CAD" w:rsidRPr="00330545" w:rsidRDefault="00247CAD"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44A1DD5B" w14:textId="77777777" w:rsidR="00247CAD" w:rsidRPr="00330545" w:rsidRDefault="00247CAD"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10B5C3CE" w14:textId="77777777" w:rsidR="00247CAD" w:rsidRPr="00330545" w:rsidRDefault="00247CAD"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28255DD9" w14:textId="77777777" w:rsidR="00247CAD" w:rsidRPr="00330545" w:rsidRDefault="00247CAD"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FFFF00"/>
            <w:vAlign w:val="center"/>
          </w:tcPr>
          <w:p w14:paraId="3C8E2786" w14:textId="77777777" w:rsidR="00247CAD" w:rsidRPr="00330545" w:rsidRDefault="00247CAD"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FFFF00"/>
            <w:vAlign w:val="center"/>
          </w:tcPr>
          <w:p w14:paraId="348F036A" w14:textId="77777777" w:rsidR="00247CAD" w:rsidRPr="00330545" w:rsidRDefault="00247CAD"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FFFF00"/>
            <w:vAlign w:val="center"/>
          </w:tcPr>
          <w:p w14:paraId="6D82DB23" w14:textId="77777777" w:rsidR="00247CAD" w:rsidRPr="00330545" w:rsidRDefault="00247CAD"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FFFF00"/>
            <w:vAlign w:val="center"/>
          </w:tcPr>
          <w:p w14:paraId="501DC18E" w14:textId="77777777" w:rsidR="00247CAD" w:rsidRPr="00330545" w:rsidRDefault="00247CAD"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20973789" w14:textId="77777777" w:rsidR="00247CAD" w:rsidRPr="00330545" w:rsidRDefault="00247CAD"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auto"/>
            <w:vAlign w:val="center"/>
          </w:tcPr>
          <w:p w14:paraId="643A392A" w14:textId="77777777" w:rsidR="00247CAD" w:rsidRPr="00330545" w:rsidRDefault="00247CAD" w:rsidP="0048085D">
            <w:pPr>
              <w:spacing w:before="60" w:after="60"/>
              <w:jc w:val="center"/>
              <w:rPr>
                <w:rFonts w:eastAsia="Calibri" w:cs="Arial"/>
                <w:szCs w:val="22"/>
              </w:rPr>
            </w:pPr>
          </w:p>
        </w:tc>
      </w:tr>
      <w:tr w:rsidR="003F01E3" w:rsidRPr="00330545" w14:paraId="3F7D454F" w14:textId="77777777"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0250C914" w14:textId="77777777" w:rsidR="00247CAD" w:rsidRPr="00330545" w:rsidRDefault="00247CAD" w:rsidP="0048085D">
            <w:pPr>
              <w:spacing w:before="60" w:after="60"/>
              <w:rPr>
                <w:rFonts w:eastAsia="Calibri" w:cs="Arial"/>
              </w:rPr>
            </w:pPr>
            <w:r>
              <w:rPr>
                <w:rFonts w:eastAsia="Calibri" w:cs="Arial"/>
              </w:rPr>
              <w:t>3</w:t>
            </w:r>
          </w:p>
        </w:tc>
        <w:tc>
          <w:tcPr>
            <w:tcW w:w="3122" w:type="dxa"/>
            <w:tcBorders>
              <w:top w:val="single" w:sz="4" w:space="0" w:color="000000"/>
              <w:bottom w:val="single" w:sz="4" w:space="0" w:color="000000"/>
              <w:right w:val="single" w:sz="4" w:space="0" w:color="000000"/>
            </w:tcBorders>
            <w:vAlign w:val="center"/>
          </w:tcPr>
          <w:p w14:paraId="703EBABC" w14:textId="77777777" w:rsidR="00247CAD" w:rsidRPr="00330545" w:rsidRDefault="00247CAD" w:rsidP="0048085D">
            <w:pPr>
              <w:spacing w:before="60" w:after="60"/>
              <w:rPr>
                <w:rFonts w:eastAsia="Calibri" w:cs="Arial"/>
                <w:sz w:val="18"/>
                <w:szCs w:val="18"/>
              </w:rPr>
            </w:pPr>
            <w:r w:rsidRPr="004D516E">
              <w:rPr>
                <w:rFonts w:ascii="Cambria" w:eastAsia="Calibri" w:hAnsi="Cambria" w:cs="Arial"/>
                <w:sz w:val="18"/>
                <w:szCs w:val="18"/>
                <w:lang w:val="el-GR" w:eastAsia="en-US"/>
              </w:rPr>
              <w:t>ΦΑΣΗ ΕΚΠΑΙΔΕΥΣΗΣ</w:t>
            </w:r>
          </w:p>
        </w:tc>
        <w:tc>
          <w:tcPr>
            <w:tcW w:w="746" w:type="dxa"/>
            <w:tcBorders>
              <w:top w:val="single" w:sz="4" w:space="0" w:color="000000"/>
              <w:bottom w:val="single" w:sz="4" w:space="0" w:color="000000"/>
              <w:right w:val="single" w:sz="4" w:space="0" w:color="000000"/>
            </w:tcBorders>
            <w:vAlign w:val="center"/>
          </w:tcPr>
          <w:p w14:paraId="318EC087" w14:textId="77777777" w:rsidR="00247CAD" w:rsidRPr="00330545" w:rsidRDefault="00247CAD"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vAlign w:val="center"/>
          </w:tcPr>
          <w:p w14:paraId="4C7CB9C2" w14:textId="77777777" w:rsidR="00247CAD" w:rsidRPr="00330545" w:rsidRDefault="00247CAD"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vAlign w:val="center"/>
          </w:tcPr>
          <w:p w14:paraId="67EF2296" w14:textId="77777777" w:rsidR="00247CAD" w:rsidRPr="00330545" w:rsidRDefault="00247CAD"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vAlign w:val="center"/>
          </w:tcPr>
          <w:p w14:paraId="5C0ECFE6" w14:textId="77777777" w:rsidR="00247CAD" w:rsidRPr="00330545" w:rsidRDefault="00247CAD"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3F4A8A9D" w14:textId="77777777" w:rsidR="00247CAD" w:rsidRPr="00330545" w:rsidRDefault="00247CAD"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29B47DA2" w14:textId="77777777" w:rsidR="00247CAD" w:rsidRPr="00330545" w:rsidRDefault="00247CAD"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auto"/>
            <w:vAlign w:val="center"/>
          </w:tcPr>
          <w:p w14:paraId="0C44661A" w14:textId="77777777" w:rsidR="00247CAD" w:rsidRPr="00330545" w:rsidRDefault="00247CAD"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370DBA67" w14:textId="77777777" w:rsidR="00247CAD" w:rsidRPr="00330545" w:rsidRDefault="00247CAD"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24B4DBC9" w14:textId="77777777" w:rsidR="00247CAD" w:rsidRPr="00330545" w:rsidRDefault="00247CAD"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FFFF00"/>
            <w:vAlign w:val="center"/>
          </w:tcPr>
          <w:p w14:paraId="496063BE" w14:textId="77777777" w:rsidR="00247CAD" w:rsidRPr="00330545" w:rsidRDefault="00247CAD"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auto"/>
            <w:vAlign w:val="center"/>
          </w:tcPr>
          <w:p w14:paraId="11DF52EF" w14:textId="77777777" w:rsidR="00247CAD" w:rsidRPr="00330545" w:rsidRDefault="00247CAD" w:rsidP="0048085D">
            <w:pPr>
              <w:spacing w:before="60" w:after="60"/>
              <w:jc w:val="center"/>
              <w:rPr>
                <w:rFonts w:eastAsia="Calibri" w:cs="Arial"/>
                <w:szCs w:val="22"/>
              </w:rPr>
            </w:pPr>
          </w:p>
        </w:tc>
      </w:tr>
      <w:tr w:rsidR="003F01E3" w:rsidRPr="00330545" w14:paraId="31C7E50D" w14:textId="77777777"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43D8C12A" w14:textId="77777777" w:rsidR="00247CAD" w:rsidRPr="00330545" w:rsidRDefault="00247CAD" w:rsidP="0048085D">
            <w:pPr>
              <w:spacing w:before="60" w:after="60"/>
              <w:rPr>
                <w:rFonts w:eastAsia="Calibri" w:cs="Arial"/>
              </w:rPr>
            </w:pPr>
            <w:r>
              <w:rPr>
                <w:rFonts w:eastAsia="Calibri" w:cs="Arial"/>
              </w:rPr>
              <w:t>4</w:t>
            </w:r>
          </w:p>
        </w:tc>
        <w:tc>
          <w:tcPr>
            <w:tcW w:w="3122" w:type="dxa"/>
            <w:tcBorders>
              <w:top w:val="single" w:sz="4" w:space="0" w:color="000000"/>
              <w:bottom w:val="single" w:sz="4" w:space="0" w:color="000000"/>
              <w:right w:val="single" w:sz="4" w:space="0" w:color="000000"/>
            </w:tcBorders>
            <w:vAlign w:val="center"/>
          </w:tcPr>
          <w:p w14:paraId="6D773D73" w14:textId="77777777" w:rsidR="00247CAD" w:rsidRPr="00330545" w:rsidRDefault="00247CAD" w:rsidP="0048085D">
            <w:pPr>
              <w:spacing w:before="60" w:after="60"/>
              <w:rPr>
                <w:rFonts w:eastAsia="Calibri" w:cs="Arial"/>
                <w:sz w:val="18"/>
                <w:szCs w:val="18"/>
              </w:rPr>
            </w:pPr>
            <w:r w:rsidRPr="004D516E">
              <w:rPr>
                <w:rFonts w:ascii="Cambria" w:eastAsia="Calibri" w:hAnsi="Cambria" w:cs="Arial"/>
                <w:sz w:val="18"/>
                <w:szCs w:val="18"/>
                <w:lang w:val="el-GR" w:eastAsia="en-US"/>
              </w:rPr>
              <w:t>ΦΑΣΗ ΠΙΛΟΤΙΚΗΣ ΛΕΙΤΟΥΡΓΙΑΣ</w:t>
            </w:r>
          </w:p>
        </w:tc>
        <w:tc>
          <w:tcPr>
            <w:tcW w:w="746" w:type="dxa"/>
            <w:tcBorders>
              <w:top w:val="single" w:sz="4" w:space="0" w:color="000000"/>
              <w:bottom w:val="single" w:sz="4" w:space="0" w:color="000000"/>
              <w:right w:val="single" w:sz="4" w:space="0" w:color="000000"/>
            </w:tcBorders>
            <w:vAlign w:val="center"/>
          </w:tcPr>
          <w:p w14:paraId="127D52C6" w14:textId="77777777" w:rsidR="00247CAD" w:rsidRPr="00330545" w:rsidRDefault="00247CAD"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vAlign w:val="center"/>
          </w:tcPr>
          <w:p w14:paraId="6CDD4247" w14:textId="77777777" w:rsidR="00247CAD" w:rsidRPr="00330545" w:rsidRDefault="00247CAD"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vAlign w:val="center"/>
          </w:tcPr>
          <w:p w14:paraId="7F44A183" w14:textId="77777777" w:rsidR="00247CAD" w:rsidRPr="00330545" w:rsidRDefault="00247CAD"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vAlign w:val="center"/>
          </w:tcPr>
          <w:p w14:paraId="06F52B62" w14:textId="77777777" w:rsidR="00247CAD" w:rsidRPr="00330545" w:rsidRDefault="00247CAD"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068E0DC5" w14:textId="77777777" w:rsidR="00247CAD" w:rsidRPr="00330545" w:rsidRDefault="00247CAD"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12B2F6C4" w14:textId="77777777" w:rsidR="00247CAD" w:rsidRPr="00330545" w:rsidRDefault="00247CAD"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auto"/>
            <w:vAlign w:val="center"/>
          </w:tcPr>
          <w:p w14:paraId="76B17984" w14:textId="77777777" w:rsidR="00247CAD" w:rsidRPr="00330545" w:rsidRDefault="00247CAD"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118FC5A0" w14:textId="77777777" w:rsidR="00247CAD" w:rsidRPr="00330545" w:rsidRDefault="00247CAD"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539D4A97" w14:textId="77777777" w:rsidR="00247CAD" w:rsidRPr="00330545" w:rsidRDefault="00247CAD"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544356ED" w14:textId="77777777" w:rsidR="00247CAD" w:rsidRPr="00330545" w:rsidRDefault="00247CAD"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FFFF00"/>
            <w:vAlign w:val="center"/>
          </w:tcPr>
          <w:p w14:paraId="366A944B" w14:textId="77777777" w:rsidR="00247CAD" w:rsidRPr="00330545" w:rsidRDefault="00247CAD" w:rsidP="0048085D">
            <w:pPr>
              <w:spacing w:before="60" w:after="60"/>
              <w:jc w:val="center"/>
              <w:rPr>
                <w:rFonts w:eastAsia="Calibri" w:cs="Arial"/>
                <w:szCs w:val="22"/>
              </w:rPr>
            </w:pPr>
          </w:p>
        </w:tc>
      </w:tr>
    </w:tbl>
    <w:p w14:paraId="618D7E51" w14:textId="77777777" w:rsidR="004D516E" w:rsidRPr="004D516E" w:rsidRDefault="004D516E" w:rsidP="004D516E">
      <w:pPr>
        <w:suppressAutoHyphens w:val="0"/>
        <w:rPr>
          <w:rFonts w:ascii="Cambria" w:hAnsi="Cambria" w:cs="Times New Roman"/>
          <w:sz w:val="24"/>
          <w:lang w:val="el-GR" w:eastAsia="en-US"/>
        </w:rPr>
      </w:pPr>
    </w:p>
    <w:p w14:paraId="0C33C67D" w14:textId="77777777" w:rsidR="004D516E" w:rsidRPr="004D516E" w:rsidRDefault="004D516E" w:rsidP="004D516E">
      <w:pPr>
        <w:suppressAutoHyphens w:val="0"/>
        <w:rPr>
          <w:rFonts w:ascii="Cambria" w:hAnsi="Cambria" w:cs="Times New Roman"/>
          <w:sz w:val="24"/>
          <w:lang w:val="el-GR" w:eastAsia="en-US"/>
        </w:rPr>
      </w:pPr>
    </w:p>
    <w:p w14:paraId="5212E7EF" w14:textId="77777777" w:rsidR="004D516E" w:rsidRPr="004D516E" w:rsidRDefault="004D516E" w:rsidP="004D516E">
      <w:pPr>
        <w:suppressAutoHyphens w:val="0"/>
        <w:rPr>
          <w:rFonts w:ascii="Cambria" w:hAnsi="Cambria" w:cs="Times New Roman"/>
          <w:sz w:val="24"/>
          <w:lang w:val="el-GR" w:eastAsia="en-US"/>
        </w:rPr>
      </w:pPr>
    </w:p>
    <w:p w14:paraId="3A58A09A" w14:textId="77777777" w:rsidR="004D516E" w:rsidRPr="004D516E" w:rsidRDefault="004D516E" w:rsidP="004D516E">
      <w:pPr>
        <w:suppressAutoHyphens w:val="0"/>
        <w:rPr>
          <w:rFonts w:ascii="Cambria" w:hAnsi="Cambria" w:cs="Times New Roman"/>
          <w:sz w:val="24"/>
          <w:lang w:val="el-GR" w:eastAsia="en-US"/>
        </w:rPr>
      </w:pPr>
    </w:p>
    <w:p w14:paraId="7516198C" w14:textId="77777777" w:rsidR="004D516E" w:rsidRPr="004D516E" w:rsidRDefault="004D516E" w:rsidP="004D516E">
      <w:pPr>
        <w:suppressAutoHyphens w:val="0"/>
        <w:rPr>
          <w:rFonts w:ascii="Cambria" w:hAnsi="Cambria" w:cs="Times New Roman"/>
          <w:sz w:val="24"/>
          <w:lang w:val="el-GR" w:eastAsia="en-US"/>
        </w:rPr>
      </w:pPr>
    </w:p>
    <w:p w14:paraId="6BDEF563" w14:textId="77777777" w:rsidR="004D516E" w:rsidRPr="004D516E" w:rsidRDefault="004D516E" w:rsidP="004D516E">
      <w:pPr>
        <w:suppressAutoHyphens w:val="0"/>
        <w:rPr>
          <w:rFonts w:ascii="Cambria" w:hAnsi="Cambria" w:cs="Times New Roman"/>
          <w:sz w:val="24"/>
          <w:lang w:val="el-GR" w:eastAsia="en-US"/>
        </w:rPr>
      </w:pPr>
    </w:p>
    <w:p w14:paraId="6378B599" w14:textId="77777777" w:rsidR="004D516E" w:rsidRPr="004D516E" w:rsidRDefault="004D516E" w:rsidP="004D516E">
      <w:pPr>
        <w:suppressAutoHyphens w:val="0"/>
        <w:rPr>
          <w:rFonts w:ascii="Cambria" w:hAnsi="Cambria" w:cs="Times New Roman"/>
          <w:sz w:val="24"/>
          <w:lang w:val="el-GR" w:eastAsia="en-US"/>
        </w:rPr>
      </w:pPr>
    </w:p>
    <w:p w14:paraId="28DB984F"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6840" w:h="11907" w:orient="landscape" w:code="9"/>
          <w:pgMar w:top="1800" w:right="1440" w:bottom="1800" w:left="1440" w:header="851" w:footer="851" w:gutter="0"/>
          <w:cols w:space="720"/>
          <w:docGrid w:linePitch="326"/>
        </w:sectPr>
      </w:pPr>
    </w:p>
    <w:p w14:paraId="0B6ECD7E" w14:textId="77777777" w:rsidR="004D516E" w:rsidRPr="004D516E" w:rsidRDefault="004D516E" w:rsidP="004D516E">
      <w:pPr>
        <w:suppressAutoHyphens w:val="0"/>
        <w:rPr>
          <w:rFonts w:ascii="Cambria" w:hAnsi="Cambria" w:cs="Times New Roman"/>
          <w:sz w:val="24"/>
          <w:lang w:val="el-GR" w:eastAsia="en-US"/>
        </w:rPr>
      </w:pPr>
    </w:p>
    <w:p w14:paraId="34CE167E" w14:textId="77777777" w:rsidR="004D516E" w:rsidRPr="004D516E" w:rsidRDefault="004D516E" w:rsidP="004D516E">
      <w:pPr>
        <w:suppressAutoHyphens w:val="0"/>
        <w:spacing w:after="0"/>
        <w:rPr>
          <w:rFonts w:ascii="Cambria" w:eastAsia="Verdana" w:hAnsi="Cambria" w:cs="Times New Roman"/>
          <w:b/>
          <w:bCs/>
          <w:sz w:val="24"/>
          <w:lang w:val="el-GR" w:eastAsia="el-GR"/>
        </w:rPr>
      </w:pPr>
      <w:r w:rsidRPr="004D516E">
        <w:rPr>
          <w:rFonts w:ascii="Cambria" w:hAnsi="Cambria" w:cs="Times New Roman"/>
          <w:b/>
          <w:bCs/>
          <w:sz w:val="24"/>
          <w:lang w:val="el-GR" w:eastAsia="el-GR"/>
        </w:rPr>
        <w:t xml:space="preserve">Πίνακας Παραδοτέων: </w:t>
      </w:r>
      <w:r w:rsidRPr="004D516E">
        <w:rPr>
          <w:rFonts w:ascii="Cambria" w:eastAsia="Verdana" w:hAnsi="Cambria" w:cs="Times New Roman"/>
          <w:b/>
          <w:bCs/>
          <w:sz w:val="24"/>
          <w:lang w:val="el-GR" w:eastAsia="el-GR"/>
        </w:rPr>
        <w:t xml:space="preserve"> Πολιτιστικές - Αθλητικές εκδηλώσεις - Διαχείριση ηλεκτρονικού εισιτηρίου (#20 Marketplace)</w:t>
      </w:r>
    </w:p>
    <w:p w14:paraId="6141B0B2" w14:textId="77777777" w:rsidR="004D516E" w:rsidRPr="004D516E" w:rsidRDefault="004D516E" w:rsidP="004D516E">
      <w:pPr>
        <w:suppressAutoHyphens w:val="0"/>
        <w:spacing w:after="0"/>
        <w:rPr>
          <w:rFonts w:ascii="Cambria" w:hAnsi="Cambria" w:cs="Times New Roman"/>
          <w:sz w:val="24"/>
          <w:lang w:val="el-GR" w:eastAsia="el-GR"/>
        </w:rPr>
      </w:pPr>
    </w:p>
    <w:tbl>
      <w:tblPr>
        <w:tblW w:w="9161" w:type="dxa"/>
        <w:tblInd w:w="-152" w:type="dxa"/>
        <w:tblLayout w:type="fixed"/>
        <w:tblLook w:val="0400" w:firstRow="0" w:lastRow="0" w:firstColumn="0" w:lastColumn="0" w:noHBand="0" w:noVBand="1"/>
      </w:tblPr>
      <w:tblGrid>
        <w:gridCol w:w="1560"/>
        <w:gridCol w:w="4111"/>
        <w:gridCol w:w="1646"/>
        <w:gridCol w:w="1844"/>
      </w:tblGrid>
      <w:tr w:rsidR="004D516E" w:rsidRPr="004D516E" w14:paraId="696BDE7E" w14:textId="77777777">
        <w:trPr>
          <w:trHeight w:val="66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47D19"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Α/Α Παραδοτέου</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FF929"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Τίτλος Παραδοτέου</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63B89"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Τύπος Παραδοτέου</w:t>
            </w:r>
          </w:p>
          <w:p w14:paraId="1E06E5F8"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[1]</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1147E"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Μήνας Παράδοσης</w:t>
            </w:r>
          </w:p>
        </w:tc>
      </w:tr>
      <w:tr w:rsidR="004D516E" w:rsidRPr="004D516E" w14:paraId="5F3560B4"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4374DE"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1</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E75479"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Προμήθεια λογισμικού</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A0680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C44FC7" w14:textId="2B490DA4" w:rsidR="004D516E" w:rsidRPr="004D516E" w:rsidRDefault="00247CAD"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Pr>
                <w:rFonts w:ascii="Cambria" w:eastAsia="Calibri" w:hAnsi="Cambria"/>
                <w:color w:val="000000"/>
                <w:szCs w:val="22"/>
                <w:lang w:val="el-GR" w:eastAsia="el-GR"/>
              </w:rPr>
              <w:t>5</w:t>
            </w:r>
          </w:p>
        </w:tc>
      </w:tr>
      <w:tr w:rsidR="004D516E" w:rsidRPr="004D516E" w14:paraId="6F217C84"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CBCA4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2</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1D0846" w14:textId="1CF6D7F5" w:rsidR="004D516E" w:rsidRPr="004D516E" w:rsidRDefault="00247CAD"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247CAD">
              <w:rPr>
                <w:rFonts w:ascii="Cambria" w:eastAsia="Calibri" w:hAnsi="Cambria"/>
                <w:color w:val="000000"/>
                <w:szCs w:val="22"/>
                <w:lang w:val="el-GR" w:eastAsia="el-GR"/>
              </w:rPr>
              <w:t xml:space="preserve">Μελέτη Ταξινόμησης Δεδομένων (data classification </w:t>
            </w:r>
            <w:r>
              <w:rPr>
                <w:rFonts w:ascii="Cambria" w:eastAsia="Calibri" w:hAnsi="Cambria"/>
                <w:color w:val="000000"/>
                <w:szCs w:val="22"/>
                <w:lang w:val="el-GR" w:eastAsia="el-GR"/>
              </w:rPr>
              <w:t>-</w:t>
            </w:r>
            <w:r w:rsidR="004D516E" w:rsidRPr="004D516E">
              <w:rPr>
                <w:rFonts w:ascii="Cambria" w:eastAsia="Calibri" w:hAnsi="Cambria"/>
                <w:color w:val="000000"/>
                <w:szCs w:val="22"/>
                <w:lang w:val="el-GR" w:eastAsia="el-GR"/>
              </w:rPr>
              <w:t>Εγχειρίδιο τεκμηρίωσης εγκατάστασης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D33B8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9F5235" w14:textId="2C9D0C92" w:rsidR="004D516E" w:rsidRPr="004D516E" w:rsidRDefault="00247CAD"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5</w:t>
            </w:r>
          </w:p>
        </w:tc>
      </w:tr>
      <w:tr w:rsidR="004D516E" w:rsidRPr="004D516E" w14:paraId="0919ED36"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B2B5C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3</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F5A8B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Εγχειρίδιο παραμετροποιήσεων και κανόνων λειτουργίας λογισμικού</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56E26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3771EA" w14:textId="1FF7F52A" w:rsidR="004D516E" w:rsidRPr="004D516E" w:rsidRDefault="00247CAD"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9</w:t>
            </w:r>
          </w:p>
        </w:tc>
      </w:tr>
      <w:tr w:rsidR="004D516E" w:rsidRPr="004D516E" w14:paraId="422EA842"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ADE3D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4</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0B9EC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Εγχειρίδια εφαρμογής </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D71E0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A87F77" w14:textId="0685019C" w:rsidR="004D516E" w:rsidRPr="004D516E" w:rsidRDefault="00247CAD"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9</w:t>
            </w:r>
          </w:p>
        </w:tc>
      </w:tr>
      <w:tr w:rsidR="004D516E" w:rsidRPr="004D516E" w14:paraId="104FD1E1"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F9D66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5</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A1F80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Υπηρεσίες εκπαίδευσης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B494D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BD9D7F" w14:textId="379B7DBD" w:rsidR="004D516E" w:rsidRPr="004D516E" w:rsidRDefault="00247CAD"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10</w:t>
            </w:r>
          </w:p>
        </w:tc>
      </w:tr>
      <w:tr w:rsidR="004D516E" w:rsidRPr="004D516E" w14:paraId="4557093C"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336CC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6</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E2281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Έκθεση αξιολόγησης εκπαίδευσης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29B9B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C5E7B5" w14:textId="63337ABF" w:rsidR="004D516E" w:rsidRPr="004D516E" w:rsidRDefault="00247CAD"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10</w:t>
            </w:r>
          </w:p>
        </w:tc>
      </w:tr>
      <w:tr w:rsidR="004D516E" w:rsidRPr="004D516E" w14:paraId="215302FA" w14:textId="77777777">
        <w:trPr>
          <w:trHeight w:val="292"/>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0A0DA7"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7</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BA84C1"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Cs/>
                <w:color w:val="000000"/>
                <w:szCs w:val="22"/>
                <w:lang w:val="el-GR" w:eastAsia="el-GR"/>
              </w:rPr>
              <w:t>Έκθεση αποτελεσμάτων Πιλοτικής λειτουργίας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83A5B8"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797A3A" w14:textId="48F8EF57" w:rsidR="004D516E" w:rsidRPr="004D516E" w:rsidRDefault="00247CAD"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Pr>
                <w:rFonts w:ascii="Cambria" w:eastAsia="Calibri" w:hAnsi="Cambria"/>
                <w:color w:val="000000"/>
                <w:szCs w:val="22"/>
                <w:lang w:val="el-GR" w:eastAsia="el-GR"/>
              </w:rPr>
              <w:t>11</w:t>
            </w:r>
          </w:p>
        </w:tc>
      </w:tr>
    </w:tbl>
    <w:p w14:paraId="08A5E6B3" w14:textId="77777777" w:rsidR="004D516E" w:rsidRPr="004D516E" w:rsidRDefault="004D516E" w:rsidP="004D516E">
      <w:pPr>
        <w:suppressAutoHyphens w:val="0"/>
        <w:rPr>
          <w:rFonts w:ascii="Cambria" w:hAnsi="Cambria" w:cs="Times New Roman"/>
          <w:sz w:val="24"/>
          <w:lang w:val="el-GR" w:eastAsia="en-US"/>
        </w:rPr>
      </w:pPr>
    </w:p>
    <w:p w14:paraId="5F900524"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1907" w:h="16840" w:code="9"/>
          <w:pgMar w:top="1440" w:right="1800" w:bottom="1440" w:left="1800" w:header="851" w:footer="851" w:gutter="0"/>
          <w:cols w:space="720"/>
          <w:docGrid w:linePitch="326"/>
        </w:sectPr>
      </w:pPr>
    </w:p>
    <w:p w14:paraId="3322250C" w14:textId="77777777" w:rsidR="004D516E" w:rsidRPr="004D516E" w:rsidRDefault="004D516E" w:rsidP="004D516E">
      <w:pPr>
        <w:keepNext/>
        <w:keepLines/>
        <w:suppressAutoHyphens w:val="0"/>
        <w:spacing w:before="240"/>
        <w:outlineLvl w:val="3"/>
        <w:rPr>
          <w:rFonts w:eastAsia="Verdana" w:cs="Times New Roman"/>
          <w:b/>
          <w:color w:val="6600CC"/>
          <w:sz w:val="24"/>
          <w:szCs w:val="22"/>
          <w:lang w:val="el-GR" w:eastAsia="en-US"/>
        </w:rPr>
      </w:pPr>
      <w:r w:rsidRPr="004D516E">
        <w:rPr>
          <w:rFonts w:eastAsia="Verdana" w:cs="Times New Roman"/>
          <w:b/>
          <w:color w:val="6600CC"/>
          <w:sz w:val="24"/>
          <w:szCs w:val="22"/>
          <w:lang w:val="el-GR" w:eastAsia="en-US"/>
        </w:rPr>
        <w:t>Φάσεις Υλοποίησης Έργου:</w:t>
      </w:r>
      <w:r w:rsidRPr="004D516E">
        <w:rPr>
          <w:rFonts w:cs="Times New Roman"/>
          <w:b/>
          <w:color w:val="6600CC"/>
          <w:sz w:val="24"/>
          <w:szCs w:val="22"/>
          <w:lang w:val="el-GR" w:eastAsia="en-US"/>
        </w:rPr>
        <w:t xml:space="preserve"> </w:t>
      </w:r>
      <w:r w:rsidRPr="004D516E">
        <w:rPr>
          <w:rFonts w:eastAsia="Verdana" w:cs="Times New Roman"/>
          <w:b/>
          <w:color w:val="6600CC"/>
          <w:sz w:val="24"/>
          <w:szCs w:val="22"/>
          <w:lang w:val="el-GR" w:eastAsia="en-US"/>
        </w:rPr>
        <w:t>Ψηφιοποίηση καταλόγων δημοτικών βιβλιοθηκών - Δημιουργία έξυπνης δημοτικής βιβλιοθήκης (#27 Marketplace)</w:t>
      </w:r>
    </w:p>
    <w:p w14:paraId="3FF41793" w14:textId="77777777" w:rsidR="004D516E" w:rsidRPr="004D516E" w:rsidRDefault="004D516E" w:rsidP="004D516E">
      <w:pPr>
        <w:suppressAutoHyphens w:val="0"/>
        <w:rPr>
          <w:rFonts w:ascii="Cambria" w:eastAsia="Verdana" w:hAnsi="Cambria" w:cs="Times New Roman"/>
          <w:sz w:val="24"/>
          <w:lang w:val="el-GR" w:eastAsia="en-US"/>
        </w:rPr>
      </w:pPr>
    </w:p>
    <w:p w14:paraId="1239308E"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Α΄ ΦΑΣΗ ΕΓΚΑΤΑΣΤΑΣΗΣ-ΠΑΡΑΜΕΤΡΟΠΟΙΗΣΗΣ ΛΟΓΙΣΜΙΚΟΥ</w:t>
      </w:r>
    </w:p>
    <w:p w14:paraId="37087C5F"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DE07B3" w14:paraId="27F01227" w14:textId="77777777">
        <w:tc>
          <w:tcPr>
            <w:tcW w:w="1838" w:type="dxa"/>
            <w:vAlign w:val="center"/>
          </w:tcPr>
          <w:p w14:paraId="5B98189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74F4F92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1</w:t>
            </w:r>
          </w:p>
        </w:tc>
        <w:tc>
          <w:tcPr>
            <w:tcW w:w="1559" w:type="dxa"/>
            <w:vAlign w:val="center"/>
          </w:tcPr>
          <w:p w14:paraId="750831C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56697D12" w14:textId="673ABFE4" w:rsidR="004D516E" w:rsidRPr="004D516E" w:rsidRDefault="00247CAD"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 xml:space="preserve">ΜΕΛΈΤΗ ΤΑΞΙΝΟΜΗΣΗΣ ΔΕΔΟΜΕΝΩΝ - </w:t>
            </w:r>
            <w:r w:rsidR="004D516E" w:rsidRPr="004D516E">
              <w:rPr>
                <w:rFonts w:ascii="Cambria" w:eastAsia="Calibri" w:hAnsi="Cambria"/>
                <w:color w:val="000000"/>
                <w:szCs w:val="22"/>
                <w:lang w:val="el-GR" w:eastAsia="el-GR"/>
              </w:rPr>
              <w:t>ΕΓΚΑΤΑΣΤΑΣΗ, ΠΑΡΑΜΕΤΡΟΠΟΙΗΣΗ ΛΟΓΙΣΜΙΚΟΥ</w:t>
            </w:r>
          </w:p>
        </w:tc>
      </w:tr>
      <w:tr w:rsidR="004D516E" w:rsidRPr="004D516E" w14:paraId="1107B7E2" w14:textId="77777777">
        <w:tc>
          <w:tcPr>
            <w:tcW w:w="1838" w:type="dxa"/>
            <w:vAlign w:val="center"/>
          </w:tcPr>
          <w:p w14:paraId="3FF52A4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3B62A90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1</w:t>
            </w:r>
          </w:p>
        </w:tc>
        <w:tc>
          <w:tcPr>
            <w:tcW w:w="1559" w:type="dxa"/>
            <w:vAlign w:val="center"/>
          </w:tcPr>
          <w:p w14:paraId="52FC1C5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2CD8B796" w14:textId="1102C369"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1A69DA">
              <w:rPr>
                <w:rFonts w:ascii="Cambria" w:eastAsia="Calibri" w:hAnsi="Cambria"/>
                <w:color w:val="000000"/>
                <w:szCs w:val="22"/>
                <w:lang w:val="el-GR" w:eastAsia="el-GR"/>
              </w:rPr>
              <w:t>3</w:t>
            </w:r>
          </w:p>
        </w:tc>
      </w:tr>
      <w:tr w:rsidR="004D516E" w:rsidRPr="00DE07B3" w14:paraId="7E5B9FD5" w14:textId="77777777">
        <w:tc>
          <w:tcPr>
            <w:tcW w:w="8330" w:type="dxa"/>
            <w:gridSpan w:val="4"/>
          </w:tcPr>
          <w:p w14:paraId="70260A07"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Εγκατάσταση και παραμετροποίηση λογισμικού </w:t>
            </w:r>
          </w:p>
        </w:tc>
      </w:tr>
      <w:tr w:rsidR="004D516E" w:rsidRPr="00DE07B3" w14:paraId="1E9873AD" w14:textId="77777777">
        <w:tc>
          <w:tcPr>
            <w:tcW w:w="8330" w:type="dxa"/>
            <w:gridSpan w:val="4"/>
          </w:tcPr>
          <w:p w14:paraId="1C0FA0CC"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παραμετροποίηση του λογισμικού Βιβλιοθήκης ILS KOHA, το οποίο διατίθεται ελεύθερα στο διαδίκτυο, μεταφορά του και εγκατάσταση στον εξοπλισμό της Δημοτικής Βιβλιοθήκης</w:t>
            </w:r>
          </w:p>
        </w:tc>
      </w:tr>
      <w:tr w:rsidR="004D516E" w:rsidRPr="00DE07B3" w14:paraId="131BD118" w14:textId="77777777">
        <w:tc>
          <w:tcPr>
            <w:tcW w:w="8330" w:type="dxa"/>
            <w:gridSpan w:val="4"/>
          </w:tcPr>
          <w:p w14:paraId="2CC684CC" w14:textId="22424D6A" w:rsidR="001A69DA" w:rsidRDefault="004D516E" w:rsidP="004D516E">
            <w:pPr>
              <w:pBdr>
                <w:top w:val="nil"/>
                <w:left w:val="nil"/>
                <w:bottom w:val="nil"/>
                <w:right w:val="nil"/>
                <w:between w:val="nil"/>
              </w:pBdr>
              <w:suppressAutoHyphens w:val="0"/>
              <w:spacing w:before="120"/>
              <w:rPr>
                <w:rFonts w:ascii="Cambria" w:eastAsia="Calibri" w:hAnsi="Cambria"/>
                <w:bCs/>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bCs/>
                <w:color w:val="000000"/>
                <w:szCs w:val="22"/>
                <w:lang w:val="el-GR" w:eastAsia="el-GR"/>
              </w:rPr>
              <w:t xml:space="preserve">Π1.1 </w:t>
            </w:r>
            <w:r w:rsidR="001A69DA" w:rsidRPr="001A69DA">
              <w:rPr>
                <w:rFonts w:ascii="Cambria" w:eastAsia="Calibri" w:hAnsi="Cambria"/>
                <w:bCs/>
                <w:color w:val="000000"/>
                <w:szCs w:val="22"/>
                <w:lang w:val="el-GR" w:eastAsia="el-GR"/>
              </w:rPr>
              <w:t>Μελέτη Ταξινόμησης Δεδομένων (data classification)</w:t>
            </w:r>
          </w:p>
          <w:p w14:paraId="599A64D9" w14:textId="6E654231" w:rsidR="004D516E" w:rsidRPr="004D516E" w:rsidRDefault="001A69DA"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Pr>
                <w:rFonts w:ascii="Cambria" w:eastAsia="Calibri" w:hAnsi="Cambria"/>
                <w:bCs/>
                <w:color w:val="000000"/>
                <w:szCs w:val="22"/>
                <w:lang w:val="el-GR" w:eastAsia="el-GR"/>
              </w:rPr>
              <w:t xml:space="preserve">Π.1.2 </w:t>
            </w:r>
            <w:r w:rsidR="004D516E" w:rsidRPr="004D516E">
              <w:rPr>
                <w:rFonts w:ascii="Cambria" w:eastAsia="Calibri" w:hAnsi="Cambria"/>
                <w:bCs/>
                <w:color w:val="000000"/>
                <w:szCs w:val="22"/>
                <w:lang w:val="el-GR" w:eastAsia="el-GR"/>
              </w:rPr>
              <w:t>Εγκατάσταση υποσυστημάτων με παραμετροποίηση</w:t>
            </w:r>
          </w:p>
        </w:tc>
      </w:tr>
    </w:tbl>
    <w:p w14:paraId="2D314DA7" w14:textId="77777777" w:rsidR="004D516E" w:rsidRPr="004D516E" w:rsidRDefault="004D516E" w:rsidP="004D516E">
      <w:pPr>
        <w:suppressAutoHyphens w:val="0"/>
        <w:rPr>
          <w:rFonts w:ascii="Cambria" w:eastAsia="Verdana" w:hAnsi="Cambria" w:cs="Times New Roman"/>
          <w:sz w:val="24"/>
          <w:lang w:val="el-GR" w:eastAsia="en-US"/>
        </w:rPr>
      </w:pPr>
    </w:p>
    <w:p w14:paraId="577CC187"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Β΄ ΦΑΣΗ ΑΝΑΔΡΟΜΙΚΗΣ ΚΑΤΑΛΟΓΟΓΡΑΦΗΣΗΣ ΥΛΙΚΟΥ &amp; ΜΕΤΑΠΤΩΣΗΣ ΔΕΔΟΜΕΝΩΝ</w:t>
      </w:r>
    </w:p>
    <w:p w14:paraId="68194B48"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DE07B3" w14:paraId="6657B483" w14:textId="77777777">
        <w:tc>
          <w:tcPr>
            <w:tcW w:w="1838" w:type="dxa"/>
            <w:vAlign w:val="center"/>
          </w:tcPr>
          <w:p w14:paraId="2D69F0E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544CCA4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2</w:t>
            </w:r>
          </w:p>
        </w:tc>
        <w:tc>
          <w:tcPr>
            <w:tcW w:w="1559" w:type="dxa"/>
            <w:vAlign w:val="center"/>
          </w:tcPr>
          <w:p w14:paraId="20F7F9C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6435284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ΑΝΑΔΡΟΜΙΚΗ ΚΑΤΑΛΟΓΟΓΡΑΦΗΣΗ ΥΛΙΚΟΥ &amp; ΜΕΤΑΠΤΩΣΗ ΔΕΔΟΜΕΝΩΝ</w:t>
            </w:r>
          </w:p>
        </w:tc>
      </w:tr>
      <w:tr w:rsidR="004D516E" w:rsidRPr="004D516E" w14:paraId="0E81239E" w14:textId="77777777">
        <w:tc>
          <w:tcPr>
            <w:tcW w:w="1838" w:type="dxa"/>
            <w:vAlign w:val="center"/>
          </w:tcPr>
          <w:p w14:paraId="4DB4FBA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3327FFE1" w14:textId="320F4EB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1A69DA">
              <w:rPr>
                <w:rFonts w:ascii="Cambria" w:eastAsia="Calibri" w:hAnsi="Cambria"/>
                <w:color w:val="000000"/>
                <w:szCs w:val="22"/>
                <w:lang w:val="el-GR" w:eastAsia="el-GR"/>
              </w:rPr>
              <w:t>4</w:t>
            </w:r>
          </w:p>
        </w:tc>
        <w:tc>
          <w:tcPr>
            <w:tcW w:w="1559" w:type="dxa"/>
            <w:vAlign w:val="center"/>
          </w:tcPr>
          <w:p w14:paraId="2090210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544FA531" w14:textId="104B8578"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1A69DA">
              <w:rPr>
                <w:rFonts w:ascii="Cambria" w:eastAsia="Calibri" w:hAnsi="Cambria"/>
                <w:color w:val="000000"/>
                <w:szCs w:val="22"/>
                <w:lang w:val="el-GR" w:eastAsia="el-GR"/>
              </w:rPr>
              <w:t>5</w:t>
            </w:r>
          </w:p>
        </w:tc>
      </w:tr>
      <w:tr w:rsidR="004D516E" w:rsidRPr="00DE07B3" w14:paraId="35BB3438" w14:textId="77777777">
        <w:tc>
          <w:tcPr>
            <w:tcW w:w="8330" w:type="dxa"/>
            <w:gridSpan w:val="4"/>
          </w:tcPr>
          <w:p w14:paraId="0B401D93"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w:t>
            </w:r>
            <w:r w:rsidRPr="004D516E">
              <w:rPr>
                <w:rFonts w:ascii="Cambria" w:hAnsi="Cambria" w:cs="Times New Roman"/>
                <w:sz w:val="24"/>
                <w:lang w:val="el-GR" w:eastAsia="el-GR"/>
              </w:rPr>
              <w:t xml:space="preserve"> </w:t>
            </w:r>
            <w:r w:rsidRPr="004D516E">
              <w:rPr>
                <w:rFonts w:ascii="Cambria" w:eastAsia="Calibri" w:hAnsi="Cambria"/>
                <w:color w:val="000000"/>
                <w:szCs w:val="22"/>
                <w:lang w:val="el-GR" w:eastAsia="el-GR"/>
              </w:rPr>
              <w:t>αναδρομική καταλογογράφηση υλικού και μετάπτωση δεδομένων στο νέο σύστημα</w:t>
            </w:r>
          </w:p>
        </w:tc>
      </w:tr>
      <w:tr w:rsidR="004D516E" w:rsidRPr="00DE07B3" w14:paraId="495C8263" w14:textId="77777777">
        <w:tc>
          <w:tcPr>
            <w:tcW w:w="8330" w:type="dxa"/>
            <w:gridSpan w:val="4"/>
          </w:tcPr>
          <w:p w14:paraId="69CF1B70"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αναδρομική καταλογογράφηση υλικού και μεταφορά βιβλιογραφικών δεδομένων και δεδομένων χρηστών από το τρέχων λογισμικό στο νέο σύστημα.</w:t>
            </w:r>
          </w:p>
        </w:tc>
      </w:tr>
      <w:tr w:rsidR="004D516E" w:rsidRPr="00DE07B3" w14:paraId="4A046902" w14:textId="77777777">
        <w:tc>
          <w:tcPr>
            <w:tcW w:w="8330" w:type="dxa"/>
            <w:gridSpan w:val="4"/>
          </w:tcPr>
          <w:p w14:paraId="7D02DC9D"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bCs/>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bCs/>
                <w:color w:val="000000"/>
                <w:szCs w:val="22"/>
                <w:lang w:val="el-GR" w:eastAsia="el-GR"/>
              </w:rPr>
              <w:t>Π2.1  Μετάπτωση</w:t>
            </w:r>
          </w:p>
          <w:p w14:paraId="71D66C44"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Π2.2. Αναδρομική Καταλογογράφηση 1.000 τεκμηρίων</w:t>
            </w:r>
          </w:p>
        </w:tc>
      </w:tr>
    </w:tbl>
    <w:p w14:paraId="263D58C1" w14:textId="77777777" w:rsidR="004D516E" w:rsidRPr="004D516E" w:rsidRDefault="004D516E" w:rsidP="004D516E">
      <w:pPr>
        <w:suppressAutoHyphens w:val="0"/>
        <w:rPr>
          <w:rFonts w:ascii="Cambria" w:eastAsia="Verdana" w:hAnsi="Cambria" w:cs="Times New Roman"/>
          <w:sz w:val="24"/>
          <w:lang w:val="el-GR" w:eastAsia="en-US"/>
        </w:rPr>
      </w:pPr>
    </w:p>
    <w:p w14:paraId="1A82B497" w14:textId="77777777" w:rsidR="004D516E" w:rsidRPr="004D516E" w:rsidRDefault="004D516E" w:rsidP="004D516E">
      <w:pPr>
        <w:suppressAutoHyphens w:val="0"/>
        <w:rPr>
          <w:rFonts w:ascii="Cambria" w:eastAsia="Verdana" w:hAnsi="Cambria" w:cs="Times New Roman"/>
          <w:sz w:val="24"/>
          <w:lang w:val="el-GR" w:eastAsia="en-US"/>
        </w:rPr>
      </w:pPr>
    </w:p>
    <w:p w14:paraId="2356BB7B" w14:textId="77777777" w:rsidR="004D516E" w:rsidRPr="004D516E" w:rsidRDefault="004D516E" w:rsidP="004D516E">
      <w:pPr>
        <w:suppressAutoHyphens w:val="0"/>
        <w:rPr>
          <w:rFonts w:ascii="Cambria" w:eastAsia="Verdana" w:hAnsi="Cambria" w:cs="Times New Roman"/>
          <w:sz w:val="24"/>
          <w:lang w:val="el-GR" w:eastAsia="en-US"/>
        </w:rPr>
      </w:pPr>
    </w:p>
    <w:p w14:paraId="5163211E" w14:textId="77777777" w:rsidR="004D516E" w:rsidRPr="004D516E" w:rsidRDefault="004D516E" w:rsidP="004D516E">
      <w:pPr>
        <w:suppressAutoHyphens w:val="0"/>
        <w:rPr>
          <w:rFonts w:ascii="Cambria" w:eastAsia="Verdana" w:hAnsi="Cambria" w:cs="Times New Roman"/>
          <w:sz w:val="24"/>
          <w:lang w:val="el-GR" w:eastAsia="en-US"/>
        </w:rPr>
      </w:pPr>
    </w:p>
    <w:p w14:paraId="62FA6805" w14:textId="77777777" w:rsidR="004D516E" w:rsidRDefault="004D516E" w:rsidP="004D516E">
      <w:pPr>
        <w:suppressAutoHyphens w:val="0"/>
        <w:rPr>
          <w:rFonts w:ascii="Cambria" w:eastAsia="Verdana" w:hAnsi="Cambria" w:cs="Times New Roman"/>
          <w:sz w:val="24"/>
          <w:lang w:val="el-GR" w:eastAsia="en-US"/>
        </w:rPr>
      </w:pPr>
    </w:p>
    <w:p w14:paraId="330F3AD6" w14:textId="77777777" w:rsidR="00272036" w:rsidRPr="004D516E" w:rsidRDefault="00272036" w:rsidP="004D516E">
      <w:pPr>
        <w:suppressAutoHyphens w:val="0"/>
        <w:rPr>
          <w:rFonts w:ascii="Cambria" w:eastAsia="Verdana" w:hAnsi="Cambria" w:cs="Times New Roman"/>
          <w:sz w:val="24"/>
          <w:lang w:val="el-GR" w:eastAsia="en-US"/>
        </w:rPr>
      </w:pPr>
    </w:p>
    <w:p w14:paraId="3B7565C7" w14:textId="77777777" w:rsidR="004D516E" w:rsidRPr="004D516E" w:rsidRDefault="004D516E" w:rsidP="004D516E">
      <w:pPr>
        <w:suppressAutoHyphens w:val="0"/>
        <w:rPr>
          <w:rFonts w:ascii="Cambria" w:eastAsia="Verdana" w:hAnsi="Cambria" w:cs="Times New Roman"/>
          <w:sz w:val="24"/>
          <w:lang w:val="el-GR" w:eastAsia="en-US"/>
        </w:rPr>
      </w:pPr>
    </w:p>
    <w:p w14:paraId="21CE5498"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Γ. ΦΑΣΗ ΠΡΟΜΗΘΕΙΑΣ ΚΑΙ ΕΓΚΑΤΑΣΤΑΣΗΣ ΣΤΑΘΜΟΥ ΕΡΓΑΣΙΑΣ RFID</w:t>
      </w:r>
    </w:p>
    <w:p w14:paraId="039001C5"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DE07B3" w14:paraId="50122EF5" w14:textId="77777777">
        <w:tc>
          <w:tcPr>
            <w:tcW w:w="1838" w:type="dxa"/>
            <w:vAlign w:val="center"/>
          </w:tcPr>
          <w:p w14:paraId="46A09F09"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1B01E62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3</w:t>
            </w:r>
          </w:p>
        </w:tc>
        <w:tc>
          <w:tcPr>
            <w:tcW w:w="1559" w:type="dxa"/>
            <w:vAlign w:val="center"/>
          </w:tcPr>
          <w:p w14:paraId="32E71D6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675F5A2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ΠΡΟΜΗΘΕΙΑ ΚΑΙ ΕΓΚΑΤΑΣΤΑΣΗ ΣΤΑΘΜΟΥ ΕΡΓΑΣΙΑΣ RFID</w:t>
            </w:r>
          </w:p>
        </w:tc>
      </w:tr>
      <w:tr w:rsidR="004D516E" w:rsidRPr="004D516E" w14:paraId="405EF919" w14:textId="77777777">
        <w:tc>
          <w:tcPr>
            <w:tcW w:w="1838" w:type="dxa"/>
            <w:vAlign w:val="center"/>
          </w:tcPr>
          <w:p w14:paraId="64A04DF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74DBB1DA" w14:textId="3C4C0EE8"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1A69DA">
              <w:rPr>
                <w:rFonts w:ascii="Cambria" w:eastAsia="Calibri" w:hAnsi="Cambria"/>
                <w:color w:val="000000"/>
                <w:szCs w:val="22"/>
                <w:lang w:val="el-GR" w:eastAsia="el-GR"/>
              </w:rPr>
              <w:t>6</w:t>
            </w:r>
          </w:p>
        </w:tc>
        <w:tc>
          <w:tcPr>
            <w:tcW w:w="1559" w:type="dxa"/>
            <w:vAlign w:val="center"/>
          </w:tcPr>
          <w:p w14:paraId="2B42F01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42012115" w14:textId="4CE4AA9B"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1A69DA">
              <w:rPr>
                <w:rFonts w:ascii="Cambria" w:eastAsia="Calibri" w:hAnsi="Cambria"/>
                <w:color w:val="000000"/>
                <w:szCs w:val="22"/>
                <w:lang w:val="el-GR" w:eastAsia="el-GR"/>
              </w:rPr>
              <w:t>9</w:t>
            </w:r>
          </w:p>
        </w:tc>
      </w:tr>
      <w:tr w:rsidR="004D516E" w:rsidRPr="00DE07B3" w14:paraId="53F4C203" w14:textId="77777777">
        <w:tc>
          <w:tcPr>
            <w:tcW w:w="8330" w:type="dxa"/>
            <w:gridSpan w:val="4"/>
          </w:tcPr>
          <w:p w14:paraId="1686FF17"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w:t>
            </w:r>
            <w:r w:rsidRPr="004D516E">
              <w:rPr>
                <w:rFonts w:ascii="Cambria" w:hAnsi="Cambria" w:cs="Times New Roman"/>
                <w:sz w:val="24"/>
                <w:lang w:val="el-GR" w:eastAsia="el-GR"/>
              </w:rPr>
              <w:t xml:space="preserve"> </w:t>
            </w:r>
            <w:r w:rsidRPr="004D516E">
              <w:rPr>
                <w:rFonts w:ascii="Cambria" w:eastAsia="Calibri" w:hAnsi="Cambria"/>
                <w:color w:val="000000"/>
                <w:szCs w:val="22"/>
                <w:lang w:val="el-GR" w:eastAsia="el-GR"/>
              </w:rPr>
              <w:t>προμήθεια και εγκατάσταση εξοπλισμού και ετικετών RFID</w:t>
            </w:r>
          </w:p>
        </w:tc>
      </w:tr>
      <w:tr w:rsidR="004D516E" w:rsidRPr="00DE07B3" w14:paraId="462ED910" w14:textId="77777777">
        <w:tc>
          <w:tcPr>
            <w:tcW w:w="8330" w:type="dxa"/>
            <w:gridSpan w:val="4"/>
          </w:tcPr>
          <w:p w14:paraId="6FC3D0D1"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προμήθεια και εγκατάσταση εξοπλισμού και ετικετών RFID</w:t>
            </w:r>
          </w:p>
        </w:tc>
      </w:tr>
      <w:tr w:rsidR="004D516E" w:rsidRPr="00DE07B3" w14:paraId="49F328C1" w14:textId="77777777">
        <w:tc>
          <w:tcPr>
            <w:tcW w:w="8330" w:type="dxa"/>
            <w:gridSpan w:val="4"/>
          </w:tcPr>
          <w:p w14:paraId="0E4A0D76"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color w:val="000000"/>
                <w:szCs w:val="22"/>
                <w:lang w:val="el-GR" w:eastAsia="el-GR"/>
              </w:rPr>
              <w:t>Π3.1 Σταθμός RFID και ετικέτες RFID.</w:t>
            </w:r>
          </w:p>
        </w:tc>
      </w:tr>
    </w:tbl>
    <w:p w14:paraId="106F597F" w14:textId="77777777" w:rsidR="004D516E" w:rsidRPr="004D516E" w:rsidRDefault="004D516E" w:rsidP="004D516E">
      <w:pPr>
        <w:suppressAutoHyphens w:val="0"/>
        <w:rPr>
          <w:rFonts w:ascii="Cambria" w:eastAsia="Verdana" w:hAnsi="Cambria" w:cs="Times New Roman"/>
          <w:sz w:val="24"/>
          <w:lang w:val="el-GR" w:eastAsia="en-US"/>
        </w:rPr>
      </w:pPr>
    </w:p>
    <w:p w14:paraId="1AC90766"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Δ. ΦΑΣΗ ΕΚΠΑΙΔΕΥΣΗΣ ΠΡΟΣΩΠΙΚΟΥ</w:t>
      </w:r>
    </w:p>
    <w:p w14:paraId="2D2D989E"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418DE494" w14:textId="77777777">
        <w:tc>
          <w:tcPr>
            <w:tcW w:w="1838" w:type="dxa"/>
            <w:vAlign w:val="center"/>
          </w:tcPr>
          <w:p w14:paraId="4944A09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68D1ADB9"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4</w:t>
            </w:r>
          </w:p>
        </w:tc>
        <w:tc>
          <w:tcPr>
            <w:tcW w:w="1559" w:type="dxa"/>
            <w:vAlign w:val="center"/>
          </w:tcPr>
          <w:p w14:paraId="4F028F7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30477CD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ΕΚΠΑΙΔΕΥΣΗ ΠΡΟΣΩΠΙΚΟΥ</w:t>
            </w:r>
          </w:p>
        </w:tc>
      </w:tr>
      <w:tr w:rsidR="004D516E" w:rsidRPr="004D516E" w14:paraId="36714A85" w14:textId="77777777">
        <w:tc>
          <w:tcPr>
            <w:tcW w:w="1838" w:type="dxa"/>
            <w:vAlign w:val="center"/>
          </w:tcPr>
          <w:p w14:paraId="7B86E7B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01754609" w14:textId="7B71CB5B"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1A69DA">
              <w:rPr>
                <w:rFonts w:ascii="Cambria" w:eastAsia="Calibri" w:hAnsi="Cambria"/>
                <w:color w:val="000000"/>
                <w:szCs w:val="22"/>
                <w:lang w:val="el-GR" w:eastAsia="el-GR"/>
              </w:rPr>
              <w:t>10</w:t>
            </w:r>
          </w:p>
        </w:tc>
        <w:tc>
          <w:tcPr>
            <w:tcW w:w="1559" w:type="dxa"/>
            <w:vAlign w:val="center"/>
          </w:tcPr>
          <w:p w14:paraId="0B0C6AD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766C5E79" w14:textId="57935419"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1A69DA">
              <w:rPr>
                <w:rFonts w:ascii="Cambria" w:eastAsia="Calibri" w:hAnsi="Cambria"/>
                <w:color w:val="000000"/>
                <w:szCs w:val="22"/>
                <w:lang w:val="el-GR" w:eastAsia="el-GR"/>
              </w:rPr>
              <w:t>10</w:t>
            </w:r>
          </w:p>
        </w:tc>
      </w:tr>
      <w:tr w:rsidR="004D516E" w:rsidRPr="00DE07B3" w14:paraId="6C51D16D" w14:textId="77777777">
        <w:tc>
          <w:tcPr>
            <w:tcW w:w="8330" w:type="dxa"/>
            <w:gridSpan w:val="4"/>
          </w:tcPr>
          <w:p w14:paraId="3344AA9B"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w:t>
            </w:r>
            <w:r w:rsidRPr="004D516E">
              <w:rPr>
                <w:rFonts w:ascii="Cambria" w:hAnsi="Cambria" w:cs="Times New Roman"/>
                <w:sz w:val="24"/>
                <w:lang w:val="el-GR" w:eastAsia="el-GR"/>
              </w:rPr>
              <w:t xml:space="preserve"> </w:t>
            </w:r>
            <w:r w:rsidRPr="004D516E">
              <w:rPr>
                <w:rFonts w:ascii="Cambria" w:eastAsia="Calibri" w:hAnsi="Cambria"/>
                <w:color w:val="000000"/>
                <w:szCs w:val="22"/>
                <w:lang w:val="el-GR" w:eastAsia="el-GR"/>
              </w:rPr>
              <w:t>Επιμόρφωση προσωπικού στη χρήση συστήματος  RFID</w:t>
            </w:r>
          </w:p>
        </w:tc>
      </w:tr>
      <w:tr w:rsidR="004D516E" w:rsidRPr="00DE07B3" w14:paraId="2E35AFAD" w14:textId="77777777">
        <w:tc>
          <w:tcPr>
            <w:tcW w:w="8330" w:type="dxa"/>
            <w:gridSpan w:val="4"/>
          </w:tcPr>
          <w:p w14:paraId="19DC29A0"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Σεμινάρια Εκπαίδευσης προσωπικού</w:t>
            </w:r>
          </w:p>
        </w:tc>
      </w:tr>
      <w:tr w:rsidR="004D516E" w:rsidRPr="00DE07B3" w14:paraId="04135F99" w14:textId="77777777">
        <w:tc>
          <w:tcPr>
            <w:tcW w:w="8330" w:type="dxa"/>
            <w:gridSpan w:val="4"/>
          </w:tcPr>
          <w:p w14:paraId="5CA13D70"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color w:val="000000"/>
                <w:szCs w:val="22"/>
                <w:lang w:val="el-GR" w:eastAsia="el-GR"/>
              </w:rPr>
              <w:t>Π4.1 Ηλεκτρονικός Οδηγός χρήσης για απλούς Χρήστες</w:t>
            </w:r>
          </w:p>
          <w:p w14:paraId="30BED75E"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Π4.2 Σεμινάριο εκπαίδευσης τεχνικού  προσωπικού</w:t>
            </w:r>
          </w:p>
          <w:p w14:paraId="2458F749"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Π4.3  Σεμινάριο  εκπαίδευσης  προσωπικού  βιβλιοθηκονόμων.</w:t>
            </w:r>
          </w:p>
        </w:tc>
      </w:tr>
    </w:tbl>
    <w:p w14:paraId="76472D45" w14:textId="77777777" w:rsidR="004D516E" w:rsidRPr="004D516E" w:rsidRDefault="004D516E" w:rsidP="004D516E">
      <w:pPr>
        <w:suppressAutoHyphens w:val="0"/>
        <w:rPr>
          <w:rFonts w:ascii="Cambria" w:eastAsia="Verdana" w:hAnsi="Cambria" w:cs="Times New Roman"/>
          <w:sz w:val="24"/>
          <w:lang w:val="el-GR" w:eastAsia="en-US"/>
        </w:rPr>
      </w:pPr>
    </w:p>
    <w:p w14:paraId="23A0B537"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Ε. ΦΑΣΗ ΠΙΛΟΤΙΚΗΣ ΛΕΙΤΟΥΡΓΙΑΣ</w:t>
      </w:r>
    </w:p>
    <w:p w14:paraId="6754D047"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49551C16" w14:textId="77777777">
        <w:tc>
          <w:tcPr>
            <w:tcW w:w="1838" w:type="dxa"/>
            <w:vAlign w:val="center"/>
          </w:tcPr>
          <w:p w14:paraId="3BC710B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5ED8AC3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5</w:t>
            </w:r>
          </w:p>
        </w:tc>
        <w:tc>
          <w:tcPr>
            <w:tcW w:w="1559" w:type="dxa"/>
            <w:vAlign w:val="center"/>
          </w:tcPr>
          <w:p w14:paraId="3953D09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5F75E81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ΠΙΛΟΤΙΚΗ ΚΑΙ ΠΑΡΑΓΩΓΙΚΗ ΛΕΙΤΟΥΡΓΙΑ</w:t>
            </w:r>
          </w:p>
        </w:tc>
      </w:tr>
      <w:tr w:rsidR="004D516E" w:rsidRPr="004D516E" w14:paraId="2E11EC45" w14:textId="77777777">
        <w:tc>
          <w:tcPr>
            <w:tcW w:w="1838" w:type="dxa"/>
            <w:vAlign w:val="center"/>
          </w:tcPr>
          <w:p w14:paraId="6123432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20D3C367" w14:textId="4A0E2E9B"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1A69DA">
              <w:rPr>
                <w:rFonts w:ascii="Cambria" w:eastAsia="Calibri" w:hAnsi="Cambria"/>
                <w:color w:val="000000"/>
                <w:szCs w:val="22"/>
                <w:lang w:val="el-GR" w:eastAsia="el-GR"/>
              </w:rPr>
              <w:t>11</w:t>
            </w:r>
          </w:p>
        </w:tc>
        <w:tc>
          <w:tcPr>
            <w:tcW w:w="1559" w:type="dxa"/>
            <w:vAlign w:val="center"/>
          </w:tcPr>
          <w:p w14:paraId="76FBFB8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3BEDD505" w14:textId="1D1EBCE3"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1A69DA">
              <w:rPr>
                <w:rFonts w:ascii="Cambria" w:eastAsia="Calibri" w:hAnsi="Cambria"/>
                <w:color w:val="000000"/>
                <w:szCs w:val="22"/>
                <w:lang w:val="el-GR" w:eastAsia="el-GR"/>
              </w:rPr>
              <w:t>11</w:t>
            </w:r>
          </w:p>
        </w:tc>
      </w:tr>
      <w:tr w:rsidR="004D516E" w:rsidRPr="00DE07B3" w14:paraId="5E88F7C5" w14:textId="77777777">
        <w:tc>
          <w:tcPr>
            <w:tcW w:w="8330" w:type="dxa"/>
            <w:gridSpan w:val="4"/>
          </w:tcPr>
          <w:p w14:paraId="00A1E98A"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Λειτουργία του συστήματος σε πραγματικές συνθήκες.</w:t>
            </w:r>
          </w:p>
        </w:tc>
      </w:tr>
      <w:tr w:rsidR="004D516E" w:rsidRPr="00DE07B3" w14:paraId="693A0E78" w14:textId="77777777">
        <w:tc>
          <w:tcPr>
            <w:tcW w:w="8330" w:type="dxa"/>
            <w:gridSpan w:val="4"/>
          </w:tcPr>
          <w:p w14:paraId="479639F4" w14:textId="77777777" w:rsidR="004D516E" w:rsidRPr="004D516E" w:rsidRDefault="004D516E" w:rsidP="004D516E">
            <w:pPr>
              <w:suppressAutoHyphens w:val="0"/>
              <w:spacing w:after="60" w:line="360" w:lineRule="auto"/>
              <w:rPr>
                <w:rFonts w:ascii="Cambria" w:eastAsia="Calibri" w:hAnsi="Cambria"/>
                <w:b/>
                <w:bCs/>
                <w:color w:val="000000"/>
                <w:szCs w:val="22"/>
                <w:lang w:val="el-GR" w:eastAsia="el-GR"/>
              </w:rPr>
            </w:pPr>
            <w:r w:rsidRPr="004D516E">
              <w:rPr>
                <w:rFonts w:ascii="Cambria" w:eastAsia="Calibri" w:hAnsi="Cambria"/>
                <w:b/>
                <w:bCs/>
                <w:color w:val="000000"/>
                <w:szCs w:val="22"/>
                <w:lang w:val="el-GR" w:eastAsia="el-GR"/>
              </w:rPr>
              <w:t>Περιγραφή Υλοποίησης:</w:t>
            </w:r>
            <w:r w:rsidRPr="004D516E">
              <w:rPr>
                <w:rFonts w:ascii="Cambria" w:hAnsi="Cambria"/>
                <w:b/>
                <w:bCs/>
                <w:szCs w:val="22"/>
                <w:lang w:val="el-GR" w:eastAsia="el-GR"/>
              </w:rPr>
              <w:t xml:space="preserve"> </w:t>
            </w:r>
            <w:r w:rsidRPr="004D516E">
              <w:rPr>
                <w:rFonts w:ascii="Cambria" w:eastAsia="Calibri" w:hAnsi="Cambria"/>
                <w:color w:val="000000"/>
                <w:szCs w:val="22"/>
                <w:lang w:val="el-GR" w:eastAsia="el-GR"/>
              </w:rPr>
              <w:t>Περιλαμβάνει την πλήρη επιχειρησιακή λειτουργία του λογισμικού σε πραγματικές συνθήκες λειτουργίας από το προσωπικό και την υποστήριξη της λειτουργίας του συστήματος.</w:t>
            </w:r>
          </w:p>
        </w:tc>
      </w:tr>
      <w:tr w:rsidR="004D516E" w:rsidRPr="00DE07B3" w14:paraId="790A2E44" w14:textId="77777777">
        <w:tc>
          <w:tcPr>
            <w:tcW w:w="8330" w:type="dxa"/>
            <w:gridSpan w:val="4"/>
          </w:tcPr>
          <w:p w14:paraId="734A00B6"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 </w:t>
            </w:r>
            <w:r w:rsidRPr="004D516E">
              <w:rPr>
                <w:rFonts w:ascii="Cambria" w:eastAsia="Calibri" w:hAnsi="Cambria"/>
                <w:bCs/>
                <w:color w:val="000000"/>
                <w:szCs w:val="22"/>
                <w:lang w:val="el-GR" w:eastAsia="el-GR"/>
              </w:rPr>
              <w:t xml:space="preserve"> Π5.1.  Αναφορά  και  τεκμηρίωση  προβλημάτων Πιλοτικής Λειτουργίας</w:t>
            </w:r>
          </w:p>
        </w:tc>
      </w:tr>
    </w:tbl>
    <w:p w14:paraId="169DD321" w14:textId="77777777" w:rsidR="004D516E" w:rsidRPr="004D516E" w:rsidRDefault="004D516E" w:rsidP="004D516E">
      <w:pPr>
        <w:suppressAutoHyphens w:val="0"/>
        <w:rPr>
          <w:rFonts w:ascii="Cambria" w:eastAsia="Verdana" w:hAnsi="Cambria" w:cs="Times New Roman"/>
          <w:sz w:val="24"/>
          <w:lang w:val="el-GR" w:eastAsia="en-US"/>
        </w:rPr>
        <w:sectPr w:rsidR="004D516E" w:rsidRPr="004D516E" w:rsidSect="00587601">
          <w:pgSz w:w="11907" w:h="16840" w:code="9"/>
          <w:pgMar w:top="1440" w:right="1800" w:bottom="1440" w:left="1800" w:header="851" w:footer="851" w:gutter="0"/>
          <w:cols w:space="720"/>
          <w:docGrid w:linePitch="326"/>
        </w:sectPr>
      </w:pPr>
    </w:p>
    <w:p w14:paraId="3FB9462C" w14:textId="77777777" w:rsidR="004D516E" w:rsidRPr="004D516E" w:rsidRDefault="004D516E" w:rsidP="004D516E">
      <w:pPr>
        <w:suppressAutoHyphens w:val="0"/>
        <w:rPr>
          <w:rFonts w:ascii="Cambria" w:eastAsia="Verdana" w:hAnsi="Cambria" w:cs="Times New Roman"/>
          <w:sz w:val="24"/>
          <w:lang w:val="el-GR" w:eastAsia="en-US"/>
        </w:rPr>
      </w:pPr>
    </w:p>
    <w:p w14:paraId="41C5CDC4" w14:textId="77777777" w:rsidR="004D516E" w:rsidRPr="004D516E" w:rsidRDefault="004D516E" w:rsidP="004D516E">
      <w:pPr>
        <w:keepNext/>
        <w:keepLines/>
        <w:suppressAutoHyphens w:val="0"/>
        <w:spacing w:before="240"/>
        <w:outlineLvl w:val="3"/>
        <w:rPr>
          <w:rFonts w:eastAsia="Verdana" w:cs="Times New Roman"/>
          <w:b/>
          <w:color w:val="6600CC"/>
          <w:sz w:val="24"/>
          <w:szCs w:val="22"/>
          <w:lang w:val="el-GR" w:eastAsia="en-US"/>
        </w:rPr>
      </w:pPr>
      <w:r w:rsidRPr="004D516E">
        <w:rPr>
          <w:rFonts w:eastAsia="Verdana" w:cs="Times New Roman"/>
          <w:b/>
          <w:color w:val="6600CC"/>
          <w:sz w:val="24"/>
          <w:szCs w:val="22"/>
          <w:lang w:val="el-GR" w:eastAsia="en-US"/>
        </w:rPr>
        <w:t>Αναλυτικό χρονοδιάγραμμα υλοποίησης:</w:t>
      </w:r>
      <w:r w:rsidRPr="004D516E">
        <w:rPr>
          <w:rFonts w:cs="Times New Roman"/>
          <w:b/>
          <w:color w:val="6600CC"/>
          <w:sz w:val="24"/>
          <w:szCs w:val="22"/>
          <w:lang w:val="el-GR" w:eastAsia="en-US"/>
        </w:rPr>
        <w:t xml:space="preserve"> </w:t>
      </w:r>
      <w:r w:rsidRPr="004D516E">
        <w:rPr>
          <w:rFonts w:eastAsia="Verdana" w:cs="Times New Roman"/>
          <w:b/>
          <w:color w:val="6600CC"/>
          <w:sz w:val="24"/>
          <w:szCs w:val="22"/>
          <w:lang w:val="el-GR" w:eastAsia="en-US"/>
        </w:rPr>
        <w:t>Ψηφιοποίηση καταλόγων δημοτικών βιβλιοθηκών - Δημιουργία έξυπνης δημοτικής βιβλιοθήκης (#27 Marketplace)</w:t>
      </w:r>
    </w:p>
    <w:p w14:paraId="10FF1D18" w14:textId="77777777" w:rsidR="004D516E" w:rsidRPr="004D516E" w:rsidRDefault="004D516E" w:rsidP="004D516E">
      <w:pPr>
        <w:suppressAutoHyphens w:val="0"/>
        <w:rPr>
          <w:rFonts w:ascii="Cambria" w:eastAsia="Verdana" w:hAnsi="Cambria" w:cs="Times New Roman"/>
          <w:sz w:val="24"/>
          <w:lang w:val="el-GR" w:eastAsia="en-US"/>
        </w:rPr>
      </w:pPr>
    </w:p>
    <w:tbl>
      <w:tblPr>
        <w:tblW w:w="4492" w:type="pct"/>
        <w:tblInd w:w="-431" w:type="dxa"/>
        <w:tblLayout w:type="fixed"/>
        <w:tblLook w:val="0000" w:firstRow="0" w:lastRow="0" w:firstColumn="0" w:lastColumn="0" w:noHBand="0" w:noVBand="0"/>
      </w:tblPr>
      <w:tblGrid>
        <w:gridCol w:w="846"/>
        <w:gridCol w:w="3551"/>
        <w:gridCol w:w="521"/>
        <w:gridCol w:w="749"/>
        <w:gridCol w:w="745"/>
        <w:gridCol w:w="747"/>
        <w:gridCol w:w="745"/>
        <w:gridCol w:w="747"/>
        <w:gridCol w:w="746"/>
        <w:gridCol w:w="749"/>
        <w:gridCol w:w="745"/>
        <w:gridCol w:w="747"/>
        <w:gridCol w:w="839"/>
        <w:gridCol w:w="56"/>
      </w:tblGrid>
      <w:tr w:rsidR="001A69DA" w:rsidRPr="00330545" w14:paraId="6DEC3D24" w14:textId="77777777">
        <w:trPr>
          <w:gridAfter w:val="1"/>
          <w:wAfter w:w="56" w:type="dxa"/>
        </w:trPr>
        <w:tc>
          <w:tcPr>
            <w:tcW w:w="845" w:type="dxa"/>
            <w:vMerge w:val="restart"/>
            <w:tcBorders>
              <w:top w:val="single" w:sz="4" w:space="0" w:color="000000"/>
              <w:left w:val="single" w:sz="4" w:space="0" w:color="000000"/>
              <w:bottom w:val="single" w:sz="4" w:space="0" w:color="000000"/>
              <w:right w:val="single" w:sz="4" w:space="0" w:color="000000"/>
            </w:tcBorders>
            <w:vAlign w:val="center"/>
          </w:tcPr>
          <w:p w14:paraId="144DCE93" w14:textId="77777777" w:rsidR="001A69DA" w:rsidRPr="00330545" w:rsidRDefault="001A69DA"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ΦΑΣΗ</w:t>
            </w:r>
          </w:p>
        </w:tc>
        <w:tc>
          <w:tcPr>
            <w:tcW w:w="3550" w:type="dxa"/>
            <w:vMerge w:val="restart"/>
            <w:tcBorders>
              <w:top w:val="single" w:sz="4" w:space="0" w:color="000000"/>
              <w:left w:val="single" w:sz="4" w:space="0" w:color="000000"/>
              <w:bottom w:val="single" w:sz="4" w:space="0" w:color="000000"/>
              <w:right w:val="single" w:sz="4" w:space="0" w:color="000000"/>
            </w:tcBorders>
            <w:vAlign w:val="center"/>
          </w:tcPr>
          <w:p w14:paraId="07FA9334" w14:textId="77777777" w:rsidR="001A69DA" w:rsidRPr="00330545" w:rsidRDefault="001A69DA"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ΠΕΡΙΓΡΑΦΗ ΦΑΣΗΣ</w:t>
            </w:r>
          </w:p>
        </w:tc>
        <w:tc>
          <w:tcPr>
            <w:tcW w:w="8080" w:type="dxa"/>
            <w:gridSpan w:val="11"/>
            <w:tcBorders>
              <w:top w:val="single" w:sz="4" w:space="0" w:color="000000"/>
              <w:bottom w:val="single" w:sz="4" w:space="0" w:color="000000"/>
              <w:right w:val="single" w:sz="4" w:space="0" w:color="000000"/>
            </w:tcBorders>
            <w:vAlign w:val="center"/>
          </w:tcPr>
          <w:p w14:paraId="32EDF567" w14:textId="77777777" w:rsidR="001A69DA" w:rsidRPr="00330545" w:rsidRDefault="001A69DA"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ΜΗΝΕΣ ΥΛΟΠΟΙΗΣΗΣ</w:t>
            </w:r>
          </w:p>
        </w:tc>
      </w:tr>
      <w:tr w:rsidR="003F01E3" w:rsidRPr="00330545" w14:paraId="1A6364D3" w14:textId="77777777">
        <w:tc>
          <w:tcPr>
            <w:tcW w:w="845" w:type="dxa"/>
            <w:vMerge/>
            <w:tcBorders>
              <w:top w:val="single" w:sz="4" w:space="0" w:color="000000"/>
              <w:left w:val="single" w:sz="4" w:space="0" w:color="000000"/>
              <w:bottom w:val="single" w:sz="4" w:space="0" w:color="000000"/>
              <w:right w:val="single" w:sz="4" w:space="0" w:color="000000"/>
            </w:tcBorders>
            <w:vAlign w:val="center"/>
          </w:tcPr>
          <w:p w14:paraId="1AF28E48" w14:textId="77777777" w:rsidR="001A69DA" w:rsidRPr="00330545" w:rsidRDefault="001A69DA" w:rsidP="0048085D">
            <w:pPr>
              <w:keepNext/>
              <w:keepLines/>
              <w:spacing w:before="120"/>
              <w:jc w:val="center"/>
              <w:rPr>
                <w:rFonts w:eastAsia="Batang" w:cs="Lucida Sans Unicode"/>
                <w:b/>
                <w:bCs/>
                <w:color w:val="6600CC"/>
                <w:szCs w:val="22"/>
              </w:rPr>
            </w:pPr>
          </w:p>
        </w:tc>
        <w:tc>
          <w:tcPr>
            <w:tcW w:w="3550" w:type="dxa"/>
            <w:vMerge/>
            <w:tcBorders>
              <w:top w:val="single" w:sz="4" w:space="0" w:color="000000"/>
              <w:left w:val="single" w:sz="4" w:space="0" w:color="000000"/>
              <w:bottom w:val="single" w:sz="4" w:space="0" w:color="000000"/>
              <w:right w:val="single" w:sz="4" w:space="0" w:color="000000"/>
            </w:tcBorders>
            <w:vAlign w:val="center"/>
          </w:tcPr>
          <w:p w14:paraId="664931E7" w14:textId="77777777" w:rsidR="001A69DA" w:rsidRPr="00330545" w:rsidRDefault="001A69DA" w:rsidP="0048085D">
            <w:pPr>
              <w:keepNext/>
              <w:keepLines/>
              <w:spacing w:before="120"/>
              <w:jc w:val="center"/>
              <w:rPr>
                <w:rFonts w:eastAsia="Batang" w:cs="Lucida Sans Unicode"/>
                <w:b/>
                <w:bCs/>
                <w:color w:val="6600CC"/>
                <w:szCs w:val="22"/>
              </w:rPr>
            </w:pPr>
          </w:p>
        </w:tc>
        <w:tc>
          <w:tcPr>
            <w:tcW w:w="521" w:type="dxa"/>
            <w:tcBorders>
              <w:bottom w:val="single" w:sz="4" w:space="0" w:color="000000"/>
              <w:right w:val="single" w:sz="4" w:space="0" w:color="000000"/>
            </w:tcBorders>
            <w:vAlign w:val="center"/>
          </w:tcPr>
          <w:p w14:paraId="210C4B47" w14:textId="77777777" w:rsidR="001A69DA" w:rsidRPr="00330545" w:rsidRDefault="001A69DA"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1</w:t>
            </w:r>
          </w:p>
        </w:tc>
        <w:tc>
          <w:tcPr>
            <w:tcW w:w="749" w:type="dxa"/>
            <w:tcBorders>
              <w:bottom w:val="single" w:sz="4" w:space="0" w:color="000000"/>
              <w:right w:val="single" w:sz="4" w:space="0" w:color="000000"/>
            </w:tcBorders>
            <w:vAlign w:val="center"/>
          </w:tcPr>
          <w:p w14:paraId="6FB0ACE5" w14:textId="77777777" w:rsidR="001A69DA" w:rsidRPr="0019166A" w:rsidRDefault="001A69DA" w:rsidP="0048085D">
            <w:pPr>
              <w:keepNext/>
              <w:keepLines/>
              <w:spacing w:before="120"/>
              <w:jc w:val="center"/>
              <w:rPr>
                <w:rFonts w:eastAsia="Batang" w:cs="Lucida Sans Unicode"/>
                <w:b/>
                <w:bCs/>
                <w:color w:val="6600CC"/>
                <w:szCs w:val="22"/>
              </w:rPr>
            </w:pPr>
            <w:r>
              <w:rPr>
                <w:rFonts w:eastAsia="Batang" w:cs="Lucida Sans Unicode"/>
                <w:b/>
                <w:bCs/>
                <w:color w:val="6600CC"/>
                <w:szCs w:val="22"/>
              </w:rPr>
              <w:t>2</w:t>
            </w:r>
          </w:p>
        </w:tc>
        <w:tc>
          <w:tcPr>
            <w:tcW w:w="745" w:type="dxa"/>
            <w:tcBorders>
              <w:bottom w:val="single" w:sz="4" w:space="0" w:color="000000"/>
              <w:right w:val="single" w:sz="4" w:space="0" w:color="000000"/>
            </w:tcBorders>
            <w:vAlign w:val="center"/>
          </w:tcPr>
          <w:p w14:paraId="67E5BFAE" w14:textId="77777777" w:rsidR="001A69DA" w:rsidRPr="00330545" w:rsidRDefault="001A69DA" w:rsidP="0048085D">
            <w:pPr>
              <w:keepNext/>
              <w:keepLines/>
              <w:spacing w:before="120"/>
              <w:jc w:val="center"/>
              <w:rPr>
                <w:rFonts w:eastAsia="Batang" w:cs="Lucida Sans Unicode"/>
                <w:b/>
                <w:bCs/>
                <w:color w:val="6600CC"/>
                <w:szCs w:val="22"/>
              </w:rPr>
            </w:pPr>
            <w:r>
              <w:rPr>
                <w:rFonts w:eastAsia="Batang" w:cs="Lucida Sans Unicode"/>
                <w:b/>
                <w:bCs/>
                <w:color w:val="6600CC"/>
                <w:szCs w:val="22"/>
              </w:rPr>
              <w:t>3</w:t>
            </w:r>
          </w:p>
        </w:tc>
        <w:tc>
          <w:tcPr>
            <w:tcW w:w="747" w:type="dxa"/>
            <w:tcBorders>
              <w:bottom w:val="single" w:sz="4" w:space="0" w:color="000000"/>
              <w:right w:val="single" w:sz="4" w:space="0" w:color="000000"/>
            </w:tcBorders>
            <w:vAlign w:val="center"/>
          </w:tcPr>
          <w:p w14:paraId="73F76507" w14:textId="77777777" w:rsidR="001A69DA" w:rsidRPr="0019166A" w:rsidRDefault="001A69DA" w:rsidP="0048085D">
            <w:pPr>
              <w:keepNext/>
              <w:keepLines/>
              <w:spacing w:before="120"/>
              <w:jc w:val="center"/>
              <w:rPr>
                <w:rFonts w:eastAsia="Batang" w:cs="Lucida Sans Unicode"/>
                <w:b/>
                <w:bCs/>
                <w:color w:val="6600CC"/>
                <w:szCs w:val="22"/>
              </w:rPr>
            </w:pPr>
            <w:r>
              <w:rPr>
                <w:rFonts w:eastAsia="Batang" w:cs="Lucida Sans Unicode"/>
                <w:b/>
                <w:bCs/>
                <w:color w:val="6600CC"/>
                <w:szCs w:val="22"/>
              </w:rPr>
              <w:t>4</w:t>
            </w:r>
          </w:p>
        </w:tc>
        <w:tc>
          <w:tcPr>
            <w:tcW w:w="745" w:type="dxa"/>
            <w:tcBorders>
              <w:bottom w:val="single" w:sz="4" w:space="0" w:color="000000"/>
              <w:right w:val="single" w:sz="4" w:space="0" w:color="000000"/>
            </w:tcBorders>
            <w:vAlign w:val="center"/>
          </w:tcPr>
          <w:p w14:paraId="74EBB02E" w14:textId="77777777" w:rsidR="001A69DA" w:rsidRPr="00330545" w:rsidRDefault="001A69DA" w:rsidP="0048085D">
            <w:pPr>
              <w:keepNext/>
              <w:keepLines/>
              <w:spacing w:before="120"/>
              <w:jc w:val="center"/>
              <w:rPr>
                <w:rFonts w:eastAsia="Batang" w:cs="Lucida Sans Unicode"/>
                <w:b/>
                <w:bCs/>
                <w:color w:val="6600CC"/>
                <w:szCs w:val="22"/>
              </w:rPr>
            </w:pPr>
            <w:r>
              <w:rPr>
                <w:rFonts w:eastAsia="Batang" w:cs="Lucida Sans Unicode"/>
                <w:b/>
                <w:bCs/>
                <w:color w:val="6600CC"/>
                <w:szCs w:val="22"/>
              </w:rPr>
              <w:t>5</w:t>
            </w:r>
          </w:p>
        </w:tc>
        <w:tc>
          <w:tcPr>
            <w:tcW w:w="747" w:type="dxa"/>
            <w:tcBorders>
              <w:bottom w:val="single" w:sz="4" w:space="0" w:color="000000"/>
              <w:right w:val="single" w:sz="4" w:space="0" w:color="000000"/>
            </w:tcBorders>
            <w:vAlign w:val="center"/>
          </w:tcPr>
          <w:p w14:paraId="10D2D19F" w14:textId="77777777" w:rsidR="001A69DA" w:rsidRPr="0019166A" w:rsidRDefault="001A69DA" w:rsidP="0048085D">
            <w:pPr>
              <w:keepNext/>
              <w:keepLines/>
              <w:spacing w:before="120"/>
              <w:jc w:val="center"/>
              <w:rPr>
                <w:rFonts w:eastAsia="Batang" w:cs="Lucida Sans Unicode"/>
                <w:b/>
                <w:bCs/>
                <w:color w:val="6600CC"/>
                <w:szCs w:val="22"/>
              </w:rPr>
            </w:pPr>
            <w:r>
              <w:rPr>
                <w:rFonts w:eastAsia="Batang" w:cs="Lucida Sans Unicode"/>
                <w:b/>
                <w:bCs/>
                <w:color w:val="6600CC"/>
                <w:szCs w:val="22"/>
              </w:rPr>
              <w:t>6</w:t>
            </w:r>
          </w:p>
        </w:tc>
        <w:tc>
          <w:tcPr>
            <w:tcW w:w="746" w:type="dxa"/>
            <w:tcBorders>
              <w:bottom w:val="single" w:sz="4" w:space="0" w:color="000000"/>
              <w:right w:val="single" w:sz="4" w:space="0" w:color="000000"/>
            </w:tcBorders>
            <w:vAlign w:val="center"/>
          </w:tcPr>
          <w:p w14:paraId="02C06C73" w14:textId="77777777" w:rsidR="001A69DA" w:rsidRPr="0019166A" w:rsidRDefault="001A69DA" w:rsidP="0048085D">
            <w:pPr>
              <w:keepNext/>
              <w:keepLines/>
              <w:spacing w:before="120"/>
              <w:jc w:val="center"/>
              <w:rPr>
                <w:rFonts w:eastAsia="Batang" w:cs="Lucida Sans Unicode"/>
                <w:b/>
                <w:bCs/>
                <w:color w:val="6600CC"/>
                <w:szCs w:val="22"/>
              </w:rPr>
            </w:pPr>
            <w:r>
              <w:rPr>
                <w:rFonts w:eastAsia="Batang" w:cs="Lucida Sans Unicode"/>
                <w:b/>
                <w:bCs/>
                <w:color w:val="6600CC"/>
                <w:szCs w:val="22"/>
              </w:rPr>
              <w:t>7</w:t>
            </w:r>
          </w:p>
        </w:tc>
        <w:tc>
          <w:tcPr>
            <w:tcW w:w="749" w:type="dxa"/>
            <w:tcBorders>
              <w:bottom w:val="single" w:sz="4" w:space="0" w:color="000000"/>
              <w:right w:val="single" w:sz="4" w:space="0" w:color="000000"/>
            </w:tcBorders>
            <w:vAlign w:val="center"/>
          </w:tcPr>
          <w:p w14:paraId="2B0D2749" w14:textId="77777777" w:rsidR="001A69DA" w:rsidRPr="0019166A" w:rsidRDefault="001A69DA" w:rsidP="0048085D">
            <w:pPr>
              <w:keepNext/>
              <w:keepLines/>
              <w:spacing w:before="120"/>
              <w:jc w:val="center"/>
              <w:rPr>
                <w:rFonts w:eastAsia="Batang" w:cs="Lucida Sans Unicode"/>
                <w:b/>
                <w:bCs/>
                <w:color w:val="6600CC"/>
                <w:szCs w:val="22"/>
              </w:rPr>
            </w:pPr>
            <w:r>
              <w:rPr>
                <w:rFonts w:eastAsia="Batang" w:cs="Lucida Sans Unicode"/>
                <w:b/>
                <w:bCs/>
                <w:color w:val="6600CC"/>
                <w:szCs w:val="22"/>
              </w:rPr>
              <w:t>8</w:t>
            </w:r>
          </w:p>
        </w:tc>
        <w:tc>
          <w:tcPr>
            <w:tcW w:w="745" w:type="dxa"/>
            <w:tcBorders>
              <w:bottom w:val="single" w:sz="4" w:space="0" w:color="000000"/>
              <w:right w:val="single" w:sz="4" w:space="0" w:color="000000"/>
            </w:tcBorders>
            <w:vAlign w:val="center"/>
          </w:tcPr>
          <w:p w14:paraId="32A8D525" w14:textId="77777777" w:rsidR="001A69DA" w:rsidRPr="0019166A" w:rsidRDefault="001A69DA" w:rsidP="0048085D">
            <w:pPr>
              <w:keepNext/>
              <w:keepLines/>
              <w:spacing w:before="120"/>
              <w:jc w:val="center"/>
              <w:rPr>
                <w:rFonts w:eastAsia="Batang" w:cs="Lucida Sans Unicode"/>
                <w:b/>
                <w:bCs/>
                <w:color w:val="6600CC"/>
                <w:szCs w:val="22"/>
              </w:rPr>
            </w:pPr>
            <w:r>
              <w:rPr>
                <w:rFonts w:eastAsia="Batang" w:cs="Lucida Sans Unicode"/>
                <w:b/>
                <w:bCs/>
                <w:color w:val="6600CC"/>
                <w:szCs w:val="22"/>
              </w:rPr>
              <w:t>9</w:t>
            </w:r>
          </w:p>
        </w:tc>
        <w:tc>
          <w:tcPr>
            <w:tcW w:w="747" w:type="dxa"/>
            <w:tcBorders>
              <w:bottom w:val="single" w:sz="4" w:space="0" w:color="000000"/>
              <w:right w:val="single" w:sz="4" w:space="0" w:color="000000"/>
            </w:tcBorders>
            <w:vAlign w:val="center"/>
          </w:tcPr>
          <w:p w14:paraId="1205AAB6" w14:textId="77777777" w:rsidR="001A69DA" w:rsidRPr="0019166A" w:rsidRDefault="001A69DA" w:rsidP="0048085D">
            <w:pPr>
              <w:keepNext/>
              <w:keepLines/>
              <w:spacing w:before="120"/>
              <w:jc w:val="center"/>
              <w:rPr>
                <w:rFonts w:eastAsia="Batang" w:cs="Lucida Sans Unicode"/>
                <w:b/>
                <w:bCs/>
                <w:color w:val="6600CC"/>
                <w:szCs w:val="22"/>
              </w:rPr>
            </w:pPr>
            <w:r>
              <w:rPr>
                <w:rFonts w:eastAsia="Batang" w:cs="Lucida Sans Unicode"/>
                <w:b/>
                <w:bCs/>
                <w:color w:val="6600CC"/>
                <w:szCs w:val="22"/>
              </w:rPr>
              <w:t>10</w:t>
            </w:r>
          </w:p>
        </w:tc>
        <w:tc>
          <w:tcPr>
            <w:tcW w:w="895" w:type="dxa"/>
            <w:gridSpan w:val="2"/>
            <w:tcBorders>
              <w:bottom w:val="single" w:sz="4" w:space="0" w:color="000000"/>
              <w:right w:val="single" w:sz="4" w:space="0" w:color="000000"/>
            </w:tcBorders>
            <w:vAlign w:val="center"/>
          </w:tcPr>
          <w:p w14:paraId="7E72B96B" w14:textId="77777777" w:rsidR="001A69DA" w:rsidRPr="0019166A" w:rsidRDefault="001A69DA" w:rsidP="0048085D">
            <w:pPr>
              <w:keepNext/>
              <w:keepLines/>
              <w:spacing w:before="120"/>
              <w:jc w:val="center"/>
              <w:rPr>
                <w:rFonts w:eastAsia="Batang" w:cs="Lucida Sans Unicode"/>
                <w:b/>
                <w:bCs/>
                <w:color w:val="6600CC"/>
                <w:szCs w:val="22"/>
              </w:rPr>
            </w:pPr>
            <w:r>
              <w:rPr>
                <w:rFonts w:eastAsia="Batang" w:cs="Lucida Sans Unicode"/>
                <w:b/>
                <w:bCs/>
                <w:color w:val="6600CC"/>
                <w:szCs w:val="22"/>
              </w:rPr>
              <w:t>11</w:t>
            </w:r>
          </w:p>
        </w:tc>
      </w:tr>
      <w:tr w:rsidR="003F01E3" w:rsidRPr="00DC06BC" w14:paraId="6ABF4292" w14:textId="77777777">
        <w:tc>
          <w:tcPr>
            <w:tcW w:w="845" w:type="dxa"/>
            <w:tcBorders>
              <w:left w:val="single" w:sz="4" w:space="0" w:color="000000"/>
              <w:bottom w:val="single" w:sz="4" w:space="0" w:color="000000"/>
              <w:right w:val="single" w:sz="4" w:space="0" w:color="000000"/>
            </w:tcBorders>
            <w:vAlign w:val="center"/>
          </w:tcPr>
          <w:p w14:paraId="42D71077" w14:textId="77777777" w:rsidR="001A69DA" w:rsidRPr="00330545" w:rsidRDefault="001A69DA" w:rsidP="0048085D">
            <w:pPr>
              <w:spacing w:before="60" w:after="60"/>
              <w:rPr>
                <w:rFonts w:eastAsia="Calibri" w:cs="Arial"/>
              </w:rPr>
            </w:pPr>
            <w:r w:rsidRPr="002B7456">
              <w:rPr>
                <w:rFonts w:eastAsia="Calibri" w:cs="Arial"/>
                <w:sz w:val="24"/>
                <w:lang w:eastAsia="el-GR"/>
              </w:rPr>
              <w:t>1</w:t>
            </w:r>
          </w:p>
        </w:tc>
        <w:tc>
          <w:tcPr>
            <w:tcW w:w="3550" w:type="dxa"/>
            <w:tcBorders>
              <w:bottom w:val="single" w:sz="4" w:space="0" w:color="000000"/>
              <w:right w:val="single" w:sz="4" w:space="0" w:color="000000"/>
            </w:tcBorders>
            <w:vAlign w:val="center"/>
          </w:tcPr>
          <w:p w14:paraId="4F9F6F8F" w14:textId="77777777" w:rsidR="001A69DA" w:rsidRPr="00DC06BC" w:rsidRDefault="001A69DA" w:rsidP="0048085D">
            <w:pPr>
              <w:spacing w:before="60" w:after="60"/>
              <w:rPr>
                <w:rFonts w:eastAsia="Calibri" w:cs="Arial"/>
                <w:sz w:val="18"/>
                <w:szCs w:val="18"/>
              </w:rPr>
            </w:pPr>
            <w:r w:rsidRPr="004D516E">
              <w:rPr>
                <w:rFonts w:ascii="Cambria" w:eastAsia="Calibri" w:hAnsi="Cambria" w:cs="Arial"/>
                <w:sz w:val="18"/>
                <w:szCs w:val="18"/>
                <w:lang w:val="el-GR" w:eastAsia="en-US"/>
              </w:rPr>
              <w:t>ΦΑΣΗ ΕΓΚΑΤΑΣΤΑΣΗΣ-ΠΑΡΑΜΕΤΡΟΠΟΙΗΣΗΣ ΛΟΓΙΣΜΙΚΟΥ</w:t>
            </w:r>
          </w:p>
        </w:tc>
        <w:tc>
          <w:tcPr>
            <w:tcW w:w="521" w:type="dxa"/>
            <w:tcBorders>
              <w:top w:val="single" w:sz="4" w:space="0" w:color="000000"/>
              <w:bottom w:val="single" w:sz="4" w:space="0" w:color="000000"/>
              <w:right w:val="single" w:sz="4" w:space="0" w:color="000000"/>
            </w:tcBorders>
            <w:shd w:val="clear" w:color="auto" w:fill="FFFF00"/>
            <w:vAlign w:val="center"/>
          </w:tcPr>
          <w:p w14:paraId="3287A1FC" w14:textId="77777777" w:rsidR="001A69DA" w:rsidRPr="00DC06BC" w:rsidRDefault="001A69DA"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FFFF00"/>
            <w:vAlign w:val="center"/>
          </w:tcPr>
          <w:p w14:paraId="185DFCA4" w14:textId="77777777" w:rsidR="001A69DA" w:rsidRPr="00DC06BC" w:rsidRDefault="001A69DA"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FFFF00"/>
            <w:vAlign w:val="center"/>
          </w:tcPr>
          <w:p w14:paraId="68B1ECFA" w14:textId="77777777" w:rsidR="001A69DA" w:rsidRPr="00DC06BC" w:rsidRDefault="001A69DA"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0CDD2504" w14:textId="77777777" w:rsidR="001A69DA" w:rsidRPr="00DC06BC" w:rsidRDefault="001A69DA"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1AE1B70A" w14:textId="77777777" w:rsidR="001A69DA" w:rsidRPr="00DC06BC" w:rsidRDefault="001A69DA" w:rsidP="0048085D">
            <w:pPr>
              <w:spacing w:before="60" w:after="60"/>
              <w:jc w:val="center"/>
              <w:rPr>
                <w:rFonts w:eastAsia="Calibri" w:cs="Arial"/>
                <w:szCs w:val="22"/>
                <w:highlight w:val="yellow"/>
              </w:rPr>
            </w:pPr>
          </w:p>
        </w:tc>
        <w:tc>
          <w:tcPr>
            <w:tcW w:w="747" w:type="dxa"/>
            <w:tcBorders>
              <w:top w:val="single" w:sz="4" w:space="0" w:color="000000"/>
              <w:bottom w:val="single" w:sz="4" w:space="0" w:color="000000"/>
              <w:right w:val="single" w:sz="4" w:space="0" w:color="000000"/>
            </w:tcBorders>
            <w:shd w:val="clear" w:color="auto" w:fill="auto"/>
            <w:vAlign w:val="center"/>
          </w:tcPr>
          <w:p w14:paraId="6037B107" w14:textId="77777777" w:rsidR="001A69DA" w:rsidRPr="00DC06BC" w:rsidRDefault="001A69DA" w:rsidP="0048085D">
            <w:pPr>
              <w:spacing w:before="60" w:after="60"/>
              <w:jc w:val="center"/>
              <w:rPr>
                <w:rFonts w:eastAsia="Calibri" w:cs="Arial"/>
                <w:szCs w:val="22"/>
                <w:highlight w:val="yellow"/>
              </w:rPr>
            </w:pPr>
          </w:p>
        </w:tc>
        <w:tc>
          <w:tcPr>
            <w:tcW w:w="746" w:type="dxa"/>
            <w:tcBorders>
              <w:top w:val="single" w:sz="4" w:space="0" w:color="000000"/>
              <w:bottom w:val="single" w:sz="4" w:space="0" w:color="000000"/>
              <w:right w:val="single" w:sz="4" w:space="0" w:color="000000"/>
            </w:tcBorders>
            <w:shd w:val="clear" w:color="auto" w:fill="auto"/>
            <w:vAlign w:val="center"/>
          </w:tcPr>
          <w:p w14:paraId="538F54CD" w14:textId="77777777" w:rsidR="001A69DA" w:rsidRPr="00DC06BC" w:rsidRDefault="001A69DA"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3CB50E98" w14:textId="77777777" w:rsidR="001A69DA" w:rsidRPr="00DC06BC" w:rsidRDefault="001A69DA"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08FDBA0F" w14:textId="77777777" w:rsidR="001A69DA" w:rsidRPr="00DC06BC" w:rsidRDefault="001A69DA"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08D786F4" w14:textId="77777777" w:rsidR="001A69DA" w:rsidRPr="00DC06BC" w:rsidRDefault="001A69DA" w:rsidP="0048085D">
            <w:pPr>
              <w:spacing w:before="60" w:after="60"/>
              <w:jc w:val="center"/>
              <w:rPr>
                <w:rFonts w:eastAsia="Calibri" w:cs="Arial"/>
                <w:szCs w:val="22"/>
              </w:rPr>
            </w:pPr>
          </w:p>
        </w:tc>
        <w:tc>
          <w:tcPr>
            <w:tcW w:w="895" w:type="dxa"/>
            <w:gridSpan w:val="2"/>
            <w:tcBorders>
              <w:top w:val="single" w:sz="4" w:space="0" w:color="000000"/>
              <w:bottom w:val="single" w:sz="4" w:space="0" w:color="000000"/>
              <w:right w:val="single" w:sz="4" w:space="0" w:color="000000"/>
            </w:tcBorders>
            <w:shd w:val="clear" w:color="auto" w:fill="auto"/>
            <w:vAlign w:val="center"/>
          </w:tcPr>
          <w:p w14:paraId="4F60E647" w14:textId="77777777" w:rsidR="001A69DA" w:rsidRPr="00DC06BC" w:rsidRDefault="001A69DA" w:rsidP="0048085D">
            <w:pPr>
              <w:spacing w:before="60" w:after="60"/>
              <w:jc w:val="center"/>
              <w:rPr>
                <w:rFonts w:eastAsia="Calibri" w:cs="Arial"/>
                <w:szCs w:val="22"/>
              </w:rPr>
            </w:pPr>
          </w:p>
        </w:tc>
      </w:tr>
      <w:tr w:rsidR="003F01E3" w:rsidRPr="00DE07B3" w14:paraId="1859AD4F" w14:textId="77777777">
        <w:tc>
          <w:tcPr>
            <w:tcW w:w="845" w:type="dxa"/>
            <w:tcBorders>
              <w:top w:val="single" w:sz="4" w:space="0" w:color="000000"/>
              <w:left w:val="single" w:sz="4" w:space="0" w:color="000000"/>
              <w:bottom w:val="single" w:sz="4" w:space="0" w:color="000000"/>
              <w:right w:val="single" w:sz="4" w:space="0" w:color="000000"/>
            </w:tcBorders>
            <w:vAlign w:val="center"/>
          </w:tcPr>
          <w:p w14:paraId="669F71B4" w14:textId="77777777" w:rsidR="001A69DA" w:rsidRPr="00555456" w:rsidRDefault="001A69DA" w:rsidP="0048085D">
            <w:pPr>
              <w:spacing w:before="60" w:after="60"/>
              <w:rPr>
                <w:rFonts w:eastAsia="Calibri" w:cs="Arial"/>
              </w:rPr>
            </w:pPr>
            <w:r w:rsidRPr="002B7456">
              <w:rPr>
                <w:rFonts w:eastAsia="Calibri" w:cs="Arial"/>
                <w:sz w:val="24"/>
                <w:lang w:eastAsia="el-GR"/>
              </w:rPr>
              <w:t>2</w:t>
            </w:r>
          </w:p>
        </w:tc>
        <w:tc>
          <w:tcPr>
            <w:tcW w:w="3550" w:type="dxa"/>
            <w:tcBorders>
              <w:top w:val="single" w:sz="4" w:space="0" w:color="000000"/>
              <w:bottom w:val="single" w:sz="4" w:space="0" w:color="000000"/>
              <w:right w:val="single" w:sz="4" w:space="0" w:color="000000"/>
            </w:tcBorders>
            <w:vAlign w:val="center"/>
          </w:tcPr>
          <w:p w14:paraId="0DD9E627" w14:textId="77777777" w:rsidR="001A69DA" w:rsidRPr="00BE2103" w:rsidRDefault="001A69DA" w:rsidP="0048085D">
            <w:pPr>
              <w:spacing w:before="60" w:after="60"/>
              <w:rPr>
                <w:rFonts w:eastAsia="Calibri" w:cs="Arial"/>
                <w:sz w:val="18"/>
                <w:szCs w:val="18"/>
                <w:lang w:val="el-GR"/>
              </w:rPr>
            </w:pPr>
            <w:r w:rsidRPr="004D516E">
              <w:rPr>
                <w:rFonts w:ascii="Cambria" w:eastAsia="Calibri" w:hAnsi="Cambria" w:cs="Arial"/>
                <w:sz w:val="18"/>
                <w:szCs w:val="18"/>
                <w:lang w:val="el-GR" w:eastAsia="en-US"/>
              </w:rPr>
              <w:t>ΦΑΣΗ ΑΝΑΔΡΟΜΙΚΗΣ ΚΑΤΑΛΟΓΟΓΡΑΦΗΣΗΣ ΥΛΙΚΟΥ &amp; ΜΕΤΑΠΤΩΣΗΣ ΔΕΔΟΜΕΝΩΝ</w:t>
            </w:r>
          </w:p>
        </w:tc>
        <w:tc>
          <w:tcPr>
            <w:tcW w:w="521" w:type="dxa"/>
            <w:tcBorders>
              <w:top w:val="single" w:sz="4" w:space="0" w:color="000000"/>
              <w:bottom w:val="single" w:sz="4" w:space="0" w:color="000000"/>
              <w:right w:val="single" w:sz="4" w:space="0" w:color="000000"/>
            </w:tcBorders>
            <w:shd w:val="clear" w:color="auto" w:fill="auto"/>
            <w:vAlign w:val="center"/>
          </w:tcPr>
          <w:p w14:paraId="7B5F1EE3" w14:textId="77777777" w:rsidR="001A69DA" w:rsidRPr="00BE2103" w:rsidRDefault="001A69DA" w:rsidP="0048085D">
            <w:pPr>
              <w:spacing w:before="60" w:after="60"/>
              <w:jc w:val="center"/>
              <w:rPr>
                <w:rFonts w:eastAsia="Calibri" w:cs="Arial"/>
                <w:szCs w:val="22"/>
                <w:lang w:val="el-GR"/>
              </w:rPr>
            </w:pPr>
          </w:p>
        </w:tc>
        <w:tc>
          <w:tcPr>
            <w:tcW w:w="749" w:type="dxa"/>
            <w:tcBorders>
              <w:top w:val="single" w:sz="4" w:space="0" w:color="000000"/>
              <w:bottom w:val="single" w:sz="4" w:space="0" w:color="000000"/>
              <w:right w:val="single" w:sz="4" w:space="0" w:color="000000"/>
            </w:tcBorders>
            <w:shd w:val="clear" w:color="auto" w:fill="auto"/>
            <w:vAlign w:val="center"/>
          </w:tcPr>
          <w:p w14:paraId="0B30D790" w14:textId="77777777" w:rsidR="001A69DA" w:rsidRPr="00BE2103" w:rsidRDefault="001A69DA" w:rsidP="0048085D">
            <w:pPr>
              <w:spacing w:before="60" w:after="60"/>
              <w:jc w:val="center"/>
              <w:rPr>
                <w:rFonts w:eastAsia="Calibri" w:cs="Arial"/>
                <w:szCs w:val="22"/>
                <w:lang w:val="el-GR"/>
              </w:rPr>
            </w:pPr>
          </w:p>
        </w:tc>
        <w:tc>
          <w:tcPr>
            <w:tcW w:w="745" w:type="dxa"/>
            <w:tcBorders>
              <w:top w:val="single" w:sz="4" w:space="0" w:color="000000"/>
              <w:bottom w:val="single" w:sz="4" w:space="0" w:color="000000"/>
              <w:right w:val="single" w:sz="4" w:space="0" w:color="000000"/>
            </w:tcBorders>
            <w:shd w:val="clear" w:color="auto" w:fill="auto"/>
            <w:vAlign w:val="center"/>
          </w:tcPr>
          <w:p w14:paraId="6BCA74C5" w14:textId="77777777" w:rsidR="001A69DA" w:rsidRPr="00BE2103" w:rsidRDefault="001A69DA" w:rsidP="0048085D">
            <w:pPr>
              <w:spacing w:before="60" w:after="60"/>
              <w:jc w:val="center"/>
              <w:rPr>
                <w:rFonts w:eastAsia="Calibri" w:cs="Arial"/>
                <w:szCs w:val="22"/>
                <w:lang w:val="el-GR"/>
              </w:rPr>
            </w:pPr>
          </w:p>
        </w:tc>
        <w:tc>
          <w:tcPr>
            <w:tcW w:w="747" w:type="dxa"/>
            <w:tcBorders>
              <w:top w:val="single" w:sz="4" w:space="0" w:color="000000"/>
              <w:bottom w:val="single" w:sz="4" w:space="0" w:color="000000"/>
              <w:right w:val="single" w:sz="4" w:space="0" w:color="000000"/>
            </w:tcBorders>
            <w:shd w:val="clear" w:color="auto" w:fill="FFFF00"/>
            <w:vAlign w:val="center"/>
          </w:tcPr>
          <w:p w14:paraId="50EE9204" w14:textId="77777777" w:rsidR="001A69DA" w:rsidRPr="00BE2103" w:rsidRDefault="001A69DA" w:rsidP="0048085D">
            <w:pPr>
              <w:spacing w:before="60" w:after="60"/>
              <w:jc w:val="center"/>
              <w:rPr>
                <w:rFonts w:eastAsia="Calibri" w:cs="Arial"/>
                <w:szCs w:val="22"/>
                <w:lang w:val="el-GR"/>
              </w:rPr>
            </w:pPr>
          </w:p>
        </w:tc>
        <w:tc>
          <w:tcPr>
            <w:tcW w:w="745" w:type="dxa"/>
            <w:tcBorders>
              <w:top w:val="single" w:sz="4" w:space="0" w:color="000000"/>
              <w:bottom w:val="single" w:sz="4" w:space="0" w:color="000000"/>
              <w:right w:val="single" w:sz="4" w:space="0" w:color="000000"/>
            </w:tcBorders>
            <w:shd w:val="clear" w:color="auto" w:fill="FFFF00"/>
            <w:vAlign w:val="center"/>
          </w:tcPr>
          <w:p w14:paraId="6B648562" w14:textId="77777777" w:rsidR="001A69DA" w:rsidRPr="00BE2103" w:rsidRDefault="001A69DA" w:rsidP="0048085D">
            <w:pPr>
              <w:spacing w:before="60" w:after="60"/>
              <w:jc w:val="center"/>
              <w:rPr>
                <w:rFonts w:eastAsia="Calibri" w:cs="Arial"/>
                <w:szCs w:val="22"/>
                <w:lang w:val="el-GR"/>
              </w:rPr>
            </w:pPr>
          </w:p>
        </w:tc>
        <w:tc>
          <w:tcPr>
            <w:tcW w:w="747" w:type="dxa"/>
            <w:tcBorders>
              <w:top w:val="single" w:sz="4" w:space="0" w:color="000000"/>
              <w:bottom w:val="single" w:sz="4" w:space="0" w:color="000000"/>
              <w:right w:val="single" w:sz="4" w:space="0" w:color="000000"/>
            </w:tcBorders>
            <w:shd w:val="clear" w:color="auto" w:fill="auto"/>
            <w:vAlign w:val="center"/>
          </w:tcPr>
          <w:p w14:paraId="0A5DE9F4" w14:textId="77777777" w:rsidR="001A69DA" w:rsidRPr="00BE2103" w:rsidRDefault="001A69DA" w:rsidP="0048085D">
            <w:pPr>
              <w:spacing w:before="60" w:after="60"/>
              <w:jc w:val="center"/>
              <w:rPr>
                <w:rFonts w:eastAsia="Calibri" w:cs="Arial"/>
                <w:szCs w:val="22"/>
                <w:lang w:val="el-GR"/>
              </w:rPr>
            </w:pPr>
          </w:p>
        </w:tc>
        <w:tc>
          <w:tcPr>
            <w:tcW w:w="746" w:type="dxa"/>
            <w:tcBorders>
              <w:top w:val="single" w:sz="4" w:space="0" w:color="000000"/>
              <w:bottom w:val="single" w:sz="4" w:space="0" w:color="000000"/>
              <w:right w:val="single" w:sz="4" w:space="0" w:color="000000"/>
            </w:tcBorders>
            <w:shd w:val="clear" w:color="auto" w:fill="auto"/>
            <w:vAlign w:val="center"/>
          </w:tcPr>
          <w:p w14:paraId="4FE4F81A" w14:textId="77777777" w:rsidR="001A69DA" w:rsidRPr="00BE2103" w:rsidRDefault="001A69DA" w:rsidP="0048085D">
            <w:pPr>
              <w:spacing w:before="60" w:after="60"/>
              <w:jc w:val="center"/>
              <w:rPr>
                <w:rFonts w:eastAsia="Calibri" w:cs="Arial"/>
                <w:szCs w:val="22"/>
                <w:lang w:val="el-GR"/>
              </w:rPr>
            </w:pPr>
          </w:p>
        </w:tc>
        <w:tc>
          <w:tcPr>
            <w:tcW w:w="749" w:type="dxa"/>
            <w:tcBorders>
              <w:top w:val="single" w:sz="4" w:space="0" w:color="000000"/>
              <w:bottom w:val="single" w:sz="4" w:space="0" w:color="000000"/>
              <w:right w:val="single" w:sz="4" w:space="0" w:color="000000"/>
            </w:tcBorders>
            <w:shd w:val="clear" w:color="auto" w:fill="auto"/>
            <w:vAlign w:val="center"/>
          </w:tcPr>
          <w:p w14:paraId="1E0EDBB5" w14:textId="77777777" w:rsidR="001A69DA" w:rsidRPr="00BE2103" w:rsidRDefault="001A69DA" w:rsidP="0048085D">
            <w:pPr>
              <w:spacing w:before="60" w:after="60"/>
              <w:jc w:val="center"/>
              <w:rPr>
                <w:rFonts w:eastAsia="Calibri" w:cs="Arial"/>
                <w:szCs w:val="22"/>
                <w:lang w:val="el-GR"/>
              </w:rPr>
            </w:pPr>
          </w:p>
        </w:tc>
        <w:tc>
          <w:tcPr>
            <w:tcW w:w="745" w:type="dxa"/>
            <w:tcBorders>
              <w:top w:val="single" w:sz="4" w:space="0" w:color="000000"/>
              <w:bottom w:val="single" w:sz="4" w:space="0" w:color="000000"/>
              <w:right w:val="single" w:sz="4" w:space="0" w:color="000000"/>
            </w:tcBorders>
            <w:shd w:val="clear" w:color="auto" w:fill="auto"/>
            <w:vAlign w:val="center"/>
          </w:tcPr>
          <w:p w14:paraId="3B0F7590" w14:textId="77777777" w:rsidR="001A69DA" w:rsidRPr="00BE2103" w:rsidRDefault="001A69DA" w:rsidP="0048085D">
            <w:pPr>
              <w:spacing w:before="60" w:after="60"/>
              <w:jc w:val="center"/>
              <w:rPr>
                <w:rFonts w:eastAsia="Calibri" w:cs="Arial"/>
                <w:szCs w:val="22"/>
                <w:lang w:val="el-GR"/>
              </w:rPr>
            </w:pPr>
          </w:p>
        </w:tc>
        <w:tc>
          <w:tcPr>
            <w:tcW w:w="747" w:type="dxa"/>
            <w:tcBorders>
              <w:top w:val="single" w:sz="4" w:space="0" w:color="000000"/>
              <w:bottom w:val="single" w:sz="4" w:space="0" w:color="000000"/>
              <w:right w:val="single" w:sz="4" w:space="0" w:color="000000"/>
            </w:tcBorders>
            <w:shd w:val="clear" w:color="auto" w:fill="auto"/>
            <w:vAlign w:val="center"/>
          </w:tcPr>
          <w:p w14:paraId="5B1DE1BD" w14:textId="77777777" w:rsidR="001A69DA" w:rsidRPr="00BE2103" w:rsidRDefault="001A69DA" w:rsidP="0048085D">
            <w:pPr>
              <w:spacing w:before="60" w:after="60"/>
              <w:jc w:val="center"/>
              <w:rPr>
                <w:rFonts w:eastAsia="Calibri" w:cs="Arial"/>
                <w:szCs w:val="22"/>
                <w:lang w:val="el-GR"/>
              </w:rPr>
            </w:pPr>
          </w:p>
        </w:tc>
        <w:tc>
          <w:tcPr>
            <w:tcW w:w="895" w:type="dxa"/>
            <w:gridSpan w:val="2"/>
            <w:tcBorders>
              <w:top w:val="single" w:sz="4" w:space="0" w:color="000000"/>
              <w:bottom w:val="single" w:sz="4" w:space="0" w:color="000000"/>
              <w:right w:val="single" w:sz="4" w:space="0" w:color="000000"/>
            </w:tcBorders>
            <w:shd w:val="clear" w:color="auto" w:fill="auto"/>
            <w:vAlign w:val="center"/>
          </w:tcPr>
          <w:p w14:paraId="2469F3FE" w14:textId="77777777" w:rsidR="001A69DA" w:rsidRPr="00BE2103" w:rsidRDefault="001A69DA" w:rsidP="0048085D">
            <w:pPr>
              <w:spacing w:before="60" w:after="60"/>
              <w:jc w:val="center"/>
              <w:rPr>
                <w:rFonts w:eastAsia="Calibri" w:cs="Arial"/>
                <w:szCs w:val="22"/>
                <w:lang w:val="el-GR"/>
              </w:rPr>
            </w:pPr>
          </w:p>
        </w:tc>
      </w:tr>
      <w:tr w:rsidR="00C41897" w:rsidRPr="00DE07B3" w14:paraId="44D94924" w14:textId="77777777">
        <w:tc>
          <w:tcPr>
            <w:tcW w:w="845" w:type="dxa"/>
            <w:tcBorders>
              <w:top w:val="single" w:sz="4" w:space="0" w:color="000000"/>
              <w:left w:val="single" w:sz="4" w:space="0" w:color="000000"/>
              <w:bottom w:val="single" w:sz="4" w:space="0" w:color="000000"/>
              <w:right w:val="single" w:sz="4" w:space="0" w:color="000000"/>
            </w:tcBorders>
            <w:vAlign w:val="center"/>
          </w:tcPr>
          <w:p w14:paraId="23624B12" w14:textId="77777777" w:rsidR="001A69DA" w:rsidRPr="00555456" w:rsidRDefault="001A69DA" w:rsidP="0048085D">
            <w:pPr>
              <w:spacing w:before="60" w:after="60"/>
              <w:rPr>
                <w:rFonts w:eastAsia="Calibri" w:cs="Arial"/>
              </w:rPr>
            </w:pPr>
            <w:r w:rsidRPr="002B7456">
              <w:rPr>
                <w:rFonts w:eastAsia="Calibri" w:cs="Arial"/>
                <w:sz w:val="24"/>
                <w:lang w:eastAsia="el-GR"/>
              </w:rPr>
              <w:t>3</w:t>
            </w:r>
          </w:p>
        </w:tc>
        <w:tc>
          <w:tcPr>
            <w:tcW w:w="3550" w:type="dxa"/>
            <w:tcBorders>
              <w:top w:val="single" w:sz="4" w:space="0" w:color="000000"/>
              <w:bottom w:val="single" w:sz="4" w:space="0" w:color="000000"/>
              <w:right w:val="single" w:sz="4" w:space="0" w:color="000000"/>
            </w:tcBorders>
            <w:vAlign w:val="center"/>
          </w:tcPr>
          <w:p w14:paraId="0CE6A77E" w14:textId="77777777" w:rsidR="001A69DA" w:rsidRPr="00BE2103" w:rsidRDefault="001A69DA" w:rsidP="0048085D">
            <w:pPr>
              <w:spacing w:before="60" w:after="60"/>
              <w:rPr>
                <w:rFonts w:eastAsia="Calibri" w:cs="Arial"/>
                <w:sz w:val="18"/>
                <w:szCs w:val="18"/>
                <w:lang w:val="el-GR"/>
              </w:rPr>
            </w:pPr>
            <w:r w:rsidRPr="004D516E">
              <w:rPr>
                <w:rFonts w:ascii="Cambria" w:eastAsia="Calibri" w:hAnsi="Cambria" w:cs="Arial"/>
                <w:sz w:val="18"/>
                <w:szCs w:val="18"/>
                <w:lang w:val="el-GR" w:eastAsia="en-US"/>
              </w:rPr>
              <w:t>ΦΑΣΗ ΠΡΟΜΗΘΕΙΑΣ ΚΑΙ ΕΓΚΑΤΑΣΤΑΣΗΣ ΣΤΑΘΜΟΥ ΕΡΓΑΣΙΑΣ RFID</w:t>
            </w:r>
          </w:p>
        </w:tc>
        <w:tc>
          <w:tcPr>
            <w:tcW w:w="521" w:type="dxa"/>
            <w:tcBorders>
              <w:top w:val="single" w:sz="4" w:space="0" w:color="000000"/>
              <w:bottom w:val="single" w:sz="4" w:space="0" w:color="000000"/>
              <w:right w:val="single" w:sz="4" w:space="0" w:color="000000"/>
            </w:tcBorders>
            <w:shd w:val="clear" w:color="auto" w:fill="auto"/>
            <w:vAlign w:val="center"/>
          </w:tcPr>
          <w:p w14:paraId="07B437DC" w14:textId="77777777" w:rsidR="001A69DA" w:rsidRPr="00BE2103" w:rsidRDefault="001A69DA" w:rsidP="0048085D">
            <w:pPr>
              <w:spacing w:before="60" w:after="60"/>
              <w:jc w:val="center"/>
              <w:rPr>
                <w:rFonts w:eastAsia="Calibri" w:cs="Arial"/>
                <w:szCs w:val="22"/>
                <w:lang w:val="el-GR"/>
              </w:rPr>
            </w:pPr>
          </w:p>
        </w:tc>
        <w:tc>
          <w:tcPr>
            <w:tcW w:w="749" w:type="dxa"/>
            <w:tcBorders>
              <w:top w:val="single" w:sz="4" w:space="0" w:color="000000"/>
              <w:bottom w:val="single" w:sz="4" w:space="0" w:color="000000"/>
              <w:right w:val="single" w:sz="4" w:space="0" w:color="000000"/>
            </w:tcBorders>
            <w:shd w:val="clear" w:color="auto" w:fill="auto"/>
            <w:vAlign w:val="center"/>
          </w:tcPr>
          <w:p w14:paraId="27CFB768" w14:textId="77777777" w:rsidR="001A69DA" w:rsidRPr="00BE2103" w:rsidRDefault="001A69DA" w:rsidP="0048085D">
            <w:pPr>
              <w:spacing w:before="60" w:after="60"/>
              <w:jc w:val="center"/>
              <w:rPr>
                <w:rFonts w:eastAsia="Calibri" w:cs="Arial"/>
                <w:szCs w:val="22"/>
                <w:lang w:val="el-GR"/>
              </w:rPr>
            </w:pPr>
          </w:p>
        </w:tc>
        <w:tc>
          <w:tcPr>
            <w:tcW w:w="745" w:type="dxa"/>
            <w:tcBorders>
              <w:top w:val="single" w:sz="4" w:space="0" w:color="000000"/>
              <w:bottom w:val="single" w:sz="4" w:space="0" w:color="000000"/>
              <w:right w:val="single" w:sz="4" w:space="0" w:color="000000"/>
            </w:tcBorders>
            <w:shd w:val="clear" w:color="auto" w:fill="auto"/>
            <w:vAlign w:val="center"/>
          </w:tcPr>
          <w:p w14:paraId="66BBEB5E" w14:textId="77777777" w:rsidR="001A69DA" w:rsidRPr="00BE2103" w:rsidRDefault="001A69DA" w:rsidP="0048085D">
            <w:pPr>
              <w:spacing w:before="60" w:after="60"/>
              <w:jc w:val="center"/>
              <w:rPr>
                <w:rFonts w:eastAsia="Calibri" w:cs="Arial"/>
                <w:szCs w:val="22"/>
                <w:lang w:val="el-GR"/>
              </w:rPr>
            </w:pPr>
          </w:p>
        </w:tc>
        <w:tc>
          <w:tcPr>
            <w:tcW w:w="747" w:type="dxa"/>
            <w:tcBorders>
              <w:top w:val="single" w:sz="4" w:space="0" w:color="000000"/>
              <w:bottom w:val="single" w:sz="4" w:space="0" w:color="000000"/>
              <w:right w:val="single" w:sz="4" w:space="0" w:color="000000"/>
            </w:tcBorders>
            <w:shd w:val="clear" w:color="auto" w:fill="auto"/>
            <w:vAlign w:val="center"/>
          </w:tcPr>
          <w:p w14:paraId="52416624" w14:textId="77777777" w:rsidR="001A69DA" w:rsidRPr="00BE2103" w:rsidRDefault="001A69DA" w:rsidP="0048085D">
            <w:pPr>
              <w:spacing w:before="60" w:after="60"/>
              <w:jc w:val="center"/>
              <w:rPr>
                <w:rFonts w:eastAsia="Calibri" w:cs="Arial"/>
                <w:szCs w:val="22"/>
                <w:lang w:val="el-GR"/>
              </w:rPr>
            </w:pPr>
          </w:p>
        </w:tc>
        <w:tc>
          <w:tcPr>
            <w:tcW w:w="745" w:type="dxa"/>
            <w:tcBorders>
              <w:top w:val="single" w:sz="4" w:space="0" w:color="000000"/>
              <w:bottom w:val="single" w:sz="4" w:space="0" w:color="000000"/>
              <w:right w:val="single" w:sz="4" w:space="0" w:color="000000"/>
            </w:tcBorders>
            <w:shd w:val="clear" w:color="auto" w:fill="auto"/>
            <w:vAlign w:val="center"/>
          </w:tcPr>
          <w:p w14:paraId="31F8499F" w14:textId="77777777" w:rsidR="001A69DA" w:rsidRPr="00BE2103" w:rsidRDefault="001A69DA" w:rsidP="0048085D">
            <w:pPr>
              <w:spacing w:before="60" w:after="60"/>
              <w:jc w:val="center"/>
              <w:rPr>
                <w:rFonts w:eastAsia="Calibri" w:cs="Arial"/>
                <w:szCs w:val="22"/>
                <w:lang w:val="el-GR"/>
              </w:rPr>
            </w:pPr>
          </w:p>
        </w:tc>
        <w:tc>
          <w:tcPr>
            <w:tcW w:w="747" w:type="dxa"/>
            <w:tcBorders>
              <w:top w:val="single" w:sz="4" w:space="0" w:color="000000"/>
              <w:bottom w:val="single" w:sz="4" w:space="0" w:color="000000"/>
              <w:right w:val="single" w:sz="4" w:space="0" w:color="000000"/>
            </w:tcBorders>
            <w:shd w:val="clear" w:color="auto" w:fill="FFFF00"/>
            <w:vAlign w:val="center"/>
          </w:tcPr>
          <w:p w14:paraId="1D2D2ABC" w14:textId="77777777" w:rsidR="001A69DA" w:rsidRPr="00BE2103" w:rsidRDefault="001A69DA" w:rsidP="0048085D">
            <w:pPr>
              <w:spacing w:before="60" w:after="60"/>
              <w:jc w:val="center"/>
              <w:rPr>
                <w:rFonts w:eastAsia="Calibri" w:cs="Arial"/>
                <w:szCs w:val="22"/>
                <w:lang w:val="el-GR"/>
              </w:rPr>
            </w:pPr>
          </w:p>
        </w:tc>
        <w:tc>
          <w:tcPr>
            <w:tcW w:w="746" w:type="dxa"/>
            <w:tcBorders>
              <w:top w:val="single" w:sz="4" w:space="0" w:color="000000"/>
              <w:bottom w:val="single" w:sz="4" w:space="0" w:color="000000"/>
              <w:right w:val="single" w:sz="4" w:space="0" w:color="000000"/>
            </w:tcBorders>
            <w:shd w:val="clear" w:color="auto" w:fill="FFFF00"/>
            <w:vAlign w:val="center"/>
          </w:tcPr>
          <w:p w14:paraId="68CD3D32" w14:textId="77777777" w:rsidR="001A69DA" w:rsidRPr="00BE2103" w:rsidRDefault="001A69DA" w:rsidP="0048085D">
            <w:pPr>
              <w:spacing w:before="60" w:after="60"/>
              <w:jc w:val="center"/>
              <w:rPr>
                <w:rFonts w:eastAsia="Calibri" w:cs="Arial"/>
                <w:szCs w:val="22"/>
                <w:lang w:val="el-GR"/>
              </w:rPr>
            </w:pPr>
          </w:p>
        </w:tc>
        <w:tc>
          <w:tcPr>
            <w:tcW w:w="749" w:type="dxa"/>
            <w:tcBorders>
              <w:top w:val="single" w:sz="4" w:space="0" w:color="000000"/>
              <w:bottom w:val="single" w:sz="4" w:space="0" w:color="000000"/>
              <w:right w:val="single" w:sz="4" w:space="0" w:color="000000"/>
            </w:tcBorders>
            <w:shd w:val="clear" w:color="auto" w:fill="FFFF00"/>
            <w:vAlign w:val="center"/>
          </w:tcPr>
          <w:p w14:paraId="24B18B45" w14:textId="77777777" w:rsidR="001A69DA" w:rsidRPr="00BE2103" w:rsidRDefault="001A69DA" w:rsidP="0048085D">
            <w:pPr>
              <w:spacing w:before="60" w:after="60"/>
              <w:jc w:val="center"/>
              <w:rPr>
                <w:rFonts w:eastAsia="Calibri" w:cs="Arial"/>
                <w:szCs w:val="22"/>
                <w:lang w:val="el-GR"/>
              </w:rPr>
            </w:pPr>
          </w:p>
        </w:tc>
        <w:tc>
          <w:tcPr>
            <w:tcW w:w="745" w:type="dxa"/>
            <w:tcBorders>
              <w:top w:val="single" w:sz="4" w:space="0" w:color="000000"/>
              <w:bottom w:val="single" w:sz="4" w:space="0" w:color="000000"/>
              <w:right w:val="single" w:sz="4" w:space="0" w:color="000000"/>
            </w:tcBorders>
            <w:shd w:val="clear" w:color="auto" w:fill="FFFF00"/>
            <w:vAlign w:val="center"/>
          </w:tcPr>
          <w:p w14:paraId="4A38A351" w14:textId="77777777" w:rsidR="001A69DA" w:rsidRPr="00BE2103" w:rsidRDefault="001A69DA" w:rsidP="0048085D">
            <w:pPr>
              <w:spacing w:before="60" w:after="60"/>
              <w:jc w:val="center"/>
              <w:rPr>
                <w:rFonts w:eastAsia="Calibri" w:cs="Arial"/>
                <w:szCs w:val="22"/>
                <w:lang w:val="el-GR"/>
              </w:rPr>
            </w:pPr>
          </w:p>
        </w:tc>
        <w:tc>
          <w:tcPr>
            <w:tcW w:w="747" w:type="dxa"/>
            <w:tcBorders>
              <w:top w:val="single" w:sz="4" w:space="0" w:color="000000"/>
              <w:bottom w:val="single" w:sz="4" w:space="0" w:color="000000"/>
              <w:right w:val="single" w:sz="4" w:space="0" w:color="000000"/>
            </w:tcBorders>
            <w:shd w:val="clear" w:color="auto" w:fill="auto"/>
            <w:vAlign w:val="center"/>
          </w:tcPr>
          <w:p w14:paraId="79DE3EAD" w14:textId="77777777" w:rsidR="001A69DA" w:rsidRPr="00BE2103" w:rsidRDefault="001A69DA" w:rsidP="0048085D">
            <w:pPr>
              <w:spacing w:before="60" w:after="60"/>
              <w:jc w:val="center"/>
              <w:rPr>
                <w:rFonts w:eastAsia="Calibri" w:cs="Arial"/>
                <w:szCs w:val="22"/>
                <w:lang w:val="el-GR"/>
              </w:rPr>
            </w:pPr>
          </w:p>
        </w:tc>
        <w:tc>
          <w:tcPr>
            <w:tcW w:w="895" w:type="dxa"/>
            <w:gridSpan w:val="2"/>
            <w:tcBorders>
              <w:top w:val="single" w:sz="4" w:space="0" w:color="000000"/>
              <w:bottom w:val="single" w:sz="4" w:space="0" w:color="000000"/>
              <w:right w:val="single" w:sz="4" w:space="0" w:color="000000"/>
            </w:tcBorders>
            <w:shd w:val="clear" w:color="auto" w:fill="auto"/>
            <w:vAlign w:val="center"/>
          </w:tcPr>
          <w:p w14:paraId="5E177466" w14:textId="77777777" w:rsidR="001A69DA" w:rsidRPr="00BE2103" w:rsidRDefault="001A69DA" w:rsidP="0048085D">
            <w:pPr>
              <w:spacing w:before="60" w:after="60"/>
              <w:jc w:val="center"/>
              <w:rPr>
                <w:rFonts w:eastAsia="Calibri" w:cs="Arial"/>
                <w:szCs w:val="22"/>
                <w:lang w:val="el-GR"/>
              </w:rPr>
            </w:pPr>
          </w:p>
        </w:tc>
      </w:tr>
      <w:tr w:rsidR="003F01E3" w:rsidRPr="00330545" w14:paraId="40D62F9A" w14:textId="77777777">
        <w:tc>
          <w:tcPr>
            <w:tcW w:w="845" w:type="dxa"/>
            <w:tcBorders>
              <w:top w:val="single" w:sz="4" w:space="0" w:color="000000"/>
              <w:left w:val="single" w:sz="4" w:space="0" w:color="000000"/>
              <w:bottom w:val="single" w:sz="4" w:space="0" w:color="000000"/>
              <w:right w:val="single" w:sz="4" w:space="0" w:color="000000"/>
            </w:tcBorders>
            <w:vAlign w:val="center"/>
          </w:tcPr>
          <w:p w14:paraId="5ED7CCFB" w14:textId="77777777" w:rsidR="001A69DA" w:rsidRDefault="001A69DA" w:rsidP="0048085D">
            <w:pPr>
              <w:spacing w:before="60" w:after="60"/>
              <w:rPr>
                <w:rFonts w:eastAsia="Calibri" w:cs="Arial"/>
              </w:rPr>
            </w:pPr>
            <w:r w:rsidRPr="002B7456">
              <w:rPr>
                <w:rFonts w:eastAsia="Calibri" w:cs="Arial"/>
                <w:sz w:val="24"/>
                <w:lang w:eastAsia="el-GR"/>
              </w:rPr>
              <w:t>4</w:t>
            </w:r>
          </w:p>
        </w:tc>
        <w:tc>
          <w:tcPr>
            <w:tcW w:w="3550" w:type="dxa"/>
            <w:tcBorders>
              <w:top w:val="single" w:sz="4" w:space="0" w:color="000000"/>
              <w:bottom w:val="single" w:sz="4" w:space="0" w:color="000000"/>
              <w:right w:val="single" w:sz="4" w:space="0" w:color="000000"/>
            </w:tcBorders>
            <w:vAlign w:val="center"/>
          </w:tcPr>
          <w:p w14:paraId="17DFB066" w14:textId="77777777" w:rsidR="001A69DA" w:rsidRPr="00330545" w:rsidRDefault="001A69DA" w:rsidP="0048085D">
            <w:pPr>
              <w:spacing w:before="60" w:after="60"/>
              <w:rPr>
                <w:rFonts w:eastAsia="Calibri" w:cs="Arial"/>
                <w:sz w:val="18"/>
                <w:szCs w:val="18"/>
              </w:rPr>
            </w:pPr>
            <w:r w:rsidRPr="004D516E">
              <w:rPr>
                <w:rFonts w:ascii="Cambria" w:eastAsia="Calibri" w:hAnsi="Cambria" w:cs="Arial"/>
                <w:sz w:val="18"/>
                <w:szCs w:val="18"/>
                <w:lang w:val="el-GR" w:eastAsia="en-US"/>
              </w:rPr>
              <w:t>ΦΑΣΗ ΕΚΠΑΙΔΕΥΣΗΣ ΠΡΟΣΩΠΙΚΟΥ</w:t>
            </w:r>
          </w:p>
        </w:tc>
        <w:tc>
          <w:tcPr>
            <w:tcW w:w="521" w:type="dxa"/>
            <w:tcBorders>
              <w:top w:val="single" w:sz="4" w:space="0" w:color="000000"/>
              <w:bottom w:val="single" w:sz="4" w:space="0" w:color="000000"/>
              <w:right w:val="single" w:sz="4" w:space="0" w:color="000000"/>
            </w:tcBorders>
            <w:shd w:val="clear" w:color="auto" w:fill="auto"/>
            <w:vAlign w:val="center"/>
          </w:tcPr>
          <w:p w14:paraId="7B7EEC27" w14:textId="77777777" w:rsidR="001A69DA" w:rsidRPr="00330545" w:rsidRDefault="001A69DA"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4F368FB9" w14:textId="77777777" w:rsidR="001A69DA" w:rsidRPr="00330545" w:rsidRDefault="001A69DA"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7B349A46" w14:textId="77777777" w:rsidR="001A69DA" w:rsidRPr="00330545" w:rsidRDefault="001A69DA"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2C0F691D" w14:textId="77777777" w:rsidR="001A69DA" w:rsidRPr="00330545" w:rsidRDefault="001A69DA"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664056C6" w14:textId="77777777" w:rsidR="001A69DA" w:rsidRPr="00330545" w:rsidRDefault="001A69DA"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4D4DD095" w14:textId="77777777" w:rsidR="001A69DA" w:rsidRPr="00330545" w:rsidRDefault="001A69DA"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auto"/>
            <w:vAlign w:val="center"/>
          </w:tcPr>
          <w:p w14:paraId="3D47B820" w14:textId="77777777" w:rsidR="001A69DA" w:rsidRPr="00330545" w:rsidRDefault="001A69DA"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036F6EDB" w14:textId="77777777" w:rsidR="001A69DA" w:rsidRPr="00330545" w:rsidRDefault="001A69DA"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64FC891E" w14:textId="77777777" w:rsidR="001A69DA" w:rsidRPr="00330545" w:rsidRDefault="001A69DA"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FFFF00"/>
            <w:vAlign w:val="center"/>
          </w:tcPr>
          <w:p w14:paraId="472541A1" w14:textId="77777777" w:rsidR="001A69DA" w:rsidRPr="00330545" w:rsidRDefault="001A69DA" w:rsidP="0048085D">
            <w:pPr>
              <w:spacing w:before="60" w:after="60"/>
              <w:jc w:val="center"/>
              <w:rPr>
                <w:rFonts w:eastAsia="Calibri" w:cs="Arial"/>
                <w:szCs w:val="22"/>
              </w:rPr>
            </w:pPr>
          </w:p>
        </w:tc>
        <w:tc>
          <w:tcPr>
            <w:tcW w:w="895" w:type="dxa"/>
            <w:gridSpan w:val="2"/>
            <w:tcBorders>
              <w:top w:val="single" w:sz="4" w:space="0" w:color="000000"/>
              <w:bottom w:val="single" w:sz="4" w:space="0" w:color="000000"/>
              <w:right w:val="single" w:sz="4" w:space="0" w:color="000000"/>
            </w:tcBorders>
            <w:shd w:val="clear" w:color="auto" w:fill="auto"/>
            <w:vAlign w:val="center"/>
          </w:tcPr>
          <w:p w14:paraId="7B538F62" w14:textId="77777777" w:rsidR="001A69DA" w:rsidRPr="00330545" w:rsidRDefault="001A69DA" w:rsidP="0048085D">
            <w:pPr>
              <w:spacing w:before="60" w:after="60"/>
              <w:jc w:val="center"/>
              <w:rPr>
                <w:rFonts w:eastAsia="Calibri" w:cs="Arial"/>
                <w:szCs w:val="22"/>
              </w:rPr>
            </w:pPr>
          </w:p>
        </w:tc>
      </w:tr>
      <w:tr w:rsidR="003F01E3" w:rsidRPr="00330545" w14:paraId="668F1E2A" w14:textId="77777777">
        <w:tc>
          <w:tcPr>
            <w:tcW w:w="845" w:type="dxa"/>
            <w:tcBorders>
              <w:top w:val="single" w:sz="4" w:space="0" w:color="000000"/>
              <w:left w:val="single" w:sz="4" w:space="0" w:color="000000"/>
              <w:bottom w:val="single" w:sz="4" w:space="0" w:color="000000"/>
              <w:right w:val="single" w:sz="4" w:space="0" w:color="000000"/>
            </w:tcBorders>
            <w:vAlign w:val="center"/>
          </w:tcPr>
          <w:p w14:paraId="43B3896B" w14:textId="77777777" w:rsidR="001A69DA" w:rsidRDefault="001A69DA" w:rsidP="0048085D">
            <w:pPr>
              <w:spacing w:before="60" w:after="60"/>
              <w:rPr>
                <w:rFonts w:eastAsia="Calibri" w:cs="Arial"/>
              </w:rPr>
            </w:pPr>
            <w:r w:rsidRPr="002B7456">
              <w:rPr>
                <w:rFonts w:eastAsia="Calibri" w:cs="Arial"/>
                <w:sz w:val="24"/>
                <w:lang w:eastAsia="el-GR"/>
              </w:rPr>
              <w:t>5</w:t>
            </w:r>
          </w:p>
        </w:tc>
        <w:tc>
          <w:tcPr>
            <w:tcW w:w="3550" w:type="dxa"/>
            <w:tcBorders>
              <w:top w:val="single" w:sz="4" w:space="0" w:color="000000"/>
              <w:bottom w:val="single" w:sz="4" w:space="0" w:color="000000"/>
              <w:right w:val="single" w:sz="4" w:space="0" w:color="000000"/>
            </w:tcBorders>
            <w:vAlign w:val="center"/>
          </w:tcPr>
          <w:p w14:paraId="59AB9ABF" w14:textId="77777777" w:rsidR="001A69DA" w:rsidRPr="00330545" w:rsidRDefault="001A69DA" w:rsidP="0048085D">
            <w:pPr>
              <w:spacing w:before="60" w:after="60"/>
              <w:rPr>
                <w:rFonts w:eastAsia="Calibri" w:cs="Arial"/>
                <w:sz w:val="18"/>
                <w:szCs w:val="18"/>
              </w:rPr>
            </w:pPr>
            <w:r w:rsidRPr="004D516E">
              <w:rPr>
                <w:rFonts w:ascii="Cambria" w:eastAsia="Calibri" w:hAnsi="Cambria" w:cs="Arial"/>
                <w:sz w:val="18"/>
                <w:szCs w:val="18"/>
                <w:lang w:val="el-GR" w:eastAsia="en-US"/>
              </w:rPr>
              <w:t>ΦΑΣΗ ΠΙΛΟΤΙΚΗΣ  ΛΕΙΤΟΥΡΓΙΑΣ</w:t>
            </w:r>
          </w:p>
        </w:tc>
        <w:tc>
          <w:tcPr>
            <w:tcW w:w="521" w:type="dxa"/>
            <w:tcBorders>
              <w:top w:val="single" w:sz="4" w:space="0" w:color="000000"/>
              <w:bottom w:val="single" w:sz="4" w:space="0" w:color="000000"/>
              <w:right w:val="single" w:sz="4" w:space="0" w:color="000000"/>
            </w:tcBorders>
            <w:shd w:val="clear" w:color="auto" w:fill="auto"/>
            <w:vAlign w:val="center"/>
          </w:tcPr>
          <w:p w14:paraId="275C792A" w14:textId="77777777" w:rsidR="001A69DA" w:rsidRPr="00330545" w:rsidRDefault="001A69DA"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21A109B1" w14:textId="77777777" w:rsidR="001A69DA" w:rsidRPr="00330545" w:rsidRDefault="001A69DA"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39FD7F14" w14:textId="77777777" w:rsidR="001A69DA" w:rsidRPr="00330545" w:rsidRDefault="001A69DA"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4D00E972" w14:textId="77777777" w:rsidR="001A69DA" w:rsidRPr="00330545" w:rsidRDefault="001A69DA"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3708A9AF" w14:textId="77777777" w:rsidR="001A69DA" w:rsidRPr="00330545" w:rsidRDefault="001A69DA"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62626E4C" w14:textId="77777777" w:rsidR="001A69DA" w:rsidRPr="00330545" w:rsidRDefault="001A69DA"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auto"/>
            <w:vAlign w:val="center"/>
          </w:tcPr>
          <w:p w14:paraId="752E3DA3" w14:textId="77777777" w:rsidR="001A69DA" w:rsidRPr="00330545" w:rsidRDefault="001A69DA"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09FF82DD" w14:textId="77777777" w:rsidR="001A69DA" w:rsidRPr="00330545" w:rsidRDefault="001A69DA"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2A4C1A73" w14:textId="77777777" w:rsidR="001A69DA" w:rsidRPr="00330545" w:rsidRDefault="001A69DA"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449F702A" w14:textId="77777777" w:rsidR="001A69DA" w:rsidRPr="00330545" w:rsidRDefault="001A69DA" w:rsidP="0048085D">
            <w:pPr>
              <w:spacing w:before="60" w:after="60"/>
              <w:jc w:val="center"/>
              <w:rPr>
                <w:rFonts w:eastAsia="Calibri" w:cs="Arial"/>
                <w:szCs w:val="22"/>
              </w:rPr>
            </w:pPr>
          </w:p>
        </w:tc>
        <w:tc>
          <w:tcPr>
            <w:tcW w:w="895" w:type="dxa"/>
            <w:gridSpan w:val="2"/>
            <w:tcBorders>
              <w:top w:val="single" w:sz="4" w:space="0" w:color="000000"/>
              <w:bottom w:val="single" w:sz="4" w:space="0" w:color="000000"/>
              <w:right w:val="single" w:sz="4" w:space="0" w:color="000000"/>
            </w:tcBorders>
            <w:shd w:val="clear" w:color="auto" w:fill="FFFF00"/>
            <w:vAlign w:val="center"/>
          </w:tcPr>
          <w:p w14:paraId="339ED28D" w14:textId="77777777" w:rsidR="001A69DA" w:rsidRPr="00330545" w:rsidRDefault="001A69DA" w:rsidP="0048085D">
            <w:pPr>
              <w:spacing w:before="60" w:after="60"/>
              <w:jc w:val="center"/>
              <w:rPr>
                <w:rFonts w:eastAsia="Calibri" w:cs="Arial"/>
                <w:szCs w:val="22"/>
              </w:rPr>
            </w:pPr>
          </w:p>
        </w:tc>
      </w:tr>
    </w:tbl>
    <w:p w14:paraId="260BDF03" w14:textId="77777777" w:rsidR="004D516E" w:rsidRPr="004D516E" w:rsidRDefault="004D516E" w:rsidP="004D516E">
      <w:pPr>
        <w:suppressAutoHyphens w:val="0"/>
        <w:rPr>
          <w:rFonts w:ascii="Cambria" w:eastAsia="Verdana" w:hAnsi="Cambria" w:cs="Times New Roman"/>
          <w:sz w:val="24"/>
          <w:lang w:val="el-GR" w:eastAsia="en-US"/>
        </w:rPr>
      </w:pPr>
    </w:p>
    <w:p w14:paraId="30773FE5" w14:textId="77777777" w:rsidR="004D516E" w:rsidRPr="004D516E" w:rsidRDefault="004D516E" w:rsidP="004D516E">
      <w:pPr>
        <w:suppressAutoHyphens w:val="0"/>
        <w:rPr>
          <w:rFonts w:ascii="Cambria" w:eastAsia="Verdana" w:hAnsi="Cambria" w:cs="Times New Roman"/>
          <w:sz w:val="24"/>
          <w:lang w:val="el-GR" w:eastAsia="en-US"/>
        </w:rPr>
      </w:pPr>
    </w:p>
    <w:p w14:paraId="69DB0ACE" w14:textId="77777777" w:rsidR="004D516E" w:rsidRPr="004D516E" w:rsidRDefault="004D516E" w:rsidP="004D516E">
      <w:pPr>
        <w:suppressAutoHyphens w:val="0"/>
        <w:rPr>
          <w:rFonts w:ascii="Cambria" w:eastAsia="Verdana" w:hAnsi="Cambria" w:cs="Times New Roman"/>
          <w:sz w:val="24"/>
          <w:lang w:val="el-GR" w:eastAsia="en-US"/>
        </w:rPr>
      </w:pPr>
    </w:p>
    <w:p w14:paraId="133A8024" w14:textId="77777777" w:rsidR="004D516E" w:rsidRPr="004D516E" w:rsidRDefault="004D516E" w:rsidP="004D516E">
      <w:pPr>
        <w:suppressAutoHyphens w:val="0"/>
        <w:rPr>
          <w:rFonts w:ascii="Cambria" w:eastAsia="Verdana" w:hAnsi="Cambria" w:cs="Times New Roman"/>
          <w:sz w:val="24"/>
          <w:lang w:val="el-GR" w:eastAsia="en-US"/>
        </w:rPr>
      </w:pPr>
    </w:p>
    <w:p w14:paraId="4652AFDB" w14:textId="77777777" w:rsidR="004D516E" w:rsidRPr="004D516E" w:rsidRDefault="004D516E" w:rsidP="004D516E">
      <w:pPr>
        <w:suppressAutoHyphens w:val="0"/>
        <w:rPr>
          <w:rFonts w:ascii="Cambria" w:eastAsia="Verdana" w:hAnsi="Cambria" w:cs="Times New Roman"/>
          <w:sz w:val="24"/>
          <w:lang w:val="el-GR" w:eastAsia="en-US"/>
        </w:rPr>
      </w:pPr>
    </w:p>
    <w:p w14:paraId="6D314909" w14:textId="77777777" w:rsidR="004D516E" w:rsidRPr="004D516E" w:rsidRDefault="004D516E" w:rsidP="004D516E">
      <w:pPr>
        <w:suppressAutoHyphens w:val="0"/>
        <w:rPr>
          <w:rFonts w:ascii="Cambria" w:eastAsia="Verdana" w:hAnsi="Cambria" w:cs="Times New Roman"/>
          <w:sz w:val="24"/>
          <w:lang w:val="el-GR" w:eastAsia="en-US"/>
        </w:rPr>
        <w:sectPr w:rsidR="004D516E" w:rsidRPr="004D516E" w:rsidSect="00587601">
          <w:pgSz w:w="16840" w:h="11907" w:orient="landscape" w:code="9"/>
          <w:pgMar w:top="1800" w:right="1440" w:bottom="1800" w:left="1440" w:header="851" w:footer="851" w:gutter="0"/>
          <w:cols w:space="720"/>
          <w:docGrid w:linePitch="326"/>
        </w:sectPr>
      </w:pPr>
    </w:p>
    <w:p w14:paraId="16CBCE5D" w14:textId="77777777" w:rsidR="004D516E" w:rsidRPr="004D516E" w:rsidRDefault="004D516E" w:rsidP="004D516E">
      <w:pPr>
        <w:suppressAutoHyphens w:val="0"/>
        <w:spacing w:after="0"/>
        <w:rPr>
          <w:rFonts w:ascii="Cambria" w:hAnsi="Cambria" w:cs="Times New Roman"/>
          <w:sz w:val="24"/>
          <w:lang w:val="el-GR" w:eastAsia="el-GR"/>
        </w:rPr>
      </w:pPr>
      <w:r w:rsidRPr="004D516E">
        <w:rPr>
          <w:rFonts w:ascii="Cambria" w:hAnsi="Cambria" w:cs="Times New Roman"/>
          <w:b/>
          <w:bCs/>
          <w:sz w:val="24"/>
          <w:lang w:val="el-GR" w:eastAsia="el-GR"/>
        </w:rPr>
        <w:t xml:space="preserve">Πίνακας Παραδοτέων: </w:t>
      </w:r>
      <w:r w:rsidRPr="004D516E">
        <w:rPr>
          <w:rFonts w:ascii="Cambria" w:eastAsia="Verdana" w:hAnsi="Cambria" w:cs="Times New Roman"/>
          <w:b/>
          <w:bCs/>
          <w:sz w:val="24"/>
          <w:lang w:val="el-GR" w:eastAsia="el-GR"/>
        </w:rPr>
        <w:t xml:space="preserve"> Ψηφιοποίηση καταλόγων δημοτικών βιβλιοθηκών - Δημιουργία έξυπνης δημοτικής βιβλιοθήκης (#27 Marketplace)</w:t>
      </w:r>
    </w:p>
    <w:tbl>
      <w:tblPr>
        <w:tblW w:w="9161" w:type="dxa"/>
        <w:tblInd w:w="-152" w:type="dxa"/>
        <w:tblLayout w:type="fixed"/>
        <w:tblLook w:val="0400" w:firstRow="0" w:lastRow="0" w:firstColumn="0" w:lastColumn="0" w:noHBand="0" w:noVBand="1"/>
      </w:tblPr>
      <w:tblGrid>
        <w:gridCol w:w="1560"/>
        <w:gridCol w:w="4111"/>
        <w:gridCol w:w="1646"/>
        <w:gridCol w:w="1844"/>
      </w:tblGrid>
      <w:tr w:rsidR="004D516E" w:rsidRPr="004D516E" w14:paraId="1B341ABF" w14:textId="77777777">
        <w:trPr>
          <w:trHeight w:val="66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89570"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Α/Α Παραδοτέου</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9A062"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Τίτλος Παραδοτέου</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AC05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Τύπος Παραδοτέου</w:t>
            </w:r>
          </w:p>
          <w:p w14:paraId="15D2BE3A"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[1]</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87602"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Μήνας Παράδοσης</w:t>
            </w:r>
          </w:p>
        </w:tc>
      </w:tr>
      <w:tr w:rsidR="004D516E" w:rsidRPr="004D516E" w14:paraId="61AA078C"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F2DA11"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1</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A49F5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Εγκατάσταση-Παραμετροποίηση Λογισμικού</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82567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3B654C" w14:textId="3F411C5E" w:rsidR="004D516E" w:rsidRPr="004D516E" w:rsidRDefault="001A69DA"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Pr>
                <w:rFonts w:ascii="Cambria" w:eastAsia="Calibri" w:hAnsi="Cambria"/>
                <w:color w:val="000000"/>
                <w:szCs w:val="22"/>
                <w:lang w:val="el-GR" w:eastAsia="el-GR"/>
              </w:rPr>
              <w:t>3</w:t>
            </w:r>
          </w:p>
        </w:tc>
      </w:tr>
      <w:tr w:rsidR="004D516E" w:rsidRPr="004D516E" w14:paraId="4B559F1C"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F0782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2</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3D3D89"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Μετάπτωση και</w:t>
            </w:r>
          </w:p>
          <w:p w14:paraId="3E6EAFC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Αναδρομική Καταλογογράφηση</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5A144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C89700" w14:textId="3FEA1C10" w:rsidR="004D516E" w:rsidRPr="004D516E" w:rsidRDefault="001A69DA"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5</w:t>
            </w:r>
          </w:p>
        </w:tc>
      </w:tr>
      <w:tr w:rsidR="004D516E" w:rsidRPr="004D516E" w14:paraId="09D238ED"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C5D34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3</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47506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Προμήθεια και εγκατάσταση εξοπλισμού και ετικετών RFID</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E3E10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ΥΛΙΚΟ</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3B7A5E" w14:textId="13436A75" w:rsidR="004D516E" w:rsidRPr="004D516E" w:rsidRDefault="001A69DA"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9</w:t>
            </w:r>
          </w:p>
        </w:tc>
      </w:tr>
      <w:tr w:rsidR="004D516E" w:rsidRPr="004D516E" w14:paraId="3C1938B3"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DE883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4</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1D18B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Ηλεκτρονικός Οδηγός χρήσης και Σεμινάρια εκπαίδευσης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4B450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ΑΛ, Υ</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A32D9A" w14:textId="1C57B969" w:rsidR="004D516E" w:rsidRPr="004D516E" w:rsidRDefault="001A69DA"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10</w:t>
            </w:r>
          </w:p>
        </w:tc>
      </w:tr>
      <w:tr w:rsidR="004D516E" w:rsidRPr="004D516E" w14:paraId="0B42F6AE"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A0F70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5</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30C23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Πιλοτική Λειτουργία</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98BF69"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F3CE6D" w14:textId="6C70BFBE" w:rsidR="004D516E" w:rsidRPr="004D516E" w:rsidRDefault="001A69DA"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11</w:t>
            </w:r>
          </w:p>
        </w:tc>
      </w:tr>
    </w:tbl>
    <w:p w14:paraId="22FE24D7" w14:textId="77777777" w:rsidR="004D516E" w:rsidRPr="004D516E" w:rsidRDefault="004D516E" w:rsidP="004D516E">
      <w:pPr>
        <w:suppressAutoHyphens w:val="0"/>
        <w:rPr>
          <w:rFonts w:ascii="Cambria" w:eastAsia="Verdana" w:hAnsi="Cambria" w:cs="Times New Roman"/>
          <w:sz w:val="24"/>
          <w:lang w:val="el-GR" w:eastAsia="en-US"/>
        </w:rPr>
      </w:pPr>
    </w:p>
    <w:p w14:paraId="0AD8055B" w14:textId="77777777" w:rsidR="004D516E" w:rsidRDefault="004D516E" w:rsidP="004D516E">
      <w:pPr>
        <w:suppressAutoHyphens w:val="0"/>
        <w:rPr>
          <w:rFonts w:ascii="Cambria" w:eastAsia="Verdana" w:hAnsi="Cambria" w:cs="Times New Roman"/>
          <w:sz w:val="24"/>
          <w:lang w:val="el-GR" w:eastAsia="en-US"/>
        </w:rPr>
      </w:pPr>
    </w:p>
    <w:p w14:paraId="210A656D" w14:textId="77777777" w:rsidR="004D1745" w:rsidRPr="004D516E" w:rsidRDefault="004D1745" w:rsidP="004D516E">
      <w:pPr>
        <w:suppressAutoHyphens w:val="0"/>
        <w:rPr>
          <w:rFonts w:ascii="Cambria" w:eastAsia="Verdana" w:hAnsi="Cambria" w:cs="Times New Roman"/>
          <w:sz w:val="24"/>
          <w:lang w:val="el-GR" w:eastAsia="en-US"/>
        </w:rPr>
      </w:pPr>
    </w:p>
    <w:p w14:paraId="1C521ED8" w14:textId="77777777" w:rsidR="004D516E" w:rsidRPr="004D516E" w:rsidRDefault="004D516E" w:rsidP="004D516E">
      <w:pPr>
        <w:suppressAutoHyphens w:val="0"/>
        <w:rPr>
          <w:rFonts w:ascii="Cambria" w:eastAsia="Verdana" w:hAnsi="Cambria" w:cs="Times New Roman"/>
          <w:sz w:val="24"/>
          <w:lang w:val="el-GR" w:eastAsia="en-US"/>
        </w:rPr>
      </w:pPr>
    </w:p>
    <w:p w14:paraId="15761372" w14:textId="77777777" w:rsidR="004D516E" w:rsidRPr="004D516E" w:rsidRDefault="004D516E" w:rsidP="004D516E">
      <w:pPr>
        <w:suppressAutoHyphens w:val="0"/>
        <w:rPr>
          <w:rFonts w:ascii="Cambria" w:eastAsia="Verdana" w:hAnsi="Cambria" w:cs="Times New Roman"/>
          <w:sz w:val="24"/>
          <w:lang w:val="el-GR" w:eastAsia="en-US"/>
        </w:rPr>
      </w:pPr>
    </w:p>
    <w:p w14:paraId="6DD4C11F" w14:textId="77777777" w:rsidR="004D516E" w:rsidRPr="004D516E" w:rsidRDefault="004D516E" w:rsidP="004D516E">
      <w:pPr>
        <w:suppressAutoHyphens w:val="0"/>
        <w:rPr>
          <w:rFonts w:ascii="Cambria" w:eastAsia="Verdana" w:hAnsi="Cambria" w:cs="Times New Roman"/>
          <w:sz w:val="24"/>
          <w:lang w:val="el-GR" w:eastAsia="en-US"/>
        </w:rPr>
      </w:pPr>
    </w:p>
    <w:p w14:paraId="1601B1C2" w14:textId="77777777" w:rsidR="004D516E" w:rsidRPr="004D516E" w:rsidRDefault="004D516E" w:rsidP="004D516E">
      <w:pPr>
        <w:suppressAutoHyphens w:val="0"/>
        <w:rPr>
          <w:rFonts w:ascii="Cambria" w:eastAsia="Verdana" w:hAnsi="Cambria" w:cs="Times New Roman"/>
          <w:sz w:val="24"/>
          <w:lang w:val="el-GR" w:eastAsia="en-US"/>
        </w:rPr>
      </w:pPr>
    </w:p>
    <w:p w14:paraId="5A0D1DBE" w14:textId="77777777" w:rsidR="004D516E" w:rsidRPr="004D516E" w:rsidRDefault="004D516E" w:rsidP="004D516E">
      <w:pPr>
        <w:suppressAutoHyphens w:val="0"/>
        <w:rPr>
          <w:rFonts w:ascii="Cambria" w:eastAsia="Verdana" w:hAnsi="Cambria" w:cs="Times New Roman"/>
          <w:sz w:val="24"/>
          <w:lang w:val="el-GR" w:eastAsia="en-US"/>
        </w:rPr>
      </w:pPr>
    </w:p>
    <w:p w14:paraId="443AD9B1" w14:textId="77777777" w:rsidR="004D516E" w:rsidRPr="004D516E" w:rsidRDefault="004D516E" w:rsidP="004D516E">
      <w:pPr>
        <w:suppressAutoHyphens w:val="0"/>
        <w:rPr>
          <w:rFonts w:ascii="Cambria" w:eastAsia="Verdana" w:hAnsi="Cambria" w:cs="Times New Roman"/>
          <w:sz w:val="24"/>
          <w:lang w:val="el-GR" w:eastAsia="en-US"/>
        </w:rPr>
      </w:pPr>
    </w:p>
    <w:p w14:paraId="20BE22B6" w14:textId="77777777" w:rsidR="004D516E" w:rsidRPr="004D516E" w:rsidRDefault="004D516E" w:rsidP="004D516E">
      <w:pPr>
        <w:suppressAutoHyphens w:val="0"/>
        <w:rPr>
          <w:rFonts w:ascii="Cambria" w:eastAsia="Verdana" w:hAnsi="Cambria" w:cs="Times New Roman"/>
          <w:sz w:val="24"/>
          <w:lang w:val="el-GR" w:eastAsia="en-US"/>
        </w:rPr>
      </w:pPr>
    </w:p>
    <w:p w14:paraId="39465791" w14:textId="77777777" w:rsidR="004D516E" w:rsidRPr="004D516E" w:rsidRDefault="004D516E" w:rsidP="004D516E">
      <w:pPr>
        <w:suppressAutoHyphens w:val="0"/>
        <w:rPr>
          <w:rFonts w:ascii="Cambria" w:eastAsia="Verdana" w:hAnsi="Cambria" w:cs="Times New Roman"/>
          <w:sz w:val="24"/>
          <w:lang w:val="el-GR" w:eastAsia="en-US"/>
        </w:rPr>
      </w:pPr>
    </w:p>
    <w:p w14:paraId="5A9A1909" w14:textId="77777777" w:rsidR="004D516E" w:rsidRPr="004D516E" w:rsidRDefault="004D516E" w:rsidP="004D516E">
      <w:pPr>
        <w:suppressAutoHyphens w:val="0"/>
        <w:rPr>
          <w:rFonts w:ascii="Cambria" w:eastAsia="Verdana" w:hAnsi="Cambria" w:cs="Times New Roman"/>
          <w:sz w:val="24"/>
          <w:lang w:val="el-GR" w:eastAsia="en-US"/>
        </w:rPr>
      </w:pPr>
    </w:p>
    <w:p w14:paraId="64BF536C" w14:textId="77777777" w:rsidR="004D516E" w:rsidRPr="004D516E" w:rsidRDefault="004D516E" w:rsidP="004D516E">
      <w:pPr>
        <w:suppressAutoHyphens w:val="0"/>
        <w:rPr>
          <w:rFonts w:ascii="Cambria" w:eastAsia="Verdana" w:hAnsi="Cambria" w:cs="Times New Roman"/>
          <w:sz w:val="24"/>
          <w:lang w:val="el-GR" w:eastAsia="en-US"/>
        </w:rPr>
      </w:pPr>
    </w:p>
    <w:p w14:paraId="1AF03851" w14:textId="77777777" w:rsidR="004D516E" w:rsidRPr="004D516E" w:rsidRDefault="004D516E" w:rsidP="004D516E">
      <w:pPr>
        <w:suppressAutoHyphens w:val="0"/>
        <w:rPr>
          <w:rFonts w:ascii="Cambria" w:eastAsia="Verdana" w:hAnsi="Cambria" w:cs="Times New Roman"/>
          <w:sz w:val="24"/>
          <w:lang w:val="el-GR" w:eastAsia="en-US"/>
        </w:rPr>
      </w:pPr>
    </w:p>
    <w:p w14:paraId="0CAD4C5A" w14:textId="77777777" w:rsidR="004D516E" w:rsidRPr="004D516E" w:rsidRDefault="004D516E" w:rsidP="004D516E">
      <w:pPr>
        <w:suppressAutoHyphens w:val="0"/>
        <w:rPr>
          <w:rFonts w:ascii="Cambria" w:eastAsia="Verdana" w:hAnsi="Cambria" w:cs="Times New Roman"/>
          <w:sz w:val="24"/>
          <w:lang w:val="el-GR" w:eastAsia="en-US"/>
        </w:rPr>
      </w:pPr>
    </w:p>
    <w:p w14:paraId="6F56D2C3" w14:textId="77777777" w:rsidR="004D516E" w:rsidRPr="004D516E" w:rsidRDefault="004D516E" w:rsidP="004D516E">
      <w:pPr>
        <w:keepNext/>
        <w:keepLines/>
        <w:suppressAutoHyphens w:val="0"/>
        <w:spacing w:before="240"/>
        <w:outlineLvl w:val="3"/>
        <w:rPr>
          <w:rFonts w:eastAsia="Verdana" w:cs="Times New Roman"/>
          <w:b/>
          <w:color w:val="6600CC"/>
          <w:sz w:val="24"/>
          <w:szCs w:val="22"/>
          <w:lang w:val="el-GR" w:eastAsia="en-US"/>
        </w:rPr>
      </w:pPr>
      <w:bookmarkStart w:id="687" w:name="_Hlk126153746"/>
      <w:r w:rsidRPr="004D516E">
        <w:rPr>
          <w:rFonts w:eastAsia="Verdana" w:cs="Times New Roman"/>
          <w:b/>
          <w:color w:val="6600CC"/>
          <w:sz w:val="24"/>
          <w:szCs w:val="22"/>
          <w:lang w:val="el-GR" w:eastAsia="en-US"/>
        </w:rPr>
        <w:t>Φάσεις Υλοποίησης Έργου:</w:t>
      </w:r>
      <w:r w:rsidRPr="004D516E">
        <w:rPr>
          <w:rFonts w:cs="Times New Roman"/>
          <w:b/>
          <w:color w:val="6600CC"/>
          <w:sz w:val="24"/>
          <w:szCs w:val="22"/>
          <w:lang w:val="el-GR" w:eastAsia="en-US"/>
        </w:rPr>
        <w:t xml:space="preserve"> </w:t>
      </w:r>
      <w:r w:rsidRPr="004D516E">
        <w:rPr>
          <w:rFonts w:eastAsia="Verdana" w:cs="Times New Roman"/>
          <w:b/>
          <w:color w:val="6600CC"/>
          <w:sz w:val="24"/>
          <w:szCs w:val="22"/>
          <w:lang w:val="el-GR" w:eastAsia="en-US"/>
        </w:rPr>
        <w:t>Ψηφιοποίηση τοπικής πολιτιστικής κληρονομίας (η κατοχή και νομή των οποίων ανήκει στον δήμο) (#28 Marketplace)</w:t>
      </w:r>
    </w:p>
    <w:p w14:paraId="70E07A46" w14:textId="77777777" w:rsidR="004D516E" w:rsidRPr="004D516E" w:rsidRDefault="004D516E" w:rsidP="004D516E">
      <w:pPr>
        <w:suppressAutoHyphens w:val="0"/>
        <w:spacing w:after="0"/>
        <w:rPr>
          <w:rFonts w:ascii="Cambria" w:hAnsi="Cambria" w:cs="Times New Roman"/>
          <w:b/>
          <w:bCs/>
          <w:sz w:val="24"/>
          <w:lang w:val="el-GR" w:eastAsia="el-GR"/>
        </w:rPr>
      </w:pPr>
      <w:bookmarkStart w:id="688" w:name="_Hlk120015446"/>
      <w:r w:rsidRPr="004D516E">
        <w:rPr>
          <w:rFonts w:ascii="Cambria" w:hAnsi="Cambria" w:cs="Times New Roman"/>
          <w:b/>
          <w:bCs/>
          <w:sz w:val="24"/>
          <w:lang w:val="el-GR" w:eastAsia="el-GR"/>
        </w:rPr>
        <w:t>Α΄ ΦΑΣΗ ΜΕΛΕΤΗΣ ΕΦΑΡΜΟΓΗΣ</w:t>
      </w:r>
    </w:p>
    <w:p w14:paraId="6EBFBDF2"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DE07B3" w14:paraId="4F2D9FB5" w14:textId="77777777">
        <w:tc>
          <w:tcPr>
            <w:tcW w:w="1838" w:type="dxa"/>
            <w:vAlign w:val="center"/>
          </w:tcPr>
          <w:p w14:paraId="4CE6EA1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51B06ED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1</w:t>
            </w:r>
          </w:p>
        </w:tc>
        <w:tc>
          <w:tcPr>
            <w:tcW w:w="1559" w:type="dxa"/>
            <w:vAlign w:val="center"/>
          </w:tcPr>
          <w:p w14:paraId="789833A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02032EF8" w14:textId="6D197988" w:rsidR="004D516E" w:rsidRPr="004D516E" w:rsidRDefault="00F80476"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 w:val="24"/>
                <w:lang w:val="el-GR" w:eastAsia="el-GR"/>
              </w:rPr>
              <w:t xml:space="preserve">ΜΕΛΕΤΗ ΕΦΑΡΜΟΓΗΣ </w:t>
            </w:r>
            <w:r>
              <w:rPr>
                <w:rFonts w:ascii="Cambria" w:eastAsia="Calibri" w:hAnsi="Cambria"/>
                <w:color w:val="000000"/>
                <w:sz w:val="24"/>
                <w:lang w:val="el-GR" w:eastAsia="el-GR"/>
              </w:rPr>
              <w:t xml:space="preserve">- </w:t>
            </w:r>
            <w:r w:rsidRPr="00614AD1">
              <w:rPr>
                <w:rFonts w:ascii="Cambria" w:eastAsia="Calibri" w:hAnsi="Cambria"/>
                <w:color w:val="000000"/>
                <w:sz w:val="24"/>
                <w:lang w:val="el-GR" w:eastAsia="el-GR"/>
              </w:rPr>
              <w:t>ΜΕΛΕΤΗ  ΤΑΞΙΝΟΜΗΣΗΣ ΔΕΔΟΜΕΝΩΝ</w:t>
            </w:r>
          </w:p>
        </w:tc>
      </w:tr>
      <w:tr w:rsidR="004D516E" w:rsidRPr="004D516E" w14:paraId="47635043" w14:textId="77777777">
        <w:tc>
          <w:tcPr>
            <w:tcW w:w="1838" w:type="dxa"/>
            <w:vAlign w:val="center"/>
          </w:tcPr>
          <w:p w14:paraId="2454C4C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630D4DC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1</w:t>
            </w:r>
          </w:p>
        </w:tc>
        <w:tc>
          <w:tcPr>
            <w:tcW w:w="1559" w:type="dxa"/>
            <w:vAlign w:val="center"/>
          </w:tcPr>
          <w:p w14:paraId="106E669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7662CD1A" w14:textId="7690A583"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2</w:t>
            </w:r>
          </w:p>
        </w:tc>
      </w:tr>
      <w:tr w:rsidR="004D516E" w:rsidRPr="00DE07B3" w14:paraId="66C7E012" w14:textId="77777777">
        <w:tc>
          <w:tcPr>
            <w:tcW w:w="8330" w:type="dxa"/>
            <w:gridSpan w:val="4"/>
          </w:tcPr>
          <w:p w14:paraId="480AF0E2"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Σύνταξη ενός εγχειριδίου αναφοράς που θα αποτυπώνει το σύνολο των βημάτων και διαδικασιών που θα ακολουθηθούν στη δράση προκειμένου να επιτευχθεί άρτια υλοποίηση και θα προσδιορίζει τους κινδύνους αστοχίας της.</w:t>
            </w:r>
            <w:r w:rsidRPr="004D516E">
              <w:rPr>
                <w:rFonts w:ascii="Cambria" w:eastAsia="Calibri" w:hAnsi="Cambria"/>
                <w:color w:val="000000"/>
                <w:szCs w:val="22"/>
                <w:lang w:val="el-GR" w:eastAsia="el-GR"/>
              </w:rPr>
              <w:tab/>
            </w:r>
          </w:p>
        </w:tc>
      </w:tr>
      <w:tr w:rsidR="004D516E" w:rsidRPr="00DE07B3" w14:paraId="6F65CF6E" w14:textId="77777777">
        <w:tc>
          <w:tcPr>
            <w:tcW w:w="8330" w:type="dxa"/>
            <w:gridSpan w:val="4"/>
          </w:tcPr>
          <w:p w14:paraId="1CEC07CE"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Η μελέτη εφαρμογής θα περιλαμβάνει:</w:t>
            </w:r>
          </w:p>
          <w:p w14:paraId="25F42794"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α) το Σχέδιο Διαχείρισης και Ποιότητας Έργου (ΣΔΠΕ) με τις διαδικασίες και τους μηχανισμούς να αποτελούν ένα πρότυπο και ολοκληρωμένο σύνολο, προσαρμοσμένο στις ιδιαιτερότητες που θέτουν οι οργανωτικοί, διοικητικοί και τεχνολογικοί παράμετροι της δράσης</w:t>
            </w:r>
          </w:p>
          <w:p w14:paraId="229F2605"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β) επικαιροποίηση της υφιστάμενης κατάστασης</w:t>
            </w:r>
          </w:p>
          <w:p w14:paraId="4E824BB5"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γ) οριστικοποίηση - ιεράρχηση των επιχειρησιακών, λειτουργικών και τεχνικών απαιτήσεων της πράξης καθώς και οριοθέτηση-αποσαφήνιση του εύρους της δράσης</w:t>
            </w:r>
          </w:p>
          <w:p w14:paraId="779F39F0"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δ) οριστικοποίηση - εξειδίκευση της σύνδεσης επιχειρησιακών στόχων και απαιτήσεων με τεχνικές προδιαγραφές και αρχιτεκτονική προσέγγιση και προτεινόμενο σχεδιασμό</w:t>
            </w:r>
          </w:p>
          <w:p w14:paraId="327EAE90"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ε) μεθοδολογία και αρχικά σενάρια ελέγχου αποδοχής καθώς και καθορισμό της μεθόδου καταγραφής δεικτών απόδοσης της δράσης</w:t>
            </w:r>
          </w:p>
          <w:p w14:paraId="40FBA640"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στ) μεθοδολογία, πρόγραμμα και υλικό της εκπαίδευσης των χρηστών, αφού εξεταστεί το επίπεδό τους και γίνουν οι απαραίτητες προσαρμογές</w:t>
            </w:r>
          </w:p>
          <w:p w14:paraId="3CCBD8D4" w14:textId="77777777" w:rsid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ζ) Τελικό πλάνο ενεργειών και δράσεων.</w:t>
            </w:r>
          </w:p>
          <w:p w14:paraId="1125BA39" w14:textId="2440A5C1" w:rsidR="00BE497A" w:rsidRPr="00BE2103" w:rsidRDefault="00817A80" w:rsidP="00BE2103">
            <w:pPr>
              <w:suppressAutoHyphens w:val="0"/>
              <w:spacing w:before="120"/>
              <w:rPr>
                <w:rFonts w:ascii="Cambria" w:eastAsia="Calibri" w:hAnsi="Cambria" w:cs="Times New Roman"/>
                <w:sz w:val="24"/>
                <w:lang w:val="el-GR" w:eastAsia="en-US"/>
              </w:rPr>
            </w:pPr>
            <w:r w:rsidRPr="00D00A82">
              <w:rPr>
                <w:rFonts w:ascii="Cambria" w:eastAsia="Calibri" w:hAnsi="Cambria"/>
                <w:color w:val="000000"/>
                <w:szCs w:val="22"/>
                <w:lang w:val="el-GR" w:eastAsia="el-GR"/>
              </w:rPr>
              <w:t>η) Σημεία τοποθέτησης, διαθεσιμότητας και φύλαξης του εξοπλισμού (χώροι και αριθμός)</w:t>
            </w:r>
          </w:p>
        </w:tc>
      </w:tr>
      <w:tr w:rsidR="004D516E" w:rsidRPr="00DE07B3" w14:paraId="66C891DE" w14:textId="77777777">
        <w:tc>
          <w:tcPr>
            <w:tcW w:w="8330" w:type="dxa"/>
            <w:gridSpan w:val="4"/>
          </w:tcPr>
          <w:p w14:paraId="2FD3AE0A" w14:textId="1C65E6B3"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bCs/>
                <w:color w:val="000000"/>
                <w:szCs w:val="22"/>
                <w:lang w:val="el-GR" w:eastAsia="el-GR"/>
              </w:rPr>
              <w:tab/>
              <w:t>Π1: Μελέτη Εφαρμογής</w:t>
            </w:r>
            <w:r w:rsidR="006C0A72" w:rsidRPr="006C0A72">
              <w:rPr>
                <w:rFonts w:ascii="Cambria" w:eastAsia="Calibri" w:hAnsi="Cambria"/>
                <w:bCs/>
                <w:color w:val="000000"/>
                <w:szCs w:val="22"/>
                <w:lang w:val="el-GR" w:eastAsia="el-GR"/>
              </w:rPr>
              <w:t>- Ταξινόμησης δεδομένων</w:t>
            </w:r>
            <w:r w:rsidR="00EA3744" w:rsidRPr="00EA3744">
              <w:rPr>
                <w:rFonts w:ascii="Cambria" w:eastAsia="Calibri" w:hAnsi="Cambria"/>
                <w:bCs/>
                <w:color w:val="000000"/>
                <w:szCs w:val="22"/>
                <w:lang w:val="el-GR" w:eastAsia="el-GR"/>
              </w:rPr>
              <w:t>(data classification)</w:t>
            </w:r>
          </w:p>
        </w:tc>
      </w:tr>
    </w:tbl>
    <w:p w14:paraId="3790E27E" w14:textId="77777777" w:rsidR="004D516E" w:rsidRPr="004D516E" w:rsidRDefault="004D516E" w:rsidP="004D516E">
      <w:pPr>
        <w:suppressAutoHyphens w:val="0"/>
        <w:rPr>
          <w:rFonts w:ascii="Cambria" w:eastAsia="Verdana" w:hAnsi="Cambria" w:cs="Times New Roman"/>
          <w:sz w:val="24"/>
          <w:lang w:val="el-GR" w:eastAsia="en-US"/>
        </w:rPr>
      </w:pPr>
    </w:p>
    <w:p w14:paraId="4C4DC461" w14:textId="77777777" w:rsidR="004D516E" w:rsidRPr="004D516E" w:rsidRDefault="004D516E" w:rsidP="004D516E">
      <w:pPr>
        <w:suppressAutoHyphens w:val="0"/>
        <w:rPr>
          <w:rFonts w:ascii="Cambria" w:eastAsia="Verdana" w:hAnsi="Cambria" w:cs="Times New Roman"/>
          <w:b/>
          <w:bCs/>
          <w:sz w:val="24"/>
          <w:lang w:val="el-GR" w:eastAsia="en-US"/>
        </w:rPr>
      </w:pPr>
      <w:r w:rsidRPr="004D516E">
        <w:rPr>
          <w:rFonts w:ascii="Cambria" w:eastAsia="Verdana" w:hAnsi="Cambria" w:cs="Times New Roman"/>
          <w:b/>
          <w:bCs/>
          <w:sz w:val="24"/>
          <w:lang w:val="el-GR" w:eastAsia="en-US"/>
        </w:rPr>
        <w:t>Β΄ ΦΑΣΗ ΣΥΛΛΟΓΗΣ ΚΑΙ ΤΕΚΜΗΡΙΩΣΗΣ ΥΛΙΚΟΥ, ΣΥΓΓΡΑΦΗ ΣΕΝΑΡΙΩΝ</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DE07B3" w14:paraId="2C1FE6DF" w14:textId="77777777">
        <w:tc>
          <w:tcPr>
            <w:tcW w:w="1838" w:type="dxa"/>
            <w:vAlign w:val="center"/>
          </w:tcPr>
          <w:p w14:paraId="5E73977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13860B4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2</w:t>
            </w:r>
          </w:p>
        </w:tc>
        <w:tc>
          <w:tcPr>
            <w:tcW w:w="1559" w:type="dxa"/>
            <w:vAlign w:val="center"/>
          </w:tcPr>
          <w:p w14:paraId="186C010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0270600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ΣΥΛΛΟΓΗ ΚΑΙ ΕΠΙΣΤΗΜΟΝΙΚΗ ΤΕΚΜΗΡΙΩΣΗ ΥΛΙΚΟΥ - ΠΕΡΙΕΧΟΜΕΝΟΥ</w:t>
            </w:r>
          </w:p>
        </w:tc>
      </w:tr>
      <w:tr w:rsidR="004D516E" w:rsidRPr="004D516E" w14:paraId="56EE2624" w14:textId="77777777">
        <w:tc>
          <w:tcPr>
            <w:tcW w:w="1838" w:type="dxa"/>
            <w:vAlign w:val="center"/>
          </w:tcPr>
          <w:p w14:paraId="5EE8D10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24A8E0FA" w14:textId="53163636"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3</w:t>
            </w:r>
          </w:p>
        </w:tc>
        <w:tc>
          <w:tcPr>
            <w:tcW w:w="1559" w:type="dxa"/>
            <w:vAlign w:val="center"/>
          </w:tcPr>
          <w:p w14:paraId="7DCB96F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066B216E" w14:textId="18FD14CB"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8</w:t>
            </w:r>
          </w:p>
        </w:tc>
      </w:tr>
      <w:tr w:rsidR="004D516E" w:rsidRPr="00DE07B3" w14:paraId="16196200" w14:textId="77777777">
        <w:tc>
          <w:tcPr>
            <w:tcW w:w="8330" w:type="dxa"/>
            <w:gridSpan w:val="4"/>
          </w:tcPr>
          <w:p w14:paraId="093A213A"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Έρευνα, Συλλογή και Επιστημονική Τεκμηρίωση Υλικού - Περιεχομένου για τα σημεία ιστορικού ενδιαφέροντος.</w:t>
            </w:r>
          </w:p>
        </w:tc>
      </w:tr>
      <w:tr w:rsidR="004D516E" w:rsidRPr="00DE07B3" w14:paraId="05E0FB25" w14:textId="77777777">
        <w:tc>
          <w:tcPr>
            <w:tcW w:w="8330" w:type="dxa"/>
            <w:gridSpan w:val="4"/>
          </w:tcPr>
          <w:p w14:paraId="66D148C1"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xml:space="preserve">: Συλλογή και τεκμηρίωση όλων των δεδομένων σχετικά με τα σημεία ιστορικού ενδιαφέροντος. Επιλογή των αντικειμένων στα οποία θα γίνει πλήρης τρισδιάστατη αναδόμηση/ανακατασκευή. Παρουσίαση προς έγκριση των σεναρίων χρήσης της δικτυακής πύλης. Καθορισμός των ιστορικών χρονικών σταθμών που θα παρουσιάζονται στην ψηφιακή πύλη. Ο φορέας θα εξασφαλίσει όλες τις άδειες πρόσβασης για το προσωπικό του αναδόχου όπου αυτές είναι απαραίτητες και να αναλάβει το συνολικό κόστος των αδειών (όπου αυτό προκύψει). </w:t>
            </w:r>
          </w:p>
        </w:tc>
      </w:tr>
      <w:tr w:rsidR="004D516E" w:rsidRPr="004D516E" w14:paraId="737D6F6E" w14:textId="77777777">
        <w:tc>
          <w:tcPr>
            <w:tcW w:w="8330" w:type="dxa"/>
            <w:gridSpan w:val="4"/>
          </w:tcPr>
          <w:p w14:paraId="230F648E"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bCs/>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bCs/>
                <w:color w:val="000000"/>
                <w:szCs w:val="22"/>
                <w:lang w:val="el-GR" w:eastAsia="el-GR"/>
              </w:rPr>
              <w:tab/>
            </w:r>
          </w:p>
          <w:p w14:paraId="20915236" w14:textId="77777777" w:rsidR="004D516E" w:rsidRPr="004D516E" w:rsidRDefault="004D516E" w:rsidP="009D286A">
            <w:pPr>
              <w:numPr>
                <w:ilvl w:val="0"/>
                <w:numId w:val="144"/>
              </w:numPr>
              <w:suppressAutoHyphens w:val="0"/>
              <w:spacing w:after="0"/>
              <w:rPr>
                <w:rFonts w:ascii="Cambria" w:hAnsi="Cambria" w:cs="Times New Roman"/>
                <w:sz w:val="24"/>
                <w:u w:val="single"/>
                <w:lang w:val="el-GR" w:eastAsia="en-US"/>
              </w:rPr>
            </w:pPr>
            <w:r w:rsidRPr="004D516E">
              <w:rPr>
                <w:rFonts w:ascii="Cambria" w:hAnsi="Cambria" w:cs="Times New Roman"/>
                <w:sz w:val="24"/>
                <w:u w:val="single"/>
                <w:lang w:val="el-GR" w:eastAsia="en-US"/>
              </w:rPr>
              <w:t>Π2.1: Συλλογή υλικού</w:t>
            </w:r>
          </w:p>
          <w:p w14:paraId="020BA50F" w14:textId="77777777" w:rsidR="004D516E" w:rsidRPr="004D516E" w:rsidRDefault="004D516E" w:rsidP="009D286A">
            <w:pPr>
              <w:numPr>
                <w:ilvl w:val="0"/>
                <w:numId w:val="144"/>
              </w:numPr>
              <w:suppressAutoHyphens w:val="0"/>
              <w:spacing w:after="0"/>
              <w:rPr>
                <w:rFonts w:ascii="Cambria" w:hAnsi="Cambria" w:cs="Times New Roman"/>
                <w:sz w:val="24"/>
                <w:u w:val="single"/>
                <w:lang w:val="el-GR" w:eastAsia="en-US"/>
              </w:rPr>
            </w:pPr>
            <w:r w:rsidRPr="004D516E">
              <w:rPr>
                <w:rFonts w:ascii="Cambria" w:hAnsi="Cambria" w:cs="Times New Roman"/>
                <w:sz w:val="24"/>
                <w:u w:val="single"/>
                <w:lang w:val="el-GR" w:eastAsia="en-US"/>
              </w:rPr>
              <w:t>Π2.2: Τεχνική έκθεση επιστημονικής τεκμηρίωσης -Τεκμηριωμένο υλικό σε μορφή excel</w:t>
            </w:r>
          </w:p>
          <w:p w14:paraId="13C7CFD9" w14:textId="77777777" w:rsidR="004D516E" w:rsidRPr="004D516E" w:rsidRDefault="004D516E" w:rsidP="009D286A">
            <w:pPr>
              <w:numPr>
                <w:ilvl w:val="0"/>
                <w:numId w:val="144"/>
              </w:numPr>
              <w:suppressAutoHyphens w:val="0"/>
              <w:spacing w:after="0"/>
              <w:rPr>
                <w:rFonts w:ascii="Cambria" w:hAnsi="Cambria" w:cs="Times New Roman"/>
                <w:sz w:val="24"/>
                <w:u w:val="single"/>
                <w:lang w:val="el-GR" w:eastAsia="en-US"/>
              </w:rPr>
            </w:pPr>
            <w:r w:rsidRPr="004D516E">
              <w:rPr>
                <w:rFonts w:ascii="Cambria" w:hAnsi="Cambria" w:cs="Times New Roman"/>
                <w:sz w:val="24"/>
                <w:u w:val="single"/>
                <w:lang w:val="el-GR" w:eastAsia="en-US"/>
              </w:rPr>
              <w:t>Π2.3: Συγγραφή σεναρίων διαδρομών</w:t>
            </w:r>
          </w:p>
        </w:tc>
      </w:tr>
    </w:tbl>
    <w:p w14:paraId="2E28B743" w14:textId="77777777" w:rsidR="004D516E" w:rsidRPr="004D516E" w:rsidRDefault="004D516E" w:rsidP="004D516E">
      <w:pPr>
        <w:suppressAutoHyphens w:val="0"/>
        <w:rPr>
          <w:rFonts w:ascii="Cambria" w:eastAsia="Verdana" w:hAnsi="Cambria" w:cs="Times New Roman"/>
          <w:b/>
          <w:bCs/>
          <w:sz w:val="24"/>
          <w:lang w:val="el-GR" w:eastAsia="en-US"/>
        </w:rPr>
      </w:pPr>
    </w:p>
    <w:p w14:paraId="6B0B592F" w14:textId="77777777" w:rsidR="004D516E" w:rsidRPr="004D516E" w:rsidRDefault="004D516E" w:rsidP="004D516E">
      <w:pPr>
        <w:suppressAutoHyphens w:val="0"/>
        <w:rPr>
          <w:rFonts w:ascii="Cambria" w:eastAsia="Verdana" w:hAnsi="Cambria" w:cs="Times New Roman"/>
          <w:b/>
          <w:bCs/>
          <w:sz w:val="24"/>
          <w:lang w:val="el-GR" w:eastAsia="en-US"/>
        </w:rPr>
      </w:pPr>
      <w:r w:rsidRPr="004D516E">
        <w:rPr>
          <w:rFonts w:ascii="Cambria" w:eastAsia="Verdana" w:hAnsi="Cambria" w:cs="Times New Roman"/>
          <w:b/>
          <w:bCs/>
          <w:sz w:val="24"/>
          <w:lang w:val="el-GR" w:eastAsia="en-US"/>
        </w:rPr>
        <w:t>Γ΄ ΦΑΣΗ ΨΗΦΙΟΠΟΙΗΣΗΣ ΠΕΡΙΕΧΟΜΕΝΟΥ</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16B0927C" w14:textId="77777777">
        <w:tc>
          <w:tcPr>
            <w:tcW w:w="1838" w:type="dxa"/>
            <w:vAlign w:val="center"/>
          </w:tcPr>
          <w:p w14:paraId="2D6943B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3A5826E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3</w:t>
            </w:r>
          </w:p>
        </w:tc>
        <w:tc>
          <w:tcPr>
            <w:tcW w:w="1559" w:type="dxa"/>
            <w:vAlign w:val="center"/>
          </w:tcPr>
          <w:p w14:paraId="62D8B70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2EF20B8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ΨΗΦΙΟΠΟΙΗΣΗ ΠΕΡΙΕΧΟΜΕΝΟΥ</w:t>
            </w:r>
          </w:p>
        </w:tc>
      </w:tr>
      <w:tr w:rsidR="004D516E" w:rsidRPr="004D516E" w14:paraId="65A3F9CE" w14:textId="77777777">
        <w:tc>
          <w:tcPr>
            <w:tcW w:w="1838" w:type="dxa"/>
            <w:vAlign w:val="center"/>
          </w:tcPr>
          <w:p w14:paraId="0EF0561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3524AA25" w14:textId="46AF26E4"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Pr="00D00A82">
              <w:rPr>
                <w:rFonts w:ascii="Cambria" w:eastAsia="Calibri" w:hAnsi="Cambria"/>
                <w:color w:val="000000"/>
                <w:szCs w:val="22"/>
                <w:lang w:val="el-GR" w:eastAsia="el-GR"/>
              </w:rPr>
              <w:t>3</w:t>
            </w:r>
          </w:p>
        </w:tc>
        <w:tc>
          <w:tcPr>
            <w:tcW w:w="1559" w:type="dxa"/>
            <w:vAlign w:val="center"/>
          </w:tcPr>
          <w:p w14:paraId="5AA020D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4C1891F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8</w:t>
            </w:r>
          </w:p>
        </w:tc>
      </w:tr>
      <w:tr w:rsidR="004D516E" w:rsidRPr="00DE07B3" w14:paraId="1FD9FEBF" w14:textId="77777777">
        <w:tc>
          <w:tcPr>
            <w:tcW w:w="8330" w:type="dxa"/>
            <w:gridSpan w:val="4"/>
          </w:tcPr>
          <w:p w14:paraId="5EB34E91" w14:textId="2156BA7F"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η ποιοτική ψηφιοποίηση και παραγωγή ψηφιακών τεκμηρίων διαφόρων τύπων (φωτογραφίες, χάρτες, σχέδια, γκραβούρες, σκίτσα, βίντεο κλπ) προς αξιοποίηση από τις εφαρμογές που θα υλοποιηθούν.</w:t>
            </w:r>
          </w:p>
        </w:tc>
      </w:tr>
      <w:tr w:rsidR="004D516E" w:rsidRPr="00DE07B3" w14:paraId="27E591F3" w14:textId="77777777">
        <w:tc>
          <w:tcPr>
            <w:tcW w:w="8330" w:type="dxa"/>
            <w:gridSpan w:val="4"/>
          </w:tcPr>
          <w:p w14:paraId="090EB8B6"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θα γίνει με τις πλέον σύγχρονες προδιαγραφές η ψηφιοποίηση όλων εκείνων των τεκμηρίων που θα επιλεχθούν, ώστε να προβληθούν μέσα από τις ψηφιακές ξεναγήσεις, την διαδικτυακή πύλη και τις υπόλοιπες εφαρμογές.</w:t>
            </w:r>
          </w:p>
          <w:p w14:paraId="14D0D0FF"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Πριν την ψηφιοποίηση των αντικειμένων θα πρέπει να ληφθούν υπόψη και να χρησιμοποιηθούν τα σχετικά διεθνή πρότυπα προκειμένου να εξασφαλισθεί η συμβατότητα του συστήματος με άλλα συστήματα. Η ψηφιοποίηση θα γίνει με κατάλληλα μέσα, ενώ θα ληφθούν υπόψη τα αντίστοιχα διεθνή standards και οι «καλές πρακτικές». Η διαδικασία της ψηφιοποίησης προβλέπει τις παρακάτω ενέργειες:</w:t>
            </w:r>
          </w:p>
          <w:p w14:paraId="29EE86ED"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1. Δημιουργία πρωτοκόλλου ψηφιοποίησης του υλικού και επιλογή κατάλληλου υλικού και ρυθμίσεων.</w:t>
            </w:r>
          </w:p>
          <w:p w14:paraId="3EBB0618"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2. Επεξεργασία ψηφιοποιημένων αντικειμένων για τις διάφορες χρήσεις και αποθήκευση (π.χ. αποθήκευση πρότυπου ψηφιοποιημένου αρχείου, δημιουργία αντιγράφου επεξεργασίας).</w:t>
            </w:r>
          </w:p>
        </w:tc>
      </w:tr>
      <w:tr w:rsidR="004D516E" w:rsidRPr="00DE07B3" w14:paraId="4B41DF7D" w14:textId="77777777">
        <w:tc>
          <w:tcPr>
            <w:tcW w:w="8330" w:type="dxa"/>
            <w:gridSpan w:val="4"/>
          </w:tcPr>
          <w:p w14:paraId="2D1CD8D7"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bCs/>
                <w:color w:val="000000"/>
                <w:szCs w:val="22"/>
                <w:lang w:val="el-GR" w:eastAsia="el-GR"/>
              </w:rPr>
            </w:pPr>
            <w:r w:rsidRPr="004D516E">
              <w:rPr>
                <w:rFonts w:ascii="Cambria" w:eastAsia="Calibri" w:hAnsi="Cambria"/>
                <w:b/>
                <w:color w:val="000000"/>
                <w:szCs w:val="22"/>
                <w:lang w:val="el-GR" w:eastAsia="el-GR"/>
              </w:rPr>
              <w:t>Παραδοτέα:</w:t>
            </w:r>
          </w:p>
          <w:p w14:paraId="46B78779"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bCs/>
                <w:color w:val="000000"/>
                <w:szCs w:val="22"/>
                <w:lang w:val="el-GR" w:eastAsia="el-GR"/>
              </w:rPr>
            </w:pPr>
            <w:r w:rsidRPr="004D516E">
              <w:rPr>
                <w:rFonts w:ascii="Cambria" w:eastAsia="Calibri" w:hAnsi="Cambria"/>
                <w:bCs/>
                <w:color w:val="000000"/>
                <w:szCs w:val="22"/>
                <w:lang w:val="el-GR" w:eastAsia="el-GR"/>
              </w:rPr>
              <w:t>Π3.1: Αρχικά πρωτότυπα ψηφιοποιημένα αρχεία σε υψηλή ανάλυση (master files)</w:t>
            </w:r>
          </w:p>
          <w:p w14:paraId="09D4FEDB"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Cs/>
                <w:color w:val="000000"/>
                <w:szCs w:val="22"/>
                <w:lang w:val="el-GR" w:eastAsia="el-GR"/>
              </w:rPr>
              <w:t>Π3.2: Ψηφιακά επεξεργασμένα αρχεία σε χαμηλότερη ανάλυση για κάθε χρήση (user files)</w:t>
            </w:r>
          </w:p>
        </w:tc>
      </w:tr>
    </w:tbl>
    <w:p w14:paraId="3927A6A3" w14:textId="77777777" w:rsidR="004D516E" w:rsidRPr="004D516E" w:rsidRDefault="004D516E" w:rsidP="004D516E">
      <w:pPr>
        <w:suppressAutoHyphens w:val="0"/>
        <w:rPr>
          <w:rFonts w:ascii="Cambria" w:eastAsia="Verdana" w:hAnsi="Cambria" w:cs="Times New Roman"/>
          <w:b/>
          <w:bCs/>
          <w:sz w:val="24"/>
          <w:lang w:val="el-GR" w:eastAsia="en-US"/>
        </w:rPr>
      </w:pPr>
    </w:p>
    <w:p w14:paraId="41308817" w14:textId="77777777" w:rsidR="004D516E" w:rsidRPr="004D516E" w:rsidRDefault="004D516E" w:rsidP="004D516E">
      <w:pPr>
        <w:suppressAutoHyphens w:val="0"/>
        <w:rPr>
          <w:rFonts w:ascii="Cambria" w:eastAsia="Verdana" w:hAnsi="Cambria" w:cs="Times New Roman"/>
          <w:b/>
          <w:bCs/>
          <w:sz w:val="24"/>
          <w:lang w:val="el-GR" w:eastAsia="en-US"/>
        </w:rPr>
      </w:pPr>
      <w:r w:rsidRPr="004D516E">
        <w:rPr>
          <w:rFonts w:ascii="Cambria" w:eastAsia="Verdana" w:hAnsi="Cambria" w:cs="Times New Roman"/>
          <w:b/>
          <w:bCs/>
          <w:sz w:val="24"/>
          <w:lang w:val="el-GR" w:eastAsia="en-US"/>
        </w:rPr>
        <w:t>Δ’ ΦΑΣΗ ΑΝΑΠΤΥΞΗΣ ΣΥΣΤΗΜΑΤΟΣ ΔΙΑΧΕΙΡΙΣΗΣ ΠΕΡΙΕΧΟΜΕΝΟΥ (CMS)</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DE07B3" w14:paraId="55350426" w14:textId="77777777">
        <w:tc>
          <w:tcPr>
            <w:tcW w:w="1838" w:type="dxa"/>
            <w:vAlign w:val="center"/>
          </w:tcPr>
          <w:p w14:paraId="7DE1C22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58E15BC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4</w:t>
            </w:r>
          </w:p>
        </w:tc>
        <w:tc>
          <w:tcPr>
            <w:tcW w:w="1559" w:type="dxa"/>
            <w:vAlign w:val="center"/>
          </w:tcPr>
          <w:p w14:paraId="588AE1C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6305164A" w14:textId="77777777" w:rsidR="004D516E" w:rsidRPr="004D516E" w:rsidRDefault="004D516E" w:rsidP="004D516E">
            <w:pPr>
              <w:suppressAutoHyphens w:val="0"/>
              <w:spacing w:after="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ΑΝΑΠΤΥΞΗ ΣΥΣΤΗΜΑΤΟΣ ΔΙΑΧΕΙΡΙΣΗΣ ΠΕΡΙΕΧΟΜΕΝΟΥ (CMS)</w:t>
            </w:r>
          </w:p>
        </w:tc>
      </w:tr>
      <w:tr w:rsidR="004D516E" w:rsidRPr="004D516E" w14:paraId="29EFFB8F" w14:textId="77777777">
        <w:tc>
          <w:tcPr>
            <w:tcW w:w="1838" w:type="dxa"/>
            <w:vAlign w:val="center"/>
          </w:tcPr>
          <w:p w14:paraId="6DED1BE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3C53DDD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6</w:t>
            </w:r>
          </w:p>
        </w:tc>
        <w:tc>
          <w:tcPr>
            <w:tcW w:w="1559" w:type="dxa"/>
            <w:vAlign w:val="center"/>
          </w:tcPr>
          <w:p w14:paraId="7873074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6FEB1E2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9</w:t>
            </w:r>
          </w:p>
        </w:tc>
      </w:tr>
      <w:tr w:rsidR="004D516E" w:rsidRPr="00DE07B3" w14:paraId="6926949C" w14:textId="77777777">
        <w:tc>
          <w:tcPr>
            <w:tcW w:w="8330" w:type="dxa"/>
            <w:gridSpan w:val="4"/>
          </w:tcPr>
          <w:p w14:paraId="76926481"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Δημιουργία Συστήματος Διαχείρισης Περιεχομένου - Γνώσης.</w:t>
            </w:r>
          </w:p>
        </w:tc>
      </w:tr>
      <w:tr w:rsidR="004D516E" w:rsidRPr="00DE07B3" w14:paraId="4F9EABD0" w14:textId="77777777">
        <w:tc>
          <w:tcPr>
            <w:tcW w:w="8330" w:type="dxa"/>
            <w:gridSpan w:val="4"/>
          </w:tcPr>
          <w:p w14:paraId="0820064F"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Περιλαμβάνει την Δημιουργία Συστήματος Διαχείρισης Περιεχομένου - Γνώσης το οποίο θα λειτουργεί ως αποθετήριο το οποίο θα τροφοδοτεί με πληροφορίες την ψηφιακή πύλη παρουσίασης των ιστορικών διαδρομών της Καβάλας με δυνατότητα διαδραστικής περιήγησης καθώς και την διαδραστική εφαρμογή ακουστικής ξενάγησης για φορητές συσκευές σε Android &amp; iOS.</w:t>
            </w:r>
          </w:p>
        </w:tc>
      </w:tr>
      <w:tr w:rsidR="004D516E" w:rsidRPr="00DE07B3" w14:paraId="3E9D213F" w14:textId="77777777">
        <w:tc>
          <w:tcPr>
            <w:tcW w:w="8330" w:type="dxa"/>
            <w:gridSpan w:val="4"/>
          </w:tcPr>
          <w:p w14:paraId="15321D5C"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bCs/>
                <w:color w:val="000000"/>
                <w:szCs w:val="22"/>
                <w:lang w:val="el-GR" w:eastAsia="el-GR"/>
              </w:rPr>
              <w:t>Π4: Σύστημα Διαχείρισης Περιεχομένου (CMS)</w:t>
            </w:r>
          </w:p>
        </w:tc>
      </w:tr>
    </w:tbl>
    <w:p w14:paraId="2D114B06" w14:textId="77777777" w:rsidR="004D516E" w:rsidRPr="004D516E" w:rsidRDefault="004D516E" w:rsidP="004D516E">
      <w:pPr>
        <w:rPr>
          <w:rFonts w:eastAsia="Segoe UI"/>
          <w:b/>
          <w:color w:val="000000"/>
          <w:sz w:val="24"/>
          <w:highlight w:val="yellow"/>
          <w:u w:val="single"/>
          <w:lang w:val="el-GR" w:eastAsia="el-GR" w:bidi="el-GR"/>
        </w:rPr>
      </w:pPr>
    </w:p>
    <w:p w14:paraId="0B77F68E" w14:textId="77777777" w:rsidR="004D516E" w:rsidRPr="004D516E" w:rsidRDefault="004D516E" w:rsidP="004D516E">
      <w:pPr>
        <w:suppressAutoHyphens w:val="0"/>
        <w:rPr>
          <w:rFonts w:ascii="Cambria" w:eastAsia="Verdana" w:hAnsi="Cambria" w:cs="Times New Roman"/>
          <w:b/>
          <w:bCs/>
          <w:sz w:val="24"/>
          <w:lang w:val="el-GR" w:eastAsia="en-US"/>
        </w:rPr>
      </w:pPr>
      <w:r w:rsidRPr="004D516E">
        <w:rPr>
          <w:rFonts w:ascii="Cambria" w:eastAsia="Verdana" w:hAnsi="Cambria" w:cs="Times New Roman"/>
          <w:b/>
          <w:bCs/>
          <w:sz w:val="24"/>
          <w:lang w:val="el-GR" w:eastAsia="en-US"/>
        </w:rPr>
        <w:t>Ε’ ΦΑΣΗ ΑΝΑΠΤΥΞΗΣ ΕΦΑΡΜΟΓΗΣ ΠΕΡΙΗΓΗΣΗΣ ΓΙΑ ΦΟΡΗΤΕΣ ΣΥΣΚΕΥΕΣ (MOBILE APPLICATIONS ANDROID - IOS)</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DE07B3" w14:paraId="3FFD3035" w14:textId="77777777">
        <w:tc>
          <w:tcPr>
            <w:tcW w:w="1838" w:type="dxa"/>
            <w:vAlign w:val="center"/>
          </w:tcPr>
          <w:p w14:paraId="143A631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1EF8BB2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5</w:t>
            </w:r>
          </w:p>
        </w:tc>
        <w:tc>
          <w:tcPr>
            <w:tcW w:w="1559" w:type="dxa"/>
            <w:vAlign w:val="center"/>
          </w:tcPr>
          <w:p w14:paraId="4730B7C9"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33077416" w14:textId="77777777" w:rsidR="004D516E" w:rsidRPr="004D516E" w:rsidRDefault="004D516E" w:rsidP="004D516E">
            <w:pPr>
              <w:suppressAutoHyphens w:val="0"/>
              <w:spacing w:after="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ΑΝΑΠΤΥΞΗ ΕΦΑΡΜΟΓΗΣ ΠΕΡΙΗΓΗΣΗΣ ΓΙΑ ΦΟΡΗΤΕΣ ΣΥΣΚΕΥΕΣ (MOBILE APPLICATIONS ANDROID - IOS)</w:t>
            </w:r>
          </w:p>
        </w:tc>
      </w:tr>
      <w:tr w:rsidR="004D516E" w:rsidRPr="004D516E" w14:paraId="1680D0B9" w14:textId="77777777">
        <w:tc>
          <w:tcPr>
            <w:tcW w:w="1838" w:type="dxa"/>
            <w:vAlign w:val="center"/>
          </w:tcPr>
          <w:p w14:paraId="6F2F2E4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000F4F8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7</w:t>
            </w:r>
          </w:p>
        </w:tc>
        <w:tc>
          <w:tcPr>
            <w:tcW w:w="1559" w:type="dxa"/>
            <w:vAlign w:val="center"/>
          </w:tcPr>
          <w:p w14:paraId="6669EF7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0915704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13</w:t>
            </w:r>
          </w:p>
        </w:tc>
      </w:tr>
      <w:tr w:rsidR="004D516E" w:rsidRPr="00DE07B3" w14:paraId="70BF12A5" w14:textId="77777777">
        <w:tc>
          <w:tcPr>
            <w:tcW w:w="8330" w:type="dxa"/>
            <w:gridSpan w:val="4"/>
          </w:tcPr>
          <w:p w14:paraId="66D411E3"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Δημιουργία εφαρμογής ξενάγησης με χρήση τεχνολογιών AR &amp; VR για έξυπνες φορητές συσκευές.</w:t>
            </w:r>
          </w:p>
        </w:tc>
      </w:tr>
      <w:tr w:rsidR="004D516E" w:rsidRPr="00DE07B3" w14:paraId="13538C67" w14:textId="77777777">
        <w:tc>
          <w:tcPr>
            <w:tcW w:w="8330" w:type="dxa"/>
            <w:gridSpan w:val="4"/>
          </w:tcPr>
          <w:p w14:paraId="6D3B3455"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Περιλαμβάνει την δημιουργία εφαρμογής ξενάγησης με χρήση τεχνολογιών AR &amp; VR για έξυπνες φορητές συσκευές.</w:t>
            </w:r>
          </w:p>
        </w:tc>
      </w:tr>
      <w:tr w:rsidR="004D516E" w:rsidRPr="00DE07B3" w14:paraId="742E3D68" w14:textId="77777777">
        <w:tc>
          <w:tcPr>
            <w:tcW w:w="8330" w:type="dxa"/>
            <w:gridSpan w:val="4"/>
          </w:tcPr>
          <w:p w14:paraId="073E1813"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Π5: Εφαρμογή ξενάγησης με χρήση τεχνολογιών AR &amp; VR για έξυπνες φορητές συσκευές σε Android &amp; iOS.</w:t>
            </w:r>
          </w:p>
        </w:tc>
      </w:tr>
    </w:tbl>
    <w:p w14:paraId="2CF6BAF0" w14:textId="77777777" w:rsidR="004D516E" w:rsidRPr="004D516E" w:rsidRDefault="004D516E" w:rsidP="004D516E">
      <w:pPr>
        <w:rPr>
          <w:rFonts w:eastAsia="Segoe UI"/>
          <w:b/>
          <w:color w:val="000000"/>
          <w:sz w:val="24"/>
          <w:highlight w:val="yellow"/>
          <w:u w:val="single"/>
          <w:lang w:val="el-GR" w:eastAsia="el-GR" w:bidi="el-GR"/>
        </w:rPr>
      </w:pPr>
    </w:p>
    <w:p w14:paraId="106E6248" w14:textId="77777777" w:rsidR="004D516E" w:rsidRPr="004D516E" w:rsidRDefault="004D516E" w:rsidP="004D516E">
      <w:pPr>
        <w:rPr>
          <w:rFonts w:ascii="Cambria" w:eastAsia="Verdana" w:hAnsi="Cambria" w:cs="Times New Roman"/>
          <w:b/>
          <w:bCs/>
          <w:sz w:val="24"/>
          <w:lang w:val="el-GR" w:eastAsia="en-US"/>
        </w:rPr>
      </w:pPr>
      <w:r w:rsidRPr="004D516E">
        <w:rPr>
          <w:rFonts w:ascii="Cambria" w:eastAsia="Verdana" w:hAnsi="Cambria" w:cs="Times New Roman"/>
          <w:b/>
          <w:bCs/>
          <w:sz w:val="24"/>
          <w:lang w:val="el-GR" w:eastAsia="en-US"/>
        </w:rPr>
        <w:t>ΣΤ’ ΦΑΣΗ ΑΝΑΠΤΥΞΗ ΔΙΑΔΡΑΣΤΙΚΟΥ ΠΑΙΧΝΙΔΙΟΥ</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5453732E" w14:textId="77777777">
        <w:tc>
          <w:tcPr>
            <w:tcW w:w="1838" w:type="dxa"/>
            <w:vAlign w:val="center"/>
          </w:tcPr>
          <w:p w14:paraId="75BD168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7215557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6</w:t>
            </w:r>
          </w:p>
        </w:tc>
        <w:tc>
          <w:tcPr>
            <w:tcW w:w="1559" w:type="dxa"/>
            <w:vAlign w:val="center"/>
          </w:tcPr>
          <w:p w14:paraId="377C80C9"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3E656EAB" w14:textId="77777777" w:rsidR="004D516E" w:rsidRPr="004D516E" w:rsidRDefault="004D516E" w:rsidP="004D516E">
            <w:pPr>
              <w:suppressAutoHyphens w:val="0"/>
              <w:spacing w:after="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ΑΝΑΠΤΥΞΗ ΔΙΑΔΡΑΣΤΙΚΟΥ ΠΑΙΧΝΙΔΙΟΥ</w:t>
            </w:r>
          </w:p>
        </w:tc>
      </w:tr>
      <w:tr w:rsidR="004D516E" w:rsidRPr="004D516E" w14:paraId="6D348C39" w14:textId="77777777">
        <w:tc>
          <w:tcPr>
            <w:tcW w:w="1838" w:type="dxa"/>
            <w:vAlign w:val="center"/>
          </w:tcPr>
          <w:p w14:paraId="20769C7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015DDC5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8</w:t>
            </w:r>
          </w:p>
        </w:tc>
        <w:tc>
          <w:tcPr>
            <w:tcW w:w="1559" w:type="dxa"/>
            <w:vAlign w:val="center"/>
          </w:tcPr>
          <w:p w14:paraId="08DA142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3142DD6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13</w:t>
            </w:r>
          </w:p>
        </w:tc>
      </w:tr>
      <w:tr w:rsidR="004D516E" w:rsidRPr="00DE07B3" w14:paraId="202FD089" w14:textId="77777777">
        <w:tc>
          <w:tcPr>
            <w:tcW w:w="8330" w:type="dxa"/>
            <w:gridSpan w:val="4"/>
          </w:tcPr>
          <w:p w14:paraId="13F45A10"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Η Ανάπτυξη Διαδραστικού Παιχνιδιού να φέρει τους μαθητές και κάθε πολίτη σε επαφή με την τοπική ιστορία και την πόλη τους. Το παιχνίδι θα εστιάζει στις ιστορικές στιγμές που πραγματεύεται το έργο και θα στηρίζεται για τον σχεδιασμό του στα μνημεία (του χθες και του σήμερα) της παλιάς πόλης της Καβάλας αλλά και σε ποικίλες πτυχές της ανθρώπινης δραστηριότητας, (τέχνη, εμπόριο, καθημερινή ζωή, πόλεμος), όπως διαφαίνονται μέσα από επιλεγμένη βιβλιογραφία και πηγές.</w:t>
            </w:r>
          </w:p>
        </w:tc>
      </w:tr>
      <w:tr w:rsidR="004D516E" w:rsidRPr="00DE07B3" w14:paraId="29E7C053" w14:textId="77777777">
        <w:tc>
          <w:tcPr>
            <w:tcW w:w="8330" w:type="dxa"/>
            <w:gridSpan w:val="4"/>
          </w:tcPr>
          <w:p w14:paraId="655FDE80"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Περιλαμβάνει την ανάπτυξη Διαδραστικού παιχνιδιού.</w:t>
            </w:r>
          </w:p>
        </w:tc>
      </w:tr>
      <w:tr w:rsidR="004D516E" w:rsidRPr="004D516E" w14:paraId="705EEFF0" w14:textId="77777777">
        <w:tc>
          <w:tcPr>
            <w:tcW w:w="8330" w:type="dxa"/>
            <w:gridSpan w:val="4"/>
          </w:tcPr>
          <w:p w14:paraId="3AC9F23D"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Π6: Ανάπτυξη Διαδραστικού Παιχνιδιού</w:t>
            </w:r>
          </w:p>
        </w:tc>
      </w:tr>
    </w:tbl>
    <w:p w14:paraId="0527CBF8" w14:textId="77777777" w:rsidR="004D516E" w:rsidRPr="004D516E" w:rsidRDefault="004D516E" w:rsidP="004D516E">
      <w:pPr>
        <w:rPr>
          <w:rFonts w:eastAsia="Segoe UI"/>
          <w:b/>
          <w:color w:val="000000"/>
          <w:sz w:val="24"/>
          <w:highlight w:val="yellow"/>
          <w:u w:val="single"/>
          <w:lang w:val="el-GR" w:eastAsia="el-GR" w:bidi="el-GR"/>
        </w:rPr>
      </w:pPr>
    </w:p>
    <w:p w14:paraId="62C88D48" w14:textId="77777777" w:rsidR="004D516E" w:rsidRPr="004D516E" w:rsidRDefault="004D516E" w:rsidP="004D516E">
      <w:pPr>
        <w:rPr>
          <w:rFonts w:ascii="Cambria" w:eastAsia="Verdana" w:hAnsi="Cambria" w:cs="Times New Roman"/>
          <w:b/>
          <w:bCs/>
          <w:sz w:val="24"/>
          <w:lang w:val="el-GR" w:eastAsia="en-US"/>
        </w:rPr>
      </w:pPr>
      <w:r w:rsidRPr="004D516E">
        <w:rPr>
          <w:rFonts w:ascii="Cambria" w:eastAsia="Verdana" w:hAnsi="Cambria" w:cs="Times New Roman"/>
          <w:b/>
          <w:bCs/>
          <w:sz w:val="24"/>
          <w:lang w:val="el-GR" w:eastAsia="en-US"/>
        </w:rPr>
        <w:t>Ζ’ ΔΗΜΙΟΥΡΓΙΑ ΔΙΑΔΡΑΣΤΙΚΟΥ ΧΡΟΝΟΛΟΓΙΟΥ ΙΣΤΟΡΙΑΣ ΤΗΣ ΚΑΒΑΛΑΣ</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DE07B3" w14:paraId="6FCECF41" w14:textId="77777777">
        <w:tc>
          <w:tcPr>
            <w:tcW w:w="1838" w:type="dxa"/>
            <w:vAlign w:val="center"/>
          </w:tcPr>
          <w:p w14:paraId="42E0F91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4BC0E3D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7</w:t>
            </w:r>
          </w:p>
        </w:tc>
        <w:tc>
          <w:tcPr>
            <w:tcW w:w="1559" w:type="dxa"/>
            <w:vAlign w:val="center"/>
          </w:tcPr>
          <w:p w14:paraId="41F0711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402F409E" w14:textId="77777777" w:rsidR="004D516E" w:rsidRPr="004D516E" w:rsidRDefault="004D516E" w:rsidP="004D516E">
            <w:pPr>
              <w:suppressAutoHyphens w:val="0"/>
              <w:spacing w:after="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ΔΗΜΙΟΥΡΓΙΑ ΔΙΑΔΡΑΣΤΙΚΟΥ ΧΡΟΝΟΛΟΓΙΟΥ ΙΣΤΟΡΙΑΣ ΤΗΣ ΚΑΒΑΛΑΣ</w:t>
            </w:r>
          </w:p>
        </w:tc>
      </w:tr>
      <w:tr w:rsidR="004D516E" w:rsidRPr="004D516E" w14:paraId="56E1E58F" w14:textId="77777777">
        <w:tc>
          <w:tcPr>
            <w:tcW w:w="1838" w:type="dxa"/>
            <w:vAlign w:val="center"/>
          </w:tcPr>
          <w:p w14:paraId="6BF1D2F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3738472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8</w:t>
            </w:r>
          </w:p>
        </w:tc>
        <w:tc>
          <w:tcPr>
            <w:tcW w:w="1559" w:type="dxa"/>
            <w:vAlign w:val="center"/>
          </w:tcPr>
          <w:p w14:paraId="050E2D7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0BF1D0B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13</w:t>
            </w:r>
          </w:p>
        </w:tc>
      </w:tr>
      <w:tr w:rsidR="004D516E" w:rsidRPr="00DE07B3" w14:paraId="6776B975" w14:textId="77777777">
        <w:tc>
          <w:tcPr>
            <w:tcW w:w="8330" w:type="dxa"/>
            <w:gridSpan w:val="4"/>
          </w:tcPr>
          <w:p w14:paraId="3330854D"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να υλοποιηθεί ένα διαδραστικό χρονολόγιο της Ιστορίας της Καβάλας με άξονα τα τέλη του 19ου έως τα μέσα του 20ου αιώνα όπου μέσα από πολλούς Ιστορικούς σταθμούς θα οπτικοποιούνται με ψηφιακό τρόπο σημαντικά γεγονότα της ιστορίας της πόλης.</w:t>
            </w:r>
          </w:p>
        </w:tc>
      </w:tr>
      <w:tr w:rsidR="004D516E" w:rsidRPr="00DE07B3" w14:paraId="61C3B968" w14:textId="77777777">
        <w:tc>
          <w:tcPr>
            <w:tcW w:w="8330" w:type="dxa"/>
            <w:gridSpan w:val="4"/>
          </w:tcPr>
          <w:p w14:paraId="50B59937"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Περιλαμβάνει την ανάπτυξη ενός διαδραστικού χρονολογίου της Ιστορίας της Καβάλας.</w:t>
            </w:r>
          </w:p>
        </w:tc>
      </w:tr>
      <w:tr w:rsidR="004D516E" w:rsidRPr="00DE07B3" w14:paraId="77F1C563" w14:textId="77777777">
        <w:tc>
          <w:tcPr>
            <w:tcW w:w="8330" w:type="dxa"/>
            <w:gridSpan w:val="4"/>
          </w:tcPr>
          <w:p w14:paraId="2CACB03C"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Π7: Διαδραστικό χρονολόγιο της ιστορίας της Καβάλας</w:t>
            </w:r>
          </w:p>
        </w:tc>
      </w:tr>
    </w:tbl>
    <w:p w14:paraId="112E4DC5" w14:textId="77777777" w:rsidR="004D516E" w:rsidRPr="004D516E" w:rsidRDefault="004D516E" w:rsidP="004D516E">
      <w:pPr>
        <w:rPr>
          <w:rFonts w:eastAsia="Segoe UI"/>
          <w:b/>
          <w:color w:val="000000"/>
          <w:sz w:val="24"/>
          <w:highlight w:val="yellow"/>
          <w:u w:val="single"/>
          <w:lang w:val="el-GR" w:eastAsia="el-GR" w:bidi="el-GR"/>
        </w:rPr>
      </w:pPr>
    </w:p>
    <w:p w14:paraId="386A3A23" w14:textId="3C78CA9E" w:rsidR="004D516E" w:rsidRPr="004D516E" w:rsidRDefault="004D516E" w:rsidP="004D516E">
      <w:pPr>
        <w:suppressAutoHyphens w:val="0"/>
        <w:rPr>
          <w:rFonts w:ascii="Cambria" w:eastAsia="Verdana" w:hAnsi="Cambria" w:cs="Times New Roman"/>
          <w:b/>
          <w:bCs/>
          <w:sz w:val="24"/>
          <w:lang w:val="el-GR" w:eastAsia="en-US"/>
        </w:rPr>
      </w:pPr>
      <w:r w:rsidRPr="004D516E">
        <w:rPr>
          <w:rFonts w:ascii="Cambria" w:eastAsia="Verdana" w:hAnsi="Cambria" w:cs="Times New Roman"/>
          <w:b/>
          <w:bCs/>
          <w:sz w:val="24"/>
          <w:lang w:val="el-GR" w:eastAsia="en-US"/>
        </w:rPr>
        <w:t>Η’ ΦΑΣΗ ΔΗΜΙΟΥΡΓΙΑ ΤΡΙ</w:t>
      </w:r>
      <w:r w:rsidR="008465E7">
        <w:rPr>
          <w:rFonts w:ascii="Cambria" w:eastAsia="Verdana" w:hAnsi="Cambria" w:cs="Times New Roman"/>
          <w:b/>
          <w:bCs/>
          <w:sz w:val="24"/>
          <w:lang w:val="el-GR" w:eastAsia="en-US"/>
        </w:rPr>
        <w:t>Σ</w:t>
      </w:r>
      <w:r w:rsidRPr="004D516E">
        <w:rPr>
          <w:rFonts w:ascii="Cambria" w:eastAsia="Verdana" w:hAnsi="Cambria" w:cs="Times New Roman"/>
          <w:b/>
          <w:bCs/>
          <w:sz w:val="24"/>
          <w:lang w:val="el-GR" w:eastAsia="en-US"/>
        </w:rPr>
        <w:t>ΔΙΑΣΤΑΤΩΝ ΑΝΑΠΑΡΑΣΤΑΣΕΩΝ (3D)</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6E0A9715" w14:textId="77777777">
        <w:tc>
          <w:tcPr>
            <w:tcW w:w="1838" w:type="dxa"/>
            <w:vAlign w:val="center"/>
          </w:tcPr>
          <w:p w14:paraId="5E4513B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1B11A2B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8</w:t>
            </w:r>
          </w:p>
        </w:tc>
        <w:tc>
          <w:tcPr>
            <w:tcW w:w="1559" w:type="dxa"/>
            <w:vAlign w:val="center"/>
          </w:tcPr>
          <w:p w14:paraId="0E9BA3B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03E47289" w14:textId="0101ED23"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ΔΗΜΙΟΥΡΓΙΑ ΤΡΙ</w:t>
            </w:r>
            <w:r w:rsidR="008465E7">
              <w:rPr>
                <w:rFonts w:ascii="Cambria" w:eastAsia="Calibri" w:hAnsi="Cambria"/>
                <w:color w:val="000000"/>
                <w:szCs w:val="22"/>
                <w:lang w:val="el-GR" w:eastAsia="el-GR"/>
              </w:rPr>
              <w:t>Σ</w:t>
            </w:r>
            <w:r w:rsidRPr="004D516E">
              <w:rPr>
                <w:rFonts w:ascii="Cambria" w:eastAsia="Calibri" w:hAnsi="Cambria"/>
                <w:color w:val="000000"/>
                <w:szCs w:val="22"/>
                <w:lang w:val="el-GR" w:eastAsia="el-GR"/>
              </w:rPr>
              <w:t>ΔΙΑΣΤΑΤΩΝ ΑΝΑΠΑΡΑΣΤΑΣΕΩΝ (3D)</w:t>
            </w:r>
          </w:p>
        </w:tc>
      </w:tr>
      <w:tr w:rsidR="004D516E" w:rsidRPr="004D516E" w14:paraId="6E301F36" w14:textId="77777777">
        <w:tc>
          <w:tcPr>
            <w:tcW w:w="1838" w:type="dxa"/>
            <w:vAlign w:val="center"/>
          </w:tcPr>
          <w:p w14:paraId="2752EC0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3334A11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n-US" w:eastAsia="el-GR"/>
              </w:rPr>
            </w:pPr>
            <w:r w:rsidRPr="004D516E">
              <w:rPr>
                <w:rFonts w:ascii="Cambria" w:eastAsia="Calibri" w:hAnsi="Cambria"/>
                <w:color w:val="000000"/>
                <w:szCs w:val="22"/>
                <w:lang w:val="el-GR" w:eastAsia="el-GR"/>
              </w:rPr>
              <w:t xml:space="preserve">Μήνας </w:t>
            </w:r>
            <w:r w:rsidRPr="004D516E">
              <w:rPr>
                <w:rFonts w:ascii="Cambria" w:eastAsia="Calibri" w:hAnsi="Cambria"/>
                <w:color w:val="000000"/>
                <w:szCs w:val="22"/>
                <w:lang w:val="en-US" w:eastAsia="el-GR"/>
              </w:rPr>
              <w:t>3</w:t>
            </w:r>
          </w:p>
        </w:tc>
        <w:tc>
          <w:tcPr>
            <w:tcW w:w="1559" w:type="dxa"/>
            <w:vAlign w:val="center"/>
          </w:tcPr>
          <w:p w14:paraId="0514576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7868F94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Pr="004D516E">
              <w:rPr>
                <w:rFonts w:ascii="Cambria" w:eastAsia="Calibri" w:hAnsi="Cambria"/>
                <w:color w:val="000000"/>
                <w:szCs w:val="22"/>
                <w:lang w:val="en-US" w:eastAsia="el-GR"/>
              </w:rPr>
              <w:t>13</w:t>
            </w:r>
          </w:p>
        </w:tc>
      </w:tr>
      <w:tr w:rsidR="004D516E" w:rsidRPr="00DE07B3" w14:paraId="3E2784D5" w14:textId="77777777">
        <w:tc>
          <w:tcPr>
            <w:tcW w:w="8330" w:type="dxa"/>
            <w:gridSpan w:val="4"/>
          </w:tcPr>
          <w:p w14:paraId="472A55B9"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Δημιουργία 40 τρισδιάστατων μοντέλων των σημείων ιστορικών ενδιαφέροντος για την ανάδειξη με επαυξημένη πραγματικότητα.</w:t>
            </w:r>
          </w:p>
        </w:tc>
      </w:tr>
      <w:tr w:rsidR="004D516E" w:rsidRPr="00DE07B3" w14:paraId="120C2DCF" w14:textId="77777777">
        <w:tc>
          <w:tcPr>
            <w:tcW w:w="8330" w:type="dxa"/>
            <w:gridSpan w:val="4"/>
          </w:tcPr>
          <w:p w14:paraId="0D1FA511"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Περιλαμβάνει την Δημιουργία τρισδιάστατων μοντέλων των σημείων ιστορικού ενδιαφέροντος για την ανάδειξη με επαυξημένη πραγματικότητα – σημεία</w:t>
            </w:r>
          </w:p>
        </w:tc>
      </w:tr>
      <w:tr w:rsidR="004D516E" w:rsidRPr="00DE07B3" w14:paraId="32775327" w14:textId="77777777">
        <w:tc>
          <w:tcPr>
            <w:tcW w:w="8330" w:type="dxa"/>
            <w:gridSpan w:val="4"/>
          </w:tcPr>
          <w:p w14:paraId="78460D40"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b/>
                <w:bCs/>
                <w:color w:val="000000"/>
                <w:szCs w:val="22"/>
                <w:lang w:val="el-GR" w:eastAsia="el-GR"/>
              </w:rPr>
              <w:t>Π8: 40 Τρισδιάστατες αναπαραστάσεις μνημείων και χώρων</w:t>
            </w:r>
          </w:p>
        </w:tc>
      </w:tr>
    </w:tbl>
    <w:p w14:paraId="26BDBF3C" w14:textId="77777777" w:rsidR="004D516E" w:rsidRPr="004D516E" w:rsidRDefault="004D516E" w:rsidP="004D516E">
      <w:pPr>
        <w:suppressAutoHyphens w:val="0"/>
        <w:rPr>
          <w:rFonts w:ascii="Cambria" w:eastAsia="Verdana" w:hAnsi="Cambria" w:cs="Times New Roman"/>
          <w:b/>
          <w:bCs/>
          <w:sz w:val="24"/>
          <w:lang w:val="el-GR" w:eastAsia="en-US"/>
        </w:rPr>
      </w:pPr>
    </w:p>
    <w:p w14:paraId="585E1FE3" w14:textId="77777777" w:rsidR="004D516E" w:rsidRPr="004D516E" w:rsidRDefault="004D516E" w:rsidP="004D516E">
      <w:pPr>
        <w:suppressAutoHyphens w:val="0"/>
        <w:rPr>
          <w:rFonts w:ascii="Cambria" w:eastAsia="Verdana" w:hAnsi="Cambria" w:cs="Times New Roman"/>
          <w:b/>
          <w:bCs/>
          <w:sz w:val="24"/>
          <w:lang w:val="el-GR" w:eastAsia="en-US"/>
        </w:rPr>
      </w:pPr>
      <w:r w:rsidRPr="004D516E">
        <w:rPr>
          <w:rFonts w:ascii="Cambria" w:eastAsia="Verdana" w:hAnsi="Cambria" w:cs="Times New Roman"/>
          <w:b/>
          <w:bCs/>
          <w:sz w:val="24"/>
          <w:lang w:val="el-GR" w:eastAsia="en-US"/>
        </w:rPr>
        <w:t>Θ’ ΦΑΣΗ ΥΛΟΠΟΙΗΣΗ ΠΑΡΟΥΣΙΑΣΕΩΝ ΕΠΑΥΞΗΜΕΝΗΣ ΚΑΙ ΕΙΚΟΝΙΚΗΣ ΠΡΑΓΜΑΤΙΚΟΤΗΤΑΣ (AR &amp; VR)</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DE07B3" w14:paraId="26D9842E" w14:textId="77777777">
        <w:tc>
          <w:tcPr>
            <w:tcW w:w="1838" w:type="dxa"/>
            <w:vAlign w:val="center"/>
          </w:tcPr>
          <w:p w14:paraId="2DFA1F0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6F8642E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9</w:t>
            </w:r>
          </w:p>
        </w:tc>
        <w:tc>
          <w:tcPr>
            <w:tcW w:w="1559" w:type="dxa"/>
            <w:vAlign w:val="center"/>
          </w:tcPr>
          <w:p w14:paraId="0CC0E06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5E6D6C1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ΥΛΟΠΟΙΗΣΗ ΠΑΡΟΥΣΙΑΣΕΩΝ ΕΠΑΥΞΗΜΕΝΗΣ ΚΑΙ ΕΙΚΟΝΙΚΗΣ ΠΡΑΓΜΑΤΙΚΟΤΗΤΑΣ (AR &amp; VR)</w:t>
            </w:r>
          </w:p>
        </w:tc>
      </w:tr>
      <w:tr w:rsidR="004D516E" w:rsidRPr="004D516E" w14:paraId="36A629F4" w14:textId="77777777">
        <w:tc>
          <w:tcPr>
            <w:tcW w:w="1838" w:type="dxa"/>
            <w:vAlign w:val="center"/>
          </w:tcPr>
          <w:p w14:paraId="01B0A4E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70B3746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6</w:t>
            </w:r>
          </w:p>
        </w:tc>
        <w:tc>
          <w:tcPr>
            <w:tcW w:w="1559" w:type="dxa"/>
            <w:vAlign w:val="center"/>
          </w:tcPr>
          <w:p w14:paraId="2F868E7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5814F27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Pr="004D516E">
              <w:rPr>
                <w:rFonts w:ascii="Cambria" w:eastAsia="Calibri" w:hAnsi="Cambria"/>
                <w:color w:val="000000"/>
                <w:szCs w:val="22"/>
                <w:lang w:val="en-US" w:eastAsia="el-GR"/>
              </w:rPr>
              <w:t>13</w:t>
            </w:r>
          </w:p>
        </w:tc>
      </w:tr>
      <w:tr w:rsidR="004D516E" w:rsidRPr="00DE07B3" w14:paraId="7A2B9A26" w14:textId="77777777">
        <w:tc>
          <w:tcPr>
            <w:tcW w:w="8330" w:type="dxa"/>
            <w:gridSpan w:val="4"/>
          </w:tcPr>
          <w:p w14:paraId="1FA43901"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Υλοποίηση παρουσιάσεων επαυξημένης και εικονικής πραγματικότητας (AR &amp; VR)με επαυξημένη πραγματικότητα.</w:t>
            </w:r>
          </w:p>
        </w:tc>
      </w:tr>
      <w:tr w:rsidR="004D516E" w:rsidRPr="00DE07B3" w14:paraId="3B6DE440" w14:textId="77777777">
        <w:tc>
          <w:tcPr>
            <w:tcW w:w="8330" w:type="dxa"/>
            <w:gridSpan w:val="4"/>
          </w:tcPr>
          <w:p w14:paraId="75C5AC3F"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Δημιουργία και λειτουργία ενός συστήματος εικονικής πραγματικότητας (virtual reality) το οποίο θα απευθύνεται στον επισκέπτη και στόχος του θα είναι να δώσει στο θεατή την αίσθηση του τοπίου, των μνημείων και του χρόνου μέσω μιας καθοδηγούμενης εικονικής περιήγησης.</w:t>
            </w:r>
          </w:p>
        </w:tc>
      </w:tr>
      <w:tr w:rsidR="004D516E" w:rsidRPr="00DE07B3" w14:paraId="29E4BFB5" w14:textId="77777777">
        <w:tc>
          <w:tcPr>
            <w:tcW w:w="8330" w:type="dxa"/>
            <w:gridSpan w:val="4"/>
          </w:tcPr>
          <w:p w14:paraId="01DA2C5E"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Παραδοτέα:  </w:t>
            </w:r>
            <w:r w:rsidRPr="004D516E">
              <w:rPr>
                <w:rFonts w:ascii="Cambria" w:eastAsia="Calibri" w:hAnsi="Cambria"/>
                <w:bCs/>
                <w:color w:val="000000"/>
                <w:szCs w:val="22"/>
                <w:lang w:val="el-GR" w:eastAsia="el-GR"/>
              </w:rPr>
              <w:t>Π9: Παρουσιάσεις επαυξημένης και εικονικής πραγματικότητας (AR &amp; VR)</w:t>
            </w:r>
          </w:p>
        </w:tc>
      </w:tr>
    </w:tbl>
    <w:p w14:paraId="479B4704" w14:textId="77777777" w:rsidR="004D516E" w:rsidRPr="004D516E" w:rsidRDefault="004D516E" w:rsidP="004D516E">
      <w:pPr>
        <w:rPr>
          <w:rFonts w:eastAsia="Segoe UI"/>
          <w:b/>
          <w:color w:val="000000"/>
          <w:sz w:val="24"/>
          <w:highlight w:val="yellow"/>
          <w:u w:val="single"/>
          <w:lang w:val="el-GR" w:eastAsia="el-GR" w:bidi="el-GR"/>
        </w:rPr>
      </w:pPr>
    </w:p>
    <w:p w14:paraId="2B004124" w14:textId="77777777" w:rsidR="004D516E" w:rsidRPr="004D516E" w:rsidRDefault="004D516E" w:rsidP="004D516E">
      <w:pPr>
        <w:suppressAutoHyphens w:val="0"/>
        <w:rPr>
          <w:rFonts w:ascii="Cambria" w:eastAsia="Verdana" w:hAnsi="Cambria" w:cs="Times New Roman"/>
          <w:b/>
          <w:bCs/>
          <w:sz w:val="24"/>
          <w:lang w:val="el-GR" w:eastAsia="en-US"/>
        </w:rPr>
      </w:pPr>
      <w:r w:rsidRPr="004D516E">
        <w:rPr>
          <w:rFonts w:ascii="Cambria" w:eastAsia="Verdana" w:hAnsi="Cambria" w:cs="Times New Roman"/>
          <w:b/>
          <w:bCs/>
          <w:sz w:val="24"/>
          <w:lang w:val="el-GR" w:eastAsia="en-US"/>
        </w:rPr>
        <w:t>Ι’ ΦΑΣΗ ΔΗΜΙΟΥΡΓΙΑ ΔΙΚΤΥΑΚΟΥ ΤΟΠΟΥ ΠΑΡΟΥΣΙΑΣΗΣ ΚΑΙ ΠΡΟΒΟΛΗΣ ΤΟΥ ΕΡΓΟΥ</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DE07B3" w14:paraId="7B7CA2E1" w14:textId="77777777">
        <w:tc>
          <w:tcPr>
            <w:tcW w:w="1838" w:type="dxa"/>
            <w:vAlign w:val="center"/>
          </w:tcPr>
          <w:p w14:paraId="43CFD00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166B8C9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10</w:t>
            </w:r>
          </w:p>
        </w:tc>
        <w:tc>
          <w:tcPr>
            <w:tcW w:w="1559" w:type="dxa"/>
            <w:vAlign w:val="center"/>
          </w:tcPr>
          <w:p w14:paraId="36FDF2C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47574EF3" w14:textId="77777777" w:rsidR="004D516E" w:rsidRPr="004D516E" w:rsidRDefault="004D516E" w:rsidP="004D516E">
            <w:pPr>
              <w:suppressAutoHyphens w:val="0"/>
              <w:spacing w:after="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ΔΗΜΙΟΥΡΓΙΑ ΔΙΚΤΥΑΚΟΥ ΤΟΠΟΥ ΠΑΡΟΥΣΙΑΣΗΣ ΚΑΙ ΠΡΟΒΟΛΗΣ ΤΟΥ ΕΡΓΟΥ</w:t>
            </w:r>
          </w:p>
        </w:tc>
      </w:tr>
      <w:tr w:rsidR="004D516E" w:rsidRPr="004D516E" w14:paraId="1797F8EE" w14:textId="77777777">
        <w:tc>
          <w:tcPr>
            <w:tcW w:w="1838" w:type="dxa"/>
            <w:vAlign w:val="center"/>
          </w:tcPr>
          <w:p w14:paraId="7781937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410219B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8</w:t>
            </w:r>
          </w:p>
        </w:tc>
        <w:tc>
          <w:tcPr>
            <w:tcW w:w="1559" w:type="dxa"/>
            <w:vAlign w:val="center"/>
          </w:tcPr>
          <w:p w14:paraId="08A135D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2B9BEB2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13</w:t>
            </w:r>
          </w:p>
        </w:tc>
      </w:tr>
      <w:tr w:rsidR="004D516E" w:rsidRPr="00DE07B3" w14:paraId="68E93625" w14:textId="77777777">
        <w:tc>
          <w:tcPr>
            <w:tcW w:w="8330" w:type="dxa"/>
            <w:gridSpan w:val="4"/>
          </w:tcPr>
          <w:p w14:paraId="3C356ED2"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Ανάπτυξη ψηφιακής πύλης παρουσίασης των ιστορικών διαδρομών της Καβάλας με δυνατότητα διαδραστικής περιήγησης</w:t>
            </w:r>
          </w:p>
        </w:tc>
      </w:tr>
      <w:tr w:rsidR="004D516E" w:rsidRPr="00DE07B3" w14:paraId="02DA4607" w14:textId="77777777">
        <w:tc>
          <w:tcPr>
            <w:tcW w:w="8330" w:type="dxa"/>
            <w:gridSpan w:val="4"/>
          </w:tcPr>
          <w:p w14:paraId="55CF0AB3"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Περιλαμβάνει την Δημιουργία Διαδικτυακής Πύλης προβολής - παρουσίασης των ιστορικών διαδρομών της Καβάλας με δυνατότητα διαδραστικής περιήγησης.</w:t>
            </w:r>
          </w:p>
        </w:tc>
      </w:tr>
      <w:tr w:rsidR="004D516E" w:rsidRPr="00DE07B3" w14:paraId="18A39016" w14:textId="77777777">
        <w:tc>
          <w:tcPr>
            <w:tcW w:w="8330" w:type="dxa"/>
            <w:gridSpan w:val="4"/>
          </w:tcPr>
          <w:p w14:paraId="0ABD3B96"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Παραδοτέα:  Π10: Δημιουργία Δικτυακού τόπου παρουσίασης και προβολής της δράσης</w:t>
            </w:r>
          </w:p>
        </w:tc>
      </w:tr>
    </w:tbl>
    <w:p w14:paraId="55DB5501" w14:textId="77777777" w:rsidR="004D516E" w:rsidRPr="004D516E" w:rsidRDefault="004D516E" w:rsidP="004D516E">
      <w:pPr>
        <w:rPr>
          <w:rFonts w:eastAsia="Segoe UI"/>
          <w:b/>
          <w:color w:val="000000"/>
          <w:sz w:val="24"/>
          <w:highlight w:val="yellow"/>
          <w:u w:val="single"/>
          <w:lang w:val="el-GR" w:eastAsia="el-GR" w:bidi="el-GR"/>
        </w:rPr>
      </w:pPr>
    </w:p>
    <w:p w14:paraId="5A58DAB8" w14:textId="77777777" w:rsidR="004D516E" w:rsidRPr="004D516E" w:rsidRDefault="004D516E" w:rsidP="004D516E">
      <w:pPr>
        <w:suppressAutoHyphens w:val="0"/>
        <w:rPr>
          <w:rFonts w:ascii="Cambria" w:eastAsia="Verdana" w:hAnsi="Cambria" w:cs="Times New Roman"/>
          <w:b/>
          <w:bCs/>
          <w:sz w:val="24"/>
          <w:lang w:val="el-GR" w:eastAsia="en-US"/>
        </w:rPr>
      </w:pPr>
      <w:r w:rsidRPr="004D516E">
        <w:rPr>
          <w:rFonts w:ascii="Cambria" w:eastAsia="Verdana" w:hAnsi="Cambria" w:cs="Times New Roman"/>
          <w:b/>
          <w:bCs/>
          <w:sz w:val="24"/>
          <w:lang w:val="el-GR" w:eastAsia="en-US"/>
        </w:rPr>
        <w:t>Κ’ ΦΑΣΗ ΥΠΗΡΕΣΙΕΣ ΦΩΤΟΓΡΑΦΗΣΗΣ, ΒΙΝΤΕΟΣΚΟΠΗΣΗΣ</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19217280" w14:textId="77777777">
        <w:tc>
          <w:tcPr>
            <w:tcW w:w="1838" w:type="dxa"/>
            <w:vAlign w:val="center"/>
          </w:tcPr>
          <w:p w14:paraId="1DCBB4C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2AE36B19"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11</w:t>
            </w:r>
          </w:p>
        </w:tc>
        <w:tc>
          <w:tcPr>
            <w:tcW w:w="1559" w:type="dxa"/>
            <w:vAlign w:val="center"/>
          </w:tcPr>
          <w:p w14:paraId="71905D0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4A4D78D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ΥΠΗΡΕΣΙΕΣ ΦΩΤΟΓΡΑΦΗΣΗΣ, ΒΙΝΤΕΟΣΚΟΠΗΣΗΣ</w:t>
            </w:r>
          </w:p>
        </w:tc>
      </w:tr>
      <w:tr w:rsidR="004D516E" w:rsidRPr="004D516E" w14:paraId="07369B49" w14:textId="77777777">
        <w:tc>
          <w:tcPr>
            <w:tcW w:w="1838" w:type="dxa"/>
            <w:vAlign w:val="center"/>
          </w:tcPr>
          <w:p w14:paraId="33325A4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2DBE8EC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n-US" w:eastAsia="el-GR"/>
              </w:rPr>
            </w:pPr>
            <w:r w:rsidRPr="004D516E">
              <w:rPr>
                <w:rFonts w:ascii="Cambria" w:eastAsia="Calibri" w:hAnsi="Cambria"/>
                <w:color w:val="000000"/>
                <w:szCs w:val="22"/>
                <w:lang w:val="el-GR" w:eastAsia="el-GR"/>
              </w:rPr>
              <w:t xml:space="preserve">Μήνας </w:t>
            </w:r>
            <w:r w:rsidRPr="004D516E">
              <w:rPr>
                <w:rFonts w:ascii="Cambria" w:eastAsia="Calibri" w:hAnsi="Cambria"/>
                <w:color w:val="000000"/>
                <w:szCs w:val="22"/>
                <w:lang w:val="en-US" w:eastAsia="el-GR"/>
              </w:rPr>
              <w:t>7</w:t>
            </w:r>
          </w:p>
        </w:tc>
        <w:tc>
          <w:tcPr>
            <w:tcW w:w="1559" w:type="dxa"/>
            <w:vAlign w:val="center"/>
          </w:tcPr>
          <w:p w14:paraId="0278C749"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6E81DE3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Pr="004D516E">
              <w:rPr>
                <w:rFonts w:ascii="Cambria" w:eastAsia="Calibri" w:hAnsi="Cambria"/>
                <w:color w:val="000000"/>
                <w:szCs w:val="22"/>
                <w:lang w:val="en-US" w:eastAsia="el-GR"/>
              </w:rPr>
              <w:t>9</w:t>
            </w:r>
          </w:p>
        </w:tc>
      </w:tr>
      <w:tr w:rsidR="004D516E" w:rsidRPr="00DE07B3" w14:paraId="124A4955" w14:textId="77777777">
        <w:tc>
          <w:tcPr>
            <w:tcW w:w="8330" w:type="dxa"/>
            <w:gridSpan w:val="4"/>
          </w:tcPr>
          <w:p w14:paraId="54EFE5A8"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η ποιοτική φωτογράφιση με ενιαία αισθητική και ύφος των ιστορικών σημείων</w:t>
            </w:r>
          </w:p>
        </w:tc>
      </w:tr>
      <w:tr w:rsidR="004D516E" w:rsidRPr="00DE07B3" w14:paraId="65D16E7C" w14:textId="77777777">
        <w:tc>
          <w:tcPr>
            <w:tcW w:w="8330" w:type="dxa"/>
            <w:gridSpan w:val="4"/>
          </w:tcPr>
          <w:p w14:paraId="46EBF98D"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Θα ληφθεί επαρκής αριθμός φωτογραφιών και λήψεων ώστε να τροφοδοτηθούν οι υπόλοιπες εφαρμογές και η ψηφιακή διαδραστική πύλη που θα αναπτυχθεί για τις ιστορικές διαδρομές (σημεία ενδιαφέροντος,  φωτογραφίες υψηλής ανάλυσης στο σύνολο)</w:t>
            </w:r>
          </w:p>
        </w:tc>
      </w:tr>
      <w:tr w:rsidR="004D516E" w:rsidRPr="00DE07B3" w14:paraId="472AA9BB" w14:textId="77777777">
        <w:tc>
          <w:tcPr>
            <w:tcW w:w="8330" w:type="dxa"/>
            <w:gridSpan w:val="4"/>
          </w:tcPr>
          <w:p w14:paraId="2E888A34" w14:textId="5F03566F" w:rsidR="004D516E" w:rsidRPr="004D516E" w:rsidRDefault="004D516E" w:rsidP="004D516E">
            <w:pPr>
              <w:pBdr>
                <w:top w:val="nil"/>
                <w:left w:val="nil"/>
                <w:bottom w:val="nil"/>
                <w:right w:val="nil"/>
                <w:between w:val="nil"/>
              </w:pBdr>
              <w:suppressAutoHyphens w:val="0"/>
              <w:spacing w:before="120"/>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b/>
                <w:bCs/>
                <w:color w:val="000000"/>
                <w:szCs w:val="22"/>
                <w:lang w:val="el-GR" w:eastAsia="el-GR"/>
              </w:rPr>
              <w:t>Π11: Φωτογραφίες και Βίντεο</w:t>
            </w:r>
            <w:r w:rsidR="00466F68">
              <w:rPr>
                <w:rFonts w:ascii="Cambria" w:eastAsia="Calibri" w:hAnsi="Cambria"/>
                <w:b/>
                <w:bCs/>
                <w:color w:val="000000"/>
                <w:szCs w:val="22"/>
                <w:lang w:val="el-GR" w:eastAsia="el-GR"/>
              </w:rPr>
              <w:t xml:space="preserve"> </w:t>
            </w:r>
          </w:p>
        </w:tc>
      </w:tr>
    </w:tbl>
    <w:p w14:paraId="4ABE57A7" w14:textId="77777777" w:rsidR="004D516E" w:rsidRPr="004D516E" w:rsidRDefault="004D516E" w:rsidP="004D516E">
      <w:pPr>
        <w:suppressAutoHyphens w:val="0"/>
        <w:rPr>
          <w:rFonts w:ascii="Cambria" w:eastAsia="Verdana" w:hAnsi="Cambria" w:cs="Times New Roman"/>
          <w:b/>
          <w:bCs/>
          <w:sz w:val="24"/>
          <w:lang w:val="el-GR" w:eastAsia="en-US"/>
        </w:rPr>
      </w:pPr>
    </w:p>
    <w:p w14:paraId="03359104" w14:textId="77777777" w:rsidR="004D516E" w:rsidRPr="004D516E" w:rsidRDefault="004D516E" w:rsidP="004D516E">
      <w:pPr>
        <w:suppressAutoHyphens w:val="0"/>
        <w:rPr>
          <w:rFonts w:ascii="Cambria" w:eastAsia="Verdana" w:hAnsi="Cambria" w:cs="Times New Roman"/>
          <w:b/>
          <w:bCs/>
          <w:sz w:val="24"/>
          <w:lang w:val="el-GR" w:eastAsia="en-US"/>
        </w:rPr>
      </w:pPr>
      <w:r w:rsidRPr="004D516E">
        <w:rPr>
          <w:rFonts w:ascii="Cambria" w:eastAsia="Verdana" w:hAnsi="Cambria" w:cs="Times New Roman"/>
          <w:b/>
          <w:bCs/>
          <w:sz w:val="24"/>
          <w:lang w:val="el-GR" w:eastAsia="en-US"/>
        </w:rPr>
        <w:t>Λ’ ΦΑΣΗ ΥΠΗΡΕΣΙΕΣ ΗΧΟΓΡΑΦΗΣΗΣ - ΑΦΗΓΗΣΗΣ, ΔΗΜΙΟΥΡΓΙΑ ΠΡΩΤΟΤΥΠΗΣ ΜΟΥΣΙΚΗΣ</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DE07B3" w14:paraId="7A04C2EF" w14:textId="77777777">
        <w:tc>
          <w:tcPr>
            <w:tcW w:w="1838" w:type="dxa"/>
            <w:vAlign w:val="center"/>
          </w:tcPr>
          <w:p w14:paraId="3908F6C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27F0369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12</w:t>
            </w:r>
          </w:p>
        </w:tc>
        <w:tc>
          <w:tcPr>
            <w:tcW w:w="1559" w:type="dxa"/>
            <w:vAlign w:val="center"/>
          </w:tcPr>
          <w:p w14:paraId="456A365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16B35D0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ΥΠΗΡΕΣΙΕΣ ΗΧΟΓΡΑΦΗΣΗΣ - ΑΦΗΓΗΣΗΣ, ΔΗΜΙΟΥΡΓΙΑ ΠΡΩΤΟΤΥΠΗΣ ΜΟΥΣΙΚΗΣ</w:t>
            </w:r>
          </w:p>
        </w:tc>
      </w:tr>
      <w:tr w:rsidR="004D516E" w:rsidRPr="004D516E" w14:paraId="2EA8D184" w14:textId="77777777">
        <w:tc>
          <w:tcPr>
            <w:tcW w:w="1838" w:type="dxa"/>
            <w:vAlign w:val="center"/>
          </w:tcPr>
          <w:p w14:paraId="23B7528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4AE5905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n-US" w:eastAsia="el-GR"/>
              </w:rPr>
            </w:pPr>
            <w:r w:rsidRPr="004D516E">
              <w:rPr>
                <w:rFonts w:ascii="Cambria" w:eastAsia="Calibri" w:hAnsi="Cambria"/>
                <w:color w:val="000000"/>
                <w:szCs w:val="22"/>
                <w:lang w:val="el-GR" w:eastAsia="el-GR"/>
              </w:rPr>
              <w:t xml:space="preserve">Μήνας </w:t>
            </w:r>
            <w:r w:rsidRPr="004D516E">
              <w:rPr>
                <w:rFonts w:ascii="Cambria" w:eastAsia="Calibri" w:hAnsi="Cambria"/>
                <w:color w:val="000000"/>
                <w:szCs w:val="22"/>
                <w:lang w:val="en-US" w:eastAsia="el-GR"/>
              </w:rPr>
              <w:t>7</w:t>
            </w:r>
          </w:p>
        </w:tc>
        <w:tc>
          <w:tcPr>
            <w:tcW w:w="1559" w:type="dxa"/>
            <w:vAlign w:val="center"/>
          </w:tcPr>
          <w:p w14:paraId="63DFDD4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1E39E8E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Pr="004D516E">
              <w:rPr>
                <w:rFonts w:ascii="Cambria" w:eastAsia="Calibri" w:hAnsi="Cambria"/>
                <w:color w:val="000000"/>
                <w:szCs w:val="22"/>
                <w:lang w:val="en-US" w:eastAsia="el-GR"/>
              </w:rPr>
              <w:t>9</w:t>
            </w:r>
          </w:p>
        </w:tc>
      </w:tr>
      <w:tr w:rsidR="004D516E" w:rsidRPr="00DE07B3" w14:paraId="00D35E49" w14:textId="77777777">
        <w:tc>
          <w:tcPr>
            <w:tcW w:w="8330" w:type="dxa"/>
            <w:gridSpan w:val="4"/>
          </w:tcPr>
          <w:p w14:paraId="1D7A8880"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Εκφώνηση ηχητικών αφηγήσεων - Speakage - Σύνθεση Πρωτότυπης Μουσικής</w:t>
            </w:r>
          </w:p>
        </w:tc>
      </w:tr>
      <w:tr w:rsidR="004D516E" w:rsidRPr="00DE07B3" w14:paraId="49674C89" w14:textId="77777777">
        <w:tc>
          <w:tcPr>
            <w:tcW w:w="8330" w:type="dxa"/>
            <w:gridSpan w:val="4"/>
          </w:tcPr>
          <w:p w14:paraId="47D4CA72"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Θα πραγματοποιηθεί Ηχογράφηση - Εκφώνηση ηχητικών αφηγήσεων – Speakage, οι οποίες θα πλαισιώσουν τα ιστορικά σημεία – αξιοθέατα ως πολυμεσική πληροφορία. Η Ηχογράφηση - Εκφώνηση ηχητικών αφηγήσεων – Speakage θα γίνει από έμπειρους vocalists και εκφωνητές ώστε η φωνή να ανταποκρίνεται στο ύφος του αντικειμένου.</w:t>
            </w:r>
          </w:p>
        </w:tc>
      </w:tr>
      <w:tr w:rsidR="004D516E" w:rsidRPr="00DE07B3" w14:paraId="5705BA8B" w14:textId="77777777">
        <w:tc>
          <w:tcPr>
            <w:tcW w:w="8330" w:type="dxa"/>
            <w:gridSpan w:val="4"/>
          </w:tcPr>
          <w:p w14:paraId="1AEFEFE6" w14:textId="77777777" w:rsidR="004D516E" w:rsidRPr="004D516E" w:rsidRDefault="004D516E" w:rsidP="004D516E">
            <w:pPr>
              <w:suppressAutoHyphens w:val="0"/>
              <w:rPr>
                <w:rFonts w:ascii="Cambria" w:eastAsia="Calibri" w:hAnsi="Cambria"/>
                <w:b/>
                <w:color w:val="000000"/>
                <w:szCs w:val="22"/>
                <w:lang w:val="el-GR" w:eastAsia="el-GR"/>
              </w:rPr>
            </w:pPr>
            <w:r w:rsidRPr="004D516E">
              <w:rPr>
                <w:rFonts w:ascii="Cambria" w:eastAsia="Calibri" w:hAnsi="Cambria"/>
                <w:b/>
                <w:color w:val="000000"/>
                <w:szCs w:val="22"/>
                <w:lang w:val="el-GR" w:eastAsia="en-US"/>
              </w:rPr>
              <w:t>Παραδοτέα:</w:t>
            </w:r>
          </w:p>
          <w:p w14:paraId="01D31304" w14:textId="77777777" w:rsidR="004D516E" w:rsidRPr="004D516E" w:rsidRDefault="004D516E" w:rsidP="004D516E">
            <w:pPr>
              <w:suppressAutoHyphens w:val="0"/>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Π12.1 Ηχογραφήσεις – Αφηγήσεις σημείων ενδιαφέροντος</w:t>
            </w:r>
          </w:p>
          <w:p w14:paraId="198D265F" w14:textId="77777777" w:rsidR="004D516E" w:rsidRPr="004D516E" w:rsidRDefault="004D516E" w:rsidP="004D516E">
            <w:pPr>
              <w:suppressAutoHyphens w:val="0"/>
              <w:rPr>
                <w:rFonts w:ascii="Cambria" w:hAnsi="Cambria" w:cs="Times New Roman"/>
                <w:sz w:val="24"/>
                <w:lang w:val="el-GR" w:eastAsia="en-US"/>
              </w:rPr>
            </w:pPr>
            <w:r w:rsidRPr="004D516E">
              <w:rPr>
                <w:rFonts w:ascii="Cambria" w:eastAsia="Calibri" w:hAnsi="Cambria"/>
                <w:b/>
                <w:color w:val="000000"/>
                <w:szCs w:val="22"/>
                <w:lang w:val="el-GR" w:eastAsia="el-GR"/>
              </w:rPr>
              <w:t>Π12.2 Πρωτότυπη Μουσική εικονικών αναπαραστάσεων</w:t>
            </w:r>
          </w:p>
        </w:tc>
      </w:tr>
    </w:tbl>
    <w:p w14:paraId="11D2418A" w14:textId="77777777" w:rsidR="004D516E" w:rsidRPr="004D516E" w:rsidRDefault="004D516E" w:rsidP="004D516E">
      <w:pPr>
        <w:suppressAutoHyphens w:val="0"/>
        <w:rPr>
          <w:rFonts w:ascii="Cambria" w:eastAsia="Verdana" w:hAnsi="Cambria" w:cs="Times New Roman"/>
          <w:b/>
          <w:bCs/>
          <w:sz w:val="24"/>
          <w:lang w:val="el-GR" w:eastAsia="en-US"/>
        </w:rPr>
      </w:pPr>
    </w:p>
    <w:p w14:paraId="4A28F2D8" w14:textId="77777777" w:rsidR="004D516E" w:rsidRPr="004D516E" w:rsidRDefault="004D516E" w:rsidP="004D516E">
      <w:pPr>
        <w:suppressAutoHyphens w:val="0"/>
        <w:rPr>
          <w:rFonts w:ascii="Cambria" w:eastAsia="Verdana" w:hAnsi="Cambria" w:cs="Times New Roman"/>
          <w:b/>
          <w:bCs/>
          <w:sz w:val="24"/>
          <w:lang w:val="el-GR" w:eastAsia="en-US"/>
        </w:rPr>
      </w:pPr>
      <w:r w:rsidRPr="004D516E">
        <w:rPr>
          <w:rFonts w:ascii="Cambria" w:eastAsia="Verdana" w:hAnsi="Cambria" w:cs="Times New Roman"/>
          <w:b/>
          <w:bCs/>
          <w:sz w:val="24"/>
          <w:lang w:val="el-GR" w:eastAsia="en-US"/>
        </w:rPr>
        <w:t>Μ’ ΦΑΣΗ ΜΕΤΑΦΡΑΣΕΙΣ – ΠΙΛΟΤΙΚΗΣ ΛΕΙΤΟΥΡΓΙΑΣ  - ΕΚΠΑΙΔΕΥΣΗ</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639B3343" w14:textId="77777777">
        <w:tc>
          <w:tcPr>
            <w:tcW w:w="1838" w:type="dxa"/>
            <w:vAlign w:val="center"/>
          </w:tcPr>
          <w:p w14:paraId="1FF92CA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3532B08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13</w:t>
            </w:r>
          </w:p>
        </w:tc>
        <w:tc>
          <w:tcPr>
            <w:tcW w:w="1559" w:type="dxa"/>
            <w:vAlign w:val="center"/>
          </w:tcPr>
          <w:p w14:paraId="74AAE4C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5B18DB20" w14:textId="77777777" w:rsidR="004D516E" w:rsidRPr="004D516E" w:rsidRDefault="004D516E" w:rsidP="004D516E">
            <w:pPr>
              <w:suppressAutoHyphens w:val="0"/>
              <w:spacing w:after="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ΜΕΤΑΦΡΑΣΕΙΣ – ΠΙΛΟΤΙΚΗΣ ΛΕΙΤΟΥΡΓΙΑΣ  - ΕΚΠΑΙΔΕΥΣΗ</w:t>
            </w:r>
          </w:p>
        </w:tc>
      </w:tr>
      <w:tr w:rsidR="004D516E" w:rsidRPr="004D516E" w14:paraId="6810BCAB" w14:textId="77777777">
        <w:tc>
          <w:tcPr>
            <w:tcW w:w="1838" w:type="dxa"/>
            <w:vAlign w:val="center"/>
          </w:tcPr>
          <w:p w14:paraId="540A8CF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33CEFB0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n-US" w:eastAsia="el-GR"/>
              </w:rPr>
            </w:pPr>
            <w:r w:rsidRPr="004D516E">
              <w:rPr>
                <w:rFonts w:ascii="Cambria" w:eastAsia="Calibri" w:hAnsi="Cambria"/>
                <w:color w:val="000000"/>
                <w:szCs w:val="22"/>
                <w:lang w:val="el-GR" w:eastAsia="el-GR"/>
              </w:rPr>
              <w:t>Μήνας</w:t>
            </w:r>
            <w:r w:rsidRPr="004D516E">
              <w:rPr>
                <w:rFonts w:ascii="Cambria" w:eastAsia="Calibri" w:hAnsi="Cambria"/>
                <w:color w:val="000000"/>
                <w:szCs w:val="22"/>
                <w:lang w:val="en-US" w:eastAsia="el-GR"/>
              </w:rPr>
              <w:t xml:space="preserve"> 12</w:t>
            </w:r>
          </w:p>
        </w:tc>
        <w:tc>
          <w:tcPr>
            <w:tcW w:w="1559" w:type="dxa"/>
            <w:vAlign w:val="center"/>
          </w:tcPr>
          <w:p w14:paraId="268236A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6C788EF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Pr="004D516E">
              <w:rPr>
                <w:rFonts w:ascii="Cambria" w:eastAsia="Calibri" w:hAnsi="Cambria"/>
                <w:color w:val="000000"/>
                <w:szCs w:val="22"/>
                <w:lang w:val="en-US" w:eastAsia="el-GR"/>
              </w:rPr>
              <w:t>15</w:t>
            </w:r>
          </w:p>
        </w:tc>
      </w:tr>
      <w:tr w:rsidR="004D516E" w:rsidRPr="00DE07B3" w14:paraId="04672525" w14:textId="77777777">
        <w:tc>
          <w:tcPr>
            <w:tcW w:w="8330" w:type="dxa"/>
            <w:gridSpan w:val="4"/>
          </w:tcPr>
          <w:p w14:paraId="6522D58B"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Μετάφραση του περιεχομένου στα Αγγλικά, Βουλγαρικά, Τουρκικά , εκπαίδευση των χειριστών στο σύνολο των εφαρμογών και των συστημάτων καθώς και  Πιλοτική λειτουργία στο σύνολο του δράσης</w:t>
            </w:r>
          </w:p>
        </w:tc>
      </w:tr>
      <w:tr w:rsidR="004D516E" w:rsidRPr="004D516E" w14:paraId="33272C52" w14:textId="77777777">
        <w:tc>
          <w:tcPr>
            <w:tcW w:w="8330" w:type="dxa"/>
            <w:gridSpan w:val="4"/>
          </w:tcPr>
          <w:p w14:paraId="0408A249"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xml:space="preserve">: </w:t>
            </w:r>
          </w:p>
          <w:p w14:paraId="5A467394"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u w:val="single"/>
                <w:lang w:val="el-GR" w:eastAsia="el-GR"/>
              </w:rPr>
            </w:pPr>
            <w:r w:rsidRPr="004D516E">
              <w:rPr>
                <w:rFonts w:ascii="Cambria" w:eastAsia="Calibri" w:hAnsi="Cambria"/>
                <w:color w:val="000000"/>
                <w:szCs w:val="22"/>
                <w:u w:val="single"/>
                <w:lang w:val="el-GR" w:eastAsia="el-GR"/>
              </w:rPr>
              <w:t>Μετάφραση</w:t>
            </w:r>
          </w:p>
          <w:p w14:paraId="5BCCE349"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Μετάφραση του περιεχομένου το οποίο θα παραχθεί στα πλαίσια της δράσης στα Αγγλικά</w:t>
            </w:r>
            <w:r w:rsidRPr="004D516E">
              <w:rPr>
                <w:rFonts w:ascii="Cambria" w:hAnsi="Cambria" w:cs="Times New Roman"/>
                <w:sz w:val="24"/>
                <w:lang w:val="el-GR" w:eastAsia="el-GR"/>
              </w:rPr>
              <w:t xml:space="preserve">, </w:t>
            </w:r>
            <w:r w:rsidRPr="004D516E">
              <w:rPr>
                <w:rFonts w:ascii="Cambria" w:eastAsia="Calibri" w:hAnsi="Cambria"/>
                <w:color w:val="000000"/>
                <w:szCs w:val="22"/>
                <w:lang w:val="el-GR" w:eastAsia="el-GR"/>
              </w:rPr>
              <w:t>Βουλγαρικά και Τουρκικά</w:t>
            </w:r>
          </w:p>
          <w:p w14:paraId="5E383E49"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u w:val="single"/>
                <w:lang w:val="el-GR" w:eastAsia="el-GR"/>
              </w:rPr>
            </w:pPr>
            <w:r w:rsidRPr="004D516E">
              <w:rPr>
                <w:rFonts w:ascii="Cambria" w:eastAsia="Calibri" w:hAnsi="Cambria"/>
                <w:color w:val="000000"/>
                <w:szCs w:val="22"/>
                <w:u w:val="single"/>
                <w:lang w:val="el-GR" w:eastAsia="el-GR"/>
              </w:rPr>
              <w:t>Εκπαίδευση Χρηστών</w:t>
            </w:r>
          </w:p>
          <w:p w14:paraId="2EBA5D66"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•Σεμινάριο κατάρτισης στους Διαχειριστές Συστήματος του φορέα στις τεχνολογικές υποδομές και στη διαχείριση των συστημάτων που θα εγκατασταθούν. </w:t>
            </w:r>
          </w:p>
          <w:p w14:paraId="3E9DD497"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•Εκπαίδευση χρηστών, με βάση εγχειρίδια, στη χρήση των εφαρμογών που θα αναπτυχθούν και του εξοπλισμού που θα παρασχεθεί. </w:t>
            </w:r>
          </w:p>
          <w:p w14:paraId="47F18A15"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u w:val="single"/>
                <w:lang w:val="el-GR" w:eastAsia="el-GR"/>
              </w:rPr>
            </w:pPr>
            <w:r w:rsidRPr="004D516E">
              <w:rPr>
                <w:rFonts w:ascii="Cambria" w:eastAsia="Calibri" w:hAnsi="Cambria"/>
                <w:color w:val="000000"/>
                <w:szCs w:val="22"/>
                <w:u w:val="single"/>
                <w:lang w:val="el-GR" w:eastAsia="el-GR"/>
              </w:rPr>
              <w:t xml:space="preserve">Πιλοτική λειτουργία </w:t>
            </w:r>
          </w:p>
          <w:p w14:paraId="184B30AE"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•Υποστήριξη του φορέα</w:t>
            </w:r>
          </w:p>
          <w:p w14:paraId="17975004"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•Επίλυση τυχόν προβλημάτων/ υλοποίηση τυχόν διορθωτικών ενεργειών</w:t>
            </w:r>
          </w:p>
          <w:p w14:paraId="22E563E6"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•Αξιολόγηση της δράσης «εκ των έσω» με χρήση εξειδικευμένων εργαλείων</w:t>
            </w:r>
          </w:p>
          <w:p w14:paraId="55363C1B"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•Εξασφάλιση της ομαλής μελλοντικής λειτουργίας της δράσης - επεκτάσεις, βελτιώσεις, βιωσιμότητα</w:t>
            </w:r>
          </w:p>
          <w:p w14:paraId="1CACB193"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•Έλεγχο και τυχόν διορθώσεις των εφαρμογών</w:t>
            </w:r>
          </w:p>
          <w:p w14:paraId="28251F1C"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•Τελική τεκμηρίωση εφαρμογών</w:t>
            </w:r>
          </w:p>
        </w:tc>
      </w:tr>
      <w:tr w:rsidR="004D516E" w:rsidRPr="00DE07B3" w14:paraId="1E968937" w14:textId="77777777">
        <w:tc>
          <w:tcPr>
            <w:tcW w:w="8330" w:type="dxa"/>
            <w:gridSpan w:val="4"/>
          </w:tcPr>
          <w:p w14:paraId="00DC13A5"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Παραδοτέα:</w:t>
            </w:r>
          </w:p>
          <w:p w14:paraId="15EA49DB"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Π13.1 Εγχειρίδια εκπαίδευσης</w:t>
            </w:r>
          </w:p>
          <w:p w14:paraId="582010C7"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Π13.2 Μεταφράσεις σε Αγγλικά, Βουλγαρικά και Τουρκικά</w:t>
            </w:r>
          </w:p>
          <w:p w14:paraId="61308CCD"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Π13.3 Πλάνο και Αναφορά πιλοτικής λειτουργίας</w:t>
            </w:r>
          </w:p>
        </w:tc>
      </w:tr>
    </w:tbl>
    <w:p w14:paraId="101AB64F" w14:textId="77777777" w:rsidR="004D516E" w:rsidRPr="004D516E" w:rsidRDefault="004D516E" w:rsidP="004D516E">
      <w:pPr>
        <w:suppressAutoHyphens w:val="0"/>
        <w:rPr>
          <w:rFonts w:ascii="Cambria" w:eastAsia="Verdana" w:hAnsi="Cambria" w:cs="Times New Roman"/>
          <w:b/>
          <w:bCs/>
          <w:sz w:val="24"/>
          <w:lang w:val="el-GR" w:eastAsia="en-US"/>
        </w:rPr>
      </w:pPr>
      <w:r w:rsidRPr="004D516E">
        <w:rPr>
          <w:rFonts w:ascii="Cambria" w:eastAsia="Verdana" w:hAnsi="Cambria" w:cs="Times New Roman"/>
          <w:b/>
          <w:bCs/>
          <w:sz w:val="24"/>
          <w:lang w:val="el-GR" w:eastAsia="en-US"/>
        </w:rPr>
        <w:t xml:space="preserve"> </w:t>
      </w:r>
    </w:p>
    <w:p w14:paraId="101FE8C8" w14:textId="77777777" w:rsidR="004D516E" w:rsidRPr="004D516E" w:rsidRDefault="004D516E" w:rsidP="004D516E">
      <w:pPr>
        <w:rPr>
          <w:rFonts w:eastAsia="Segoe UI"/>
          <w:b/>
          <w:color w:val="000000"/>
          <w:sz w:val="24"/>
          <w:highlight w:val="yellow"/>
          <w:u w:val="single"/>
          <w:lang w:val="el-GR" w:eastAsia="el-GR" w:bidi="el-GR"/>
        </w:rPr>
      </w:pPr>
    </w:p>
    <w:p w14:paraId="3331FFAC" w14:textId="1E35C7CD" w:rsidR="004D516E" w:rsidRPr="004D516E" w:rsidRDefault="00BA675C" w:rsidP="004D516E">
      <w:pPr>
        <w:suppressAutoHyphens w:val="0"/>
        <w:rPr>
          <w:rFonts w:ascii="Cambria" w:eastAsia="Verdana" w:hAnsi="Cambria" w:cs="Times New Roman"/>
          <w:b/>
          <w:bCs/>
          <w:sz w:val="24"/>
          <w:lang w:val="el-GR" w:eastAsia="en-US"/>
        </w:rPr>
      </w:pPr>
      <w:r>
        <w:rPr>
          <w:rFonts w:ascii="Cambria" w:eastAsia="Verdana" w:hAnsi="Cambria" w:cs="Times New Roman"/>
          <w:b/>
          <w:bCs/>
          <w:sz w:val="24"/>
          <w:lang w:val="el-GR" w:eastAsia="en-US"/>
        </w:rPr>
        <w:t>Ν</w:t>
      </w:r>
      <w:r w:rsidR="004D516E" w:rsidRPr="004D516E">
        <w:rPr>
          <w:rFonts w:ascii="Cambria" w:eastAsia="Verdana" w:hAnsi="Cambria" w:cs="Times New Roman"/>
          <w:b/>
          <w:bCs/>
          <w:sz w:val="24"/>
          <w:lang w:val="el-GR" w:eastAsia="en-US"/>
        </w:rPr>
        <w:t>’ ΦΑΣΗ ΠΡΟΜΗΘΕΙΑ ΕΞΟΠΛΙΣΜΟΥ</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10843014" w14:textId="77777777">
        <w:tc>
          <w:tcPr>
            <w:tcW w:w="1838" w:type="dxa"/>
            <w:vAlign w:val="center"/>
          </w:tcPr>
          <w:p w14:paraId="202A3A1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0F0408BC" w14:textId="103ECFE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1</w:t>
            </w:r>
            <w:r w:rsidR="00BA675C">
              <w:rPr>
                <w:rFonts w:ascii="Cambria" w:eastAsia="Calibri" w:hAnsi="Cambria"/>
                <w:color w:val="000000"/>
                <w:szCs w:val="22"/>
                <w:lang w:val="el-GR" w:eastAsia="el-GR"/>
              </w:rPr>
              <w:t>4</w:t>
            </w:r>
          </w:p>
        </w:tc>
        <w:tc>
          <w:tcPr>
            <w:tcW w:w="1559" w:type="dxa"/>
            <w:vAlign w:val="center"/>
          </w:tcPr>
          <w:p w14:paraId="28CFCF7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4757DB48" w14:textId="77777777" w:rsidR="004D516E" w:rsidRPr="004D516E" w:rsidRDefault="004D516E" w:rsidP="004D516E">
            <w:pPr>
              <w:suppressAutoHyphens w:val="0"/>
              <w:spacing w:after="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ΠΡΟΜΗΘΕΙΑ ΕΞΟΠΛΙΣΜΟΥ</w:t>
            </w:r>
          </w:p>
        </w:tc>
      </w:tr>
      <w:tr w:rsidR="004D516E" w:rsidRPr="004D516E" w14:paraId="1DF03DBB" w14:textId="77777777">
        <w:tc>
          <w:tcPr>
            <w:tcW w:w="1838" w:type="dxa"/>
            <w:vAlign w:val="center"/>
          </w:tcPr>
          <w:p w14:paraId="3A35175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21CDB85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n-US" w:eastAsia="el-GR"/>
              </w:rPr>
            </w:pPr>
            <w:r w:rsidRPr="004D516E">
              <w:rPr>
                <w:rFonts w:ascii="Cambria" w:eastAsia="Calibri" w:hAnsi="Cambria"/>
                <w:color w:val="000000"/>
                <w:szCs w:val="22"/>
                <w:lang w:val="el-GR" w:eastAsia="el-GR"/>
              </w:rPr>
              <w:t xml:space="preserve">Μήνας </w:t>
            </w:r>
            <w:r w:rsidRPr="004D516E">
              <w:rPr>
                <w:rFonts w:ascii="Cambria" w:eastAsia="Calibri" w:hAnsi="Cambria"/>
                <w:color w:val="000000"/>
                <w:szCs w:val="22"/>
                <w:lang w:val="en-US" w:eastAsia="el-GR"/>
              </w:rPr>
              <w:t>13</w:t>
            </w:r>
          </w:p>
        </w:tc>
        <w:tc>
          <w:tcPr>
            <w:tcW w:w="1559" w:type="dxa"/>
            <w:vAlign w:val="center"/>
          </w:tcPr>
          <w:p w14:paraId="6C263AA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11A5BA7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n-US" w:eastAsia="el-GR"/>
              </w:rPr>
            </w:pPr>
            <w:r w:rsidRPr="004D516E">
              <w:rPr>
                <w:rFonts w:ascii="Cambria" w:eastAsia="Calibri" w:hAnsi="Cambria"/>
                <w:color w:val="000000"/>
                <w:szCs w:val="22"/>
                <w:lang w:val="el-GR" w:eastAsia="el-GR"/>
              </w:rPr>
              <w:t xml:space="preserve">Μήνας </w:t>
            </w:r>
            <w:r w:rsidRPr="004D516E">
              <w:rPr>
                <w:rFonts w:ascii="Cambria" w:eastAsia="Calibri" w:hAnsi="Cambria"/>
                <w:color w:val="000000"/>
                <w:szCs w:val="22"/>
                <w:lang w:val="en-US" w:eastAsia="el-GR"/>
              </w:rPr>
              <w:t>13</w:t>
            </w:r>
          </w:p>
        </w:tc>
      </w:tr>
      <w:tr w:rsidR="004D516E" w:rsidRPr="00DE07B3" w14:paraId="36D9B330" w14:textId="77777777">
        <w:tc>
          <w:tcPr>
            <w:tcW w:w="8330" w:type="dxa"/>
            <w:gridSpan w:val="4"/>
          </w:tcPr>
          <w:p w14:paraId="247CED20"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w:t>
            </w:r>
          </w:p>
          <w:p w14:paraId="67A1B552" w14:textId="77777777" w:rsidR="004D516E" w:rsidRPr="004D516E" w:rsidRDefault="004D516E" w:rsidP="009D286A">
            <w:pPr>
              <w:numPr>
                <w:ilvl w:val="0"/>
                <w:numId w:val="149"/>
              </w:numPr>
              <w:pBdr>
                <w:top w:val="nil"/>
                <w:left w:val="nil"/>
                <w:bottom w:val="nil"/>
                <w:right w:val="nil"/>
                <w:between w:val="nil"/>
              </w:pBdr>
              <w:suppressAutoHyphens w:val="0"/>
              <w:spacing w:before="120" w:after="0"/>
              <w:contextualSpacing/>
              <w:rPr>
                <w:rFonts w:ascii="Cambria" w:eastAsia="Calibri" w:hAnsi="Cambria"/>
                <w:color w:val="000000"/>
                <w:szCs w:val="22"/>
                <w:lang w:val="el-GR" w:eastAsia="el-GR"/>
              </w:rPr>
            </w:pPr>
            <w:r w:rsidRPr="004D516E">
              <w:rPr>
                <w:rFonts w:ascii="Cambria" w:eastAsia="Calibri" w:hAnsi="Cambria"/>
                <w:color w:val="000000"/>
                <w:szCs w:val="22"/>
                <w:lang w:val="el-GR" w:eastAsia="el-GR"/>
              </w:rPr>
              <w:t>προμήθεια του εξοπλισμού για την δημιουργία θαλάμων προφορικών μαρτυριών («city box»). Ο αναγκαίος, απαραίτητος εξοπλισμός των θαλάμων προφορικών μαρτυριών («city box») είναι δύο υπολογιστές All in One με ενσωματωμένη κάμερα υψηλής ευκρίνειας, Πυκνωτικά Μικρόφωνά και Ηχεία (Ζεύγος).</w:t>
            </w:r>
          </w:p>
          <w:p w14:paraId="41B5FCAE" w14:textId="77777777" w:rsidR="004D516E" w:rsidRPr="004D516E" w:rsidRDefault="004D516E" w:rsidP="009D286A">
            <w:pPr>
              <w:numPr>
                <w:ilvl w:val="0"/>
                <w:numId w:val="148"/>
              </w:numPr>
              <w:pBdr>
                <w:top w:val="nil"/>
                <w:left w:val="nil"/>
                <w:bottom w:val="nil"/>
                <w:right w:val="nil"/>
                <w:between w:val="nil"/>
              </w:pBdr>
              <w:suppressAutoHyphens w:val="0"/>
              <w:spacing w:before="120" w:after="0"/>
              <w:contextualSpacing/>
              <w:rPr>
                <w:rFonts w:ascii="Cambria" w:eastAsia="Calibri" w:hAnsi="Cambria"/>
                <w:color w:val="000000"/>
                <w:szCs w:val="22"/>
                <w:lang w:val="el-GR" w:eastAsia="el-GR"/>
              </w:rPr>
            </w:pPr>
            <w:r w:rsidRPr="004D516E">
              <w:rPr>
                <w:rFonts w:ascii="Cambria" w:eastAsia="Calibri" w:hAnsi="Cambria"/>
                <w:color w:val="000000"/>
                <w:szCs w:val="22"/>
                <w:lang w:val="el-GR" w:eastAsia="el-GR"/>
              </w:rPr>
              <w:t>προμήθεια  6 σετ VR με υπολογιστή. Το κάθε σετ θα περιλαμβάνει VR μάσκα κεφαλής, χειριστήρια αφής χεριών, και υπολογιστή υψηλής επεξεργαστικής ισχύος</w:t>
            </w:r>
          </w:p>
          <w:p w14:paraId="7DAB7CA5" w14:textId="77777777" w:rsidR="004D516E" w:rsidRPr="004D516E" w:rsidRDefault="004D516E" w:rsidP="009D286A">
            <w:pPr>
              <w:numPr>
                <w:ilvl w:val="0"/>
                <w:numId w:val="148"/>
              </w:numPr>
              <w:pBdr>
                <w:top w:val="nil"/>
                <w:left w:val="nil"/>
                <w:bottom w:val="nil"/>
                <w:right w:val="nil"/>
                <w:between w:val="nil"/>
              </w:pBdr>
              <w:suppressAutoHyphens w:val="0"/>
              <w:spacing w:before="120" w:after="0"/>
              <w:contextualSpacing/>
              <w:rPr>
                <w:rFonts w:ascii="Cambria" w:eastAsia="Calibri" w:hAnsi="Cambria"/>
                <w:color w:val="000000"/>
                <w:szCs w:val="22"/>
                <w:lang w:val="el-GR" w:eastAsia="el-GR"/>
              </w:rPr>
            </w:pPr>
            <w:r w:rsidRPr="004D516E">
              <w:rPr>
                <w:rFonts w:ascii="Cambria" w:eastAsia="Calibri" w:hAnsi="Cambria"/>
                <w:color w:val="000000"/>
                <w:szCs w:val="22"/>
                <w:lang w:val="el-GR" w:eastAsia="el-GR"/>
              </w:rPr>
              <w:t>500 χάρτινα Cardboards με τα λογότυπα του Δήμου Καβάλας για διανομή σε επισκέπτες</w:t>
            </w:r>
          </w:p>
        </w:tc>
      </w:tr>
      <w:tr w:rsidR="004D516E" w:rsidRPr="00DE07B3" w14:paraId="52991098" w14:textId="77777777">
        <w:tc>
          <w:tcPr>
            <w:tcW w:w="8330" w:type="dxa"/>
            <w:gridSpan w:val="4"/>
          </w:tcPr>
          <w:p w14:paraId="58BC0BFB"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xml:space="preserve">: </w:t>
            </w:r>
          </w:p>
          <w:p w14:paraId="41248A54"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ΘΑΛΑΜΟΣ ΠΡΟΦΟΡΙΚΩΝ ΜΑΡΤΥΡΙΩΝ («CITY BOX»)</w:t>
            </w:r>
          </w:p>
          <w:p w14:paraId="31DB92CE"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προμήθεια του εξοπλισμού για την δημιουργία θαλάμων προφορικών μαρτυριών («city box»). Ο αναγκαίος, απαραίτητος εξοπλισμός για τον θάλαμο προφορικών μαρτυριών («city box») είναι δύο υπολογιστές All in One με ενσωματωμένη κάμερα υψηλής ευκρίνειας, Πυκνωτικά Μικρόφωνά και Ηχεία (Ζεύγος).</w:t>
            </w:r>
          </w:p>
          <w:p w14:paraId="4F9BBDF4"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ΣΕΤ VR ΜΕ ΥΠΟΛΟΓΙΣΤΗ</w:t>
            </w:r>
          </w:p>
          <w:p w14:paraId="24D320AB"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προμήθεια πλήρους σετ VR με υπολογιστή (6). Το κάθε σετ θα περιλαμβάνει VR μάσκα κεφαλής, χειριστήρια αφής χεριών και υπολογιστή υψηλής επεξεργαστικής ισχύος</w:t>
            </w:r>
          </w:p>
        </w:tc>
      </w:tr>
      <w:tr w:rsidR="004D516E" w:rsidRPr="00DE07B3" w14:paraId="0D8A9DF7" w14:textId="77777777">
        <w:tc>
          <w:tcPr>
            <w:tcW w:w="8330" w:type="dxa"/>
            <w:gridSpan w:val="4"/>
          </w:tcPr>
          <w:p w14:paraId="551E7434"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Παραδοτέα:</w:t>
            </w:r>
          </w:p>
          <w:p w14:paraId="0C5CD8B1" w14:textId="14085643" w:rsidR="004D516E" w:rsidRPr="004D516E" w:rsidRDefault="004D516E" w:rsidP="004D516E">
            <w:pPr>
              <w:pBdr>
                <w:top w:val="nil"/>
                <w:left w:val="nil"/>
                <w:bottom w:val="nil"/>
                <w:right w:val="nil"/>
                <w:between w:val="nil"/>
              </w:pBdr>
              <w:suppressAutoHyphens w:val="0"/>
              <w:spacing w:before="120"/>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 xml:space="preserve">Π15.1: 6 Cardboards επαγγελματικού τύπου </w:t>
            </w:r>
          </w:p>
          <w:p w14:paraId="60F1C40F"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Π15.2:  6 Ηλεκτρονικοί υπολογιστές οι οποίοι θα συνδεθούν με τα VR Cardboards, για την προβολή του περιεχομένου εικονικής πραγματικότητας.</w:t>
            </w:r>
          </w:p>
          <w:p w14:paraId="35FB5169"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Π15.3:  500 χάρτινα Cardboards με τα λογότυπα του Δήμου Καβάλας για διανομή σε επισκέπτες</w:t>
            </w:r>
          </w:p>
          <w:p w14:paraId="056EFA72"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Π15.4: 2 Θαλάμοι προφορικών μαρτυριών («city box»)</w:t>
            </w:r>
          </w:p>
        </w:tc>
      </w:tr>
    </w:tbl>
    <w:p w14:paraId="19DAC933" w14:textId="77777777" w:rsidR="004D516E" w:rsidRPr="004D516E" w:rsidRDefault="004D516E" w:rsidP="004D516E">
      <w:pPr>
        <w:widowControl w:val="0"/>
        <w:spacing w:before="60" w:after="0"/>
        <w:rPr>
          <w:rFonts w:eastAsia="Calibri"/>
          <w:bCs/>
          <w:color w:val="000000"/>
          <w:sz w:val="24"/>
          <w:highlight w:val="yellow"/>
          <w:lang w:val="el-GR" w:eastAsia="el-GR"/>
        </w:rPr>
        <w:sectPr w:rsidR="004D516E" w:rsidRPr="004D516E" w:rsidSect="00587601">
          <w:pgSz w:w="11907" w:h="16840" w:code="9"/>
          <w:pgMar w:top="1440" w:right="1800" w:bottom="1440" w:left="1800" w:header="851" w:footer="851" w:gutter="0"/>
          <w:cols w:space="720"/>
          <w:docGrid w:linePitch="326"/>
        </w:sectPr>
      </w:pPr>
    </w:p>
    <w:bookmarkEnd w:id="688"/>
    <w:p w14:paraId="3110FD0B"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Αναλυτικό Χρονοδιάγραμμα Υλοποίησης:  Ψηφιοποίηση τοπικής πολιτιστικής κληρονομίας (η κατοχή και νομή των οποίων ανήκει στον δήμο) (#28 Marketplace)</w:t>
      </w:r>
    </w:p>
    <w:p w14:paraId="73C8611D" w14:textId="77777777" w:rsidR="004D516E" w:rsidRPr="004D516E" w:rsidRDefault="004D516E" w:rsidP="004D516E">
      <w:pPr>
        <w:suppressAutoHyphens w:val="0"/>
        <w:spacing w:after="0"/>
        <w:rPr>
          <w:rFonts w:ascii="Cambria" w:hAnsi="Cambria" w:cs="Times New Roman"/>
          <w:b/>
          <w:bCs/>
          <w:sz w:val="24"/>
          <w:lang w:val="el-GR" w:eastAsia="el-GR"/>
        </w:rPr>
      </w:pPr>
    </w:p>
    <w:tbl>
      <w:tblPr>
        <w:tblW w:w="10456" w:type="dxa"/>
        <w:jc w:val="center"/>
        <w:tblLook w:val="04A0" w:firstRow="1" w:lastRow="0" w:firstColumn="1" w:lastColumn="0" w:noHBand="0" w:noVBand="1"/>
      </w:tblPr>
      <w:tblGrid>
        <w:gridCol w:w="714"/>
        <w:gridCol w:w="1975"/>
        <w:gridCol w:w="475"/>
        <w:gridCol w:w="475"/>
        <w:gridCol w:w="475"/>
        <w:gridCol w:w="475"/>
        <w:gridCol w:w="475"/>
        <w:gridCol w:w="475"/>
        <w:gridCol w:w="475"/>
        <w:gridCol w:w="475"/>
        <w:gridCol w:w="475"/>
        <w:gridCol w:w="582"/>
        <w:gridCol w:w="582"/>
        <w:gridCol w:w="582"/>
        <w:gridCol w:w="582"/>
        <w:gridCol w:w="582"/>
        <w:gridCol w:w="582"/>
      </w:tblGrid>
      <w:tr w:rsidR="004D516E" w:rsidRPr="004D516E" w14:paraId="6C8A58DA" w14:textId="77777777" w:rsidTr="00BE2103">
        <w:trPr>
          <w:trHeight w:val="300"/>
          <w:tblHeader/>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298BB"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ΦΑΣΗ</w:t>
            </w:r>
          </w:p>
        </w:tc>
        <w:tc>
          <w:tcPr>
            <w:tcW w:w="1975" w:type="dxa"/>
            <w:tcBorders>
              <w:top w:val="single" w:sz="4" w:space="0" w:color="auto"/>
              <w:left w:val="nil"/>
              <w:bottom w:val="single" w:sz="4" w:space="0" w:color="auto"/>
              <w:right w:val="single" w:sz="4" w:space="0" w:color="auto"/>
            </w:tcBorders>
            <w:shd w:val="clear" w:color="auto" w:fill="auto"/>
            <w:vAlign w:val="bottom"/>
            <w:hideMark/>
          </w:tcPr>
          <w:p w14:paraId="3AEA403C"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ΠΕΡΙΓΡΑΦΗ ΦΑΣΗΣ</w:t>
            </w:r>
          </w:p>
        </w:tc>
        <w:tc>
          <w:tcPr>
            <w:tcW w:w="475" w:type="dxa"/>
            <w:tcBorders>
              <w:top w:val="single" w:sz="4" w:space="0" w:color="auto"/>
              <w:left w:val="nil"/>
              <w:bottom w:val="single" w:sz="4" w:space="0" w:color="auto"/>
              <w:right w:val="single" w:sz="4" w:space="0" w:color="auto"/>
            </w:tcBorders>
            <w:shd w:val="clear" w:color="auto" w:fill="auto"/>
            <w:noWrap/>
            <w:vAlign w:val="center"/>
            <w:hideMark/>
          </w:tcPr>
          <w:p w14:paraId="47AF12C4"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Μ1</w:t>
            </w:r>
          </w:p>
        </w:tc>
        <w:tc>
          <w:tcPr>
            <w:tcW w:w="475" w:type="dxa"/>
            <w:tcBorders>
              <w:top w:val="single" w:sz="4" w:space="0" w:color="auto"/>
              <w:left w:val="nil"/>
              <w:bottom w:val="single" w:sz="4" w:space="0" w:color="auto"/>
              <w:right w:val="single" w:sz="4" w:space="0" w:color="auto"/>
            </w:tcBorders>
            <w:shd w:val="clear" w:color="auto" w:fill="auto"/>
            <w:noWrap/>
            <w:vAlign w:val="center"/>
            <w:hideMark/>
          </w:tcPr>
          <w:p w14:paraId="226FC24C"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Μ2</w:t>
            </w:r>
          </w:p>
        </w:tc>
        <w:tc>
          <w:tcPr>
            <w:tcW w:w="475" w:type="dxa"/>
            <w:tcBorders>
              <w:top w:val="single" w:sz="4" w:space="0" w:color="auto"/>
              <w:left w:val="nil"/>
              <w:bottom w:val="single" w:sz="4" w:space="0" w:color="auto"/>
              <w:right w:val="single" w:sz="4" w:space="0" w:color="auto"/>
            </w:tcBorders>
            <w:shd w:val="clear" w:color="auto" w:fill="auto"/>
            <w:noWrap/>
            <w:vAlign w:val="center"/>
            <w:hideMark/>
          </w:tcPr>
          <w:p w14:paraId="347D8FF6"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Μ3</w:t>
            </w:r>
          </w:p>
        </w:tc>
        <w:tc>
          <w:tcPr>
            <w:tcW w:w="475" w:type="dxa"/>
            <w:tcBorders>
              <w:top w:val="single" w:sz="4" w:space="0" w:color="auto"/>
              <w:left w:val="nil"/>
              <w:bottom w:val="single" w:sz="4" w:space="0" w:color="auto"/>
              <w:right w:val="single" w:sz="4" w:space="0" w:color="auto"/>
            </w:tcBorders>
            <w:shd w:val="clear" w:color="auto" w:fill="auto"/>
            <w:noWrap/>
            <w:vAlign w:val="center"/>
            <w:hideMark/>
          </w:tcPr>
          <w:p w14:paraId="5008AC9A"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Μ4</w:t>
            </w:r>
          </w:p>
        </w:tc>
        <w:tc>
          <w:tcPr>
            <w:tcW w:w="475" w:type="dxa"/>
            <w:tcBorders>
              <w:top w:val="single" w:sz="4" w:space="0" w:color="auto"/>
              <w:left w:val="nil"/>
              <w:bottom w:val="single" w:sz="4" w:space="0" w:color="auto"/>
              <w:right w:val="single" w:sz="4" w:space="0" w:color="auto"/>
            </w:tcBorders>
            <w:shd w:val="clear" w:color="auto" w:fill="auto"/>
            <w:noWrap/>
            <w:vAlign w:val="center"/>
            <w:hideMark/>
          </w:tcPr>
          <w:p w14:paraId="77D280C9"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Μ5</w:t>
            </w:r>
          </w:p>
        </w:tc>
        <w:tc>
          <w:tcPr>
            <w:tcW w:w="475" w:type="dxa"/>
            <w:tcBorders>
              <w:top w:val="single" w:sz="4" w:space="0" w:color="auto"/>
              <w:left w:val="nil"/>
              <w:bottom w:val="single" w:sz="4" w:space="0" w:color="auto"/>
              <w:right w:val="single" w:sz="4" w:space="0" w:color="auto"/>
            </w:tcBorders>
            <w:shd w:val="clear" w:color="auto" w:fill="auto"/>
            <w:noWrap/>
            <w:vAlign w:val="center"/>
            <w:hideMark/>
          </w:tcPr>
          <w:p w14:paraId="61A38DFD"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Μ6</w:t>
            </w:r>
          </w:p>
        </w:tc>
        <w:tc>
          <w:tcPr>
            <w:tcW w:w="475" w:type="dxa"/>
            <w:tcBorders>
              <w:top w:val="single" w:sz="4" w:space="0" w:color="auto"/>
              <w:left w:val="nil"/>
              <w:bottom w:val="single" w:sz="4" w:space="0" w:color="auto"/>
              <w:right w:val="single" w:sz="4" w:space="0" w:color="auto"/>
            </w:tcBorders>
            <w:shd w:val="clear" w:color="auto" w:fill="auto"/>
            <w:noWrap/>
            <w:vAlign w:val="center"/>
            <w:hideMark/>
          </w:tcPr>
          <w:p w14:paraId="5A8AFD33"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Μ7</w:t>
            </w:r>
          </w:p>
        </w:tc>
        <w:tc>
          <w:tcPr>
            <w:tcW w:w="475" w:type="dxa"/>
            <w:tcBorders>
              <w:top w:val="single" w:sz="4" w:space="0" w:color="auto"/>
              <w:left w:val="nil"/>
              <w:bottom w:val="single" w:sz="4" w:space="0" w:color="auto"/>
              <w:right w:val="single" w:sz="4" w:space="0" w:color="auto"/>
            </w:tcBorders>
            <w:shd w:val="clear" w:color="auto" w:fill="auto"/>
            <w:noWrap/>
            <w:vAlign w:val="center"/>
            <w:hideMark/>
          </w:tcPr>
          <w:p w14:paraId="212062A6"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Μ8</w:t>
            </w:r>
          </w:p>
        </w:tc>
        <w:tc>
          <w:tcPr>
            <w:tcW w:w="475" w:type="dxa"/>
            <w:tcBorders>
              <w:top w:val="single" w:sz="4" w:space="0" w:color="auto"/>
              <w:left w:val="nil"/>
              <w:bottom w:val="single" w:sz="4" w:space="0" w:color="auto"/>
              <w:right w:val="single" w:sz="4" w:space="0" w:color="auto"/>
            </w:tcBorders>
            <w:shd w:val="clear" w:color="auto" w:fill="auto"/>
            <w:noWrap/>
            <w:vAlign w:val="center"/>
            <w:hideMark/>
          </w:tcPr>
          <w:p w14:paraId="72753AF7"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Μ9</w:t>
            </w: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14:paraId="16640C92"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Μ10</w:t>
            </w: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14:paraId="1742F3D1"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Μ11</w:t>
            </w: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14:paraId="7E9043EE"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Μ12</w:t>
            </w: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14:paraId="7F8B0BB3"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Μ13</w:t>
            </w: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14:paraId="144CD72E"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Μ14</w:t>
            </w: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14:paraId="62E7AAA5" w14:textId="77777777" w:rsidR="004D516E" w:rsidRPr="004D516E" w:rsidRDefault="004D516E" w:rsidP="004D516E">
            <w:pPr>
              <w:suppressAutoHyphens w:val="0"/>
              <w:spacing w:after="0"/>
              <w:jc w:val="center"/>
              <w:rPr>
                <w:rFonts w:ascii="Cambria" w:hAnsi="Cambria"/>
                <w:b/>
                <w:bCs/>
                <w:color w:val="000000"/>
                <w:sz w:val="18"/>
                <w:szCs w:val="18"/>
                <w:lang w:val="el-GR" w:eastAsia="el-GR"/>
              </w:rPr>
            </w:pPr>
            <w:r w:rsidRPr="004D516E">
              <w:rPr>
                <w:rFonts w:ascii="Cambria" w:hAnsi="Cambria"/>
                <w:b/>
                <w:bCs/>
                <w:color w:val="000000"/>
                <w:sz w:val="18"/>
                <w:szCs w:val="18"/>
                <w:lang w:val="el-GR" w:eastAsia="el-GR"/>
              </w:rPr>
              <w:t>Μ15</w:t>
            </w:r>
          </w:p>
        </w:tc>
      </w:tr>
      <w:tr w:rsidR="004D516E" w:rsidRPr="004D516E" w14:paraId="4C70E9E8" w14:textId="77777777" w:rsidTr="00BE2103">
        <w:trPr>
          <w:trHeight w:val="30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27F8607" w14:textId="77777777" w:rsidR="004D516E" w:rsidRPr="004D516E" w:rsidRDefault="004D516E" w:rsidP="004D516E">
            <w:pPr>
              <w:suppressAutoHyphens w:val="0"/>
              <w:spacing w:after="0"/>
              <w:jc w:val="center"/>
              <w:rPr>
                <w:rFonts w:ascii="Cambria" w:hAnsi="Cambria"/>
                <w:color w:val="000000"/>
                <w:sz w:val="18"/>
                <w:szCs w:val="18"/>
                <w:lang w:val="el-GR" w:eastAsia="el-GR"/>
              </w:rPr>
            </w:pPr>
            <w:r w:rsidRPr="004D516E">
              <w:rPr>
                <w:rFonts w:ascii="Cambria" w:hAnsi="Cambria"/>
                <w:color w:val="000000"/>
                <w:sz w:val="18"/>
                <w:szCs w:val="18"/>
                <w:lang w:val="el-GR" w:eastAsia="el-GR"/>
              </w:rPr>
              <w:t>1</w:t>
            </w:r>
          </w:p>
        </w:tc>
        <w:tc>
          <w:tcPr>
            <w:tcW w:w="1975" w:type="dxa"/>
            <w:tcBorders>
              <w:top w:val="nil"/>
              <w:left w:val="nil"/>
              <w:bottom w:val="single" w:sz="4" w:space="0" w:color="auto"/>
              <w:right w:val="single" w:sz="4" w:space="0" w:color="auto"/>
            </w:tcBorders>
            <w:shd w:val="clear" w:color="auto" w:fill="auto"/>
            <w:vAlign w:val="center"/>
            <w:hideMark/>
          </w:tcPr>
          <w:p w14:paraId="4145847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Φάση Μελέτης Εφαρμογής</w:t>
            </w:r>
          </w:p>
        </w:tc>
        <w:tc>
          <w:tcPr>
            <w:tcW w:w="475" w:type="dxa"/>
            <w:tcBorders>
              <w:top w:val="nil"/>
              <w:left w:val="nil"/>
              <w:bottom w:val="single" w:sz="4" w:space="0" w:color="auto"/>
              <w:right w:val="single" w:sz="4" w:space="0" w:color="auto"/>
            </w:tcBorders>
            <w:shd w:val="clear" w:color="auto" w:fill="FFFF00"/>
            <w:noWrap/>
            <w:vAlign w:val="bottom"/>
            <w:hideMark/>
          </w:tcPr>
          <w:p w14:paraId="22F8E0B1"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40D0B70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22094688"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58E3867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2BAAE391"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55E90512"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677463B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772378E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26E2A3BE"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5FB077E1"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0FF3D40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1818AEA3"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05F06442"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7242DE9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0A61290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r>
      <w:tr w:rsidR="00E80484" w:rsidRPr="00DE07B3" w14:paraId="111CC3A9" w14:textId="77777777" w:rsidTr="00E80484">
        <w:trPr>
          <w:trHeight w:val="48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2CA51BC" w14:textId="77777777" w:rsidR="004D516E" w:rsidRPr="004D516E" w:rsidRDefault="004D516E" w:rsidP="004D516E">
            <w:pPr>
              <w:suppressAutoHyphens w:val="0"/>
              <w:spacing w:after="0"/>
              <w:jc w:val="center"/>
              <w:rPr>
                <w:rFonts w:ascii="Cambria" w:hAnsi="Cambria"/>
                <w:color w:val="000000"/>
                <w:sz w:val="18"/>
                <w:szCs w:val="18"/>
                <w:lang w:val="el-GR" w:eastAsia="el-GR"/>
              </w:rPr>
            </w:pPr>
            <w:r w:rsidRPr="004D516E">
              <w:rPr>
                <w:rFonts w:ascii="Cambria" w:hAnsi="Cambria"/>
                <w:color w:val="000000"/>
                <w:sz w:val="18"/>
                <w:szCs w:val="18"/>
                <w:lang w:val="el-GR" w:eastAsia="el-GR"/>
              </w:rPr>
              <w:t>2</w:t>
            </w:r>
          </w:p>
        </w:tc>
        <w:tc>
          <w:tcPr>
            <w:tcW w:w="1975" w:type="dxa"/>
            <w:tcBorders>
              <w:top w:val="nil"/>
              <w:left w:val="nil"/>
              <w:bottom w:val="single" w:sz="4" w:space="0" w:color="auto"/>
              <w:right w:val="single" w:sz="4" w:space="0" w:color="auto"/>
            </w:tcBorders>
            <w:shd w:val="clear" w:color="auto" w:fill="auto"/>
            <w:vAlign w:val="center"/>
            <w:hideMark/>
          </w:tcPr>
          <w:p w14:paraId="46AE54B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xml:space="preserve"> Φάση Συλλογής και Τεκμηρίωσης υλικού, συγγραφή σεναρίων</w:t>
            </w:r>
          </w:p>
        </w:tc>
        <w:tc>
          <w:tcPr>
            <w:tcW w:w="475" w:type="dxa"/>
            <w:tcBorders>
              <w:top w:val="nil"/>
              <w:left w:val="nil"/>
              <w:bottom w:val="single" w:sz="4" w:space="0" w:color="auto"/>
              <w:right w:val="single" w:sz="4" w:space="0" w:color="auto"/>
            </w:tcBorders>
            <w:shd w:val="clear" w:color="auto" w:fill="auto"/>
            <w:noWrap/>
            <w:vAlign w:val="bottom"/>
            <w:hideMark/>
          </w:tcPr>
          <w:p w14:paraId="28F4CBE5"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523EDAB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505AA0F6"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3FDDD376"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3C062465"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52AEF7F4"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1D6B2D8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33BD4385"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7ED40BB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27D394B3"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7AFC69AC"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406ED2BC"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76975BD2"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27AA8C3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54D1D672"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r>
      <w:tr w:rsidR="00E80484" w:rsidRPr="004D516E" w14:paraId="689BA425" w14:textId="77777777" w:rsidTr="00E80484">
        <w:trPr>
          <w:trHeight w:val="30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78AE19F" w14:textId="77777777" w:rsidR="004D516E" w:rsidRPr="004D516E" w:rsidRDefault="004D516E" w:rsidP="004D516E">
            <w:pPr>
              <w:suppressAutoHyphens w:val="0"/>
              <w:spacing w:after="0"/>
              <w:jc w:val="center"/>
              <w:rPr>
                <w:rFonts w:ascii="Cambria" w:hAnsi="Cambria"/>
                <w:color w:val="000000"/>
                <w:sz w:val="18"/>
                <w:szCs w:val="18"/>
                <w:lang w:val="el-GR" w:eastAsia="el-GR"/>
              </w:rPr>
            </w:pPr>
            <w:r w:rsidRPr="004D516E">
              <w:rPr>
                <w:rFonts w:ascii="Cambria" w:hAnsi="Cambria"/>
                <w:color w:val="000000"/>
                <w:sz w:val="18"/>
                <w:szCs w:val="18"/>
                <w:lang w:val="el-GR" w:eastAsia="el-GR"/>
              </w:rPr>
              <w:t>3</w:t>
            </w:r>
          </w:p>
        </w:tc>
        <w:tc>
          <w:tcPr>
            <w:tcW w:w="1975" w:type="dxa"/>
            <w:tcBorders>
              <w:top w:val="nil"/>
              <w:left w:val="nil"/>
              <w:bottom w:val="single" w:sz="4" w:space="0" w:color="auto"/>
              <w:right w:val="single" w:sz="4" w:space="0" w:color="auto"/>
            </w:tcBorders>
            <w:shd w:val="clear" w:color="auto" w:fill="auto"/>
            <w:vAlign w:val="center"/>
            <w:hideMark/>
          </w:tcPr>
          <w:p w14:paraId="45FE3F38"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Φάση ψηφιοποίησης περιεχομένου</w:t>
            </w:r>
          </w:p>
        </w:tc>
        <w:tc>
          <w:tcPr>
            <w:tcW w:w="475" w:type="dxa"/>
            <w:tcBorders>
              <w:top w:val="nil"/>
              <w:left w:val="nil"/>
              <w:bottom w:val="single" w:sz="4" w:space="0" w:color="auto"/>
              <w:right w:val="single" w:sz="4" w:space="0" w:color="auto"/>
            </w:tcBorders>
            <w:shd w:val="clear" w:color="auto" w:fill="auto"/>
            <w:noWrap/>
            <w:vAlign w:val="bottom"/>
            <w:hideMark/>
          </w:tcPr>
          <w:p w14:paraId="45CC127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40EE7318"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16C23B36"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346631C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4F906AB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725BF7D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4D40579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386C0269"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22A53A7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37C14D56"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0DC0AF1E"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340AC154"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1BA78C88"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05C70F28"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409D2B8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r>
      <w:tr w:rsidR="004D516E" w:rsidRPr="00DE07B3" w14:paraId="3F4C9A42" w14:textId="77777777" w:rsidTr="00BE2103">
        <w:trPr>
          <w:trHeight w:val="48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5F511EF" w14:textId="77777777" w:rsidR="004D516E" w:rsidRPr="004D516E" w:rsidRDefault="004D516E" w:rsidP="004D516E">
            <w:pPr>
              <w:suppressAutoHyphens w:val="0"/>
              <w:spacing w:after="0"/>
              <w:jc w:val="center"/>
              <w:rPr>
                <w:rFonts w:ascii="Cambria" w:hAnsi="Cambria"/>
                <w:color w:val="000000"/>
                <w:sz w:val="18"/>
                <w:szCs w:val="18"/>
                <w:lang w:val="el-GR" w:eastAsia="el-GR"/>
              </w:rPr>
            </w:pPr>
            <w:r w:rsidRPr="004D516E">
              <w:rPr>
                <w:rFonts w:ascii="Cambria" w:hAnsi="Cambria"/>
                <w:color w:val="000000"/>
                <w:sz w:val="18"/>
                <w:szCs w:val="18"/>
                <w:lang w:val="el-GR" w:eastAsia="el-GR"/>
              </w:rPr>
              <w:t>4</w:t>
            </w:r>
          </w:p>
        </w:tc>
        <w:tc>
          <w:tcPr>
            <w:tcW w:w="1975" w:type="dxa"/>
            <w:tcBorders>
              <w:top w:val="nil"/>
              <w:left w:val="nil"/>
              <w:bottom w:val="single" w:sz="4" w:space="0" w:color="auto"/>
              <w:right w:val="single" w:sz="4" w:space="0" w:color="auto"/>
            </w:tcBorders>
            <w:shd w:val="clear" w:color="auto" w:fill="auto"/>
            <w:vAlign w:val="center"/>
            <w:hideMark/>
          </w:tcPr>
          <w:p w14:paraId="15BDC648"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Φάση Ανάπτυξης Συστήματος Διαχείρισης Περιεχομένου (CMS)</w:t>
            </w:r>
          </w:p>
        </w:tc>
        <w:tc>
          <w:tcPr>
            <w:tcW w:w="475" w:type="dxa"/>
            <w:tcBorders>
              <w:top w:val="nil"/>
              <w:left w:val="nil"/>
              <w:bottom w:val="single" w:sz="4" w:space="0" w:color="auto"/>
              <w:right w:val="single" w:sz="4" w:space="0" w:color="auto"/>
            </w:tcBorders>
            <w:shd w:val="clear" w:color="auto" w:fill="auto"/>
            <w:noWrap/>
            <w:vAlign w:val="bottom"/>
            <w:hideMark/>
          </w:tcPr>
          <w:p w14:paraId="2C6C846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5A216CB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4F5492E1"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7A9398E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0B5CD319"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031B142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40E15DE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20DD690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6912FBC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18529B2D"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3417CD9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1035DA58"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7D060AF3"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6BDF1A3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68FCA4D6"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r>
      <w:tr w:rsidR="00EE503C" w:rsidRPr="00DE07B3" w14:paraId="7FCE4AB8" w14:textId="77777777" w:rsidTr="00E80484">
        <w:trPr>
          <w:trHeight w:val="72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8C69AC2" w14:textId="77777777" w:rsidR="004D516E" w:rsidRPr="004D516E" w:rsidRDefault="004D516E" w:rsidP="004D516E">
            <w:pPr>
              <w:suppressAutoHyphens w:val="0"/>
              <w:spacing w:after="0"/>
              <w:jc w:val="center"/>
              <w:rPr>
                <w:rFonts w:ascii="Cambria" w:hAnsi="Cambria"/>
                <w:color w:val="000000"/>
                <w:sz w:val="18"/>
                <w:szCs w:val="18"/>
                <w:lang w:val="el-GR" w:eastAsia="el-GR"/>
              </w:rPr>
            </w:pPr>
            <w:r w:rsidRPr="004D516E">
              <w:rPr>
                <w:rFonts w:ascii="Cambria" w:hAnsi="Cambria"/>
                <w:color w:val="000000"/>
                <w:sz w:val="18"/>
                <w:szCs w:val="18"/>
                <w:lang w:val="el-GR" w:eastAsia="el-GR"/>
              </w:rPr>
              <w:t>5</w:t>
            </w:r>
          </w:p>
        </w:tc>
        <w:tc>
          <w:tcPr>
            <w:tcW w:w="1975" w:type="dxa"/>
            <w:tcBorders>
              <w:top w:val="nil"/>
              <w:left w:val="nil"/>
              <w:bottom w:val="single" w:sz="4" w:space="0" w:color="auto"/>
              <w:right w:val="single" w:sz="4" w:space="0" w:color="auto"/>
            </w:tcBorders>
            <w:shd w:val="clear" w:color="auto" w:fill="auto"/>
            <w:vAlign w:val="center"/>
            <w:hideMark/>
          </w:tcPr>
          <w:p w14:paraId="762BFAE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Φάση Ανάπτυξης εφαρμογής περιήγησης για φορητές συσκευές (Mobile Applications Android - iOS)</w:t>
            </w:r>
          </w:p>
        </w:tc>
        <w:tc>
          <w:tcPr>
            <w:tcW w:w="475" w:type="dxa"/>
            <w:tcBorders>
              <w:top w:val="nil"/>
              <w:left w:val="nil"/>
              <w:bottom w:val="single" w:sz="4" w:space="0" w:color="auto"/>
              <w:right w:val="single" w:sz="4" w:space="0" w:color="auto"/>
            </w:tcBorders>
            <w:shd w:val="clear" w:color="auto" w:fill="auto"/>
            <w:noWrap/>
            <w:vAlign w:val="bottom"/>
            <w:hideMark/>
          </w:tcPr>
          <w:p w14:paraId="1046A9C6"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01EBC9A8"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4DA3D266"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20CB7EE2"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39CF56D4"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6242DBB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39F4712C"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71A66F76"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190EF0D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6D3A1C0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69523406"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11A2B136"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29750EB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0AC2D28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6F147B62"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r>
      <w:tr w:rsidR="00E80484" w:rsidRPr="004D516E" w14:paraId="16C7BA24" w14:textId="77777777" w:rsidTr="00E80484">
        <w:trPr>
          <w:trHeight w:val="30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815793E" w14:textId="77777777" w:rsidR="004D516E" w:rsidRPr="004D516E" w:rsidRDefault="004D516E" w:rsidP="004D516E">
            <w:pPr>
              <w:suppressAutoHyphens w:val="0"/>
              <w:spacing w:after="0"/>
              <w:jc w:val="center"/>
              <w:rPr>
                <w:rFonts w:ascii="Cambria" w:hAnsi="Cambria"/>
                <w:color w:val="000000"/>
                <w:sz w:val="18"/>
                <w:szCs w:val="18"/>
                <w:lang w:val="el-GR" w:eastAsia="el-GR"/>
              </w:rPr>
            </w:pPr>
            <w:r w:rsidRPr="004D516E">
              <w:rPr>
                <w:rFonts w:ascii="Cambria" w:hAnsi="Cambria"/>
                <w:color w:val="000000"/>
                <w:sz w:val="18"/>
                <w:szCs w:val="18"/>
                <w:lang w:val="el-GR" w:eastAsia="el-GR"/>
              </w:rPr>
              <w:t>6</w:t>
            </w:r>
          </w:p>
        </w:tc>
        <w:tc>
          <w:tcPr>
            <w:tcW w:w="1975" w:type="dxa"/>
            <w:tcBorders>
              <w:top w:val="nil"/>
              <w:left w:val="nil"/>
              <w:bottom w:val="single" w:sz="4" w:space="0" w:color="auto"/>
              <w:right w:val="single" w:sz="4" w:space="0" w:color="auto"/>
            </w:tcBorders>
            <w:shd w:val="clear" w:color="auto" w:fill="auto"/>
            <w:vAlign w:val="center"/>
            <w:hideMark/>
          </w:tcPr>
          <w:p w14:paraId="5AD917DD"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Φάση Ανάπτυξης Διαδραστικού Παιχνιδιού</w:t>
            </w:r>
          </w:p>
        </w:tc>
        <w:tc>
          <w:tcPr>
            <w:tcW w:w="475" w:type="dxa"/>
            <w:tcBorders>
              <w:top w:val="nil"/>
              <w:left w:val="nil"/>
              <w:bottom w:val="single" w:sz="4" w:space="0" w:color="auto"/>
              <w:right w:val="single" w:sz="4" w:space="0" w:color="auto"/>
            </w:tcBorders>
            <w:shd w:val="clear" w:color="auto" w:fill="auto"/>
            <w:noWrap/>
            <w:vAlign w:val="bottom"/>
            <w:hideMark/>
          </w:tcPr>
          <w:p w14:paraId="5575590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11E5DA15"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39EC1E5D"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32559B3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193181F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1B540F3E"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02D97294"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6B0D3BF4"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75C1F594"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2CF71BF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1EF792B1"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1AC3553D"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52A9BCD5"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54BE0FA5"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1A6B05BC"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r>
      <w:tr w:rsidR="00E80484" w:rsidRPr="00DE07B3" w14:paraId="7AE6E603" w14:textId="77777777" w:rsidTr="00E80484">
        <w:trPr>
          <w:trHeight w:val="48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73CBD71" w14:textId="77777777" w:rsidR="004D516E" w:rsidRPr="004D516E" w:rsidRDefault="004D516E" w:rsidP="004D516E">
            <w:pPr>
              <w:suppressAutoHyphens w:val="0"/>
              <w:spacing w:after="0"/>
              <w:jc w:val="center"/>
              <w:rPr>
                <w:rFonts w:ascii="Cambria" w:hAnsi="Cambria"/>
                <w:color w:val="000000"/>
                <w:sz w:val="18"/>
                <w:szCs w:val="18"/>
                <w:lang w:val="el-GR" w:eastAsia="el-GR"/>
              </w:rPr>
            </w:pPr>
            <w:r w:rsidRPr="004D516E">
              <w:rPr>
                <w:rFonts w:ascii="Cambria" w:hAnsi="Cambria"/>
                <w:color w:val="000000"/>
                <w:sz w:val="18"/>
                <w:szCs w:val="18"/>
                <w:lang w:val="el-GR" w:eastAsia="el-GR"/>
              </w:rPr>
              <w:t>7</w:t>
            </w:r>
          </w:p>
        </w:tc>
        <w:tc>
          <w:tcPr>
            <w:tcW w:w="1975" w:type="dxa"/>
            <w:tcBorders>
              <w:top w:val="nil"/>
              <w:left w:val="nil"/>
              <w:bottom w:val="single" w:sz="4" w:space="0" w:color="auto"/>
              <w:right w:val="single" w:sz="4" w:space="0" w:color="auto"/>
            </w:tcBorders>
            <w:shd w:val="clear" w:color="auto" w:fill="auto"/>
            <w:vAlign w:val="center"/>
            <w:hideMark/>
          </w:tcPr>
          <w:p w14:paraId="403C3AA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Φάση δημιουργίας διαδραστικού χρονολογίου ιστορίας της Καβάλας</w:t>
            </w:r>
          </w:p>
        </w:tc>
        <w:tc>
          <w:tcPr>
            <w:tcW w:w="475" w:type="dxa"/>
            <w:tcBorders>
              <w:top w:val="nil"/>
              <w:left w:val="nil"/>
              <w:bottom w:val="single" w:sz="4" w:space="0" w:color="auto"/>
              <w:right w:val="single" w:sz="4" w:space="0" w:color="auto"/>
            </w:tcBorders>
            <w:shd w:val="clear" w:color="auto" w:fill="auto"/>
            <w:noWrap/>
            <w:vAlign w:val="bottom"/>
            <w:hideMark/>
          </w:tcPr>
          <w:p w14:paraId="61A388D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59C47378"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608EAF9D"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5CF3FEE3"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1786370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12FA35AE"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23EA0CC9"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64F933D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4745A6A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56162FD3"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2C359A7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1F741895"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43DFD2F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7CAC0D9C"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6F93245D"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r>
      <w:tr w:rsidR="00EE503C" w:rsidRPr="00DE07B3" w14:paraId="67137058" w14:textId="77777777" w:rsidTr="00E80484">
        <w:trPr>
          <w:trHeight w:val="48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7130664" w14:textId="77777777" w:rsidR="004D516E" w:rsidRPr="004D516E" w:rsidRDefault="004D516E" w:rsidP="004D516E">
            <w:pPr>
              <w:suppressAutoHyphens w:val="0"/>
              <w:spacing w:after="0"/>
              <w:jc w:val="center"/>
              <w:rPr>
                <w:rFonts w:ascii="Cambria" w:hAnsi="Cambria"/>
                <w:color w:val="000000"/>
                <w:sz w:val="18"/>
                <w:szCs w:val="18"/>
                <w:lang w:val="el-GR" w:eastAsia="el-GR"/>
              </w:rPr>
            </w:pPr>
            <w:r w:rsidRPr="004D516E">
              <w:rPr>
                <w:rFonts w:ascii="Cambria" w:hAnsi="Cambria"/>
                <w:color w:val="000000"/>
                <w:sz w:val="18"/>
                <w:szCs w:val="18"/>
                <w:lang w:val="el-GR" w:eastAsia="el-GR"/>
              </w:rPr>
              <w:t>8</w:t>
            </w:r>
          </w:p>
        </w:tc>
        <w:tc>
          <w:tcPr>
            <w:tcW w:w="1975" w:type="dxa"/>
            <w:tcBorders>
              <w:top w:val="nil"/>
              <w:left w:val="nil"/>
              <w:bottom w:val="single" w:sz="4" w:space="0" w:color="auto"/>
              <w:right w:val="single" w:sz="4" w:space="0" w:color="auto"/>
            </w:tcBorders>
            <w:shd w:val="clear" w:color="auto" w:fill="auto"/>
            <w:vAlign w:val="center"/>
            <w:hideMark/>
          </w:tcPr>
          <w:p w14:paraId="7FE8E332"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Φάση δημιουργίας Τριαδιάστατων Αναπαραστάσεων (3D)</w:t>
            </w:r>
          </w:p>
        </w:tc>
        <w:tc>
          <w:tcPr>
            <w:tcW w:w="475" w:type="dxa"/>
            <w:tcBorders>
              <w:top w:val="nil"/>
              <w:left w:val="nil"/>
              <w:bottom w:val="single" w:sz="4" w:space="0" w:color="auto"/>
              <w:right w:val="single" w:sz="4" w:space="0" w:color="auto"/>
            </w:tcBorders>
            <w:shd w:val="clear" w:color="auto" w:fill="auto"/>
            <w:noWrap/>
            <w:vAlign w:val="bottom"/>
            <w:hideMark/>
          </w:tcPr>
          <w:p w14:paraId="2460F033"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35EB91E5"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2948CEF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6938AC39"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3E340663"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6CE5CB38"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46B21995"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398C34E2"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52D58E14"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65B87625"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70996452"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47AA99CC"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76DAF242"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488CD54C"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5DDFA03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r>
      <w:tr w:rsidR="00EE503C" w:rsidRPr="00DE07B3" w14:paraId="6C0D75FD" w14:textId="77777777" w:rsidTr="00E80484">
        <w:trPr>
          <w:trHeight w:val="72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FC9C98A" w14:textId="77777777" w:rsidR="004D516E" w:rsidRPr="004D516E" w:rsidRDefault="004D516E" w:rsidP="004D516E">
            <w:pPr>
              <w:suppressAutoHyphens w:val="0"/>
              <w:spacing w:after="0"/>
              <w:jc w:val="center"/>
              <w:rPr>
                <w:rFonts w:ascii="Cambria" w:hAnsi="Cambria"/>
                <w:color w:val="000000"/>
                <w:sz w:val="18"/>
                <w:szCs w:val="18"/>
                <w:lang w:val="el-GR" w:eastAsia="el-GR"/>
              </w:rPr>
            </w:pPr>
            <w:r w:rsidRPr="004D516E">
              <w:rPr>
                <w:rFonts w:ascii="Cambria" w:hAnsi="Cambria"/>
                <w:color w:val="000000"/>
                <w:sz w:val="18"/>
                <w:szCs w:val="18"/>
                <w:lang w:val="el-GR" w:eastAsia="el-GR"/>
              </w:rPr>
              <w:t>9</w:t>
            </w:r>
          </w:p>
        </w:tc>
        <w:tc>
          <w:tcPr>
            <w:tcW w:w="1975" w:type="dxa"/>
            <w:tcBorders>
              <w:top w:val="nil"/>
              <w:left w:val="nil"/>
              <w:bottom w:val="single" w:sz="4" w:space="0" w:color="auto"/>
              <w:right w:val="single" w:sz="4" w:space="0" w:color="auto"/>
            </w:tcBorders>
            <w:shd w:val="clear" w:color="auto" w:fill="auto"/>
            <w:vAlign w:val="center"/>
            <w:hideMark/>
          </w:tcPr>
          <w:p w14:paraId="2B45B0B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Φάση υλοποίησης παρουσιάσεων επαυξημένης και εικονικής πραγματικότητας (AR &amp; VR)</w:t>
            </w:r>
          </w:p>
        </w:tc>
        <w:tc>
          <w:tcPr>
            <w:tcW w:w="475" w:type="dxa"/>
            <w:tcBorders>
              <w:top w:val="nil"/>
              <w:left w:val="nil"/>
              <w:bottom w:val="single" w:sz="4" w:space="0" w:color="auto"/>
              <w:right w:val="single" w:sz="4" w:space="0" w:color="auto"/>
            </w:tcBorders>
            <w:shd w:val="clear" w:color="auto" w:fill="auto"/>
            <w:noWrap/>
            <w:vAlign w:val="bottom"/>
            <w:hideMark/>
          </w:tcPr>
          <w:p w14:paraId="2B992071"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2C7E5F3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0717F53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3D25DFF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710EFDE5"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672F263C"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16DAC94E"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62697253"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0253D4D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6517F04C"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626A916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2D597F61"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5D7866F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6F13949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5D38EDF3"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r>
      <w:tr w:rsidR="00E80484" w:rsidRPr="00DE07B3" w14:paraId="36F5332C" w14:textId="77777777" w:rsidTr="00E80484">
        <w:trPr>
          <w:trHeight w:val="48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B746EA2" w14:textId="77777777" w:rsidR="004D516E" w:rsidRPr="004D516E" w:rsidRDefault="004D516E" w:rsidP="004D516E">
            <w:pPr>
              <w:suppressAutoHyphens w:val="0"/>
              <w:spacing w:after="0"/>
              <w:jc w:val="center"/>
              <w:rPr>
                <w:rFonts w:ascii="Cambria" w:hAnsi="Cambria"/>
                <w:color w:val="000000"/>
                <w:sz w:val="18"/>
                <w:szCs w:val="18"/>
                <w:lang w:val="el-GR" w:eastAsia="el-GR"/>
              </w:rPr>
            </w:pPr>
            <w:r w:rsidRPr="004D516E">
              <w:rPr>
                <w:rFonts w:ascii="Cambria" w:hAnsi="Cambria"/>
                <w:color w:val="000000"/>
                <w:sz w:val="18"/>
                <w:szCs w:val="18"/>
                <w:lang w:val="el-GR" w:eastAsia="el-GR"/>
              </w:rPr>
              <w:t>10</w:t>
            </w:r>
          </w:p>
        </w:tc>
        <w:tc>
          <w:tcPr>
            <w:tcW w:w="1975" w:type="dxa"/>
            <w:tcBorders>
              <w:top w:val="nil"/>
              <w:left w:val="nil"/>
              <w:bottom w:val="single" w:sz="4" w:space="0" w:color="auto"/>
              <w:right w:val="single" w:sz="4" w:space="0" w:color="auto"/>
            </w:tcBorders>
            <w:shd w:val="clear" w:color="auto" w:fill="auto"/>
            <w:vAlign w:val="center"/>
            <w:hideMark/>
          </w:tcPr>
          <w:p w14:paraId="1CC52348"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xml:space="preserve">Φάση δημιουργίας δικτυακού τόπου παρουσίασης και προβολής του δράσης </w:t>
            </w:r>
          </w:p>
        </w:tc>
        <w:tc>
          <w:tcPr>
            <w:tcW w:w="475" w:type="dxa"/>
            <w:tcBorders>
              <w:top w:val="nil"/>
              <w:left w:val="nil"/>
              <w:bottom w:val="single" w:sz="4" w:space="0" w:color="auto"/>
              <w:right w:val="single" w:sz="4" w:space="0" w:color="auto"/>
            </w:tcBorders>
            <w:shd w:val="clear" w:color="auto" w:fill="auto"/>
            <w:noWrap/>
            <w:vAlign w:val="bottom"/>
            <w:hideMark/>
          </w:tcPr>
          <w:p w14:paraId="51E7403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2F98887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09B8972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098A6232"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1CE5DB2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3915297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7BE52401"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20A32FC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2F6CB10C"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77D0E555"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23FAF52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6D9AA13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6027BDF4"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6FAF26F5"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2D7685B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r>
      <w:tr w:rsidR="004D516E" w:rsidRPr="004D516E" w14:paraId="2B8DB1DA" w14:textId="77777777" w:rsidTr="00BE2103">
        <w:trPr>
          <w:trHeight w:val="30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7B8E976" w14:textId="77777777" w:rsidR="004D516E" w:rsidRPr="004D516E" w:rsidRDefault="004D516E" w:rsidP="004D516E">
            <w:pPr>
              <w:suppressAutoHyphens w:val="0"/>
              <w:spacing w:after="0"/>
              <w:jc w:val="center"/>
              <w:rPr>
                <w:rFonts w:ascii="Cambria" w:hAnsi="Cambria"/>
                <w:color w:val="000000"/>
                <w:sz w:val="18"/>
                <w:szCs w:val="18"/>
                <w:lang w:val="el-GR" w:eastAsia="el-GR"/>
              </w:rPr>
            </w:pPr>
            <w:r w:rsidRPr="004D516E">
              <w:rPr>
                <w:rFonts w:ascii="Cambria" w:hAnsi="Cambria"/>
                <w:color w:val="000000"/>
                <w:sz w:val="18"/>
                <w:szCs w:val="18"/>
                <w:lang w:val="el-GR" w:eastAsia="el-GR"/>
              </w:rPr>
              <w:t>11</w:t>
            </w:r>
          </w:p>
        </w:tc>
        <w:tc>
          <w:tcPr>
            <w:tcW w:w="1975" w:type="dxa"/>
            <w:tcBorders>
              <w:top w:val="nil"/>
              <w:left w:val="nil"/>
              <w:bottom w:val="single" w:sz="4" w:space="0" w:color="auto"/>
              <w:right w:val="single" w:sz="4" w:space="0" w:color="auto"/>
            </w:tcBorders>
            <w:shd w:val="clear" w:color="auto" w:fill="auto"/>
            <w:vAlign w:val="center"/>
            <w:hideMark/>
          </w:tcPr>
          <w:p w14:paraId="0BE142D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Φάση Φωτογράφησης, Βιντεοσκόπησης</w:t>
            </w:r>
          </w:p>
        </w:tc>
        <w:tc>
          <w:tcPr>
            <w:tcW w:w="475" w:type="dxa"/>
            <w:tcBorders>
              <w:top w:val="nil"/>
              <w:left w:val="nil"/>
              <w:bottom w:val="single" w:sz="4" w:space="0" w:color="auto"/>
              <w:right w:val="single" w:sz="4" w:space="0" w:color="auto"/>
            </w:tcBorders>
            <w:shd w:val="clear" w:color="auto" w:fill="auto"/>
            <w:noWrap/>
            <w:vAlign w:val="bottom"/>
            <w:hideMark/>
          </w:tcPr>
          <w:p w14:paraId="5BCDE608"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04FE960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35CE4B35"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462800B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07B0BC8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223E7D63"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525D04B9"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558B0B2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523841E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5345B148"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33AEF9FD"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5AB928C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0C5EAAF9"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26D1C0E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57E29C29"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r>
      <w:tr w:rsidR="004D516E" w:rsidRPr="00DE07B3" w14:paraId="53006DCF" w14:textId="77777777" w:rsidTr="00BE2103">
        <w:trPr>
          <w:trHeight w:val="48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5ECD3AE" w14:textId="77777777" w:rsidR="004D516E" w:rsidRPr="004D516E" w:rsidRDefault="004D516E" w:rsidP="004D516E">
            <w:pPr>
              <w:suppressAutoHyphens w:val="0"/>
              <w:spacing w:after="0"/>
              <w:jc w:val="center"/>
              <w:rPr>
                <w:rFonts w:ascii="Cambria" w:hAnsi="Cambria"/>
                <w:color w:val="000000"/>
                <w:sz w:val="18"/>
                <w:szCs w:val="18"/>
                <w:lang w:val="el-GR" w:eastAsia="el-GR"/>
              </w:rPr>
            </w:pPr>
            <w:r w:rsidRPr="004D516E">
              <w:rPr>
                <w:rFonts w:ascii="Cambria" w:hAnsi="Cambria"/>
                <w:color w:val="000000"/>
                <w:sz w:val="18"/>
                <w:szCs w:val="18"/>
                <w:lang w:val="el-GR" w:eastAsia="el-GR"/>
              </w:rPr>
              <w:t>12</w:t>
            </w:r>
          </w:p>
        </w:tc>
        <w:tc>
          <w:tcPr>
            <w:tcW w:w="1975" w:type="dxa"/>
            <w:tcBorders>
              <w:top w:val="nil"/>
              <w:left w:val="nil"/>
              <w:bottom w:val="single" w:sz="4" w:space="0" w:color="auto"/>
              <w:right w:val="single" w:sz="4" w:space="0" w:color="auto"/>
            </w:tcBorders>
            <w:shd w:val="clear" w:color="auto" w:fill="auto"/>
            <w:vAlign w:val="center"/>
            <w:hideMark/>
          </w:tcPr>
          <w:p w14:paraId="1981B219"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Φάση Ηχογράφησης - Αφήγησης, Δημιουργία Πρωτότυπης Μουσικής</w:t>
            </w:r>
          </w:p>
        </w:tc>
        <w:tc>
          <w:tcPr>
            <w:tcW w:w="475" w:type="dxa"/>
            <w:tcBorders>
              <w:top w:val="nil"/>
              <w:left w:val="nil"/>
              <w:bottom w:val="single" w:sz="4" w:space="0" w:color="auto"/>
              <w:right w:val="single" w:sz="4" w:space="0" w:color="auto"/>
            </w:tcBorders>
            <w:shd w:val="clear" w:color="auto" w:fill="auto"/>
            <w:noWrap/>
            <w:vAlign w:val="bottom"/>
            <w:hideMark/>
          </w:tcPr>
          <w:p w14:paraId="1F9A348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79DE423C"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5E9FE929"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37C0C35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79133E64"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724D755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209B83E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092084D9"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FFFF00"/>
            <w:noWrap/>
            <w:vAlign w:val="bottom"/>
            <w:hideMark/>
          </w:tcPr>
          <w:p w14:paraId="3F952E55"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591F40E1"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1F08D4F4"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30DE469E"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5A47FB28"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167B0C9E"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099FD022"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r>
      <w:tr w:rsidR="004D516E" w:rsidRPr="00DE07B3" w14:paraId="63196D13" w14:textId="77777777" w:rsidTr="00BE2103">
        <w:trPr>
          <w:trHeight w:val="72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28186A6" w14:textId="77777777" w:rsidR="004D516E" w:rsidRPr="004D516E" w:rsidRDefault="004D516E" w:rsidP="004D516E">
            <w:pPr>
              <w:suppressAutoHyphens w:val="0"/>
              <w:spacing w:after="0"/>
              <w:jc w:val="center"/>
              <w:rPr>
                <w:rFonts w:ascii="Cambria" w:hAnsi="Cambria"/>
                <w:color w:val="000000"/>
                <w:sz w:val="18"/>
                <w:szCs w:val="18"/>
                <w:lang w:val="el-GR" w:eastAsia="el-GR"/>
              </w:rPr>
            </w:pPr>
            <w:r w:rsidRPr="004D516E">
              <w:rPr>
                <w:rFonts w:ascii="Cambria" w:hAnsi="Cambria"/>
                <w:color w:val="000000"/>
                <w:sz w:val="18"/>
                <w:szCs w:val="18"/>
                <w:lang w:val="el-GR" w:eastAsia="el-GR"/>
              </w:rPr>
              <w:t>13</w:t>
            </w:r>
          </w:p>
        </w:tc>
        <w:tc>
          <w:tcPr>
            <w:tcW w:w="1975" w:type="dxa"/>
            <w:tcBorders>
              <w:top w:val="nil"/>
              <w:left w:val="nil"/>
              <w:bottom w:val="single" w:sz="4" w:space="0" w:color="auto"/>
              <w:right w:val="single" w:sz="4" w:space="0" w:color="auto"/>
            </w:tcBorders>
            <w:shd w:val="clear" w:color="auto" w:fill="auto"/>
            <w:vAlign w:val="center"/>
            <w:hideMark/>
          </w:tcPr>
          <w:p w14:paraId="4E177016"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Φάση Μεταφράσεων στα αγγλικά-βουλγαρικά, τουρκικά - Πιλοτική λειτουργία - Εκπαίδευση</w:t>
            </w:r>
          </w:p>
        </w:tc>
        <w:tc>
          <w:tcPr>
            <w:tcW w:w="475" w:type="dxa"/>
            <w:tcBorders>
              <w:top w:val="nil"/>
              <w:left w:val="nil"/>
              <w:bottom w:val="single" w:sz="4" w:space="0" w:color="auto"/>
              <w:right w:val="single" w:sz="4" w:space="0" w:color="auto"/>
            </w:tcBorders>
            <w:shd w:val="clear" w:color="auto" w:fill="auto"/>
            <w:noWrap/>
            <w:vAlign w:val="bottom"/>
            <w:hideMark/>
          </w:tcPr>
          <w:p w14:paraId="7433D76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03DB7B5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161761E5"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1A1344E4"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7046A93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61D7246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159D94A9"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595CE52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5BD0914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6B62A896"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42EA6120"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349CF25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040A257D"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144CE822"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65720AE9"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r>
      <w:tr w:rsidR="004D516E" w:rsidRPr="004D516E" w14:paraId="7574019F" w14:textId="77777777" w:rsidTr="00BE2103">
        <w:trPr>
          <w:trHeight w:val="30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C94532B" w14:textId="1EE1F9DF" w:rsidR="004D516E" w:rsidRPr="004D516E" w:rsidRDefault="004D516E" w:rsidP="004D516E">
            <w:pPr>
              <w:suppressAutoHyphens w:val="0"/>
              <w:spacing w:after="0"/>
              <w:jc w:val="center"/>
              <w:rPr>
                <w:rFonts w:ascii="Cambria" w:hAnsi="Cambria"/>
                <w:color w:val="000000"/>
                <w:sz w:val="18"/>
                <w:szCs w:val="18"/>
                <w:lang w:val="el-GR" w:eastAsia="el-GR"/>
              </w:rPr>
            </w:pPr>
            <w:r w:rsidRPr="004D516E">
              <w:rPr>
                <w:rFonts w:ascii="Cambria" w:hAnsi="Cambria"/>
                <w:color w:val="000000"/>
                <w:sz w:val="18"/>
                <w:szCs w:val="18"/>
                <w:lang w:val="el-GR" w:eastAsia="el-GR"/>
              </w:rPr>
              <w:t>1</w:t>
            </w:r>
            <w:r w:rsidR="00C6490C">
              <w:rPr>
                <w:rFonts w:ascii="Cambria" w:hAnsi="Cambria"/>
                <w:color w:val="000000"/>
                <w:sz w:val="18"/>
                <w:szCs w:val="18"/>
                <w:lang w:val="el-GR" w:eastAsia="el-GR"/>
              </w:rPr>
              <w:t>4</w:t>
            </w:r>
          </w:p>
        </w:tc>
        <w:tc>
          <w:tcPr>
            <w:tcW w:w="1975" w:type="dxa"/>
            <w:tcBorders>
              <w:top w:val="nil"/>
              <w:left w:val="nil"/>
              <w:bottom w:val="single" w:sz="4" w:space="0" w:color="auto"/>
              <w:right w:val="single" w:sz="4" w:space="0" w:color="auto"/>
            </w:tcBorders>
            <w:shd w:val="clear" w:color="auto" w:fill="auto"/>
            <w:vAlign w:val="center"/>
            <w:hideMark/>
          </w:tcPr>
          <w:p w14:paraId="41477F59"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Φάση Προμήθειας εξοπλισμού</w:t>
            </w:r>
          </w:p>
        </w:tc>
        <w:tc>
          <w:tcPr>
            <w:tcW w:w="475" w:type="dxa"/>
            <w:tcBorders>
              <w:top w:val="nil"/>
              <w:left w:val="nil"/>
              <w:bottom w:val="single" w:sz="4" w:space="0" w:color="auto"/>
              <w:right w:val="single" w:sz="4" w:space="0" w:color="auto"/>
            </w:tcBorders>
            <w:shd w:val="clear" w:color="auto" w:fill="auto"/>
            <w:noWrap/>
            <w:vAlign w:val="bottom"/>
            <w:hideMark/>
          </w:tcPr>
          <w:p w14:paraId="6EED544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21C7AEB8"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04868ADC"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3889CE5F"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19BEF20C"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4D58808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5748013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0063F8C6"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475" w:type="dxa"/>
            <w:tcBorders>
              <w:top w:val="nil"/>
              <w:left w:val="nil"/>
              <w:bottom w:val="single" w:sz="4" w:space="0" w:color="auto"/>
              <w:right w:val="single" w:sz="4" w:space="0" w:color="auto"/>
            </w:tcBorders>
            <w:shd w:val="clear" w:color="auto" w:fill="auto"/>
            <w:noWrap/>
            <w:vAlign w:val="bottom"/>
            <w:hideMark/>
          </w:tcPr>
          <w:p w14:paraId="164B6A39"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6636B937"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5C6C5724"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4357DC2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FFFF00"/>
            <w:noWrap/>
            <w:vAlign w:val="bottom"/>
            <w:hideMark/>
          </w:tcPr>
          <w:p w14:paraId="1CA61A2A"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2B468E1B"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c>
          <w:tcPr>
            <w:tcW w:w="582" w:type="dxa"/>
            <w:tcBorders>
              <w:top w:val="nil"/>
              <w:left w:val="nil"/>
              <w:bottom w:val="single" w:sz="4" w:space="0" w:color="auto"/>
              <w:right w:val="single" w:sz="4" w:space="0" w:color="auto"/>
            </w:tcBorders>
            <w:shd w:val="clear" w:color="auto" w:fill="auto"/>
            <w:noWrap/>
            <w:vAlign w:val="bottom"/>
            <w:hideMark/>
          </w:tcPr>
          <w:p w14:paraId="4CC67B46" w14:textId="77777777" w:rsidR="004D516E" w:rsidRPr="004D516E" w:rsidRDefault="004D516E" w:rsidP="004D516E">
            <w:pPr>
              <w:suppressAutoHyphens w:val="0"/>
              <w:spacing w:after="0"/>
              <w:jc w:val="left"/>
              <w:rPr>
                <w:rFonts w:ascii="Cambria" w:hAnsi="Cambria"/>
                <w:color w:val="000000"/>
                <w:sz w:val="18"/>
                <w:szCs w:val="18"/>
                <w:lang w:val="el-GR" w:eastAsia="el-GR"/>
              </w:rPr>
            </w:pPr>
            <w:r w:rsidRPr="004D516E">
              <w:rPr>
                <w:rFonts w:ascii="Cambria" w:hAnsi="Cambria"/>
                <w:color w:val="000000"/>
                <w:sz w:val="18"/>
                <w:szCs w:val="18"/>
                <w:lang w:val="el-GR" w:eastAsia="el-GR"/>
              </w:rPr>
              <w:t> </w:t>
            </w:r>
          </w:p>
        </w:tc>
      </w:tr>
    </w:tbl>
    <w:p w14:paraId="7E6F1EC1" w14:textId="77777777" w:rsidR="004D516E" w:rsidRPr="004D516E" w:rsidRDefault="004D516E" w:rsidP="004D516E">
      <w:pPr>
        <w:widowControl w:val="0"/>
        <w:spacing w:before="60" w:after="0"/>
        <w:rPr>
          <w:rFonts w:eastAsia="Calibri"/>
          <w:bCs/>
          <w:color w:val="000000"/>
          <w:sz w:val="24"/>
          <w:highlight w:val="yellow"/>
          <w:lang w:val="el-GR" w:eastAsia="el-GR"/>
        </w:rPr>
      </w:pPr>
    </w:p>
    <w:p w14:paraId="07FBC4D5" w14:textId="77777777" w:rsidR="004D516E" w:rsidRPr="004D516E" w:rsidRDefault="004D516E" w:rsidP="004D516E">
      <w:pPr>
        <w:widowControl w:val="0"/>
        <w:spacing w:before="60" w:after="0"/>
        <w:rPr>
          <w:rFonts w:eastAsia="Calibri"/>
          <w:bCs/>
          <w:color w:val="000000"/>
          <w:sz w:val="24"/>
          <w:highlight w:val="yellow"/>
          <w:lang w:val="el-GR" w:eastAsia="el-GR"/>
        </w:rPr>
        <w:sectPr w:rsidR="004D516E" w:rsidRPr="004D516E" w:rsidSect="00587601">
          <w:pgSz w:w="16840" w:h="11907" w:orient="landscape" w:code="9"/>
          <w:pgMar w:top="1800" w:right="1440" w:bottom="1800" w:left="1440" w:header="851" w:footer="851" w:gutter="0"/>
          <w:cols w:space="720"/>
          <w:docGrid w:linePitch="326"/>
        </w:sectPr>
      </w:pPr>
    </w:p>
    <w:p w14:paraId="60BAD673" w14:textId="77777777" w:rsidR="004D516E" w:rsidRPr="004D516E" w:rsidRDefault="004D516E" w:rsidP="004D516E">
      <w:pPr>
        <w:widowControl w:val="0"/>
        <w:spacing w:before="60" w:after="0"/>
        <w:rPr>
          <w:rFonts w:eastAsia="Calibri"/>
          <w:bCs/>
          <w:color w:val="000000"/>
          <w:sz w:val="24"/>
          <w:highlight w:val="yellow"/>
          <w:lang w:val="el-GR" w:eastAsia="el-GR"/>
        </w:rPr>
      </w:pPr>
    </w:p>
    <w:p w14:paraId="7AC1E705" w14:textId="77777777" w:rsidR="004D516E" w:rsidRPr="004D516E" w:rsidRDefault="004D516E" w:rsidP="004D516E">
      <w:pPr>
        <w:suppressAutoHyphens w:val="0"/>
        <w:spacing w:after="0"/>
        <w:rPr>
          <w:rFonts w:ascii="Cambria" w:eastAsia="Verdana" w:hAnsi="Cambria" w:cs="Times New Roman"/>
          <w:b/>
          <w:bCs/>
          <w:sz w:val="24"/>
          <w:lang w:val="el-GR" w:eastAsia="el-GR"/>
        </w:rPr>
      </w:pPr>
      <w:r w:rsidRPr="004D516E">
        <w:rPr>
          <w:rFonts w:ascii="Cambria" w:hAnsi="Cambria" w:cs="Times New Roman"/>
          <w:b/>
          <w:bCs/>
          <w:sz w:val="24"/>
          <w:lang w:val="el-GR" w:eastAsia="el-GR"/>
        </w:rPr>
        <w:t xml:space="preserve">Πίνακας Παραδοτέων: </w:t>
      </w:r>
      <w:r w:rsidRPr="004D516E">
        <w:rPr>
          <w:rFonts w:ascii="Cambria" w:eastAsia="Verdana" w:hAnsi="Cambria" w:cs="Times New Roman"/>
          <w:b/>
          <w:bCs/>
          <w:sz w:val="24"/>
          <w:lang w:val="el-GR" w:eastAsia="el-GR"/>
        </w:rPr>
        <w:t xml:space="preserve"> Ψηφιοποίηση τοπικής πολιτιστικής κληρονομίας (η κατοχή και νομή των οποίων ανήκει στον δήμο) (#28 Marketplace)</w:t>
      </w:r>
    </w:p>
    <w:p w14:paraId="7BC8A492" w14:textId="77777777" w:rsidR="004D516E" w:rsidRPr="004D516E" w:rsidRDefault="004D516E" w:rsidP="004D516E">
      <w:pPr>
        <w:suppressAutoHyphens w:val="0"/>
        <w:spacing w:after="0"/>
        <w:rPr>
          <w:rFonts w:eastAsia="Calibri"/>
          <w:bCs/>
          <w:color w:val="000000"/>
          <w:sz w:val="24"/>
          <w:highlight w:val="yellow"/>
          <w:lang w:val="el-GR" w:eastAsia="el-GR"/>
        </w:rPr>
      </w:pPr>
    </w:p>
    <w:p w14:paraId="5B5E7BAF" w14:textId="77777777" w:rsidR="004D516E" w:rsidRPr="004D516E" w:rsidRDefault="004D516E" w:rsidP="004D516E">
      <w:pPr>
        <w:widowControl w:val="0"/>
        <w:spacing w:before="60" w:after="0"/>
        <w:rPr>
          <w:rFonts w:eastAsia="Calibri"/>
          <w:bCs/>
          <w:color w:val="000000"/>
          <w:sz w:val="24"/>
          <w:highlight w:val="yellow"/>
          <w:lang w:val="el-GR" w:eastAsia="el-GR"/>
        </w:rPr>
      </w:pPr>
    </w:p>
    <w:tbl>
      <w:tblPr>
        <w:tblW w:w="9161" w:type="dxa"/>
        <w:tblInd w:w="-152" w:type="dxa"/>
        <w:tblLayout w:type="fixed"/>
        <w:tblLook w:val="0400" w:firstRow="0" w:lastRow="0" w:firstColumn="0" w:lastColumn="0" w:noHBand="0" w:noVBand="1"/>
      </w:tblPr>
      <w:tblGrid>
        <w:gridCol w:w="1560"/>
        <w:gridCol w:w="4111"/>
        <w:gridCol w:w="1646"/>
        <w:gridCol w:w="1844"/>
      </w:tblGrid>
      <w:tr w:rsidR="004D516E" w:rsidRPr="004D516E" w14:paraId="49E96B3B" w14:textId="77777777">
        <w:trPr>
          <w:trHeight w:val="667"/>
          <w:tblHeader/>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BD226"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Α/Α Παραδοτέου</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9D306"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Τίτλος Παραδοτέου</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1512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Τύπος Παραδοτέου</w:t>
            </w:r>
          </w:p>
          <w:p w14:paraId="0DB2A241"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[1]</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758E1"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Μήνας Παράδοσης</w:t>
            </w:r>
          </w:p>
        </w:tc>
      </w:tr>
      <w:tr w:rsidR="004D516E" w:rsidRPr="004D516E" w14:paraId="586929E9"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C398D1"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1</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CA505B" w14:textId="7D7255D0"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Μελέτη Επικαιροποίησης - Εφαρμογής</w:t>
            </w:r>
            <w:r w:rsidR="00BF61B8" w:rsidRPr="00BF61B8">
              <w:rPr>
                <w:lang w:val="el-GR"/>
              </w:rPr>
              <w:t xml:space="preserve"> </w:t>
            </w:r>
            <w:r w:rsidR="00BF61B8" w:rsidRPr="00246A36">
              <w:rPr>
                <w:lang w:val="el-GR"/>
              </w:rPr>
              <w:t>-</w:t>
            </w:r>
            <w:r w:rsidR="00BF61B8" w:rsidRPr="00BF61B8">
              <w:rPr>
                <w:rFonts w:ascii="Cambria" w:eastAsia="Calibri" w:hAnsi="Cambria"/>
                <w:color w:val="000000"/>
                <w:szCs w:val="22"/>
                <w:lang w:val="el-GR" w:eastAsia="el-GR"/>
              </w:rPr>
              <w:t>Ταξινόμησης Δεδομένων (data classification)</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79A95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637415"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sz w:val="24"/>
                <w:lang w:val="el-GR" w:eastAsia="el-GR"/>
              </w:rPr>
            </w:pPr>
            <w:r w:rsidRPr="004D516E">
              <w:rPr>
                <w:rFonts w:ascii="Cambria" w:eastAsia="Calibri" w:hAnsi="Cambria"/>
                <w:szCs w:val="22"/>
                <w:lang w:val="el-GR" w:eastAsia="el-GR"/>
              </w:rPr>
              <w:t>2</w:t>
            </w:r>
          </w:p>
        </w:tc>
      </w:tr>
      <w:tr w:rsidR="004D516E" w:rsidRPr="004D516E" w14:paraId="52A8650D"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79B92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2</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C090B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Συλλογή και Τεκμηρίωση υλικού, συγγραφή σεναρίων</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7B9E6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77E56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szCs w:val="22"/>
                <w:lang w:val="el-GR" w:eastAsia="el-GR"/>
              </w:rPr>
            </w:pPr>
            <w:r w:rsidRPr="004D516E">
              <w:rPr>
                <w:rFonts w:ascii="Cambria" w:eastAsia="Calibri" w:hAnsi="Cambria"/>
                <w:szCs w:val="22"/>
                <w:lang w:val="el-GR" w:eastAsia="el-GR"/>
              </w:rPr>
              <w:t>8</w:t>
            </w:r>
          </w:p>
        </w:tc>
      </w:tr>
      <w:tr w:rsidR="004D516E" w:rsidRPr="004D516E" w14:paraId="6EEDA595"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398C4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3</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C635A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Υπηρεσίες ψηφιοποίησης περιεχομένου</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04858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82972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szCs w:val="22"/>
                <w:lang w:val="el-GR" w:eastAsia="el-GR"/>
              </w:rPr>
            </w:pPr>
            <w:r w:rsidRPr="004D516E">
              <w:rPr>
                <w:rFonts w:ascii="Cambria" w:eastAsia="Calibri" w:hAnsi="Cambria"/>
                <w:szCs w:val="22"/>
                <w:lang w:val="el-GR" w:eastAsia="el-GR"/>
              </w:rPr>
              <w:t>8</w:t>
            </w:r>
          </w:p>
        </w:tc>
      </w:tr>
      <w:tr w:rsidR="004D516E" w:rsidRPr="004D516E" w14:paraId="25CF5194"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F62CF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4</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2869B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Ανάπτυξη Συστήματος Διαχείρισης Περιεχομένου (CMS)</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6D0EE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E1002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szCs w:val="22"/>
                <w:lang w:val="el-GR" w:eastAsia="el-GR"/>
              </w:rPr>
            </w:pPr>
            <w:r w:rsidRPr="004D516E">
              <w:rPr>
                <w:rFonts w:ascii="Cambria" w:eastAsia="Calibri" w:hAnsi="Cambria"/>
                <w:szCs w:val="22"/>
                <w:lang w:val="el-GR" w:eastAsia="el-GR"/>
              </w:rPr>
              <w:t>9</w:t>
            </w:r>
          </w:p>
        </w:tc>
      </w:tr>
      <w:tr w:rsidR="004D516E" w:rsidRPr="004D516E" w14:paraId="6A9EDC44"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794ED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5</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D27129"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Ανάπτυξη εφαρμογής περιήγησης για φορητές συσκευές (Mobile Applications Android - iOS)</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4C10A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28B46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szCs w:val="22"/>
                <w:lang w:val="el-GR" w:eastAsia="el-GR"/>
              </w:rPr>
            </w:pPr>
            <w:r w:rsidRPr="004D516E">
              <w:rPr>
                <w:rFonts w:ascii="Cambria" w:eastAsia="Calibri" w:hAnsi="Cambria"/>
                <w:szCs w:val="22"/>
                <w:lang w:val="el-GR" w:eastAsia="el-GR"/>
              </w:rPr>
              <w:t>13</w:t>
            </w:r>
          </w:p>
        </w:tc>
      </w:tr>
      <w:tr w:rsidR="004D516E" w:rsidRPr="004D516E" w14:paraId="7F1D3DA5" w14:textId="77777777">
        <w:trPr>
          <w:trHeight w:val="3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7503A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6</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1A0D8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Ανάπτυξη Διαδραστικού Παιχνιδιού</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8621F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D157A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szCs w:val="22"/>
                <w:lang w:val="el-GR" w:eastAsia="el-GR"/>
              </w:rPr>
            </w:pPr>
            <w:r w:rsidRPr="004D516E">
              <w:rPr>
                <w:rFonts w:ascii="Cambria" w:eastAsia="Calibri" w:hAnsi="Cambria"/>
                <w:szCs w:val="22"/>
                <w:lang w:val="el-GR" w:eastAsia="el-GR"/>
              </w:rPr>
              <w:t>13</w:t>
            </w:r>
          </w:p>
        </w:tc>
      </w:tr>
      <w:tr w:rsidR="004D516E" w:rsidRPr="004D516E" w14:paraId="30153F26" w14:textId="77777777">
        <w:trPr>
          <w:trHeight w:val="292"/>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D2CCD1"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7</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083AB9"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hAnsi="Cambria" w:cs="Times New Roman"/>
                <w:color w:val="000000"/>
                <w:sz w:val="24"/>
                <w:lang w:val="el-GR" w:eastAsia="el-GR"/>
              </w:rPr>
              <w:t>Δημιουργία διαδραστικού χρονολογίου ιστορίας της Καβάλας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C1D260"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color w:val="000000"/>
                <w:szCs w:val="22"/>
                <w:lang w:val="el-GR" w:eastAsia="el-GR"/>
              </w:rPr>
              <w:t>Λ</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B0A0CA"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sz w:val="24"/>
                <w:lang w:val="el-GR" w:eastAsia="el-GR"/>
              </w:rPr>
            </w:pPr>
            <w:r w:rsidRPr="004D516E">
              <w:rPr>
                <w:rFonts w:ascii="Cambria" w:hAnsi="Cambria" w:cs="Times New Roman"/>
                <w:sz w:val="24"/>
                <w:lang w:val="el-GR" w:eastAsia="el-GR"/>
              </w:rPr>
              <w:t>13</w:t>
            </w:r>
          </w:p>
        </w:tc>
      </w:tr>
      <w:tr w:rsidR="004D516E" w:rsidRPr="004D516E" w14:paraId="24CD15DF" w14:textId="77777777">
        <w:trPr>
          <w:trHeight w:val="292"/>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245F8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8</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70DBBD" w14:textId="5E3B95F5"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hAnsi="Cambria" w:cs="Times New Roman"/>
                <w:color w:val="000000"/>
                <w:sz w:val="24"/>
                <w:lang w:val="el-GR" w:eastAsia="el-GR"/>
              </w:rPr>
              <w:t xml:space="preserve">Δημιουργία </w:t>
            </w:r>
            <w:r w:rsidR="00673714" w:rsidRPr="004D516E">
              <w:rPr>
                <w:rFonts w:ascii="Cambria" w:hAnsi="Cambria" w:cs="Times New Roman"/>
                <w:color w:val="000000"/>
                <w:sz w:val="24"/>
                <w:lang w:val="el-GR" w:eastAsia="el-GR"/>
              </w:rPr>
              <w:t>Τρισδιάστατων</w:t>
            </w:r>
            <w:r w:rsidRPr="004D516E">
              <w:rPr>
                <w:rFonts w:ascii="Cambria" w:hAnsi="Cambria" w:cs="Times New Roman"/>
                <w:color w:val="000000"/>
                <w:sz w:val="24"/>
                <w:lang w:val="el-GR" w:eastAsia="el-GR"/>
              </w:rPr>
              <w:t xml:space="preserve"> Αναπαραστάσεων (3D)</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AAAF83" w14:textId="77777777" w:rsidR="004D516E" w:rsidRPr="00F0039F"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F0039F">
              <w:rPr>
                <w:rFonts w:ascii="Cambria" w:eastAsia="Calibri" w:hAnsi="Cambria"/>
                <w:color w:val="000000"/>
                <w:szCs w:val="22"/>
                <w:lang w:val="el-GR" w:eastAsia="el-GR"/>
              </w:rPr>
              <w:t>Υ</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1C03DD"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sz w:val="24"/>
                <w:lang w:val="el-GR" w:eastAsia="el-GR"/>
              </w:rPr>
            </w:pPr>
            <w:r w:rsidRPr="004D516E">
              <w:rPr>
                <w:rFonts w:ascii="Cambria" w:hAnsi="Cambria" w:cs="Times New Roman"/>
                <w:sz w:val="24"/>
                <w:lang w:val="el-GR" w:eastAsia="el-GR"/>
              </w:rPr>
              <w:t>13</w:t>
            </w:r>
          </w:p>
        </w:tc>
      </w:tr>
      <w:tr w:rsidR="004D516E" w:rsidRPr="004D516E" w14:paraId="50486519" w14:textId="77777777">
        <w:trPr>
          <w:trHeight w:val="292"/>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CCC4A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9</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A14728"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hAnsi="Cambria" w:cs="Times New Roman"/>
                <w:color w:val="000000"/>
                <w:sz w:val="24"/>
                <w:lang w:val="el-GR" w:eastAsia="el-GR"/>
              </w:rPr>
              <w:t>Υλοποίηση παρουσιάσεων επαυξημένης και εικονικής πραγματικότητας (AR &amp; VR)</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33B98C" w14:textId="77777777" w:rsidR="004D516E" w:rsidRPr="00F0039F"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F0039F">
              <w:rPr>
                <w:rFonts w:ascii="Cambria" w:eastAsia="Calibri" w:hAnsi="Cambria"/>
                <w:color w:val="000000"/>
                <w:szCs w:val="22"/>
                <w:lang w:val="el-GR" w:eastAsia="el-GR"/>
              </w:rPr>
              <w:t>Λ</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621EE6"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sz w:val="24"/>
                <w:lang w:val="el-GR" w:eastAsia="el-GR"/>
              </w:rPr>
            </w:pPr>
            <w:r w:rsidRPr="004D516E">
              <w:rPr>
                <w:rFonts w:ascii="Cambria" w:hAnsi="Cambria" w:cs="Times New Roman"/>
                <w:sz w:val="24"/>
                <w:lang w:val="el-GR" w:eastAsia="el-GR"/>
              </w:rPr>
              <w:t>13</w:t>
            </w:r>
          </w:p>
        </w:tc>
      </w:tr>
      <w:tr w:rsidR="004D516E" w:rsidRPr="004D516E" w14:paraId="0ED7ADD0" w14:textId="77777777">
        <w:trPr>
          <w:trHeight w:val="292"/>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5B608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10</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93CD5A"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hAnsi="Cambria" w:cs="Times New Roman"/>
                <w:color w:val="000000"/>
                <w:sz w:val="24"/>
                <w:lang w:val="el-GR" w:eastAsia="el-GR"/>
              </w:rPr>
              <w:t>Δημιουργία δικτυακού τόπου παρουσίασης και προβολής της δράσης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39BE2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40AA73"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sz w:val="24"/>
                <w:lang w:val="el-GR" w:eastAsia="el-GR"/>
              </w:rPr>
            </w:pPr>
            <w:r w:rsidRPr="004D516E">
              <w:rPr>
                <w:rFonts w:ascii="Cambria" w:hAnsi="Cambria" w:cs="Times New Roman"/>
                <w:sz w:val="24"/>
                <w:lang w:val="el-GR" w:eastAsia="el-GR"/>
              </w:rPr>
              <w:t>13</w:t>
            </w:r>
          </w:p>
        </w:tc>
      </w:tr>
      <w:tr w:rsidR="004D516E" w:rsidRPr="004D516E" w14:paraId="76ECAFBA" w14:textId="77777777">
        <w:trPr>
          <w:trHeight w:val="292"/>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33ADB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11</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9CEB16"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hAnsi="Cambria" w:cs="Times New Roman"/>
                <w:color w:val="000000"/>
                <w:sz w:val="24"/>
                <w:lang w:val="el-GR" w:eastAsia="el-GR"/>
              </w:rPr>
              <w:t>Υπηρεσίες Φωτογράφησης, Βιντεοσκόπησης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F38EC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B8A707"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sz w:val="24"/>
                <w:lang w:val="el-GR" w:eastAsia="el-GR"/>
              </w:rPr>
            </w:pPr>
            <w:r w:rsidRPr="004D516E">
              <w:rPr>
                <w:rFonts w:ascii="Cambria" w:hAnsi="Cambria" w:cs="Times New Roman"/>
                <w:sz w:val="24"/>
                <w:lang w:val="el-GR" w:eastAsia="el-GR"/>
              </w:rPr>
              <w:t>9</w:t>
            </w:r>
          </w:p>
        </w:tc>
      </w:tr>
      <w:tr w:rsidR="004D516E" w:rsidRPr="004D516E" w14:paraId="5F1917EE" w14:textId="77777777">
        <w:trPr>
          <w:trHeight w:val="292"/>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1E59E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12</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6B929D"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hAnsi="Cambria" w:cs="Times New Roman"/>
                <w:color w:val="000000"/>
                <w:sz w:val="24"/>
                <w:lang w:val="el-GR" w:eastAsia="el-GR"/>
              </w:rPr>
              <w:t>Υπηρεσίες Ηχογράφησης - Αφήγησης, Δημιουργία Πρωτότυπης Μουσικής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E4649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F36FE9"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sz w:val="24"/>
                <w:lang w:val="el-GR" w:eastAsia="el-GR"/>
              </w:rPr>
            </w:pPr>
            <w:r w:rsidRPr="004D516E">
              <w:rPr>
                <w:rFonts w:ascii="Cambria" w:hAnsi="Cambria" w:cs="Times New Roman"/>
                <w:sz w:val="24"/>
                <w:lang w:val="el-GR" w:eastAsia="el-GR"/>
              </w:rPr>
              <w:t>9</w:t>
            </w:r>
          </w:p>
        </w:tc>
      </w:tr>
      <w:tr w:rsidR="004D516E" w:rsidRPr="004D516E" w14:paraId="7983543D" w14:textId="77777777">
        <w:trPr>
          <w:trHeight w:val="292"/>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B800F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13</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090495"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hAnsi="Cambria" w:cs="Times New Roman"/>
                <w:color w:val="000000"/>
                <w:sz w:val="24"/>
                <w:lang w:val="el-GR" w:eastAsia="el-GR"/>
              </w:rPr>
              <w:t>Μεταφράσεις στα αγγλικά-βουλγαρικα, τουρκικα - Πιλοτική λειτουργία - Εκπαίδευση</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01723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886B25"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sz w:val="24"/>
                <w:lang w:val="el-GR" w:eastAsia="el-GR"/>
              </w:rPr>
            </w:pPr>
            <w:r w:rsidRPr="004D516E">
              <w:rPr>
                <w:rFonts w:ascii="Cambria" w:hAnsi="Cambria" w:cs="Times New Roman"/>
                <w:sz w:val="24"/>
                <w:lang w:val="el-GR" w:eastAsia="el-GR"/>
              </w:rPr>
              <w:t>15</w:t>
            </w:r>
          </w:p>
        </w:tc>
      </w:tr>
      <w:tr w:rsidR="004D516E" w:rsidRPr="004D516E" w14:paraId="62AD6C41" w14:textId="77777777">
        <w:trPr>
          <w:trHeight w:val="292"/>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6BEB8B" w14:textId="2EF4CFD1"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1</w:t>
            </w:r>
            <w:r w:rsidR="008F57AC">
              <w:rPr>
                <w:rFonts w:ascii="Cambria" w:eastAsia="Calibri" w:hAnsi="Cambria"/>
                <w:b/>
                <w:color w:val="000000"/>
                <w:szCs w:val="22"/>
                <w:lang w:val="el-GR" w:eastAsia="el-GR"/>
              </w:rPr>
              <w:t>4</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3822D7"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hAnsi="Cambria" w:cs="Times New Roman"/>
                <w:color w:val="000000"/>
                <w:sz w:val="24"/>
                <w:lang w:val="el-GR" w:eastAsia="el-GR"/>
              </w:rPr>
              <w:t>Προμήθεια εξοπλισμού</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9D68F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ΥΛΙΚΟ</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CFF9C2"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sz w:val="24"/>
                <w:lang w:val="el-GR" w:eastAsia="el-GR"/>
              </w:rPr>
            </w:pPr>
            <w:r w:rsidRPr="004D516E">
              <w:rPr>
                <w:rFonts w:ascii="Cambria" w:hAnsi="Cambria" w:cs="Times New Roman"/>
                <w:sz w:val="24"/>
                <w:lang w:val="el-GR" w:eastAsia="el-GR"/>
              </w:rPr>
              <w:t>13</w:t>
            </w:r>
          </w:p>
        </w:tc>
      </w:tr>
    </w:tbl>
    <w:p w14:paraId="321EDF38" w14:textId="77777777" w:rsidR="004D516E" w:rsidRPr="004D516E" w:rsidRDefault="004D516E" w:rsidP="004D516E">
      <w:pPr>
        <w:suppressAutoHyphens w:val="0"/>
        <w:rPr>
          <w:rFonts w:ascii="Cambria" w:hAnsi="Cambria" w:cs="Times New Roman"/>
          <w:sz w:val="24"/>
          <w:lang w:val="el-GR" w:eastAsia="en-US"/>
        </w:rPr>
      </w:pPr>
    </w:p>
    <w:p w14:paraId="65662682" w14:textId="77777777" w:rsidR="004D516E" w:rsidRPr="004D516E" w:rsidRDefault="004D516E" w:rsidP="004D516E">
      <w:pPr>
        <w:suppressAutoHyphens w:val="0"/>
        <w:rPr>
          <w:rFonts w:ascii="Cambria" w:hAnsi="Cambria" w:cs="Times New Roman"/>
          <w:sz w:val="24"/>
          <w:lang w:val="en-US" w:eastAsia="en-US"/>
        </w:rPr>
      </w:pPr>
    </w:p>
    <w:bookmarkEnd w:id="687"/>
    <w:p w14:paraId="1AE027CA" w14:textId="77777777" w:rsidR="004D516E" w:rsidRPr="004D516E" w:rsidRDefault="004D516E" w:rsidP="004D516E">
      <w:pPr>
        <w:suppressAutoHyphens w:val="0"/>
        <w:rPr>
          <w:rFonts w:ascii="Cambria" w:hAnsi="Cambria" w:cs="Times New Roman"/>
          <w:sz w:val="24"/>
          <w:lang w:val="el-GR" w:eastAsia="en-US"/>
        </w:rPr>
      </w:pPr>
    </w:p>
    <w:p w14:paraId="24632CB4" w14:textId="77777777" w:rsidR="004D516E" w:rsidRPr="004D516E" w:rsidRDefault="004D516E" w:rsidP="004D516E">
      <w:pPr>
        <w:suppressAutoHyphens w:val="0"/>
        <w:rPr>
          <w:rFonts w:ascii="Cambria" w:hAnsi="Cambria" w:cs="Times New Roman"/>
          <w:sz w:val="24"/>
          <w:lang w:val="el-GR" w:eastAsia="en-US"/>
        </w:rPr>
      </w:pPr>
    </w:p>
    <w:p w14:paraId="0BB6B156" w14:textId="77777777" w:rsidR="004D516E" w:rsidRPr="004D516E" w:rsidRDefault="004D516E" w:rsidP="004D516E">
      <w:pPr>
        <w:suppressAutoHyphens w:val="0"/>
        <w:rPr>
          <w:rFonts w:ascii="Cambria" w:hAnsi="Cambria" w:cs="Times New Roman"/>
          <w:sz w:val="24"/>
          <w:lang w:val="el-GR" w:eastAsia="en-US"/>
        </w:rPr>
      </w:pPr>
    </w:p>
    <w:p w14:paraId="7ABDEFB4" w14:textId="77777777" w:rsidR="004D516E" w:rsidRPr="004D516E" w:rsidRDefault="004D516E" w:rsidP="004D516E">
      <w:pPr>
        <w:suppressAutoHyphens w:val="0"/>
        <w:rPr>
          <w:rFonts w:ascii="Cambria" w:hAnsi="Cambria" w:cs="Times New Roman"/>
          <w:sz w:val="24"/>
          <w:lang w:val="el-GR" w:eastAsia="en-US"/>
        </w:rPr>
      </w:pPr>
    </w:p>
    <w:p w14:paraId="63A1C6D2" w14:textId="77777777" w:rsidR="004D516E" w:rsidRPr="004D516E" w:rsidRDefault="004D516E" w:rsidP="004D516E">
      <w:pPr>
        <w:suppressAutoHyphens w:val="0"/>
        <w:rPr>
          <w:rFonts w:ascii="Cambria" w:hAnsi="Cambria" w:cs="Times New Roman"/>
          <w:sz w:val="24"/>
          <w:lang w:val="el-GR" w:eastAsia="en-US"/>
        </w:rPr>
      </w:pPr>
    </w:p>
    <w:p w14:paraId="50555EFF" w14:textId="77777777" w:rsidR="004D516E" w:rsidRPr="004D516E" w:rsidRDefault="004D516E" w:rsidP="004D516E">
      <w:pPr>
        <w:suppressAutoHyphens w:val="0"/>
        <w:rPr>
          <w:rFonts w:ascii="Cambria" w:hAnsi="Cambria" w:cs="Times New Roman"/>
          <w:sz w:val="24"/>
          <w:lang w:val="el-GR" w:eastAsia="en-US"/>
        </w:rPr>
      </w:pPr>
    </w:p>
    <w:p w14:paraId="762A4E60" w14:textId="77777777" w:rsidR="004D516E" w:rsidRPr="004D516E" w:rsidRDefault="004D516E" w:rsidP="004D516E">
      <w:pPr>
        <w:suppressAutoHyphens w:val="0"/>
        <w:rPr>
          <w:rFonts w:ascii="Cambria" w:hAnsi="Cambria" w:cs="Times New Roman"/>
          <w:sz w:val="24"/>
          <w:lang w:val="el-GR" w:eastAsia="en-US"/>
        </w:rPr>
      </w:pPr>
    </w:p>
    <w:p w14:paraId="500DAEBD" w14:textId="77777777" w:rsidR="004D516E" w:rsidRPr="004D516E" w:rsidRDefault="004D516E" w:rsidP="004D516E">
      <w:pPr>
        <w:suppressAutoHyphens w:val="0"/>
        <w:rPr>
          <w:rFonts w:ascii="Cambria" w:hAnsi="Cambria" w:cs="Times New Roman"/>
          <w:sz w:val="24"/>
          <w:lang w:val="el-GR" w:eastAsia="en-US"/>
        </w:rPr>
      </w:pPr>
    </w:p>
    <w:p w14:paraId="37F557DC" w14:textId="77777777" w:rsidR="004D516E" w:rsidRPr="004D516E" w:rsidRDefault="004D516E" w:rsidP="004D516E">
      <w:pPr>
        <w:suppressAutoHyphens w:val="0"/>
        <w:rPr>
          <w:rFonts w:ascii="Cambria" w:hAnsi="Cambria" w:cs="Times New Roman"/>
          <w:sz w:val="24"/>
          <w:lang w:val="el-GR" w:eastAsia="en-US"/>
        </w:rPr>
      </w:pPr>
    </w:p>
    <w:p w14:paraId="5A386C89" w14:textId="77777777" w:rsidR="004D516E" w:rsidRPr="004D516E" w:rsidRDefault="004D516E" w:rsidP="004D516E">
      <w:pPr>
        <w:suppressAutoHyphens w:val="0"/>
        <w:rPr>
          <w:rFonts w:ascii="Cambria" w:hAnsi="Cambria" w:cs="Times New Roman"/>
          <w:sz w:val="24"/>
          <w:lang w:val="el-GR" w:eastAsia="en-US"/>
        </w:rPr>
      </w:pPr>
    </w:p>
    <w:p w14:paraId="41A8A6E6" w14:textId="77777777" w:rsidR="004D516E" w:rsidRDefault="004D516E" w:rsidP="004D516E">
      <w:pPr>
        <w:suppressAutoHyphens w:val="0"/>
        <w:rPr>
          <w:rFonts w:ascii="Cambria" w:hAnsi="Cambria" w:cs="Times New Roman"/>
          <w:sz w:val="24"/>
          <w:lang w:val="el-GR" w:eastAsia="en-US"/>
        </w:rPr>
      </w:pPr>
    </w:p>
    <w:p w14:paraId="4A05F75C" w14:textId="77777777" w:rsidR="00D103B9" w:rsidRDefault="00D103B9" w:rsidP="004D516E">
      <w:pPr>
        <w:suppressAutoHyphens w:val="0"/>
        <w:rPr>
          <w:rFonts w:ascii="Cambria" w:hAnsi="Cambria" w:cs="Times New Roman"/>
          <w:sz w:val="24"/>
          <w:lang w:val="el-GR" w:eastAsia="en-US"/>
        </w:rPr>
      </w:pPr>
    </w:p>
    <w:p w14:paraId="35A71188" w14:textId="77777777" w:rsidR="00D103B9" w:rsidRDefault="00D103B9" w:rsidP="004D516E">
      <w:pPr>
        <w:suppressAutoHyphens w:val="0"/>
        <w:rPr>
          <w:rFonts w:ascii="Cambria" w:hAnsi="Cambria" w:cs="Times New Roman"/>
          <w:sz w:val="24"/>
          <w:lang w:val="el-GR" w:eastAsia="en-US"/>
        </w:rPr>
      </w:pPr>
    </w:p>
    <w:p w14:paraId="2A2508DE" w14:textId="77777777" w:rsidR="004D516E" w:rsidRPr="004D516E" w:rsidRDefault="004D516E" w:rsidP="004D516E">
      <w:pPr>
        <w:keepNext/>
        <w:keepLines/>
        <w:suppressAutoHyphens w:val="0"/>
        <w:spacing w:before="240"/>
        <w:outlineLvl w:val="3"/>
        <w:rPr>
          <w:rFonts w:eastAsia="Verdana" w:cs="Times New Roman"/>
          <w:b/>
          <w:color w:val="6600CC"/>
          <w:sz w:val="24"/>
          <w:szCs w:val="22"/>
          <w:lang w:val="el-GR" w:eastAsia="en-US"/>
        </w:rPr>
      </w:pPr>
      <w:bookmarkStart w:id="689" w:name="_Hlk119937063"/>
      <w:bookmarkStart w:id="690" w:name="_Hlk119856002"/>
      <w:r w:rsidRPr="004D516E">
        <w:rPr>
          <w:rFonts w:eastAsia="Verdana" w:cs="Times New Roman"/>
          <w:b/>
          <w:color w:val="6600CC"/>
          <w:sz w:val="24"/>
          <w:szCs w:val="22"/>
          <w:lang w:val="el-GR" w:eastAsia="en-US"/>
        </w:rPr>
        <w:t>Φάσεις Υλοποίησης Έργου:</w:t>
      </w:r>
      <w:r w:rsidRPr="004D516E">
        <w:rPr>
          <w:rFonts w:cs="Times New Roman"/>
          <w:b/>
          <w:color w:val="6600CC"/>
          <w:sz w:val="24"/>
          <w:szCs w:val="22"/>
          <w:lang w:val="el-GR" w:eastAsia="en-US"/>
        </w:rPr>
        <w:t xml:space="preserve"> </w:t>
      </w:r>
      <w:r w:rsidRPr="004D516E">
        <w:rPr>
          <w:rFonts w:eastAsia="Verdana" w:cs="Times New Roman"/>
          <w:b/>
          <w:color w:val="6600CC"/>
          <w:sz w:val="24"/>
          <w:szCs w:val="22"/>
          <w:lang w:val="el-GR" w:eastAsia="en-US"/>
        </w:rPr>
        <w:t>Ηλεκτρονικό Σύστημα Διαβούλευσης Προϋπολογισμού, τεχνικού προγράμματος (#30 Marketplace)</w:t>
      </w:r>
    </w:p>
    <w:bookmarkEnd w:id="689"/>
    <w:p w14:paraId="69D1F0C2"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Α΄ ΦΑΣΗ ΕΓΚΑΤΑΣΤΑΣΗΣ</w:t>
      </w:r>
    </w:p>
    <w:p w14:paraId="360E2096"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DE07B3" w14:paraId="340D6D88" w14:textId="77777777">
        <w:tc>
          <w:tcPr>
            <w:tcW w:w="1838" w:type="dxa"/>
            <w:vAlign w:val="center"/>
          </w:tcPr>
          <w:p w14:paraId="5704F9B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74ED293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1</w:t>
            </w:r>
          </w:p>
        </w:tc>
        <w:tc>
          <w:tcPr>
            <w:tcW w:w="1559" w:type="dxa"/>
            <w:vAlign w:val="center"/>
          </w:tcPr>
          <w:p w14:paraId="4953ECB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33ADF7EF" w14:textId="5180560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ΜΕΛΕΤΗ ΕΦΑΡΜΟΓΗΣ </w:t>
            </w:r>
            <w:r w:rsidR="00997827">
              <w:rPr>
                <w:rFonts w:ascii="Cambria" w:eastAsia="Calibri" w:hAnsi="Cambria"/>
                <w:color w:val="000000"/>
                <w:szCs w:val="22"/>
                <w:lang w:val="el-GR" w:eastAsia="el-GR"/>
              </w:rPr>
              <w:t>-ΤΑΞΙΝΟΜΗΣΗΣ ΔΕΔΟΜΕΝΩΝ-</w:t>
            </w:r>
            <w:r w:rsidRPr="004D516E">
              <w:rPr>
                <w:rFonts w:ascii="Cambria" w:eastAsia="Calibri" w:hAnsi="Cambria"/>
                <w:color w:val="000000"/>
                <w:szCs w:val="22"/>
                <w:lang w:val="el-GR" w:eastAsia="el-GR"/>
              </w:rPr>
              <w:t>ΕΓΚΑΤΑΣΤΑΣΗ ΛΟΓΙΣΜΙΚΟΥ</w:t>
            </w:r>
          </w:p>
        </w:tc>
      </w:tr>
      <w:tr w:rsidR="004D516E" w:rsidRPr="004D516E" w14:paraId="5D5BD4EF" w14:textId="77777777">
        <w:tc>
          <w:tcPr>
            <w:tcW w:w="1838" w:type="dxa"/>
            <w:vAlign w:val="center"/>
          </w:tcPr>
          <w:p w14:paraId="022FCED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7F1F4FD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1</w:t>
            </w:r>
          </w:p>
        </w:tc>
        <w:tc>
          <w:tcPr>
            <w:tcW w:w="1559" w:type="dxa"/>
            <w:vAlign w:val="center"/>
          </w:tcPr>
          <w:p w14:paraId="6F47ED3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3564213C" w14:textId="171227FA"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997827">
              <w:rPr>
                <w:rFonts w:ascii="Cambria" w:eastAsia="Calibri" w:hAnsi="Cambria"/>
                <w:color w:val="000000"/>
                <w:szCs w:val="22"/>
                <w:lang w:val="el-GR" w:eastAsia="el-GR"/>
              </w:rPr>
              <w:t>5</w:t>
            </w:r>
          </w:p>
        </w:tc>
      </w:tr>
      <w:tr w:rsidR="004D516E" w:rsidRPr="00DE07B3" w14:paraId="7CA17F6A" w14:textId="77777777">
        <w:tc>
          <w:tcPr>
            <w:tcW w:w="8330" w:type="dxa"/>
            <w:gridSpan w:val="4"/>
          </w:tcPr>
          <w:p w14:paraId="2704C25F"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Εγκατάσταση λογισμικού και καταγραφή ιδιαίτερων αναγκών του Δήμου.</w:t>
            </w:r>
          </w:p>
        </w:tc>
      </w:tr>
      <w:tr w:rsidR="004D516E" w:rsidRPr="00DE07B3" w14:paraId="133DDA40" w14:textId="77777777">
        <w:tc>
          <w:tcPr>
            <w:tcW w:w="8330" w:type="dxa"/>
            <w:gridSpan w:val="4"/>
          </w:tcPr>
          <w:p w14:paraId="5AA1FB98"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xml:space="preserve">: Εγκατάσταση του λογισμικού στις υποδομές που θα υποδειχθούν από το Δήμο. </w:t>
            </w:r>
          </w:p>
        </w:tc>
      </w:tr>
      <w:tr w:rsidR="004D516E" w:rsidRPr="00DE07B3" w14:paraId="2F913CC8" w14:textId="77777777">
        <w:tc>
          <w:tcPr>
            <w:tcW w:w="8330" w:type="dxa"/>
            <w:gridSpan w:val="4"/>
          </w:tcPr>
          <w:p w14:paraId="46EA8F88" w14:textId="6C01A998"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00997827" w:rsidRPr="00BE2103">
              <w:rPr>
                <w:rFonts w:ascii="Cambria" w:eastAsia="Calibri" w:hAnsi="Cambria"/>
                <w:bCs/>
                <w:color w:val="000000"/>
                <w:szCs w:val="22"/>
                <w:lang w:val="el-GR" w:eastAsia="el-GR"/>
              </w:rPr>
              <w:t>Μελέτη Ταξινόμησης Δεδομένων (data classification)</w:t>
            </w:r>
            <w:r w:rsidR="00997827" w:rsidRPr="00997827">
              <w:rPr>
                <w:rFonts w:ascii="Cambria" w:eastAsia="Calibri" w:hAnsi="Cambria"/>
                <w:b/>
                <w:color w:val="000000"/>
                <w:szCs w:val="22"/>
                <w:lang w:val="el-GR" w:eastAsia="el-GR"/>
              </w:rPr>
              <w:t xml:space="preserve"> </w:t>
            </w:r>
            <w:r w:rsidRPr="004D516E">
              <w:rPr>
                <w:rFonts w:ascii="Cambria" w:eastAsia="Calibri" w:hAnsi="Cambria"/>
                <w:bCs/>
                <w:color w:val="000000"/>
                <w:szCs w:val="22"/>
                <w:lang w:val="el-GR" w:eastAsia="el-GR"/>
              </w:rPr>
              <w:t xml:space="preserve">Προμήθεια λογισμικού  -  </w:t>
            </w:r>
            <w:r w:rsidRPr="004D516E">
              <w:rPr>
                <w:rFonts w:ascii="Cambria" w:eastAsia="Calibri" w:hAnsi="Cambria"/>
                <w:color w:val="000000"/>
                <w:szCs w:val="22"/>
                <w:lang w:val="el-GR" w:eastAsia="el-GR"/>
              </w:rPr>
              <w:t>Εγχειρίδιο τεκμηρίωσης εγκατάστασης</w:t>
            </w:r>
          </w:p>
        </w:tc>
      </w:tr>
    </w:tbl>
    <w:p w14:paraId="71D59F77" w14:textId="77777777" w:rsidR="004D516E" w:rsidRPr="004D516E" w:rsidRDefault="004D516E" w:rsidP="004D516E">
      <w:pPr>
        <w:suppressAutoHyphens w:val="0"/>
        <w:rPr>
          <w:rFonts w:ascii="Cambria" w:hAnsi="Cambria" w:cs="Times New Roman"/>
          <w:sz w:val="24"/>
          <w:lang w:val="el-GR" w:eastAsia="en-US"/>
        </w:rPr>
      </w:pPr>
    </w:p>
    <w:p w14:paraId="2B539E21" w14:textId="77777777" w:rsidR="004D516E" w:rsidRPr="004D516E" w:rsidRDefault="004D516E" w:rsidP="004D516E">
      <w:pPr>
        <w:suppressAutoHyphens w:val="0"/>
        <w:spacing w:after="0"/>
        <w:rPr>
          <w:rFonts w:ascii="Cambria" w:hAnsi="Cambria" w:cs="Times New Roman"/>
          <w:b/>
          <w:bCs/>
          <w:sz w:val="24"/>
          <w:lang w:val="el-GR" w:eastAsia="el-GR"/>
        </w:rPr>
      </w:pPr>
      <w:bookmarkStart w:id="691" w:name="_Hlk119939075"/>
      <w:r w:rsidRPr="004D516E">
        <w:rPr>
          <w:rFonts w:ascii="Cambria" w:hAnsi="Cambria" w:cs="Times New Roman"/>
          <w:b/>
          <w:bCs/>
          <w:sz w:val="24"/>
          <w:lang w:val="el-GR" w:eastAsia="el-GR"/>
        </w:rPr>
        <w:t>Β΄ ΦΑΣΗ ΠΑΡΑΜΕΤΡΟΠΟΙΗΣΗΣ</w:t>
      </w:r>
    </w:p>
    <w:p w14:paraId="41E6223E"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4B1169BB" w14:textId="77777777">
        <w:tc>
          <w:tcPr>
            <w:tcW w:w="1838" w:type="dxa"/>
            <w:vAlign w:val="center"/>
          </w:tcPr>
          <w:p w14:paraId="34BC7E9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3E51271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2</w:t>
            </w:r>
          </w:p>
        </w:tc>
        <w:tc>
          <w:tcPr>
            <w:tcW w:w="1559" w:type="dxa"/>
            <w:vAlign w:val="center"/>
          </w:tcPr>
          <w:p w14:paraId="4A54AA9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2D204C0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ΥΠΗΡΕΣΙΕΣ ΠΑΡΑΜΕΤΡΟΠΟΙΗΣΗΣ</w:t>
            </w:r>
          </w:p>
        </w:tc>
      </w:tr>
      <w:tr w:rsidR="004D516E" w:rsidRPr="004D516E" w14:paraId="2D81A583" w14:textId="77777777">
        <w:tc>
          <w:tcPr>
            <w:tcW w:w="1838" w:type="dxa"/>
            <w:vAlign w:val="center"/>
          </w:tcPr>
          <w:p w14:paraId="761205D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2C762FCB" w14:textId="2E946A34"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997827">
              <w:rPr>
                <w:rFonts w:ascii="Cambria" w:eastAsia="Calibri" w:hAnsi="Cambria"/>
                <w:color w:val="000000"/>
                <w:szCs w:val="22"/>
                <w:lang w:val="el-GR" w:eastAsia="el-GR"/>
              </w:rPr>
              <w:t>6</w:t>
            </w:r>
          </w:p>
        </w:tc>
        <w:tc>
          <w:tcPr>
            <w:tcW w:w="1559" w:type="dxa"/>
            <w:vAlign w:val="center"/>
          </w:tcPr>
          <w:p w14:paraId="4D1444C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1DA0664F" w14:textId="0EBB1234"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997827">
              <w:rPr>
                <w:rFonts w:ascii="Cambria" w:eastAsia="Calibri" w:hAnsi="Cambria"/>
                <w:color w:val="000000"/>
                <w:szCs w:val="22"/>
                <w:lang w:val="el-GR" w:eastAsia="el-GR"/>
              </w:rPr>
              <w:t>9</w:t>
            </w:r>
          </w:p>
        </w:tc>
      </w:tr>
      <w:tr w:rsidR="004D516E" w:rsidRPr="00DE07B3" w14:paraId="5576E1BE" w14:textId="77777777">
        <w:tc>
          <w:tcPr>
            <w:tcW w:w="8330" w:type="dxa"/>
            <w:gridSpan w:val="4"/>
          </w:tcPr>
          <w:p w14:paraId="61B770FF"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Παραμετροποίηση λογισμικού με βάση τις ιδιαίτερες επιχειρησιακές απαιτήσεις του Δήμου</w:t>
            </w:r>
          </w:p>
        </w:tc>
      </w:tr>
      <w:tr w:rsidR="004D516E" w:rsidRPr="00DE07B3" w14:paraId="5B51661E" w14:textId="77777777">
        <w:tc>
          <w:tcPr>
            <w:tcW w:w="8330" w:type="dxa"/>
            <w:gridSpan w:val="4"/>
          </w:tcPr>
          <w:p w14:paraId="4CBF2092"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Παραμετροποίηση ομάδων χρηστών, δικαιωμάτων πρόσβασης, εξειδίκευση κανόνων λειτουργίας του λογισμικού, προσαρμογή αναφορών και εγγράφων.</w:t>
            </w:r>
          </w:p>
        </w:tc>
      </w:tr>
      <w:tr w:rsidR="004D516E" w:rsidRPr="00DE07B3" w14:paraId="68EE1022" w14:textId="77777777">
        <w:tc>
          <w:tcPr>
            <w:tcW w:w="8330" w:type="dxa"/>
            <w:gridSpan w:val="4"/>
          </w:tcPr>
          <w:p w14:paraId="5CC76803"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color w:val="000000"/>
                <w:szCs w:val="22"/>
                <w:lang w:val="el-GR" w:eastAsia="el-GR"/>
              </w:rPr>
              <w:t>Εγχειρίδιο παραμετροποιήσεων και κανόνων λειτουργίας λογισμικού</w:t>
            </w:r>
          </w:p>
        </w:tc>
      </w:tr>
      <w:bookmarkEnd w:id="691"/>
    </w:tbl>
    <w:p w14:paraId="0FEDC86A" w14:textId="77777777" w:rsidR="004D516E" w:rsidRPr="004D516E" w:rsidRDefault="004D516E" w:rsidP="004D516E">
      <w:pPr>
        <w:suppressAutoHyphens w:val="0"/>
        <w:spacing w:after="0"/>
        <w:rPr>
          <w:rFonts w:ascii="Cambria" w:hAnsi="Cambria" w:cs="Times New Roman"/>
          <w:b/>
          <w:bCs/>
          <w:sz w:val="24"/>
          <w:lang w:val="el-GR" w:eastAsia="el-GR"/>
        </w:rPr>
      </w:pPr>
    </w:p>
    <w:p w14:paraId="302E38BD"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Γ΄ ΦΑΣΗ ΕΚΠΑΙΔΕΥΣΗΣ</w:t>
      </w:r>
    </w:p>
    <w:p w14:paraId="78438745"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523F9B3F" w14:textId="77777777">
        <w:tc>
          <w:tcPr>
            <w:tcW w:w="1838" w:type="dxa"/>
            <w:vAlign w:val="center"/>
          </w:tcPr>
          <w:p w14:paraId="51A94F6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6757636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3</w:t>
            </w:r>
          </w:p>
        </w:tc>
        <w:tc>
          <w:tcPr>
            <w:tcW w:w="1559" w:type="dxa"/>
            <w:vAlign w:val="center"/>
          </w:tcPr>
          <w:p w14:paraId="1E8D497A"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2D4885B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ΕΚΠΑΙΔΕΥΣΗ</w:t>
            </w:r>
          </w:p>
        </w:tc>
      </w:tr>
      <w:tr w:rsidR="004D516E" w:rsidRPr="004D516E" w14:paraId="12729A04" w14:textId="77777777">
        <w:tc>
          <w:tcPr>
            <w:tcW w:w="1838" w:type="dxa"/>
            <w:vAlign w:val="center"/>
          </w:tcPr>
          <w:p w14:paraId="6D3395D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6F07CCF7" w14:textId="39B6090B"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997827">
              <w:rPr>
                <w:rFonts w:ascii="Cambria" w:eastAsia="Calibri" w:hAnsi="Cambria"/>
                <w:color w:val="000000"/>
                <w:szCs w:val="22"/>
                <w:lang w:val="el-GR" w:eastAsia="el-GR"/>
              </w:rPr>
              <w:t>10</w:t>
            </w:r>
          </w:p>
        </w:tc>
        <w:tc>
          <w:tcPr>
            <w:tcW w:w="1559" w:type="dxa"/>
            <w:vAlign w:val="center"/>
          </w:tcPr>
          <w:p w14:paraId="194F0FC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091C0182" w14:textId="1785AEA9"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997827">
              <w:rPr>
                <w:rFonts w:ascii="Cambria" w:eastAsia="Calibri" w:hAnsi="Cambria"/>
                <w:color w:val="000000"/>
                <w:szCs w:val="22"/>
                <w:lang w:val="el-GR" w:eastAsia="el-GR"/>
              </w:rPr>
              <w:t>10</w:t>
            </w:r>
          </w:p>
        </w:tc>
      </w:tr>
      <w:tr w:rsidR="004D516E" w:rsidRPr="00DE07B3" w14:paraId="68BD2251" w14:textId="77777777">
        <w:tc>
          <w:tcPr>
            <w:tcW w:w="8330" w:type="dxa"/>
            <w:gridSpan w:val="4"/>
          </w:tcPr>
          <w:p w14:paraId="518B515C"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Μεταφορά τεχνογνωσίας σε διαχειριστές και απλούς χρήστες</w:t>
            </w:r>
          </w:p>
        </w:tc>
      </w:tr>
      <w:tr w:rsidR="004D516E" w:rsidRPr="00DE07B3" w14:paraId="688E7821" w14:textId="77777777">
        <w:tc>
          <w:tcPr>
            <w:tcW w:w="8330" w:type="dxa"/>
            <w:gridSpan w:val="4"/>
          </w:tcPr>
          <w:p w14:paraId="3ADA6CD8"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Αναλυτικό πρόγραμμα εκπαίδευσης διαχειριστών και χρηστών ανά αντικείμενο και ρόλο.</w:t>
            </w:r>
          </w:p>
        </w:tc>
      </w:tr>
      <w:tr w:rsidR="004D516E" w:rsidRPr="00DE07B3" w14:paraId="63844A53" w14:textId="77777777">
        <w:tc>
          <w:tcPr>
            <w:tcW w:w="8330" w:type="dxa"/>
            <w:gridSpan w:val="4"/>
          </w:tcPr>
          <w:p w14:paraId="3CA365C7"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color w:val="000000"/>
                <w:szCs w:val="22"/>
                <w:lang w:val="el-GR" w:eastAsia="el-GR"/>
              </w:rPr>
              <w:t xml:space="preserve">Εγχειρίδια εφαρμογής – Υπηρεσίες εκπαίδευσης - Έκθεση αξιολόγησης εκπαίδευσης  </w:t>
            </w:r>
          </w:p>
        </w:tc>
      </w:tr>
    </w:tbl>
    <w:p w14:paraId="6524337B" w14:textId="77777777" w:rsidR="004D516E" w:rsidRDefault="004D516E" w:rsidP="004D516E">
      <w:pPr>
        <w:suppressAutoHyphens w:val="0"/>
        <w:rPr>
          <w:rFonts w:ascii="Cambria" w:hAnsi="Cambria" w:cs="Times New Roman"/>
          <w:sz w:val="24"/>
          <w:lang w:val="el-GR" w:eastAsia="en-US"/>
        </w:rPr>
      </w:pPr>
    </w:p>
    <w:p w14:paraId="397F7D0D" w14:textId="77777777" w:rsidR="00E73526" w:rsidRPr="004D516E" w:rsidRDefault="00E73526" w:rsidP="004D516E">
      <w:pPr>
        <w:suppressAutoHyphens w:val="0"/>
        <w:rPr>
          <w:rFonts w:ascii="Cambria" w:hAnsi="Cambria" w:cs="Times New Roman"/>
          <w:sz w:val="24"/>
          <w:lang w:val="el-GR" w:eastAsia="en-US"/>
        </w:rPr>
      </w:pPr>
    </w:p>
    <w:p w14:paraId="38D7F403"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Δ΄ ΦΑΣΗ ΠΙΛΟΤΙΚΗΣ ΛΕΙΤΟΥΡΓΙΑΣ</w:t>
      </w:r>
    </w:p>
    <w:p w14:paraId="4FB8FA5F"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4E9AB78D" w14:textId="77777777">
        <w:tc>
          <w:tcPr>
            <w:tcW w:w="1838" w:type="dxa"/>
            <w:vAlign w:val="center"/>
          </w:tcPr>
          <w:p w14:paraId="0669DBD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26238BF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4</w:t>
            </w:r>
          </w:p>
        </w:tc>
        <w:tc>
          <w:tcPr>
            <w:tcW w:w="1559" w:type="dxa"/>
            <w:vAlign w:val="center"/>
          </w:tcPr>
          <w:p w14:paraId="3CBD59C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472AC37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ΠΙΛΟΤΙΚΗ ΛΕΙΤΟΥΡΓΙΑ</w:t>
            </w:r>
          </w:p>
        </w:tc>
      </w:tr>
      <w:tr w:rsidR="004D516E" w:rsidRPr="004D516E" w14:paraId="16C8B51A" w14:textId="77777777">
        <w:tc>
          <w:tcPr>
            <w:tcW w:w="1838" w:type="dxa"/>
            <w:vAlign w:val="center"/>
          </w:tcPr>
          <w:p w14:paraId="208082F4"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7D2C7F3D" w14:textId="7E8A3DB1"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997827">
              <w:rPr>
                <w:rFonts w:ascii="Cambria" w:eastAsia="Calibri" w:hAnsi="Cambria"/>
                <w:color w:val="000000"/>
                <w:szCs w:val="22"/>
                <w:lang w:val="el-GR" w:eastAsia="el-GR"/>
              </w:rPr>
              <w:t>11</w:t>
            </w:r>
          </w:p>
        </w:tc>
        <w:tc>
          <w:tcPr>
            <w:tcW w:w="1559" w:type="dxa"/>
            <w:vAlign w:val="center"/>
          </w:tcPr>
          <w:p w14:paraId="2F1A34A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1B61ECDE" w14:textId="186DA744"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997827">
              <w:rPr>
                <w:rFonts w:ascii="Cambria" w:eastAsia="Calibri" w:hAnsi="Cambria"/>
                <w:color w:val="000000"/>
                <w:szCs w:val="22"/>
                <w:lang w:val="el-GR" w:eastAsia="el-GR"/>
              </w:rPr>
              <w:t>11</w:t>
            </w:r>
          </w:p>
        </w:tc>
      </w:tr>
      <w:tr w:rsidR="004D516E" w:rsidRPr="00DE07B3" w14:paraId="03D8FA95" w14:textId="77777777">
        <w:tc>
          <w:tcPr>
            <w:tcW w:w="8330" w:type="dxa"/>
            <w:gridSpan w:val="4"/>
          </w:tcPr>
          <w:p w14:paraId="2CD85F9E"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Λειτουργία του συστήματος σε πραγματικές συνθήκες.</w:t>
            </w:r>
          </w:p>
        </w:tc>
      </w:tr>
      <w:tr w:rsidR="004D516E" w:rsidRPr="00DE07B3" w14:paraId="64D32C9E" w14:textId="77777777">
        <w:tc>
          <w:tcPr>
            <w:tcW w:w="8330" w:type="dxa"/>
            <w:gridSpan w:val="4"/>
          </w:tcPr>
          <w:p w14:paraId="3611D2DD" w14:textId="77777777" w:rsidR="004D516E" w:rsidRPr="004D516E" w:rsidRDefault="004D516E" w:rsidP="004D516E">
            <w:pPr>
              <w:suppressAutoHyphens w:val="0"/>
              <w:spacing w:after="60" w:line="360" w:lineRule="auto"/>
              <w:rPr>
                <w:rFonts w:ascii="Cambria" w:eastAsia="Calibri" w:hAnsi="Cambria"/>
                <w:b/>
                <w:bCs/>
                <w:color w:val="000000"/>
                <w:szCs w:val="22"/>
                <w:lang w:val="el-GR" w:eastAsia="el-GR"/>
              </w:rPr>
            </w:pPr>
            <w:r w:rsidRPr="004D516E">
              <w:rPr>
                <w:rFonts w:ascii="Cambria" w:eastAsia="Calibri" w:hAnsi="Cambria"/>
                <w:b/>
                <w:bCs/>
                <w:color w:val="000000"/>
                <w:szCs w:val="22"/>
                <w:lang w:val="el-GR" w:eastAsia="el-GR"/>
              </w:rPr>
              <w:t>Περιγραφή Υλοποίησης:</w:t>
            </w:r>
            <w:r w:rsidRPr="004D516E">
              <w:rPr>
                <w:rFonts w:ascii="Cambria" w:hAnsi="Cambria"/>
                <w:b/>
                <w:bCs/>
                <w:szCs w:val="22"/>
                <w:lang w:val="el-GR" w:eastAsia="el-GR"/>
              </w:rPr>
              <w:t xml:space="preserve"> </w:t>
            </w:r>
            <w:r w:rsidRPr="004D516E">
              <w:rPr>
                <w:rFonts w:ascii="Cambria" w:eastAsia="Calibri" w:hAnsi="Cambria"/>
                <w:color w:val="000000"/>
                <w:szCs w:val="22"/>
                <w:lang w:val="el-GR" w:eastAsia="el-GR"/>
              </w:rPr>
              <w:t>Περιλαμβάνει την πλήρη επιχειρησιακή λειτουργία του λογισμικού σε πραγματικές συνθήκες λειτουργίας από το σύνολο της κοινότητας των χρηστών και την υποστήριξη της λειτουργίας του συστήματος.</w:t>
            </w:r>
          </w:p>
        </w:tc>
      </w:tr>
      <w:tr w:rsidR="004D516E" w:rsidRPr="00DE07B3" w14:paraId="4C746161" w14:textId="77777777">
        <w:tc>
          <w:tcPr>
            <w:tcW w:w="8330" w:type="dxa"/>
            <w:gridSpan w:val="4"/>
          </w:tcPr>
          <w:p w14:paraId="14639C6B"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 </w:t>
            </w:r>
            <w:r w:rsidRPr="004D516E">
              <w:rPr>
                <w:rFonts w:ascii="Cambria" w:eastAsia="Calibri" w:hAnsi="Cambria"/>
                <w:bCs/>
                <w:color w:val="000000"/>
                <w:szCs w:val="22"/>
                <w:lang w:val="el-GR" w:eastAsia="el-GR"/>
              </w:rPr>
              <w:t xml:space="preserve"> Έκθεση αποτελεσμάτων Πιλοτικής λειτουργίας</w:t>
            </w:r>
          </w:p>
        </w:tc>
      </w:tr>
    </w:tbl>
    <w:p w14:paraId="27C89C08" w14:textId="77777777" w:rsidR="004D516E" w:rsidRPr="004D516E" w:rsidRDefault="004D516E" w:rsidP="004D516E">
      <w:pPr>
        <w:suppressAutoHyphens w:val="0"/>
        <w:rPr>
          <w:rFonts w:ascii="Cambria" w:hAnsi="Cambria" w:cs="Times New Roman"/>
          <w:sz w:val="24"/>
          <w:lang w:val="el-GR" w:eastAsia="en-US"/>
        </w:rPr>
      </w:pPr>
    </w:p>
    <w:p w14:paraId="5616B7EC" w14:textId="77777777" w:rsidR="004D516E" w:rsidRPr="004D516E" w:rsidRDefault="004D516E" w:rsidP="004D516E">
      <w:pPr>
        <w:suppressAutoHyphens w:val="0"/>
        <w:rPr>
          <w:rFonts w:ascii="Cambria" w:hAnsi="Cambria" w:cs="Times New Roman"/>
          <w:sz w:val="24"/>
          <w:lang w:val="el-GR" w:eastAsia="en-US"/>
        </w:rPr>
      </w:pPr>
    </w:p>
    <w:p w14:paraId="409AAA7B" w14:textId="77777777" w:rsidR="004D516E" w:rsidRPr="004D516E" w:rsidRDefault="004D516E" w:rsidP="004D516E">
      <w:pPr>
        <w:suppressAutoHyphens w:val="0"/>
        <w:rPr>
          <w:rFonts w:ascii="Cambria" w:hAnsi="Cambria" w:cs="Times New Roman"/>
          <w:sz w:val="24"/>
          <w:lang w:val="el-GR" w:eastAsia="en-US"/>
        </w:rPr>
      </w:pPr>
    </w:p>
    <w:p w14:paraId="088B110C" w14:textId="77777777" w:rsidR="004D516E" w:rsidRPr="004D516E" w:rsidRDefault="004D516E" w:rsidP="004D516E">
      <w:pPr>
        <w:suppressAutoHyphens w:val="0"/>
        <w:rPr>
          <w:rFonts w:ascii="Cambria" w:hAnsi="Cambria" w:cs="Times New Roman"/>
          <w:sz w:val="24"/>
          <w:lang w:val="el-GR" w:eastAsia="en-US"/>
        </w:rPr>
      </w:pPr>
    </w:p>
    <w:p w14:paraId="5A199D19" w14:textId="77777777" w:rsidR="004D516E" w:rsidRPr="004D516E" w:rsidRDefault="004D516E" w:rsidP="004D516E">
      <w:pPr>
        <w:suppressAutoHyphens w:val="0"/>
        <w:rPr>
          <w:rFonts w:ascii="Cambria" w:hAnsi="Cambria" w:cs="Times New Roman"/>
          <w:sz w:val="24"/>
          <w:lang w:val="el-GR" w:eastAsia="en-US"/>
        </w:rPr>
      </w:pPr>
    </w:p>
    <w:p w14:paraId="23ACBA93"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1907" w:h="16840" w:code="9"/>
          <w:pgMar w:top="1440" w:right="1800" w:bottom="1440" w:left="1800" w:header="851" w:footer="851" w:gutter="0"/>
          <w:cols w:space="720"/>
          <w:docGrid w:linePitch="326"/>
        </w:sectPr>
      </w:pPr>
    </w:p>
    <w:p w14:paraId="347E61DC"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Αναλυτικό Χρονοδιάγραμμα Υλοποίησης:  Ηλεκτρονικό Σύστημα Διαβούλευσης Προϋπολογισμού, τεχνικού προγράμματος (#30 Marketplace)</w:t>
      </w:r>
    </w:p>
    <w:p w14:paraId="6F7D0132" w14:textId="77777777" w:rsidR="004D516E" w:rsidRPr="004D516E" w:rsidRDefault="004D516E" w:rsidP="004D516E">
      <w:pPr>
        <w:suppressAutoHyphens w:val="0"/>
        <w:spacing w:after="0"/>
        <w:rPr>
          <w:rFonts w:ascii="Cambria" w:hAnsi="Cambria" w:cs="Times New Roman"/>
          <w:b/>
          <w:bCs/>
          <w:sz w:val="24"/>
          <w:lang w:val="el-GR" w:eastAsia="el-GR"/>
        </w:rPr>
      </w:pPr>
    </w:p>
    <w:tbl>
      <w:tblPr>
        <w:tblW w:w="4419" w:type="pct"/>
        <w:tblInd w:w="988" w:type="dxa"/>
        <w:tblLayout w:type="fixed"/>
        <w:tblLook w:val="0000" w:firstRow="0" w:lastRow="0" w:firstColumn="0" w:lastColumn="0" w:noHBand="0" w:noVBand="0"/>
      </w:tblPr>
      <w:tblGrid>
        <w:gridCol w:w="845"/>
        <w:gridCol w:w="3123"/>
        <w:gridCol w:w="746"/>
        <w:gridCol w:w="749"/>
        <w:gridCol w:w="745"/>
        <w:gridCol w:w="747"/>
        <w:gridCol w:w="745"/>
        <w:gridCol w:w="747"/>
        <w:gridCol w:w="746"/>
        <w:gridCol w:w="749"/>
        <w:gridCol w:w="745"/>
        <w:gridCol w:w="747"/>
        <w:gridCol w:w="895"/>
      </w:tblGrid>
      <w:tr w:rsidR="00997827" w:rsidRPr="00330545" w14:paraId="62F96ABC" w14:textId="77777777" w:rsidTr="0048085D">
        <w:tc>
          <w:tcPr>
            <w:tcW w:w="844" w:type="dxa"/>
            <w:vMerge w:val="restart"/>
            <w:tcBorders>
              <w:top w:val="single" w:sz="4" w:space="0" w:color="000000"/>
              <w:left w:val="single" w:sz="4" w:space="0" w:color="000000"/>
              <w:bottom w:val="single" w:sz="4" w:space="0" w:color="000000"/>
              <w:right w:val="single" w:sz="4" w:space="0" w:color="000000"/>
            </w:tcBorders>
            <w:vAlign w:val="center"/>
          </w:tcPr>
          <w:p w14:paraId="213960FA" w14:textId="77777777" w:rsidR="00997827" w:rsidRPr="00330545" w:rsidRDefault="00997827"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ΦΑΣΗ</w:t>
            </w:r>
          </w:p>
        </w:tc>
        <w:tc>
          <w:tcPr>
            <w:tcW w:w="3122" w:type="dxa"/>
            <w:vMerge w:val="restart"/>
            <w:tcBorders>
              <w:top w:val="single" w:sz="4" w:space="0" w:color="000000"/>
              <w:left w:val="single" w:sz="4" w:space="0" w:color="000000"/>
              <w:bottom w:val="single" w:sz="4" w:space="0" w:color="000000"/>
              <w:right w:val="single" w:sz="4" w:space="0" w:color="000000"/>
            </w:tcBorders>
            <w:vAlign w:val="center"/>
          </w:tcPr>
          <w:p w14:paraId="314A1264" w14:textId="77777777" w:rsidR="00997827" w:rsidRPr="00330545" w:rsidRDefault="00997827"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ΠΕΡΙΓΡΑΦΗ ΦΑΣΗΣ</w:t>
            </w:r>
          </w:p>
        </w:tc>
        <w:tc>
          <w:tcPr>
            <w:tcW w:w="8361" w:type="dxa"/>
            <w:gridSpan w:val="11"/>
            <w:tcBorders>
              <w:top w:val="single" w:sz="4" w:space="0" w:color="000000"/>
              <w:bottom w:val="single" w:sz="4" w:space="0" w:color="000000"/>
              <w:right w:val="single" w:sz="4" w:space="0" w:color="000000"/>
            </w:tcBorders>
            <w:vAlign w:val="center"/>
          </w:tcPr>
          <w:p w14:paraId="01B04951" w14:textId="77777777" w:rsidR="00997827" w:rsidRPr="00330545" w:rsidRDefault="00997827"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ΜΗΝΕΣ ΥΛΟΠΟΙΗΣΗΣ</w:t>
            </w:r>
          </w:p>
        </w:tc>
      </w:tr>
      <w:tr w:rsidR="003F01E3" w:rsidRPr="00330545" w14:paraId="4266F3FB" w14:textId="77777777" w:rsidTr="0048085D">
        <w:tc>
          <w:tcPr>
            <w:tcW w:w="844" w:type="dxa"/>
            <w:vMerge/>
            <w:tcBorders>
              <w:top w:val="single" w:sz="4" w:space="0" w:color="000000"/>
              <w:left w:val="single" w:sz="4" w:space="0" w:color="000000"/>
              <w:bottom w:val="single" w:sz="4" w:space="0" w:color="000000"/>
              <w:right w:val="single" w:sz="4" w:space="0" w:color="000000"/>
            </w:tcBorders>
            <w:vAlign w:val="center"/>
          </w:tcPr>
          <w:p w14:paraId="1580A4FD" w14:textId="77777777" w:rsidR="00997827" w:rsidRPr="00330545" w:rsidRDefault="00997827" w:rsidP="0048085D">
            <w:pPr>
              <w:keepNext/>
              <w:keepLines/>
              <w:spacing w:before="120"/>
              <w:jc w:val="center"/>
              <w:rPr>
                <w:rFonts w:eastAsia="Batang" w:cs="Lucida Sans Unicode"/>
                <w:b/>
                <w:bCs/>
                <w:color w:val="6600CC"/>
                <w:szCs w:val="22"/>
              </w:rPr>
            </w:pPr>
          </w:p>
        </w:tc>
        <w:tc>
          <w:tcPr>
            <w:tcW w:w="3122" w:type="dxa"/>
            <w:vMerge/>
            <w:tcBorders>
              <w:top w:val="single" w:sz="4" w:space="0" w:color="000000"/>
              <w:left w:val="single" w:sz="4" w:space="0" w:color="000000"/>
              <w:bottom w:val="single" w:sz="4" w:space="0" w:color="000000"/>
              <w:right w:val="single" w:sz="4" w:space="0" w:color="000000"/>
            </w:tcBorders>
            <w:vAlign w:val="center"/>
          </w:tcPr>
          <w:p w14:paraId="03463D9A" w14:textId="77777777" w:rsidR="00997827" w:rsidRPr="00330545" w:rsidRDefault="00997827" w:rsidP="0048085D">
            <w:pPr>
              <w:keepNext/>
              <w:keepLines/>
              <w:spacing w:before="120"/>
              <w:jc w:val="center"/>
              <w:rPr>
                <w:rFonts w:eastAsia="Batang" w:cs="Lucida Sans Unicode"/>
                <w:b/>
                <w:bCs/>
                <w:color w:val="6600CC"/>
                <w:szCs w:val="22"/>
              </w:rPr>
            </w:pPr>
          </w:p>
        </w:tc>
        <w:tc>
          <w:tcPr>
            <w:tcW w:w="746" w:type="dxa"/>
            <w:tcBorders>
              <w:bottom w:val="single" w:sz="4" w:space="0" w:color="000000"/>
              <w:right w:val="single" w:sz="4" w:space="0" w:color="000000"/>
            </w:tcBorders>
            <w:vAlign w:val="center"/>
          </w:tcPr>
          <w:p w14:paraId="38B5FF8F" w14:textId="77777777" w:rsidR="00997827" w:rsidRPr="00330545" w:rsidRDefault="00997827"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1</w:t>
            </w:r>
          </w:p>
        </w:tc>
        <w:tc>
          <w:tcPr>
            <w:tcW w:w="749" w:type="dxa"/>
            <w:tcBorders>
              <w:bottom w:val="single" w:sz="4" w:space="0" w:color="000000"/>
              <w:right w:val="single" w:sz="4" w:space="0" w:color="000000"/>
            </w:tcBorders>
            <w:vAlign w:val="center"/>
          </w:tcPr>
          <w:p w14:paraId="3919D6C9" w14:textId="77777777" w:rsidR="00997827" w:rsidRPr="0019166A"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2</w:t>
            </w:r>
          </w:p>
        </w:tc>
        <w:tc>
          <w:tcPr>
            <w:tcW w:w="745" w:type="dxa"/>
            <w:tcBorders>
              <w:bottom w:val="single" w:sz="4" w:space="0" w:color="000000"/>
              <w:right w:val="single" w:sz="4" w:space="0" w:color="000000"/>
            </w:tcBorders>
            <w:vAlign w:val="center"/>
          </w:tcPr>
          <w:p w14:paraId="2F51B297" w14:textId="77777777" w:rsidR="00997827" w:rsidRPr="00330545"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3</w:t>
            </w:r>
          </w:p>
        </w:tc>
        <w:tc>
          <w:tcPr>
            <w:tcW w:w="747" w:type="dxa"/>
            <w:tcBorders>
              <w:bottom w:val="single" w:sz="4" w:space="0" w:color="000000"/>
              <w:right w:val="single" w:sz="4" w:space="0" w:color="000000"/>
            </w:tcBorders>
            <w:vAlign w:val="center"/>
          </w:tcPr>
          <w:p w14:paraId="6C3D0EF7" w14:textId="77777777" w:rsidR="00997827" w:rsidRPr="0019166A"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4</w:t>
            </w:r>
          </w:p>
        </w:tc>
        <w:tc>
          <w:tcPr>
            <w:tcW w:w="745" w:type="dxa"/>
            <w:tcBorders>
              <w:bottom w:val="single" w:sz="4" w:space="0" w:color="000000"/>
              <w:right w:val="single" w:sz="4" w:space="0" w:color="000000"/>
            </w:tcBorders>
            <w:vAlign w:val="center"/>
          </w:tcPr>
          <w:p w14:paraId="7D73F7D6" w14:textId="77777777" w:rsidR="00997827" w:rsidRPr="00330545"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5</w:t>
            </w:r>
          </w:p>
        </w:tc>
        <w:tc>
          <w:tcPr>
            <w:tcW w:w="747" w:type="dxa"/>
            <w:tcBorders>
              <w:bottom w:val="single" w:sz="4" w:space="0" w:color="000000"/>
              <w:right w:val="single" w:sz="4" w:space="0" w:color="000000"/>
            </w:tcBorders>
            <w:vAlign w:val="center"/>
          </w:tcPr>
          <w:p w14:paraId="64F7D256" w14:textId="77777777" w:rsidR="00997827" w:rsidRPr="0019166A"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6</w:t>
            </w:r>
          </w:p>
        </w:tc>
        <w:tc>
          <w:tcPr>
            <w:tcW w:w="746" w:type="dxa"/>
            <w:tcBorders>
              <w:bottom w:val="single" w:sz="4" w:space="0" w:color="000000"/>
              <w:right w:val="single" w:sz="4" w:space="0" w:color="000000"/>
            </w:tcBorders>
            <w:vAlign w:val="center"/>
          </w:tcPr>
          <w:p w14:paraId="124D285A" w14:textId="77777777" w:rsidR="00997827" w:rsidRPr="0019166A"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7</w:t>
            </w:r>
          </w:p>
        </w:tc>
        <w:tc>
          <w:tcPr>
            <w:tcW w:w="749" w:type="dxa"/>
            <w:tcBorders>
              <w:bottom w:val="single" w:sz="4" w:space="0" w:color="000000"/>
              <w:right w:val="single" w:sz="4" w:space="0" w:color="000000"/>
            </w:tcBorders>
            <w:vAlign w:val="center"/>
          </w:tcPr>
          <w:p w14:paraId="3511C8E2" w14:textId="77777777" w:rsidR="00997827" w:rsidRPr="0019166A"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8</w:t>
            </w:r>
          </w:p>
        </w:tc>
        <w:tc>
          <w:tcPr>
            <w:tcW w:w="745" w:type="dxa"/>
            <w:tcBorders>
              <w:bottom w:val="single" w:sz="4" w:space="0" w:color="000000"/>
              <w:right w:val="single" w:sz="4" w:space="0" w:color="000000"/>
            </w:tcBorders>
            <w:vAlign w:val="center"/>
          </w:tcPr>
          <w:p w14:paraId="065444D2" w14:textId="77777777" w:rsidR="00997827" w:rsidRPr="0019166A"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9</w:t>
            </w:r>
          </w:p>
        </w:tc>
        <w:tc>
          <w:tcPr>
            <w:tcW w:w="747" w:type="dxa"/>
            <w:tcBorders>
              <w:bottom w:val="single" w:sz="4" w:space="0" w:color="000000"/>
              <w:right w:val="single" w:sz="4" w:space="0" w:color="000000"/>
            </w:tcBorders>
            <w:vAlign w:val="center"/>
          </w:tcPr>
          <w:p w14:paraId="69E0E109" w14:textId="77777777" w:rsidR="00997827" w:rsidRPr="0019166A"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10</w:t>
            </w:r>
          </w:p>
        </w:tc>
        <w:tc>
          <w:tcPr>
            <w:tcW w:w="895" w:type="dxa"/>
            <w:tcBorders>
              <w:bottom w:val="single" w:sz="4" w:space="0" w:color="000000"/>
              <w:right w:val="single" w:sz="4" w:space="0" w:color="000000"/>
            </w:tcBorders>
            <w:vAlign w:val="center"/>
          </w:tcPr>
          <w:p w14:paraId="732611AC" w14:textId="77777777" w:rsidR="00997827" w:rsidRPr="0019166A"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11</w:t>
            </w:r>
          </w:p>
        </w:tc>
      </w:tr>
      <w:tr w:rsidR="003F01E3" w:rsidRPr="00330545" w14:paraId="692F13EE" w14:textId="77777777" w:rsidTr="0048085D">
        <w:tc>
          <w:tcPr>
            <w:tcW w:w="844" w:type="dxa"/>
            <w:tcBorders>
              <w:left w:val="single" w:sz="4" w:space="0" w:color="000000"/>
              <w:bottom w:val="single" w:sz="4" w:space="0" w:color="000000"/>
              <w:right w:val="single" w:sz="4" w:space="0" w:color="000000"/>
            </w:tcBorders>
            <w:vAlign w:val="center"/>
          </w:tcPr>
          <w:p w14:paraId="6D000E06" w14:textId="77777777" w:rsidR="00997827" w:rsidRPr="00330545" w:rsidRDefault="00997827" w:rsidP="0048085D">
            <w:pPr>
              <w:spacing w:before="60" w:after="60"/>
              <w:rPr>
                <w:rFonts w:eastAsia="Calibri" w:cs="Arial"/>
              </w:rPr>
            </w:pPr>
            <w:r w:rsidRPr="00330545">
              <w:rPr>
                <w:rFonts w:eastAsia="Calibri" w:cs="Arial"/>
              </w:rPr>
              <w:t>1</w:t>
            </w:r>
          </w:p>
        </w:tc>
        <w:tc>
          <w:tcPr>
            <w:tcW w:w="3122" w:type="dxa"/>
            <w:tcBorders>
              <w:bottom w:val="single" w:sz="4" w:space="0" w:color="000000"/>
              <w:right w:val="single" w:sz="4" w:space="0" w:color="000000"/>
            </w:tcBorders>
            <w:vAlign w:val="center"/>
          </w:tcPr>
          <w:p w14:paraId="3626E6BB" w14:textId="77777777" w:rsidR="00997827" w:rsidRPr="00330545" w:rsidRDefault="00997827" w:rsidP="0048085D">
            <w:pPr>
              <w:spacing w:before="60" w:after="60"/>
              <w:rPr>
                <w:rFonts w:eastAsia="Calibri" w:cs="Arial"/>
                <w:sz w:val="18"/>
                <w:szCs w:val="18"/>
              </w:rPr>
            </w:pPr>
            <w:r w:rsidRPr="004D516E">
              <w:rPr>
                <w:rFonts w:ascii="Cambria" w:eastAsia="Calibri" w:hAnsi="Cambria" w:cs="Arial"/>
                <w:sz w:val="18"/>
                <w:szCs w:val="18"/>
                <w:lang w:val="el-GR" w:eastAsia="en-US"/>
              </w:rPr>
              <w:t xml:space="preserve">ΦΑΣΗ ΕΓΚΑΤΑΣΤΑΣΗΣ </w:t>
            </w:r>
          </w:p>
        </w:tc>
        <w:tc>
          <w:tcPr>
            <w:tcW w:w="746" w:type="dxa"/>
            <w:tcBorders>
              <w:top w:val="single" w:sz="4" w:space="0" w:color="000000"/>
              <w:bottom w:val="single" w:sz="4" w:space="0" w:color="000000"/>
              <w:right w:val="single" w:sz="4" w:space="0" w:color="000000"/>
            </w:tcBorders>
            <w:shd w:val="clear" w:color="auto" w:fill="FFFF00"/>
            <w:vAlign w:val="center"/>
          </w:tcPr>
          <w:p w14:paraId="0D6E52CD" w14:textId="77777777" w:rsidR="00997827" w:rsidRPr="00330545" w:rsidRDefault="00997827" w:rsidP="0048085D">
            <w:pPr>
              <w:spacing w:before="60" w:after="60"/>
              <w:jc w:val="center"/>
              <w:rPr>
                <w:rFonts w:eastAsia="Calibri" w:cs="Arial"/>
                <w:szCs w:val="22"/>
              </w:rPr>
            </w:pPr>
          </w:p>
        </w:tc>
        <w:tc>
          <w:tcPr>
            <w:tcW w:w="749" w:type="dxa"/>
            <w:tcBorders>
              <w:bottom w:val="single" w:sz="4" w:space="0" w:color="000000"/>
              <w:right w:val="single" w:sz="4" w:space="0" w:color="000000"/>
            </w:tcBorders>
            <w:shd w:val="clear" w:color="auto" w:fill="FFFF00"/>
            <w:vAlign w:val="center"/>
          </w:tcPr>
          <w:p w14:paraId="5C6B4528" w14:textId="77777777"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FFFF00"/>
            <w:vAlign w:val="center"/>
          </w:tcPr>
          <w:p w14:paraId="1A4902B3" w14:textId="77777777" w:rsidR="00997827" w:rsidRPr="00330545" w:rsidRDefault="00997827" w:rsidP="0048085D">
            <w:pPr>
              <w:spacing w:before="60" w:after="60"/>
              <w:jc w:val="center"/>
              <w:rPr>
                <w:rFonts w:eastAsia="Calibri" w:cs="Arial"/>
                <w:szCs w:val="22"/>
              </w:rPr>
            </w:pPr>
          </w:p>
        </w:tc>
        <w:tc>
          <w:tcPr>
            <w:tcW w:w="747" w:type="dxa"/>
            <w:tcBorders>
              <w:bottom w:val="single" w:sz="4" w:space="0" w:color="000000"/>
              <w:right w:val="single" w:sz="4" w:space="0" w:color="000000"/>
            </w:tcBorders>
            <w:shd w:val="clear" w:color="auto" w:fill="FFFF00"/>
            <w:vAlign w:val="center"/>
          </w:tcPr>
          <w:p w14:paraId="7DF94778" w14:textId="77777777"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FFFF00"/>
            <w:vAlign w:val="center"/>
          </w:tcPr>
          <w:p w14:paraId="5F37BA82" w14:textId="77777777" w:rsidR="00997827" w:rsidRPr="0019166A" w:rsidRDefault="00997827" w:rsidP="0048085D">
            <w:pPr>
              <w:spacing w:before="60" w:after="60"/>
              <w:jc w:val="center"/>
              <w:rPr>
                <w:rFonts w:eastAsia="Calibri" w:cs="Arial"/>
                <w:szCs w:val="22"/>
                <w:highlight w:val="yellow"/>
              </w:rPr>
            </w:pPr>
          </w:p>
        </w:tc>
        <w:tc>
          <w:tcPr>
            <w:tcW w:w="747" w:type="dxa"/>
            <w:tcBorders>
              <w:top w:val="single" w:sz="4" w:space="0" w:color="000000"/>
              <w:bottom w:val="single" w:sz="4" w:space="0" w:color="000000"/>
              <w:right w:val="single" w:sz="4" w:space="0" w:color="000000"/>
            </w:tcBorders>
            <w:shd w:val="clear" w:color="auto" w:fill="auto"/>
            <w:vAlign w:val="center"/>
          </w:tcPr>
          <w:p w14:paraId="77FAE710" w14:textId="77777777" w:rsidR="00997827" w:rsidRPr="0019166A" w:rsidRDefault="00997827" w:rsidP="0048085D">
            <w:pPr>
              <w:spacing w:before="60" w:after="60"/>
              <w:jc w:val="center"/>
              <w:rPr>
                <w:rFonts w:eastAsia="Calibri" w:cs="Arial"/>
                <w:szCs w:val="22"/>
                <w:highlight w:val="yellow"/>
              </w:rPr>
            </w:pPr>
          </w:p>
        </w:tc>
        <w:tc>
          <w:tcPr>
            <w:tcW w:w="746" w:type="dxa"/>
            <w:tcBorders>
              <w:bottom w:val="single" w:sz="4" w:space="0" w:color="000000"/>
              <w:right w:val="single" w:sz="4" w:space="0" w:color="000000"/>
            </w:tcBorders>
            <w:vAlign w:val="center"/>
          </w:tcPr>
          <w:p w14:paraId="6F7F48D8" w14:textId="77777777" w:rsidR="00997827" w:rsidRPr="00330545" w:rsidRDefault="00997827" w:rsidP="0048085D">
            <w:pPr>
              <w:spacing w:before="60" w:after="60"/>
              <w:jc w:val="center"/>
              <w:rPr>
                <w:rFonts w:eastAsia="Calibri" w:cs="Arial"/>
                <w:szCs w:val="22"/>
              </w:rPr>
            </w:pPr>
          </w:p>
        </w:tc>
        <w:tc>
          <w:tcPr>
            <w:tcW w:w="749" w:type="dxa"/>
            <w:tcBorders>
              <w:bottom w:val="single" w:sz="4" w:space="0" w:color="000000"/>
              <w:right w:val="single" w:sz="4" w:space="0" w:color="000000"/>
            </w:tcBorders>
            <w:vAlign w:val="center"/>
          </w:tcPr>
          <w:p w14:paraId="011A8660" w14:textId="77777777" w:rsidR="00997827" w:rsidRPr="00330545" w:rsidRDefault="00997827" w:rsidP="0048085D">
            <w:pPr>
              <w:spacing w:before="60" w:after="60"/>
              <w:jc w:val="center"/>
              <w:rPr>
                <w:rFonts w:eastAsia="Calibri" w:cs="Arial"/>
                <w:szCs w:val="22"/>
              </w:rPr>
            </w:pPr>
          </w:p>
        </w:tc>
        <w:tc>
          <w:tcPr>
            <w:tcW w:w="745" w:type="dxa"/>
            <w:tcBorders>
              <w:bottom w:val="single" w:sz="4" w:space="0" w:color="000000"/>
              <w:right w:val="single" w:sz="4" w:space="0" w:color="000000"/>
            </w:tcBorders>
            <w:vAlign w:val="center"/>
          </w:tcPr>
          <w:p w14:paraId="71A1C6BF" w14:textId="77777777" w:rsidR="00997827" w:rsidRPr="00330545" w:rsidRDefault="00997827" w:rsidP="0048085D">
            <w:pPr>
              <w:spacing w:before="60" w:after="60"/>
              <w:jc w:val="center"/>
              <w:rPr>
                <w:rFonts w:eastAsia="Calibri" w:cs="Arial"/>
                <w:szCs w:val="22"/>
              </w:rPr>
            </w:pPr>
          </w:p>
        </w:tc>
        <w:tc>
          <w:tcPr>
            <w:tcW w:w="747" w:type="dxa"/>
            <w:tcBorders>
              <w:bottom w:val="single" w:sz="4" w:space="0" w:color="000000"/>
              <w:right w:val="single" w:sz="4" w:space="0" w:color="000000"/>
            </w:tcBorders>
            <w:vAlign w:val="center"/>
          </w:tcPr>
          <w:p w14:paraId="66527E3A" w14:textId="77777777" w:rsidR="00997827" w:rsidRPr="00330545" w:rsidRDefault="00997827" w:rsidP="0048085D">
            <w:pPr>
              <w:spacing w:before="60" w:after="60"/>
              <w:jc w:val="center"/>
              <w:rPr>
                <w:rFonts w:eastAsia="Calibri" w:cs="Arial"/>
                <w:szCs w:val="22"/>
              </w:rPr>
            </w:pPr>
          </w:p>
        </w:tc>
        <w:tc>
          <w:tcPr>
            <w:tcW w:w="895" w:type="dxa"/>
            <w:tcBorders>
              <w:bottom w:val="single" w:sz="4" w:space="0" w:color="000000"/>
              <w:right w:val="single" w:sz="4" w:space="0" w:color="000000"/>
            </w:tcBorders>
            <w:vAlign w:val="center"/>
          </w:tcPr>
          <w:p w14:paraId="05C17195" w14:textId="77777777" w:rsidR="00997827" w:rsidRPr="00330545" w:rsidRDefault="00997827" w:rsidP="0048085D">
            <w:pPr>
              <w:spacing w:before="60" w:after="60"/>
              <w:jc w:val="center"/>
              <w:rPr>
                <w:rFonts w:eastAsia="Calibri" w:cs="Arial"/>
                <w:szCs w:val="22"/>
              </w:rPr>
            </w:pPr>
          </w:p>
        </w:tc>
      </w:tr>
      <w:tr w:rsidR="003F01E3" w:rsidRPr="00330545" w14:paraId="03746D08" w14:textId="77777777"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4E1C7125" w14:textId="77777777" w:rsidR="00997827" w:rsidRPr="00330545" w:rsidRDefault="00997827" w:rsidP="0048085D">
            <w:pPr>
              <w:spacing w:before="60" w:after="60"/>
              <w:rPr>
                <w:rFonts w:eastAsia="Calibri" w:cs="Arial"/>
              </w:rPr>
            </w:pPr>
            <w:r w:rsidRPr="00330545">
              <w:rPr>
                <w:rFonts w:eastAsia="Calibri" w:cs="Arial"/>
              </w:rPr>
              <w:t>2</w:t>
            </w:r>
          </w:p>
        </w:tc>
        <w:tc>
          <w:tcPr>
            <w:tcW w:w="3122" w:type="dxa"/>
            <w:tcBorders>
              <w:bottom w:val="single" w:sz="4" w:space="0" w:color="000000"/>
              <w:right w:val="single" w:sz="4" w:space="0" w:color="000000"/>
            </w:tcBorders>
            <w:vAlign w:val="center"/>
          </w:tcPr>
          <w:p w14:paraId="342D708F" w14:textId="77777777" w:rsidR="00997827" w:rsidRPr="00330545" w:rsidRDefault="00997827" w:rsidP="0048085D">
            <w:pPr>
              <w:spacing w:before="60" w:after="60"/>
              <w:rPr>
                <w:rFonts w:eastAsia="Calibri" w:cs="Arial"/>
                <w:sz w:val="18"/>
                <w:szCs w:val="18"/>
              </w:rPr>
            </w:pPr>
            <w:r w:rsidRPr="004D516E">
              <w:rPr>
                <w:rFonts w:ascii="Cambria" w:eastAsia="Calibri" w:hAnsi="Cambria" w:cs="Arial"/>
                <w:sz w:val="18"/>
                <w:szCs w:val="18"/>
                <w:lang w:val="el-GR" w:eastAsia="en-US"/>
              </w:rPr>
              <w:t xml:space="preserve">ΦΑΣΗ, ΠΑΡΑΜΕΤΡΟΠΟΙΗΣΗΣ </w:t>
            </w:r>
          </w:p>
        </w:tc>
        <w:tc>
          <w:tcPr>
            <w:tcW w:w="746" w:type="dxa"/>
            <w:tcBorders>
              <w:top w:val="single" w:sz="4" w:space="0" w:color="000000"/>
              <w:bottom w:val="single" w:sz="4" w:space="0" w:color="000000"/>
              <w:right w:val="single" w:sz="4" w:space="0" w:color="000000"/>
            </w:tcBorders>
            <w:shd w:val="clear" w:color="auto" w:fill="auto"/>
            <w:vAlign w:val="center"/>
          </w:tcPr>
          <w:p w14:paraId="4E43E8CD" w14:textId="77777777" w:rsidR="00997827" w:rsidRPr="00330545" w:rsidRDefault="00997827"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1E46EBEC" w14:textId="77777777"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21D58258" w14:textId="77777777"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16F639FF" w14:textId="77777777"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7F1B9ECF" w14:textId="77777777"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FFFF00"/>
            <w:vAlign w:val="center"/>
          </w:tcPr>
          <w:p w14:paraId="61A86DB9" w14:textId="77777777" w:rsidR="00997827" w:rsidRPr="00330545" w:rsidRDefault="00997827"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FFFF00"/>
            <w:vAlign w:val="center"/>
          </w:tcPr>
          <w:p w14:paraId="15863C3C" w14:textId="77777777" w:rsidR="00997827" w:rsidRPr="00330545" w:rsidRDefault="00997827"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FFFF00"/>
            <w:vAlign w:val="center"/>
          </w:tcPr>
          <w:p w14:paraId="59C17E18" w14:textId="77777777"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FFFF00"/>
            <w:vAlign w:val="center"/>
          </w:tcPr>
          <w:p w14:paraId="6F0F56AD" w14:textId="77777777"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3A7D23A2" w14:textId="77777777" w:rsidR="00997827" w:rsidRPr="00330545" w:rsidRDefault="00997827"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auto"/>
            <w:vAlign w:val="center"/>
          </w:tcPr>
          <w:p w14:paraId="6DCCD032" w14:textId="77777777" w:rsidR="00997827" w:rsidRPr="00330545" w:rsidRDefault="00997827" w:rsidP="0048085D">
            <w:pPr>
              <w:spacing w:before="60" w:after="60"/>
              <w:jc w:val="center"/>
              <w:rPr>
                <w:rFonts w:eastAsia="Calibri" w:cs="Arial"/>
                <w:szCs w:val="22"/>
              </w:rPr>
            </w:pPr>
          </w:p>
        </w:tc>
      </w:tr>
      <w:tr w:rsidR="003F01E3" w:rsidRPr="00330545" w14:paraId="624F2C3B" w14:textId="77777777"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157536EF" w14:textId="77777777" w:rsidR="00997827" w:rsidRPr="00330545" w:rsidRDefault="00997827" w:rsidP="0048085D">
            <w:pPr>
              <w:spacing w:before="60" w:after="60"/>
              <w:rPr>
                <w:rFonts w:eastAsia="Calibri" w:cs="Arial"/>
              </w:rPr>
            </w:pPr>
            <w:r>
              <w:rPr>
                <w:rFonts w:eastAsia="Calibri" w:cs="Arial"/>
              </w:rPr>
              <w:t>3</w:t>
            </w:r>
          </w:p>
        </w:tc>
        <w:tc>
          <w:tcPr>
            <w:tcW w:w="3122" w:type="dxa"/>
            <w:tcBorders>
              <w:top w:val="single" w:sz="4" w:space="0" w:color="000000"/>
              <w:bottom w:val="single" w:sz="4" w:space="0" w:color="000000"/>
              <w:right w:val="single" w:sz="4" w:space="0" w:color="000000"/>
            </w:tcBorders>
            <w:vAlign w:val="center"/>
          </w:tcPr>
          <w:p w14:paraId="4CC92585" w14:textId="77777777" w:rsidR="00997827" w:rsidRPr="00330545" w:rsidRDefault="00997827" w:rsidP="0048085D">
            <w:pPr>
              <w:spacing w:before="60" w:after="60"/>
              <w:rPr>
                <w:rFonts w:eastAsia="Calibri" w:cs="Arial"/>
                <w:sz w:val="18"/>
                <w:szCs w:val="18"/>
              </w:rPr>
            </w:pPr>
            <w:r w:rsidRPr="004D516E">
              <w:rPr>
                <w:rFonts w:ascii="Cambria" w:eastAsia="Calibri" w:hAnsi="Cambria" w:cs="Arial"/>
                <w:sz w:val="18"/>
                <w:szCs w:val="18"/>
                <w:lang w:val="el-GR" w:eastAsia="en-US"/>
              </w:rPr>
              <w:t>ΦΑΣΗ ΕΚΠΑΙΔΕΥΣΗΣ</w:t>
            </w:r>
          </w:p>
        </w:tc>
        <w:tc>
          <w:tcPr>
            <w:tcW w:w="746" w:type="dxa"/>
            <w:tcBorders>
              <w:top w:val="single" w:sz="4" w:space="0" w:color="000000"/>
              <w:bottom w:val="single" w:sz="4" w:space="0" w:color="000000"/>
              <w:right w:val="single" w:sz="4" w:space="0" w:color="000000"/>
            </w:tcBorders>
            <w:vAlign w:val="center"/>
          </w:tcPr>
          <w:p w14:paraId="5BB15015" w14:textId="77777777" w:rsidR="00997827" w:rsidRPr="00330545" w:rsidRDefault="00997827"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vAlign w:val="center"/>
          </w:tcPr>
          <w:p w14:paraId="3C5A1DA1" w14:textId="77777777"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vAlign w:val="center"/>
          </w:tcPr>
          <w:p w14:paraId="682F87D2" w14:textId="77777777"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vAlign w:val="center"/>
          </w:tcPr>
          <w:p w14:paraId="027A776F" w14:textId="77777777"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2F447F45" w14:textId="77777777"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71D33868" w14:textId="77777777" w:rsidR="00997827" w:rsidRPr="00330545" w:rsidRDefault="00997827"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auto"/>
            <w:vAlign w:val="center"/>
          </w:tcPr>
          <w:p w14:paraId="4F27E36B" w14:textId="77777777" w:rsidR="00997827" w:rsidRPr="00330545" w:rsidRDefault="00997827"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484C609A" w14:textId="77777777"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3522E0E4" w14:textId="77777777"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FFFF00"/>
            <w:vAlign w:val="center"/>
          </w:tcPr>
          <w:p w14:paraId="161A68B7" w14:textId="77777777" w:rsidR="00997827" w:rsidRPr="00330545" w:rsidRDefault="00997827"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auto"/>
            <w:vAlign w:val="center"/>
          </w:tcPr>
          <w:p w14:paraId="0E2FFED0" w14:textId="77777777" w:rsidR="00997827" w:rsidRPr="00330545" w:rsidRDefault="00997827" w:rsidP="0048085D">
            <w:pPr>
              <w:spacing w:before="60" w:after="60"/>
              <w:jc w:val="center"/>
              <w:rPr>
                <w:rFonts w:eastAsia="Calibri" w:cs="Arial"/>
                <w:szCs w:val="22"/>
              </w:rPr>
            </w:pPr>
          </w:p>
        </w:tc>
      </w:tr>
      <w:tr w:rsidR="003F01E3" w:rsidRPr="00330545" w14:paraId="2635C724" w14:textId="77777777"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1260B5E4" w14:textId="77777777" w:rsidR="00997827" w:rsidRPr="00330545" w:rsidRDefault="00997827" w:rsidP="0048085D">
            <w:pPr>
              <w:spacing w:before="60" w:after="60"/>
              <w:rPr>
                <w:rFonts w:eastAsia="Calibri" w:cs="Arial"/>
              </w:rPr>
            </w:pPr>
            <w:r>
              <w:rPr>
                <w:rFonts w:eastAsia="Calibri" w:cs="Arial"/>
              </w:rPr>
              <w:t>4</w:t>
            </w:r>
          </w:p>
        </w:tc>
        <w:tc>
          <w:tcPr>
            <w:tcW w:w="3122" w:type="dxa"/>
            <w:tcBorders>
              <w:top w:val="single" w:sz="4" w:space="0" w:color="000000"/>
              <w:bottom w:val="single" w:sz="4" w:space="0" w:color="000000"/>
              <w:right w:val="single" w:sz="4" w:space="0" w:color="000000"/>
            </w:tcBorders>
            <w:vAlign w:val="center"/>
          </w:tcPr>
          <w:p w14:paraId="232EB93B" w14:textId="77777777" w:rsidR="00997827" w:rsidRPr="00330545" w:rsidRDefault="00997827" w:rsidP="0048085D">
            <w:pPr>
              <w:spacing w:before="60" w:after="60"/>
              <w:rPr>
                <w:rFonts w:eastAsia="Calibri" w:cs="Arial"/>
                <w:sz w:val="18"/>
                <w:szCs w:val="18"/>
              </w:rPr>
            </w:pPr>
            <w:r w:rsidRPr="004D516E">
              <w:rPr>
                <w:rFonts w:ascii="Cambria" w:eastAsia="Calibri" w:hAnsi="Cambria" w:cs="Arial"/>
                <w:sz w:val="18"/>
                <w:szCs w:val="18"/>
                <w:lang w:val="el-GR" w:eastAsia="en-US"/>
              </w:rPr>
              <w:t>ΦΑΣΗ ΠΙΛΟΤΙΚΗΣ ΛΕΙΤΟΥΡΓΙΑΣ</w:t>
            </w:r>
          </w:p>
        </w:tc>
        <w:tc>
          <w:tcPr>
            <w:tcW w:w="746" w:type="dxa"/>
            <w:tcBorders>
              <w:top w:val="single" w:sz="4" w:space="0" w:color="000000"/>
              <w:bottom w:val="single" w:sz="4" w:space="0" w:color="000000"/>
              <w:right w:val="single" w:sz="4" w:space="0" w:color="000000"/>
            </w:tcBorders>
            <w:vAlign w:val="center"/>
          </w:tcPr>
          <w:p w14:paraId="5284D843" w14:textId="77777777" w:rsidR="00997827" w:rsidRPr="00330545" w:rsidRDefault="00997827"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vAlign w:val="center"/>
          </w:tcPr>
          <w:p w14:paraId="4D695549" w14:textId="77777777"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vAlign w:val="center"/>
          </w:tcPr>
          <w:p w14:paraId="5CF9AE48" w14:textId="77777777"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vAlign w:val="center"/>
          </w:tcPr>
          <w:p w14:paraId="719FD50C" w14:textId="77777777"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1BBD25D9" w14:textId="77777777"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4261AC4E" w14:textId="77777777" w:rsidR="00997827" w:rsidRPr="00330545" w:rsidRDefault="00997827"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auto"/>
            <w:vAlign w:val="center"/>
          </w:tcPr>
          <w:p w14:paraId="381C0833" w14:textId="77777777" w:rsidR="00997827" w:rsidRPr="00330545" w:rsidRDefault="00997827"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26735A88" w14:textId="77777777"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3264CA41" w14:textId="77777777"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5FAFF7F4" w14:textId="77777777" w:rsidR="00997827" w:rsidRPr="00330545" w:rsidRDefault="00997827"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FFFF00"/>
            <w:vAlign w:val="center"/>
          </w:tcPr>
          <w:p w14:paraId="7CC82B65" w14:textId="77777777" w:rsidR="00997827" w:rsidRPr="00330545" w:rsidRDefault="00997827" w:rsidP="0048085D">
            <w:pPr>
              <w:spacing w:before="60" w:after="60"/>
              <w:jc w:val="center"/>
              <w:rPr>
                <w:rFonts w:eastAsia="Calibri" w:cs="Arial"/>
                <w:szCs w:val="22"/>
              </w:rPr>
            </w:pPr>
          </w:p>
        </w:tc>
      </w:tr>
    </w:tbl>
    <w:p w14:paraId="431C773B" w14:textId="77777777" w:rsidR="004D516E" w:rsidRPr="004D516E" w:rsidRDefault="004D516E" w:rsidP="004D516E">
      <w:pPr>
        <w:suppressAutoHyphens w:val="0"/>
        <w:rPr>
          <w:rFonts w:ascii="Cambria" w:hAnsi="Cambria" w:cs="Times New Roman"/>
          <w:sz w:val="24"/>
          <w:lang w:val="el-GR" w:eastAsia="en-US"/>
        </w:rPr>
      </w:pPr>
    </w:p>
    <w:p w14:paraId="3616FC3C" w14:textId="77777777" w:rsidR="004D516E" w:rsidRPr="004D516E" w:rsidRDefault="004D516E" w:rsidP="004D516E">
      <w:pPr>
        <w:suppressAutoHyphens w:val="0"/>
        <w:rPr>
          <w:rFonts w:ascii="Cambria" w:hAnsi="Cambria" w:cs="Times New Roman"/>
          <w:sz w:val="24"/>
          <w:lang w:val="el-GR" w:eastAsia="en-US"/>
        </w:rPr>
      </w:pPr>
    </w:p>
    <w:p w14:paraId="60C1C4E1" w14:textId="77777777" w:rsidR="004D516E" w:rsidRPr="004D516E" w:rsidRDefault="004D516E" w:rsidP="004D516E">
      <w:pPr>
        <w:suppressAutoHyphens w:val="0"/>
        <w:rPr>
          <w:rFonts w:ascii="Cambria" w:hAnsi="Cambria" w:cs="Times New Roman"/>
          <w:sz w:val="24"/>
          <w:lang w:val="el-GR" w:eastAsia="en-US"/>
        </w:rPr>
      </w:pPr>
    </w:p>
    <w:p w14:paraId="04AADBFC" w14:textId="77777777" w:rsidR="004D516E" w:rsidRPr="004D516E" w:rsidRDefault="004D516E" w:rsidP="004D516E">
      <w:pPr>
        <w:suppressAutoHyphens w:val="0"/>
        <w:rPr>
          <w:rFonts w:ascii="Cambria" w:hAnsi="Cambria" w:cs="Times New Roman"/>
          <w:sz w:val="24"/>
          <w:lang w:val="el-GR" w:eastAsia="en-US"/>
        </w:rPr>
      </w:pPr>
    </w:p>
    <w:p w14:paraId="29C609C5" w14:textId="77777777" w:rsidR="004D516E" w:rsidRPr="004D516E" w:rsidRDefault="004D516E" w:rsidP="004D516E">
      <w:pPr>
        <w:suppressAutoHyphens w:val="0"/>
        <w:rPr>
          <w:rFonts w:ascii="Cambria" w:hAnsi="Cambria" w:cs="Times New Roman"/>
          <w:sz w:val="24"/>
          <w:lang w:val="el-GR" w:eastAsia="en-US"/>
        </w:rPr>
      </w:pPr>
    </w:p>
    <w:p w14:paraId="2D719F63" w14:textId="77777777" w:rsidR="004D516E" w:rsidRPr="004D516E" w:rsidRDefault="004D516E" w:rsidP="004D516E">
      <w:pPr>
        <w:suppressAutoHyphens w:val="0"/>
        <w:rPr>
          <w:rFonts w:ascii="Cambria" w:hAnsi="Cambria" w:cs="Times New Roman"/>
          <w:sz w:val="24"/>
          <w:lang w:val="el-GR" w:eastAsia="en-US"/>
        </w:rPr>
      </w:pPr>
    </w:p>
    <w:p w14:paraId="7AFC641D" w14:textId="77777777" w:rsidR="004D516E" w:rsidRPr="004D516E" w:rsidRDefault="004D516E" w:rsidP="004D516E">
      <w:pPr>
        <w:suppressAutoHyphens w:val="0"/>
        <w:rPr>
          <w:rFonts w:ascii="Cambria" w:hAnsi="Cambria" w:cs="Times New Roman"/>
          <w:sz w:val="24"/>
          <w:lang w:val="el-GR" w:eastAsia="en-US"/>
        </w:rPr>
      </w:pPr>
    </w:p>
    <w:p w14:paraId="3F99B3DB"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6840" w:h="11907" w:orient="landscape" w:code="9"/>
          <w:pgMar w:top="1800" w:right="1440" w:bottom="1800" w:left="1440" w:header="851" w:footer="851" w:gutter="0"/>
          <w:cols w:space="720"/>
          <w:docGrid w:linePitch="326"/>
        </w:sectPr>
      </w:pPr>
    </w:p>
    <w:p w14:paraId="0695B433" w14:textId="77777777" w:rsidR="004D516E" w:rsidRPr="004D516E" w:rsidRDefault="004D516E" w:rsidP="004D516E">
      <w:pPr>
        <w:suppressAutoHyphens w:val="0"/>
        <w:rPr>
          <w:rFonts w:ascii="Cambria" w:hAnsi="Cambria" w:cs="Times New Roman"/>
          <w:sz w:val="24"/>
          <w:lang w:val="el-GR" w:eastAsia="en-US"/>
        </w:rPr>
      </w:pPr>
    </w:p>
    <w:p w14:paraId="382EC1A0" w14:textId="77777777" w:rsidR="004D516E" w:rsidRPr="004D516E" w:rsidRDefault="004D516E" w:rsidP="004D516E">
      <w:pPr>
        <w:suppressAutoHyphens w:val="0"/>
        <w:spacing w:after="0"/>
        <w:rPr>
          <w:rFonts w:ascii="Cambria" w:eastAsia="Verdana" w:hAnsi="Cambria" w:cs="Times New Roman"/>
          <w:b/>
          <w:bCs/>
          <w:sz w:val="24"/>
          <w:lang w:val="el-GR" w:eastAsia="el-GR"/>
        </w:rPr>
      </w:pPr>
      <w:r w:rsidRPr="004D516E">
        <w:rPr>
          <w:rFonts w:ascii="Cambria" w:hAnsi="Cambria" w:cs="Times New Roman"/>
          <w:b/>
          <w:bCs/>
          <w:sz w:val="24"/>
          <w:lang w:val="el-GR" w:eastAsia="el-GR"/>
        </w:rPr>
        <w:t xml:space="preserve">Πίνακας Παραδοτέων: </w:t>
      </w:r>
      <w:r w:rsidRPr="004D516E">
        <w:rPr>
          <w:rFonts w:ascii="Cambria" w:eastAsia="Verdana" w:hAnsi="Cambria" w:cs="Times New Roman"/>
          <w:b/>
          <w:bCs/>
          <w:sz w:val="24"/>
          <w:lang w:val="el-GR" w:eastAsia="el-GR"/>
        </w:rPr>
        <w:t xml:space="preserve"> Ηλεκτρονικό Σύστημα Διαβούλευσης Προϋπολογισμού, τεχνικού προγράμματος (#30 Marketplace)</w:t>
      </w:r>
    </w:p>
    <w:p w14:paraId="74C6DA55" w14:textId="77777777" w:rsidR="004D516E" w:rsidRPr="004D516E" w:rsidRDefault="004D516E" w:rsidP="004D516E">
      <w:pPr>
        <w:suppressAutoHyphens w:val="0"/>
        <w:spacing w:after="0"/>
        <w:rPr>
          <w:rFonts w:ascii="Cambria" w:hAnsi="Cambria" w:cs="Times New Roman"/>
          <w:sz w:val="24"/>
          <w:lang w:val="el-GR" w:eastAsia="el-GR"/>
        </w:rPr>
      </w:pPr>
    </w:p>
    <w:tbl>
      <w:tblPr>
        <w:tblW w:w="9303" w:type="dxa"/>
        <w:tblInd w:w="-294" w:type="dxa"/>
        <w:tblLayout w:type="fixed"/>
        <w:tblLook w:val="0400" w:firstRow="0" w:lastRow="0" w:firstColumn="0" w:lastColumn="0" w:noHBand="0" w:noVBand="1"/>
      </w:tblPr>
      <w:tblGrid>
        <w:gridCol w:w="1702"/>
        <w:gridCol w:w="4111"/>
        <w:gridCol w:w="1646"/>
        <w:gridCol w:w="1844"/>
      </w:tblGrid>
      <w:tr w:rsidR="004D516E" w:rsidRPr="004D516E" w14:paraId="08E191B9" w14:textId="77777777">
        <w:trPr>
          <w:trHeight w:val="667"/>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2EC76"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Α/Α Παραδοτέου</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62ED3"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Τίτλος Παραδοτέου</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F4B3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Τύπος Παραδοτέου</w:t>
            </w:r>
          </w:p>
          <w:p w14:paraId="725457E9"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[1]</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D7FEE"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Μήνας Παράδοσης</w:t>
            </w:r>
          </w:p>
        </w:tc>
      </w:tr>
      <w:tr w:rsidR="004D516E" w:rsidRPr="004D516E" w14:paraId="1D6B1E3D"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A02BE4"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1</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C0A0D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Προμήθεια λογισμικού</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E66DB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0B9549" w14:textId="41B687D6" w:rsidR="004D516E" w:rsidRPr="004D516E" w:rsidRDefault="00997827"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Pr>
                <w:rFonts w:ascii="Cambria" w:eastAsia="Calibri" w:hAnsi="Cambria"/>
                <w:color w:val="000000"/>
                <w:szCs w:val="22"/>
                <w:lang w:val="el-GR" w:eastAsia="el-GR"/>
              </w:rPr>
              <w:t>5</w:t>
            </w:r>
          </w:p>
        </w:tc>
      </w:tr>
      <w:tr w:rsidR="004D516E" w:rsidRPr="004D516E" w14:paraId="07348D64"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73C26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2</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F6DF9C" w14:textId="43B9FF2B" w:rsidR="004D516E" w:rsidRPr="004D516E" w:rsidRDefault="00997827"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997827">
              <w:rPr>
                <w:rFonts w:ascii="Cambria" w:eastAsia="Calibri" w:hAnsi="Cambria"/>
                <w:color w:val="000000"/>
                <w:szCs w:val="22"/>
                <w:lang w:val="el-GR" w:eastAsia="el-GR"/>
              </w:rPr>
              <w:t xml:space="preserve">Μελέτη Ταξινόμησης Δεδομένων (data classification) </w:t>
            </w:r>
            <w:r>
              <w:rPr>
                <w:rFonts w:ascii="Cambria" w:eastAsia="Calibri" w:hAnsi="Cambria"/>
                <w:color w:val="000000"/>
                <w:szCs w:val="22"/>
                <w:lang w:val="el-GR" w:eastAsia="el-GR"/>
              </w:rPr>
              <w:t xml:space="preserve">- </w:t>
            </w:r>
            <w:r w:rsidR="004D516E" w:rsidRPr="004D516E">
              <w:rPr>
                <w:rFonts w:ascii="Cambria" w:eastAsia="Calibri" w:hAnsi="Cambria"/>
                <w:color w:val="000000"/>
                <w:szCs w:val="22"/>
                <w:lang w:val="el-GR" w:eastAsia="el-GR"/>
              </w:rPr>
              <w:t>Εγχειρίδιο τεκμηρίωσης εγκατάστασης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ED41D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0454C2" w14:textId="1285F60F" w:rsidR="004D516E" w:rsidRPr="004D516E" w:rsidRDefault="00997827"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5</w:t>
            </w:r>
          </w:p>
        </w:tc>
      </w:tr>
      <w:tr w:rsidR="004D516E" w:rsidRPr="004D516E" w14:paraId="350FAB10"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20F2F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3</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16E6EC"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Εγχειρίδιο παραμετροποιήσεων και κανόνων λειτουργίας λογισμικού</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A5ADB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075332" w14:textId="383D64B5" w:rsidR="004D516E" w:rsidRPr="004D516E" w:rsidRDefault="00997827"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9</w:t>
            </w:r>
          </w:p>
        </w:tc>
      </w:tr>
      <w:tr w:rsidR="004D516E" w:rsidRPr="004D516E" w14:paraId="4329D7AC"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224F1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4</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40193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Εγχειρίδια εφαρμογής </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151FBD"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6F62B0" w14:textId="264D43A1" w:rsidR="004D516E" w:rsidRPr="004D516E" w:rsidRDefault="00997827"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9</w:t>
            </w:r>
          </w:p>
        </w:tc>
      </w:tr>
      <w:tr w:rsidR="004D516E" w:rsidRPr="004D516E" w14:paraId="6FA2BF5E"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43C43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5</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CC416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Υπηρεσίες εκπαίδευσης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F72107"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BB045A" w14:textId="7D284316" w:rsidR="004D516E" w:rsidRPr="004D516E" w:rsidRDefault="00997827"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10</w:t>
            </w:r>
          </w:p>
        </w:tc>
      </w:tr>
      <w:tr w:rsidR="004D516E" w:rsidRPr="004D516E" w14:paraId="15B370FC"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946EB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6</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6815C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Έκθεση αξιολόγησης εκπαίδευσης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1969F0"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01D775" w14:textId="0CA2ADC3" w:rsidR="004D516E" w:rsidRPr="004D516E" w:rsidRDefault="00997827"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10</w:t>
            </w:r>
          </w:p>
        </w:tc>
      </w:tr>
      <w:tr w:rsidR="004D516E" w:rsidRPr="004D516E" w14:paraId="247A7FEA" w14:textId="77777777">
        <w:trPr>
          <w:trHeight w:val="292"/>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021FFB"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7</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91AF03"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Cs/>
                <w:color w:val="000000"/>
                <w:szCs w:val="22"/>
                <w:lang w:val="el-GR" w:eastAsia="el-GR"/>
              </w:rPr>
              <w:t>Έκθεση αποτελεσμάτων Πιλοτικής λειτουργίας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F3BCDD"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A13BA8" w14:textId="57F0D49A" w:rsidR="004D516E" w:rsidRPr="004D516E" w:rsidRDefault="00997827"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Pr>
                <w:rFonts w:ascii="Cambria" w:eastAsia="Calibri" w:hAnsi="Cambria"/>
                <w:color w:val="000000"/>
                <w:szCs w:val="22"/>
                <w:lang w:val="el-GR" w:eastAsia="el-GR"/>
              </w:rPr>
              <w:t>11</w:t>
            </w:r>
          </w:p>
        </w:tc>
      </w:tr>
    </w:tbl>
    <w:p w14:paraId="0A89EC5C" w14:textId="77777777" w:rsidR="004D516E" w:rsidRPr="004D516E" w:rsidRDefault="004D516E" w:rsidP="004D516E">
      <w:pPr>
        <w:suppressAutoHyphens w:val="0"/>
        <w:rPr>
          <w:rFonts w:ascii="Cambria" w:hAnsi="Cambria" w:cs="Times New Roman"/>
          <w:sz w:val="24"/>
          <w:lang w:val="el-GR" w:eastAsia="en-US"/>
        </w:rPr>
      </w:pPr>
    </w:p>
    <w:p w14:paraId="683D294F" w14:textId="77777777" w:rsidR="004D516E" w:rsidRPr="004D516E" w:rsidRDefault="004D516E" w:rsidP="004D516E">
      <w:pPr>
        <w:suppressAutoHyphens w:val="0"/>
        <w:rPr>
          <w:rFonts w:ascii="Cambria" w:hAnsi="Cambria" w:cs="Times New Roman"/>
          <w:sz w:val="24"/>
          <w:lang w:val="el-GR" w:eastAsia="en-US"/>
        </w:rPr>
      </w:pPr>
    </w:p>
    <w:bookmarkEnd w:id="690"/>
    <w:p w14:paraId="0D66BC21" w14:textId="77777777" w:rsidR="004D516E" w:rsidRPr="004D516E" w:rsidRDefault="004D516E" w:rsidP="004D516E">
      <w:pPr>
        <w:suppressAutoHyphens w:val="0"/>
        <w:rPr>
          <w:rFonts w:ascii="Cambria" w:hAnsi="Cambria" w:cs="Times New Roman"/>
          <w:sz w:val="24"/>
          <w:lang w:val="el-GR" w:eastAsia="en-US"/>
        </w:rPr>
      </w:pPr>
    </w:p>
    <w:p w14:paraId="394BFE34" w14:textId="77777777" w:rsidR="004D516E" w:rsidRPr="004D516E" w:rsidRDefault="004D516E" w:rsidP="004D516E">
      <w:pPr>
        <w:suppressAutoHyphens w:val="0"/>
        <w:rPr>
          <w:rFonts w:ascii="Cambria" w:hAnsi="Cambria" w:cs="Times New Roman"/>
          <w:sz w:val="24"/>
          <w:lang w:val="el-GR" w:eastAsia="en-US"/>
        </w:rPr>
      </w:pPr>
    </w:p>
    <w:p w14:paraId="3363DDEB" w14:textId="77777777" w:rsidR="004D516E" w:rsidRPr="004D516E" w:rsidRDefault="004D516E" w:rsidP="004D516E">
      <w:pPr>
        <w:suppressAutoHyphens w:val="0"/>
        <w:rPr>
          <w:rFonts w:ascii="Cambria" w:hAnsi="Cambria" w:cs="Times New Roman"/>
          <w:sz w:val="24"/>
          <w:lang w:val="el-GR" w:eastAsia="en-US"/>
        </w:rPr>
      </w:pPr>
    </w:p>
    <w:p w14:paraId="19454FB9" w14:textId="77777777" w:rsidR="004D516E" w:rsidRPr="004D516E" w:rsidRDefault="004D516E" w:rsidP="004D516E">
      <w:pPr>
        <w:suppressAutoHyphens w:val="0"/>
        <w:rPr>
          <w:rFonts w:ascii="Cambria" w:hAnsi="Cambria" w:cs="Times New Roman"/>
          <w:sz w:val="24"/>
          <w:lang w:val="el-GR" w:eastAsia="en-US"/>
        </w:rPr>
      </w:pPr>
    </w:p>
    <w:p w14:paraId="13102D66" w14:textId="77777777" w:rsidR="004D516E" w:rsidRPr="004D516E" w:rsidRDefault="004D516E" w:rsidP="004D516E">
      <w:pPr>
        <w:suppressAutoHyphens w:val="0"/>
        <w:rPr>
          <w:rFonts w:ascii="Cambria" w:hAnsi="Cambria" w:cs="Times New Roman"/>
          <w:sz w:val="24"/>
          <w:lang w:val="el-GR" w:eastAsia="en-US"/>
        </w:rPr>
      </w:pPr>
    </w:p>
    <w:p w14:paraId="6EAA5694" w14:textId="77777777" w:rsidR="004D516E" w:rsidRPr="004D516E" w:rsidRDefault="004D516E" w:rsidP="004D516E">
      <w:pPr>
        <w:suppressAutoHyphens w:val="0"/>
        <w:rPr>
          <w:rFonts w:ascii="Cambria" w:hAnsi="Cambria" w:cs="Times New Roman"/>
          <w:sz w:val="24"/>
          <w:lang w:val="el-GR" w:eastAsia="en-US"/>
        </w:rPr>
      </w:pPr>
    </w:p>
    <w:p w14:paraId="17C85245" w14:textId="77777777" w:rsidR="004D516E" w:rsidRPr="004D516E" w:rsidRDefault="004D516E" w:rsidP="004D516E">
      <w:pPr>
        <w:suppressAutoHyphens w:val="0"/>
        <w:rPr>
          <w:rFonts w:ascii="Cambria" w:hAnsi="Cambria" w:cs="Times New Roman"/>
          <w:sz w:val="24"/>
          <w:lang w:val="el-GR" w:eastAsia="en-US"/>
        </w:rPr>
      </w:pPr>
    </w:p>
    <w:p w14:paraId="7B08E71F" w14:textId="77777777" w:rsidR="004D516E" w:rsidRPr="004D516E" w:rsidRDefault="004D516E" w:rsidP="004D516E">
      <w:pPr>
        <w:suppressAutoHyphens w:val="0"/>
        <w:rPr>
          <w:rFonts w:ascii="Cambria" w:hAnsi="Cambria" w:cs="Times New Roman"/>
          <w:sz w:val="24"/>
          <w:lang w:val="el-GR" w:eastAsia="en-US"/>
        </w:rPr>
      </w:pPr>
    </w:p>
    <w:p w14:paraId="1F978A19" w14:textId="77777777" w:rsidR="004D516E" w:rsidRPr="004D516E" w:rsidRDefault="004D516E" w:rsidP="004D516E">
      <w:pPr>
        <w:suppressAutoHyphens w:val="0"/>
        <w:rPr>
          <w:rFonts w:ascii="Cambria" w:hAnsi="Cambria" w:cs="Times New Roman"/>
          <w:sz w:val="24"/>
          <w:lang w:val="el-GR" w:eastAsia="en-US"/>
        </w:rPr>
      </w:pPr>
    </w:p>
    <w:p w14:paraId="1399A20C" w14:textId="0CF8DAF0" w:rsidR="004D516E" w:rsidRPr="004D516E" w:rsidRDefault="004D516E" w:rsidP="004D516E">
      <w:pPr>
        <w:suppressAutoHyphens w:val="0"/>
        <w:rPr>
          <w:rFonts w:ascii="Cambria" w:hAnsi="Cambria" w:cs="Times New Roman"/>
          <w:sz w:val="24"/>
          <w:lang w:val="el-GR" w:eastAsia="en-US"/>
        </w:rPr>
      </w:pPr>
    </w:p>
    <w:p w14:paraId="07EA6C59" w14:textId="1C02D479" w:rsidR="004D516E" w:rsidRPr="004D516E" w:rsidRDefault="004D516E" w:rsidP="004D516E">
      <w:pPr>
        <w:keepNext/>
        <w:keepLines/>
        <w:suppressAutoHyphens w:val="0"/>
        <w:spacing w:before="240"/>
        <w:outlineLvl w:val="3"/>
        <w:rPr>
          <w:rFonts w:eastAsia="Verdana" w:cs="Times New Roman"/>
          <w:b/>
          <w:color w:val="6600CC"/>
          <w:sz w:val="24"/>
          <w:szCs w:val="22"/>
          <w:lang w:val="el-GR" w:eastAsia="en-US"/>
        </w:rPr>
      </w:pPr>
      <w:r w:rsidRPr="004D516E">
        <w:rPr>
          <w:rFonts w:eastAsia="Verdana" w:cs="Times New Roman"/>
          <w:b/>
          <w:color w:val="6600CC"/>
          <w:sz w:val="24"/>
          <w:szCs w:val="22"/>
          <w:lang w:val="el-GR" w:eastAsia="en-US"/>
        </w:rPr>
        <w:t>Φάσεις Υλοποίησης Έργου:</w:t>
      </w:r>
      <w:r w:rsidRPr="004D516E">
        <w:rPr>
          <w:rFonts w:cs="Times New Roman"/>
          <w:b/>
          <w:color w:val="6600CC"/>
          <w:sz w:val="24"/>
          <w:szCs w:val="22"/>
          <w:lang w:val="el-GR" w:eastAsia="en-US"/>
        </w:rPr>
        <w:t xml:space="preserve"> </w:t>
      </w:r>
      <w:bookmarkStart w:id="692" w:name="_Hlk120117577"/>
      <w:r w:rsidRPr="004D516E">
        <w:rPr>
          <w:rFonts w:eastAsia="Verdana" w:cs="Times New Roman"/>
          <w:b/>
          <w:color w:val="6600CC"/>
          <w:sz w:val="24"/>
          <w:szCs w:val="22"/>
          <w:lang w:val="el-GR" w:eastAsia="en-US"/>
        </w:rPr>
        <w:t>Ηλεκτρονικό Σύστημα Διαχείρισης και Οργάνωσης της Διοίκησης και της Επιχειρησιακής Ικανότητας των Ο.Τ.Α. (#32 Marketplace)</w:t>
      </w:r>
    </w:p>
    <w:bookmarkEnd w:id="692"/>
    <w:p w14:paraId="474B3878" w14:textId="28386754" w:rsidR="004D516E" w:rsidRPr="004D516E" w:rsidRDefault="004D516E" w:rsidP="004D516E">
      <w:pPr>
        <w:suppressAutoHyphens w:val="0"/>
        <w:spacing w:after="0" w:line="276" w:lineRule="auto"/>
        <w:rPr>
          <w:rFonts w:ascii="Cambria" w:hAnsi="Cambria" w:cs="Times New Roman"/>
          <w:b/>
          <w:bCs/>
          <w:szCs w:val="22"/>
          <w:lang w:val="el-GR" w:eastAsia="el-GR"/>
        </w:rPr>
      </w:pPr>
      <w:r w:rsidRPr="004D516E">
        <w:rPr>
          <w:rFonts w:ascii="Cambria" w:hAnsi="Cambria" w:cs="Times New Roman"/>
          <w:b/>
          <w:bCs/>
          <w:szCs w:val="22"/>
          <w:lang w:val="el-GR" w:eastAsia="el-GR"/>
        </w:rPr>
        <w:t>Α. ΦΑΣΗ ΕΓΚΑΤΑΣΤΑΣΗΣ</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4FE7145F" w14:textId="30674728">
        <w:tc>
          <w:tcPr>
            <w:tcW w:w="1838" w:type="dxa"/>
            <w:vAlign w:val="center"/>
          </w:tcPr>
          <w:p w14:paraId="2BC23EE5" w14:textId="492F9C0B"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55F38EDD" w14:textId="17E6B643"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1</w:t>
            </w:r>
          </w:p>
        </w:tc>
        <w:tc>
          <w:tcPr>
            <w:tcW w:w="1559" w:type="dxa"/>
            <w:vAlign w:val="center"/>
          </w:tcPr>
          <w:p w14:paraId="7BBC8C8C" w14:textId="345EB9D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0B68D604" w14:textId="3AE64EBC"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ΜΕΛΕΤΗ ΕΦΑΡΜΟΓΗΣ </w:t>
            </w:r>
            <w:r w:rsidR="00997827">
              <w:rPr>
                <w:rFonts w:ascii="Cambria" w:eastAsia="Calibri" w:hAnsi="Cambria"/>
                <w:color w:val="000000"/>
                <w:szCs w:val="22"/>
                <w:lang w:val="el-GR" w:eastAsia="el-GR"/>
              </w:rPr>
              <w:t>-</w:t>
            </w:r>
            <w:r w:rsidRPr="004D516E">
              <w:rPr>
                <w:rFonts w:ascii="Cambria" w:eastAsia="Calibri" w:hAnsi="Cambria"/>
                <w:color w:val="000000"/>
                <w:szCs w:val="22"/>
                <w:lang w:val="el-GR" w:eastAsia="el-GR"/>
              </w:rPr>
              <w:t>ΕΓΚΑΤΑΣΤΑΣΗ ΛΟΓΙΣΜΙΚΟΥ</w:t>
            </w:r>
          </w:p>
        </w:tc>
      </w:tr>
      <w:tr w:rsidR="004D516E" w:rsidRPr="004D516E" w14:paraId="6EA73371" w14:textId="233CABEE">
        <w:tc>
          <w:tcPr>
            <w:tcW w:w="1838" w:type="dxa"/>
            <w:vAlign w:val="center"/>
          </w:tcPr>
          <w:p w14:paraId="6F054DD6" w14:textId="761AE9F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3987F5F7" w14:textId="58BD0CF4"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Μήνας 1</w:t>
            </w:r>
          </w:p>
        </w:tc>
        <w:tc>
          <w:tcPr>
            <w:tcW w:w="1559" w:type="dxa"/>
            <w:vAlign w:val="center"/>
          </w:tcPr>
          <w:p w14:paraId="2FF3DBE0" w14:textId="044457E2"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3946DD5E" w14:textId="4A4063AC"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997827">
              <w:rPr>
                <w:rFonts w:ascii="Cambria" w:eastAsia="Calibri" w:hAnsi="Cambria"/>
                <w:color w:val="000000"/>
                <w:szCs w:val="22"/>
                <w:lang w:val="el-GR" w:eastAsia="el-GR"/>
              </w:rPr>
              <w:t>5</w:t>
            </w:r>
          </w:p>
        </w:tc>
      </w:tr>
      <w:tr w:rsidR="004D516E" w:rsidRPr="00DE07B3" w14:paraId="419B789C" w14:textId="405598EF">
        <w:tc>
          <w:tcPr>
            <w:tcW w:w="8330" w:type="dxa"/>
            <w:gridSpan w:val="4"/>
          </w:tcPr>
          <w:p w14:paraId="1F6D5D28" w14:textId="04F82FFC"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Εγκατάσταση λογισμικού και καταγραφή ιδιαίτερων αναγκών του Δήμου.</w:t>
            </w:r>
          </w:p>
        </w:tc>
      </w:tr>
      <w:tr w:rsidR="004D516E" w:rsidRPr="00DE07B3" w14:paraId="2A695EF2" w14:textId="0B79D208">
        <w:tc>
          <w:tcPr>
            <w:tcW w:w="8330" w:type="dxa"/>
            <w:gridSpan w:val="4"/>
          </w:tcPr>
          <w:p w14:paraId="046ED18A" w14:textId="06F1F612"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xml:space="preserve">: Εγκατάσταση του λογισμικού στις υποδομές που θα υποδειχθούν από το Δήμο. </w:t>
            </w:r>
          </w:p>
        </w:tc>
      </w:tr>
      <w:tr w:rsidR="004D516E" w:rsidRPr="00DE07B3" w14:paraId="7BE69D85" w14:textId="2836C985">
        <w:tc>
          <w:tcPr>
            <w:tcW w:w="8330" w:type="dxa"/>
            <w:gridSpan w:val="4"/>
          </w:tcPr>
          <w:p w14:paraId="276C2C27" w14:textId="0A743C3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00997827" w:rsidRPr="00997827">
              <w:rPr>
                <w:rFonts w:ascii="Cambria" w:eastAsia="Calibri" w:hAnsi="Cambria"/>
                <w:b/>
                <w:color w:val="000000"/>
                <w:szCs w:val="22"/>
                <w:lang w:val="el-GR" w:eastAsia="el-GR"/>
              </w:rPr>
              <w:t xml:space="preserve">Μελέτη Ταξινόμησης Δεδομένων (data classification), </w:t>
            </w:r>
            <w:r w:rsidRPr="004D516E">
              <w:rPr>
                <w:rFonts w:ascii="Cambria" w:eastAsia="Calibri" w:hAnsi="Cambria"/>
                <w:bCs/>
                <w:color w:val="000000"/>
                <w:szCs w:val="22"/>
                <w:lang w:val="el-GR" w:eastAsia="el-GR"/>
              </w:rPr>
              <w:t xml:space="preserve">Προμήθεια λογισμικού  -  </w:t>
            </w:r>
            <w:r w:rsidRPr="004D516E">
              <w:rPr>
                <w:rFonts w:ascii="Cambria" w:eastAsia="Calibri" w:hAnsi="Cambria"/>
                <w:color w:val="000000"/>
                <w:szCs w:val="22"/>
                <w:lang w:val="el-GR" w:eastAsia="el-GR"/>
              </w:rPr>
              <w:t>Εγχειρίδιο τεκμηρίωσης εγκατάστασης</w:t>
            </w:r>
          </w:p>
        </w:tc>
      </w:tr>
    </w:tbl>
    <w:p w14:paraId="5935F0D9" w14:textId="58DDCE5A" w:rsidR="004D516E" w:rsidRPr="004D516E" w:rsidRDefault="004D516E" w:rsidP="004D516E">
      <w:pPr>
        <w:suppressAutoHyphens w:val="0"/>
        <w:spacing w:after="0" w:line="276" w:lineRule="auto"/>
        <w:rPr>
          <w:rFonts w:ascii="Cambria" w:hAnsi="Cambria" w:cs="Times New Roman"/>
          <w:b/>
          <w:bCs/>
          <w:szCs w:val="22"/>
          <w:lang w:val="el-GR" w:eastAsia="el-GR"/>
        </w:rPr>
      </w:pPr>
    </w:p>
    <w:p w14:paraId="0565A6A7" w14:textId="19AFC789" w:rsidR="004D516E" w:rsidRPr="004D516E" w:rsidRDefault="004D516E" w:rsidP="004D516E">
      <w:pPr>
        <w:suppressAutoHyphens w:val="0"/>
        <w:spacing w:after="0" w:line="276" w:lineRule="auto"/>
        <w:rPr>
          <w:rFonts w:ascii="Cambria" w:hAnsi="Cambria" w:cs="Times New Roman"/>
          <w:b/>
          <w:bCs/>
          <w:szCs w:val="22"/>
          <w:lang w:val="el-GR" w:eastAsia="el-GR"/>
        </w:rPr>
      </w:pPr>
      <w:r w:rsidRPr="004D516E">
        <w:rPr>
          <w:rFonts w:ascii="Cambria" w:hAnsi="Cambria" w:cs="Times New Roman"/>
          <w:b/>
          <w:bCs/>
          <w:szCs w:val="22"/>
          <w:lang w:val="el-GR" w:eastAsia="el-GR"/>
        </w:rPr>
        <w:t>Β. ΦΑΣΗ ΠΑΡΑΜΕΤΡΟΠΟΙΗΣΗΣ</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15E2FC4E" w14:textId="549A0735">
        <w:tc>
          <w:tcPr>
            <w:tcW w:w="1838" w:type="dxa"/>
            <w:vAlign w:val="center"/>
          </w:tcPr>
          <w:p w14:paraId="27B704C6" w14:textId="4E015A42"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333EEAEF" w14:textId="374093A0"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2</w:t>
            </w:r>
          </w:p>
        </w:tc>
        <w:tc>
          <w:tcPr>
            <w:tcW w:w="1559" w:type="dxa"/>
            <w:vAlign w:val="center"/>
          </w:tcPr>
          <w:p w14:paraId="0FC7A5D9" w14:textId="2758E759"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79323332" w14:textId="344EF858"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ΥΠΗΡΕΣΙΕΣ ΠΑΡΑΜΕΤΡΟΠΟΙΗΣΗΣ</w:t>
            </w:r>
          </w:p>
        </w:tc>
      </w:tr>
      <w:tr w:rsidR="004D516E" w:rsidRPr="004D516E" w14:paraId="31490417" w14:textId="24E9E8E9">
        <w:tc>
          <w:tcPr>
            <w:tcW w:w="1838" w:type="dxa"/>
            <w:vAlign w:val="center"/>
          </w:tcPr>
          <w:p w14:paraId="3FF5E89E" w14:textId="669B143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57E9DCA6" w14:textId="04C47DDC"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997827">
              <w:rPr>
                <w:rFonts w:ascii="Cambria" w:eastAsia="Calibri" w:hAnsi="Cambria"/>
                <w:color w:val="000000"/>
                <w:szCs w:val="22"/>
                <w:lang w:val="el-GR" w:eastAsia="el-GR"/>
              </w:rPr>
              <w:t>6</w:t>
            </w:r>
          </w:p>
        </w:tc>
        <w:tc>
          <w:tcPr>
            <w:tcW w:w="1559" w:type="dxa"/>
            <w:vAlign w:val="center"/>
          </w:tcPr>
          <w:p w14:paraId="41C2B1AF" w14:textId="52C708AF"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65275732" w14:textId="0F5E04C6"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997827">
              <w:rPr>
                <w:rFonts w:ascii="Cambria" w:eastAsia="Calibri" w:hAnsi="Cambria"/>
                <w:color w:val="000000"/>
                <w:szCs w:val="22"/>
                <w:lang w:val="el-GR" w:eastAsia="el-GR"/>
              </w:rPr>
              <w:t>9</w:t>
            </w:r>
          </w:p>
        </w:tc>
      </w:tr>
      <w:tr w:rsidR="004D516E" w:rsidRPr="00DE07B3" w14:paraId="6CF864BA" w14:textId="269A3182">
        <w:tc>
          <w:tcPr>
            <w:tcW w:w="8330" w:type="dxa"/>
            <w:gridSpan w:val="4"/>
          </w:tcPr>
          <w:p w14:paraId="592EA18C" w14:textId="0D2D86D4"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Παραμετροποίηση λογισμικού με βάση τις ιδιαίτερες επιχειρησιακές απαιτήσεις του Δήμου</w:t>
            </w:r>
          </w:p>
        </w:tc>
      </w:tr>
      <w:tr w:rsidR="004D516E" w:rsidRPr="00DE07B3" w14:paraId="1687E9A6" w14:textId="08B56AC6">
        <w:tc>
          <w:tcPr>
            <w:tcW w:w="8330" w:type="dxa"/>
            <w:gridSpan w:val="4"/>
          </w:tcPr>
          <w:p w14:paraId="103D30DB" w14:textId="56C618E2"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Παραμετροποίηση ομάδων χρηστών, δικαιωμάτων πρόσβασης, εξειδίκευση κανόνων λειτουργίας του λογισμικού, προσαρμογή αναφορών και εγγράφων.</w:t>
            </w:r>
          </w:p>
        </w:tc>
      </w:tr>
      <w:tr w:rsidR="004D516E" w:rsidRPr="00DE07B3" w14:paraId="6B63B68F" w14:textId="01C49CFF">
        <w:tc>
          <w:tcPr>
            <w:tcW w:w="8330" w:type="dxa"/>
            <w:gridSpan w:val="4"/>
          </w:tcPr>
          <w:p w14:paraId="771B3F99" w14:textId="6D3E1550"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color w:val="000000"/>
                <w:szCs w:val="22"/>
                <w:lang w:val="el-GR" w:eastAsia="el-GR"/>
              </w:rPr>
              <w:t>Εγχειρίδιο παραμετροποιήσεων και κανόνων λειτουργίας λογισμικού</w:t>
            </w:r>
          </w:p>
        </w:tc>
      </w:tr>
    </w:tbl>
    <w:p w14:paraId="6B5F6E07" w14:textId="6EC78AB9" w:rsidR="004D516E" w:rsidRPr="004D516E" w:rsidRDefault="004D516E" w:rsidP="004D516E">
      <w:pPr>
        <w:suppressAutoHyphens w:val="0"/>
        <w:spacing w:after="0" w:line="276" w:lineRule="auto"/>
        <w:rPr>
          <w:rFonts w:ascii="Cambria" w:hAnsi="Cambria" w:cs="Times New Roman"/>
          <w:b/>
          <w:bCs/>
          <w:szCs w:val="22"/>
          <w:lang w:val="el-GR" w:eastAsia="el-GR"/>
        </w:rPr>
      </w:pPr>
    </w:p>
    <w:p w14:paraId="470CF9E7" w14:textId="41310A57" w:rsidR="004D516E" w:rsidRPr="004D516E" w:rsidRDefault="004D516E" w:rsidP="004D516E">
      <w:pPr>
        <w:suppressAutoHyphens w:val="0"/>
        <w:spacing w:after="0" w:line="276" w:lineRule="auto"/>
        <w:rPr>
          <w:rFonts w:ascii="Cambria" w:hAnsi="Cambria" w:cs="Times New Roman"/>
          <w:b/>
          <w:bCs/>
          <w:szCs w:val="22"/>
          <w:lang w:val="el-GR" w:eastAsia="el-GR"/>
        </w:rPr>
      </w:pPr>
      <w:r w:rsidRPr="004D516E">
        <w:rPr>
          <w:rFonts w:ascii="Cambria" w:hAnsi="Cambria" w:cs="Times New Roman"/>
          <w:b/>
          <w:bCs/>
          <w:szCs w:val="22"/>
          <w:lang w:val="el-GR" w:eastAsia="el-GR"/>
        </w:rPr>
        <w:t>Γ. ΦΑΣΗ ΕΚΠΑΙΔΕΥΣΗΣ</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36BBC43D" w14:textId="60807C8A">
        <w:tc>
          <w:tcPr>
            <w:tcW w:w="1838" w:type="dxa"/>
            <w:vAlign w:val="center"/>
          </w:tcPr>
          <w:p w14:paraId="57DBFA65" w14:textId="2605ED7C"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2D21C89D" w14:textId="28D69775"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3</w:t>
            </w:r>
          </w:p>
        </w:tc>
        <w:tc>
          <w:tcPr>
            <w:tcW w:w="1559" w:type="dxa"/>
            <w:vAlign w:val="center"/>
          </w:tcPr>
          <w:p w14:paraId="0419F34C" w14:textId="1982A5E0"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7297704A" w14:textId="708CB173"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ΕΚΠΑΙΔΕΥΣΗ</w:t>
            </w:r>
          </w:p>
        </w:tc>
      </w:tr>
      <w:tr w:rsidR="004D516E" w:rsidRPr="004D516E" w14:paraId="1DCE554C" w14:textId="3D2DF40E">
        <w:tc>
          <w:tcPr>
            <w:tcW w:w="1838" w:type="dxa"/>
            <w:vAlign w:val="center"/>
          </w:tcPr>
          <w:p w14:paraId="5C642DA7" w14:textId="18809EF9"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0A38432D" w14:textId="02DE8E48"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997827">
              <w:rPr>
                <w:rFonts w:ascii="Cambria" w:eastAsia="Calibri" w:hAnsi="Cambria"/>
                <w:color w:val="000000"/>
                <w:szCs w:val="22"/>
                <w:lang w:val="el-GR" w:eastAsia="el-GR"/>
              </w:rPr>
              <w:t>10</w:t>
            </w:r>
          </w:p>
        </w:tc>
        <w:tc>
          <w:tcPr>
            <w:tcW w:w="1559" w:type="dxa"/>
            <w:vAlign w:val="center"/>
          </w:tcPr>
          <w:p w14:paraId="2B75D138" w14:textId="6E2E5DC9"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61E809D7" w14:textId="331163C9"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997827">
              <w:rPr>
                <w:rFonts w:ascii="Cambria" w:eastAsia="Calibri" w:hAnsi="Cambria"/>
                <w:color w:val="000000"/>
                <w:szCs w:val="22"/>
                <w:lang w:val="el-GR" w:eastAsia="el-GR"/>
              </w:rPr>
              <w:t>10</w:t>
            </w:r>
          </w:p>
        </w:tc>
      </w:tr>
      <w:tr w:rsidR="004D516E" w:rsidRPr="00DE07B3" w14:paraId="3188614A" w14:textId="0B05C1F9">
        <w:tc>
          <w:tcPr>
            <w:tcW w:w="8330" w:type="dxa"/>
            <w:gridSpan w:val="4"/>
          </w:tcPr>
          <w:p w14:paraId="0FAB166F" w14:textId="267C5641"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Μεταφορά τεχνογνωσίας σε διαχειριστές και απλούς χρήστες</w:t>
            </w:r>
          </w:p>
        </w:tc>
      </w:tr>
      <w:tr w:rsidR="004D516E" w:rsidRPr="00DE07B3" w14:paraId="70322626" w14:textId="06216256">
        <w:tc>
          <w:tcPr>
            <w:tcW w:w="8330" w:type="dxa"/>
            <w:gridSpan w:val="4"/>
          </w:tcPr>
          <w:p w14:paraId="580919DD" w14:textId="21279239"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Αναλυτικό πρόγραμμα εκπαίδευσης διαχειριστών και χρηστών ανά αντικείμενο και ρόλο.</w:t>
            </w:r>
          </w:p>
        </w:tc>
      </w:tr>
      <w:tr w:rsidR="004D516E" w:rsidRPr="00DE07B3" w14:paraId="2B8FA27B" w14:textId="1430C1DA">
        <w:tc>
          <w:tcPr>
            <w:tcW w:w="8330" w:type="dxa"/>
            <w:gridSpan w:val="4"/>
          </w:tcPr>
          <w:p w14:paraId="4EEE6B1A" w14:textId="26FEB349"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w:t>
            </w:r>
            <w:r w:rsidRPr="004D516E">
              <w:rPr>
                <w:rFonts w:ascii="Cambria" w:eastAsia="Calibri" w:hAnsi="Cambria"/>
                <w:color w:val="000000"/>
                <w:szCs w:val="22"/>
                <w:lang w:val="el-GR" w:eastAsia="el-GR"/>
              </w:rPr>
              <w:t xml:space="preserve">Εγχειρίδια εφαρμογής – Υπηρεσίες εκπαίδευσης - Έκθεση αξιολόγησης εκπαίδευσης  </w:t>
            </w:r>
          </w:p>
        </w:tc>
      </w:tr>
    </w:tbl>
    <w:p w14:paraId="405920F3" w14:textId="2D8982DE" w:rsidR="004D516E" w:rsidRPr="004D516E" w:rsidRDefault="004D516E" w:rsidP="004D516E">
      <w:pPr>
        <w:suppressAutoHyphens w:val="0"/>
        <w:spacing w:after="0" w:line="276" w:lineRule="auto"/>
        <w:rPr>
          <w:rFonts w:ascii="Cambria" w:hAnsi="Cambria" w:cs="Times New Roman"/>
          <w:b/>
          <w:bCs/>
          <w:szCs w:val="22"/>
          <w:lang w:val="el-GR" w:eastAsia="el-GR"/>
        </w:rPr>
      </w:pPr>
    </w:p>
    <w:p w14:paraId="3651E311" w14:textId="0F6E3ABF" w:rsidR="004D516E" w:rsidRPr="004D516E" w:rsidRDefault="004D516E" w:rsidP="004D516E">
      <w:pPr>
        <w:suppressAutoHyphens w:val="0"/>
        <w:spacing w:after="0" w:line="276" w:lineRule="auto"/>
        <w:rPr>
          <w:rFonts w:ascii="Cambria" w:hAnsi="Cambria" w:cs="Times New Roman"/>
          <w:b/>
          <w:bCs/>
          <w:szCs w:val="22"/>
          <w:lang w:val="el-GR" w:eastAsia="el-GR"/>
        </w:rPr>
      </w:pPr>
    </w:p>
    <w:p w14:paraId="7E80E661" w14:textId="12D0586D" w:rsidR="004D516E" w:rsidRDefault="004D516E" w:rsidP="004D516E">
      <w:pPr>
        <w:suppressAutoHyphens w:val="0"/>
        <w:spacing w:after="0" w:line="276" w:lineRule="auto"/>
        <w:rPr>
          <w:rFonts w:ascii="Cambria" w:hAnsi="Cambria" w:cs="Times New Roman"/>
          <w:b/>
          <w:bCs/>
          <w:szCs w:val="22"/>
          <w:lang w:val="el-GR" w:eastAsia="el-GR"/>
        </w:rPr>
      </w:pPr>
    </w:p>
    <w:p w14:paraId="19AD25FA" w14:textId="5DDD196C" w:rsidR="00E73526" w:rsidRPr="004D516E" w:rsidRDefault="00E73526" w:rsidP="004D516E">
      <w:pPr>
        <w:suppressAutoHyphens w:val="0"/>
        <w:spacing w:after="0" w:line="276" w:lineRule="auto"/>
        <w:rPr>
          <w:rFonts w:ascii="Cambria" w:hAnsi="Cambria" w:cs="Times New Roman"/>
          <w:b/>
          <w:bCs/>
          <w:szCs w:val="22"/>
          <w:lang w:val="el-GR" w:eastAsia="el-GR"/>
        </w:rPr>
      </w:pPr>
    </w:p>
    <w:p w14:paraId="321303F6" w14:textId="06253D8C" w:rsidR="004D516E" w:rsidRPr="004D516E" w:rsidRDefault="004D516E" w:rsidP="004D516E">
      <w:pPr>
        <w:suppressAutoHyphens w:val="0"/>
        <w:spacing w:after="0" w:line="276" w:lineRule="auto"/>
        <w:rPr>
          <w:rFonts w:ascii="Cambria" w:hAnsi="Cambria" w:cs="Times New Roman"/>
          <w:b/>
          <w:bCs/>
          <w:szCs w:val="22"/>
          <w:lang w:val="el-GR" w:eastAsia="el-GR"/>
        </w:rPr>
      </w:pPr>
    </w:p>
    <w:p w14:paraId="1E8BBD6D" w14:textId="4ADFEADF" w:rsidR="004D516E" w:rsidRPr="004D516E" w:rsidRDefault="004D516E" w:rsidP="004D516E">
      <w:pPr>
        <w:suppressAutoHyphens w:val="0"/>
        <w:spacing w:after="0" w:line="276" w:lineRule="auto"/>
        <w:rPr>
          <w:rFonts w:ascii="Cambria" w:hAnsi="Cambria" w:cs="Times New Roman"/>
          <w:b/>
          <w:bCs/>
          <w:szCs w:val="22"/>
          <w:lang w:val="el-GR" w:eastAsia="el-GR"/>
        </w:rPr>
      </w:pPr>
      <w:r w:rsidRPr="004D516E">
        <w:rPr>
          <w:rFonts w:ascii="Cambria" w:hAnsi="Cambria" w:cs="Times New Roman"/>
          <w:b/>
          <w:bCs/>
          <w:szCs w:val="22"/>
          <w:lang w:val="el-GR" w:eastAsia="el-GR"/>
        </w:rPr>
        <w:t>Δ. ΦΑΣΗ ΠΙΛΟΤΙΚΗΣ ΛΕΙΤΟΥΡΓΙΑΣ</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020D86CB" w14:textId="28EACE5A">
        <w:tc>
          <w:tcPr>
            <w:tcW w:w="1838" w:type="dxa"/>
            <w:vAlign w:val="center"/>
          </w:tcPr>
          <w:p w14:paraId="71EEB5E4" w14:textId="077CD831"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6DC4EDFA" w14:textId="1FCCA8FA"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4</w:t>
            </w:r>
          </w:p>
        </w:tc>
        <w:tc>
          <w:tcPr>
            <w:tcW w:w="1559" w:type="dxa"/>
            <w:vAlign w:val="center"/>
          </w:tcPr>
          <w:p w14:paraId="36EA7D4B" w14:textId="56C6B976"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5CD56842" w14:textId="5DEEB035"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ΠΙΛΟΤΙΚΗ ΛΕΙΤΟΥΡΓΙΑ</w:t>
            </w:r>
          </w:p>
        </w:tc>
      </w:tr>
      <w:tr w:rsidR="004D516E" w:rsidRPr="004D516E" w14:paraId="22D6B5B6" w14:textId="0AB8085C">
        <w:tc>
          <w:tcPr>
            <w:tcW w:w="1838" w:type="dxa"/>
            <w:vAlign w:val="center"/>
          </w:tcPr>
          <w:p w14:paraId="5BF8D2EA" w14:textId="05DA789F"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73C04B8D" w14:textId="1109F52F"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997827">
              <w:rPr>
                <w:rFonts w:ascii="Cambria" w:eastAsia="Calibri" w:hAnsi="Cambria"/>
                <w:color w:val="000000"/>
                <w:szCs w:val="22"/>
                <w:lang w:val="el-GR" w:eastAsia="el-GR"/>
              </w:rPr>
              <w:t>11</w:t>
            </w:r>
          </w:p>
        </w:tc>
        <w:tc>
          <w:tcPr>
            <w:tcW w:w="1559" w:type="dxa"/>
            <w:vAlign w:val="center"/>
          </w:tcPr>
          <w:p w14:paraId="331F4A52" w14:textId="63AA879C"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52730D6B" w14:textId="0D4E2A43"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997827">
              <w:rPr>
                <w:rFonts w:ascii="Cambria" w:eastAsia="Calibri" w:hAnsi="Cambria"/>
                <w:color w:val="000000"/>
                <w:szCs w:val="22"/>
                <w:lang w:val="el-GR" w:eastAsia="el-GR"/>
              </w:rPr>
              <w:t>11</w:t>
            </w:r>
          </w:p>
        </w:tc>
      </w:tr>
      <w:tr w:rsidR="004D516E" w:rsidRPr="00DE07B3" w14:paraId="5585B4D5" w14:textId="56B92764">
        <w:tc>
          <w:tcPr>
            <w:tcW w:w="8330" w:type="dxa"/>
            <w:gridSpan w:val="4"/>
          </w:tcPr>
          <w:p w14:paraId="2205D9EA" w14:textId="68DF39CC"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Λειτουργία του συστήματος σε πραγματικές συνθήκες.</w:t>
            </w:r>
          </w:p>
        </w:tc>
      </w:tr>
      <w:tr w:rsidR="004D516E" w:rsidRPr="00DE07B3" w14:paraId="47F39553" w14:textId="057C23AB">
        <w:tc>
          <w:tcPr>
            <w:tcW w:w="8330" w:type="dxa"/>
            <w:gridSpan w:val="4"/>
          </w:tcPr>
          <w:p w14:paraId="05772C85" w14:textId="03A253F9" w:rsidR="004D516E" w:rsidRPr="004D516E" w:rsidRDefault="004D516E" w:rsidP="004D516E">
            <w:pPr>
              <w:suppressAutoHyphens w:val="0"/>
              <w:spacing w:after="60" w:line="360" w:lineRule="auto"/>
              <w:rPr>
                <w:rFonts w:ascii="Cambria" w:eastAsia="Calibri" w:hAnsi="Cambria"/>
                <w:b/>
                <w:bCs/>
                <w:color w:val="000000"/>
                <w:szCs w:val="22"/>
                <w:lang w:val="el-GR" w:eastAsia="el-GR"/>
              </w:rPr>
            </w:pPr>
            <w:r w:rsidRPr="004D516E">
              <w:rPr>
                <w:rFonts w:ascii="Cambria" w:eastAsia="Calibri" w:hAnsi="Cambria"/>
                <w:b/>
                <w:bCs/>
                <w:color w:val="000000"/>
                <w:szCs w:val="22"/>
                <w:lang w:val="el-GR" w:eastAsia="el-GR"/>
              </w:rPr>
              <w:t>Περιγραφή Υλοποίησης:</w:t>
            </w:r>
            <w:r w:rsidRPr="004D516E">
              <w:rPr>
                <w:rFonts w:ascii="Cambria" w:hAnsi="Cambria"/>
                <w:b/>
                <w:bCs/>
                <w:szCs w:val="22"/>
                <w:lang w:val="el-GR" w:eastAsia="el-GR"/>
              </w:rPr>
              <w:t xml:space="preserve"> </w:t>
            </w:r>
            <w:r w:rsidRPr="004D516E">
              <w:rPr>
                <w:rFonts w:ascii="Cambria" w:eastAsia="Calibri" w:hAnsi="Cambria"/>
                <w:color w:val="000000"/>
                <w:szCs w:val="22"/>
                <w:lang w:val="el-GR" w:eastAsia="el-GR"/>
              </w:rPr>
              <w:t>Περιλαμβάνει την πλήρη επιχειρησιακή λειτουργία του λογισμικού σε πραγματικές συνθήκες λειτουργίας από το σύνολο της κοινότητας των χρηστών και την υποστήριξη της λειτουργίας του συστήματος.</w:t>
            </w:r>
          </w:p>
        </w:tc>
      </w:tr>
      <w:tr w:rsidR="004D516E" w:rsidRPr="00DE07B3" w14:paraId="33FA929E" w14:textId="4A67EA07">
        <w:tc>
          <w:tcPr>
            <w:tcW w:w="8330" w:type="dxa"/>
            <w:gridSpan w:val="4"/>
          </w:tcPr>
          <w:p w14:paraId="66B47508" w14:textId="4A376699"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 xml:space="preserve">Παραδοτέα : </w:t>
            </w:r>
            <w:r w:rsidRPr="004D516E">
              <w:rPr>
                <w:rFonts w:ascii="Cambria" w:eastAsia="Calibri" w:hAnsi="Cambria"/>
                <w:bCs/>
                <w:color w:val="000000"/>
                <w:szCs w:val="22"/>
                <w:lang w:val="el-GR" w:eastAsia="el-GR"/>
              </w:rPr>
              <w:t xml:space="preserve"> Έκθεση αποτελεσμάτων Πιλοτικής λειτουργίας</w:t>
            </w:r>
          </w:p>
        </w:tc>
      </w:tr>
    </w:tbl>
    <w:p w14:paraId="2ED781A7" w14:textId="0F89DE58" w:rsidR="004D516E" w:rsidRPr="004D516E" w:rsidRDefault="004D516E" w:rsidP="004D516E">
      <w:pPr>
        <w:suppressAutoHyphens w:val="0"/>
        <w:spacing w:after="0" w:line="276" w:lineRule="auto"/>
        <w:rPr>
          <w:rFonts w:ascii="Cambria" w:hAnsi="Cambria" w:cs="Times New Roman"/>
          <w:b/>
          <w:bCs/>
          <w:szCs w:val="22"/>
          <w:lang w:val="el-GR" w:eastAsia="el-GR"/>
        </w:rPr>
        <w:sectPr w:rsidR="004D516E" w:rsidRPr="004D516E" w:rsidSect="00587601">
          <w:pgSz w:w="11907" w:h="16840" w:code="9"/>
          <w:pgMar w:top="1440" w:right="1800" w:bottom="1440" w:left="1800" w:header="851" w:footer="851" w:gutter="0"/>
          <w:cols w:space="720"/>
          <w:docGrid w:linePitch="326"/>
        </w:sectPr>
      </w:pPr>
    </w:p>
    <w:p w14:paraId="1C95BDBC" w14:textId="37239A9B" w:rsidR="004D516E" w:rsidRPr="004D516E" w:rsidRDefault="004D516E" w:rsidP="004D516E">
      <w:pPr>
        <w:suppressAutoHyphens w:val="0"/>
        <w:spacing w:after="0" w:line="276" w:lineRule="auto"/>
        <w:rPr>
          <w:rFonts w:ascii="Cambria" w:hAnsi="Cambria" w:cs="Times New Roman"/>
          <w:b/>
          <w:bCs/>
          <w:szCs w:val="22"/>
          <w:lang w:val="el-GR" w:eastAsia="el-GR"/>
        </w:rPr>
      </w:pPr>
    </w:p>
    <w:p w14:paraId="379C9583" w14:textId="4179B969" w:rsidR="004D516E" w:rsidRPr="004D516E" w:rsidRDefault="004D516E" w:rsidP="004D516E">
      <w:pPr>
        <w:suppressAutoHyphens w:val="0"/>
        <w:spacing w:after="0"/>
        <w:rPr>
          <w:rFonts w:ascii="Cambria" w:hAnsi="Cambria" w:cs="Times New Roman"/>
          <w:b/>
          <w:bCs/>
          <w:szCs w:val="22"/>
          <w:lang w:val="el-GR" w:eastAsia="el-GR"/>
        </w:rPr>
      </w:pPr>
      <w:r w:rsidRPr="004D516E">
        <w:rPr>
          <w:rFonts w:ascii="Cambria" w:hAnsi="Cambria" w:cs="Times New Roman"/>
          <w:b/>
          <w:bCs/>
          <w:sz w:val="24"/>
          <w:lang w:val="el-GR" w:eastAsia="el-GR"/>
        </w:rPr>
        <w:t>Αναλυτικό Χρονοδιάγραμμα Υλοποίησης:  Ηλεκτρονικό Σύστημα Διαχείρισης και Οργάνωσης της Διοίκησης και της Επιχειρησιακής Ικανότητας των Ο.Τ.Α. (#32 Marketplace)</w:t>
      </w:r>
    </w:p>
    <w:p w14:paraId="0D208F9F" w14:textId="75CACA02" w:rsidR="004D516E" w:rsidRPr="004D516E" w:rsidRDefault="004D516E" w:rsidP="004D516E">
      <w:pPr>
        <w:suppressAutoHyphens w:val="0"/>
        <w:spacing w:after="0" w:line="276" w:lineRule="auto"/>
        <w:rPr>
          <w:rFonts w:ascii="Cambria" w:hAnsi="Cambria" w:cs="Times New Roman"/>
          <w:b/>
          <w:bCs/>
          <w:sz w:val="24"/>
          <w:lang w:val="el-GR" w:eastAsia="el-GR"/>
        </w:rPr>
      </w:pPr>
    </w:p>
    <w:p w14:paraId="30468C55" w14:textId="7FB498E5" w:rsidR="004D516E" w:rsidRPr="004D516E" w:rsidRDefault="004D516E" w:rsidP="004D516E">
      <w:pPr>
        <w:suppressAutoHyphens w:val="0"/>
        <w:spacing w:after="0" w:line="276" w:lineRule="auto"/>
        <w:rPr>
          <w:rFonts w:ascii="Cambria" w:hAnsi="Cambria" w:cs="Times New Roman"/>
          <w:b/>
          <w:bCs/>
          <w:sz w:val="24"/>
          <w:lang w:val="el-GR" w:eastAsia="el-GR"/>
        </w:rPr>
      </w:pPr>
    </w:p>
    <w:tbl>
      <w:tblPr>
        <w:tblW w:w="4419" w:type="pct"/>
        <w:tblInd w:w="988" w:type="dxa"/>
        <w:tblLayout w:type="fixed"/>
        <w:tblLook w:val="0000" w:firstRow="0" w:lastRow="0" w:firstColumn="0" w:lastColumn="0" w:noHBand="0" w:noVBand="0"/>
      </w:tblPr>
      <w:tblGrid>
        <w:gridCol w:w="845"/>
        <w:gridCol w:w="3123"/>
        <w:gridCol w:w="746"/>
        <w:gridCol w:w="749"/>
        <w:gridCol w:w="745"/>
        <w:gridCol w:w="747"/>
        <w:gridCol w:w="745"/>
        <w:gridCol w:w="747"/>
        <w:gridCol w:w="746"/>
        <w:gridCol w:w="749"/>
        <w:gridCol w:w="745"/>
        <w:gridCol w:w="747"/>
        <w:gridCol w:w="895"/>
      </w:tblGrid>
      <w:tr w:rsidR="00997827" w:rsidRPr="00330545" w14:paraId="7EA29B54" w14:textId="287ECE7E" w:rsidTr="0048085D">
        <w:tc>
          <w:tcPr>
            <w:tcW w:w="844" w:type="dxa"/>
            <w:vMerge w:val="restart"/>
            <w:tcBorders>
              <w:top w:val="single" w:sz="4" w:space="0" w:color="000000"/>
              <w:left w:val="single" w:sz="4" w:space="0" w:color="000000"/>
              <w:bottom w:val="single" w:sz="4" w:space="0" w:color="000000"/>
              <w:right w:val="single" w:sz="4" w:space="0" w:color="000000"/>
            </w:tcBorders>
            <w:vAlign w:val="center"/>
          </w:tcPr>
          <w:p w14:paraId="2D416887" w14:textId="048EDFD6" w:rsidR="00997827" w:rsidRPr="00330545" w:rsidRDefault="00997827"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ΦΑΣΗ</w:t>
            </w:r>
          </w:p>
        </w:tc>
        <w:tc>
          <w:tcPr>
            <w:tcW w:w="3122" w:type="dxa"/>
            <w:vMerge w:val="restart"/>
            <w:tcBorders>
              <w:top w:val="single" w:sz="4" w:space="0" w:color="000000"/>
              <w:left w:val="single" w:sz="4" w:space="0" w:color="000000"/>
              <w:bottom w:val="single" w:sz="4" w:space="0" w:color="000000"/>
              <w:right w:val="single" w:sz="4" w:space="0" w:color="000000"/>
            </w:tcBorders>
            <w:vAlign w:val="center"/>
          </w:tcPr>
          <w:p w14:paraId="4153D3F7" w14:textId="0ED4449D" w:rsidR="00997827" w:rsidRPr="00330545" w:rsidRDefault="00997827"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ΠΕΡΙΓΡΑΦΗ ΦΑΣΗΣ</w:t>
            </w:r>
          </w:p>
        </w:tc>
        <w:tc>
          <w:tcPr>
            <w:tcW w:w="8361" w:type="dxa"/>
            <w:gridSpan w:val="11"/>
            <w:tcBorders>
              <w:top w:val="single" w:sz="4" w:space="0" w:color="000000"/>
              <w:bottom w:val="single" w:sz="4" w:space="0" w:color="000000"/>
              <w:right w:val="single" w:sz="4" w:space="0" w:color="000000"/>
            </w:tcBorders>
            <w:vAlign w:val="center"/>
          </w:tcPr>
          <w:p w14:paraId="47F78B2A" w14:textId="7174CA39" w:rsidR="00997827" w:rsidRPr="00330545" w:rsidRDefault="00997827"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ΜΗΝΕΣ ΥΛΟΠΟΙΗΣΗΣ</w:t>
            </w:r>
          </w:p>
        </w:tc>
      </w:tr>
      <w:tr w:rsidR="003F01E3" w:rsidRPr="00330545" w14:paraId="20FDB8C7" w14:textId="3ADE4909" w:rsidTr="0048085D">
        <w:tc>
          <w:tcPr>
            <w:tcW w:w="844" w:type="dxa"/>
            <w:vMerge/>
            <w:tcBorders>
              <w:top w:val="single" w:sz="4" w:space="0" w:color="000000"/>
              <w:left w:val="single" w:sz="4" w:space="0" w:color="000000"/>
              <w:bottom w:val="single" w:sz="4" w:space="0" w:color="000000"/>
              <w:right w:val="single" w:sz="4" w:space="0" w:color="000000"/>
            </w:tcBorders>
            <w:vAlign w:val="center"/>
          </w:tcPr>
          <w:p w14:paraId="3F2DD3E3" w14:textId="23C47B49" w:rsidR="00997827" w:rsidRPr="00330545" w:rsidRDefault="00997827" w:rsidP="0048085D">
            <w:pPr>
              <w:keepNext/>
              <w:keepLines/>
              <w:spacing w:before="120"/>
              <w:jc w:val="center"/>
              <w:rPr>
                <w:rFonts w:eastAsia="Batang" w:cs="Lucida Sans Unicode"/>
                <w:b/>
                <w:bCs/>
                <w:color w:val="6600CC"/>
                <w:szCs w:val="22"/>
              </w:rPr>
            </w:pPr>
          </w:p>
        </w:tc>
        <w:tc>
          <w:tcPr>
            <w:tcW w:w="3122" w:type="dxa"/>
            <w:vMerge/>
            <w:tcBorders>
              <w:top w:val="single" w:sz="4" w:space="0" w:color="000000"/>
              <w:left w:val="single" w:sz="4" w:space="0" w:color="000000"/>
              <w:bottom w:val="single" w:sz="4" w:space="0" w:color="000000"/>
              <w:right w:val="single" w:sz="4" w:space="0" w:color="000000"/>
            </w:tcBorders>
            <w:vAlign w:val="center"/>
          </w:tcPr>
          <w:p w14:paraId="5C26745E" w14:textId="43BA6C3F" w:rsidR="00997827" w:rsidRPr="00330545" w:rsidRDefault="00997827" w:rsidP="0048085D">
            <w:pPr>
              <w:keepNext/>
              <w:keepLines/>
              <w:spacing w:before="120"/>
              <w:jc w:val="center"/>
              <w:rPr>
                <w:rFonts w:eastAsia="Batang" w:cs="Lucida Sans Unicode"/>
                <w:b/>
                <w:bCs/>
                <w:color w:val="6600CC"/>
                <w:szCs w:val="22"/>
              </w:rPr>
            </w:pPr>
          </w:p>
        </w:tc>
        <w:tc>
          <w:tcPr>
            <w:tcW w:w="746" w:type="dxa"/>
            <w:tcBorders>
              <w:bottom w:val="single" w:sz="4" w:space="0" w:color="000000"/>
              <w:right w:val="single" w:sz="4" w:space="0" w:color="000000"/>
            </w:tcBorders>
            <w:vAlign w:val="center"/>
          </w:tcPr>
          <w:p w14:paraId="4A4B303C" w14:textId="24585F3F" w:rsidR="00997827" w:rsidRPr="00330545" w:rsidRDefault="00997827" w:rsidP="0048085D">
            <w:pPr>
              <w:keepNext/>
              <w:keepLines/>
              <w:spacing w:before="120"/>
              <w:jc w:val="center"/>
              <w:rPr>
                <w:rFonts w:eastAsia="Batang" w:cs="Lucida Sans Unicode"/>
                <w:b/>
                <w:bCs/>
                <w:color w:val="6600CC"/>
                <w:szCs w:val="22"/>
              </w:rPr>
            </w:pPr>
            <w:r w:rsidRPr="00330545">
              <w:rPr>
                <w:rFonts w:eastAsia="Batang" w:cs="Lucida Sans Unicode"/>
                <w:b/>
                <w:bCs/>
                <w:color w:val="6600CC"/>
                <w:szCs w:val="22"/>
              </w:rPr>
              <w:t>1</w:t>
            </w:r>
          </w:p>
        </w:tc>
        <w:tc>
          <w:tcPr>
            <w:tcW w:w="749" w:type="dxa"/>
            <w:tcBorders>
              <w:bottom w:val="single" w:sz="4" w:space="0" w:color="000000"/>
              <w:right w:val="single" w:sz="4" w:space="0" w:color="000000"/>
            </w:tcBorders>
            <w:vAlign w:val="center"/>
          </w:tcPr>
          <w:p w14:paraId="418651D4" w14:textId="63F22D3B" w:rsidR="00997827" w:rsidRPr="0019166A"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2</w:t>
            </w:r>
          </w:p>
        </w:tc>
        <w:tc>
          <w:tcPr>
            <w:tcW w:w="745" w:type="dxa"/>
            <w:tcBorders>
              <w:bottom w:val="single" w:sz="4" w:space="0" w:color="000000"/>
              <w:right w:val="single" w:sz="4" w:space="0" w:color="000000"/>
            </w:tcBorders>
            <w:vAlign w:val="center"/>
          </w:tcPr>
          <w:p w14:paraId="58FDF84C" w14:textId="05404734" w:rsidR="00997827" w:rsidRPr="00330545"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3</w:t>
            </w:r>
          </w:p>
        </w:tc>
        <w:tc>
          <w:tcPr>
            <w:tcW w:w="747" w:type="dxa"/>
            <w:tcBorders>
              <w:bottom w:val="single" w:sz="4" w:space="0" w:color="000000"/>
              <w:right w:val="single" w:sz="4" w:space="0" w:color="000000"/>
            </w:tcBorders>
            <w:vAlign w:val="center"/>
          </w:tcPr>
          <w:p w14:paraId="222B63FD" w14:textId="0A31A0AB" w:rsidR="00997827" w:rsidRPr="0019166A"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4</w:t>
            </w:r>
          </w:p>
        </w:tc>
        <w:tc>
          <w:tcPr>
            <w:tcW w:w="745" w:type="dxa"/>
            <w:tcBorders>
              <w:bottom w:val="single" w:sz="4" w:space="0" w:color="000000"/>
              <w:right w:val="single" w:sz="4" w:space="0" w:color="000000"/>
            </w:tcBorders>
            <w:vAlign w:val="center"/>
          </w:tcPr>
          <w:p w14:paraId="75A7955B" w14:textId="2BD78D7F" w:rsidR="00997827" w:rsidRPr="00330545"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5</w:t>
            </w:r>
          </w:p>
        </w:tc>
        <w:tc>
          <w:tcPr>
            <w:tcW w:w="747" w:type="dxa"/>
            <w:tcBorders>
              <w:bottom w:val="single" w:sz="4" w:space="0" w:color="000000"/>
              <w:right w:val="single" w:sz="4" w:space="0" w:color="000000"/>
            </w:tcBorders>
            <w:vAlign w:val="center"/>
          </w:tcPr>
          <w:p w14:paraId="3919C9F5" w14:textId="73897A3B" w:rsidR="00997827" w:rsidRPr="0019166A"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6</w:t>
            </w:r>
          </w:p>
        </w:tc>
        <w:tc>
          <w:tcPr>
            <w:tcW w:w="746" w:type="dxa"/>
            <w:tcBorders>
              <w:bottom w:val="single" w:sz="4" w:space="0" w:color="000000"/>
              <w:right w:val="single" w:sz="4" w:space="0" w:color="000000"/>
            </w:tcBorders>
            <w:vAlign w:val="center"/>
          </w:tcPr>
          <w:p w14:paraId="2D658642" w14:textId="6AB3B2F6" w:rsidR="00997827" w:rsidRPr="0019166A"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7</w:t>
            </w:r>
          </w:p>
        </w:tc>
        <w:tc>
          <w:tcPr>
            <w:tcW w:w="749" w:type="dxa"/>
            <w:tcBorders>
              <w:bottom w:val="single" w:sz="4" w:space="0" w:color="000000"/>
              <w:right w:val="single" w:sz="4" w:space="0" w:color="000000"/>
            </w:tcBorders>
            <w:vAlign w:val="center"/>
          </w:tcPr>
          <w:p w14:paraId="2ADC6C0B" w14:textId="20725607" w:rsidR="00997827" w:rsidRPr="0019166A"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8</w:t>
            </w:r>
          </w:p>
        </w:tc>
        <w:tc>
          <w:tcPr>
            <w:tcW w:w="745" w:type="dxa"/>
            <w:tcBorders>
              <w:bottom w:val="single" w:sz="4" w:space="0" w:color="000000"/>
              <w:right w:val="single" w:sz="4" w:space="0" w:color="000000"/>
            </w:tcBorders>
            <w:vAlign w:val="center"/>
          </w:tcPr>
          <w:p w14:paraId="6529A235" w14:textId="07DE0B56" w:rsidR="00997827" w:rsidRPr="0019166A"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9</w:t>
            </w:r>
          </w:p>
        </w:tc>
        <w:tc>
          <w:tcPr>
            <w:tcW w:w="747" w:type="dxa"/>
            <w:tcBorders>
              <w:bottom w:val="single" w:sz="4" w:space="0" w:color="000000"/>
              <w:right w:val="single" w:sz="4" w:space="0" w:color="000000"/>
            </w:tcBorders>
            <w:vAlign w:val="center"/>
          </w:tcPr>
          <w:p w14:paraId="0940BEA6" w14:textId="0F8C8CC3" w:rsidR="00997827" w:rsidRPr="0019166A"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10</w:t>
            </w:r>
          </w:p>
        </w:tc>
        <w:tc>
          <w:tcPr>
            <w:tcW w:w="895" w:type="dxa"/>
            <w:tcBorders>
              <w:bottom w:val="single" w:sz="4" w:space="0" w:color="000000"/>
              <w:right w:val="single" w:sz="4" w:space="0" w:color="000000"/>
            </w:tcBorders>
            <w:vAlign w:val="center"/>
          </w:tcPr>
          <w:p w14:paraId="13DE8F4B" w14:textId="1F1D1C95" w:rsidR="00997827" w:rsidRPr="0019166A" w:rsidRDefault="00997827" w:rsidP="0048085D">
            <w:pPr>
              <w:keepNext/>
              <w:keepLines/>
              <w:spacing w:before="120"/>
              <w:jc w:val="center"/>
              <w:rPr>
                <w:rFonts w:eastAsia="Batang" w:cs="Lucida Sans Unicode"/>
                <w:b/>
                <w:bCs/>
                <w:color w:val="6600CC"/>
                <w:szCs w:val="22"/>
              </w:rPr>
            </w:pPr>
            <w:r>
              <w:rPr>
                <w:rFonts w:eastAsia="Batang" w:cs="Lucida Sans Unicode"/>
                <w:b/>
                <w:bCs/>
                <w:color w:val="6600CC"/>
                <w:szCs w:val="22"/>
              </w:rPr>
              <w:t>11</w:t>
            </w:r>
          </w:p>
        </w:tc>
      </w:tr>
      <w:tr w:rsidR="003F01E3" w:rsidRPr="00330545" w14:paraId="3F13D608" w14:textId="3B0E4F4D" w:rsidTr="0048085D">
        <w:tc>
          <w:tcPr>
            <w:tcW w:w="844" w:type="dxa"/>
            <w:tcBorders>
              <w:left w:val="single" w:sz="4" w:space="0" w:color="000000"/>
              <w:bottom w:val="single" w:sz="4" w:space="0" w:color="000000"/>
              <w:right w:val="single" w:sz="4" w:space="0" w:color="000000"/>
            </w:tcBorders>
            <w:vAlign w:val="center"/>
          </w:tcPr>
          <w:p w14:paraId="1CDA0A37" w14:textId="54B3CD4D" w:rsidR="00997827" w:rsidRPr="00330545" w:rsidRDefault="00997827" w:rsidP="0048085D">
            <w:pPr>
              <w:spacing w:before="60" w:after="60"/>
              <w:rPr>
                <w:rFonts w:eastAsia="Calibri" w:cs="Arial"/>
              </w:rPr>
            </w:pPr>
            <w:r w:rsidRPr="00330545">
              <w:rPr>
                <w:rFonts w:eastAsia="Calibri" w:cs="Arial"/>
              </w:rPr>
              <w:t>1</w:t>
            </w:r>
          </w:p>
        </w:tc>
        <w:tc>
          <w:tcPr>
            <w:tcW w:w="3122" w:type="dxa"/>
            <w:tcBorders>
              <w:bottom w:val="single" w:sz="4" w:space="0" w:color="000000"/>
              <w:right w:val="single" w:sz="4" w:space="0" w:color="000000"/>
            </w:tcBorders>
            <w:vAlign w:val="center"/>
          </w:tcPr>
          <w:p w14:paraId="73C6A01E" w14:textId="471348A5" w:rsidR="00997827" w:rsidRPr="00330545" w:rsidRDefault="00997827" w:rsidP="0048085D">
            <w:pPr>
              <w:spacing w:before="60" w:after="60"/>
              <w:rPr>
                <w:rFonts w:eastAsia="Calibri" w:cs="Arial"/>
                <w:sz w:val="18"/>
                <w:szCs w:val="18"/>
              </w:rPr>
            </w:pPr>
            <w:r w:rsidRPr="004D516E">
              <w:rPr>
                <w:rFonts w:ascii="Cambria" w:eastAsia="Calibri" w:hAnsi="Cambria" w:cs="Arial"/>
                <w:sz w:val="18"/>
                <w:szCs w:val="18"/>
                <w:lang w:val="el-GR" w:eastAsia="en-US"/>
              </w:rPr>
              <w:t xml:space="preserve">ΦΑΣΗ ΕΓΚΑΤΑΣΤΑΣΗΣ </w:t>
            </w:r>
          </w:p>
        </w:tc>
        <w:tc>
          <w:tcPr>
            <w:tcW w:w="746" w:type="dxa"/>
            <w:tcBorders>
              <w:top w:val="single" w:sz="4" w:space="0" w:color="000000"/>
              <w:bottom w:val="single" w:sz="4" w:space="0" w:color="000000"/>
              <w:right w:val="single" w:sz="4" w:space="0" w:color="000000"/>
            </w:tcBorders>
            <w:shd w:val="clear" w:color="auto" w:fill="FFFF00"/>
            <w:vAlign w:val="center"/>
          </w:tcPr>
          <w:p w14:paraId="25F98B52" w14:textId="49D6B8A2" w:rsidR="00997827" w:rsidRPr="00330545" w:rsidRDefault="00997827" w:rsidP="0048085D">
            <w:pPr>
              <w:spacing w:before="60" w:after="60"/>
              <w:jc w:val="center"/>
              <w:rPr>
                <w:rFonts w:eastAsia="Calibri" w:cs="Arial"/>
                <w:szCs w:val="22"/>
              </w:rPr>
            </w:pPr>
          </w:p>
        </w:tc>
        <w:tc>
          <w:tcPr>
            <w:tcW w:w="749" w:type="dxa"/>
            <w:tcBorders>
              <w:bottom w:val="single" w:sz="4" w:space="0" w:color="000000"/>
              <w:right w:val="single" w:sz="4" w:space="0" w:color="000000"/>
            </w:tcBorders>
            <w:shd w:val="clear" w:color="auto" w:fill="FFFF00"/>
            <w:vAlign w:val="center"/>
          </w:tcPr>
          <w:p w14:paraId="71629C55" w14:textId="4D75FEC2"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FFFF00"/>
            <w:vAlign w:val="center"/>
          </w:tcPr>
          <w:p w14:paraId="6F145705" w14:textId="42BB457F" w:rsidR="00997827" w:rsidRPr="00330545" w:rsidRDefault="00997827" w:rsidP="0048085D">
            <w:pPr>
              <w:spacing w:before="60" w:after="60"/>
              <w:jc w:val="center"/>
              <w:rPr>
                <w:rFonts w:eastAsia="Calibri" w:cs="Arial"/>
                <w:szCs w:val="22"/>
              </w:rPr>
            </w:pPr>
          </w:p>
        </w:tc>
        <w:tc>
          <w:tcPr>
            <w:tcW w:w="747" w:type="dxa"/>
            <w:tcBorders>
              <w:bottom w:val="single" w:sz="4" w:space="0" w:color="000000"/>
              <w:right w:val="single" w:sz="4" w:space="0" w:color="000000"/>
            </w:tcBorders>
            <w:shd w:val="clear" w:color="auto" w:fill="FFFF00"/>
            <w:vAlign w:val="center"/>
          </w:tcPr>
          <w:p w14:paraId="7A5B5B9D" w14:textId="2565FDFE"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FFFF00"/>
            <w:vAlign w:val="center"/>
          </w:tcPr>
          <w:p w14:paraId="1DD69F88" w14:textId="54CDBF7B" w:rsidR="00997827" w:rsidRPr="0019166A" w:rsidRDefault="00997827" w:rsidP="0048085D">
            <w:pPr>
              <w:spacing w:before="60" w:after="60"/>
              <w:jc w:val="center"/>
              <w:rPr>
                <w:rFonts w:eastAsia="Calibri" w:cs="Arial"/>
                <w:szCs w:val="22"/>
                <w:highlight w:val="yellow"/>
              </w:rPr>
            </w:pPr>
          </w:p>
        </w:tc>
        <w:tc>
          <w:tcPr>
            <w:tcW w:w="747" w:type="dxa"/>
            <w:tcBorders>
              <w:top w:val="single" w:sz="4" w:space="0" w:color="000000"/>
              <w:bottom w:val="single" w:sz="4" w:space="0" w:color="000000"/>
              <w:right w:val="single" w:sz="4" w:space="0" w:color="000000"/>
            </w:tcBorders>
            <w:shd w:val="clear" w:color="auto" w:fill="auto"/>
            <w:vAlign w:val="center"/>
          </w:tcPr>
          <w:p w14:paraId="4DB2E3DF" w14:textId="7437B316" w:rsidR="00997827" w:rsidRPr="0019166A" w:rsidRDefault="00997827" w:rsidP="0048085D">
            <w:pPr>
              <w:spacing w:before="60" w:after="60"/>
              <w:jc w:val="center"/>
              <w:rPr>
                <w:rFonts w:eastAsia="Calibri" w:cs="Arial"/>
                <w:szCs w:val="22"/>
                <w:highlight w:val="yellow"/>
              </w:rPr>
            </w:pPr>
          </w:p>
        </w:tc>
        <w:tc>
          <w:tcPr>
            <w:tcW w:w="746" w:type="dxa"/>
            <w:tcBorders>
              <w:bottom w:val="single" w:sz="4" w:space="0" w:color="000000"/>
              <w:right w:val="single" w:sz="4" w:space="0" w:color="000000"/>
            </w:tcBorders>
            <w:vAlign w:val="center"/>
          </w:tcPr>
          <w:p w14:paraId="62DCB614" w14:textId="17DE584B" w:rsidR="00997827" w:rsidRPr="00330545" w:rsidRDefault="00997827" w:rsidP="0048085D">
            <w:pPr>
              <w:spacing w:before="60" w:after="60"/>
              <w:jc w:val="center"/>
              <w:rPr>
                <w:rFonts w:eastAsia="Calibri" w:cs="Arial"/>
                <w:szCs w:val="22"/>
              </w:rPr>
            </w:pPr>
          </w:p>
        </w:tc>
        <w:tc>
          <w:tcPr>
            <w:tcW w:w="749" w:type="dxa"/>
            <w:tcBorders>
              <w:bottom w:val="single" w:sz="4" w:space="0" w:color="000000"/>
              <w:right w:val="single" w:sz="4" w:space="0" w:color="000000"/>
            </w:tcBorders>
            <w:vAlign w:val="center"/>
          </w:tcPr>
          <w:p w14:paraId="484215D3" w14:textId="47EDEE1E" w:rsidR="00997827" w:rsidRPr="00330545" w:rsidRDefault="00997827" w:rsidP="0048085D">
            <w:pPr>
              <w:spacing w:before="60" w:after="60"/>
              <w:jc w:val="center"/>
              <w:rPr>
                <w:rFonts w:eastAsia="Calibri" w:cs="Arial"/>
                <w:szCs w:val="22"/>
              </w:rPr>
            </w:pPr>
          </w:p>
        </w:tc>
        <w:tc>
          <w:tcPr>
            <w:tcW w:w="745" w:type="dxa"/>
            <w:tcBorders>
              <w:bottom w:val="single" w:sz="4" w:space="0" w:color="000000"/>
              <w:right w:val="single" w:sz="4" w:space="0" w:color="000000"/>
            </w:tcBorders>
            <w:vAlign w:val="center"/>
          </w:tcPr>
          <w:p w14:paraId="2A4C2375" w14:textId="0DD4C992" w:rsidR="00997827" w:rsidRPr="00330545" w:rsidRDefault="00997827" w:rsidP="0048085D">
            <w:pPr>
              <w:spacing w:before="60" w:after="60"/>
              <w:jc w:val="center"/>
              <w:rPr>
                <w:rFonts w:eastAsia="Calibri" w:cs="Arial"/>
                <w:szCs w:val="22"/>
              </w:rPr>
            </w:pPr>
          </w:p>
        </w:tc>
        <w:tc>
          <w:tcPr>
            <w:tcW w:w="747" w:type="dxa"/>
            <w:tcBorders>
              <w:bottom w:val="single" w:sz="4" w:space="0" w:color="000000"/>
              <w:right w:val="single" w:sz="4" w:space="0" w:color="000000"/>
            </w:tcBorders>
            <w:vAlign w:val="center"/>
          </w:tcPr>
          <w:p w14:paraId="45F9173F" w14:textId="3745A342" w:rsidR="00997827" w:rsidRPr="00330545" w:rsidRDefault="00997827" w:rsidP="0048085D">
            <w:pPr>
              <w:spacing w:before="60" w:after="60"/>
              <w:jc w:val="center"/>
              <w:rPr>
                <w:rFonts w:eastAsia="Calibri" w:cs="Arial"/>
                <w:szCs w:val="22"/>
              </w:rPr>
            </w:pPr>
          </w:p>
        </w:tc>
        <w:tc>
          <w:tcPr>
            <w:tcW w:w="895" w:type="dxa"/>
            <w:tcBorders>
              <w:bottom w:val="single" w:sz="4" w:space="0" w:color="000000"/>
              <w:right w:val="single" w:sz="4" w:space="0" w:color="000000"/>
            </w:tcBorders>
            <w:vAlign w:val="center"/>
          </w:tcPr>
          <w:p w14:paraId="7FFD9A42" w14:textId="0594DDD1" w:rsidR="00997827" w:rsidRPr="00330545" w:rsidRDefault="00997827" w:rsidP="0048085D">
            <w:pPr>
              <w:spacing w:before="60" w:after="60"/>
              <w:jc w:val="center"/>
              <w:rPr>
                <w:rFonts w:eastAsia="Calibri" w:cs="Arial"/>
                <w:szCs w:val="22"/>
              </w:rPr>
            </w:pPr>
          </w:p>
        </w:tc>
      </w:tr>
      <w:tr w:rsidR="003F01E3" w:rsidRPr="00330545" w14:paraId="2E5002E1" w14:textId="3BECDAC4"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7706B4B7" w14:textId="71181D6E" w:rsidR="00997827" w:rsidRPr="00330545" w:rsidRDefault="00997827" w:rsidP="0048085D">
            <w:pPr>
              <w:spacing w:before="60" w:after="60"/>
              <w:rPr>
                <w:rFonts w:eastAsia="Calibri" w:cs="Arial"/>
              </w:rPr>
            </w:pPr>
            <w:r w:rsidRPr="00330545">
              <w:rPr>
                <w:rFonts w:eastAsia="Calibri" w:cs="Arial"/>
              </w:rPr>
              <w:t>2</w:t>
            </w:r>
          </w:p>
        </w:tc>
        <w:tc>
          <w:tcPr>
            <w:tcW w:w="3122" w:type="dxa"/>
            <w:tcBorders>
              <w:bottom w:val="single" w:sz="4" w:space="0" w:color="000000"/>
              <w:right w:val="single" w:sz="4" w:space="0" w:color="000000"/>
            </w:tcBorders>
            <w:vAlign w:val="center"/>
          </w:tcPr>
          <w:p w14:paraId="574FB914" w14:textId="1077DA38" w:rsidR="00997827" w:rsidRPr="00330545" w:rsidRDefault="00997827" w:rsidP="0048085D">
            <w:pPr>
              <w:spacing w:before="60" w:after="60"/>
              <w:rPr>
                <w:rFonts w:eastAsia="Calibri" w:cs="Arial"/>
                <w:sz w:val="18"/>
                <w:szCs w:val="18"/>
              </w:rPr>
            </w:pPr>
            <w:r w:rsidRPr="004D516E">
              <w:rPr>
                <w:rFonts w:ascii="Cambria" w:eastAsia="Calibri" w:hAnsi="Cambria" w:cs="Arial"/>
                <w:sz w:val="18"/>
                <w:szCs w:val="18"/>
                <w:lang w:val="el-GR" w:eastAsia="en-US"/>
              </w:rPr>
              <w:t xml:space="preserve">ΦΑΣΗ, ΠΑΡΑΜΕΤΡΟΠΟΙΗΣΗΣ </w:t>
            </w:r>
          </w:p>
        </w:tc>
        <w:tc>
          <w:tcPr>
            <w:tcW w:w="746" w:type="dxa"/>
            <w:tcBorders>
              <w:top w:val="single" w:sz="4" w:space="0" w:color="000000"/>
              <w:bottom w:val="single" w:sz="4" w:space="0" w:color="000000"/>
              <w:right w:val="single" w:sz="4" w:space="0" w:color="000000"/>
            </w:tcBorders>
            <w:shd w:val="clear" w:color="auto" w:fill="auto"/>
            <w:vAlign w:val="center"/>
          </w:tcPr>
          <w:p w14:paraId="287C23FC" w14:textId="60FB513C" w:rsidR="00997827" w:rsidRPr="00330545" w:rsidRDefault="00997827"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3D7D4DB8" w14:textId="24686229"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0B1B5726" w14:textId="538A7FEE"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32EB1556" w14:textId="035AC0C8"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7F9E577C" w14:textId="4BA25AAC"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FFFF00"/>
            <w:vAlign w:val="center"/>
          </w:tcPr>
          <w:p w14:paraId="788F28AE" w14:textId="2E7D6428" w:rsidR="00997827" w:rsidRPr="00330545" w:rsidRDefault="00997827"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FFFF00"/>
            <w:vAlign w:val="center"/>
          </w:tcPr>
          <w:p w14:paraId="27188623" w14:textId="1B782D0C" w:rsidR="00997827" w:rsidRPr="00330545" w:rsidRDefault="00997827"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FFFF00"/>
            <w:vAlign w:val="center"/>
          </w:tcPr>
          <w:p w14:paraId="72DEA7FB" w14:textId="6C64E904"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FFFF00"/>
            <w:vAlign w:val="center"/>
          </w:tcPr>
          <w:p w14:paraId="62DF3C05" w14:textId="764C3F7A"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290E8521" w14:textId="662C236E" w:rsidR="00997827" w:rsidRPr="00330545" w:rsidRDefault="00997827"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auto"/>
            <w:vAlign w:val="center"/>
          </w:tcPr>
          <w:p w14:paraId="2D15F963" w14:textId="46581365" w:rsidR="00997827" w:rsidRPr="00330545" w:rsidRDefault="00997827" w:rsidP="0048085D">
            <w:pPr>
              <w:spacing w:before="60" w:after="60"/>
              <w:jc w:val="center"/>
              <w:rPr>
                <w:rFonts w:eastAsia="Calibri" w:cs="Arial"/>
                <w:szCs w:val="22"/>
              </w:rPr>
            </w:pPr>
          </w:p>
        </w:tc>
      </w:tr>
      <w:tr w:rsidR="003F01E3" w:rsidRPr="00330545" w14:paraId="79725E47" w14:textId="482CDCBD"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758C0D0A" w14:textId="4B183572" w:rsidR="00997827" w:rsidRPr="00330545" w:rsidRDefault="00997827" w:rsidP="0048085D">
            <w:pPr>
              <w:spacing w:before="60" w:after="60"/>
              <w:rPr>
                <w:rFonts w:eastAsia="Calibri" w:cs="Arial"/>
              </w:rPr>
            </w:pPr>
            <w:r>
              <w:rPr>
                <w:rFonts w:eastAsia="Calibri" w:cs="Arial"/>
              </w:rPr>
              <w:t>3</w:t>
            </w:r>
          </w:p>
        </w:tc>
        <w:tc>
          <w:tcPr>
            <w:tcW w:w="3122" w:type="dxa"/>
            <w:tcBorders>
              <w:top w:val="single" w:sz="4" w:space="0" w:color="000000"/>
              <w:bottom w:val="single" w:sz="4" w:space="0" w:color="000000"/>
              <w:right w:val="single" w:sz="4" w:space="0" w:color="000000"/>
            </w:tcBorders>
            <w:vAlign w:val="center"/>
          </w:tcPr>
          <w:p w14:paraId="18DD3BD6" w14:textId="49C35A8E" w:rsidR="00997827" w:rsidRPr="00330545" w:rsidRDefault="00997827" w:rsidP="0048085D">
            <w:pPr>
              <w:spacing w:before="60" w:after="60"/>
              <w:rPr>
                <w:rFonts w:eastAsia="Calibri" w:cs="Arial"/>
                <w:sz w:val="18"/>
                <w:szCs w:val="18"/>
              </w:rPr>
            </w:pPr>
            <w:r w:rsidRPr="004D516E">
              <w:rPr>
                <w:rFonts w:ascii="Cambria" w:eastAsia="Calibri" w:hAnsi="Cambria" w:cs="Arial"/>
                <w:sz w:val="18"/>
                <w:szCs w:val="18"/>
                <w:lang w:val="el-GR" w:eastAsia="en-US"/>
              </w:rPr>
              <w:t>ΦΑΣΗ ΕΚΠΑΙΔΕΥΣΗΣ</w:t>
            </w:r>
          </w:p>
        </w:tc>
        <w:tc>
          <w:tcPr>
            <w:tcW w:w="746" w:type="dxa"/>
            <w:tcBorders>
              <w:top w:val="single" w:sz="4" w:space="0" w:color="000000"/>
              <w:bottom w:val="single" w:sz="4" w:space="0" w:color="000000"/>
              <w:right w:val="single" w:sz="4" w:space="0" w:color="000000"/>
            </w:tcBorders>
            <w:vAlign w:val="center"/>
          </w:tcPr>
          <w:p w14:paraId="7A4D3650" w14:textId="6675E601" w:rsidR="00997827" w:rsidRPr="00330545" w:rsidRDefault="00997827"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vAlign w:val="center"/>
          </w:tcPr>
          <w:p w14:paraId="7F299664" w14:textId="5405AE32"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vAlign w:val="center"/>
          </w:tcPr>
          <w:p w14:paraId="797B79EE" w14:textId="78F89B56"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vAlign w:val="center"/>
          </w:tcPr>
          <w:p w14:paraId="11018631" w14:textId="746C3703"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0285BA7B" w14:textId="76876932"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5F4FA865" w14:textId="43DB8DCA" w:rsidR="00997827" w:rsidRPr="00330545" w:rsidRDefault="00997827"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auto"/>
            <w:vAlign w:val="center"/>
          </w:tcPr>
          <w:p w14:paraId="0DFC0EE0" w14:textId="58DB4424" w:rsidR="00997827" w:rsidRPr="00330545" w:rsidRDefault="00997827"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19D36C3D" w14:textId="6ED1F709"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5EEC10DD" w14:textId="07FF0BEF"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FFFF00"/>
            <w:vAlign w:val="center"/>
          </w:tcPr>
          <w:p w14:paraId="214FCAAD" w14:textId="5E798672" w:rsidR="00997827" w:rsidRPr="00330545" w:rsidRDefault="00997827"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auto"/>
            <w:vAlign w:val="center"/>
          </w:tcPr>
          <w:p w14:paraId="0D1F00E7" w14:textId="7727AD36" w:rsidR="00997827" w:rsidRPr="00330545" w:rsidRDefault="00997827" w:rsidP="0048085D">
            <w:pPr>
              <w:spacing w:before="60" w:after="60"/>
              <w:jc w:val="center"/>
              <w:rPr>
                <w:rFonts w:eastAsia="Calibri" w:cs="Arial"/>
                <w:szCs w:val="22"/>
              </w:rPr>
            </w:pPr>
          </w:p>
        </w:tc>
      </w:tr>
      <w:tr w:rsidR="003F01E3" w:rsidRPr="00330545" w14:paraId="61F47826" w14:textId="4A289A8C" w:rsidTr="0048085D">
        <w:tc>
          <w:tcPr>
            <w:tcW w:w="844" w:type="dxa"/>
            <w:tcBorders>
              <w:top w:val="single" w:sz="4" w:space="0" w:color="000000"/>
              <w:left w:val="single" w:sz="4" w:space="0" w:color="000000"/>
              <w:bottom w:val="single" w:sz="4" w:space="0" w:color="000000"/>
              <w:right w:val="single" w:sz="4" w:space="0" w:color="000000"/>
            </w:tcBorders>
            <w:vAlign w:val="center"/>
          </w:tcPr>
          <w:p w14:paraId="3397CB1F" w14:textId="03E2B0EF" w:rsidR="00997827" w:rsidRPr="00330545" w:rsidRDefault="00997827" w:rsidP="0048085D">
            <w:pPr>
              <w:spacing w:before="60" w:after="60"/>
              <w:rPr>
                <w:rFonts w:eastAsia="Calibri" w:cs="Arial"/>
              </w:rPr>
            </w:pPr>
            <w:r>
              <w:rPr>
                <w:rFonts w:eastAsia="Calibri" w:cs="Arial"/>
              </w:rPr>
              <w:t>4</w:t>
            </w:r>
          </w:p>
        </w:tc>
        <w:tc>
          <w:tcPr>
            <w:tcW w:w="3122" w:type="dxa"/>
            <w:tcBorders>
              <w:top w:val="single" w:sz="4" w:space="0" w:color="000000"/>
              <w:bottom w:val="single" w:sz="4" w:space="0" w:color="000000"/>
              <w:right w:val="single" w:sz="4" w:space="0" w:color="000000"/>
            </w:tcBorders>
            <w:vAlign w:val="center"/>
          </w:tcPr>
          <w:p w14:paraId="61582B84" w14:textId="681A0132" w:rsidR="00997827" w:rsidRPr="00330545" w:rsidRDefault="00997827" w:rsidP="0048085D">
            <w:pPr>
              <w:spacing w:before="60" w:after="60"/>
              <w:rPr>
                <w:rFonts w:eastAsia="Calibri" w:cs="Arial"/>
                <w:sz w:val="18"/>
                <w:szCs w:val="18"/>
              </w:rPr>
            </w:pPr>
            <w:r w:rsidRPr="004D516E">
              <w:rPr>
                <w:rFonts w:ascii="Cambria" w:eastAsia="Calibri" w:hAnsi="Cambria" w:cs="Arial"/>
                <w:sz w:val="18"/>
                <w:szCs w:val="18"/>
                <w:lang w:val="el-GR" w:eastAsia="en-US"/>
              </w:rPr>
              <w:t>ΦΑΣΗ ΠΙΛΟΤΙΚΗΣ ΛΕΙΤΟΥΡΓΙΑΣ</w:t>
            </w:r>
          </w:p>
        </w:tc>
        <w:tc>
          <w:tcPr>
            <w:tcW w:w="746" w:type="dxa"/>
            <w:tcBorders>
              <w:top w:val="single" w:sz="4" w:space="0" w:color="000000"/>
              <w:bottom w:val="single" w:sz="4" w:space="0" w:color="000000"/>
              <w:right w:val="single" w:sz="4" w:space="0" w:color="000000"/>
            </w:tcBorders>
            <w:vAlign w:val="center"/>
          </w:tcPr>
          <w:p w14:paraId="0E8A5D31" w14:textId="48ACBFA5" w:rsidR="00997827" w:rsidRPr="00330545" w:rsidRDefault="00997827"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vAlign w:val="center"/>
          </w:tcPr>
          <w:p w14:paraId="6D25EC67" w14:textId="2640E6AC"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vAlign w:val="center"/>
          </w:tcPr>
          <w:p w14:paraId="62EB0FD2" w14:textId="22DE2423"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vAlign w:val="center"/>
          </w:tcPr>
          <w:p w14:paraId="6ECAD469" w14:textId="3F1D096A"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7643BA46" w14:textId="57FEF1E9"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1F4E12A2" w14:textId="6A935FA5" w:rsidR="00997827" w:rsidRPr="00330545" w:rsidRDefault="00997827" w:rsidP="0048085D">
            <w:pPr>
              <w:spacing w:before="60" w:after="60"/>
              <w:jc w:val="center"/>
              <w:rPr>
                <w:rFonts w:eastAsia="Calibri" w:cs="Arial"/>
                <w:szCs w:val="22"/>
              </w:rPr>
            </w:pPr>
          </w:p>
        </w:tc>
        <w:tc>
          <w:tcPr>
            <w:tcW w:w="746" w:type="dxa"/>
            <w:tcBorders>
              <w:top w:val="single" w:sz="4" w:space="0" w:color="000000"/>
              <w:bottom w:val="single" w:sz="4" w:space="0" w:color="000000"/>
              <w:right w:val="single" w:sz="4" w:space="0" w:color="000000"/>
            </w:tcBorders>
            <w:shd w:val="clear" w:color="auto" w:fill="auto"/>
            <w:vAlign w:val="center"/>
          </w:tcPr>
          <w:p w14:paraId="112D866E" w14:textId="32C91B47" w:rsidR="00997827" w:rsidRPr="00330545" w:rsidRDefault="00997827" w:rsidP="0048085D">
            <w:pPr>
              <w:spacing w:before="60" w:after="60"/>
              <w:jc w:val="center"/>
              <w:rPr>
                <w:rFonts w:eastAsia="Calibri" w:cs="Arial"/>
                <w:szCs w:val="22"/>
              </w:rPr>
            </w:pPr>
          </w:p>
        </w:tc>
        <w:tc>
          <w:tcPr>
            <w:tcW w:w="749" w:type="dxa"/>
            <w:tcBorders>
              <w:top w:val="single" w:sz="4" w:space="0" w:color="000000"/>
              <w:bottom w:val="single" w:sz="4" w:space="0" w:color="000000"/>
              <w:right w:val="single" w:sz="4" w:space="0" w:color="000000"/>
            </w:tcBorders>
            <w:shd w:val="clear" w:color="auto" w:fill="auto"/>
            <w:vAlign w:val="center"/>
          </w:tcPr>
          <w:p w14:paraId="1A8AD892" w14:textId="68284091" w:rsidR="00997827" w:rsidRPr="00330545" w:rsidRDefault="00997827" w:rsidP="0048085D">
            <w:pPr>
              <w:spacing w:before="60" w:after="60"/>
              <w:jc w:val="center"/>
              <w:rPr>
                <w:rFonts w:eastAsia="Calibri" w:cs="Arial"/>
                <w:szCs w:val="22"/>
              </w:rPr>
            </w:pPr>
          </w:p>
        </w:tc>
        <w:tc>
          <w:tcPr>
            <w:tcW w:w="745" w:type="dxa"/>
            <w:tcBorders>
              <w:top w:val="single" w:sz="4" w:space="0" w:color="000000"/>
              <w:bottom w:val="single" w:sz="4" w:space="0" w:color="000000"/>
              <w:right w:val="single" w:sz="4" w:space="0" w:color="000000"/>
            </w:tcBorders>
            <w:shd w:val="clear" w:color="auto" w:fill="auto"/>
            <w:vAlign w:val="center"/>
          </w:tcPr>
          <w:p w14:paraId="5BA30BC4" w14:textId="6B41E958" w:rsidR="00997827" w:rsidRPr="00330545" w:rsidRDefault="00997827" w:rsidP="0048085D">
            <w:pPr>
              <w:spacing w:before="60" w:after="60"/>
              <w:jc w:val="center"/>
              <w:rPr>
                <w:rFonts w:eastAsia="Calibri" w:cs="Arial"/>
                <w:szCs w:val="22"/>
              </w:rPr>
            </w:pPr>
          </w:p>
        </w:tc>
        <w:tc>
          <w:tcPr>
            <w:tcW w:w="747" w:type="dxa"/>
            <w:tcBorders>
              <w:top w:val="single" w:sz="4" w:space="0" w:color="000000"/>
              <w:bottom w:val="single" w:sz="4" w:space="0" w:color="000000"/>
              <w:right w:val="single" w:sz="4" w:space="0" w:color="000000"/>
            </w:tcBorders>
            <w:shd w:val="clear" w:color="auto" w:fill="auto"/>
            <w:vAlign w:val="center"/>
          </w:tcPr>
          <w:p w14:paraId="190736EC" w14:textId="5AA1B9AC" w:rsidR="00997827" w:rsidRPr="00330545" w:rsidRDefault="00997827" w:rsidP="0048085D">
            <w:pPr>
              <w:spacing w:before="60" w:after="60"/>
              <w:jc w:val="center"/>
              <w:rPr>
                <w:rFonts w:eastAsia="Calibri" w:cs="Arial"/>
                <w:szCs w:val="22"/>
              </w:rPr>
            </w:pPr>
          </w:p>
        </w:tc>
        <w:tc>
          <w:tcPr>
            <w:tcW w:w="895" w:type="dxa"/>
            <w:tcBorders>
              <w:top w:val="single" w:sz="4" w:space="0" w:color="000000"/>
              <w:bottom w:val="single" w:sz="4" w:space="0" w:color="000000"/>
              <w:right w:val="single" w:sz="4" w:space="0" w:color="000000"/>
            </w:tcBorders>
            <w:shd w:val="clear" w:color="auto" w:fill="FFFF00"/>
            <w:vAlign w:val="center"/>
          </w:tcPr>
          <w:p w14:paraId="44D2B19C" w14:textId="095CDA1F" w:rsidR="00997827" w:rsidRPr="00330545" w:rsidRDefault="00997827" w:rsidP="0048085D">
            <w:pPr>
              <w:spacing w:before="60" w:after="60"/>
              <w:jc w:val="center"/>
              <w:rPr>
                <w:rFonts w:eastAsia="Calibri" w:cs="Arial"/>
                <w:szCs w:val="22"/>
              </w:rPr>
            </w:pPr>
          </w:p>
        </w:tc>
      </w:tr>
    </w:tbl>
    <w:p w14:paraId="1D8278B7" w14:textId="12BDCB0C" w:rsidR="004D516E" w:rsidRPr="004D516E" w:rsidRDefault="004D516E" w:rsidP="004D516E">
      <w:pPr>
        <w:suppressAutoHyphens w:val="0"/>
        <w:spacing w:after="0" w:line="276" w:lineRule="auto"/>
        <w:rPr>
          <w:rFonts w:ascii="Cambria" w:hAnsi="Cambria" w:cs="Times New Roman"/>
          <w:b/>
          <w:bCs/>
          <w:sz w:val="24"/>
          <w:lang w:val="el-GR" w:eastAsia="el-GR"/>
        </w:rPr>
      </w:pPr>
    </w:p>
    <w:p w14:paraId="315DC42C" w14:textId="16234B33" w:rsidR="004D516E" w:rsidRPr="004D516E" w:rsidRDefault="004D516E" w:rsidP="004D516E">
      <w:pPr>
        <w:suppressAutoHyphens w:val="0"/>
        <w:spacing w:after="0" w:line="276" w:lineRule="auto"/>
        <w:rPr>
          <w:rFonts w:ascii="Cambria" w:hAnsi="Cambria" w:cs="Times New Roman"/>
          <w:b/>
          <w:bCs/>
          <w:sz w:val="24"/>
          <w:lang w:val="el-GR" w:eastAsia="el-GR"/>
        </w:rPr>
      </w:pPr>
    </w:p>
    <w:p w14:paraId="753B8E98" w14:textId="6308B413" w:rsidR="004D516E" w:rsidRPr="004D516E" w:rsidRDefault="004D516E" w:rsidP="004D516E">
      <w:pPr>
        <w:suppressAutoHyphens w:val="0"/>
        <w:spacing w:after="0" w:line="276" w:lineRule="auto"/>
        <w:rPr>
          <w:rFonts w:ascii="Cambria" w:hAnsi="Cambria" w:cs="Times New Roman"/>
          <w:b/>
          <w:bCs/>
          <w:sz w:val="24"/>
          <w:lang w:val="el-GR" w:eastAsia="el-GR"/>
        </w:rPr>
      </w:pPr>
    </w:p>
    <w:p w14:paraId="08DA496B" w14:textId="5FF120DB" w:rsidR="004D516E" w:rsidRPr="004D516E" w:rsidRDefault="004D516E" w:rsidP="004D516E">
      <w:pPr>
        <w:suppressAutoHyphens w:val="0"/>
        <w:spacing w:after="0" w:line="276" w:lineRule="auto"/>
        <w:rPr>
          <w:rFonts w:ascii="Cambria" w:hAnsi="Cambria" w:cs="Times New Roman"/>
          <w:b/>
          <w:bCs/>
          <w:sz w:val="24"/>
          <w:lang w:val="el-GR" w:eastAsia="el-GR"/>
        </w:rPr>
      </w:pPr>
    </w:p>
    <w:p w14:paraId="393F4C70" w14:textId="4086573D" w:rsidR="004D516E" w:rsidRPr="004D516E" w:rsidRDefault="004D516E" w:rsidP="004D516E">
      <w:pPr>
        <w:suppressAutoHyphens w:val="0"/>
        <w:spacing w:after="0" w:line="276" w:lineRule="auto"/>
        <w:rPr>
          <w:rFonts w:ascii="Cambria" w:hAnsi="Cambria" w:cs="Times New Roman"/>
          <w:b/>
          <w:bCs/>
          <w:sz w:val="24"/>
          <w:lang w:val="el-GR" w:eastAsia="el-GR"/>
        </w:rPr>
      </w:pPr>
    </w:p>
    <w:p w14:paraId="4C6431DD" w14:textId="77777777" w:rsidR="004D516E" w:rsidRPr="004D516E" w:rsidRDefault="004D516E" w:rsidP="004D516E">
      <w:pPr>
        <w:suppressAutoHyphens w:val="0"/>
        <w:spacing w:after="0" w:line="276" w:lineRule="auto"/>
        <w:rPr>
          <w:rFonts w:ascii="Cambria" w:hAnsi="Cambria" w:cs="Times New Roman"/>
          <w:b/>
          <w:bCs/>
          <w:sz w:val="24"/>
          <w:lang w:val="el-GR" w:eastAsia="el-GR"/>
        </w:rPr>
      </w:pPr>
    </w:p>
    <w:p w14:paraId="3AD9C892" w14:textId="77777777" w:rsidR="004D516E" w:rsidRPr="004D516E" w:rsidRDefault="004D516E" w:rsidP="004D516E">
      <w:pPr>
        <w:suppressAutoHyphens w:val="0"/>
        <w:spacing w:after="0" w:line="276" w:lineRule="auto"/>
        <w:rPr>
          <w:rFonts w:ascii="Cambria" w:hAnsi="Cambria" w:cs="Times New Roman"/>
          <w:b/>
          <w:bCs/>
          <w:sz w:val="24"/>
          <w:lang w:val="el-GR" w:eastAsia="el-GR"/>
        </w:rPr>
      </w:pPr>
    </w:p>
    <w:p w14:paraId="4FF06859" w14:textId="77777777" w:rsidR="004D516E" w:rsidRPr="004D516E" w:rsidRDefault="004D516E" w:rsidP="004D516E">
      <w:pPr>
        <w:suppressAutoHyphens w:val="0"/>
        <w:spacing w:after="0" w:line="276" w:lineRule="auto"/>
        <w:rPr>
          <w:rFonts w:ascii="Cambria" w:hAnsi="Cambria" w:cs="Times New Roman"/>
          <w:b/>
          <w:bCs/>
          <w:sz w:val="24"/>
          <w:lang w:val="el-GR" w:eastAsia="el-GR"/>
        </w:rPr>
      </w:pPr>
    </w:p>
    <w:p w14:paraId="54DFF9F8" w14:textId="77777777" w:rsidR="004D516E" w:rsidRPr="004D516E" w:rsidRDefault="004D516E" w:rsidP="004D516E">
      <w:pPr>
        <w:suppressAutoHyphens w:val="0"/>
        <w:spacing w:after="0" w:line="276" w:lineRule="auto"/>
        <w:rPr>
          <w:rFonts w:ascii="Cambria" w:hAnsi="Cambria" w:cs="Times New Roman"/>
          <w:b/>
          <w:bCs/>
          <w:sz w:val="24"/>
          <w:lang w:val="el-GR" w:eastAsia="el-GR"/>
        </w:rPr>
      </w:pPr>
    </w:p>
    <w:p w14:paraId="2F857E8E" w14:textId="77777777" w:rsidR="004D516E" w:rsidRPr="004D516E" w:rsidRDefault="004D516E" w:rsidP="004D516E">
      <w:pPr>
        <w:suppressAutoHyphens w:val="0"/>
        <w:spacing w:after="0" w:line="276" w:lineRule="auto"/>
        <w:rPr>
          <w:rFonts w:ascii="Cambria" w:hAnsi="Cambria" w:cs="Times New Roman"/>
          <w:b/>
          <w:bCs/>
          <w:sz w:val="24"/>
          <w:lang w:val="el-GR" w:eastAsia="el-GR"/>
        </w:rPr>
      </w:pPr>
    </w:p>
    <w:p w14:paraId="2F54D0CC" w14:textId="77777777" w:rsidR="004D516E" w:rsidRPr="004D516E" w:rsidRDefault="004D516E" w:rsidP="004D516E">
      <w:pPr>
        <w:suppressAutoHyphens w:val="0"/>
        <w:spacing w:after="0" w:line="276" w:lineRule="auto"/>
        <w:rPr>
          <w:rFonts w:ascii="Cambria" w:hAnsi="Cambria" w:cs="Times New Roman"/>
          <w:b/>
          <w:bCs/>
          <w:sz w:val="24"/>
          <w:lang w:val="el-GR" w:eastAsia="el-GR"/>
        </w:rPr>
        <w:sectPr w:rsidR="004D516E" w:rsidRPr="004D516E" w:rsidSect="00587601">
          <w:pgSz w:w="16840" w:h="11907" w:orient="landscape" w:code="9"/>
          <w:pgMar w:top="1800" w:right="1440" w:bottom="1800" w:left="1440" w:header="851" w:footer="851" w:gutter="0"/>
          <w:cols w:space="720"/>
          <w:docGrid w:linePitch="326"/>
        </w:sectPr>
      </w:pPr>
    </w:p>
    <w:p w14:paraId="63DAF953" w14:textId="40915613" w:rsidR="004D516E" w:rsidRPr="004D516E" w:rsidRDefault="004D516E" w:rsidP="004D516E">
      <w:pPr>
        <w:suppressAutoHyphens w:val="0"/>
        <w:spacing w:after="0" w:line="276" w:lineRule="auto"/>
        <w:rPr>
          <w:rFonts w:ascii="Cambria" w:hAnsi="Cambria" w:cs="Times New Roman"/>
          <w:b/>
          <w:bCs/>
          <w:sz w:val="24"/>
          <w:lang w:val="el-GR" w:eastAsia="el-GR"/>
        </w:rPr>
      </w:pPr>
    </w:p>
    <w:p w14:paraId="629BCF79" w14:textId="099F56EA" w:rsidR="004D516E" w:rsidRPr="004D516E" w:rsidRDefault="004D516E" w:rsidP="004D516E">
      <w:pPr>
        <w:suppressAutoHyphens w:val="0"/>
        <w:spacing w:after="0" w:line="276" w:lineRule="auto"/>
        <w:rPr>
          <w:rFonts w:ascii="Cambria" w:eastAsia="Verdana" w:hAnsi="Cambria" w:cs="Times New Roman"/>
          <w:b/>
          <w:bCs/>
          <w:sz w:val="24"/>
          <w:lang w:val="el-GR" w:eastAsia="el-GR"/>
        </w:rPr>
      </w:pPr>
      <w:r w:rsidRPr="004D516E">
        <w:rPr>
          <w:rFonts w:ascii="Cambria" w:hAnsi="Cambria" w:cs="Times New Roman"/>
          <w:b/>
          <w:bCs/>
          <w:sz w:val="24"/>
          <w:lang w:val="el-GR" w:eastAsia="el-GR"/>
        </w:rPr>
        <w:t xml:space="preserve">Πίνακας Παραδοτέων: </w:t>
      </w:r>
      <w:r w:rsidRPr="004D516E">
        <w:rPr>
          <w:rFonts w:ascii="Cambria" w:eastAsia="Verdana" w:hAnsi="Cambria" w:cs="Times New Roman"/>
          <w:b/>
          <w:bCs/>
          <w:sz w:val="24"/>
          <w:lang w:val="el-GR" w:eastAsia="el-GR"/>
        </w:rPr>
        <w:t xml:space="preserve"> Ηλεκτρονικό Σύστημα Διαχείρισης και Οργάνωσης της Διοίκησης και της Επιχειρησιακής Ικανότητας των Ο.Τ.Α. (#32 Marketplace)</w:t>
      </w:r>
    </w:p>
    <w:p w14:paraId="0E734B7F" w14:textId="40D5FEE3" w:rsidR="004D516E" w:rsidRPr="004D516E" w:rsidRDefault="004D516E" w:rsidP="004D516E">
      <w:pPr>
        <w:suppressAutoHyphens w:val="0"/>
        <w:spacing w:after="0" w:line="276" w:lineRule="auto"/>
        <w:rPr>
          <w:rFonts w:ascii="Cambria" w:hAnsi="Cambria" w:cs="Times New Roman"/>
          <w:b/>
          <w:bCs/>
          <w:szCs w:val="22"/>
          <w:lang w:val="el-GR" w:eastAsia="el-GR"/>
        </w:rPr>
      </w:pPr>
    </w:p>
    <w:tbl>
      <w:tblPr>
        <w:tblW w:w="9009" w:type="dxa"/>
        <w:tblLayout w:type="fixed"/>
        <w:tblLook w:val="0400" w:firstRow="0" w:lastRow="0" w:firstColumn="0" w:lastColumn="0" w:noHBand="0" w:noVBand="1"/>
      </w:tblPr>
      <w:tblGrid>
        <w:gridCol w:w="1408"/>
        <w:gridCol w:w="4111"/>
        <w:gridCol w:w="1646"/>
        <w:gridCol w:w="1844"/>
      </w:tblGrid>
      <w:tr w:rsidR="004D516E" w:rsidRPr="004D516E" w14:paraId="40023108" w14:textId="3E4C746E">
        <w:trPr>
          <w:trHeight w:val="667"/>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4083F" w14:textId="5702317B"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Α/Α Παραδοτέου</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D532C" w14:textId="1966B818"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Τίτλος Παραδοτέου</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C833F" w14:textId="6C924F24"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Τύπος Παραδοτέου[1]</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3CD93" w14:textId="5ED22118"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Μήνας Παράδοσης</w:t>
            </w:r>
          </w:p>
        </w:tc>
      </w:tr>
      <w:tr w:rsidR="004D516E" w:rsidRPr="004D516E" w14:paraId="6245099A" w14:textId="63E1A066">
        <w:trPr>
          <w:trHeight w:val="360"/>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1FD553" w14:textId="34C69A0C"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1</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47ADB0" w14:textId="0DD49A6F"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Προμήθεια λογισμικού</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DF1F4B" w14:textId="057DE741"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C03884" w14:textId="638AEE37" w:rsidR="004D516E" w:rsidRPr="004D516E" w:rsidRDefault="00997827"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Pr>
                <w:rFonts w:ascii="Cambria" w:eastAsia="Calibri" w:hAnsi="Cambria"/>
                <w:color w:val="000000"/>
                <w:szCs w:val="22"/>
                <w:lang w:val="el-GR" w:eastAsia="el-GR"/>
              </w:rPr>
              <w:t>5</w:t>
            </w:r>
          </w:p>
        </w:tc>
      </w:tr>
      <w:tr w:rsidR="004D516E" w:rsidRPr="004D516E" w14:paraId="7DEB6F32" w14:textId="50C79FBE">
        <w:trPr>
          <w:trHeight w:val="360"/>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8E3722" w14:textId="058585A5"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2</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E5D331" w14:textId="724B87ED" w:rsidR="004D516E" w:rsidRPr="004D516E" w:rsidRDefault="00997827"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997827">
              <w:rPr>
                <w:rFonts w:ascii="Cambria" w:eastAsia="Calibri" w:hAnsi="Cambria"/>
                <w:color w:val="000000"/>
                <w:szCs w:val="22"/>
                <w:lang w:val="el-GR" w:eastAsia="el-GR"/>
              </w:rPr>
              <w:t xml:space="preserve">Μελέτη Ταξινόμησης Δεδομένων (data classification), </w:t>
            </w:r>
            <w:r w:rsidR="004D516E" w:rsidRPr="004D516E">
              <w:rPr>
                <w:rFonts w:ascii="Cambria" w:eastAsia="Calibri" w:hAnsi="Cambria"/>
                <w:color w:val="000000"/>
                <w:szCs w:val="22"/>
                <w:lang w:val="el-GR" w:eastAsia="el-GR"/>
              </w:rPr>
              <w:t>Εγχειρίδιο τεκμηρίωσης εγκατάστασης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3CF59" w14:textId="67DB13A2"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966D4A" w14:textId="70DFB249" w:rsidR="004D516E" w:rsidRPr="004D516E" w:rsidRDefault="00997827"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5</w:t>
            </w:r>
          </w:p>
        </w:tc>
      </w:tr>
      <w:tr w:rsidR="004D516E" w:rsidRPr="004D516E" w14:paraId="60E98C35" w14:textId="18660875">
        <w:trPr>
          <w:trHeight w:val="360"/>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15BDA9" w14:textId="0942138C"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3</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19D6D4" w14:textId="30DB0CDD"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Εγχειρίδιο παραμετροποιήσεων και κανόνων λειτουργίας λογισμικού</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538C6E" w14:textId="525F4479"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3F5D41" w14:textId="4DDFA912" w:rsidR="004D516E" w:rsidRPr="004D516E" w:rsidRDefault="00997827"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9</w:t>
            </w:r>
          </w:p>
        </w:tc>
      </w:tr>
      <w:tr w:rsidR="004D516E" w:rsidRPr="004D516E" w14:paraId="078DBD10" w14:textId="4E80F309">
        <w:trPr>
          <w:trHeight w:val="360"/>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B4C85C" w14:textId="6A2A155B"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4</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775BF9" w14:textId="7DCF8389"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Εγχειρίδια εφαρμογής </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101E52" w14:textId="2A457A3D"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6818D6" w14:textId="34E19E41" w:rsidR="004D516E" w:rsidRPr="004D516E" w:rsidRDefault="00997827"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9</w:t>
            </w:r>
          </w:p>
        </w:tc>
      </w:tr>
      <w:tr w:rsidR="004D516E" w:rsidRPr="004D516E" w14:paraId="12558582" w14:textId="703DD01A">
        <w:trPr>
          <w:trHeight w:val="360"/>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9AB0E7" w14:textId="318AB22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5</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81808F" w14:textId="4CC7F61C"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Υπηρεσίες εκπαίδευσης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2DC457" w14:textId="6D59B31A"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D22801" w14:textId="11E7448F" w:rsidR="004D516E" w:rsidRPr="004D516E" w:rsidRDefault="00997827"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10</w:t>
            </w:r>
          </w:p>
        </w:tc>
      </w:tr>
      <w:tr w:rsidR="004D516E" w:rsidRPr="004D516E" w14:paraId="2DCE49DF" w14:textId="15321CF1">
        <w:trPr>
          <w:trHeight w:val="360"/>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EF8937" w14:textId="64BE3A4B"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6</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6FFDA4" w14:textId="57791661"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Έκθεση αξιολόγησης εκπαίδευσης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623D64" w14:textId="00C8DC2B"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DA03BE" w14:textId="53844AB0" w:rsidR="004D516E" w:rsidRPr="004D516E" w:rsidRDefault="00997827"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10</w:t>
            </w:r>
          </w:p>
        </w:tc>
      </w:tr>
      <w:tr w:rsidR="004D516E" w:rsidRPr="004D516E" w14:paraId="29D6A98E" w14:textId="15DE611D">
        <w:trPr>
          <w:trHeight w:val="292"/>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F4AC2D" w14:textId="426C205C"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7</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E3515" w14:textId="442D3F7C"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Cs/>
                <w:color w:val="000000"/>
                <w:szCs w:val="22"/>
                <w:lang w:val="el-GR" w:eastAsia="el-GR"/>
              </w:rPr>
              <w:t>Έκθεση αποτελεσμάτων Πιλοτικής λειτουργίας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C72E56" w14:textId="0EA13288"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color w:val="000000"/>
                <w:szCs w:val="22"/>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496C8F" w14:textId="2A54E4E8" w:rsidR="004D516E" w:rsidRPr="004D516E" w:rsidRDefault="00997827"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Pr>
                <w:rFonts w:ascii="Cambria" w:eastAsia="Calibri" w:hAnsi="Cambria"/>
                <w:color w:val="000000"/>
                <w:szCs w:val="22"/>
                <w:lang w:val="el-GR" w:eastAsia="el-GR"/>
              </w:rPr>
              <w:t>11</w:t>
            </w:r>
          </w:p>
        </w:tc>
      </w:tr>
    </w:tbl>
    <w:p w14:paraId="2B336CE0" w14:textId="0F405E4B" w:rsidR="004D516E" w:rsidRPr="004D516E" w:rsidRDefault="004D516E" w:rsidP="004D516E">
      <w:pPr>
        <w:suppressAutoHyphens w:val="0"/>
        <w:rPr>
          <w:rFonts w:ascii="Cambria" w:hAnsi="Cambria" w:cs="Times New Roman"/>
          <w:sz w:val="24"/>
          <w:lang w:val="el-GR" w:eastAsia="en-US"/>
        </w:rPr>
      </w:pPr>
    </w:p>
    <w:p w14:paraId="6EE4A15E" w14:textId="336E2509" w:rsidR="004D516E" w:rsidRPr="004D516E" w:rsidRDefault="004D516E" w:rsidP="004D516E">
      <w:pPr>
        <w:suppressAutoHyphens w:val="0"/>
        <w:rPr>
          <w:rFonts w:ascii="Cambria" w:hAnsi="Cambria" w:cs="Times New Roman"/>
          <w:sz w:val="24"/>
          <w:lang w:val="el-GR" w:eastAsia="en-US"/>
        </w:rPr>
        <w:sectPr w:rsidR="004D516E" w:rsidRPr="004D516E" w:rsidSect="00587601">
          <w:pgSz w:w="11907" w:h="16840" w:code="9"/>
          <w:pgMar w:top="1440" w:right="1800" w:bottom="1440" w:left="1800" w:header="851" w:footer="851" w:gutter="0"/>
          <w:cols w:space="720"/>
          <w:docGrid w:linePitch="326"/>
        </w:sectPr>
      </w:pPr>
    </w:p>
    <w:p w14:paraId="540F84BD" w14:textId="77777777" w:rsidR="004D516E" w:rsidRPr="004D516E" w:rsidRDefault="004D516E" w:rsidP="004D516E">
      <w:pPr>
        <w:keepNext/>
        <w:keepLines/>
        <w:suppressAutoHyphens w:val="0"/>
        <w:spacing w:before="240"/>
        <w:outlineLvl w:val="3"/>
        <w:rPr>
          <w:rFonts w:eastAsia="Verdana" w:cs="Times New Roman"/>
          <w:b/>
          <w:color w:val="6600CC"/>
          <w:sz w:val="24"/>
          <w:szCs w:val="22"/>
          <w:lang w:val="el-GR" w:eastAsia="en-US"/>
        </w:rPr>
      </w:pPr>
      <w:r w:rsidRPr="004D516E">
        <w:rPr>
          <w:rFonts w:eastAsia="Verdana" w:cs="Times New Roman"/>
          <w:b/>
          <w:color w:val="6600CC"/>
          <w:sz w:val="24"/>
          <w:szCs w:val="22"/>
          <w:lang w:val="el-GR" w:eastAsia="en-US"/>
        </w:rPr>
        <w:t>Φάσεις Υλοποίησης Έργου:</w:t>
      </w:r>
      <w:r w:rsidRPr="004D516E">
        <w:rPr>
          <w:rFonts w:cs="Times New Roman"/>
          <w:b/>
          <w:color w:val="6600CC"/>
          <w:sz w:val="24"/>
          <w:szCs w:val="22"/>
          <w:lang w:val="el-GR" w:eastAsia="en-US"/>
        </w:rPr>
        <w:t xml:space="preserve"> </w:t>
      </w:r>
      <w:r w:rsidRPr="004D516E">
        <w:rPr>
          <w:rFonts w:eastAsia="Verdana" w:cs="Times New Roman"/>
          <w:b/>
          <w:color w:val="6600CC"/>
          <w:sz w:val="24"/>
          <w:szCs w:val="22"/>
          <w:lang w:val="el-GR" w:eastAsia="en-US"/>
        </w:rPr>
        <w:t>Ολοκληρωμένη υποδομή  προστασίας από κυβερνοεπιθέσεις  (Network Firewall,End point security, WAF κλπ). Διασφάλιση της Επιχειρησιακής Συνέχειας στο Δημόσιο Τομέα μέσω ολοκληρωμένης πλατφόρμας Τηλεργασίας (#34 Marketplace)</w:t>
      </w:r>
    </w:p>
    <w:p w14:paraId="72642E95" w14:textId="77777777" w:rsidR="004D516E" w:rsidRPr="004D516E" w:rsidRDefault="004D516E" w:rsidP="004D516E">
      <w:pPr>
        <w:suppressAutoHyphens w:val="0"/>
        <w:rPr>
          <w:rFonts w:ascii="Cambria" w:hAnsi="Cambria" w:cs="Times New Roman"/>
          <w:sz w:val="24"/>
          <w:lang w:val="el-GR" w:eastAsia="en-US"/>
        </w:rPr>
      </w:pPr>
    </w:p>
    <w:p w14:paraId="3F88E42A" w14:textId="18F96D1E" w:rsidR="004D516E" w:rsidRPr="004D516E" w:rsidRDefault="006C6E87" w:rsidP="004D516E">
      <w:pPr>
        <w:suppressAutoHyphens w:val="0"/>
        <w:spacing w:after="0"/>
        <w:rPr>
          <w:rFonts w:ascii="Cambria" w:hAnsi="Cambria" w:cs="Times New Roman"/>
          <w:b/>
          <w:bCs/>
          <w:sz w:val="24"/>
          <w:lang w:val="el-GR" w:eastAsia="el-GR"/>
        </w:rPr>
      </w:pPr>
      <w:r>
        <w:rPr>
          <w:rFonts w:ascii="Cambria" w:hAnsi="Cambria" w:cs="Times New Roman"/>
          <w:b/>
          <w:bCs/>
          <w:sz w:val="24"/>
          <w:lang w:val="el-GR" w:eastAsia="el-GR"/>
        </w:rPr>
        <w:t>Α</w:t>
      </w:r>
      <w:r w:rsidR="004D516E" w:rsidRPr="004D516E">
        <w:rPr>
          <w:rFonts w:ascii="Cambria" w:hAnsi="Cambria" w:cs="Times New Roman"/>
          <w:b/>
          <w:bCs/>
          <w:sz w:val="24"/>
          <w:lang w:val="el-GR" w:eastAsia="el-GR"/>
        </w:rPr>
        <w:t>΄ ΦΑΣΗ ΕΓΚΑΤΑΣΤΑΣΗΣ</w:t>
      </w:r>
    </w:p>
    <w:p w14:paraId="01A5F68E"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3970539A" w14:textId="77777777">
        <w:tc>
          <w:tcPr>
            <w:tcW w:w="1838" w:type="dxa"/>
            <w:vAlign w:val="center"/>
          </w:tcPr>
          <w:p w14:paraId="56F04A26" w14:textId="53F5DB7E"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r w:rsidR="00B67905">
              <w:rPr>
                <w:rFonts w:ascii="Cambria" w:eastAsia="Calibri" w:hAnsi="Cambria"/>
                <w:color w:val="000000"/>
                <w:szCs w:val="22"/>
                <w:lang w:val="el-GR" w:eastAsia="el-GR"/>
              </w:rPr>
              <w:t xml:space="preserve"> </w:t>
            </w:r>
          </w:p>
        </w:tc>
        <w:tc>
          <w:tcPr>
            <w:tcW w:w="1701" w:type="dxa"/>
            <w:vAlign w:val="center"/>
          </w:tcPr>
          <w:p w14:paraId="5B598638" w14:textId="33DBCA7A" w:rsidR="004D516E" w:rsidRPr="004D516E" w:rsidRDefault="00AB32F8"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1</w:t>
            </w:r>
          </w:p>
        </w:tc>
        <w:tc>
          <w:tcPr>
            <w:tcW w:w="1559" w:type="dxa"/>
            <w:vAlign w:val="center"/>
          </w:tcPr>
          <w:p w14:paraId="147F05A9"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6808ECC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ΜΕΛΕΤΗ ΕΦΑΡΜΟΓΗΣ ΕΓΚΑΤΑΣΤΑΣΗ ΛΟΓΙΣΜΙΚΟΥ</w:t>
            </w:r>
          </w:p>
        </w:tc>
      </w:tr>
      <w:tr w:rsidR="004D516E" w:rsidRPr="004D516E" w14:paraId="028DB81F" w14:textId="77777777">
        <w:tc>
          <w:tcPr>
            <w:tcW w:w="1838" w:type="dxa"/>
            <w:vAlign w:val="center"/>
          </w:tcPr>
          <w:p w14:paraId="25441576" w14:textId="77777777" w:rsidR="004D516E" w:rsidRPr="00A74852"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A74852">
              <w:rPr>
                <w:rFonts w:ascii="Cambria" w:eastAsia="Calibri" w:hAnsi="Cambria"/>
                <w:color w:val="000000"/>
                <w:szCs w:val="22"/>
                <w:lang w:val="el-GR" w:eastAsia="el-GR"/>
              </w:rPr>
              <w:t>Έναρξη</w:t>
            </w:r>
          </w:p>
        </w:tc>
        <w:tc>
          <w:tcPr>
            <w:tcW w:w="1701" w:type="dxa"/>
            <w:vAlign w:val="center"/>
          </w:tcPr>
          <w:p w14:paraId="3FF81387" w14:textId="43E02490" w:rsidR="004D516E" w:rsidRPr="00A74852"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A74852">
              <w:rPr>
                <w:rFonts w:ascii="Cambria" w:eastAsia="Calibri" w:hAnsi="Cambria"/>
                <w:color w:val="000000"/>
                <w:szCs w:val="22"/>
                <w:lang w:val="el-GR" w:eastAsia="el-GR"/>
              </w:rPr>
              <w:t xml:space="preserve">Μήνας </w:t>
            </w:r>
            <w:r w:rsidR="00AB32F8" w:rsidRPr="00A74852">
              <w:rPr>
                <w:rFonts w:ascii="Cambria" w:eastAsia="Calibri" w:hAnsi="Cambria"/>
                <w:color w:val="000000"/>
                <w:szCs w:val="22"/>
                <w:lang w:val="el-GR" w:eastAsia="el-GR"/>
              </w:rPr>
              <w:t>1</w:t>
            </w:r>
          </w:p>
        </w:tc>
        <w:tc>
          <w:tcPr>
            <w:tcW w:w="1559" w:type="dxa"/>
            <w:vAlign w:val="center"/>
          </w:tcPr>
          <w:p w14:paraId="2B11FCB5" w14:textId="77777777" w:rsidR="004D516E" w:rsidRPr="00A74852"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A74852">
              <w:rPr>
                <w:rFonts w:ascii="Cambria" w:eastAsia="Calibri" w:hAnsi="Cambria"/>
                <w:color w:val="000000"/>
                <w:szCs w:val="22"/>
                <w:lang w:val="el-GR" w:eastAsia="el-GR"/>
              </w:rPr>
              <w:t>Λήξη</w:t>
            </w:r>
          </w:p>
        </w:tc>
        <w:tc>
          <w:tcPr>
            <w:tcW w:w="3232" w:type="dxa"/>
            <w:vAlign w:val="center"/>
          </w:tcPr>
          <w:p w14:paraId="6C187D59" w14:textId="320EDFA5"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A74852">
              <w:rPr>
                <w:rFonts w:ascii="Cambria" w:eastAsia="Calibri" w:hAnsi="Cambria"/>
                <w:color w:val="000000"/>
                <w:szCs w:val="22"/>
                <w:lang w:val="el-GR" w:eastAsia="el-GR"/>
              </w:rPr>
              <w:t xml:space="preserve">Μήνας </w:t>
            </w:r>
            <w:r w:rsidR="00A64E41" w:rsidRPr="00A74852">
              <w:rPr>
                <w:rFonts w:ascii="Cambria" w:eastAsia="Calibri" w:hAnsi="Cambria"/>
                <w:color w:val="000000"/>
                <w:szCs w:val="22"/>
                <w:lang w:val="el-GR" w:eastAsia="el-GR"/>
              </w:rPr>
              <w:t>4</w:t>
            </w:r>
          </w:p>
        </w:tc>
      </w:tr>
      <w:tr w:rsidR="004D516E" w:rsidRPr="004D516E" w14:paraId="6C842144" w14:textId="77777777">
        <w:tc>
          <w:tcPr>
            <w:tcW w:w="8330" w:type="dxa"/>
            <w:gridSpan w:val="4"/>
          </w:tcPr>
          <w:p w14:paraId="11DD293F"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Εγκατάσταση λογισμικού </w:t>
            </w:r>
          </w:p>
        </w:tc>
      </w:tr>
      <w:tr w:rsidR="004D516E" w:rsidRPr="00DE07B3" w14:paraId="3EFCFB50" w14:textId="77777777">
        <w:tc>
          <w:tcPr>
            <w:tcW w:w="8330" w:type="dxa"/>
            <w:gridSpan w:val="4"/>
          </w:tcPr>
          <w:p w14:paraId="23FD1435"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xml:space="preserve">: Εγκατάσταση του λογισμικού </w:t>
            </w:r>
          </w:p>
        </w:tc>
      </w:tr>
      <w:tr w:rsidR="004D516E" w:rsidRPr="00DE07B3" w14:paraId="35938F00" w14:textId="77777777">
        <w:tc>
          <w:tcPr>
            <w:tcW w:w="8330" w:type="dxa"/>
            <w:gridSpan w:val="4"/>
          </w:tcPr>
          <w:p w14:paraId="0A41FF89" w14:textId="77777777" w:rsidR="004D516E" w:rsidRPr="00DA7E89" w:rsidRDefault="004D516E" w:rsidP="004D516E">
            <w:pPr>
              <w:pBdr>
                <w:top w:val="nil"/>
                <w:left w:val="nil"/>
                <w:bottom w:val="nil"/>
                <w:right w:val="nil"/>
                <w:between w:val="nil"/>
              </w:pBdr>
              <w:suppressAutoHyphens w:val="0"/>
              <w:spacing w:before="120"/>
              <w:rPr>
                <w:rFonts w:ascii="Cambria" w:eastAsia="Calibri" w:hAnsi="Cambria"/>
                <w:b/>
                <w:color w:val="000000"/>
                <w:szCs w:val="22"/>
                <w:lang w:val="el-GR" w:eastAsia="el-GR"/>
              </w:rPr>
            </w:pPr>
            <w:r w:rsidRPr="00DA7E89">
              <w:rPr>
                <w:rFonts w:ascii="Cambria" w:eastAsia="Calibri" w:hAnsi="Cambria"/>
                <w:b/>
                <w:color w:val="000000"/>
                <w:szCs w:val="22"/>
                <w:lang w:val="el-GR" w:eastAsia="el-GR"/>
              </w:rPr>
              <w:t xml:space="preserve">Παραδοτέα:  </w:t>
            </w:r>
          </w:p>
          <w:p w14:paraId="7B64663F" w14:textId="136C4E75" w:rsidR="00A64E41" w:rsidRPr="00BE2103" w:rsidRDefault="00A64E41" w:rsidP="00BE2103">
            <w:pPr>
              <w:numPr>
                <w:ilvl w:val="0"/>
                <w:numId w:val="77"/>
              </w:numPr>
              <w:pBdr>
                <w:top w:val="nil"/>
                <w:left w:val="nil"/>
                <w:bottom w:val="nil"/>
                <w:right w:val="nil"/>
                <w:between w:val="nil"/>
              </w:pBdr>
              <w:suppressAutoHyphens w:val="0"/>
              <w:spacing w:before="120" w:after="0"/>
              <w:contextualSpacing/>
              <w:rPr>
                <w:rFonts w:ascii="Cambria" w:eastAsia="Calibri" w:hAnsi="Cambria"/>
                <w:color w:val="000000"/>
                <w:szCs w:val="22"/>
                <w:lang w:val="el-GR" w:eastAsia="el-GR"/>
              </w:rPr>
            </w:pPr>
            <w:r w:rsidRPr="00BE2103">
              <w:rPr>
                <w:rFonts w:ascii="Cambria" w:eastAsia="Calibri" w:hAnsi="Cambria"/>
                <w:color w:val="000000"/>
                <w:szCs w:val="22"/>
                <w:lang w:val="el-GR" w:eastAsia="el-GR"/>
              </w:rPr>
              <w:t>Μελέτη Εφαρμογής-Μελέτη Ταξινόμησης Δεδομένων (data classification)</w:t>
            </w:r>
          </w:p>
          <w:p w14:paraId="20F4EB96" w14:textId="356EE2C5" w:rsidR="004D516E" w:rsidRPr="00DA7E89" w:rsidRDefault="004D516E" w:rsidP="009D286A">
            <w:pPr>
              <w:numPr>
                <w:ilvl w:val="0"/>
                <w:numId w:val="77"/>
              </w:numPr>
              <w:pBdr>
                <w:top w:val="nil"/>
                <w:left w:val="nil"/>
                <w:bottom w:val="nil"/>
                <w:right w:val="nil"/>
                <w:between w:val="nil"/>
              </w:pBdr>
              <w:suppressAutoHyphens w:val="0"/>
              <w:spacing w:before="120" w:after="0"/>
              <w:contextualSpacing/>
              <w:rPr>
                <w:rFonts w:ascii="Cambria" w:eastAsia="Calibri" w:hAnsi="Cambria"/>
                <w:color w:val="000000"/>
                <w:szCs w:val="22"/>
                <w:lang w:val="el-GR" w:eastAsia="el-GR"/>
              </w:rPr>
            </w:pPr>
            <w:r w:rsidRPr="00DA7E89">
              <w:rPr>
                <w:rFonts w:ascii="Cambria" w:eastAsia="Calibri" w:hAnsi="Cambria"/>
                <w:color w:val="000000"/>
                <w:szCs w:val="22"/>
                <w:lang w:val="el-GR" w:eastAsia="el-GR"/>
              </w:rPr>
              <w:t xml:space="preserve">Λογισμικό προστασίας τερματικών συσκευών από ιούς (Antivirus) για </w:t>
            </w:r>
            <w:r w:rsidR="00961D7B">
              <w:rPr>
                <w:rFonts w:ascii="Cambria" w:eastAsia="Calibri" w:hAnsi="Cambria"/>
                <w:color w:val="000000"/>
                <w:szCs w:val="22"/>
                <w:lang w:val="el-GR" w:eastAsia="el-GR"/>
              </w:rPr>
              <w:t>τρία</w:t>
            </w:r>
            <w:r w:rsidR="009B34E0" w:rsidRPr="00DA7E89">
              <w:rPr>
                <w:rFonts w:ascii="Cambria" w:eastAsia="Calibri" w:hAnsi="Cambria"/>
                <w:color w:val="000000"/>
                <w:szCs w:val="22"/>
                <w:lang w:val="el-GR" w:eastAsia="el-GR"/>
              </w:rPr>
              <w:t xml:space="preserve"> </w:t>
            </w:r>
            <w:r w:rsidRPr="00DA7E89">
              <w:rPr>
                <w:rFonts w:ascii="Cambria" w:eastAsia="Calibri" w:hAnsi="Cambria"/>
                <w:color w:val="000000"/>
                <w:szCs w:val="22"/>
                <w:lang w:val="el-GR" w:eastAsia="el-GR"/>
              </w:rPr>
              <w:t>(</w:t>
            </w:r>
            <w:r w:rsidR="00961D7B">
              <w:rPr>
                <w:rFonts w:ascii="Cambria" w:eastAsia="Calibri" w:hAnsi="Cambria"/>
                <w:color w:val="000000"/>
                <w:szCs w:val="22"/>
                <w:lang w:val="el-GR" w:eastAsia="el-GR"/>
              </w:rPr>
              <w:t>3</w:t>
            </w:r>
            <w:r w:rsidRPr="00DA7E89">
              <w:rPr>
                <w:rFonts w:ascii="Cambria" w:eastAsia="Calibri" w:hAnsi="Cambria"/>
                <w:color w:val="000000"/>
                <w:szCs w:val="22"/>
                <w:lang w:val="el-GR" w:eastAsia="el-GR"/>
              </w:rPr>
              <w:t>) έτη 220 άδειες</w:t>
            </w:r>
          </w:p>
          <w:p w14:paraId="6EFE9189" w14:textId="2EE6C619" w:rsidR="004D516E" w:rsidRPr="00DA7E89" w:rsidRDefault="004D516E" w:rsidP="009D286A">
            <w:pPr>
              <w:numPr>
                <w:ilvl w:val="0"/>
                <w:numId w:val="77"/>
              </w:numPr>
              <w:pBdr>
                <w:top w:val="nil"/>
                <w:left w:val="nil"/>
                <w:bottom w:val="nil"/>
                <w:right w:val="nil"/>
                <w:between w:val="nil"/>
              </w:pBdr>
              <w:suppressAutoHyphens w:val="0"/>
              <w:spacing w:before="120" w:after="0"/>
              <w:contextualSpacing/>
              <w:rPr>
                <w:rFonts w:ascii="Cambria" w:eastAsia="Calibri" w:hAnsi="Cambria"/>
                <w:color w:val="000000"/>
                <w:szCs w:val="22"/>
                <w:lang w:val="el-GR" w:eastAsia="el-GR"/>
              </w:rPr>
            </w:pPr>
            <w:r w:rsidRPr="00DA7E89">
              <w:rPr>
                <w:rFonts w:ascii="Cambria" w:eastAsia="Calibri" w:hAnsi="Cambria"/>
                <w:color w:val="000000"/>
                <w:szCs w:val="22"/>
                <w:lang w:val="el-GR" w:eastAsia="el-GR"/>
              </w:rPr>
              <w:t xml:space="preserve">Λογισμικό Κρυπτογράφησης για </w:t>
            </w:r>
            <w:r w:rsidR="00961D7B">
              <w:rPr>
                <w:rFonts w:ascii="Cambria" w:eastAsia="Calibri" w:hAnsi="Cambria"/>
                <w:color w:val="000000"/>
                <w:szCs w:val="22"/>
                <w:lang w:val="el-GR" w:eastAsia="el-GR"/>
              </w:rPr>
              <w:t>τρία</w:t>
            </w:r>
            <w:r w:rsidRPr="00DA7E89">
              <w:rPr>
                <w:rFonts w:ascii="Cambria" w:eastAsia="Calibri" w:hAnsi="Cambria"/>
                <w:color w:val="000000"/>
                <w:szCs w:val="22"/>
                <w:lang w:val="el-GR" w:eastAsia="el-GR"/>
              </w:rPr>
              <w:t xml:space="preserve"> (</w:t>
            </w:r>
            <w:r w:rsidR="00961D7B">
              <w:rPr>
                <w:rFonts w:ascii="Cambria" w:eastAsia="Calibri" w:hAnsi="Cambria"/>
                <w:color w:val="000000"/>
                <w:szCs w:val="22"/>
                <w:lang w:val="el-GR" w:eastAsia="el-GR"/>
              </w:rPr>
              <w:t>3</w:t>
            </w:r>
            <w:r w:rsidRPr="00DA7E89">
              <w:rPr>
                <w:rFonts w:ascii="Cambria" w:eastAsia="Calibri" w:hAnsi="Cambria"/>
                <w:color w:val="000000"/>
                <w:szCs w:val="22"/>
                <w:lang w:val="el-GR" w:eastAsia="el-GR"/>
              </w:rPr>
              <w:t>) έτη 220 άδειες</w:t>
            </w:r>
          </w:p>
          <w:p w14:paraId="37222FE1" w14:textId="669F5FC9" w:rsidR="004D516E" w:rsidRPr="00DA7E89" w:rsidRDefault="004D516E" w:rsidP="009D286A">
            <w:pPr>
              <w:numPr>
                <w:ilvl w:val="0"/>
                <w:numId w:val="77"/>
              </w:numPr>
              <w:pBdr>
                <w:top w:val="nil"/>
                <w:left w:val="nil"/>
                <w:bottom w:val="nil"/>
                <w:right w:val="nil"/>
                <w:between w:val="nil"/>
              </w:pBdr>
              <w:suppressAutoHyphens w:val="0"/>
              <w:spacing w:before="120" w:after="0"/>
              <w:contextualSpacing/>
              <w:rPr>
                <w:rFonts w:ascii="Cambria" w:eastAsia="Calibri" w:hAnsi="Cambria"/>
                <w:color w:val="000000"/>
                <w:szCs w:val="22"/>
                <w:lang w:val="el-GR" w:eastAsia="el-GR"/>
              </w:rPr>
            </w:pPr>
            <w:r w:rsidRPr="00DA7E89">
              <w:rPr>
                <w:rFonts w:ascii="Cambria" w:eastAsia="Calibri" w:hAnsi="Cambria"/>
                <w:color w:val="000000"/>
                <w:szCs w:val="22"/>
                <w:lang w:val="el-GR" w:eastAsia="el-GR"/>
              </w:rPr>
              <w:t xml:space="preserve">Λογισμικό Εποπτείας Δικτύου για την Πρόληψη απώλειας δεδομένων (DLP) για </w:t>
            </w:r>
            <w:r w:rsidR="00745DEB">
              <w:rPr>
                <w:rFonts w:ascii="Cambria" w:eastAsia="Calibri" w:hAnsi="Cambria"/>
                <w:color w:val="000000"/>
                <w:szCs w:val="22"/>
                <w:lang w:val="el-GR" w:eastAsia="el-GR"/>
              </w:rPr>
              <w:t>τρία</w:t>
            </w:r>
            <w:r w:rsidRPr="00DA7E89">
              <w:rPr>
                <w:rFonts w:ascii="Cambria" w:eastAsia="Calibri" w:hAnsi="Cambria"/>
                <w:color w:val="000000"/>
                <w:szCs w:val="22"/>
                <w:lang w:val="el-GR" w:eastAsia="el-GR"/>
              </w:rPr>
              <w:t xml:space="preserve"> (</w:t>
            </w:r>
            <w:r w:rsidR="00745DEB">
              <w:rPr>
                <w:rFonts w:ascii="Cambria" w:eastAsia="Calibri" w:hAnsi="Cambria"/>
                <w:color w:val="000000"/>
                <w:szCs w:val="22"/>
                <w:lang w:val="el-GR" w:eastAsia="el-GR"/>
              </w:rPr>
              <w:t>3</w:t>
            </w:r>
            <w:r w:rsidRPr="00DA7E89">
              <w:rPr>
                <w:rFonts w:ascii="Cambria" w:eastAsia="Calibri" w:hAnsi="Cambria"/>
                <w:color w:val="000000"/>
                <w:szCs w:val="22"/>
                <w:lang w:val="el-GR" w:eastAsia="el-GR"/>
              </w:rPr>
              <w:t xml:space="preserve">) έτη </w:t>
            </w:r>
            <w:r w:rsidR="006C6E87" w:rsidRPr="00DA7E89">
              <w:rPr>
                <w:rFonts w:ascii="Cambria" w:eastAsia="Calibri" w:hAnsi="Cambria"/>
                <w:color w:val="000000"/>
                <w:szCs w:val="22"/>
                <w:lang w:val="el-GR" w:eastAsia="el-GR"/>
              </w:rPr>
              <w:t xml:space="preserve">40 </w:t>
            </w:r>
            <w:r w:rsidRPr="00DA7E89">
              <w:rPr>
                <w:rFonts w:ascii="Cambria" w:eastAsia="Calibri" w:hAnsi="Cambria"/>
                <w:color w:val="000000"/>
                <w:szCs w:val="22"/>
                <w:lang w:val="el-GR" w:eastAsia="el-GR"/>
              </w:rPr>
              <w:t>άδειες</w:t>
            </w:r>
          </w:p>
        </w:tc>
      </w:tr>
    </w:tbl>
    <w:p w14:paraId="78E1B8AE" w14:textId="77777777" w:rsidR="004D516E" w:rsidRPr="004D516E" w:rsidRDefault="004D516E" w:rsidP="004D516E">
      <w:pPr>
        <w:suppressAutoHyphens w:val="0"/>
        <w:rPr>
          <w:rFonts w:ascii="Cambria" w:hAnsi="Cambria" w:cs="Times New Roman"/>
          <w:sz w:val="24"/>
          <w:lang w:val="el-GR" w:eastAsia="en-US"/>
        </w:rPr>
      </w:pPr>
    </w:p>
    <w:p w14:paraId="4FBB26DB" w14:textId="7B3FB1AA" w:rsidR="004D516E" w:rsidRPr="004D516E" w:rsidRDefault="006E7749" w:rsidP="004D516E">
      <w:pPr>
        <w:suppressAutoHyphens w:val="0"/>
        <w:spacing w:after="0"/>
        <w:rPr>
          <w:rFonts w:ascii="Cambria" w:hAnsi="Cambria" w:cs="Times New Roman"/>
          <w:b/>
          <w:bCs/>
          <w:sz w:val="24"/>
          <w:lang w:val="el-GR" w:eastAsia="el-GR"/>
        </w:rPr>
      </w:pPr>
      <w:r>
        <w:rPr>
          <w:rFonts w:ascii="Cambria" w:hAnsi="Cambria" w:cs="Times New Roman"/>
          <w:b/>
          <w:bCs/>
          <w:sz w:val="24"/>
          <w:lang w:val="el-GR" w:eastAsia="el-GR"/>
        </w:rPr>
        <w:t>Β</w:t>
      </w:r>
      <w:r w:rsidR="004D516E" w:rsidRPr="004D516E">
        <w:rPr>
          <w:rFonts w:ascii="Cambria" w:hAnsi="Cambria" w:cs="Times New Roman"/>
          <w:b/>
          <w:bCs/>
          <w:sz w:val="24"/>
          <w:lang w:val="el-GR" w:eastAsia="el-GR"/>
        </w:rPr>
        <w:t xml:space="preserve">΄ ΦΑΣΗ ΠΑΡΑΜΕΤΡΟΠΟΙΗΣΗΣ </w:t>
      </w:r>
    </w:p>
    <w:p w14:paraId="59CE7E6B" w14:textId="77777777" w:rsidR="004D516E" w:rsidRPr="004D516E" w:rsidRDefault="004D516E" w:rsidP="004D516E">
      <w:pPr>
        <w:suppressAutoHyphens w:val="0"/>
        <w:spacing w:after="0"/>
        <w:rPr>
          <w:rFonts w:ascii="Cambria" w:hAnsi="Cambria" w:cs="Times New Roman"/>
          <w:b/>
          <w:bCs/>
          <w:sz w:val="24"/>
          <w:lang w:val="el-GR" w:eastAsia="el-GR"/>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1"/>
        <w:gridCol w:w="1559"/>
        <w:gridCol w:w="3232"/>
      </w:tblGrid>
      <w:tr w:rsidR="004D516E" w:rsidRPr="004D516E" w14:paraId="7EC0C32A" w14:textId="77777777">
        <w:tc>
          <w:tcPr>
            <w:tcW w:w="1838" w:type="dxa"/>
            <w:vAlign w:val="center"/>
          </w:tcPr>
          <w:p w14:paraId="61D4A70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Φάση Νο</w:t>
            </w:r>
          </w:p>
        </w:tc>
        <w:tc>
          <w:tcPr>
            <w:tcW w:w="1701" w:type="dxa"/>
            <w:vAlign w:val="center"/>
          </w:tcPr>
          <w:p w14:paraId="3619E2A3" w14:textId="558FB9B2" w:rsidR="004D516E" w:rsidRPr="004D516E" w:rsidRDefault="00B67905"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2</w:t>
            </w:r>
          </w:p>
        </w:tc>
        <w:tc>
          <w:tcPr>
            <w:tcW w:w="1559" w:type="dxa"/>
            <w:vAlign w:val="center"/>
          </w:tcPr>
          <w:p w14:paraId="1A18482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Τίτλος</w:t>
            </w:r>
          </w:p>
        </w:tc>
        <w:tc>
          <w:tcPr>
            <w:tcW w:w="3232" w:type="dxa"/>
            <w:vAlign w:val="center"/>
          </w:tcPr>
          <w:p w14:paraId="3095D2B2" w14:textId="05D3D415"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ΥΠΗΡΕΣΙΕΣ ΠΑΡΑΜΕΤΡΟΠΟΙΗΣΗΣ </w:t>
            </w:r>
          </w:p>
        </w:tc>
      </w:tr>
      <w:tr w:rsidR="004D516E" w:rsidRPr="004D516E" w14:paraId="708F3315" w14:textId="77777777">
        <w:tc>
          <w:tcPr>
            <w:tcW w:w="1838" w:type="dxa"/>
            <w:vAlign w:val="center"/>
          </w:tcPr>
          <w:p w14:paraId="440C0D8E"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Έναρξη</w:t>
            </w:r>
          </w:p>
        </w:tc>
        <w:tc>
          <w:tcPr>
            <w:tcW w:w="1701" w:type="dxa"/>
            <w:vAlign w:val="center"/>
          </w:tcPr>
          <w:p w14:paraId="1D70DEA0" w14:textId="6EF7AE4B" w:rsidR="004D516E" w:rsidRPr="00BE2103"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n-US" w:eastAsia="el-GR"/>
              </w:rPr>
            </w:pPr>
            <w:r w:rsidRPr="004D516E">
              <w:rPr>
                <w:rFonts w:ascii="Cambria" w:eastAsia="Calibri" w:hAnsi="Cambria"/>
                <w:color w:val="000000"/>
                <w:szCs w:val="22"/>
                <w:lang w:val="el-GR" w:eastAsia="el-GR"/>
              </w:rPr>
              <w:t xml:space="preserve">Μήνας </w:t>
            </w:r>
            <w:r w:rsidR="00522CDF">
              <w:rPr>
                <w:rFonts w:ascii="Cambria" w:eastAsia="Calibri" w:hAnsi="Cambria"/>
                <w:color w:val="000000"/>
                <w:szCs w:val="22"/>
                <w:lang w:val="en-US" w:eastAsia="el-GR"/>
              </w:rPr>
              <w:t>5</w:t>
            </w:r>
          </w:p>
        </w:tc>
        <w:tc>
          <w:tcPr>
            <w:tcW w:w="1559" w:type="dxa"/>
            <w:vAlign w:val="center"/>
          </w:tcPr>
          <w:p w14:paraId="0E19520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Λήξη</w:t>
            </w:r>
          </w:p>
        </w:tc>
        <w:tc>
          <w:tcPr>
            <w:tcW w:w="3232" w:type="dxa"/>
            <w:vAlign w:val="center"/>
          </w:tcPr>
          <w:p w14:paraId="7C6CAF54" w14:textId="35C700BE" w:rsidR="004D516E" w:rsidRPr="00A74827"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Μήνας </w:t>
            </w:r>
            <w:r w:rsidR="00A74827">
              <w:rPr>
                <w:rFonts w:ascii="Cambria" w:eastAsia="Calibri" w:hAnsi="Cambria"/>
                <w:color w:val="000000"/>
                <w:szCs w:val="22"/>
                <w:lang w:val="el-GR" w:eastAsia="el-GR"/>
              </w:rPr>
              <w:t>7</w:t>
            </w:r>
          </w:p>
        </w:tc>
      </w:tr>
      <w:tr w:rsidR="004D516E" w:rsidRPr="00DE07B3" w14:paraId="78B2DABF" w14:textId="77777777">
        <w:tc>
          <w:tcPr>
            <w:tcW w:w="8330" w:type="dxa"/>
            <w:gridSpan w:val="4"/>
          </w:tcPr>
          <w:p w14:paraId="40A7995A"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Στόχοι</w:t>
            </w:r>
            <w:r w:rsidRPr="004D516E">
              <w:rPr>
                <w:rFonts w:ascii="Cambria" w:eastAsia="Calibri" w:hAnsi="Cambria"/>
                <w:color w:val="000000"/>
                <w:szCs w:val="22"/>
                <w:lang w:val="el-GR" w:eastAsia="el-GR"/>
              </w:rPr>
              <w:t xml:space="preserve"> : Παραμετροποίηση λογισμικού και εκπαίδευση στελεχών του Δήμου</w:t>
            </w:r>
          </w:p>
        </w:tc>
      </w:tr>
      <w:tr w:rsidR="004D516E" w:rsidRPr="00DE07B3" w14:paraId="24D96F9A" w14:textId="77777777">
        <w:tc>
          <w:tcPr>
            <w:tcW w:w="8330" w:type="dxa"/>
            <w:gridSpan w:val="4"/>
          </w:tcPr>
          <w:p w14:paraId="007ED56A" w14:textId="2E745A82"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b/>
                <w:color w:val="000000"/>
                <w:szCs w:val="22"/>
                <w:lang w:val="el-GR" w:eastAsia="el-GR"/>
              </w:rPr>
              <w:t>Περιγραφή Υλοποίησης</w:t>
            </w:r>
            <w:r w:rsidRPr="004D516E">
              <w:rPr>
                <w:rFonts w:ascii="Cambria" w:eastAsia="Calibri" w:hAnsi="Cambria"/>
                <w:color w:val="000000"/>
                <w:szCs w:val="22"/>
                <w:lang w:val="el-GR" w:eastAsia="el-GR"/>
              </w:rPr>
              <w:t xml:space="preserve">: Παραμετροποίηση πολιτικών </w:t>
            </w:r>
            <w:r w:rsidR="00CE0B5A" w:rsidRPr="004D516E">
              <w:rPr>
                <w:rFonts w:ascii="Cambria" w:eastAsia="Calibri" w:hAnsi="Cambria"/>
                <w:color w:val="000000"/>
                <w:szCs w:val="22"/>
                <w:lang w:val="el-GR" w:eastAsia="el-GR"/>
              </w:rPr>
              <w:t>στ</w:t>
            </w:r>
            <w:r w:rsidR="00CE0B5A">
              <w:rPr>
                <w:rFonts w:ascii="Cambria" w:eastAsia="Calibri" w:hAnsi="Cambria"/>
                <w:color w:val="000000"/>
                <w:szCs w:val="22"/>
                <w:lang w:val="el-GR" w:eastAsia="el-GR"/>
              </w:rPr>
              <w:t>ο</w:t>
            </w:r>
            <w:r w:rsidR="00CE0B5A" w:rsidRPr="004D516E">
              <w:rPr>
                <w:rFonts w:ascii="Cambria" w:eastAsia="Calibri" w:hAnsi="Cambria"/>
                <w:color w:val="000000"/>
                <w:szCs w:val="22"/>
                <w:lang w:val="el-GR" w:eastAsia="el-GR"/>
              </w:rPr>
              <w:t xml:space="preserve"> </w:t>
            </w:r>
            <w:r w:rsidRPr="004D516E">
              <w:rPr>
                <w:rFonts w:ascii="Cambria" w:eastAsia="Calibri" w:hAnsi="Cambria"/>
                <w:color w:val="000000"/>
                <w:szCs w:val="22"/>
                <w:lang w:val="el-GR" w:eastAsia="el-GR"/>
              </w:rPr>
              <w:t>Λογισμικό Εποπτείας Δικτύου για την Πρόληψη απώλειας δεδομένων (DLP) και εκπαίδευση στελεχών του Δήμου Καβάλας.</w:t>
            </w:r>
          </w:p>
          <w:p w14:paraId="1CCDF916" w14:textId="4447F63E" w:rsidR="004D516E" w:rsidRPr="004D516E" w:rsidRDefault="004D516E" w:rsidP="004D516E">
            <w:pPr>
              <w:pBdr>
                <w:top w:val="nil"/>
                <w:left w:val="nil"/>
                <w:bottom w:val="nil"/>
                <w:right w:val="nil"/>
                <w:between w:val="nil"/>
              </w:pBdr>
              <w:suppressAutoHyphens w:val="0"/>
              <w:spacing w:before="120"/>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Παραμετροποίηση </w:t>
            </w:r>
            <w:r w:rsidR="007D284E">
              <w:rPr>
                <w:rFonts w:ascii="Cambria" w:eastAsia="Calibri" w:hAnsi="Cambria"/>
                <w:color w:val="000000"/>
                <w:szCs w:val="22"/>
                <w:lang w:val="el-GR" w:eastAsia="el-GR"/>
              </w:rPr>
              <w:t>Υπηρεσίας Καταλόγου</w:t>
            </w:r>
            <w:r w:rsidRPr="004D516E">
              <w:rPr>
                <w:rFonts w:ascii="Cambria" w:eastAsia="Calibri" w:hAnsi="Cambria"/>
                <w:color w:val="000000"/>
                <w:szCs w:val="22"/>
                <w:lang w:val="el-GR" w:eastAsia="el-GR"/>
              </w:rPr>
              <w:t xml:space="preserve"> καθώς και υπηρεσίες διαχείρισης που σχετίζονται με την απομακρυσμένη πρόσβαση σε ηλεκτρονικούς υπολογιστές </w:t>
            </w:r>
          </w:p>
        </w:tc>
      </w:tr>
      <w:tr w:rsidR="004D516E" w:rsidRPr="00DE07B3" w14:paraId="4A22A4DF" w14:textId="77777777">
        <w:tc>
          <w:tcPr>
            <w:tcW w:w="8330" w:type="dxa"/>
            <w:gridSpan w:val="4"/>
          </w:tcPr>
          <w:p w14:paraId="449B252C" w14:textId="77777777" w:rsidR="004D516E" w:rsidRPr="004D516E" w:rsidRDefault="004D516E" w:rsidP="004D516E">
            <w:pPr>
              <w:pBdr>
                <w:top w:val="nil"/>
                <w:left w:val="nil"/>
                <w:bottom w:val="nil"/>
                <w:right w:val="nil"/>
                <w:between w:val="nil"/>
              </w:pBdr>
              <w:suppressAutoHyphens w:val="0"/>
              <w:spacing w:before="120"/>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 xml:space="preserve">Παραδοτέα: </w:t>
            </w:r>
          </w:p>
          <w:p w14:paraId="592A62F1" w14:textId="6B983F95" w:rsidR="004D516E" w:rsidRPr="004D516E" w:rsidRDefault="004D516E" w:rsidP="00E36562">
            <w:pPr>
              <w:numPr>
                <w:ilvl w:val="0"/>
                <w:numId w:val="78"/>
              </w:numPr>
              <w:pBdr>
                <w:top w:val="nil"/>
                <w:left w:val="nil"/>
                <w:bottom w:val="nil"/>
                <w:right w:val="nil"/>
                <w:between w:val="nil"/>
              </w:pBdr>
              <w:suppressAutoHyphens w:val="0"/>
              <w:spacing w:before="120" w:after="0"/>
              <w:contextualSpacing/>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Υπηρεσίες παραμετροποίησης πολιτικών στο Λογισμικό Εποπτείας Δικτύου για την Πρόληψη απώλειας δεδομένων (DLP) Υπηρεσίες παραμετροποίησης </w:t>
            </w:r>
            <w:r w:rsidR="007D284E" w:rsidRPr="007D284E">
              <w:rPr>
                <w:rFonts w:ascii="Cambria" w:eastAsia="Calibri" w:hAnsi="Cambria"/>
                <w:color w:val="000000"/>
                <w:szCs w:val="22"/>
                <w:lang w:val="el-GR" w:eastAsia="el-GR"/>
              </w:rPr>
              <w:t xml:space="preserve">Υπηρεσίας Καταλόγου </w:t>
            </w:r>
            <w:r w:rsidRPr="004D516E">
              <w:rPr>
                <w:rFonts w:ascii="Cambria" w:eastAsia="Calibri" w:hAnsi="Cambria"/>
                <w:color w:val="000000"/>
                <w:szCs w:val="22"/>
                <w:lang w:val="el-GR" w:eastAsia="el-GR"/>
              </w:rPr>
              <w:t xml:space="preserve">καθώς και υπηρεσίες διαχείρισης που σχετίζονται με την απομακρυσμένη πρόσβαση σε ηλεκτρονικούς υπολογιστές </w:t>
            </w:r>
          </w:p>
        </w:tc>
      </w:tr>
    </w:tbl>
    <w:p w14:paraId="6D3AB044" w14:textId="77777777" w:rsidR="004D516E" w:rsidRDefault="004D516E" w:rsidP="004D516E">
      <w:pPr>
        <w:suppressAutoHyphens w:val="0"/>
        <w:rPr>
          <w:rFonts w:ascii="Cambria" w:eastAsia="Calibri" w:hAnsi="Cambria"/>
          <w:color w:val="000000"/>
          <w:szCs w:val="22"/>
          <w:lang w:val="el-GR" w:eastAsia="el-GR"/>
        </w:rPr>
      </w:pPr>
    </w:p>
    <w:p w14:paraId="30CB9BBF" w14:textId="4ACC1E31" w:rsidR="00E36562" w:rsidRPr="00706343" w:rsidRDefault="00E36562" w:rsidP="00706343">
      <w:pPr>
        <w:suppressAutoHyphens w:val="0"/>
        <w:spacing w:after="0"/>
        <w:rPr>
          <w:rFonts w:ascii="Cambria" w:hAnsi="Cambria" w:cs="Times New Roman"/>
          <w:b/>
          <w:bCs/>
          <w:sz w:val="24"/>
          <w:lang w:val="el-GR" w:eastAsia="el-GR"/>
        </w:rPr>
      </w:pPr>
      <w:r w:rsidRPr="00706343">
        <w:rPr>
          <w:rFonts w:ascii="Cambria" w:hAnsi="Cambria" w:cs="Times New Roman"/>
          <w:b/>
          <w:bCs/>
          <w:sz w:val="24"/>
          <w:lang w:val="el-GR" w:eastAsia="el-GR"/>
        </w:rPr>
        <w:tab/>
      </w:r>
      <w:r w:rsidR="006E7749">
        <w:rPr>
          <w:rFonts w:ascii="Cambria" w:hAnsi="Cambria" w:cs="Times New Roman"/>
          <w:b/>
          <w:bCs/>
          <w:sz w:val="24"/>
          <w:lang w:val="el-GR" w:eastAsia="el-GR"/>
        </w:rPr>
        <w:t>Γ</w:t>
      </w:r>
      <w:r w:rsidRPr="00706343">
        <w:rPr>
          <w:rFonts w:ascii="Cambria" w:hAnsi="Cambria" w:cs="Times New Roman"/>
          <w:b/>
          <w:bCs/>
          <w:sz w:val="24"/>
          <w:lang w:val="el-GR" w:eastAsia="el-GR"/>
        </w:rPr>
        <w:t>’ ΦΑΣΗ ΕΚΠΑΙΔΕΥΣΗΣ</w:t>
      </w:r>
    </w:p>
    <w:tbl>
      <w:tblPr>
        <w:tblW w:w="8330" w:type="dxa"/>
        <w:tblInd w:w="-100" w:type="dxa"/>
        <w:tblLayout w:type="fixed"/>
        <w:tblLook w:val="0000" w:firstRow="0" w:lastRow="0" w:firstColumn="0" w:lastColumn="0" w:noHBand="0" w:noVBand="0"/>
      </w:tblPr>
      <w:tblGrid>
        <w:gridCol w:w="2410"/>
        <w:gridCol w:w="1242"/>
        <w:gridCol w:w="1844"/>
        <w:gridCol w:w="2834"/>
      </w:tblGrid>
      <w:tr w:rsidR="00E36562" w:rsidRPr="00FF511A" w14:paraId="66C96BD4" w14:textId="77777777">
        <w:tc>
          <w:tcPr>
            <w:tcW w:w="2410" w:type="dxa"/>
            <w:tcBorders>
              <w:top w:val="single" w:sz="4" w:space="0" w:color="000000"/>
              <w:left w:val="single" w:sz="4" w:space="0" w:color="000000"/>
              <w:bottom w:val="single" w:sz="4" w:space="0" w:color="000000"/>
              <w:right w:val="single" w:sz="4" w:space="0" w:color="000000"/>
            </w:tcBorders>
          </w:tcPr>
          <w:p w14:paraId="0E22ABC2" w14:textId="77777777" w:rsidR="00E36562" w:rsidRPr="00FF511A" w:rsidRDefault="00E36562" w:rsidP="0048085D">
            <w:pPr>
              <w:widowControl w:val="0"/>
              <w:suppressAutoHyphens w:val="0"/>
              <w:spacing w:before="120"/>
              <w:rPr>
                <w:rFonts w:ascii="Cambria" w:hAnsi="Cambria" w:cs="Times New Roman"/>
                <w:szCs w:val="22"/>
                <w:lang w:val="el-GR" w:eastAsia="el-GR"/>
              </w:rPr>
            </w:pPr>
            <w:r w:rsidRPr="00FF511A">
              <w:rPr>
                <w:rFonts w:ascii="Cambria" w:hAnsi="Cambria" w:cs="Times New Roman"/>
                <w:szCs w:val="22"/>
                <w:lang w:val="el-GR" w:eastAsia="el-GR"/>
              </w:rPr>
              <w:t>Φάση Νο</w:t>
            </w:r>
          </w:p>
        </w:tc>
        <w:tc>
          <w:tcPr>
            <w:tcW w:w="1242" w:type="dxa"/>
            <w:tcBorders>
              <w:top w:val="single" w:sz="4" w:space="0" w:color="000000"/>
              <w:left w:val="single" w:sz="4" w:space="0" w:color="000000"/>
              <w:bottom w:val="single" w:sz="4" w:space="0" w:color="000000"/>
              <w:right w:val="single" w:sz="4" w:space="0" w:color="000000"/>
            </w:tcBorders>
          </w:tcPr>
          <w:p w14:paraId="6323DBE2" w14:textId="77777777" w:rsidR="00E36562" w:rsidRPr="00FF511A" w:rsidRDefault="00E36562" w:rsidP="0048085D">
            <w:pPr>
              <w:widowControl w:val="0"/>
              <w:suppressAutoHyphens w:val="0"/>
              <w:spacing w:before="120"/>
              <w:rPr>
                <w:rFonts w:ascii="Cambria" w:hAnsi="Cambria" w:cs="Times New Roman"/>
                <w:szCs w:val="22"/>
                <w:lang w:val="el-GR" w:eastAsia="el-GR"/>
              </w:rPr>
            </w:pPr>
            <w:r w:rsidRPr="00FF511A">
              <w:rPr>
                <w:rFonts w:ascii="Cambria" w:hAnsi="Cambria" w:cs="Times New Roman"/>
                <w:szCs w:val="22"/>
                <w:lang w:val="el-GR" w:eastAsia="el-GR"/>
              </w:rPr>
              <w:t>4</w:t>
            </w:r>
          </w:p>
        </w:tc>
        <w:tc>
          <w:tcPr>
            <w:tcW w:w="1844" w:type="dxa"/>
            <w:tcBorders>
              <w:top w:val="single" w:sz="4" w:space="0" w:color="000000"/>
              <w:left w:val="single" w:sz="4" w:space="0" w:color="000000"/>
              <w:bottom w:val="single" w:sz="4" w:space="0" w:color="000000"/>
              <w:right w:val="single" w:sz="4" w:space="0" w:color="000000"/>
            </w:tcBorders>
          </w:tcPr>
          <w:p w14:paraId="71B765F5" w14:textId="77777777" w:rsidR="00E36562" w:rsidRPr="00FF511A" w:rsidRDefault="00E36562" w:rsidP="0048085D">
            <w:pPr>
              <w:widowControl w:val="0"/>
              <w:suppressAutoHyphens w:val="0"/>
              <w:spacing w:before="120"/>
              <w:rPr>
                <w:rFonts w:ascii="Cambria" w:hAnsi="Cambria" w:cs="Times New Roman"/>
                <w:szCs w:val="22"/>
                <w:lang w:val="el-GR" w:eastAsia="el-GR"/>
              </w:rPr>
            </w:pPr>
            <w:r w:rsidRPr="00FF511A">
              <w:rPr>
                <w:rFonts w:ascii="Cambria" w:hAnsi="Cambria" w:cs="Times New Roman"/>
                <w:szCs w:val="22"/>
                <w:lang w:val="el-GR" w:eastAsia="el-GR"/>
              </w:rPr>
              <w:t>Τίτλος</w:t>
            </w:r>
          </w:p>
        </w:tc>
        <w:tc>
          <w:tcPr>
            <w:tcW w:w="2834" w:type="dxa"/>
            <w:tcBorders>
              <w:top w:val="single" w:sz="4" w:space="0" w:color="000000"/>
              <w:left w:val="single" w:sz="4" w:space="0" w:color="000000"/>
              <w:bottom w:val="single" w:sz="4" w:space="0" w:color="000000"/>
              <w:right w:val="single" w:sz="4" w:space="0" w:color="000000"/>
            </w:tcBorders>
            <w:vAlign w:val="center"/>
          </w:tcPr>
          <w:p w14:paraId="23CF67AF" w14:textId="77777777" w:rsidR="00E36562" w:rsidRPr="00FF511A" w:rsidRDefault="00E36562" w:rsidP="0048085D">
            <w:pPr>
              <w:widowControl w:val="0"/>
              <w:suppressAutoHyphens w:val="0"/>
              <w:spacing w:before="120"/>
              <w:jc w:val="center"/>
              <w:rPr>
                <w:rFonts w:ascii="Cambria" w:hAnsi="Cambria" w:cs="Times New Roman"/>
                <w:szCs w:val="22"/>
                <w:lang w:val="el-GR" w:eastAsia="el-GR"/>
              </w:rPr>
            </w:pPr>
            <w:r w:rsidRPr="00FF511A">
              <w:rPr>
                <w:rFonts w:ascii="Cambria" w:hAnsi="Cambria" w:cs="Times New Roman"/>
                <w:szCs w:val="22"/>
                <w:lang w:val="el-GR" w:eastAsia="el-GR"/>
              </w:rPr>
              <w:t>Υπηρεσίες υποστήριξης έργου</w:t>
            </w:r>
          </w:p>
        </w:tc>
      </w:tr>
      <w:tr w:rsidR="00E36562" w:rsidRPr="00FF511A" w14:paraId="31B70457" w14:textId="77777777">
        <w:tc>
          <w:tcPr>
            <w:tcW w:w="2410" w:type="dxa"/>
            <w:tcBorders>
              <w:top w:val="single" w:sz="4" w:space="0" w:color="000000"/>
              <w:left w:val="single" w:sz="4" w:space="0" w:color="000000"/>
              <w:bottom w:val="single" w:sz="4" w:space="0" w:color="000000"/>
              <w:right w:val="single" w:sz="4" w:space="0" w:color="000000"/>
            </w:tcBorders>
          </w:tcPr>
          <w:p w14:paraId="583A9A40" w14:textId="77777777" w:rsidR="00E36562" w:rsidRPr="00FF511A" w:rsidRDefault="00E36562" w:rsidP="0048085D">
            <w:pPr>
              <w:widowControl w:val="0"/>
              <w:suppressAutoHyphens w:val="0"/>
              <w:spacing w:before="120"/>
              <w:rPr>
                <w:rFonts w:ascii="Cambria" w:hAnsi="Cambria" w:cs="Times New Roman"/>
                <w:szCs w:val="22"/>
                <w:lang w:val="el-GR" w:eastAsia="el-GR"/>
              </w:rPr>
            </w:pPr>
            <w:r w:rsidRPr="00FF511A">
              <w:rPr>
                <w:rFonts w:ascii="Cambria" w:hAnsi="Cambria" w:cs="Times New Roman"/>
                <w:szCs w:val="22"/>
                <w:lang w:val="el-GR" w:eastAsia="el-GR"/>
              </w:rPr>
              <w:t>Έναρξη</w:t>
            </w:r>
          </w:p>
        </w:tc>
        <w:tc>
          <w:tcPr>
            <w:tcW w:w="1242" w:type="dxa"/>
            <w:tcBorders>
              <w:top w:val="single" w:sz="4" w:space="0" w:color="000000"/>
              <w:left w:val="single" w:sz="4" w:space="0" w:color="000000"/>
              <w:bottom w:val="single" w:sz="4" w:space="0" w:color="000000"/>
              <w:right w:val="single" w:sz="4" w:space="0" w:color="000000"/>
            </w:tcBorders>
          </w:tcPr>
          <w:p w14:paraId="5B3C7B37" w14:textId="1313D12E" w:rsidR="00E36562" w:rsidRPr="00BE2103" w:rsidRDefault="00E36562" w:rsidP="0048085D">
            <w:pPr>
              <w:widowControl w:val="0"/>
              <w:suppressAutoHyphens w:val="0"/>
              <w:spacing w:before="120"/>
              <w:rPr>
                <w:rFonts w:ascii="Cambria" w:hAnsi="Cambria" w:cs="Times New Roman"/>
                <w:szCs w:val="22"/>
                <w:lang w:val="en-US" w:eastAsia="el-GR"/>
              </w:rPr>
            </w:pPr>
            <w:r w:rsidRPr="00FF511A">
              <w:rPr>
                <w:rFonts w:ascii="Cambria" w:hAnsi="Cambria" w:cs="Times New Roman"/>
                <w:szCs w:val="22"/>
                <w:lang w:val="el-GR" w:eastAsia="el-GR"/>
              </w:rPr>
              <w:t xml:space="preserve">Μήνας </w:t>
            </w:r>
            <w:r w:rsidR="00DA7E89">
              <w:rPr>
                <w:rFonts w:ascii="Cambria" w:hAnsi="Cambria" w:cs="Times New Roman"/>
                <w:szCs w:val="22"/>
                <w:lang w:val="el-GR" w:eastAsia="el-GR"/>
              </w:rPr>
              <w:t>8</w:t>
            </w:r>
          </w:p>
        </w:tc>
        <w:tc>
          <w:tcPr>
            <w:tcW w:w="1844" w:type="dxa"/>
            <w:tcBorders>
              <w:top w:val="single" w:sz="4" w:space="0" w:color="000000"/>
              <w:left w:val="single" w:sz="4" w:space="0" w:color="000000"/>
              <w:bottom w:val="single" w:sz="4" w:space="0" w:color="000000"/>
              <w:right w:val="single" w:sz="4" w:space="0" w:color="000000"/>
            </w:tcBorders>
          </w:tcPr>
          <w:p w14:paraId="3A4FD163" w14:textId="77777777" w:rsidR="00E36562" w:rsidRPr="00FF511A" w:rsidRDefault="00E36562" w:rsidP="0048085D">
            <w:pPr>
              <w:widowControl w:val="0"/>
              <w:suppressAutoHyphens w:val="0"/>
              <w:spacing w:before="120"/>
              <w:rPr>
                <w:rFonts w:ascii="Cambria" w:hAnsi="Cambria" w:cs="Times New Roman"/>
                <w:szCs w:val="22"/>
                <w:lang w:val="el-GR" w:eastAsia="el-GR"/>
              </w:rPr>
            </w:pPr>
            <w:r w:rsidRPr="00FF511A">
              <w:rPr>
                <w:rFonts w:ascii="Cambria" w:hAnsi="Cambria" w:cs="Times New Roman"/>
                <w:szCs w:val="22"/>
                <w:lang w:val="el-GR" w:eastAsia="el-GR"/>
              </w:rPr>
              <w:t>Λήξη</w:t>
            </w:r>
          </w:p>
        </w:tc>
        <w:tc>
          <w:tcPr>
            <w:tcW w:w="2834" w:type="dxa"/>
            <w:tcBorders>
              <w:top w:val="single" w:sz="4" w:space="0" w:color="000000"/>
              <w:left w:val="single" w:sz="4" w:space="0" w:color="000000"/>
              <w:bottom w:val="single" w:sz="4" w:space="0" w:color="000000"/>
              <w:right w:val="single" w:sz="4" w:space="0" w:color="000000"/>
            </w:tcBorders>
          </w:tcPr>
          <w:p w14:paraId="232085BA" w14:textId="3863CD41" w:rsidR="00E36562" w:rsidRPr="00DA7E89" w:rsidRDefault="00E36562" w:rsidP="0048085D">
            <w:pPr>
              <w:widowControl w:val="0"/>
              <w:suppressAutoHyphens w:val="0"/>
              <w:spacing w:before="120"/>
              <w:rPr>
                <w:rFonts w:ascii="Cambria" w:hAnsi="Cambria" w:cs="Times New Roman"/>
                <w:szCs w:val="22"/>
                <w:lang w:val="el-GR" w:eastAsia="el-GR"/>
              </w:rPr>
            </w:pPr>
            <w:r w:rsidRPr="00FF511A">
              <w:rPr>
                <w:rFonts w:ascii="Cambria" w:hAnsi="Cambria" w:cs="Times New Roman"/>
                <w:szCs w:val="22"/>
                <w:lang w:val="el-GR" w:eastAsia="el-GR"/>
              </w:rPr>
              <w:t xml:space="preserve">Μήνας </w:t>
            </w:r>
            <w:r w:rsidR="00DA7E89">
              <w:rPr>
                <w:rFonts w:ascii="Cambria" w:hAnsi="Cambria" w:cs="Times New Roman"/>
                <w:szCs w:val="22"/>
                <w:lang w:val="el-GR" w:eastAsia="el-GR"/>
              </w:rPr>
              <w:t>8</w:t>
            </w:r>
          </w:p>
        </w:tc>
      </w:tr>
      <w:tr w:rsidR="00E36562" w:rsidRPr="00DE07B3" w14:paraId="6E4ABD2B" w14:textId="77777777">
        <w:tc>
          <w:tcPr>
            <w:tcW w:w="8330" w:type="dxa"/>
            <w:gridSpan w:val="4"/>
            <w:tcBorders>
              <w:top w:val="single" w:sz="4" w:space="0" w:color="000000"/>
              <w:left w:val="single" w:sz="4" w:space="0" w:color="000000"/>
              <w:bottom w:val="single" w:sz="4" w:space="0" w:color="000000"/>
              <w:right w:val="single" w:sz="4" w:space="0" w:color="000000"/>
            </w:tcBorders>
          </w:tcPr>
          <w:p w14:paraId="552E5A4A" w14:textId="77777777" w:rsidR="00E36562" w:rsidRPr="00FF511A" w:rsidRDefault="00E36562" w:rsidP="0048085D">
            <w:pPr>
              <w:widowControl w:val="0"/>
              <w:suppressAutoHyphens w:val="0"/>
              <w:spacing w:before="120"/>
              <w:rPr>
                <w:rFonts w:ascii="Cambria" w:hAnsi="Cambria" w:cs="Times New Roman"/>
                <w:szCs w:val="22"/>
                <w:lang w:val="el-GR" w:eastAsia="el-GR"/>
              </w:rPr>
            </w:pPr>
            <w:r w:rsidRPr="00FF511A">
              <w:rPr>
                <w:rFonts w:ascii="Cambria" w:hAnsi="Cambria" w:cs="Times New Roman"/>
                <w:b/>
                <w:szCs w:val="22"/>
                <w:lang w:val="el-GR" w:eastAsia="el-GR"/>
              </w:rPr>
              <w:t>Στόχοι</w:t>
            </w:r>
            <w:r w:rsidRPr="00FF511A">
              <w:rPr>
                <w:rFonts w:ascii="Cambria" w:hAnsi="Cambria" w:cs="Times New Roman"/>
                <w:szCs w:val="22"/>
                <w:lang w:val="el-GR" w:eastAsia="el-GR"/>
              </w:rPr>
              <w:t>: Μεταφορά τεχνογνωσίας σε διαχειριστές και απλούς χρήστες</w:t>
            </w:r>
          </w:p>
        </w:tc>
      </w:tr>
      <w:tr w:rsidR="00E36562" w:rsidRPr="00DE07B3" w14:paraId="1CAFE89C" w14:textId="77777777">
        <w:tc>
          <w:tcPr>
            <w:tcW w:w="8330" w:type="dxa"/>
            <w:gridSpan w:val="4"/>
            <w:tcBorders>
              <w:top w:val="single" w:sz="4" w:space="0" w:color="000000"/>
              <w:left w:val="single" w:sz="4" w:space="0" w:color="000000"/>
              <w:bottom w:val="single" w:sz="4" w:space="0" w:color="000000"/>
              <w:right w:val="single" w:sz="4" w:space="0" w:color="000000"/>
            </w:tcBorders>
          </w:tcPr>
          <w:p w14:paraId="4448173A" w14:textId="77777777" w:rsidR="00E36562" w:rsidRPr="00FF511A" w:rsidRDefault="00E36562" w:rsidP="0048085D">
            <w:pPr>
              <w:widowControl w:val="0"/>
              <w:suppressAutoHyphens w:val="0"/>
              <w:spacing w:before="120"/>
              <w:rPr>
                <w:rFonts w:ascii="Cambria" w:hAnsi="Cambria" w:cs="Times New Roman"/>
                <w:szCs w:val="22"/>
                <w:lang w:val="el-GR" w:eastAsia="el-GR"/>
              </w:rPr>
            </w:pPr>
            <w:r w:rsidRPr="00FF511A">
              <w:rPr>
                <w:rFonts w:ascii="Cambria" w:hAnsi="Cambria" w:cs="Times New Roman"/>
                <w:b/>
                <w:szCs w:val="22"/>
                <w:lang w:val="el-GR" w:eastAsia="el-GR"/>
              </w:rPr>
              <w:t>Περιγραφή Υλοποίησης</w:t>
            </w:r>
            <w:r w:rsidRPr="00FF511A">
              <w:rPr>
                <w:rFonts w:ascii="Cambria" w:hAnsi="Cambria" w:cs="Times New Roman"/>
                <w:szCs w:val="22"/>
                <w:lang w:val="el-GR" w:eastAsia="el-GR"/>
              </w:rPr>
              <w:t>: Αναλυτικό πρόγραμμα εκπαίδευσης διαχειριστών και χρηστών ανά αντικείμενο και ρόλο.</w:t>
            </w:r>
          </w:p>
        </w:tc>
      </w:tr>
      <w:tr w:rsidR="00E36562" w:rsidRPr="00FF511A" w14:paraId="49AE0A34" w14:textId="77777777">
        <w:trPr>
          <w:trHeight w:val="1517"/>
        </w:trPr>
        <w:tc>
          <w:tcPr>
            <w:tcW w:w="8330" w:type="dxa"/>
            <w:gridSpan w:val="4"/>
            <w:tcBorders>
              <w:top w:val="single" w:sz="4" w:space="0" w:color="000000"/>
              <w:left w:val="single" w:sz="4" w:space="0" w:color="000000"/>
              <w:bottom w:val="single" w:sz="4" w:space="0" w:color="000000"/>
              <w:right w:val="single" w:sz="4" w:space="0" w:color="000000"/>
            </w:tcBorders>
          </w:tcPr>
          <w:p w14:paraId="237B68AA" w14:textId="77777777" w:rsidR="00E36562" w:rsidRPr="00FF511A" w:rsidRDefault="00E36562" w:rsidP="0048085D">
            <w:pPr>
              <w:widowControl w:val="0"/>
              <w:suppressAutoHyphens w:val="0"/>
              <w:spacing w:before="120"/>
              <w:rPr>
                <w:rFonts w:ascii="Cambria" w:hAnsi="Cambria" w:cs="Times New Roman"/>
                <w:b/>
                <w:szCs w:val="22"/>
                <w:lang w:val="el-GR" w:eastAsia="el-GR"/>
              </w:rPr>
            </w:pPr>
            <w:r w:rsidRPr="00FF511A">
              <w:rPr>
                <w:rFonts w:ascii="Cambria" w:hAnsi="Cambria" w:cs="Times New Roman"/>
                <w:b/>
                <w:szCs w:val="22"/>
                <w:lang w:val="el-GR" w:eastAsia="el-GR"/>
              </w:rPr>
              <w:t xml:space="preserve">Παραδοτέα: </w:t>
            </w:r>
          </w:p>
          <w:p w14:paraId="506AF9E1" w14:textId="77777777" w:rsidR="00E36562" w:rsidRPr="00FF511A" w:rsidRDefault="00E36562" w:rsidP="00E36562">
            <w:pPr>
              <w:numPr>
                <w:ilvl w:val="0"/>
                <w:numId w:val="353"/>
              </w:numPr>
              <w:suppressAutoHyphens w:val="0"/>
              <w:spacing w:after="0"/>
              <w:contextualSpacing/>
              <w:rPr>
                <w:rFonts w:ascii="Cambria" w:hAnsi="Cambria" w:cs="Times New Roman"/>
                <w:szCs w:val="22"/>
                <w:lang w:val="el-GR" w:eastAsia="en-US"/>
              </w:rPr>
            </w:pPr>
            <w:r w:rsidRPr="00FF511A">
              <w:rPr>
                <w:rFonts w:ascii="Cambria" w:hAnsi="Cambria" w:cs="Times New Roman"/>
                <w:szCs w:val="22"/>
                <w:lang w:val="el-GR" w:eastAsia="en-US"/>
              </w:rPr>
              <w:t>Εγχειρίδια εφαρμογής</w:t>
            </w:r>
          </w:p>
          <w:p w14:paraId="33010874" w14:textId="77777777" w:rsidR="00E36562" w:rsidRPr="00FF511A" w:rsidRDefault="00E36562" w:rsidP="00E36562">
            <w:pPr>
              <w:numPr>
                <w:ilvl w:val="0"/>
                <w:numId w:val="353"/>
              </w:numPr>
              <w:suppressAutoHyphens w:val="0"/>
              <w:spacing w:after="0"/>
              <w:contextualSpacing/>
              <w:rPr>
                <w:rFonts w:ascii="Cambria" w:hAnsi="Cambria" w:cs="Times New Roman"/>
                <w:szCs w:val="22"/>
                <w:lang w:val="el-GR" w:eastAsia="el-GR"/>
              </w:rPr>
            </w:pPr>
            <w:r w:rsidRPr="00FF511A">
              <w:rPr>
                <w:rFonts w:ascii="Cambria" w:hAnsi="Cambria" w:cs="Times New Roman"/>
                <w:szCs w:val="22"/>
                <w:lang w:val="el-GR" w:eastAsia="en-US"/>
              </w:rPr>
              <w:t>Υπηρεσίες εκπαίδευσης</w:t>
            </w:r>
          </w:p>
        </w:tc>
      </w:tr>
    </w:tbl>
    <w:p w14:paraId="00B7D802" w14:textId="77777777" w:rsidR="00706343" w:rsidRDefault="00706343" w:rsidP="00706343">
      <w:pPr>
        <w:suppressAutoHyphens w:val="0"/>
        <w:spacing w:after="0"/>
        <w:rPr>
          <w:rFonts w:ascii="Cambria" w:hAnsi="Cambria" w:cs="Times New Roman"/>
          <w:b/>
          <w:bCs/>
          <w:sz w:val="24"/>
          <w:lang w:val="en-US" w:eastAsia="el-GR"/>
        </w:rPr>
      </w:pPr>
    </w:p>
    <w:p w14:paraId="34CA5258" w14:textId="67C612A0" w:rsidR="00E36562" w:rsidRPr="00706343" w:rsidRDefault="006E7749" w:rsidP="00706343">
      <w:pPr>
        <w:suppressAutoHyphens w:val="0"/>
        <w:spacing w:after="0"/>
        <w:rPr>
          <w:rFonts w:ascii="Cambria" w:hAnsi="Cambria" w:cs="Times New Roman"/>
          <w:b/>
          <w:bCs/>
          <w:sz w:val="24"/>
          <w:lang w:val="el-GR" w:eastAsia="el-GR"/>
        </w:rPr>
      </w:pPr>
      <w:r>
        <w:rPr>
          <w:rFonts w:ascii="Cambria" w:hAnsi="Cambria" w:cs="Times New Roman"/>
          <w:b/>
          <w:bCs/>
          <w:sz w:val="24"/>
          <w:lang w:val="el-GR" w:eastAsia="el-GR"/>
        </w:rPr>
        <w:t>Δ</w:t>
      </w:r>
      <w:r w:rsidR="00E36562" w:rsidRPr="00706343">
        <w:rPr>
          <w:rFonts w:ascii="Cambria" w:hAnsi="Cambria" w:cs="Times New Roman"/>
          <w:b/>
          <w:bCs/>
          <w:sz w:val="24"/>
          <w:lang w:val="el-GR" w:eastAsia="el-GR"/>
        </w:rPr>
        <w:t>΄ ΦΑΣΗ ΠΙΛΟΤΙΚΗΣ ΛΕΙΤΟΥΡΓΙΑΣ</w:t>
      </w:r>
    </w:p>
    <w:tbl>
      <w:tblPr>
        <w:tblW w:w="8330" w:type="dxa"/>
        <w:tblInd w:w="-100" w:type="dxa"/>
        <w:tblLayout w:type="fixed"/>
        <w:tblLook w:val="0000" w:firstRow="0" w:lastRow="0" w:firstColumn="0" w:lastColumn="0" w:noHBand="0" w:noVBand="0"/>
      </w:tblPr>
      <w:tblGrid>
        <w:gridCol w:w="2410"/>
        <w:gridCol w:w="1242"/>
        <w:gridCol w:w="1844"/>
        <w:gridCol w:w="2834"/>
      </w:tblGrid>
      <w:tr w:rsidR="00E36562" w:rsidRPr="00706343" w14:paraId="2C9546C7" w14:textId="77777777">
        <w:tc>
          <w:tcPr>
            <w:tcW w:w="2410" w:type="dxa"/>
            <w:tcBorders>
              <w:top w:val="single" w:sz="4" w:space="0" w:color="000000"/>
              <w:left w:val="single" w:sz="4" w:space="0" w:color="000000"/>
              <w:bottom w:val="single" w:sz="4" w:space="0" w:color="000000"/>
              <w:right w:val="single" w:sz="4" w:space="0" w:color="000000"/>
            </w:tcBorders>
          </w:tcPr>
          <w:p w14:paraId="50C5D18F" w14:textId="77777777" w:rsidR="00E36562" w:rsidRPr="00706343" w:rsidRDefault="00E36562" w:rsidP="0048085D">
            <w:pPr>
              <w:widowControl w:val="0"/>
              <w:suppressAutoHyphens w:val="0"/>
              <w:spacing w:before="120"/>
              <w:rPr>
                <w:rFonts w:ascii="Cambria" w:hAnsi="Cambria" w:cs="Times New Roman"/>
                <w:szCs w:val="22"/>
                <w:lang w:val="el-GR" w:eastAsia="el-GR"/>
              </w:rPr>
            </w:pPr>
            <w:r w:rsidRPr="00706343">
              <w:rPr>
                <w:rFonts w:ascii="Cambria" w:hAnsi="Cambria" w:cs="Times New Roman"/>
                <w:szCs w:val="22"/>
                <w:lang w:val="el-GR" w:eastAsia="el-GR"/>
              </w:rPr>
              <w:t>Φάση Νο</w:t>
            </w:r>
          </w:p>
        </w:tc>
        <w:tc>
          <w:tcPr>
            <w:tcW w:w="1242" w:type="dxa"/>
            <w:tcBorders>
              <w:top w:val="single" w:sz="4" w:space="0" w:color="000000"/>
              <w:left w:val="single" w:sz="4" w:space="0" w:color="000000"/>
              <w:bottom w:val="single" w:sz="4" w:space="0" w:color="000000"/>
              <w:right w:val="single" w:sz="4" w:space="0" w:color="000000"/>
            </w:tcBorders>
          </w:tcPr>
          <w:p w14:paraId="500541C0" w14:textId="77777777" w:rsidR="00E36562" w:rsidRPr="00706343" w:rsidRDefault="00E36562" w:rsidP="0048085D">
            <w:pPr>
              <w:widowControl w:val="0"/>
              <w:suppressAutoHyphens w:val="0"/>
              <w:spacing w:before="120"/>
              <w:rPr>
                <w:rFonts w:ascii="Cambria" w:hAnsi="Cambria" w:cs="Times New Roman"/>
                <w:szCs w:val="22"/>
                <w:lang w:val="el-GR" w:eastAsia="el-GR"/>
              </w:rPr>
            </w:pPr>
            <w:r w:rsidRPr="00706343">
              <w:rPr>
                <w:rFonts w:ascii="Cambria" w:hAnsi="Cambria" w:cs="Times New Roman"/>
                <w:szCs w:val="22"/>
                <w:lang w:val="el-GR" w:eastAsia="el-GR"/>
              </w:rPr>
              <w:t>5</w:t>
            </w:r>
          </w:p>
        </w:tc>
        <w:tc>
          <w:tcPr>
            <w:tcW w:w="1844" w:type="dxa"/>
            <w:tcBorders>
              <w:top w:val="single" w:sz="4" w:space="0" w:color="000000"/>
              <w:left w:val="single" w:sz="4" w:space="0" w:color="000000"/>
              <w:bottom w:val="single" w:sz="4" w:space="0" w:color="000000"/>
              <w:right w:val="single" w:sz="4" w:space="0" w:color="000000"/>
            </w:tcBorders>
          </w:tcPr>
          <w:p w14:paraId="74B844AE" w14:textId="77777777" w:rsidR="00E36562" w:rsidRPr="00706343" w:rsidRDefault="00E36562" w:rsidP="0048085D">
            <w:pPr>
              <w:widowControl w:val="0"/>
              <w:suppressAutoHyphens w:val="0"/>
              <w:spacing w:before="120"/>
              <w:rPr>
                <w:rFonts w:ascii="Cambria" w:hAnsi="Cambria" w:cs="Times New Roman"/>
                <w:szCs w:val="22"/>
                <w:lang w:val="el-GR" w:eastAsia="el-GR"/>
              </w:rPr>
            </w:pPr>
            <w:r w:rsidRPr="00706343">
              <w:rPr>
                <w:rFonts w:ascii="Cambria" w:hAnsi="Cambria" w:cs="Times New Roman"/>
                <w:szCs w:val="22"/>
                <w:lang w:val="el-GR" w:eastAsia="el-GR"/>
              </w:rPr>
              <w:t>Τίτλος</w:t>
            </w:r>
          </w:p>
        </w:tc>
        <w:tc>
          <w:tcPr>
            <w:tcW w:w="2834" w:type="dxa"/>
            <w:tcBorders>
              <w:top w:val="single" w:sz="4" w:space="0" w:color="000000"/>
              <w:left w:val="single" w:sz="4" w:space="0" w:color="000000"/>
              <w:bottom w:val="single" w:sz="4" w:space="0" w:color="000000"/>
              <w:right w:val="single" w:sz="4" w:space="0" w:color="000000"/>
            </w:tcBorders>
            <w:vAlign w:val="center"/>
          </w:tcPr>
          <w:p w14:paraId="5C2FB08F" w14:textId="77777777" w:rsidR="00E36562" w:rsidRPr="00706343" w:rsidRDefault="00E36562" w:rsidP="0048085D">
            <w:pPr>
              <w:widowControl w:val="0"/>
              <w:suppressAutoHyphens w:val="0"/>
              <w:spacing w:before="120"/>
              <w:jc w:val="center"/>
              <w:rPr>
                <w:rFonts w:ascii="Cambria" w:hAnsi="Cambria" w:cs="Times New Roman"/>
                <w:szCs w:val="22"/>
                <w:lang w:val="el-GR" w:eastAsia="el-GR"/>
              </w:rPr>
            </w:pPr>
            <w:r w:rsidRPr="00706343">
              <w:rPr>
                <w:rFonts w:ascii="Cambria" w:hAnsi="Cambria" w:cs="Times New Roman"/>
                <w:szCs w:val="22"/>
                <w:lang w:val="el-GR" w:eastAsia="el-GR"/>
              </w:rPr>
              <w:t>Υπηρεσίες πιλοτικής λειτουργίας</w:t>
            </w:r>
          </w:p>
        </w:tc>
      </w:tr>
      <w:tr w:rsidR="00E36562" w:rsidRPr="00706343" w14:paraId="6BEFA230" w14:textId="77777777">
        <w:tc>
          <w:tcPr>
            <w:tcW w:w="2410" w:type="dxa"/>
            <w:tcBorders>
              <w:top w:val="single" w:sz="4" w:space="0" w:color="000000"/>
              <w:left w:val="single" w:sz="4" w:space="0" w:color="000000"/>
              <w:bottom w:val="single" w:sz="4" w:space="0" w:color="000000"/>
              <w:right w:val="single" w:sz="4" w:space="0" w:color="000000"/>
            </w:tcBorders>
          </w:tcPr>
          <w:p w14:paraId="75C8F830" w14:textId="77777777" w:rsidR="00E36562" w:rsidRPr="00706343" w:rsidRDefault="00E36562" w:rsidP="0048085D">
            <w:pPr>
              <w:widowControl w:val="0"/>
              <w:suppressAutoHyphens w:val="0"/>
              <w:spacing w:before="120"/>
              <w:rPr>
                <w:rFonts w:ascii="Cambria" w:hAnsi="Cambria" w:cs="Times New Roman"/>
                <w:szCs w:val="22"/>
                <w:lang w:val="el-GR" w:eastAsia="el-GR"/>
              </w:rPr>
            </w:pPr>
            <w:r w:rsidRPr="00706343">
              <w:rPr>
                <w:rFonts w:ascii="Cambria" w:hAnsi="Cambria" w:cs="Times New Roman"/>
                <w:szCs w:val="22"/>
                <w:lang w:val="el-GR" w:eastAsia="el-GR"/>
              </w:rPr>
              <w:t>Έναρξη</w:t>
            </w:r>
          </w:p>
        </w:tc>
        <w:tc>
          <w:tcPr>
            <w:tcW w:w="1242" w:type="dxa"/>
            <w:tcBorders>
              <w:top w:val="single" w:sz="4" w:space="0" w:color="000000"/>
              <w:left w:val="single" w:sz="4" w:space="0" w:color="000000"/>
              <w:bottom w:val="single" w:sz="4" w:space="0" w:color="000000"/>
              <w:right w:val="single" w:sz="4" w:space="0" w:color="000000"/>
            </w:tcBorders>
          </w:tcPr>
          <w:p w14:paraId="39E6369C" w14:textId="792743BE" w:rsidR="00E36562" w:rsidRPr="00BE2103" w:rsidRDefault="00E36562" w:rsidP="0048085D">
            <w:pPr>
              <w:widowControl w:val="0"/>
              <w:suppressAutoHyphens w:val="0"/>
              <w:spacing w:before="120"/>
              <w:rPr>
                <w:rFonts w:ascii="Cambria" w:hAnsi="Cambria" w:cs="Times New Roman"/>
                <w:szCs w:val="22"/>
                <w:lang w:val="en-US" w:eastAsia="el-GR"/>
              </w:rPr>
            </w:pPr>
            <w:r w:rsidRPr="00706343">
              <w:rPr>
                <w:rFonts w:ascii="Cambria" w:hAnsi="Cambria" w:cs="Times New Roman"/>
                <w:szCs w:val="22"/>
                <w:lang w:val="el-GR" w:eastAsia="el-GR"/>
              </w:rPr>
              <w:t xml:space="preserve">Μήνας </w:t>
            </w:r>
            <w:r w:rsidR="00DA7E89">
              <w:rPr>
                <w:rFonts w:ascii="Cambria" w:hAnsi="Cambria" w:cs="Times New Roman"/>
                <w:szCs w:val="22"/>
                <w:lang w:val="el-GR" w:eastAsia="el-GR"/>
              </w:rPr>
              <w:t>9</w:t>
            </w:r>
          </w:p>
        </w:tc>
        <w:tc>
          <w:tcPr>
            <w:tcW w:w="1844" w:type="dxa"/>
            <w:tcBorders>
              <w:top w:val="single" w:sz="4" w:space="0" w:color="000000"/>
              <w:left w:val="single" w:sz="4" w:space="0" w:color="000000"/>
              <w:bottom w:val="single" w:sz="4" w:space="0" w:color="000000"/>
              <w:right w:val="single" w:sz="4" w:space="0" w:color="000000"/>
            </w:tcBorders>
          </w:tcPr>
          <w:p w14:paraId="4FC9CB2C" w14:textId="77777777" w:rsidR="00E36562" w:rsidRPr="00706343" w:rsidRDefault="00E36562" w:rsidP="0048085D">
            <w:pPr>
              <w:widowControl w:val="0"/>
              <w:suppressAutoHyphens w:val="0"/>
              <w:spacing w:before="120"/>
              <w:rPr>
                <w:rFonts w:ascii="Cambria" w:hAnsi="Cambria" w:cs="Times New Roman"/>
                <w:szCs w:val="22"/>
                <w:lang w:val="el-GR" w:eastAsia="el-GR"/>
              </w:rPr>
            </w:pPr>
            <w:r w:rsidRPr="00706343">
              <w:rPr>
                <w:rFonts w:ascii="Cambria" w:hAnsi="Cambria" w:cs="Times New Roman"/>
                <w:szCs w:val="22"/>
                <w:lang w:val="el-GR" w:eastAsia="el-GR"/>
              </w:rPr>
              <w:t>Λήξη</w:t>
            </w:r>
          </w:p>
        </w:tc>
        <w:tc>
          <w:tcPr>
            <w:tcW w:w="2834" w:type="dxa"/>
            <w:tcBorders>
              <w:top w:val="single" w:sz="4" w:space="0" w:color="000000"/>
              <w:left w:val="single" w:sz="4" w:space="0" w:color="000000"/>
              <w:bottom w:val="single" w:sz="4" w:space="0" w:color="000000"/>
              <w:right w:val="single" w:sz="4" w:space="0" w:color="000000"/>
            </w:tcBorders>
          </w:tcPr>
          <w:p w14:paraId="0B844249" w14:textId="2926A821" w:rsidR="00E36562" w:rsidRPr="00DA7E89" w:rsidRDefault="00E36562" w:rsidP="0048085D">
            <w:pPr>
              <w:widowControl w:val="0"/>
              <w:suppressAutoHyphens w:val="0"/>
              <w:spacing w:before="120"/>
              <w:rPr>
                <w:rFonts w:ascii="Cambria" w:hAnsi="Cambria" w:cs="Times New Roman"/>
                <w:szCs w:val="22"/>
                <w:lang w:val="el-GR" w:eastAsia="el-GR"/>
              </w:rPr>
            </w:pPr>
            <w:r w:rsidRPr="00706343">
              <w:rPr>
                <w:rFonts w:ascii="Cambria" w:hAnsi="Cambria" w:cs="Times New Roman"/>
                <w:szCs w:val="22"/>
                <w:lang w:val="el-GR" w:eastAsia="el-GR"/>
              </w:rPr>
              <w:t xml:space="preserve">Μήνας </w:t>
            </w:r>
            <w:r w:rsidR="00DA7E89">
              <w:rPr>
                <w:rFonts w:ascii="Cambria" w:hAnsi="Cambria" w:cs="Times New Roman"/>
                <w:szCs w:val="22"/>
                <w:lang w:val="el-GR" w:eastAsia="el-GR"/>
              </w:rPr>
              <w:t>9</w:t>
            </w:r>
          </w:p>
        </w:tc>
      </w:tr>
      <w:tr w:rsidR="00E36562" w:rsidRPr="00DE07B3" w14:paraId="7845071D" w14:textId="77777777">
        <w:tc>
          <w:tcPr>
            <w:tcW w:w="8330" w:type="dxa"/>
            <w:gridSpan w:val="4"/>
            <w:tcBorders>
              <w:top w:val="single" w:sz="4" w:space="0" w:color="000000"/>
              <w:left w:val="single" w:sz="4" w:space="0" w:color="000000"/>
              <w:bottom w:val="single" w:sz="4" w:space="0" w:color="000000"/>
              <w:right w:val="single" w:sz="4" w:space="0" w:color="000000"/>
            </w:tcBorders>
          </w:tcPr>
          <w:p w14:paraId="632E0A11" w14:textId="77777777" w:rsidR="00E36562" w:rsidRPr="00706343" w:rsidRDefault="00E36562" w:rsidP="0048085D">
            <w:pPr>
              <w:widowControl w:val="0"/>
              <w:suppressAutoHyphens w:val="0"/>
              <w:spacing w:before="120"/>
              <w:rPr>
                <w:rFonts w:ascii="Cambria" w:hAnsi="Cambria" w:cs="Times New Roman"/>
                <w:szCs w:val="22"/>
                <w:lang w:val="el-GR" w:eastAsia="el-GR"/>
              </w:rPr>
            </w:pPr>
            <w:r w:rsidRPr="00706343">
              <w:rPr>
                <w:rFonts w:ascii="Cambria" w:hAnsi="Cambria" w:cs="Times New Roman"/>
                <w:b/>
                <w:szCs w:val="22"/>
                <w:lang w:val="el-GR" w:eastAsia="el-GR"/>
              </w:rPr>
              <w:t>Στόχοι</w:t>
            </w:r>
            <w:r w:rsidRPr="00706343">
              <w:rPr>
                <w:rFonts w:ascii="Cambria" w:hAnsi="Cambria" w:cs="Times New Roman"/>
                <w:szCs w:val="22"/>
                <w:lang w:val="el-GR" w:eastAsia="el-GR"/>
              </w:rPr>
              <w:t xml:space="preserve"> : Λειτουργία του συστήματος σε πραγματικές συνθήκες.</w:t>
            </w:r>
          </w:p>
        </w:tc>
      </w:tr>
      <w:tr w:rsidR="00E36562" w:rsidRPr="00DE07B3" w14:paraId="1EA1D57B" w14:textId="77777777">
        <w:tc>
          <w:tcPr>
            <w:tcW w:w="8330" w:type="dxa"/>
            <w:gridSpan w:val="4"/>
            <w:tcBorders>
              <w:top w:val="single" w:sz="4" w:space="0" w:color="000000"/>
              <w:left w:val="single" w:sz="4" w:space="0" w:color="000000"/>
              <w:bottom w:val="single" w:sz="4" w:space="0" w:color="000000"/>
              <w:right w:val="single" w:sz="4" w:space="0" w:color="000000"/>
            </w:tcBorders>
          </w:tcPr>
          <w:p w14:paraId="0B2ED4AE" w14:textId="77777777" w:rsidR="00E36562" w:rsidRPr="00706343" w:rsidRDefault="00E36562" w:rsidP="0048085D">
            <w:pPr>
              <w:widowControl w:val="0"/>
              <w:suppressAutoHyphens w:val="0"/>
              <w:spacing w:before="120"/>
              <w:rPr>
                <w:rFonts w:ascii="Cambria" w:hAnsi="Cambria" w:cs="Times New Roman"/>
                <w:szCs w:val="22"/>
                <w:lang w:val="el-GR" w:eastAsia="el-GR"/>
              </w:rPr>
            </w:pPr>
            <w:r w:rsidRPr="00706343">
              <w:rPr>
                <w:rFonts w:ascii="Cambria" w:hAnsi="Cambria" w:cs="Times New Roman"/>
                <w:b/>
                <w:szCs w:val="22"/>
                <w:lang w:val="el-GR" w:eastAsia="el-GR"/>
              </w:rPr>
              <w:t>Περιγραφή Υλοποίησης</w:t>
            </w:r>
            <w:r w:rsidRPr="00706343">
              <w:rPr>
                <w:rFonts w:ascii="Cambria" w:hAnsi="Cambria" w:cs="Times New Roman"/>
                <w:szCs w:val="22"/>
                <w:lang w:val="el-GR" w:eastAsia="el-GR"/>
              </w:rPr>
              <w:t xml:space="preserve">: Περιλαμβάνει την πλήρη επιχειρησιακή λειτουργία του εξοπλισμού και του λογισμικού σε πραγματικές συνθήκες λειτουργίας από το σύνολο της κοινότητας των χρηστών και την υποστήριξη της λειτουργίας του συστήματος </w:t>
            </w:r>
            <w:r w:rsidRPr="00706343">
              <w:rPr>
                <w:b/>
                <w:bCs/>
                <w:szCs w:val="22"/>
                <w:lang w:val="el-GR" w:eastAsia="el-GR"/>
              </w:rPr>
              <w:t>για χρονικό διάστημα 15 ημερών</w:t>
            </w:r>
            <w:r w:rsidRPr="00706343">
              <w:rPr>
                <w:rFonts w:eastAsia="Calibri"/>
                <w:color w:val="000000"/>
                <w:szCs w:val="22"/>
                <w:lang w:val="el-GR" w:eastAsia="el-GR"/>
              </w:rPr>
              <w:t>.</w:t>
            </w:r>
            <w:r w:rsidRPr="00706343">
              <w:rPr>
                <w:rFonts w:ascii="Cambria" w:hAnsi="Cambria" w:cs="Times New Roman"/>
                <w:szCs w:val="22"/>
                <w:lang w:val="el-GR" w:eastAsia="el-GR"/>
              </w:rPr>
              <w:t>.</w:t>
            </w:r>
          </w:p>
        </w:tc>
      </w:tr>
      <w:tr w:rsidR="00E36562" w:rsidRPr="00706343" w14:paraId="7FACCE3C" w14:textId="77777777">
        <w:tc>
          <w:tcPr>
            <w:tcW w:w="8330" w:type="dxa"/>
            <w:gridSpan w:val="4"/>
            <w:tcBorders>
              <w:top w:val="single" w:sz="4" w:space="0" w:color="000000"/>
              <w:left w:val="single" w:sz="4" w:space="0" w:color="000000"/>
              <w:bottom w:val="single" w:sz="4" w:space="0" w:color="000000"/>
              <w:right w:val="single" w:sz="4" w:space="0" w:color="000000"/>
            </w:tcBorders>
          </w:tcPr>
          <w:p w14:paraId="418780FD" w14:textId="77777777" w:rsidR="00E36562" w:rsidRPr="00706343" w:rsidRDefault="00E36562" w:rsidP="0048085D">
            <w:pPr>
              <w:widowControl w:val="0"/>
              <w:suppressAutoHyphens w:val="0"/>
              <w:spacing w:before="120"/>
              <w:rPr>
                <w:rFonts w:ascii="Cambria" w:hAnsi="Cambria" w:cs="Times New Roman"/>
                <w:b/>
                <w:szCs w:val="22"/>
                <w:lang w:val="el-GR" w:eastAsia="el-GR"/>
              </w:rPr>
            </w:pPr>
            <w:r w:rsidRPr="00706343">
              <w:rPr>
                <w:rFonts w:ascii="Cambria" w:hAnsi="Cambria" w:cs="Times New Roman"/>
                <w:b/>
                <w:szCs w:val="22"/>
                <w:lang w:val="el-GR" w:eastAsia="el-GR"/>
              </w:rPr>
              <w:t xml:space="preserve">Παραδοτέα: </w:t>
            </w:r>
          </w:p>
          <w:p w14:paraId="066C3152" w14:textId="77777777" w:rsidR="00E36562" w:rsidRPr="00706343" w:rsidRDefault="00E36562" w:rsidP="00E36562">
            <w:pPr>
              <w:numPr>
                <w:ilvl w:val="0"/>
                <w:numId w:val="353"/>
              </w:numPr>
              <w:suppressAutoHyphens w:val="0"/>
              <w:spacing w:after="0"/>
              <w:contextualSpacing/>
              <w:rPr>
                <w:rFonts w:ascii="Cambria" w:hAnsi="Cambria" w:cs="Times New Roman"/>
                <w:szCs w:val="22"/>
                <w:lang w:val="el-GR" w:eastAsia="el-GR"/>
              </w:rPr>
            </w:pPr>
            <w:r w:rsidRPr="00706343">
              <w:rPr>
                <w:rFonts w:ascii="Cambria" w:hAnsi="Cambria" w:cs="Times New Roman"/>
                <w:szCs w:val="22"/>
                <w:lang w:val="el-GR" w:eastAsia="en-US"/>
              </w:rPr>
              <w:t>Αναφορά εργασιών βελτιώσεων</w:t>
            </w:r>
            <w:r w:rsidRPr="00706343">
              <w:rPr>
                <w:rFonts w:ascii="Cambria" w:hAnsi="Cambria" w:cs="Times New Roman"/>
                <w:szCs w:val="22"/>
                <w:lang w:val="el-GR" w:eastAsia="el-GR"/>
              </w:rPr>
              <w:t xml:space="preserve"> </w:t>
            </w:r>
          </w:p>
        </w:tc>
      </w:tr>
    </w:tbl>
    <w:p w14:paraId="3C973EE4" w14:textId="2370BD86" w:rsidR="00E36562" w:rsidRDefault="00E36562" w:rsidP="00BE2103">
      <w:pPr>
        <w:tabs>
          <w:tab w:val="left" w:pos="1964"/>
        </w:tabs>
        <w:rPr>
          <w:rFonts w:ascii="Cambria" w:eastAsia="Calibri" w:hAnsi="Cambria"/>
          <w:color w:val="000000"/>
          <w:szCs w:val="22"/>
          <w:lang w:val="el-GR" w:eastAsia="el-GR"/>
        </w:rPr>
      </w:pPr>
    </w:p>
    <w:p w14:paraId="2E1BD960" w14:textId="11549130" w:rsidR="00E36562" w:rsidRPr="00E36562" w:rsidRDefault="00E36562" w:rsidP="00BE2103">
      <w:pPr>
        <w:tabs>
          <w:tab w:val="left" w:pos="1964"/>
        </w:tabs>
        <w:rPr>
          <w:rFonts w:ascii="Cambria" w:hAnsi="Cambria" w:cs="Times New Roman"/>
          <w:sz w:val="24"/>
          <w:lang w:val="el-GR" w:eastAsia="en-US"/>
        </w:rPr>
        <w:sectPr w:rsidR="00E36562" w:rsidRPr="00E36562" w:rsidSect="00587601">
          <w:pgSz w:w="11907" w:h="16840" w:code="9"/>
          <w:pgMar w:top="1440" w:right="1800" w:bottom="1440" w:left="1800" w:header="851" w:footer="851" w:gutter="0"/>
          <w:cols w:space="720"/>
          <w:docGrid w:linePitch="326"/>
        </w:sectPr>
      </w:pPr>
      <w:r>
        <w:rPr>
          <w:rFonts w:ascii="Cambria" w:hAnsi="Cambria" w:cs="Times New Roman"/>
          <w:sz w:val="24"/>
          <w:lang w:val="el-GR" w:eastAsia="en-US"/>
        </w:rPr>
        <w:tab/>
      </w:r>
    </w:p>
    <w:p w14:paraId="7D6F13F5" w14:textId="77777777" w:rsidR="004D516E" w:rsidRPr="004D516E" w:rsidRDefault="004D516E" w:rsidP="004D516E">
      <w:pPr>
        <w:suppressAutoHyphens w:val="0"/>
        <w:rPr>
          <w:rFonts w:ascii="Cambria" w:hAnsi="Cambria" w:cs="Times New Roman"/>
          <w:sz w:val="24"/>
          <w:lang w:val="el-GR" w:eastAsia="en-US"/>
        </w:rPr>
      </w:pPr>
    </w:p>
    <w:p w14:paraId="295DA746" w14:textId="77777777" w:rsidR="004D516E" w:rsidRPr="004D516E" w:rsidRDefault="004D516E" w:rsidP="004D516E">
      <w:pPr>
        <w:suppressAutoHyphens w:val="0"/>
        <w:spacing w:after="0"/>
        <w:rPr>
          <w:rFonts w:ascii="Cambria" w:hAnsi="Cambria" w:cs="Times New Roman"/>
          <w:b/>
          <w:bCs/>
          <w:sz w:val="24"/>
          <w:lang w:val="el-GR" w:eastAsia="el-GR"/>
        </w:rPr>
      </w:pPr>
      <w:r w:rsidRPr="004D516E">
        <w:rPr>
          <w:rFonts w:ascii="Cambria" w:hAnsi="Cambria" w:cs="Times New Roman"/>
          <w:b/>
          <w:bCs/>
          <w:sz w:val="24"/>
          <w:lang w:val="el-GR" w:eastAsia="el-GR"/>
        </w:rPr>
        <w:t>Αναλυτικό Χρονοδιάγραμμα Υλοποίησης:  Ολοκληρωμένη υποδομή  προστασίας από κυβερνοεπιθέσεις  (Network Firewall,End point security, WAF κλπ). Διασφάλιση της Επιχειρησιακής Συνέχειας στο Δημόσιο Τομέα μέσω ολοκληρωμένης πλατφόρμας Τηλεργασίας (#34 Marketplace)</w:t>
      </w:r>
    </w:p>
    <w:p w14:paraId="08E6F948" w14:textId="77777777" w:rsidR="004D516E" w:rsidRPr="004D516E" w:rsidRDefault="004D516E" w:rsidP="004D516E">
      <w:pPr>
        <w:suppressAutoHyphens w:val="0"/>
        <w:spacing w:after="0"/>
        <w:rPr>
          <w:rFonts w:ascii="Cambria" w:hAnsi="Cambria" w:cs="Times New Roman"/>
          <w:b/>
          <w:bCs/>
          <w:sz w:val="24"/>
          <w:lang w:val="el-GR" w:eastAsia="el-GR"/>
        </w:rPr>
      </w:pPr>
    </w:p>
    <w:p w14:paraId="3B7B2EF3" w14:textId="77777777" w:rsidR="004D516E" w:rsidRPr="004D516E" w:rsidRDefault="004D516E" w:rsidP="004D516E">
      <w:pPr>
        <w:suppressAutoHyphens w:val="0"/>
        <w:rPr>
          <w:rFonts w:ascii="Cambria" w:hAnsi="Cambria" w:cs="Times New Roman"/>
          <w:sz w:val="24"/>
          <w:lang w:val="el-GR" w:eastAsia="en-US"/>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3543"/>
        <w:gridCol w:w="425"/>
        <w:gridCol w:w="425"/>
        <w:gridCol w:w="426"/>
        <w:gridCol w:w="425"/>
        <w:gridCol w:w="425"/>
        <w:gridCol w:w="425"/>
        <w:gridCol w:w="426"/>
        <w:gridCol w:w="567"/>
        <w:gridCol w:w="567"/>
        <w:gridCol w:w="567"/>
        <w:gridCol w:w="567"/>
        <w:gridCol w:w="567"/>
        <w:gridCol w:w="567"/>
        <w:gridCol w:w="567"/>
        <w:gridCol w:w="567"/>
        <w:gridCol w:w="567"/>
      </w:tblGrid>
      <w:tr w:rsidR="00E36562" w:rsidRPr="00F662E9" w14:paraId="58CA2FCA" w14:textId="77777777" w:rsidTr="00BE2103">
        <w:trPr>
          <w:cantSplit/>
          <w:trHeight w:val="465"/>
          <w:tblHeader/>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14:paraId="37138501" w14:textId="77777777" w:rsidR="00E36562" w:rsidRPr="0060755D" w:rsidRDefault="00E36562" w:rsidP="0048085D">
            <w:pPr>
              <w:keepNext/>
              <w:keepLines/>
              <w:suppressAutoHyphens w:val="0"/>
              <w:spacing w:before="120"/>
              <w:jc w:val="center"/>
              <w:rPr>
                <w:rFonts w:ascii="Cambria" w:eastAsia="Batang" w:hAnsi="Cambria" w:cs="Lucida Sans Unicode"/>
                <w:b/>
                <w:bCs/>
                <w:color w:val="7030A0"/>
                <w:sz w:val="18"/>
                <w:szCs w:val="18"/>
                <w:lang w:eastAsia="en-US"/>
              </w:rPr>
            </w:pPr>
            <w:r w:rsidRPr="00330545">
              <w:rPr>
                <w:rFonts w:eastAsia="Batang" w:cs="Lucida Sans Unicode"/>
                <w:b/>
                <w:bCs/>
                <w:color w:val="6600CC"/>
                <w:szCs w:val="22"/>
              </w:rPr>
              <w:t>ΦΑΣΗ</w:t>
            </w:r>
          </w:p>
        </w:tc>
        <w:tc>
          <w:tcPr>
            <w:tcW w:w="3543" w:type="dxa"/>
            <w:vMerge w:val="restart"/>
            <w:tcBorders>
              <w:top w:val="single" w:sz="4" w:space="0" w:color="000000"/>
              <w:left w:val="single" w:sz="4" w:space="0" w:color="000000"/>
              <w:bottom w:val="single" w:sz="4" w:space="0" w:color="000000"/>
              <w:right w:val="single" w:sz="4" w:space="0" w:color="000000"/>
            </w:tcBorders>
            <w:vAlign w:val="center"/>
          </w:tcPr>
          <w:p w14:paraId="02E2509C" w14:textId="77777777" w:rsidR="00E36562" w:rsidRPr="0060755D" w:rsidRDefault="00E36562" w:rsidP="0048085D">
            <w:pPr>
              <w:keepNext/>
              <w:keepLines/>
              <w:suppressAutoHyphens w:val="0"/>
              <w:spacing w:before="120"/>
              <w:jc w:val="center"/>
              <w:rPr>
                <w:rFonts w:ascii="Cambria" w:eastAsia="Batang" w:hAnsi="Cambria" w:cs="Lucida Sans Unicode"/>
                <w:b/>
                <w:bCs/>
                <w:color w:val="7030A0"/>
                <w:sz w:val="18"/>
                <w:szCs w:val="18"/>
                <w:lang w:eastAsia="en-US"/>
              </w:rPr>
            </w:pPr>
            <w:r w:rsidRPr="00330545">
              <w:rPr>
                <w:rFonts w:eastAsia="Batang" w:cs="Lucida Sans Unicode"/>
                <w:b/>
                <w:bCs/>
                <w:color w:val="6600CC"/>
                <w:szCs w:val="22"/>
              </w:rPr>
              <w:t>ΠΕΡΙΓΡΑΦΗ ΦΑΣΗΣ</w:t>
            </w:r>
          </w:p>
        </w:tc>
        <w:tc>
          <w:tcPr>
            <w:tcW w:w="8080" w:type="dxa"/>
            <w:gridSpan w:val="16"/>
            <w:shd w:val="clear" w:color="auto" w:fill="auto"/>
          </w:tcPr>
          <w:p w14:paraId="3F3B1610" w14:textId="77777777" w:rsidR="00E36562" w:rsidRPr="0060755D" w:rsidRDefault="00E36562" w:rsidP="0048085D">
            <w:pPr>
              <w:keepNext/>
              <w:keepLines/>
              <w:suppressAutoHyphens w:val="0"/>
              <w:spacing w:before="120"/>
              <w:jc w:val="center"/>
              <w:rPr>
                <w:rFonts w:ascii="Cambria" w:eastAsia="Batang" w:hAnsi="Cambria" w:cs="Lucida Sans Unicode"/>
                <w:b/>
                <w:bCs/>
                <w:color w:val="7030A0"/>
                <w:sz w:val="18"/>
                <w:szCs w:val="18"/>
                <w:lang w:eastAsia="en-US"/>
              </w:rPr>
            </w:pPr>
            <w:r w:rsidRPr="0060755D">
              <w:rPr>
                <w:rFonts w:ascii="Cambria" w:eastAsia="Batang" w:hAnsi="Cambria" w:cs="Lucida Sans Unicode"/>
                <w:b/>
                <w:bCs/>
                <w:color w:val="7030A0"/>
                <w:sz w:val="18"/>
                <w:szCs w:val="18"/>
                <w:lang w:eastAsia="en-US"/>
              </w:rPr>
              <w:t>MHΝΕΣ ΥΛΟΠΟΙΗΣΗΣ</w:t>
            </w:r>
          </w:p>
        </w:tc>
      </w:tr>
      <w:tr w:rsidR="00814B6F" w:rsidRPr="00F662E9" w14:paraId="6528ABF1" w14:textId="77777777" w:rsidTr="00BE2103">
        <w:trPr>
          <w:cantSplit/>
          <w:trHeight w:val="465"/>
          <w:tblHeader/>
        </w:trPr>
        <w:tc>
          <w:tcPr>
            <w:tcW w:w="852" w:type="dxa"/>
            <w:vMerge/>
            <w:tcBorders>
              <w:top w:val="single" w:sz="4" w:space="0" w:color="000000"/>
              <w:left w:val="single" w:sz="4" w:space="0" w:color="000000"/>
              <w:bottom w:val="single" w:sz="4" w:space="0" w:color="000000"/>
              <w:right w:val="single" w:sz="4" w:space="0" w:color="000000"/>
            </w:tcBorders>
            <w:vAlign w:val="center"/>
          </w:tcPr>
          <w:p w14:paraId="5F985044" w14:textId="77777777" w:rsidR="00814B6F" w:rsidRPr="00F662E9" w:rsidRDefault="00814B6F" w:rsidP="0048085D">
            <w:pPr>
              <w:keepNext/>
              <w:keepLines/>
              <w:suppressAutoHyphens w:val="0"/>
              <w:spacing w:before="120"/>
              <w:jc w:val="center"/>
              <w:rPr>
                <w:rFonts w:ascii="Cambria" w:eastAsia="Batang" w:hAnsi="Cambria" w:cs="Lucida Sans Unicode"/>
                <w:b/>
                <w:bCs/>
                <w:color w:val="FFFFFF"/>
                <w:sz w:val="18"/>
                <w:szCs w:val="18"/>
                <w:lang w:eastAsia="en-US"/>
              </w:rPr>
            </w:pPr>
          </w:p>
        </w:tc>
        <w:tc>
          <w:tcPr>
            <w:tcW w:w="3543" w:type="dxa"/>
            <w:vMerge/>
            <w:tcBorders>
              <w:top w:val="single" w:sz="4" w:space="0" w:color="000000"/>
              <w:left w:val="single" w:sz="4" w:space="0" w:color="000000"/>
              <w:bottom w:val="single" w:sz="4" w:space="0" w:color="000000"/>
              <w:right w:val="single" w:sz="4" w:space="0" w:color="000000"/>
            </w:tcBorders>
            <w:vAlign w:val="center"/>
          </w:tcPr>
          <w:p w14:paraId="714C3284" w14:textId="77777777" w:rsidR="00814B6F" w:rsidRPr="00F662E9" w:rsidRDefault="00814B6F" w:rsidP="0048085D">
            <w:pPr>
              <w:keepNext/>
              <w:keepLines/>
              <w:suppressAutoHyphens w:val="0"/>
              <w:spacing w:before="120"/>
              <w:jc w:val="center"/>
              <w:rPr>
                <w:rFonts w:ascii="Cambria" w:eastAsia="Batang" w:hAnsi="Cambria" w:cs="Lucida Sans Unicode"/>
                <w:b/>
                <w:bCs/>
                <w:color w:val="FFFFFF"/>
                <w:sz w:val="18"/>
                <w:szCs w:val="18"/>
                <w:lang w:eastAsia="en-US"/>
              </w:rPr>
            </w:pPr>
          </w:p>
        </w:tc>
        <w:tc>
          <w:tcPr>
            <w:tcW w:w="425" w:type="dxa"/>
            <w:tcBorders>
              <w:bottom w:val="single" w:sz="4" w:space="0" w:color="auto"/>
            </w:tcBorders>
            <w:shd w:val="clear" w:color="auto" w:fill="auto"/>
            <w:vAlign w:val="center"/>
          </w:tcPr>
          <w:p w14:paraId="056158F2" w14:textId="4B0CC990" w:rsidR="00814B6F" w:rsidRPr="00BE2103" w:rsidRDefault="00814B6F" w:rsidP="0048085D">
            <w:pPr>
              <w:keepNext/>
              <w:keepLines/>
              <w:suppressAutoHyphens w:val="0"/>
              <w:spacing w:before="120"/>
              <w:jc w:val="center"/>
              <w:rPr>
                <w:rFonts w:ascii="Cambria" w:eastAsia="Batang" w:hAnsi="Cambria" w:cs="Lucida Sans Unicode"/>
                <w:b/>
                <w:bCs/>
                <w:color w:val="7030A0"/>
                <w:sz w:val="18"/>
                <w:szCs w:val="18"/>
                <w:lang w:val="el-GR" w:eastAsia="en-US"/>
              </w:rPr>
            </w:pPr>
            <w:r>
              <w:rPr>
                <w:rFonts w:ascii="Cambria" w:eastAsia="Batang" w:hAnsi="Cambria" w:cs="Lucida Sans Unicode"/>
                <w:b/>
                <w:bCs/>
                <w:color w:val="7030A0"/>
                <w:sz w:val="18"/>
                <w:szCs w:val="18"/>
                <w:lang w:val="el-GR" w:eastAsia="en-US"/>
              </w:rPr>
              <w:t>1</w:t>
            </w:r>
          </w:p>
        </w:tc>
        <w:tc>
          <w:tcPr>
            <w:tcW w:w="425" w:type="dxa"/>
            <w:tcBorders>
              <w:bottom w:val="single" w:sz="4" w:space="0" w:color="auto"/>
            </w:tcBorders>
            <w:shd w:val="clear" w:color="auto" w:fill="auto"/>
            <w:vAlign w:val="center"/>
          </w:tcPr>
          <w:p w14:paraId="029DF10B" w14:textId="449D6F68" w:rsidR="00814B6F" w:rsidRPr="00BE2103" w:rsidRDefault="00814B6F" w:rsidP="0048085D">
            <w:pPr>
              <w:keepNext/>
              <w:keepLines/>
              <w:suppressAutoHyphens w:val="0"/>
              <w:spacing w:before="120"/>
              <w:jc w:val="center"/>
              <w:rPr>
                <w:rFonts w:ascii="Cambria" w:eastAsia="Batang" w:hAnsi="Cambria" w:cs="Lucida Sans Unicode"/>
                <w:b/>
                <w:bCs/>
                <w:color w:val="7030A0"/>
                <w:sz w:val="18"/>
                <w:szCs w:val="18"/>
                <w:lang w:val="el-GR" w:eastAsia="en-US"/>
              </w:rPr>
            </w:pPr>
            <w:r>
              <w:rPr>
                <w:rFonts w:ascii="Cambria" w:eastAsia="Batang" w:hAnsi="Cambria" w:cs="Lucida Sans Unicode"/>
                <w:b/>
                <w:bCs/>
                <w:color w:val="7030A0"/>
                <w:sz w:val="18"/>
                <w:szCs w:val="18"/>
                <w:lang w:val="el-GR" w:eastAsia="en-US"/>
              </w:rPr>
              <w:t>2</w:t>
            </w:r>
          </w:p>
        </w:tc>
        <w:tc>
          <w:tcPr>
            <w:tcW w:w="426" w:type="dxa"/>
            <w:tcBorders>
              <w:bottom w:val="single" w:sz="4" w:space="0" w:color="auto"/>
            </w:tcBorders>
            <w:shd w:val="clear" w:color="auto" w:fill="auto"/>
            <w:vAlign w:val="center"/>
          </w:tcPr>
          <w:p w14:paraId="0034DE29" w14:textId="66C7B74E" w:rsidR="00814B6F" w:rsidRPr="00BE2103" w:rsidRDefault="00814B6F" w:rsidP="0048085D">
            <w:pPr>
              <w:keepNext/>
              <w:keepLines/>
              <w:suppressAutoHyphens w:val="0"/>
              <w:spacing w:before="120"/>
              <w:jc w:val="center"/>
              <w:rPr>
                <w:rFonts w:ascii="Cambria" w:eastAsia="Batang" w:hAnsi="Cambria" w:cs="Lucida Sans Unicode"/>
                <w:b/>
                <w:bCs/>
                <w:color w:val="7030A0"/>
                <w:sz w:val="18"/>
                <w:szCs w:val="18"/>
                <w:lang w:val="el-GR" w:eastAsia="en-US"/>
              </w:rPr>
            </w:pPr>
            <w:r>
              <w:rPr>
                <w:rFonts w:ascii="Cambria" w:eastAsia="Batang" w:hAnsi="Cambria" w:cs="Lucida Sans Unicode"/>
                <w:b/>
                <w:bCs/>
                <w:color w:val="7030A0"/>
                <w:sz w:val="18"/>
                <w:szCs w:val="18"/>
                <w:lang w:val="el-GR" w:eastAsia="en-US"/>
              </w:rPr>
              <w:t>3</w:t>
            </w:r>
          </w:p>
        </w:tc>
        <w:tc>
          <w:tcPr>
            <w:tcW w:w="425" w:type="dxa"/>
            <w:tcBorders>
              <w:bottom w:val="single" w:sz="4" w:space="0" w:color="auto"/>
            </w:tcBorders>
            <w:shd w:val="clear" w:color="auto" w:fill="auto"/>
            <w:vAlign w:val="center"/>
          </w:tcPr>
          <w:p w14:paraId="073B6FFD" w14:textId="16D012F7" w:rsidR="00814B6F" w:rsidRPr="00BE2103" w:rsidRDefault="00814B6F" w:rsidP="0048085D">
            <w:pPr>
              <w:keepNext/>
              <w:keepLines/>
              <w:suppressAutoHyphens w:val="0"/>
              <w:spacing w:before="120"/>
              <w:jc w:val="center"/>
              <w:rPr>
                <w:rFonts w:ascii="Cambria" w:eastAsia="Batang" w:hAnsi="Cambria" w:cs="Lucida Sans Unicode"/>
                <w:b/>
                <w:bCs/>
                <w:color w:val="7030A0"/>
                <w:sz w:val="18"/>
                <w:szCs w:val="18"/>
                <w:lang w:val="el-GR" w:eastAsia="en-US"/>
              </w:rPr>
            </w:pPr>
            <w:r>
              <w:rPr>
                <w:rFonts w:ascii="Cambria" w:eastAsia="Batang" w:hAnsi="Cambria" w:cs="Lucida Sans Unicode"/>
                <w:b/>
                <w:bCs/>
                <w:color w:val="7030A0"/>
                <w:sz w:val="18"/>
                <w:szCs w:val="18"/>
                <w:lang w:val="el-GR" w:eastAsia="en-US"/>
              </w:rPr>
              <w:t>4</w:t>
            </w:r>
          </w:p>
        </w:tc>
        <w:tc>
          <w:tcPr>
            <w:tcW w:w="425" w:type="dxa"/>
            <w:tcBorders>
              <w:bottom w:val="single" w:sz="4" w:space="0" w:color="auto"/>
            </w:tcBorders>
            <w:shd w:val="clear" w:color="auto" w:fill="auto"/>
          </w:tcPr>
          <w:p w14:paraId="0E440404" w14:textId="47744939" w:rsidR="00814B6F" w:rsidRPr="00BE2103" w:rsidRDefault="00814B6F" w:rsidP="0048085D">
            <w:pPr>
              <w:keepNext/>
              <w:keepLines/>
              <w:suppressAutoHyphens w:val="0"/>
              <w:spacing w:before="120"/>
              <w:jc w:val="center"/>
              <w:rPr>
                <w:rFonts w:ascii="Cambria" w:eastAsia="Batang" w:hAnsi="Cambria" w:cs="Lucida Sans Unicode"/>
                <w:b/>
                <w:bCs/>
                <w:color w:val="7030A0"/>
                <w:sz w:val="18"/>
                <w:szCs w:val="18"/>
                <w:lang w:val="el-GR" w:eastAsia="en-US"/>
              </w:rPr>
            </w:pPr>
            <w:r>
              <w:rPr>
                <w:rFonts w:ascii="Cambria" w:eastAsia="Batang" w:hAnsi="Cambria" w:cs="Lucida Sans Unicode"/>
                <w:b/>
                <w:bCs/>
                <w:color w:val="7030A0"/>
                <w:sz w:val="18"/>
                <w:szCs w:val="18"/>
                <w:lang w:val="el-GR" w:eastAsia="en-US"/>
              </w:rPr>
              <w:t>5</w:t>
            </w:r>
          </w:p>
        </w:tc>
        <w:tc>
          <w:tcPr>
            <w:tcW w:w="425" w:type="dxa"/>
            <w:tcBorders>
              <w:bottom w:val="single" w:sz="4" w:space="0" w:color="auto"/>
            </w:tcBorders>
            <w:shd w:val="clear" w:color="auto" w:fill="auto"/>
          </w:tcPr>
          <w:p w14:paraId="625ABF23" w14:textId="5329F216" w:rsidR="00814B6F" w:rsidRPr="00BE2103" w:rsidRDefault="00814B6F" w:rsidP="0048085D">
            <w:pPr>
              <w:keepNext/>
              <w:keepLines/>
              <w:suppressAutoHyphens w:val="0"/>
              <w:spacing w:before="120"/>
              <w:jc w:val="center"/>
              <w:rPr>
                <w:rFonts w:ascii="Cambria" w:eastAsia="Batang" w:hAnsi="Cambria" w:cs="Lucida Sans Unicode"/>
                <w:b/>
                <w:bCs/>
                <w:color w:val="7030A0"/>
                <w:sz w:val="18"/>
                <w:szCs w:val="18"/>
                <w:lang w:val="el-GR" w:eastAsia="en-US"/>
              </w:rPr>
            </w:pPr>
            <w:r>
              <w:rPr>
                <w:rFonts w:ascii="Cambria" w:eastAsia="Batang" w:hAnsi="Cambria" w:cs="Lucida Sans Unicode"/>
                <w:b/>
                <w:bCs/>
                <w:color w:val="7030A0"/>
                <w:sz w:val="18"/>
                <w:szCs w:val="18"/>
                <w:lang w:val="el-GR" w:eastAsia="en-US"/>
              </w:rPr>
              <w:t>6</w:t>
            </w:r>
          </w:p>
        </w:tc>
        <w:tc>
          <w:tcPr>
            <w:tcW w:w="426" w:type="dxa"/>
            <w:tcBorders>
              <w:bottom w:val="single" w:sz="4" w:space="0" w:color="auto"/>
            </w:tcBorders>
            <w:shd w:val="clear" w:color="auto" w:fill="auto"/>
          </w:tcPr>
          <w:p w14:paraId="4E639B36" w14:textId="0B3922CB" w:rsidR="00814B6F" w:rsidRPr="00BE2103" w:rsidRDefault="00814B6F" w:rsidP="0048085D">
            <w:pPr>
              <w:keepNext/>
              <w:keepLines/>
              <w:suppressAutoHyphens w:val="0"/>
              <w:spacing w:before="120"/>
              <w:jc w:val="center"/>
              <w:rPr>
                <w:rFonts w:ascii="Cambria" w:eastAsia="Batang" w:hAnsi="Cambria" w:cs="Lucida Sans Unicode"/>
                <w:b/>
                <w:bCs/>
                <w:color w:val="7030A0"/>
                <w:sz w:val="18"/>
                <w:szCs w:val="18"/>
                <w:lang w:val="el-GR" w:eastAsia="en-US"/>
              </w:rPr>
            </w:pPr>
            <w:r>
              <w:rPr>
                <w:rFonts w:ascii="Cambria" w:eastAsia="Batang" w:hAnsi="Cambria" w:cs="Lucida Sans Unicode"/>
                <w:b/>
                <w:bCs/>
                <w:color w:val="7030A0"/>
                <w:sz w:val="18"/>
                <w:szCs w:val="18"/>
                <w:lang w:val="el-GR" w:eastAsia="en-US"/>
              </w:rPr>
              <w:t>7</w:t>
            </w:r>
          </w:p>
        </w:tc>
        <w:tc>
          <w:tcPr>
            <w:tcW w:w="567" w:type="dxa"/>
            <w:tcBorders>
              <w:bottom w:val="single" w:sz="4" w:space="0" w:color="auto"/>
            </w:tcBorders>
            <w:shd w:val="clear" w:color="auto" w:fill="auto"/>
          </w:tcPr>
          <w:p w14:paraId="5E464194" w14:textId="29F86F55" w:rsidR="00814B6F" w:rsidRPr="00BE2103" w:rsidRDefault="00814B6F" w:rsidP="0048085D">
            <w:pPr>
              <w:keepNext/>
              <w:keepLines/>
              <w:suppressAutoHyphens w:val="0"/>
              <w:spacing w:before="120"/>
              <w:jc w:val="center"/>
              <w:rPr>
                <w:rFonts w:ascii="Cambria" w:eastAsia="Batang" w:hAnsi="Cambria" w:cs="Lucida Sans Unicode"/>
                <w:b/>
                <w:bCs/>
                <w:color w:val="7030A0"/>
                <w:sz w:val="18"/>
                <w:szCs w:val="18"/>
                <w:lang w:val="el-GR" w:eastAsia="en-US"/>
              </w:rPr>
            </w:pPr>
            <w:r>
              <w:rPr>
                <w:rFonts w:ascii="Cambria" w:eastAsia="Batang" w:hAnsi="Cambria" w:cs="Lucida Sans Unicode"/>
                <w:b/>
                <w:bCs/>
                <w:color w:val="7030A0"/>
                <w:sz w:val="18"/>
                <w:szCs w:val="18"/>
                <w:lang w:val="el-GR" w:eastAsia="en-US"/>
              </w:rPr>
              <w:t>8</w:t>
            </w:r>
          </w:p>
        </w:tc>
        <w:tc>
          <w:tcPr>
            <w:tcW w:w="567" w:type="dxa"/>
            <w:tcBorders>
              <w:bottom w:val="single" w:sz="4" w:space="0" w:color="auto"/>
            </w:tcBorders>
            <w:shd w:val="clear" w:color="auto" w:fill="auto"/>
          </w:tcPr>
          <w:p w14:paraId="484EB83C" w14:textId="3AD3E273" w:rsidR="00814B6F" w:rsidRPr="00BE2103" w:rsidRDefault="00814B6F" w:rsidP="0048085D">
            <w:pPr>
              <w:keepNext/>
              <w:keepLines/>
              <w:suppressAutoHyphens w:val="0"/>
              <w:spacing w:before="120"/>
              <w:jc w:val="center"/>
              <w:rPr>
                <w:rFonts w:ascii="Cambria" w:eastAsia="Batang" w:hAnsi="Cambria" w:cs="Lucida Sans Unicode"/>
                <w:b/>
                <w:bCs/>
                <w:color w:val="7030A0"/>
                <w:sz w:val="18"/>
                <w:szCs w:val="18"/>
                <w:lang w:val="el-GR" w:eastAsia="en-US"/>
              </w:rPr>
            </w:pPr>
            <w:r>
              <w:rPr>
                <w:rFonts w:ascii="Cambria" w:eastAsia="Batang" w:hAnsi="Cambria" w:cs="Lucida Sans Unicode"/>
                <w:b/>
                <w:bCs/>
                <w:color w:val="7030A0"/>
                <w:sz w:val="18"/>
                <w:szCs w:val="18"/>
                <w:lang w:val="el-GR" w:eastAsia="en-US"/>
              </w:rPr>
              <w:t>9</w:t>
            </w:r>
          </w:p>
        </w:tc>
        <w:tc>
          <w:tcPr>
            <w:tcW w:w="567" w:type="dxa"/>
            <w:tcBorders>
              <w:bottom w:val="single" w:sz="4" w:space="0" w:color="auto"/>
            </w:tcBorders>
            <w:shd w:val="clear" w:color="auto" w:fill="auto"/>
          </w:tcPr>
          <w:p w14:paraId="0EFEBE1A" w14:textId="6DA3360F" w:rsidR="00814B6F" w:rsidRPr="00BE2103" w:rsidRDefault="00814B6F" w:rsidP="0048085D">
            <w:pPr>
              <w:keepNext/>
              <w:keepLines/>
              <w:suppressAutoHyphens w:val="0"/>
              <w:spacing w:before="120"/>
              <w:jc w:val="center"/>
              <w:rPr>
                <w:rFonts w:ascii="Cambria" w:eastAsia="Batang" w:hAnsi="Cambria" w:cs="Lucida Sans Unicode"/>
                <w:b/>
                <w:bCs/>
                <w:color w:val="7030A0"/>
                <w:sz w:val="18"/>
                <w:szCs w:val="18"/>
                <w:lang w:val="el-GR" w:eastAsia="en-US"/>
              </w:rPr>
            </w:pPr>
            <w:r>
              <w:rPr>
                <w:rFonts w:ascii="Cambria" w:eastAsia="Batang" w:hAnsi="Cambria" w:cs="Lucida Sans Unicode"/>
                <w:b/>
                <w:bCs/>
                <w:color w:val="7030A0"/>
                <w:sz w:val="18"/>
                <w:szCs w:val="18"/>
                <w:lang w:val="el-GR" w:eastAsia="en-US"/>
              </w:rPr>
              <w:t>10</w:t>
            </w:r>
          </w:p>
        </w:tc>
        <w:tc>
          <w:tcPr>
            <w:tcW w:w="567" w:type="dxa"/>
            <w:tcBorders>
              <w:bottom w:val="single" w:sz="4" w:space="0" w:color="auto"/>
            </w:tcBorders>
            <w:shd w:val="clear" w:color="auto" w:fill="auto"/>
          </w:tcPr>
          <w:p w14:paraId="5DCF98ED" w14:textId="295DC6F3" w:rsidR="00814B6F" w:rsidRPr="00BE2103" w:rsidRDefault="00814B6F" w:rsidP="0048085D">
            <w:pPr>
              <w:keepNext/>
              <w:keepLines/>
              <w:suppressAutoHyphens w:val="0"/>
              <w:spacing w:before="120"/>
              <w:jc w:val="center"/>
              <w:rPr>
                <w:rFonts w:ascii="Cambria" w:eastAsia="Batang" w:hAnsi="Cambria" w:cs="Lucida Sans Unicode"/>
                <w:b/>
                <w:bCs/>
                <w:color w:val="7030A0"/>
                <w:sz w:val="18"/>
                <w:szCs w:val="18"/>
                <w:lang w:val="el-GR" w:eastAsia="en-US"/>
              </w:rPr>
            </w:pPr>
            <w:r>
              <w:rPr>
                <w:rFonts w:ascii="Cambria" w:eastAsia="Batang" w:hAnsi="Cambria" w:cs="Lucida Sans Unicode"/>
                <w:b/>
                <w:bCs/>
                <w:color w:val="7030A0"/>
                <w:sz w:val="18"/>
                <w:szCs w:val="18"/>
                <w:lang w:val="el-GR" w:eastAsia="en-US"/>
              </w:rPr>
              <w:t>11</w:t>
            </w:r>
          </w:p>
        </w:tc>
        <w:tc>
          <w:tcPr>
            <w:tcW w:w="567" w:type="dxa"/>
            <w:tcBorders>
              <w:bottom w:val="single" w:sz="4" w:space="0" w:color="auto"/>
            </w:tcBorders>
            <w:shd w:val="clear" w:color="auto" w:fill="auto"/>
          </w:tcPr>
          <w:p w14:paraId="002A9FC2" w14:textId="0DA62887" w:rsidR="00814B6F" w:rsidRPr="00BE2103" w:rsidRDefault="00814B6F" w:rsidP="0048085D">
            <w:pPr>
              <w:keepNext/>
              <w:keepLines/>
              <w:suppressAutoHyphens w:val="0"/>
              <w:spacing w:before="120"/>
              <w:jc w:val="center"/>
              <w:rPr>
                <w:rFonts w:ascii="Cambria" w:eastAsia="Batang" w:hAnsi="Cambria" w:cs="Lucida Sans Unicode"/>
                <w:b/>
                <w:bCs/>
                <w:color w:val="7030A0"/>
                <w:sz w:val="18"/>
                <w:szCs w:val="18"/>
                <w:lang w:val="el-GR" w:eastAsia="en-US"/>
              </w:rPr>
            </w:pPr>
            <w:r>
              <w:rPr>
                <w:rFonts w:ascii="Cambria" w:eastAsia="Batang" w:hAnsi="Cambria" w:cs="Lucida Sans Unicode"/>
                <w:b/>
                <w:bCs/>
                <w:color w:val="7030A0"/>
                <w:sz w:val="18"/>
                <w:szCs w:val="18"/>
                <w:lang w:val="el-GR" w:eastAsia="en-US"/>
              </w:rPr>
              <w:t>12</w:t>
            </w:r>
          </w:p>
        </w:tc>
        <w:tc>
          <w:tcPr>
            <w:tcW w:w="567" w:type="dxa"/>
            <w:tcBorders>
              <w:bottom w:val="single" w:sz="4" w:space="0" w:color="auto"/>
            </w:tcBorders>
            <w:shd w:val="clear" w:color="auto" w:fill="auto"/>
          </w:tcPr>
          <w:p w14:paraId="7E3F78EA" w14:textId="3A6D8B20" w:rsidR="00814B6F" w:rsidRPr="00BE2103" w:rsidRDefault="00814B6F" w:rsidP="0048085D">
            <w:pPr>
              <w:keepNext/>
              <w:keepLines/>
              <w:suppressAutoHyphens w:val="0"/>
              <w:spacing w:before="120"/>
              <w:jc w:val="center"/>
              <w:rPr>
                <w:rFonts w:ascii="Cambria" w:eastAsia="Batang" w:hAnsi="Cambria" w:cs="Lucida Sans Unicode"/>
                <w:b/>
                <w:bCs/>
                <w:color w:val="7030A0"/>
                <w:sz w:val="18"/>
                <w:szCs w:val="18"/>
                <w:lang w:val="el-GR" w:eastAsia="en-US"/>
              </w:rPr>
            </w:pPr>
            <w:r>
              <w:rPr>
                <w:rFonts w:ascii="Cambria" w:eastAsia="Batang" w:hAnsi="Cambria" w:cs="Lucida Sans Unicode"/>
                <w:b/>
                <w:bCs/>
                <w:color w:val="7030A0"/>
                <w:sz w:val="18"/>
                <w:szCs w:val="18"/>
                <w:lang w:val="el-GR" w:eastAsia="en-US"/>
              </w:rPr>
              <w:t>13</w:t>
            </w:r>
          </w:p>
        </w:tc>
        <w:tc>
          <w:tcPr>
            <w:tcW w:w="567" w:type="dxa"/>
            <w:tcBorders>
              <w:bottom w:val="single" w:sz="4" w:space="0" w:color="auto"/>
            </w:tcBorders>
            <w:shd w:val="clear" w:color="auto" w:fill="auto"/>
          </w:tcPr>
          <w:p w14:paraId="640EA5FD" w14:textId="177F1A6D" w:rsidR="00814B6F" w:rsidRPr="00BE2103" w:rsidRDefault="00814B6F" w:rsidP="0048085D">
            <w:pPr>
              <w:keepNext/>
              <w:keepLines/>
              <w:suppressAutoHyphens w:val="0"/>
              <w:spacing w:before="120"/>
              <w:jc w:val="center"/>
              <w:rPr>
                <w:rFonts w:ascii="Cambria" w:eastAsia="Batang" w:hAnsi="Cambria" w:cs="Lucida Sans Unicode"/>
                <w:b/>
                <w:bCs/>
                <w:color w:val="7030A0"/>
                <w:sz w:val="18"/>
                <w:szCs w:val="18"/>
                <w:lang w:val="el-GR" w:eastAsia="en-US"/>
              </w:rPr>
            </w:pPr>
            <w:r w:rsidRPr="0060755D">
              <w:rPr>
                <w:rFonts w:ascii="Cambria" w:eastAsia="Batang" w:hAnsi="Cambria" w:cs="Lucida Sans Unicode"/>
                <w:b/>
                <w:bCs/>
                <w:color w:val="7030A0"/>
                <w:sz w:val="18"/>
                <w:szCs w:val="18"/>
                <w:lang w:eastAsia="en-US"/>
              </w:rPr>
              <w:t>1</w:t>
            </w:r>
            <w:r>
              <w:rPr>
                <w:rFonts w:ascii="Cambria" w:eastAsia="Batang" w:hAnsi="Cambria" w:cs="Lucida Sans Unicode"/>
                <w:b/>
                <w:bCs/>
                <w:color w:val="7030A0"/>
                <w:sz w:val="18"/>
                <w:szCs w:val="18"/>
                <w:lang w:val="el-GR" w:eastAsia="en-US"/>
              </w:rPr>
              <w:t>4</w:t>
            </w:r>
          </w:p>
        </w:tc>
        <w:tc>
          <w:tcPr>
            <w:tcW w:w="567" w:type="dxa"/>
            <w:tcBorders>
              <w:bottom w:val="single" w:sz="4" w:space="0" w:color="auto"/>
            </w:tcBorders>
            <w:shd w:val="clear" w:color="auto" w:fill="auto"/>
          </w:tcPr>
          <w:p w14:paraId="2102C23D" w14:textId="02258C3C" w:rsidR="00814B6F" w:rsidRPr="00BE2103" w:rsidRDefault="00814B6F" w:rsidP="0048085D">
            <w:pPr>
              <w:keepNext/>
              <w:keepLines/>
              <w:suppressAutoHyphens w:val="0"/>
              <w:spacing w:before="120"/>
              <w:jc w:val="center"/>
              <w:rPr>
                <w:rFonts w:ascii="Cambria" w:eastAsia="Batang" w:hAnsi="Cambria" w:cs="Lucida Sans Unicode"/>
                <w:b/>
                <w:bCs/>
                <w:color w:val="7030A0"/>
                <w:sz w:val="18"/>
                <w:szCs w:val="18"/>
                <w:lang w:val="el-GR" w:eastAsia="en-US"/>
              </w:rPr>
            </w:pPr>
            <w:r>
              <w:rPr>
                <w:rFonts w:ascii="Cambria" w:eastAsia="Batang" w:hAnsi="Cambria" w:cs="Lucida Sans Unicode"/>
                <w:b/>
                <w:bCs/>
                <w:color w:val="7030A0"/>
                <w:sz w:val="18"/>
                <w:szCs w:val="18"/>
                <w:lang w:val="el-GR" w:eastAsia="en-US"/>
              </w:rPr>
              <w:t>15</w:t>
            </w:r>
          </w:p>
        </w:tc>
        <w:tc>
          <w:tcPr>
            <w:tcW w:w="567" w:type="dxa"/>
            <w:tcBorders>
              <w:bottom w:val="single" w:sz="4" w:space="0" w:color="auto"/>
            </w:tcBorders>
            <w:shd w:val="clear" w:color="auto" w:fill="auto"/>
          </w:tcPr>
          <w:p w14:paraId="01E26426" w14:textId="75819BF5" w:rsidR="00814B6F" w:rsidRPr="00BE2103" w:rsidRDefault="00814B6F" w:rsidP="0048085D">
            <w:pPr>
              <w:keepNext/>
              <w:keepLines/>
              <w:suppressAutoHyphens w:val="0"/>
              <w:spacing w:before="120"/>
              <w:jc w:val="center"/>
              <w:rPr>
                <w:rFonts w:ascii="Cambria" w:eastAsia="Batang" w:hAnsi="Cambria" w:cs="Lucida Sans Unicode"/>
                <w:b/>
                <w:bCs/>
                <w:color w:val="7030A0"/>
                <w:sz w:val="18"/>
                <w:szCs w:val="18"/>
                <w:lang w:val="el-GR" w:eastAsia="en-US"/>
              </w:rPr>
            </w:pPr>
            <w:r>
              <w:rPr>
                <w:rFonts w:ascii="Cambria" w:eastAsia="Batang" w:hAnsi="Cambria" w:cs="Lucida Sans Unicode"/>
                <w:b/>
                <w:bCs/>
                <w:color w:val="7030A0"/>
                <w:sz w:val="18"/>
                <w:szCs w:val="18"/>
                <w:lang w:val="el-GR" w:eastAsia="en-US"/>
              </w:rPr>
              <w:t>16</w:t>
            </w:r>
          </w:p>
        </w:tc>
      </w:tr>
      <w:tr w:rsidR="00533EB4" w:rsidRPr="00F662E9" w14:paraId="284E6601" w14:textId="77777777" w:rsidTr="00814B6F">
        <w:trPr>
          <w:cantSplit/>
          <w:trHeight w:val="109"/>
        </w:trPr>
        <w:tc>
          <w:tcPr>
            <w:tcW w:w="852" w:type="dxa"/>
            <w:tcBorders>
              <w:bottom w:val="single" w:sz="4" w:space="0" w:color="auto"/>
            </w:tcBorders>
            <w:vAlign w:val="center"/>
          </w:tcPr>
          <w:p w14:paraId="5719CE33" w14:textId="77777777" w:rsidR="00814B6F" w:rsidRPr="00BE2103" w:rsidRDefault="00814B6F" w:rsidP="00BE2103">
            <w:pPr>
              <w:pStyle w:val="aff3"/>
              <w:numPr>
                <w:ilvl w:val="0"/>
                <w:numId w:val="456"/>
              </w:numPr>
              <w:spacing w:before="60" w:after="60"/>
              <w:jc w:val="center"/>
              <w:rPr>
                <w:rFonts w:ascii="Cambria" w:eastAsia="Calibri" w:hAnsi="Cambria" w:cs="Arial"/>
                <w:sz w:val="18"/>
                <w:szCs w:val="18"/>
                <w:lang w:eastAsia="en-US"/>
              </w:rPr>
            </w:pPr>
            <w:r w:rsidRPr="00BE2103">
              <w:rPr>
                <w:rFonts w:ascii="Cambria" w:eastAsia="Calibri" w:hAnsi="Cambria" w:cs="Arial"/>
                <w:sz w:val="18"/>
                <w:szCs w:val="18"/>
                <w:lang w:eastAsia="en-US"/>
              </w:rPr>
              <w:t>2</w:t>
            </w:r>
          </w:p>
        </w:tc>
        <w:tc>
          <w:tcPr>
            <w:tcW w:w="3543" w:type="dxa"/>
            <w:tcBorders>
              <w:top w:val="single" w:sz="4" w:space="0" w:color="000000"/>
              <w:bottom w:val="single" w:sz="4" w:space="0" w:color="000000"/>
              <w:right w:val="single" w:sz="4" w:space="0" w:color="000000"/>
            </w:tcBorders>
            <w:vAlign w:val="center"/>
          </w:tcPr>
          <w:p w14:paraId="14085CE9"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r w:rsidRPr="00E14F7E">
              <w:rPr>
                <w:rFonts w:eastAsia="Calibri" w:cs="Arial"/>
                <w:sz w:val="18"/>
                <w:szCs w:val="18"/>
                <w:lang w:eastAsia="el-GR"/>
              </w:rPr>
              <w:t xml:space="preserve">ΦΑΣΗ ΕΓΚΑΤΑΣΤΑΣΗΣ </w:t>
            </w:r>
          </w:p>
        </w:tc>
        <w:tc>
          <w:tcPr>
            <w:tcW w:w="425" w:type="dxa"/>
            <w:tcBorders>
              <w:bottom w:val="single" w:sz="4" w:space="0" w:color="auto"/>
            </w:tcBorders>
            <w:shd w:val="clear" w:color="auto" w:fill="FFFF00"/>
            <w:vAlign w:val="center"/>
          </w:tcPr>
          <w:p w14:paraId="25B6088E"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5" w:type="dxa"/>
            <w:tcBorders>
              <w:bottom w:val="single" w:sz="4" w:space="0" w:color="auto"/>
            </w:tcBorders>
            <w:shd w:val="clear" w:color="auto" w:fill="FFFF00"/>
            <w:vAlign w:val="center"/>
          </w:tcPr>
          <w:p w14:paraId="5372E981" w14:textId="77777777" w:rsidR="00814B6F" w:rsidRPr="00F662E9" w:rsidRDefault="00814B6F" w:rsidP="0048085D">
            <w:pPr>
              <w:keepNext/>
              <w:keepLines/>
              <w:suppressAutoHyphens w:val="0"/>
              <w:spacing w:before="120"/>
              <w:jc w:val="center"/>
              <w:rPr>
                <w:rFonts w:ascii="Cambria" w:eastAsia="Calibri" w:hAnsi="Cambria" w:cs="Arial"/>
                <w:sz w:val="18"/>
                <w:szCs w:val="18"/>
                <w:lang w:eastAsia="en-US"/>
              </w:rPr>
            </w:pPr>
          </w:p>
        </w:tc>
        <w:tc>
          <w:tcPr>
            <w:tcW w:w="426" w:type="dxa"/>
            <w:tcBorders>
              <w:bottom w:val="single" w:sz="4" w:space="0" w:color="auto"/>
            </w:tcBorders>
            <w:shd w:val="clear" w:color="auto" w:fill="FFFF00"/>
            <w:vAlign w:val="center"/>
          </w:tcPr>
          <w:p w14:paraId="7A74E35C"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5" w:type="dxa"/>
            <w:tcBorders>
              <w:bottom w:val="single" w:sz="4" w:space="0" w:color="auto"/>
            </w:tcBorders>
            <w:shd w:val="clear" w:color="auto" w:fill="FFFF00"/>
            <w:vAlign w:val="center"/>
          </w:tcPr>
          <w:p w14:paraId="71433708"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5" w:type="dxa"/>
            <w:tcBorders>
              <w:bottom w:val="single" w:sz="4" w:space="0" w:color="auto"/>
            </w:tcBorders>
            <w:shd w:val="clear" w:color="auto" w:fill="auto"/>
          </w:tcPr>
          <w:p w14:paraId="3AA31C6D"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5" w:type="dxa"/>
            <w:tcBorders>
              <w:bottom w:val="single" w:sz="4" w:space="0" w:color="auto"/>
            </w:tcBorders>
            <w:shd w:val="clear" w:color="auto" w:fill="auto"/>
          </w:tcPr>
          <w:p w14:paraId="1E865871"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6" w:type="dxa"/>
            <w:tcBorders>
              <w:bottom w:val="single" w:sz="4" w:space="0" w:color="auto"/>
            </w:tcBorders>
            <w:shd w:val="clear" w:color="auto" w:fill="auto"/>
          </w:tcPr>
          <w:p w14:paraId="22FBAE89"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2C637C30"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7F9FFCAC"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37AD5E60"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right w:val="single" w:sz="4" w:space="0" w:color="auto"/>
            </w:tcBorders>
            <w:shd w:val="clear" w:color="auto" w:fill="auto"/>
          </w:tcPr>
          <w:p w14:paraId="110A6783"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left w:val="single" w:sz="4" w:space="0" w:color="auto"/>
              <w:bottom w:val="single" w:sz="4" w:space="0" w:color="auto"/>
              <w:right w:val="single" w:sz="4" w:space="0" w:color="auto"/>
            </w:tcBorders>
            <w:shd w:val="clear" w:color="auto" w:fill="auto"/>
          </w:tcPr>
          <w:p w14:paraId="5731CFE0"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left w:val="single" w:sz="4" w:space="0" w:color="auto"/>
              <w:bottom w:val="single" w:sz="4" w:space="0" w:color="auto"/>
              <w:right w:val="single" w:sz="4" w:space="0" w:color="auto"/>
            </w:tcBorders>
            <w:shd w:val="clear" w:color="auto" w:fill="auto"/>
          </w:tcPr>
          <w:p w14:paraId="2D00A290"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left w:val="single" w:sz="4" w:space="0" w:color="auto"/>
              <w:bottom w:val="single" w:sz="4" w:space="0" w:color="auto"/>
            </w:tcBorders>
            <w:shd w:val="clear" w:color="auto" w:fill="auto"/>
          </w:tcPr>
          <w:p w14:paraId="0C692E28"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3A1C5EB7"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6D6A766F"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r>
      <w:tr w:rsidR="00533EB4" w:rsidRPr="00F662E9" w14:paraId="2339EC7D" w14:textId="77777777" w:rsidTr="00814B6F">
        <w:trPr>
          <w:cantSplit/>
          <w:trHeight w:val="109"/>
        </w:trPr>
        <w:tc>
          <w:tcPr>
            <w:tcW w:w="852" w:type="dxa"/>
            <w:tcBorders>
              <w:bottom w:val="single" w:sz="4" w:space="0" w:color="auto"/>
            </w:tcBorders>
            <w:vAlign w:val="center"/>
          </w:tcPr>
          <w:p w14:paraId="62ABFA92" w14:textId="77777777" w:rsidR="00814B6F" w:rsidRPr="00BE2103" w:rsidRDefault="00814B6F" w:rsidP="00BE2103">
            <w:pPr>
              <w:pStyle w:val="aff3"/>
              <w:numPr>
                <w:ilvl w:val="0"/>
                <w:numId w:val="456"/>
              </w:numPr>
              <w:spacing w:before="60" w:after="60"/>
              <w:jc w:val="center"/>
              <w:rPr>
                <w:rFonts w:ascii="Cambria" w:eastAsia="Calibri" w:hAnsi="Cambria" w:cs="Arial"/>
                <w:sz w:val="18"/>
                <w:szCs w:val="18"/>
                <w:lang w:eastAsia="en-US"/>
              </w:rPr>
            </w:pPr>
            <w:r w:rsidRPr="00BE2103">
              <w:rPr>
                <w:rFonts w:ascii="Cambria" w:eastAsia="Calibri" w:hAnsi="Cambria" w:cs="Arial"/>
                <w:sz w:val="18"/>
                <w:szCs w:val="18"/>
                <w:lang w:eastAsia="en-US"/>
              </w:rPr>
              <w:t>3</w:t>
            </w:r>
          </w:p>
        </w:tc>
        <w:tc>
          <w:tcPr>
            <w:tcW w:w="3543" w:type="dxa"/>
            <w:tcBorders>
              <w:top w:val="single" w:sz="4" w:space="0" w:color="000000"/>
              <w:bottom w:val="single" w:sz="4" w:space="0" w:color="000000"/>
              <w:right w:val="single" w:sz="4" w:space="0" w:color="000000"/>
            </w:tcBorders>
            <w:vAlign w:val="center"/>
          </w:tcPr>
          <w:p w14:paraId="7AB89471" w14:textId="77777777" w:rsidR="00814B6F" w:rsidRPr="00330545" w:rsidRDefault="00814B6F" w:rsidP="0048085D">
            <w:pPr>
              <w:suppressAutoHyphens w:val="0"/>
              <w:spacing w:before="60" w:after="60"/>
              <w:jc w:val="center"/>
              <w:rPr>
                <w:rFonts w:eastAsia="Calibri" w:cs="Arial"/>
                <w:sz w:val="18"/>
                <w:szCs w:val="18"/>
              </w:rPr>
            </w:pPr>
            <w:r w:rsidRPr="00E14F7E">
              <w:rPr>
                <w:rFonts w:eastAsia="Calibri" w:cs="Arial"/>
                <w:sz w:val="18"/>
                <w:szCs w:val="18"/>
                <w:lang w:eastAsia="el-GR"/>
              </w:rPr>
              <w:t xml:space="preserve">ΦΑΣΗ </w:t>
            </w:r>
            <w:r>
              <w:rPr>
                <w:rFonts w:eastAsia="Calibri" w:cs="Arial"/>
                <w:sz w:val="18"/>
                <w:szCs w:val="18"/>
                <w:lang w:eastAsia="el-GR"/>
              </w:rPr>
              <w:t>ΠΑΡΑΜΕΤΡΟΠΟΙΗΣΗΣ</w:t>
            </w:r>
          </w:p>
        </w:tc>
        <w:tc>
          <w:tcPr>
            <w:tcW w:w="425" w:type="dxa"/>
            <w:tcBorders>
              <w:bottom w:val="single" w:sz="4" w:space="0" w:color="auto"/>
            </w:tcBorders>
            <w:shd w:val="clear" w:color="auto" w:fill="auto"/>
            <w:vAlign w:val="center"/>
          </w:tcPr>
          <w:p w14:paraId="60694858"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5" w:type="dxa"/>
            <w:tcBorders>
              <w:bottom w:val="single" w:sz="4" w:space="0" w:color="auto"/>
            </w:tcBorders>
            <w:shd w:val="clear" w:color="auto" w:fill="auto"/>
            <w:vAlign w:val="center"/>
          </w:tcPr>
          <w:p w14:paraId="42093BB3" w14:textId="77777777" w:rsidR="00814B6F" w:rsidRPr="00F662E9" w:rsidRDefault="00814B6F" w:rsidP="0048085D">
            <w:pPr>
              <w:keepNext/>
              <w:keepLines/>
              <w:suppressAutoHyphens w:val="0"/>
              <w:spacing w:before="120"/>
              <w:jc w:val="center"/>
              <w:rPr>
                <w:rFonts w:ascii="Cambria" w:eastAsia="Calibri" w:hAnsi="Cambria" w:cs="Arial"/>
                <w:sz w:val="18"/>
                <w:szCs w:val="18"/>
                <w:lang w:eastAsia="en-US"/>
              </w:rPr>
            </w:pPr>
          </w:p>
        </w:tc>
        <w:tc>
          <w:tcPr>
            <w:tcW w:w="426" w:type="dxa"/>
            <w:tcBorders>
              <w:bottom w:val="single" w:sz="4" w:space="0" w:color="auto"/>
            </w:tcBorders>
            <w:shd w:val="clear" w:color="auto" w:fill="auto"/>
            <w:vAlign w:val="center"/>
          </w:tcPr>
          <w:p w14:paraId="774412CC"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5" w:type="dxa"/>
            <w:tcBorders>
              <w:bottom w:val="single" w:sz="4" w:space="0" w:color="auto"/>
            </w:tcBorders>
            <w:shd w:val="clear" w:color="auto" w:fill="auto"/>
            <w:vAlign w:val="center"/>
          </w:tcPr>
          <w:p w14:paraId="099214F9"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5" w:type="dxa"/>
            <w:tcBorders>
              <w:bottom w:val="single" w:sz="4" w:space="0" w:color="auto"/>
            </w:tcBorders>
            <w:shd w:val="clear" w:color="auto" w:fill="FFFF00"/>
          </w:tcPr>
          <w:p w14:paraId="443B477C"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5" w:type="dxa"/>
            <w:tcBorders>
              <w:bottom w:val="single" w:sz="4" w:space="0" w:color="auto"/>
            </w:tcBorders>
            <w:shd w:val="clear" w:color="auto" w:fill="FFFF00"/>
          </w:tcPr>
          <w:p w14:paraId="31322E46"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6" w:type="dxa"/>
            <w:tcBorders>
              <w:bottom w:val="single" w:sz="4" w:space="0" w:color="auto"/>
            </w:tcBorders>
            <w:shd w:val="clear" w:color="auto" w:fill="FFFF00"/>
          </w:tcPr>
          <w:p w14:paraId="6D25FF2E"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65BB7A0D"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644625C1"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72233F91"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right w:val="single" w:sz="4" w:space="0" w:color="auto"/>
            </w:tcBorders>
            <w:shd w:val="clear" w:color="auto" w:fill="auto"/>
          </w:tcPr>
          <w:p w14:paraId="4D4A9171"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left w:val="single" w:sz="4" w:space="0" w:color="auto"/>
              <w:bottom w:val="single" w:sz="4" w:space="0" w:color="auto"/>
              <w:right w:val="single" w:sz="4" w:space="0" w:color="auto"/>
            </w:tcBorders>
            <w:shd w:val="clear" w:color="auto" w:fill="auto"/>
          </w:tcPr>
          <w:p w14:paraId="40BA67F4"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left w:val="single" w:sz="4" w:space="0" w:color="auto"/>
              <w:bottom w:val="single" w:sz="4" w:space="0" w:color="auto"/>
              <w:right w:val="single" w:sz="4" w:space="0" w:color="auto"/>
            </w:tcBorders>
            <w:shd w:val="clear" w:color="auto" w:fill="auto"/>
          </w:tcPr>
          <w:p w14:paraId="4A32D58E"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left w:val="single" w:sz="4" w:space="0" w:color="auto"/>
              <w:bottom w:val="single" w:sz="4" w:space="0" w:color="auto"/>
            </w:tcBorders>
            <w:shd w:val="clear" w:color="auto" w:fill="auto"/>
          </w:tcPr>
          <w:p w14:paraId="1B37813B"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3B656357"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3BA0CF35"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r>
      <w:tr w:rsidR="00814B6F" w:rsidRPr="00F662E9" w14:paraId="0AF04F97" w14:textId="77777777" w:rsidTr="00BE2103">
        <w:trPr>
          <w:cantSplit/>
          <w:trHeight w:val="109"/>
        </w:trPr>
        <w:tc>
          <w:tcPr>
            <w:tcW w:w="852" w:type="dxa"/>
            <w:vAlign w:val="center"/>
          </w:tcPr>
          <w:p w14:paraId="00322EC9" w14:textId="77777777" w:rsidR="00814B6F" w:rsidRPr="00BE2103" w:rsidRDefault="00814B6F" w:rsidP="00BE2103">
            <w:pPr>
              <w:pStyle w:val="aff3"/>
              <w:numPr>
                <w:ilvl w:val="0"/>
                <w:numId w:val="456"/>
              </w:numPr>
              <w:spacing w:before="60" w:after="60"/>
              <w:jc w:val="center"/>
              <w:rPr>
                <w:rFonts w:ascii="Cambria" w:eastAsia="Calibri" w:hAnsi="Cambria" w:cs="Arial"/>
                <w:sz w:val="18"/>
                <w:szCs w:val="18"/>
                <w:lang w:eastAsia="en-US"/>
              </w:rPr>
            </w:pPr>
            <w:r w:rsidRPr="00BE2103">
              <w:rPr>
                <w:rFonts w:ascii="Cambria" w:eastAsia="Calibri" w:hAnsi="Cambria" w:cs="Arial"/>
                <w:sz w:val="18"/>
                <w:szCs w:val="18"/>
                <w:lang w:eastAsia="en-US"/>
              </w:rPr>
              <w:t>4</w:t>
            </w:r>
          </w:p>
        </w:tc>
        <w:tc>
          <w:tcPr>
            <w:tcW w:w="3543" w:type="dxa"/>
            <w:tcBorders>
              <w:top w:val="single" w:sz="4" w:space="0" w:color="000000"/>
              <w:bottom w:val="single" w:sz="4" w:space="0" w:color="000000"/>
              <w:right w:val="single" w:sz="4" w:space="0" w:color="000000"/>
            </w:tcBorders>
            <w:vAlign w:val="center"/>
          </w:tcPr>
          <w:p w14:paraId="2039916A"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r w:rsidRPr="00330545">
              <w:rPr>
                <w:rFonts w:eastAsia="Calibri" w:cs="Arial"/>
                <w:sz w:val="18"/>
                <w:szCs w:val="18"/>
              </w:rPr>
              <w:t>ΦΑΣΗ ΕΚΠΑΙΔΕΥΣΗΣ</w:t>
            </w:r>
          </w:p>
        </w:tc>
        <w:tc>
          <w:tcPr>
            <w:tcW w:w="425" w:type="dxa"/>
            <w:shd w:val="clear" w:color="auto" w:fill="auto"/>
            <w:vAlign w:val="center"/>
          </w:tcPr>
          <w:p w14:paraId="693E4D61"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5" w:type="dxa"/>
            <w:shd w:val="clear" w:color="auto" w:fill="auto"/>
            <w:vAlign w:val="center"/>
          </w:tcPr>
          <w:p w14:paraId="162B5F4D"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6" w:type="dxa"/>
            <w:shd w:val="clear" w:color="auto" w:fill="auto"/>
            <w:vAlign w:val="center"/>
          </w:tcPr>
          <w:p w14:paraId="18F3D761"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5" w:type="dxa"/>
            <w:shd w:val="clear" w:color="auto" w:fill="auto"/>
            <w:vAlign w:val="center"/>
          </w:tcPr>
          <w:p w14:paraId="5D9A65E0"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5" w:type="dxa"/>
            <w:shd w:val="clear" w:color="auto" w:fill="auto"/>
          </w:tcPr>
          <w:p w14:paraId="074320B7"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5" w:type="dxa"/>
            <w:tcBorders>
              <w:bottom w:val="single" w:sz="4" w:space="0" w:color="auto"/>
            </w:tcBorders>
            <w:shd w:val="clear" w:color="auto" w:fill="auto"/>
          </w:tcPr>
          <w:p w14:paraId="354AB3E5"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6" w:type="dxa"/>
            <w:shd w:val="clear" w:color="auto" w:fill="auto"/>
          </w:tcPr>
          <w:p w14:paraId="0DE42080"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shd w:val="clear" w:color="auto" w:fill="FFFF00"/>
          </w:tcPr>
          <w:p w14:paraId="03BF8CD8"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668AF2BD"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7B8F264E"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3DBD82E2"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2A52FE61"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4CF5A6C1"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070B19F3"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4FEF3EF7"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tcBorders>
              <w:bottom w:val="single" w:sz="4" w:space="0" w:color="auto"/>
            </w:tcBorders>
            <w:shd w:val="clear" w:color="auto" w:fill="auto"/>
          </w:tcPr>
          <w:p w14:paraId="284F72B5"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r>
      <w:tr w:rsidR="00814B6F" w:rsidRPr="00F662E9" w14:paraId="16592915" w14:textId="77777777" w:rsidTr="00BE2103">
        <w:trPr>
          <w:cantSplit/>
          <w:trHeight w:val="109"/>
        </w:trPr>
        <w:tc>
          <w:tcPr>
            <w:tcW w:w="852" w:type="dxa"/>
            <w:tcBorders>
              <w:bottom w:val="single" w:sz="4" w:space="0" w:color="auto"/>
            </w:tcBorders>
            <w:vAlign w:val="center"/>
          </w:tcPr>
          <w:p w14:paraId="402A126C" w14:textId="77777777" w:rsidR="00814B6F" w:rsidRPr="00BE2103" w:rsidRDefault="00814B6F" w:rsidP="00BE2103">
            <w:pPr>
              <w:pStyle w:val="aff3"/>
              <w:numPr>
                <w:ilvl w:val="0"/>
                <w:numId w:val="456"/>
              </w:numPr>
              <w:spacing w:before="60" w:after="60"/>
              <w:jc w:val="center"/>
              <w:rPr>
                <w:rFonts w:ascii="Cambria" w:eastAsia="Calibri" w:hAnsi="Cambria" w:cs="Arial"/>
                <w:sz w:val="18"/>
                <w:szCs w:val="18"/>
                <w:lang w:eastAsia="en-US"/>
              </w:rPr>
            </w:pPr>
            <w:r w:rsidRPr="00BE2103">
              <w:rPr>
                <w:rFonts w:ascii="Cambria" w:eastAsia="Calibri" w:hAnsi="Cambria" w:cs="Arial"/>
                <w:sz w:val="18"/>
                <w:szCs w:val="18"/>
                <w:lang w:eastAsia="en-US"/>
              </w:rPr>
              <w:t>5</w:t>
            </w:r>
          </w:p>
        </w:tc>
        <w:tc>
          <w:tcPr>
            <w:tcW w:w="3543" w:type="dxa"/>
            <w:tcBorders>
              <w:top w:val="single" w:sz="4" w:space="0" w:color="000000"/>
              <w:bottom w:val="single" w:sz="4" w:space="0" w:color="000000"/>
              <w:right w:val="single" w:sz="4" w:space="0" w:color="000000"/>
            </w:tcBorders>
            <w:vAlign w:val="center"/>
          </w:tcPr>
          <w:p w14:paraId="2911866A"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r w:rsidRPr="00330545">
              <w:rPr>
                <w:rFonts w:eastAsia="Calibri" w:cs="Arial"/>
                <w:sz w:val="18"/>
                <w:szCs w:val="18"/>
              </w:rPr>
              <w:t>ΦΑΣΗ ΠΙΛΟΤΙΚΗΣ ΛΕΙΤΟΥΡΓΙΑΣ</w:t>
            </w:r>
          </w:p>
        </w:tc>
        <w:tc>
          <w:tcPr>
            <w:tcW w:w="425" w:type="dxa"/>
            <w:tcBorders>
              <w:bottom w:val="single" w:sz="4" w:space="0" w:color="auto"/>
            </w:tcBorders>
            <w:shd w:val="clear" w:color="auto" w:fill="auto"/>
            <w:vAlign w:val="center"/>
          </w:tcPr>
          <w:p w14:paraId="4DB400B4"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5" w:type="dxa"/>
            <w:tcBorders>
              <w:bottom w:val="single" w:sz="4" w:space="0" w:color="auto"/>
            </w:tcBorders>
            <w:shd w:val="clear" w:color="auto" w:fill="auto"/>
            <w:vAlign w:val="center"/>
          </w:tcPr>
          <w:p w14:paraId="0D8BD8DA"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6" w:type="dxa"/>
            <w:tcBorders>
              <w:bottom w:val="single" w:sz="4" w:space="0" w:color="auto"/>
            </w:tcBorders>
            <w:shd w:val="clear" w:color="auto" w:fill="auto"/>
            <w:vAlign w:val="center"/>
          </w:tcPr>
          <w:p w14:paraId="490AE668"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5" w:type="dxa"/>
            <w:tcBorders>
              <w:bottom w:val="single" w:sz="4" w:space="0" w:color="auto"/>
            </w:tcBorders>
            <w:shd w:val="clear" w:color="auto" w:fill="auto"/>
            <w:vAlign w:val="center"/>
          </w:tcPr>
          <w:p w14:paraId="4235FAFF"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5" w:type="dxa"/>
            <w:shd w:val="clear" w:color="auto" w:fill="auto"/>
          </w:tcPr>
          <w:p w14:paraId="2BEAF2F6"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5" w:type="dxa"/>
            <w:shd w:val="clear" w:color="auto" w:fill="auto"/>
          </w:tcPr>
          <w:p w14:paraId="6F77978A"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426" w:type="dxa"/>
            <w:shd w:val="clear" w:color="auto" w:fill="auto"/>
          </w:tcPr>
          <w:p w14:paraId="59FD709C"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shd w:val="clear" w:color="auto" w:fill="auto"/>
          </w:tcPr>
          <w:p w14:paraId="6AD5E4AA"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shd w:val="clear" w:color="auto" w:fill="FFFF00"/>
          </w:tcPr>
          <w:p w14:paraId="2AB23F5A"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shd w:val="clear" w:color="auto" w:fill="auto"/>
          </w:tcPr>
          <w:p w14:paraId="13352143"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shd w:val="clear" w:color="auto" w:fill="auto"/>
          </w:tcPr>
          <w:p w14:paraId="7849B857"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shd w:val="clear" w:color="auto" w:fill="auto"/>
          </w:tcPr>
          <w:p w14:paraId="3F31D9DE"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shd w:val="clear" w:color="auto" w:fill="auto"/>
          </w:tcPr>
          <w:p w14:paraId="767FE1A7"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shd w:val="clear" w:color="auto" w:fill="auto"/>
          </w:tcPr>
          <w:p w14:paraId="2300B2DD"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shd w:val="clear" w:color="auto" w:fill="auto"/>
          </w:tcPr>
          <w:p w14:paraId="6CDA910A"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c>
          <w:tcPr>
            <w:tcW w:w="567" w:type="dxa"/>
            <w:shd w:val="clear" w:color="auto" w:fill="auto"/>
          </w:tcPr>
          <w:p w14:paraId="17FB14C9" w14:textId="77777777" w:rsidR="00814B6F" w:rsidRPr="00F662E9" w:rsidRDefault="00814B6F" w:rsidP="0048085D">
            <w:pPr>
              <w:suppressAutoHyphens w:val="0"/>
              <w:spacing w:before="60" w:after="60"/>
              <w:jc w:val="center"/>
              <w:rPr>
                <w:rFonts w:ascii="Cambria" w:eastAsia="Calibri" w:hAnsi="Cambria" w:cs="Arial"/>
                <w:sz w:val="18"/>
                <w:szCs w:val="18"/>
                <w:lang w:eastAsia="en-US"/>
              </w:rPr>
            </w:pPr>
          </w:p>
        </w:tc>
      </w:tr>
    </w:tbl>
    <w:p w14:paraId="7FC4E415" w14:textId="77777777" w:rsidR="004D516E" w:rsidRPr="004D516E" w:rsidRDefault="004D516E" w:rsidP="004D516E">
      <w:pPr>
        <w:suppressAutoHyphens w:val="0"/>
        <w:rPr>
          <w:rFonts w:ascii="Cambria" w:hAnsi="Cambria" w:cs="Times New Roman"/>
          <w:sz w:val="24"/>
          <w:lang w:val="el-GR" w:eastAsia="en-US"/>
        </w:rPr>
      </w:pPr>
    </w:p>
    <w:p w14:paraId="4758B45C" w14:textId="77777777" w:rsidR="004D516E" w:rsidRPr="004D516E" w:rsidRDefault="004D516E" w:rsidP="004D516E">
      <w:pPr>
        <w:suppressAutoHyphens w:val="0"/>
        <w:rPr>
          <w:rFonts w:ascii="Cambria" w:hAnsi="Cambria" w:cs="Times New Roman"/>
          <w:sz w:val="24"/>
          <w:lang w:val="el-GR" w:eastAsia="en-US"/>
        </w:rPr>
      </w:pPr>
    </w:p>
    <w:p w14:paraId="310C07A3" w14:textId="77777777" w:rsidR="004D516E" w:rsidRPr="004D516E" w:rsidRDefault="004D516E" w:rsidP="004D516E">
      <w:pPr>
        <w:suppressAutoHyphens w:val="0"/>
        <w:rPr>
          <w:rFonts w:ascii="Cambria" w:hAnsi="Cambria" w:cs="Times New Roman"/>
          <w:sz w:val="24"/>
          <w:lang w:val="el-GR" w:eastAsia="en-US"/>
        </w:rPr>
      </w:pPr>
    </w:p>
    <w:p w14:paraId="358DC65E" w14:textId="77777777" w:rsidR="004D516E" w:rsidRPr="004D516E" w:rsidRDefault="004D516E" w:rsidP="004D516E">
      <w:pPr>
        <w:suppressAutoHyphens w:val="0"/>
        <w:rPr>
          <w:rFonts w:ascii="Cambria" w:hAnsi="Cambria" w:cs="Times New Roman"/>
          <w:sz w:val="24"/>
          <w:lang w:val="el-GR" w:eastAsia="en-US"/>
        </w:rPr>
      </w:pPr>
    </w:p>
    <w:p w14:paraId="1AFFC8EF" w14:textId="77777777" w:rsidR="004D516E" w:rsidRPr="004D516E" w:rsidRDefault="004D516E" w:rsidP="004D516E">
      <w:pPr>
        <w:suppressAutoHyphens w:val="0"/>
        <w:rPr>
          <w:rFonts w:ascii="Cambria" w:hAnsi="Cambria" w:cs="Times New Roman"/>
          <w:sz w:val="24"/>
          <w:lang w:val="el-GR" w:eastAsia="en-US"/>
        </w:rPr>
        <w:sectPr w:rsidR="004D516E" w:rsidRPr="004D516E" w:rsidSect="00587601">
          <w:pgSz w:w="16840" w:h="11907" w:orient="landscape" w:code="9"/>
          <w:pgMar w:top="1800" w:right="1440" w:bottom="1800" w:left="1440" w:header="851" w:footer="851" w:gutter="0"/>
          <w:cols w:space="720"/>
          <w:docGrid w:linePitch="326"/>
        </w:sectPr>
      </w:pPr>
    </w:p>
    <w:p w14:paraId="61CC48EC" w14:textId="77777777" w:rsidR="004D516E" w:rsidRPr="004D516E" w:rsidRDefault="004D516E" w:rsidP="004D516E">
      <w:pPr>
        <w:suppressAutoHyphens w:val="0"/>
        <w:spacing w:after="0"/>
        <w:rPr>
          <w:rFonts w:ascii="Cambria" w:eastAsia="Verdana" w:hAnsi="Cambria" w:cs="Times New Roman"/>
          <w:b/>
          <w:bCs/>
          <w:sz w:val="24"/>
          <w:lang w:val="el-GR" w:eastAsia="el-GR"/>
        </w:rPr>
      </w:pPr>
      <w:r w:rsidRPr="004D516E">
        <w:rPr>
          <w:rFonts w:ascii="Cambria" w:hAnsi="Cambria" w:cs="Times New Roman"/>
          <w:b/>
          <w:bCs/>
          <w:sz w:val="24"/>
          <w:lang w:val="el-GR" w:eastAsia="el-GR"/>
        </w:rPr>
        <w:t xml:space="preserve">Πίνακας Παραδοτέων: </w:t>
      </w:r>
      <w:r w:rsidRPr="004D516E">
        <w:rPr>
          <w:rFonts w:ascii="Cambria" w:eastAsia="Verdana" w:hAnsi="Cambria" w:cs="Times New Roman"/>
          <w:b/>
          <w:bCs/>
          <w:sz w:val="24"/>
          <w:lang w:val="el-GR" w:eastAsia="el-GR"/>
        </w:rPr>
        <w:t xml:space="preserve"> Ολοκληρωμένη υποδομή  προστασίας από κυβερνοεπιθέσεις  (Network Firewall,End point security, WAF κλπ). Διασφάλιση της Επιχειρησιακής Συνέχειας στο Δημόσιο Τομέα μέσω ολοκληρωμένης πλατφόρμας Τηλεργασίας (#34 Marketplace)</w:t>
      </w:r>
    </w:p>
    <w:p w14:paraId="7516663D" w14:textId="77777777" w:rsidR="004D516E" w:rsidRPr="004D516E" w:rsidRDefault="004D516E" w:rsidP="004D516E">
      <w:pPr>
        <w:suppressAutoHyphens w:val="0"/>
        <w:spacing w:after="0"/>
        <w:rPr>
          <w:rFonts w:ascii="Cambria" w:hAnsi="Cambria" w:cs="Times New Roman"/>
          <w:sz w:val="24"/>
          <w:lang w:val="el-GR" w:eastAsia="el-GR"/>
        </w:rPr>
      </w:pPr>
    </w:p>
    <w:tbl>
      <w:tblPr>
        <w:tblW w:w="9303" w:type="dxa"/>
        <w:tblInd w:w="-294" w:type="dxa"/>
        <w:tblLayout w:type="fixed"/>
        <w:tblLook w:val="0400" w:firstRow="0" w:lastRow="0" w:firstColumn="0" w:lastColumn="0" w:noHBand="0" w:noVBand="1"/>
      </w:tblPr>
      <w:tblGrid>
        <w:gridCol w:w="1702"/>
        <w:gridCol w:w="4111"/>
        <w:gridCol w:w="1646"/>
        <w:gridCol w:w="1844"/>
      </w:tblGrid>
      <w:tr w:rsidR="004D516E" w:rsidRPr="004D516E" w14:paraId="682CC2FE" w14:textId="77777777">
        <w:trPr>
          <w:trHeight w:val="667"/>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D3090"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Α/Α Παραδοτέου</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CEEA3"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Τίτλος Παραδοτέου</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BB376"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Τύπος Παραδοτέου</w:t>
            </w:r>
          </w:p>
          <w:p w14:paraId="7820A44F"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[1]</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C60DD"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Μήνας Παράδοσης</w:t>
            </w:r>
          </w:p>
        </w:tc>
      </w:tr>
      <w:tr w:rsidR="004D516E" w:rsidRPr="004D516E" w14:paraId="02B1D704"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4179C5" w14:textId="77777777" w:rsidR="004D516E" w:rsidRPr="004D516E" w:rsidRDefault="004D516E"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sidRPr="004D516E">
              <w:rPr>
                <w:rFonts w:ascii="Cambria" w:eastAsia="Calibri" w:hAnsi="Cambria"/>
                <w:b/>
                <w:color w:val="000000"/>
                <w:szCs w:val="22"/>
                <w:lang w:val="el-GR" w:eastAsia="el-GR"/>
              </w:rPr>
              <w:t>1</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E938D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Προμήθεια λογισμικού</w:t>
            </w:r>
            <w:r w:rsidRPr="004D516E">
              <w:rPr>
                <w:rFonts w:ascii="Cambria" w:hAnsi="Cambria" w:cs="Times New Roman"/>
                <w:sz w:val="24"/>
                <w:lang w:val="el-GR" w:eastAsia="el-GR"/>
              </w:rPr>
              <w:t xml:space="preserve"> </w:t>
            </w:r>
            <w:r w:rsidRPr="004D516E">
              <w:rPr>
                <w:rFonts w:ascii="Cambria" w:eastAsia="Calibri" w:hAnsi="Cambria"/>
                <w:color w:val="000000"/>
                <w:szCs w:val="22"/>
                <w:lang w:val="el-GR" w:eastAsia="el-GR"/>
              </w:rPr>
              <w:t>προστασίας τερματικών συσκευών</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361B0B"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B862C3" w14:textId="70FC507B" w:rsidR="004D516E" w:rsidRPr="004D516E" w:rsidRDefault="00814B6F" w:rsidP="004D516E">
            <w:pPr>
              <w:pBdr>
                <w:top w:val="nil"/>
                <w:left w:val="nil"/>
                <w:bottom w:val="nil"/>
                <w:right w:val="nil"/>
                <w:between w:val="nil"/>
              </w:pBdr>
              <w:suppressAutoHyphens w:val="0"/>
              <w:spacing w:before="120"/>
              <w:jc w:val="center"/>
              <w:rPr>
                <w:rFonts w:ascii="Cambria" w:hAnsi="Cambria" w:cs="Times New Roman"/>
                <w:color w:val="000000"/>
                <w:sz w:val="24"/>
                <w:lang w:val="el-GR" w:eastAsia="el-GR"/>
              </w:rPr>
            </w:pPr>
            <w:r>
              <w:rPr>
                <w:rFonts w:ascii="Cambria" w:eastAsia="Calibri" w:hAnsi="Cambria"/>
                <w:color w:val="000000"/>
                <w:szCs w:val="22"/>
                <w:lang w:val="el-GR" w:eastAsia="el-GR"/>
              </w:rPr>
              <w:t>1</w:t>
            </w:r>
          </w:p>
        </w:tc>
      </w:tr>
      <w:tr w:rsidR="004D516E" w:rsidRPr="004D516E" w14:paraId="5955AA8D"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9277CF"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2</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0B4BB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Προμήθεια λογισμικού</w:t>
            </w:r>
            <w:r w:rsidRPr="004D516E">
              <w:rPr>
                <w:rFonts w:ascii="Cambria" w:hAnsi="Cambria" w:cs="Times New Roman"/>
                <w:sz w:val="24"/>
                <w:lang w:val="el-GR" w:eastAsia="el-GR"/>
              </w:rPr>
              <w:t xml:space="preserve"> </w:t>
            </w:r>
            <w:r w:rsidRPr="004D516E">
              <w:rPr>
                <w:rFonts w:ascii="Cambria" w:eastAsia="Calibri" w:hAnsi="Cambria"/>
                <w:color w:val="000000"/>
                <w:szCs w:val="22"/>
                <w:lang w:val="el-GR" w:eastAsia="el-GR"/>
              </w:rPr>
              <w:t>Κρυπτογράφησης</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64A4A3"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0CF667" w14:textId="4A8C197E" w:rsidR="004D516E" w:rsidRPr="004D516E" w:rsidRDefault="00814B6F"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1</w:t>
            </w:r>
          </w:p>
        </w:tc>
      </w:tr>
      <w:tr w:rsidR="004D516E" w:rsidRPr="004D516E" w14:paraId="5AEBC4FD"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7CDAF5"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sidRPr="004D516E">
              <w:rPr>
                <w:rFonts w:ascii="Cambria" w:eastAsia="Calibri" w:hAnsi="Cambria"/>
                <w:b/>
                <w:color w:val="000000"/>
                <w:szCs w:val="22"/>
                <w:lang w:val="el-GR" w:eastAsia="el-GR"/>
              </w:rPr>
              <w:t>3</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E8CCE2"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Προμήθεια λογισμικού</w:t>
            </w:r>
            <w:r w:rsidRPr="004D516E">
              <w:rPr>
                <w:rFonts w:ascii="Cambria" w:hAnsi="Cambria" w:cs="Times New Roman"/>
                <w:sz w:val="24"/>
                <w:lang w:val="el-GR" w:eastAsia="el-GR"/>
              </w:rPr>
              <w:t xml:space="preserve"> </w:t>
            </w:r>
            <w:r w:rsidRPr="004D516E">
              <w:rPr>
                <w:rFonts w:ascii="Cambria" w:eastAsia="Calibri" w:hAnsi="Cambria"/>
                <w:color w:val="000000"/>
                <w:szCs w:val="22"/>
                <w:lang w:val="el-GR" w:eastAsia="el-GR"/>
              </w:rPr>
              <w:t>Εποπτείας Δικτύου για την Πρόληψη απώλειας δεδομένων (DLP)</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08D8D1"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Λ</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726DD1" w14:textId="4B06F001" w:rsidR="004D516E" w:rsidRPr="004D516E" w:rsidRDefault="00814B6F"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1</w:t>
            </w:r>
          </w:p>
        </w:tc>
      </w:tr>
      <w:tr w:rsidR="004D516E" w:rsidRPr="004D516E" w14:paraId="475D8049"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CABFD9" w14:textId="64324255" w:rsidR="004D516E" w:rsidRPr="004D516E" w:rsidRDefault="00814B6F" w:rsidP="004D516E">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Pr>
                <w:rFonts w:ascii="Cambria" w:eastAsia="Calibri" w:hAnsi="Cambria"/>
                <w:b/>
                <w:color w:val="000000"/>
                <w:szCs w:val="22"/>
                <w:lang w:val="el-GR" w:eastAsia="el-GR"/>
              </w:rPr>
              <w:t>4</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2ED441" w14:textId="7727AD43"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 xml:space="preserve">Υπηρεσίες παραμετροποίησης πολιτικών στο Λογισμικό Εποπτείας Δικτύου για την Πρόληψη απώλειας δεδομένων (DLP) </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919528" w14:textId="77777777" w:rsidR="004D516E" w:rsidRPr="004D516E" w:rsidRDefault="004D516E"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4D516E">
              <w:rPr>
                <w:rFonts w:ascii="Cambria" w:eastAsia="Calibri" w:hAnsi="Cambria"/>
                <w:color w:val="000000"/>
                <w:szCs w:val="22"/>
                <w:lang w:val="el-GR" w:eastAsia="el-GR"/>
              </w:rPr>
              <w:t>Υ</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140DAD" w14:textId="482EE33E" w:rsidR="004D516E" w:rsidRPr="004D516E" w:rsidRDefault="00814B6F" w:rsidP="004D516E">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5</w:t>
            </w:r>
          </w:p>
        </w:tc>
      </w:tr>
      <w:tr w:rsidR="00E36562" w:rsidRPr="004D516E" w14:paraId="749D767E" w14:textId="77777777" w:rsidTr="00BE2103">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C49739" w14:textId="49D09DC3" w:rsidR="00E36562" w:rsidRPr="004D516E" w:rsidRDefault="00814B6F" w:rsidP="00E36562">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Pr>
                <w:rFonts w:ascii="Cambria" w:eastAsia="Calibri" w:hAnsi="Cambria"/>
                <w:b/>
                <w:color w:val="000000"/>
                <w:szCs w:val="22"/>
                <w:lang w:val="el-GR" w:eastAsia="el-GR"/>
              </w:rPr>
              <w:t>5</w:t>
            </w:r>
          </w:p>
        </w:tc>
        <w:tc>
          <w:tcPr>
            <w:tcW w:w="41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EA3E7F" w14:textId="4747D48B" w:rsidR="00E36562" w:rsidRPr="004D516E" w:rsidRDefault="00E36562" w:rsidP="00E36562">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E14F7E">
              <w:rPr>
                <w:rFonts w:ascii="Cambria" w:hAnsi="Cambria" w:cs="Times New Roman"/>
                <w:sz w:val="24"/>
                <w:lang w:val="el-GR" w:eastAsia="el-GR"/>
              </w:rPr>
              <w:t>Εγχειρίδια εφαρμογής.</w:t>
            </w:r>
          </w:p>
        </w:tc>
        <w:tc>
          <w:tcPr>
            <w:tcW w:w="16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6C7157" w14:textId="29B1A84C" w:rsidR="00E36562" w:rsidRPr="004D516E" w:rsidRDefault="00E36562" w:rsidP="00E36562">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E14F7E">
              <w:rPr>
                <w:rFonts w:ascii="Cambria" w:hAnsi="Cambria" w:cs="Times New Roman"/>
                <w:sz w:val="24"/>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450353" w14:textId="63410C51" w:rsidR="00E36562" w:rsidRPr="004D516E" w:rsidRDefault="007E1D9B" w:rsidP="00E36562">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8</w:t>
            </w:r>
          </w:p>
        </w:tc>
      </w:tr>
      <w:tr w:rsidR="00E36562" w:rsidRPr="004D516E" w14:paraId="317D9A6A" w14:textId="77777777" w:rsidTr="00BE2103">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433CA5" w14:textId="51826E65" w:rsidR="00E36562" w:rsidRPr="004D516E" w:rsidRDefault="00814B6F" w:rsidP="00E36562">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Pr>
                <w:rFonts w:ascii="Cambria" w:eastAsia="Calibri" w:hAnsi="Cambria"/>
                <w:b/>
                <w:color w:val="000000"/>
                <w:szCs w:val="22"/>
                <w:lang w:val="el-GR" w:eastAsia="el-GR"/>
              </w:rPr>
              <w:t>6</w:t>
            </w:r>
          </w:p>
        </w:tc>
        <w:tc>
          <w:tcPr>
            <w:tcW w:w="41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7A422F" w14:textId="1F92303F" w:rsidR="00E36562" w:rsidRPr="004D516E" w:rsidRDefault="00E36562" w:rsidP="00E36562">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E14F7E">
              <w:rPr>
                <w:rFonts w:ascii="Cambria" w:hAnsi="Cambria" w:cs="Times New Roman"/>
                <w:sz w:val="24"/>
                <w:lang w:val="el-GR" w:eastAsia="el-GR"/>
              </w:rPr>
              <w:t>Υπηρεσίες εκπαίδευσης.</w:t>
            </w:r>
          </w:p>
        </w:tc>
        <w:tc>
          <w:tcPr>
            <w:tcW w:w="16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49E069" w14:textId="4651A30C" w:rsidR="00E36562" w:rsidRPr="004D516E" w:rsidRDefault="00E36562" w:rsidP="00E36562">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E14F7E">
              <w:rPr>
                <w:rFonts w:ascii="Cambria" w:hAnsi="Cambria" w:cs="Times New Roman"/>
                <w:sz w:val="24"/>
                <w:lang w:val="el-GR" w:eastAsia="el-GR"/>
              </w:rPr>
              <w:t>ΥΠ</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330618" w14:textId="13D1F2E8" w:rsidR="00E36562" w:rsidRPr="004D516E" w:rsidRDefault="007E1D9B" w:rsidP="00E36562">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8</w:t>
            </w:r>
          </w:p>
        </w:tc>
      </w:tr>
      <w:tr w:rsidR="00E36562" w:rsidRPr="004D516E" w14:paraId="55828231" w14:textId="77777777">
        <w:trPr>
          <w:trHeight w:val="36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0F5393" w14:textId="2892731C" w:rsidR="00E36562" w:rsidRPr="004D516E" w:rsidRDefault="00814B6F" w:rsidP="00E36562">
            <w:pPr>
              <w:pBdr>
                <w:top w:val="nil"/>
                <w:left w:val="nil"/>
                <w:bottom w:val="nil"/>
                <w:right w:val="nil"/>
                <w:between w:val="nil"/>
              </w:pBdr>
              <w:suppressAutoHyphens w:val="0"/>
              <w:spacing w:before="120"/>
              <w:jc w:val="center"/>
              <w:rPr>
                <w:rFonts w:ascii="Cambria" w:eastAsia="Calibri" w:hAnsi="Cambria"/>
                <w:b/>
                <w:color w:val="000000"/>
                <w:szCs w:val="22"/>
                <w:lang w:val="el-GR" w:eastAsia="el-GR"/>
              </w:rPr>
            </w:pPr>
            <w:r>
              <w:rPr>
                <w:rFonts w:ascii="Cambria" w:eastAsia="Calibri" w:hAnsi="Cambria"/>
                <w:b/>
                <w:color w:val="000000"/>
                <w:szCs w:val="22"/>
                <w:lang w:val="el-GR" w:eastAsia="el-GR"/>
              </w:rPr>
              <w:t>7</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060D31" w14:textId="5D9C0ED5" w:rsidR="00E36562" w:rsidRPr="004D516E" w:rsidRDefault="00E36562" w:rsidP="00E36562">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E36562">
              <w:rPr>
                <w:rFonts w:ascii="Cambria" w:eastAsia="Calibri" w:hAnsi="Cambria"/>
                <w:color w:val="000000"/>
                <w:szCs w:val="22"/>
                <w:lang w:val="el-GR" w:eastAsia="el-GR"/>
              </w:rPr>
              <w:t xml:space="preserve">Αναφορά εργασιών βελτιώσεων </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34BBA8" w14:textId="46F1DFA3" w:rsidR="00E36562" w:rsidRPr="004D516E" w:rsidRDefault="00E36562" w:rsidP="00E36562">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sidRPr="00E14F7E">
              <w:rPr>
                <w:rFonts w:ascii="Cambria" w:hAnsi="Cambria" w:cs="Times New Roman"/>
                <w:sz w:val="24"/>
                <w:lang w:val="el-GR" w:eastAsia="el-GR"/>
              </w:rPr>
              <w:t>ΑΝ</w:t>
            </w:r>
          </w:p>
        </w:tc>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101857" w14:textId="29946B65" w:rsidR="00E36562" w:rsidRPr="004D516E" w:rsidRDefault="007E1D9B" w:rsidP="00E36562">
            <w:pPr>
              <w:pBdr>
                <w:top w:val="nil"/>
                <w:left w:val="nil"/>
                <w:bottom w:val="nil"/>
                <w:right w:val="nil"/>
                <w:between w:val="nil"/>
              </w:pBdr>
              <w:suppressAutoHyphens w:val="0"/>
              <w:spacing w:before="120"/>
              <w:jc w:val="center"/>
              <w:rPr>
                <w:rFonts w:ascii="Cambria" w:eastAsia="Calibri" w:hAnsi="Cambria"/>
                <w:color w:val="000000"/>
                <w:szCs w:val="22"/>
                <w:lang w:val="el-GR" w:eastAsia="el-GR"/>
              </w:rPr>
            </w:pPr>
            <w:r>
              <w:rPr>
                <w:rFonts w:ascii="Cambria" w:eastAsia="Calibri" w:hAnsi="Cambria"/>
                <w:color w:val="000000"/>
                <w:szCs w:val="22"/>
                <w:lang w:val="el-GR" w:eastAsia="el-GR"/>
              </w:rPr>
              <w:t>9</w:t>
            </w:r>
          </w:p>
        </w:tc>
      </w:tr>
    </w:tbl>
    <w:p w14:paraId="0AC981AC" w14:textId="77777777" w:rsidR="004D516E" w:rsidRPr="004D516E" w:rsidRDefault="004D516E" w:rsidP="004D516E">
      <w:pPr>
        <w:suppressAutoHyphens w:val="0"/>
        <w:rPr>
          <w:rFonts w:ascii="Cambria" w:hAnsi="Cambria" w:cs="Times New Roman"/>
          <w:sz w:val="24"/>
          <w:lang w:val="el-GR" w:eastAsia="en-US"/>
        </w:rPr>
      </w:pPr>
    </w:p>
    <w:p w14:paraId="79989C01" w14:textId="77777777" w:rsidR="004D516E" w:rsidRPr="004D516E" w:rsidRDefault="004D516E" w:rsidP="004D516E">
      <w:pPr>
        <w:suppressAutoHyphens w:val="0"/>
        <w:rPr>
          <w:rFonts w:ascii="Cambria" w:hAnsi="Cambria" w:cs="Times New Roman"/>
          <w:sz w:val="24"/>
          <w:lang w:val="el-GR" w:eastAsia="en-US"/>
        </w:rPr>
      </w:pPr>
    </w:p>
    <w:p w14:paraId="6EA5CC1F" w14:textId="77777777" w:rsidR="004D516E" w:rsidRPr="004D516E" w:rsidRDefault="004D516E" w:rsidP="004D516E">
      <w:pPr>
        <w:suppressAutoHyphens w:val="0"/>
        <w:rPr>
          <w:rFonts w:ascii="Cambria" w:hAnsi="Cambria" w:cs="Times New Roman"/>
          <w:sz w:val="24"/>
          <w:lang w:val="el-GR" w:eastAsia="en-US"/>
        </w:rPr>
      </w:pPr>
    </w:p>
    <w:p w14:paraId="6994A18B" w14:textId="77777777" w:rsidR="004D516E" w:rsidRPr="004D516E" w:rsidRDefault="004D516E" w:rsidP="004D516E">
      <w:pPr>
        <w:suppressAutoHyphens w:val="0"/>
        <w:rPr>
          <w:rFonts w:ascii="Cambria" w:hAnsi="Cambria" w:cs="Times New Roman"/>
          <w:sz w:val="24"/>
          <w:lang w:val="el-GR" w:eastAsia="en-US"/>
        </w:rPr>
      </w:pPr>
    </w:p>
    <w:p w14:paraId="06063B13" w14:textId="77777777" w:rsidR="004D516E" w:rsidRPr="004D516E" w:rsidRDefault="004D516E" w:rsidP="004D516E">
      <w:pPr>
        <w:suppressAutoHyphens w:val="0"/>
        <w:rPr>
          <w:rFonts w:ascii="Cambria" w:hAnsi="Cambria" w:cs="Times New Roman"/>
          <w:sz w:val="24"/>
          <w:lang w:val="el-GR" w:eastAsia="en-US"/>
        </w:rPr>
      </w:pPr>
    </w:p>
    <w:p w14:paraId="3814F8C2" w14:textId="77777777" w:rsidR="004D516E" w:rsidRPr="004D516E" w:rsidRDefault="004D516E" w:rsidP="004D516E">
      <w:pPr>
        <w:suppressAutoHyphens w:val="0"/>
        <w:rPr>
          <w:rFonts w:ascii="Cambria" w:hAnsi="Cambria" w:cs="Times New Roman"/>
          <w:sz w:val="24"/>
          <w:lang w:val="el-GR" w:eastAsia="en-US"/>
        </w:rPr>
        <w:sectPr w:rsidR="004D516E" w:rsidRPr="004D516E" w:rsidSect="0065683A">
          <w:pgSz w:w="11907" w:h="16840" w:code="9"/>
          <w:pgMar w:top="1440" w:right="1800" w:bottom="1440" w:left="1800" w:header="851" w:footer="851" w:gutter="0"/>
          <w:cols w:space="720"/>
          <w:docGrid w:linePitch="326"/>
        </w:sectPr>
      </w:pPr>
    </w:p>
    <w:p w14:paraId="5A591638" w14:textId="77777777" w:rsidR="002B7262" w:rsidRDefault="002B7262" w:rsidP="004D516E">
      <w:pPr>
        <w:suppressAutoHyphens w:val="0"/>
        <w:rPr>
          <w:rFonts w:ascii="Cambria" w:hAnsi="Cambria" w:cs="Times New Roman"/>
          <w:sz w:val="24"/>
          <w:lang w:val="el-GR" w:eastAsia="en-US"/>
        </w:rPr>
      </w:pPr>
    </w:p>
    <w:p w14:paraId="7A145011" w14:textId="77777777" w:rsidR="002B7262" w:rsidRPr="00BE2103" w:rsidRDefault="002B7262" w:rsidP="00BE2103">
      <w:pPr>
        <w:pStyle w:val="2"/>
        <w:numPr>
          <w:ilvl w:val="0"/>
          <w:numId w:val="0"/>
        </w:numPr>
        <w:rPr>
          <w:rFonts w:eastAsia="Verdana"/>
          <w:lang w:val="el-GR" w:eastAsia="en-US"/>
        </w:rPr>
      </w:pPr>
      <w:bookmarkStart w:id="693" w:name="_Toc197321550"/>
      <w:r w:rsidRPr="00BE2103">
        <w:rPr>
          <w:rFonts w:eastAsia="Verdana"/>
          <w:lang w:val="el-GR" w:eastAsia="en-US"/>
        </w:rPr>
        <w:t>ΜΕΡΟΣ Β- ΟΙΚΟΝΟΜΙΚΟ ΑΝΤΙΚΕΙΜΕΝΟ ΤΗΣ ΣΥΜΒΑΣΗΣ</w:t>
      </w:r>
      <w:bookmarkEnd w:id="693"/>
    </w:p>
    <w:p w14:paraId="78508526" w14:textId="77777777" w:rsidR="002B7262" w:rsidRPr="009F55C9" w:rsidRDefault="002B7262" w:rsidP="002B7262">
      <w:pPr>
        <w:pStyle w:val="normalwithoutspacing"/>
      </w:pPr>
      <w:r w:rsidRPr="009F55C9">
        <w:t xml:space="preserve">Φορέας χρηματοδότησης της παρούσας σύμβασης είναι </w:t>
      </w:r>
      <w:r>
        <w:t xml:space="preserve">το Υπουργείο Ψηφιακής Διακυβέρνησης. </w:t>
      </w:r>
      <w:r w:rsidRPr="009F55C9">
        <w:t xml:space="preserve"> </w:t>
      </w:r>
    </w:p>
    <w:p w14:paraId="74A7A095" w14:textId="4D158EAA" w:rsidR="00466B91" w:rsidRPr="002277B5" w:rsidRDefault="00466B91" w:rsidP="00466B91">
      <w:pPr>
        <w:rPr>
          <w:b/>
          <w:bCs/>
          <w:lang w:val="el-GR"/>
        </w:rPr>
      </w:pPr>
      <w:r w:rsidRPr="00466B91">
        <w:rPr>
          <w:lang w:val="el-GR"/>
        </w:rPr>
        <w:t xml:space="preserve">Η δαπάνη για την εν λόγω σύμβαση βαρύνει την με </w:t>
      </w:r>
      <w:r w:rsidRPr="002277B5">
        <w:rPr>
          <w:b/>
          <w:bCs/>
          <w:lang w:val="el-GR"/>
        </w:rPr>
        <w:t xml:space="preserve">Κ.Α.: </w:t>
      </w:r>
      <w:r w:rsidR="00C355A6" w:rsidRPr="002277B5">
        <w:rPr>
          <w:b/>
          <w:bCs/>
          <w:lang w:val="el-GR"/>
        </w:rPr>
        <w:t>64.7135</w:t>
      </w:r>
      <w:r w:rsidR="009503CB" w:rsidRPr="002277B5">
        <w:rPr>
          <w:b/>
          <w:bCs/>
          <w:lang w:val="el-GR"/>
        </w:rPr>
        <w:t>.0007</w:t>
      </w:r>
      <w:r w:rsidR="00C355A6" w:rsidRPr="00466B91">
        <w:rPr>
          <w:lang w:val="el-GR"/>
        </w:rPr>
        <w:t xml:space="preserve"> </w:t>
      </w:r>
      <w:r w:rsidRPr="00466B91">
        <w:rPr>
          <w:lang w:val="el-GR"/>
        </w:rPr>
        <w:t xml:space="preserve">σχετική πίστωση του </w:t>
      </w:r>
      <w:r w:rsidRPr="002277B5">
        <w:rPr>
          <w:b/>
          <w:bCs/>
          <w:lang w:val="el-GR"/>
        </w:rPr>
        <w:t xml:space="preserve">τακτικού προϋπολογισμού </w:t>
      </w:r>
      <w:r w:rsidR="009503CB" w:rsidRPr="002277B5">
        <w:rPr>
          <w:b/>
          <w:bCs/>
          <w:lang w:val="el-GR"/>
        </w:rPr>
        <w:t xml:space="preserve">του οικονομικού έτους </w:t>
      </w:r>
      <w:r w:rsidR="00CF5202" w:rsidRPr="002277B5">
        <w:rPr>
          <w:b/>
          <w:bCs/>
          <w:lang w:val="el-GR"/>
        </w:rPr>
        <w:t>2025</w:t>
      </w:r>
      <w:r w:rsidR="009503CB" w:rsidRPr="002277B5">
        <w:rPr>
          <w:b/>
          <w:bCs/>
          <w:lang w:val="el-GR"/>
        </w:rPr>
        <w:t xml:space="preserve"> </w:t>
      </w:r>
      <w:r w:rsidRPr="002277B5">
        <w:rPr>
          <w:b/>
          <w:bCs/>
          <w:lang w:val="el-GR"/>
        </w:rPr>
        <w:t>του Δήμου Καβάλας</w:t>
      </w:r>
      <w:r w:rsidR="00BF1244" w:rsidRPr="002277B5">
        <w:rPr>
          <w:b/>
          <w:bCs/>
          <w:lang w:val="el-GR"/>
        </w:rPr>
        <w:t>, ενώ θα υπάρξει πρόβλ</w:t>
      </w:r>
      <w:r w:rsidR="001A76FD" w:rsidRPr="002277B5">
        <w:rPr>
          <w:b/>
          <w:bCs/>
          <w:lang w:val="el-GR"/>
        </w:rPr>
        <w:t>εψη και για τις δεσμεύσεις του έτους 2026</w:t>
      </w:r>
      <w:r w:rsidR="002277B5">
        <w:rPr>
          <w:b/>
          <w:bCs/>
          <w:lang w:val="el-GR"/>
        </w:rPr>
        <w:t>.</w:t>
      </w:r>
    </w:p>
    <w:p w14:paraId="11C7EB80" w14:textId="77777777" w:rsidR="009D638D" w:rsidRDefault="009D638D" w:rsidP="00466B91">
      <w:pPr>
        <w:rPr>
          <w:lang w:val="el-GR"/>
        </w:rPr>
      </w:pPr>
    </w:p>
    <w:p w14:paraId="3279B3A5" w14:textId="77777777" w:rsidR="00BF1244" w:rsidRPr="00BF1244" w:rsidRDefault="00BF1244" w:rsidP="00BF1244">
      <w:pPr>
        <w:pStyle w:val="af2"/>
        <w:jc w:val="center"/>
        <w:rPr>
          <w:b/>
          <w:bCs/>
          <w:szCs w:val="22"/>
          <w:lang w:val="el-GR" w:eastAsia="el-GR"/>
        </w:rPr>
      </w:pPr>
      <w:r>
        <w:rPr>
          <w:lang w:val="el-GR"/>
        </w:rPr>
        <w:tab/>
      </w:r>
      <w:r w:rsidRPr="00BF1244">
        <w:rPr>
          <w:b/>
          <w:bCs/>
          <w:szCs w:val="22"/>
          <w:lang w:val="el-GR" w:eastAsia="el-GR"/>
        </w:rPr>
        <w:t>ΑΝΑΛΥΣΗ ΔΑΠΑΝΗΣ ΑΝΑ ΟΙΚΟΝΟΜΙΚΑ ΕΤΗ</w:t>
      </w:r>
    </w:p>
    <w:p w14:paraId="44190B1D" w14:textId="77777777" w:rsidR="009D638D" w:rsidRDefault="009D638D" w:rsidP="00466B91">
      <w:pPr>
        <w:rPr>
          <w:lang w:val="el-GR"/>
        </w:rPr>
      </w:pPr>
    </w:p>
    <w:tbl>
      <w:tblPr>
        <w:tblpPr w:leftFromText="180" w:rightFromText="180" w:vertAnchor="text" w:horzAnchor="margin" w:tblpY="-24"/>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276"/>
        <w:gridCol w:w="1270"/>
        <w:gridCol w:w="12"/>
        <w:gridCol w:w="1553"/>
        <w:gridCol w:w="1842"/>
      </w:tblGrid>
      <w:tr w:rsidR="009D638D" w:rsidRPr="009D638D" w14:paraId="1F260A61" w14:textId="77777777" w:rsidTr="00651B64">
        <w:trPr>
          <w:trHeight w:val="665"/>
        </w:trPr>
        <w:tc>
          <w:tcPr>
            <w:tcW w:w="2547" w:type="dxa"/>
            <w:tcBorders>
              <w:top w:val="single" w:sz="4" w:space="0" w:color="auto"/>
              <w:left w:val="single" w:sz="4" w:space="0" w:color="auto"/>
              <w:bottom w:val="single" w:sz="4" w:space="0" w:color="auto"/>
              <w:right w:val="single" w:sz="4" w:space="0" w:color="auto"/>
            </w:tcBorders>
            <w:shd w:val="clear" w:color="auto" w:fill="D0D0D0"/>
            <w:vAlign w:val="center"/>
          </w:tcPr>
          <w:p w14:paraId="441EEC67" w14:textId="77777777" w:rsidR="009D638D" w:rsidRPr="009D638D" w:rsidRDefault="009D638D" w:rsidP="009D638D">
            <w:pPr>
              <w:suppressAutoHyphens w:val="0"/>
              <w:spacing w:after="160" w:line="278" w:lineRule="auto"/>
              <w:ind w:left="-120"/>
              <w:jc w:val="center"/>
              <w:rPr>
                <w:b/>
                <w:bCs/>
                <w:kern w:val="2"/>
                <w:szCs w:val="22"/>
                <w:lang w:val="el-GR" w:eastAsia="en-US"/>
                <w14:ligatures w14:val="standardContextual"/>
              </w:rPr>
            </w:pPr>
            <w:r w:rsidRPr="009D638D">
              <w:rPr>
                <w:b/>
                <w:bCs/>
                <w:kern w:val="2"/>
                <w:szCs w:val="22"/>
                <w:lang w:val="el-GR" w:eastAsia="en-US"/>
                <w14:ligatures w14:val="standardContextual"/>
              </w:rPr>
              <w:t>ΚΑΕ</w:t>
            </w:r>
          </w:p>
        </w:tc>
        <w:tc>
          <w:tcPr>
            <w:tcW w:w="1276" w:type="dxa"/>
            <w:tcBorders>
              <w:top w:val="single" w:sz="4" w:space="0" w:color="auto"/>
              <w:left w:val="single" w:sz="4" w:space="0" w:color="auto"/>
              <w:bottom w:val="single" w:sz="4" w:space="0" w:color="auto"/>
              <w:right w:val="single" w:sz="4" w:space="0" w:color="auto"/>
            </w:tcBorders>
            <w:shd w:val="clear" w:color="auto" w:fill="D0D0D0"/>
            <w:vAlign w:val="center"/>
          </w:tcPr>
          <w:p w14:paraId="715FF226" w14:textId="77777777" w:rsidR="009D638D" w:rsidRPr="009D638D" w:rsidRDefault="009D638D" w:rsidP="009D638D">
            <w:pPr>
              <w:suppressAutoHyphens w:val="0"/>
              <w:spacing w:after="160" w:line="278" w:lineRule="auto"/>
              <w:jc w:val="left"/>
              <w:rPr>
                <w:b/>
                <w:bCs/>
                <w:kern w:val="2"/>
                <w:szCs w:val="22"/>
                <w:lang w:val="el-GR" w:eastAsia="en-US"/>
                <w14:ligatures w14:val="standardContextual"/>
              </w:rPr>
            </w:pPr>
            <w:r w:rsidRPr="009D638D">
              <w:rPr>
                <w:b/>
                <w:bCs/>
                <w:kern w:val="2"/>
                <w:szCs w:val="22"/>
                <w:lang w:val="el-GR" w:eastAsia="en-US"/>
                <w14:ligatures w14:val="standardContextual"/>
              </w:rPr>
              <w:t>ΤΙΤΛΟΣ ΚΑΕ</w:t>
            </w:r>
          </w:p>
        </w:tc>
        <w:tc>
          <w:tcPr>
            <w:tcW w:w="1270" w:type="dxa"/>
            <w:tcBorders>
              <w:top w:val="single" w:sz="4" w:space="0" w:color="auto"/>
              <w:left w:val="single" w:sz="4" w:space="0" w:color="auto"/>
              <w:bottom w:val="single" w:sz="4" w:space="0" w:color="auto"/>
              <w:right w:val="single" w:sz="4" w:space="0" w:color="auto"/>
            </w:tcBorders>
            <w:shd w:val="clear" w:color="auto" w:fill="D0D0D0"/>
            <w:vAlign w:val="center"/>
          </w:tcPr>
          <w:p w14:paraId="08D987A1" w14:textId="77777777" w:rsidR="009D638D" w:rsidRPr="009D638D" w:rsidRDefault="009D638D" w:rsidP="009D638D">
            <w:pPr>
              <w:suppressAutoHyphens w:val="0"/>
              <w:spacing w:after="160" w:line="278" w:lineRule="auto"/>
              <w:ind w:firstLineChars="50" w:firstLine="110"/>
              <w:jc w:val="left"/>
              <w:rPr>
                <w:b/>
                <w:bCs/>
                <w:kern w:val="2"/>
                <w:szCs w:val="22"/>
                <w:lang w:val="el-GR" w:eastAsia="en-US"/>
                <w14:ligatures w14:val="standardContextual"/>
              </w:rPr>
            </w:pPr>
            <w:r w:rsidRPr="009D638D">
              <w:rPr>
                <w:b/>
                <w:bCs/>
                <w:kern w:val="2"/>
                <w:szCs w:val="22"/>
                <w:lang w:val="el-GR" w:eastAsia="en-US"/>
                <w14:ligatures w14:val="standardContextual"/>
              </w:rPr>
              <w:t>ΠΟΣΟ ΟΙΚ. ΕΤΟΥΣ    2025 (€)</w:t>
            </w:r>
          </w:p>
        </w:tc>
        <w:tc>
          <w:tcPr>
            <w:tcW w:w="1565" w:type="dxa"/>
            <w:gridSpan w:val="2"/>
            <w:tcBorders>
              <w:top w:val="single" w:sz="4" w:space="0" w:color="auto"/>
              <w:left w:val="single" w:sz="4" w:space="0" w:color="auto"/>
              <w:bottom w:val="single" w:sz="4" w:space="0" w:color="auto"/>
              <w:right w:val="single" w:sz="4" w:space="0" w:color="auto"/>
            </w:tcBorders>
            <w:shd w:val="clear" w:color="auto" w:fill="D0D0D0"/>
            <w:vAlign w:val="center"/>
          </w:tcPr>
          <w:p w14:paraId="1C34EDA7" w14:textId="77777777" w:rsidR="009D638D" w:rsidRPr="009D638D" w:rsidRDefault="009D638D" w:rsidP="009D638D">
            <w:pPr>
              <w:suppressAutoHyphens w:val="0"/>
              <w:spacing w:after="160" w:line="278" w:lineRule="auto"/>
              <w:jc w:val="left"/>
              <w:rPr>
                <w:b/>
                <w:bCs/>
                <w:kern w:val="2"/>
                <w:szCs w:val="22"/>
                <w:lang w:val="el-GR" w:eastAsia="en-US"/>
                <w14:ligatures w14:val="standardContextual"/>
              </w:rPr>
            </w:pPr>
            <w:r w:rsidRPr="009D638D">
              <w:rPr>
                <w:b/>
                <w:bCs/>
                <w:kern w:val="2"/>
                <w:szCs w:val="22"/>
                <w:lang w:val="el-GR" w:eastAsia="en-US"/>
                <w14:ligatures w14:val="standardContextual"/>
              </w:rPr>
              <w:t>ΠΟΣΟ ΟΙΚ. ΕΤΟΥΣ    2026 (€)</w:t>
            </w:r>
          </w:p>
        </w:tc>
        <w:tc>
          <w:tcPr>
            <w:tcW w:w="1842" w:type="dxa"/>
            <w:tcBorders>
              <w:top w:val="single" w:sz="4" w:space="0" w:color="auto"/>
              <w:left w:val="single" w:sz="4" w:space="0" w:color="auto"/>
              <w:bottom w:val="single" w:sz="4" w:space="0" w:color="auto"/>
              <w:right w:val="single" w:sz="4" w:space="0" w:color="auto"/>
            </w:tcBorders>
            <w:shd w:val="clear" w:color="auto" w:fill="D0D0D0"/>
            <w:vAlign w:val="center"/>
          </w:tcPr>
          <w:p w14:paraId="358DE20E" w14:textId="77777777" w:rsidR="009D638D" w:rsidRPr="009D638D" w:rsidRDefault="009D638D" w:rsidP="009D638D">
            <w:pPr>
              <w:suppressAutoHyphens w:val="0"/>
              <w:spacing w:after="160" w:line="278" w:lineRule="auto"/>
              <w:jc w:val="left"/>
              <w:rPr>
                <w:b/>
                <w:bCs/>
                <w:kern w:val="2"/>
                <w:szCs w:val="22"/>
                <w:lang w:val="el-GR" w:eastAsia="en-US"/>
                <w14:ligatures w14:val="standardContextual"/>
              </w:rPr>
            </w:pPr>
            <w:r w:rsidRPr="009D638D">
              <w:rPr>
                <w:b/>
                <w:bCs/>
                <w:kern w:val="2"/>
                <w:szCs w:val="22"/>
                <w:lang w:val="el-GR" w:eastAsia="en-US"/>
                <w14:ligatures w14:val="standardContextual"/>
              </w:rPr>
              <w:t>ΣΥΝΟΛΟ</w:t>
            </w:r>
            <w:r w:rsidRPr="009D638D">
              <w:rPr>
                <w:rFonts w:eastAsia="Aptos"/>
                <w:kern w:val="2"/>
                <w:szCs w:val="22"/>
                <w:lang w:val="el-GR" w:eastAsia="en-US"/>
                <w14:ligatures w14:val="standardContextual"/>
              </w:rPr>
              <w:t xml:space="preserve"> (€)</w:t>
            </w:r>
          </w:p>
        </w:tc>
      </w:tr>
      <w:tr w:rsidR="00B73A05" w:rsidRPr="009D638D" w14:paraId="3456D057" w14:textId="77777777" w:rsidTr="00B73A05">
        <w:trPr>
          <w:trHeight w:val="314"/>
        </w:trPr>
        <w:tc>
          <w:tcPr>
            <w:tcW w:w="2547" w:type="dxa"/>
            <w:tcBorders>
              <w:top w:val="single" w:sz="4" w:space="0" w:color="auto"/>
              <w:left w:val="single" w:sz="4" w:space="0" w:color="auto"/>
              <w:bottom w:val="single" w:sz="4" w:space="0" w:color="auto"/>
              <w:right w:val="single" w:sz="4" w:space="0" w:color="auto"/>
            </w:tcBorders>
          </w:tcPr>
          <w:p w14:paraId="1168F62B" w14:textId="07B36DFB" w:rsidR="009D638D" w:rsidRPr="00651B64" w:rsidRDefault="009D638D" w:rsidP="009D638D">
            <w:pPr>
              <w:autoSpaceDE w:val="0"/>
              <w:spacing w:after="0"/>
              <w:jc w:val="center"/>
              <w:rPr>
                <w:rFonts w:eastAsia="SimSun"/>
                <w:color w:val="FF0000"/>
                <w:szCs w:val="22"/>
                <w:highlight w:val="yellow"/>
                <w:lang w:val="en-US"/>
              </w:rPr>
            </w:pPr>
            <w:r w:rsidRPr="009D638D">
              <w:rPr>
                <w:rFonts w:eastAsia="SimSun"/>
                <w:b/>
                <w:bCs/>
                <w:color w:val="000000"/>
                <w:szCs w:val="22"/>
                <w:lang w:val="en-US"/>
              </w:rPr>
              <w:t>K</w:t>
            </w:r>
            <w:r w:rsidRPr="009D638D">
              <w:rPr>
                <w:rFonts w:eastAsia="SimSun"/>
                <w:b/>
                <w:bCs/>
                <w:color w:val="000000"/>
                <w:szCs w:val="22"/>
                <w:lang w:val="el-GR"/>
              </w:rPr>
              <w:t>.</w:t>
            </w:r>
            <w:r w:rsidRPr="009D638D">
              <w:rPr>
                <w:rFonts w:eastAsia="SimSun"/>
                <w:b/>
                <w:bCs/>
                <w:color w:val="000000"/>
                <w:szCs w:val="22"/>
                <w:lang w:val="en-US"/>
              </w:rPr>
              <w:t>A</w:t>
            </w:r>
            <w:r w:rsidRPr="009D638D">
              <w:rPr>
                <w:rFonts w:eastAsia="SimSun"/>
                <w:b/>
                <w:bCs/>
                <w:color w:val="000000"/>
                <w:szCs w:val="22"/>
                <w:lang w:val="el-GR"/>
              </w:rPr>
              <w:t xml:space="preserve">. </w:t>
            </w:r>
            <w:r w:rsidR="00EB702F">
              <w:rPr>
                <w:rFonts w:eastAsia="SimSun"/>
                <w:b/>
                <w:bCs/>
                <w:color w:val="000000"/>
                <w:szCs w:val="22"/>
                <w:lang w:val="en-US"/>
              </w:rPr>
              <w:t>64</w:t>
            </w:r>
            <w:r w:rsidRPr="009D638D">
              <w:rPr>
                <w:rFonts w:eastAsia="SimSun"/>
                <w:b/>
                <w:bCs/>
                <w:color w:val="000000"/>
                <w:szCs w:val="22"/>
                <w:lang w:val="el-GR"/>
              </w:rPr>
              <w:t>.7</w:t>
            </w:r>
            <w:r w:rsidR="00EB702F">
              <w:rPr>
                <w:rFonts w:eastAsia="SimSun"/>
                <w:b/>
                <w:bCs/>
                <w:color w:val="000000"/>
                <w:szCs w:val="22"/>
                <w:lang w:val="en-US"/>
              </w:rPr>
              <w:t>135</w:t>
            </w:r>
            <w:r w:rsidRPr="009D638D">
              <w:rPr>
                <w:rFonts w:eastAsia="SimSun"/>
                <w:b/>
                <w:bCs/>
                <w:color w:val="000000"/>
                <w:szCs w:val="22"/>
                <w:lang w:val="el-GR"/>
              </w:rPr>
              <w:t>.00</w:t>
            </w:r>
            <w:r w:rsidR="00EB702F">
              <w:rPr>
                <w:rFonts w:eastAsia="SimSun"/>
                <w:b/>
                <w:bCs/>
                <w:color w:val="000000"/>
                <w:szCs w:val="22"/>
                <w:lang w:val="en-US"/>
              </w:rPr>
              <w:t>07</w:t>
            </w:r>
          </w:p>
        </w:tc>
        <w:tc>
          <w:tcPr>
            <w:tcW w:w="1276" w:type="dxa"/>
            <w:tcBorders>
              <w:top w:val="single" w:sz="4" w:space="0" w:color="auto"/>
              <w:left w:val="single" w:sz="4" w:space="0" w:color="auto"/>
              <w:bottom w:val="single" w:sz="4" w:space="0" w:color="auto"/>
              <w:right w:val="single" w:sz="4" w:space="0" w:color="auto"/>
            </w:tcBorders>
          </w:tcPr>
          <w:p w14:paraId="02B89BAD" w14:textId="30168D28" w:rsidR="009D638D" w:rsidRPr="009D638D" w:rsidRDefault="00EB702F" w:rsidP="009D638D">
            <w:pPr>
              <w:autoSpaceDE w:val="0"/>
              <w:spacing w:after="0"/>
              <w:jc w:val="center"/>
              <w:rPr>
                <w:rFonts w:eastAsia="SimSun"/>
                <w:b/>
                <w:iCs/>
                <w:color w:val="000000"/>
                <w:szCs w:val="22"/>
                <w:highlight w:val="yellow"/>
                <w:lang w:val="el-GR"/>
              </w:rPr>
            </w:pPr>
            <w:r w:rsidRPr="00EB702F">
              <w:rPr>
                <w:rFonts w:eastAsia="SimSun"/>
                <w:b/>
                <w:iCs/>
                <w:color w:val="000000"/>
                <w:szCs w:val="22"/>
                <w:lang w:val="el-GR"/>
              </w:rPr>
              <w:t>Ψηφιακός μετασχηματισμός Δήμου Καβάλας</w:t>
            </w:r>
          </w:p>
        </w:tc>
        <w:tc>
          <w:tcPr>
            <w:tcW w:w="1270" w:type="dxa"/>
            <w:tcBorders>
              <w:top w:val="single" w:sz="4" w:space="0" w:color="auto"/>
              <w:left w:val="single" w:sz="4" w:space="0" w:color="auto"/>
              <w:bottom w:val="single" w:sz="4" w:space="0" w:color="auto"/>
              <w:right w:val="single" w:sz="4" w:space="0" w:color="auto"/>
            </w:tcBorders>
          </w:tcPr>
          <w:p w14:paraId="7F38FD55" w14:textId="4E23FA9A" w:rsidR="009D638D" w:rsidRPr="009D638D" w:rsidRDefault="00B73A05" w:rsidP="009D638D">
            <w:pPr>
              <w:suppressAutoHyphens w:val="0"/>
              <w:spacing w:after="160" w:line="278" w:lineRule="auto"/>
              <w:jc w:val="center"/>
              <w:rPr>
                <w:rFonts w:eastAsia="Aptos"/>
                <w:kern w:val="2"/>
                <w:szCs w:val="22"/>
                <w:highlight w:val="yellow"/>
                <w:lang w:val="en-US" w:eastAsia="en-US"/>
                <w14:ligatures w14:val="standardContextual"/>
              </w:rPr>
            </w:pPr>
            <w:r w:rsidRPr="00B73A05">
              <w:rPr>
                <w:rFonts w:eastAsia="Aptos"/>
                <w:b/>
                <w:iCs/>
                <w:kern w:val="2"/>
                <w:szCs w:val="22"/>
                <w:lang w:val="en-US" w:eastAsia="en-US"/>
                <w14:ligatures w14:val="standardContextual"/>
              </w:rPr>
              <w:t>705.041,07</w:t>
            </w:r>
          </w:p>
        </w:tc>
        <w:tc>
          <w:tcPr>
            <w:tcW w:w="1565" w:type="dxa"/>
            <w:gridSpan w:val="2"/>
            <w:tcBorders>
              <w:top w:val="single" w:sz="4" w:space="0" w:color="auto"/>
              <w:left w:val="single" w:sz="4" w:space="0" w:color="auto"/>
              <w:bottom w:val="single" w:sz="4" w:space="0" w:color="auto"/>
              <w:right w:val="single" w:sz="4" w:space="0" w:color="auto"/>
            </w:tcBorders>
          </w:tcPr>
          <w:p w14:paraId="485B9CA4" w14:textId="489FE804" w:rsidR="009D638D" w:rsidRPr="009D638D" w:rsidRDefault="00B73A05" w:rsidP="009D638D">
            <w:pPr>
              <w:suppressAutoHyphens w:val="0"/>
              <w:spacing w:after="160" w:line="278" w:lineRule="auto"/>
              <w:jc w:val="center"/>
              <w:rPr>
                <w:rFonts w:eastAsia="Aptos"/>
                <w:kern w:val="2"/>
                <w:szCs w:val="22"/>
                <w:highlight w:val="yellow"/>
                <w:lang w:val="en-US" w:eastAsia="en-US"/>
                <w14:ligatures w14:val="standardContextual"/>
              </w:rPr>
            </w:pPr>
            <w:r w:rsidRPr="00B73A05">
              <w:rPr>
                <w:rFonts w:eastAsia="Aptos"/>
                <w:b/>
                <w:iCs/>
                <w:kern w:val="2"/>
                <w:szCs w:val="22"/>
                <w:lang w:val="en-US" w:eastAsia="en-US"/>
                <w14:ligatures w14:val="standardContextual"/>
              </w:rPr>
              <w:t>705.041,07</w:t>
            </w:r>
          </w:p>
        </w:tc>
        <w:tc>
          <w:tcPr>
            <w:tcW w:w="1842" w:type="dxa"/>
            <w:tcBorders>
              <w:top w:val="single" w:sz="4" w:space="0" w:color="auto"/>
              <w:left w:val="single" w:sz="4" w:space="0" w:color="auto"/>
              <w:bottom w:val="single" w:sz="4" w:space="0" w:color="auto"/>
              <w:right w:val="single" w:sz="4" w:space="0" w:color="auto"/>
            </w:tcBorders>
          </w:tcPr>
          <w:p w14:paraId="7D952C98" w14:textId="7D7EBF13" w:rsidR="009D638D" w:rsidRPr="009D638D" w:rsidRDefault="00B73A05" w:rsidP="009D638D">
            <w:pPr>
              <w:suppressAutoHyphens w:val="0"/>
              <w:spacing w:after="160" w:line="278" w:lineRule="auto"/>
              <w:jc w:val="center"/>
              <w:rPr>
                <w:rFonts w:eastAsia="Aptos"/>
                <w:b/>
                <w:bCs/>
                <w:kern w:val="2"/>
                <w:szCs w:val="22"/>
                <w:lang w:val="en-US" w:eastAsia="en-US"/>
                <w14:ligatures w14:val="standardContextual"/>
              </w:rPr>
            </w:pPr>
            <w:r w:rsidRPr="00B73A05">
              <w:rPr>
                <w:rFonts w:eastAsia="Aptos"/>
                <w:b/>
                <w:iCs/>
                <w:kern w:val="2"/>
                <w:szCs w:val="22"/>
                <w:lang w:val="en-US" w:eastAsia="en-US"/>
                <w14:ligatures w14:val="standardContextual"/>
              </w:rPr>
              <w:t>1.410.082,14 €</w:t>
            </w:r>
          </w:p>
        </w:tc>
      </w:tr>
      <w:tr w:rsidR="00B73A05" w:rsidRPr="009D638D" w14:paraId="18A0DD8E" w14:textId="77777777" w:rsidTr="00B73A05">
        <w:trPr>
          <w:trHeight w:val="314"/>
        </w:trPr>
        <w:tc>
          <w:tcPr>
            <w:tcW w:w="3823" w:type="dxa"/>
            <w:gridSpan w:val="2"/>
            <w:tcBorders>
              <w:top w:val="single" w:sz="4" w:space="0" w:color="auto"/>
              <w:left w:val="single" w:sz="4" w:space="0" w:color="auto"/>
              <w:bottom w:val="single" w:sz="4" w:space="0" w:color="auto"/>
              <w:right w:val="single" w:sz="4" w:space="0" w:color="auto"/>
            </w:tcBorders>
          </w:tcPr>
          <w:p w14:paraId="57E8650B" w14:textId="77777777" w:rsidR="009D638D" w:rsidRPr="009D638D" w:rsidRDefault="009D638D" w:rsidP="009D638D">
            <w:pPr>
              <w:autoSpaceDE w:val="0"/>
              <w:spacing w:after="0"/>
              <w:jc w:val="center"/>
              <w:rPr>
                <w:rFonts w:eastAsia="SimSun"/>
                <w:b/>
                <w:iCs/>
                <w:color w:val="000000"/>
                <w:szCs w:val="22"/>
                <w:highlight w:val="yellow"/>
                <w:lang w:val="el-GR"/>
              </w:rPr>
            </w:pPr>
            <w:r w:rsidRPr="009D638D">
              <w:rPr>
                <w:rFonts w:eastAsia="SimSun"/>
                <w:b/>
                <w:iCs/>
                <w:color w:val="000000"/>
                <w:szCs w:val="22"/>
                <w:lang w:val="el-GR"/>
              </w:rPr>
              <w:t>ΣΥΝΟΛΟ</w:t>
            </w:r>
          </w:p>
        </w:tc>
        <w:tc>
          <w:tcPr>
            <w:tcW w:w="1282" w:type="dxa"/>
            <w:gridSpan w:val="2"/>
            <w:tcBorders>
              <w:top w:val="single" w:sz="4" w:space="0" w:color="auto"/>
              <w:left w:val="single" w:sz="4" w:space="0" w:color="auto"/>
              <w:bottom w:val="single" w:sz="4" w:space="0" w:color="auto"/>
              <w:right w:val="single" w:sz="4" w:space="0" w:color="auto"/>
            </w:tcBorders>
          </w:tcPr>
          <w:p w14:paraId="09794658" w14:textId="786B639A" w:rsidR="009D638D" w:rsidRPr="009D638D" w:rsidRDefault="00B73A05" w:rsidP="009D638D">
            <w:pPr>
              <w:suppressAutoHyphens w:val="0"/>
              <w:spacing w:after="160" w:line="278" w:lineRule="auto"/>
              <w:jc w:val="center"/>
              <w:rPr>
                <w:rFonts w:eastAsia="Aptos"/>
                <w:b/>
                <w:iCs/>
                <w:kern w:val="2"/>
                <w:szCs w:val="22"/>
                <w:highlight w:val="yellow"/>
                <w:lang w:val="en-US" w:eastAsia="en-US"/>
                <w14:ligatures w14:val="standardContextual"/>
              </w:rPr>
            </w:pPr>
            <w:r w:rsidRPr="00B73A05">
              <w:rPr>
                <w:rFonts w:eastAsia="Aptos"/>
                <w:b/>
                <w:iCs/>
                <w:kern w:val="2"/>
                <w:szCs w:val="22"/>
                <w:lang w:val="en-US" w:eastAsia="en-US"/>
                <w14:ligatures w14:val="standardContextual"/>
              </w:rPr>
              <w:t>705.041,07</w:t>
            </w:r>
          </w:p>
        </w:tc>
        <w:tc>
          <w:tcPr>
            <w:tcW w:w="1553" w:type="dxa"/>
            <w:tcBorders>
              <w:top w:val="single" w:sz="4" w:space="0" w:color="auto"/>
              <w:left w:val="single" w:sz="4" w:space="0" w:color="auto"/>
              <w:bottom w:val="single" w:sz="4" w:space="0" w:color="auto"/>
              <w:right w:val="single" w:sz="4" w:space="0" w:color="auto"/>
            </w:tcBorders>
          </w:tcPr>
          <w:p w14:paraId="0C8C4E4D" w14:textId="161708FF" w:rsidR="009D638D" w:rsidRPr="009D638D" w:rsidRDefault="00B73A05" w:rsidP="009D638D">
            <w:pPr>
              <w:suppressAutoHyphens w:val="0"/>
              <w:spacing w:after="160" w:line="278" w:lineRule="auto"/>
              <w:jc w:val="center"/>
              <w:rPr>
                <w:rFonts w:eastAsia="Aptos"/>
                <w:b/>
                <w:iCs/>
                <w:kern w:val="2"/>
                <w:szCs w:val="22"/>
                <w:highlight w:val="yellow"/>
                <w:lang w:val="en-US" w:eastAsia="en-US"/>
                <w14:ligatures w14:val="standardContextual"/>
              </w:rPr>
            </w:pPr>
            <w:r w:rsidRPr="00B73A05">
              <w:rPr>
                <w:rFonts w:eastAsia="Aptos"/>
                <w:b/>
                <w:iCs/>
                <w:kern w:val="2"/>
                <w:szCs w:val="22"/>
                <w:lang w:val="en-US" w:eastAsia="en-US"/>
                <w14:ligatures w14:val="standardContextual"/>
              </w:rPr>
              <w:t>705.041,07</w:t>
            </w:r>
          </w:p>
        </w:tc>
        <w:tc>
          <w:tcPr>
            <w:tcW w:w="1842" w:type="dxa"/>
            <w:tcBorders>
              <w:top w:val="single" w:sz="4" w:space="0" w:color="auto"/>
              <w:left w:val="single" w:sz="4" w:space="0" w:color="auto"/>
              <w:bottom w:val="single" w:sz="4" w:space="0" w:color="auto"/>
              <w:right w:val="single" w:sz="4" w:space="0" w:color="auto"/>
            </w:tcBorders>
          </w:tcPr>
          <w:p w14:paraId="7DA49984" w14:textId="5687B086" w:rsidR="009D638D" w:rsidRPr="009D638D" w:rsidRDefault="00B73A05" w:rsidP="009D638D">
            <w:pPr>
              <w:suppressAutoHyphens w:val="0"/>
              <w:spacing w:after="160" w:line="278" w:lineRule="auto"/>
              <w:jc w:val="center"/>
              <w:rPr>
                <w:rFonts w:eastAsia="Aptos"/>
                <w:b/>
                <w:iCs/>
                <w:kern w:val="2"/>
                <w:szCs w:val="22"/>
                <w:highlight w:val="yellow"/>
                <w:lang w:val="en-US" w:eastAsia="en-US"/>
                <w14:ligatures w14:val="standardContextual"/>
              </w:rPr>
            </w:pPr>
            <w:r w:rsidRPr="00B73A05">
              <w:rPr>
                <w:rFonts w:eastAsia="Aptos"/>
                <w:b/>
                <w:iCs/>
                <w:kern w:val="2"/>
                <w:szCs w:val="22"/>
                <w:lang w:val="en-US" w:eastAsia="en-US"/>
                <w14:ligatures w14:val="standardContextual"/>
              </w:rPr>
              <w:t>1.410.082,14 €</w:t>
            </w:r>
          </w:p>
        </w:tc>
      </w:tr>
    </w:tbl>
    <w:p w14:paraId="636D0738" w14:textId="77777777" w:rsidR="00DD4745" w:rsidRDefault="00DD4745" w:rsidP="00466B91">
      <w:pPr>
        <w:rPr>
          <w:lang w:val="el-GR"/>
        </w:rPr>
      </w:pPr>
    </w:p>
    <w:p w14:paraId="09BF3C67" w14:textId="4F4412F1" w:rsidR="002B7262" w:rsidRPr="006473E0" w:rsidRDefault="002B7262" w:rsidP="00BE2103">
      <w:pPr>
        <w:rPr>
          <w:b/>
          <w:bCs/>
          <w:lang w:val="el-GR"/>
        </w:rPr>
      </w:pPr>
      <w:r w:rsidRPr="00466B91">
        <w:rPr>
          <w:lang w:val="el-GR"/>
        </w:rPr>
        <w:t xml:space="preserve">Η εκτιμώμενη αξία της σύμβασης ανέρχεται στο ποσό των </w:t>
      </w:r>
      <w:r w:rsidR="000A02DA" w:rsidRPr="000A02DA">
        <w:rPr>
          <w:b/>
          <w:bCs/>
          <w:lang w:val="el-GR"/>
        </w:rPr>
        <w:t xml:space="preserve">1.137.163,02 </w:t>
      </w:r>
      <w:r w:rsidRPr="00651B64">
        <w:rPr>
          <w:b/>
          <w:bCs/>
          <w:lang w:val="el-GR"/>
        </w:rPr>
        <w:t>€ μη συμπεριλαμβανομένου ΦΠΑ 24%.</w:t>
      </w:r>
      <w:r w:rsidR="00466B91" w:rsidRPr="00651B64">
        <w:rPr>
          <w:b/>
          <w:bCs/>
          <w:lang w:val="el-GR"/>
        </w:rPr>
        <w:t xml:space="preserve"> </w:t>
      </w:r>
      <w:r w:rsidRPr="00651B64">
        <w:rPr>
          <w:b/>
          <w:bCs/>
          <w:lang w:val="el-GR"/>
        </w:rPr>
        <w:t xml:space="preserve">Η εκτιμώμενη αξία συμπεριλαμβανομένου του ΦΠΑ 24% είναι </w:t>
      </w:r>
      <w:r w:rsidR="000A3DC8" w:rsidRPr="009503CB">
        <w:rPr>
          <w:b/>
          <w:bCs/>
          <w:lang w:val="el-GR"/>
        </w:rPr>
        <w:t xml:space="preserve">1.410.082,14 </w:t>
      </w:r>
      <w:r w:rsidRPr="00651B64">
        <w:rPr>
          <w:b/>
          <w:bCs/>
          <w:lang w:val="el-GR"/>
        </w:rPr>
        <w:t>€.</w:t>
      </w:r>
      <w:r w:rsidR="00515A3E" w:rsidRPr="00651B64">
        <w:rPr>
          <w:b/>
          <w:bCs/>
          <w:lang w:val="el-GR"/>
        </w:rPr>
        <w:t xml:space="preserve"> </w:t>
      </w:r>
      <w:r w:rsidRPr="00651B64">
        <w:rPr>
          <w:b/>
          <w:bCs/>
          <w:lang w:val="el-GR"/>
        </w:rPr>
        <w:t xml:space="preserve">Ο ΦΠΑ είναι  </w:t>
      </w:r>
      <w:r w:rsidR="000A3DC8" w:rsidRPr="009503CB">
        <w:rPr>
          <w:b/>
          <w:bCs/>
          <w:lang w:val="el-GR"/>
        </w:rPr>
        <w:t xml:space="preserve">272.919,12 </w:t>
      </w:r>
      <w:r w:rsidRPr="00651B64">
        <w:rPr>
          <w:b/>
          <w:bCs/>
          <w:lang w:val="el-GR"/>
        </w:rPr>
        <w:t>€.</w:t>
      </w:r>
    </w:p>
    <w:p w14:paraId="128849E2" w14:textId="77777777" w:rsidR="00C37B74" w:rsidRPr="00C37B74" w:rsidRDefault="00C37B74" w:rsidP="00C37B74">
      <w:pPr>
        <w:spacing w:after="60"/>
        <w:rPr>
          <w:bCs/>
          <w:lang w:val="el-GR"/>
        </w:rPr>
      </w:pPr>
      <w:r w:rsidRPr="00C37B74">
        <w:rPr>
          <w:bCs/>
          <w:lang w:val="el-GR"/>
        </w:rPr>
        <w:t xml:space="preserve">Για την παρούσα διαδικασία έχει εκδοθεί η απόφαση με αρ. πρωτ.  </w:t>
      </w:r>
      <w:r w:rsidRPr="00C37B74">
        <w:rPr>
          <w:b/>
          <w:lang w:val="el-GR"/>
        </w:rPr>
        <w:t>11574/23-04-2025 (ΑΔΑΜ: 25REQ016691775, ΑΔΑ: 96Η9ΩΕ6-ΙΒΒ)</w:t>
      </w:r>
      <w:r w:rsidRPr="00C37B74">
        <w:rPr>
          <w:bCs/>
          <w:lang w:val="el-GR"/>
        </w:rPr>
        <w:t xml:space="preserve"> για την ανάληψη υποχρέωσης/έγκριση δέσμευσης πίστωσης για τα </w:t>
      </w:r>
      <w:r w:rsidRPr="00C37B74">
        <w:rPr>
          <w:b/>
          <w:lang w:val="el-GR"/>
        </w:rPr>
        <w:t>οικονομικά έτη 2025 και 2026 και έλαβε α/α 401/2025</w:t>
      </w:r>
      <w:r w:rsidRPr="00C37B74">
        <w:rPr>
          <w:bCs/>
          <w:lang w:val="el-GR"/>
        </w:rPr>
        <w:t xml:space="preserve"> καταχώρησης  στο μητρώο δεσμεύσεων/Βιβλίο εγκρίσεων &amp; Εντολών Πληρωμής του Δήμου Καβάλας. </w:t>
      </w:r>
    </w:p>
    <w:p w14:paraId="4E39B8BC" w14:textId="77777777" w:rsidR="00DD4745" w:rsidRPr="00466B91" w:rsidRDefault="00DD4745" w:rsidP="00466B91">
      <w:pPr>
        <w:spacing w:after="60"/>
        <w:rPr>
          <w:lang w:val="el-GR"/>
        </w:rPr>
      </w:pPr>
    </w:p>
    <w:p w14:paraId="2A4D6CB7" w14:textId="6A6AB76D" w:rsidR="00466B91" w:rsidRPr="00466B91" w:rsidRDefault="00466B91" w:rsidP="00466B91">
      <w:pPr>
        <w:spacing w:after="60"/>
        <w:rPr>
          <w:i/>
          <w:iCs/>
          <w:color w:val="5B9BD5"/>
          <w:kern w:val="1"/>
          <w:lang w:val="el-GR"/>
        </w:rPr>
      </w:pPr>
      <w:r w:rsidRPr="00466B91">
        <w:rPr>
          <w:lang w:val="el-GR"/>
        </w:rPr>
        <w:t xml:space="preserve">Η παρούσα σύμβαση χρηματοδοτείται από Πιστώσεις του Προγράμματος Δημοσίων Επενδύσεων (Συλλογική Απόφαση Ένταξης, αριθ. ενάριθ. </w:t>
      </w:r>
      <w:r w:rsidRPr="00715324">
        <w:rPr>
          <w:b/>
          <w:bCs/>
          <w:lang w:val="el-GR"/>
        </w:rPr>
        <w:t xml:space="preserve">έργου </w:t>
      </w:r>
      <w:r w:rsidR="00BE69FF" w:rsidRPr="00715324">
        <w:rPr>
          <w:b/>
          <w:bCs/>
          <w:lang w:val="el-GR"/>
        </w:rPr>
        <w:t>2025ΣΕ26370037.</w:t>
      </w:r>
      <w:r w:rsidRPr="00715324">
        <w:rPr>
          <w:b/>
          <w:bCs/>
          <w:lang w:val="el-GR"/>
        </w:rPr>
        <w:t>)</w:t>
      </w:r>
      <w:r w:rsidRPr="00466B91">
        <w:rPr>
          <w:lang w:val="el-GR"/>
        </w:rPr>
        <w:t xml:space="preserve"> </w:t>
      </w:r>
    </w:p>
    <w:p w14:paraId="77507175" w14:textId="77777777" w:rsidR="00466B91" w:rsidRPr="00466B91" w:rsidRDefault="00466B91" w:rsidP="00466B91">
      <w:pPr>
        <w:spacing w:after="60"/>
        <w:rPr>
          <w:lang w:val="el-GR"/>
        </w:rPr>
      </w:pPr>
    </w:p>
    <w:p w14:paraId="641D928F" w14:textId="2D40B1F1" w:rsidR="00466B91" w:rsidRPr="00856C1E" w:rsidRDefault="00466B91" w:rsidP="00856C1E">
      <w:pPr>
        <w:rPr>
          <w:iCs/>
          <w:szCs w:val="22"/>
          <w:lang w:val="el-GR"/>
        </w:rPr>
      </w:pPr>
      <w:r w:rsidRPr="00466B91">
        <w:rPr>
          <w:lang w:val="el-GR"/>
        </w:rPr>
        <w:t xml:space="preserve">Η σύμβαση περιλαμβάνεται στο </w:t>
      </w:r>
      <w:r w:rsidRPr="00EF3252">
        <w:rPr>
          <w:b/>
          <w:bCs/>
          <w:lang w:val="el-GR"/>
        </w:rPr>
        <w:t>υποέργο Νο 1 της Πράξης : «ΨΗΦΙΑΚΟΣ ΜΕΤΑΣΧΗΜΑΤΙΣΜΟΣ ΔΗΜΟΥ ΚΑΒΑΛΑΣ» η οποία έχει ενταχθεί στο Επιχειρησιακό Πρόγραμμα «Ψηφιακός Μετασχηματισμός» με βάση την Απόφαση Ένταξης</w:t>
      </w:r>
      <w:r w:rsidR="004A0E9D">
        <w:rPr>
          <w:b/>
          <w:bCs/>
          <w:lang w:val="el-GR"/>
        </w:rPr>
        <w:t xml:space="preserve"> με αρ.πρ. 643/21-03-2025</w:t>
      </w:r>
      <w:r w:rsidRPr="00EF3252">
        <w:rPr>
          <w:b/>
          <w:bCs/>
          <w:lang w:val="el-GR"/>
        </w:rPr>
        <w:t xml:space="preserve"> </w:t>
      </w:r>
      <w:r w:rsidR="00AE4BD1">
        <w:rPr>
          <w:b/>
          <w:bCs/>
          <w:lang w:val="el-GR"/>
        </w:rPr>
        <w:t xml:space="preserve">και </w:t>
      </w:r>
      <w:r w:rsidR="004A0E9D">
        <w:rPr>
          <w:b/>
          <w:bCs/>
          <w:lang w:val="el-GR"/>
        </w:rPr>
        <w:t xml:space="preserve">την έγκριση του τεύχους διακήρυξης </w:t>
      </w:r>
      <w:r w:rsidRPr="00EF3252">
        <w:rPr>
          <w:b/>
          <w:bCs/>
          <w:lang w:val="el-GR"/>
        </w:rPr>
        <w:t xml:space="preserve">με αρ. πρωτ. </w:t>
      </w:r>
      <w:r w:rsidR="001668C0" w:rsidRPr="006C4717">
        <w:rPr>
          <w:b/>
          <w:bCs/>
          <w:iCs/>
          <w:szCs w:val="22"/>
          <w:lang w:val="el-GR"/>
        </w:rPr>
        <w:t>561-Β1/11-03-2025</w:t>
      </w:r>
      <w:r w:rsidR="001668C0" w:rsidRPr="00B4220E">
        <w:rPr>
          <w:iCs/>
          <w:szCs w:val="22"/>
          <w:lang w:val="el-GR"/>
        </w:rPr>
        <w:t xml:space="preserve"> έγγραφο με θέμα:</w:t>
      </w:r>
      <w:r w:rsidR="001668C0" w:rsidRPr="00B4220E">
        <w:rPr>
          <w:i/>
          <w:szCs w:val="22"/>
          <w:lang w:val="el-GR"/>
        </w:rPr>
        <w:t xml:space="preserve"> </w:t>
      </w:r>
      <w:r w:rsidR="001668C0" w:rsidRPr="00B4220E">
        <w:rPr>
          <w:b/>
          <w:bCs/>
          <w:i/>
          <w:szCs w:val="22"/>
          <w:lang w:val="el-GR"/>
        </w:rPr>
        <w:t>‘’Έγκριση Διακήρυξης για το Υποέργο 1: Ψηφιακός μετασχηματισμός Δήμου Καβάλας», της Πράξης «Ψηφιακός μετασχηματισμός Δήμου Καβάλας», με κωδ. ΟΠΣ 6000364’’</w:t>
      </w:r>
      <w:r w:rsidR="001668C0" w:rsidRPr="00B4220E">
        <w:rPr>
          <w:i/>
          <w:szCs w:val="22"/>
          <w:lang w:val="el-GR"/>
        </w:rPr>
        <w:t xml:space="preserve"> </w:t>
      </w:r>
      <w:r w:rsidR="001668C0" w:rsidRPr="002667FF">
        <w:rPr>
          <w:iCs/>
          <w:szCs w:val="22"/>
          <w:lang w:val="el-GR"/>
        </w:rPr>
        <w:t xml:space="preserve">του Υπουργείου Ψηφιακής Διακυβέρνησης της ΕΙΔΙΚΗΣ ΥΠΗΡΕΣΙΑΣ ΔΙΑΧΕΙΡΙΣΗΣ ΠΡΟΓΡΑΜΜΑΤΟΣ ‘’ΨΗΦΙΑΚΟΣ ΜΕΤΑΣΧΗΜΑΤΙΣΜΟΣ’’ </w:t>
      </w:r>
      <w:r w:rsidRPr="00EF3252">
        <w:rPr>
          <w:b/>
          <w:bCs/>
          <w:lang w:val="el-GR"/>
        </w:rPr>
        <w:t xml:space="preserve">και έχει λάβει κωδικό </w:t>
      </w:r>
      <w:r w:rsidRPr="00EF3252">
        <w:rPr>
          <w:b/>
          <w:bCs/>
          <w:lang w:val="en-US"/>
        </w:rPr>
        <w:t>MIS</w:t>
      </w:r>
      <w:r w:rsidRPr="00EF3252">
        <w:rPr>
          <w:b/>
          <w:bCs/>
          <w:lang w:val="el-GR"/>
        </w:rPr>
        <w:t xml:space="preserve"> 6000364 . Η παρούσα σύμβαση χρηματοδοτείται από την Ευρωπαϊκή Ένωση (ΕΤΠΑ) και από εθνικούς πόρους μέσω του ΠΔΕ.</w:t>
      </w:r>
    </w:p>
    <w:p w14:paraId="5D8C57EE" w14:textId="77777777" w:rsidR="00466B91" w:rsidRPr="00466B91" w:rsidRDefault="00466B91" w:rsidP="00466B91">
      <w:pPr>
        <w:suppressAutoHyphens w:val="0"/>
        <w:spacing w:after="0"/>
        <w:ind w:left="720"/>
        <w:contextualSpacing/>
        <w:rPr>
          <w:sz w:val="20"/>
          <w:szCs w:val="22"/>
          <w:lang w:val="el-GR" w:eastAsia="el-GR"/>
        </w:rPr>
      </w:pPr>
    </w:p>
    <w:p w14:paraId="6C163973" w14:textId="77777777" w:rsidR="00466B91" w:rsidRPr="00466B91" w:rsidRDefault="00466B91" w:rsidP="00466B91">
      <w:pPr>
        <w:rPr>
          <w:lang w:val="el-GR"/>
        </w:rPr>
      </w:pPr>
      <w:r w:rsidRPr="00466B91">
        <w:rPr>
          <w:lang w:val="el-GR"/>
        </w:rPr>
        <w:t xml:space="preserve"> Toν Ανάδοχο βαρύνουν </w:t>
      </w:r>
      <w:r w:rsidRPr="00466B91">
        <w:rPr>
          <w:lang w:val="el-GR" w:eastAsia="el-GR"/>
        </w:rPr>
        <w:t xml:space="preserve">οι υπέρ τρίτων κρατήσεις, ως και κάθε άλλη επιβάρυνση, σύμφωνα με την κείμενη νομοθεσία, μη συμπεριλαμβανομένου Φ.Π.Α., για την παράδοση του αγαθού στον τόπο και με τον τρόπο που προβλέπεται στα έγγραφα της σύμβασης. Ιδίως βαρύνεται με τις </w:t>
      </w:r>
      <w:r w:rsidRPr="00466B91">
        <w:rPr>
          <w:lang w:val="el-GR"/>
        </w:rPr>
        <w:t xml:space="preserve">ακόλουθες κρατήσεις : </w:t>
      </w:r>
    </w:p>
    <w:p w14:paraId="2BA6D183" w14:textId="77777777" w:rsidR="00466B91" w:rsidRPr="00466B91" w:rsidRDefault="00466B91" w:rsidP="00466B91">
      <w:pPr>
        <w:rPr>
          <w:lang w:val="el-GR"/>
        </w:rPr>
      </w:pPr>
      <w:r w:rsidRPr="00466B91">
        <w:rPr>
          <w:rFonts w:eastAsia="SimSun"/>
          <w:lang w:val="el-GR"/>
        </w:rPr>
        <w:t xml:space="preserve">α) </w:t>
      </w:r>
      <w:r w:rsidRPr="00466B91">
        <w:rPr>
          <w:lang w:val="el-GR"/>
        </w:rPr>
        <w:t xml:space="preserve">Για τις συμβάσεις αξίας </w:t>
      </w:r>
      <w:r w:rsidRPr="00466B91">
        <w:rPr>
          <w:rFonts w:eastAsia="SimSun"/>
          <w:b/>
          <w:bCs/>
          <w:lang w:val="el-GR"/>
        </w:rPr>
        <w:t>άνω των χιλίων (1.000) ευρώ, μη συμπεριλαμβανομένου ΦΠΑ, ανεξαρτήτως της πηγής προέλευσης της χρηματοδότησης, κράτηση ύψους 0,1%,</w:t>
      </w:r>
      <w:r w:rsidRPr="00466B91">
        <w:rPr>
          <w:rFonts w:eastAsia="SimSun"/>
          <w:lang w:val="el-GR"/>
        </w:rPr>
        <w:t xml:space="preserve"> η οποία υπολογίζεται επί της αξίας κάθε πληρωμής προ φόρων και κρατήσεων της αρχικής, καθώς και κάθε συμπληρωματικής σύμβασης υπέρ της Ενιαίας Αρχής Δημοσίων Συμβάσεων.</w:t>
      </w:r>
    </w:p>
    <w:p w14:paraId="39C0553F" w14:textId="77777777" w:rsidR="00466B91" w:rsidRPr="00466B91" w:rsidRDefault="00466B91" w:rsidP="00466B91">
      <w:pPr>
        <w:rPr>
          <w:lang w:val="el-GR"/>
        </w:rPr>
      </w:pPr>
      <w:r w:rsidRPr="00466B91">
        <w:rPr>
          <w:lang w:val="el-GR"/>
        </w:rPr>
        <w:t xml:space="preserve">β) 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 </w:t>
      </w:r>
      <w:r w:rsidRPr="00466B91">
        <w:rPr>
          <w:b/>
          <w:lang w:val="el-GR"/>
        </w:rPr>
        <w:t>Μέχρι την έκδοση της κοινής απόφασης της παρ. 6 του άρθρου 36 του ν. 4412/2016, η ως άνω κράτηση δεν επιβάλλεται</w:t>
      </w:r>
      <w:r w:rsidRPr="00466B91">
        <w:rPr>
          <w:vertAlign w:val="superscript"/>
          <w:lang w:val="el-GR" w:eastAsia="zh-CN"/>
        </w:rPr>
        <w:t xml:space="preserve"> </w:t>
      </w:r>
      <w:r w:rsidRPr="00466B91">
        <w:rPr>
          <w:lang w:val="el-GR"/>
        </w:rPr>
        <w:t>.</w:t>
      </w:r>
    </w:p>
    <w:p w14:paraId="229336BE" w14:textId="77777777" w:rsidR="00466B91" w:rsidRPr="00466B91" w:rsidRDefault="00466B91" w:rsidP="00466B91">
      <w:pPr>
        <w:rPr>
          <w:lang w:val="el-GR"/>
        </w:rPr>
      </w:pPr>
      <w:r w:rsidRPr="00466B91">
        <w:rPr>
          <w:lang w:val="el-GR"/>
        </w:rPr>
        <w:t>Οι υπέρ τρίτων κρατήσεις υπόκεινται στο εκάστοτε ισχύον αναλογικό τέλος χαρτοσήμου 3% και στην επ’ αυτού εισφορά υπέρ ΟΓΑ 20%.</w:t>
      </w:r>
    </w:p>
    <w:p w14:paraId="04A7DD3C" w14:textId="77777777" w:rsidR="00466B91" w:rsidRPr="00466B91" w:rsidRDefault="00466B91" w:rsidP="00466B91">
      <w:pPr>
        <w:rPr>
          <w:lang w:val="el-GR"/>
        </w:rPr>
      </w:pPr>
      <w:r w:rsidRPr="00466B91">
        <w:rPr>
          <w:lang w:val="el-GR"/>
        </w:rPr>
        <w:t>Με την πληρωμή θα γίνει η προβλεπόμενη από την κείμενη νομοθεσία παρακράτηση φόρου εισοδήματος αξίας 4% επί του καθαρού ποσού.</w:t>
      </w:r>
    </w:p>
    <w:p w14:paraId="5AA372B8" w14:textId="77777777" w:rsidR="00872CB5" w:rsidRPr="00872CB5" w:rsidRDefault="00872CB5" w:rsidP="00872CB5">
      <w:pPr>
        <w:rPr>
          <w:szCs w:val="22"/>
          <w:lang w:val="el-GR"/>
        </w:rPr>
        <w:sectPr w:rsidR="00872CB5" w:rsidRPr="00872CB5" w:rsidSect="00587601">
          <w:headerReference w:type="default" r:id="rId53"/>
          <w:pgSz w:w="11906" w:h="16838"/>
          <w:pgMar w:top="1440" w:right="1800" w:bottom="1440" w:left="1800" w:header="708" w:footer="708" w:gutter="0"/>
          <w:cols w:space="708"/>
          <w:docGrid w:linePitch="360"/>
        </w:sectPr>
      </w:pPr>
    </w:p>
    <w:p w14:paraId="5AA3736A" w14:textId="2E8F6F20" w:rsidR="003929DA" w:rsidRPr="009F55C9" w:rsidRDefault="003929DA" w:rsidP="00BE2103">
      <w:pPr>
        <w:pStyle w:val="2"/>
        <w:numPr>
          <w:ilvl w:val="0"/>
          <w:numId w:val="0"/>
        </w:numPr>
        <w:ind w:left="576" w:hanging="576"/>
        <w:rPr>
          <w:i/>
          <w:color w:val="5B9BD5"/>
          <w:lang w:val="el-GR"/>
        </w:rPr>
      </w:pPr>
      <w:bookmarkStart w:id="694" w:name="_Toc168644750"/>
      <w:bookmarkStart w:id="695" w:name="_Toc197321551"/>
      <w:r w:rsidRPr="009F55C9">
        <w:rPr>
          <w:lang w:val="el-GR"/>
        </w:rPr>
        <w:t>ΠΑΡΑΡΤΗΜΑ ΙI – ΕΕΕΣ</w:t>
      </w:r>
      <w:bookmarkEnd w:id="694"/>
      <w:bookmarkEnd w:id="695"/>
      <w:r w:rsidRPr="009F55C9">
        <w:rPr>
          <w:lang w:val="el-GR"/>
        </w:rPr>
        <w:t xml:space="preserve"> </w:t>
      </w:r>
    </w:p>
    <w:p w14:paraId="5AA3736B" w14:textId="12D9163F" w:rsidR="003929DA" w:rsidRDefault="00B9362B" w:rsidP="004F04AD">
      <w:pPr>
        <w:pStyle w:val="normalwithoutspacing"/>
        <w:rPr>
          <w:iCs/>
          <w:szCs w:val="22"/>
        </w:rPr>
      </w:pPr>
      <w:r w:rsidRPr="00F05FEB">
        <w:rPr>
          <w:iCs/>
          <w:szCs w:val="22"/>
        </w:rPr>
        <w:t xml:space="preserve">Αποτελεί αναπόσπαστο </w:t>
      </w:r>
      <w:r w:rsidR="00F05FEB" w:rsidRPr="00F05FEB">
        <w:rPr>
          <w:iCs/>
          <w:szCs w:val="22"/>
        </w:rPr>
        <w:t xml:space="preserve">Τμήμα της παρούσας Διακήρυξης και επισυνάπτεται </w:t>
      </w:r>
    </w:p>
    <w:p w14:paraId="319DEB25" w14:textId="77777777" w:rsidR="002B7262" w:rsidRDefault="002B7262" w:rsidP="004F04AD">
      <w:pPr>
        <w:pStyle w:val="normalwithoutspacing"/>
        <w:rPr>
          <w:iCs/>
          <w:szCs w:val="22"/>
        </w:rPr>
      </w:pPr>
    </w:p>
    <w:p w14:paraId="0D45C75D" w14:textId="653CAEED" w:rsidR="002B7262" w:rsidRPr="00974142" w:rsidRDefault="002B7262" w:rsidP="002B7262">
      <w:pPr>
        <w:autoSpaceDE w:val="0"/>
        <w:autoSpaceDN w:val="0"/>
        <w:adjustRightInd w:val="0"/>
        <w:spacing w:after="0"/>
        <w:rPr>
          <w:rFonts w:ascii="FreeSans" w:hAnsi="FreeSans" w:cs="FreeSans"/>
          <w:b/>
          <w:bCs/>
          <w:sz w:val="32"/>
          <w:szCs w:val="32"/>
          <w:lang w:val="el-GR"/>
        </w:rPr>
      </w:pPr>
      <w:r w:rsidRPr="00974142">
        <w:rPr>
          <w:rFonts w:ascii="FreeSans" w:hAnsi="FreeSans" w:cs="FreeSans"/>
          <w:b/>
          <w:bCs/>
          <w:sz w:val="32"/>
          <w:szCs w:val="32"/>
          <w:lang w:val="el-GR"/>
        </w:rPr>
        <w:t>Ευρωπαϊκό Ενιαίο Έγγραφο Σύμβασης (ΕΕΕΣ) / Τυποποιημένο</w:t>
      </w:r>
    </w:p>
    <w:p w14:paraId="48FDED10" w14:textId="77777777" w:rsidR="002B7262" w:rsidRPr="00974142" w:rsidRDefault="002B7262" w:rsidP="002B7262">
      <w:pPr>
        <w:autoSpaceDE w:val="0"/>
        <w:autoSpaceDN w:val="0"/>
        <w:adjustRightInd w:val="0"/>
        <w:spacing w:after="0"/>
        <w:rPr>
          <w:rFonts w:ascii="FreeSans" w:hAnsi="FreeSans" w:cs="FreeSans"/>
          <w:b/>
          <w:bCs/>
          <w:sz w:val="32"/>
          <w:szCs w:val="32"/>
          <w:lang w:val="el-GR"/>
        </w:rPr>
      </w:pPr>
      <w:r w:rsidRPr="00974142">
        <w:rPr>
          <w:rFonts w:ascii="FreeSans" w:hAnsi="FreeSans" w:cs="FreeSans"/>
          <w:b/>
          <w:bCs/>
          <w:sz w:val="32"/>
          <w:szCs w:val="32"/>
          <w:lang w:val="el-GR"/>
        </w:rPr>
        <w:t>Έντυπο Υπεύθυνης Δήλωσης (ΤΕΥΔ)</w:t>
      </w:r>
    </w:p>
    <w:p w14:paraId="507C5415" w14:textId="77777777" w:rsidR="002B7262" w:rsidRPr="00974142" w:rsidRDefault="002B7262" w:rsidP="002B7262">
      <w:pPr>
        <w:autoSpaceDE w:val="0"/>
        <w:autoSpaceDN w:val="0"/>
        <w:adjustRightInd w:val="0"/>
        <w:spacing w:after="0"/>
        <w:rPr>
          <w:rFonts w:cs="FreeSans"/>
          <w:sz w:val="25"/>
          <w:szCs w:val="25"/>
          <w:lang w:val="el-GR"/>
        </w:rPr>
      </w:pPr>
    </w:p>
    <w:p w14:paraId="4CB2783A" w14:textId="77777777" w:rsidR="002B7262" w:rsidRPr="00974142" w:rsidRDefault="002B7262" w:rsidP="002B7262">
      <w:pPr>
        <w:autoSpaceDE w:val="0"/>
        <w:autoSpaceDN w:val="0"/>
        <w:adjustRightInd w:val="0"/>
        <w:spacing w:after="0"/>
        <w:rPr>
          <w:rFonts w:ascii="FreeSans" w:hAnsi="FreeSans" w:cs="FreeSans"/>
          <w:b/>
          <w:bCs/>
          <w:sz w:val="25"/>
          <w:szCs w:val="25"/>
          <w:lang w:val="el-GR"/>
        </w:rPr>
      </w:pPr>
      <w:r w:rsidRPr="00974142">
        <w:rPr>
          <w:rFonts w:ascii="FreeSans" w:hAnsi="FreeSans" w:cs="FreeSans"/>
          <w:b/>
          <w:bCs/>
          <w:sz w:val="25"/>
          <w:szCs w:val="25"/>
          <w:lang w:val="el-GR"/>
        </w:rPr>
        <w:t>Μέρος Ι: Πληροφορίες σχετικά με τη διαδικασία σύναψης σύμβασης και την</w:t>
      </w:r>
    </w:p>
    <w:p w14:paraId="75BB37A9" w14:textId="77777777" w:rsidR="002B7262" w:rsidRPr="00974142" w:rsidRDefault="002B7262" w:rsidP="002B7262">
      <w:pPr>
        <w:autoSpaceDE w:val="0"/>
        <w:autoSpaceDN w:val="0"/>
        <w:adjustRightInd w:val="0"/>
        <w:spacing w:after="0"/>
        <w:rPr>
          <w:rFonts w:cs="FreeSans"/>
          <w:b/>
          <w:bCs/>
          <w:sz w:val="25"/>
          <w:szCs w:val="25"/>
          <w:lang w:val="el-GR"/>
        </w:rPr>
      </w:pPr>
      <w:r w:rsidRPr="00974142">
        <w:rPr>
          <w:rFonts w:ascii="FreeSans" w:hAnsi="FreeSans" w:cs="FreeSans"/>
          <w:b/>
          <w:bCs/>
          <w:sz w:val="25"/>
          <w:szCs w:val="25"/>
          <w:lang w:val="el-GR"/>
        </w:rPr>
        <w:t>αναθέτουσα αρχή ή τον αναθέτοντα φορέα</w:t>
      </w:r>
    </w:p>
    <w:p w14:paraId="2A53527F" w14:textId="77777777" w:rsidR="002B7262" w:rsidRPr="00974142" w:rsidRDefault="002B7262" w:rsidP="002B7262">
      <w:pPr>
        <w:autoSpaceDE w:val="0"/>
        <w:autoSpaceDN w:val="0"/>
        <w:adjustRightInd w:val="0"/>
        <w:spacing w:after="0"/>
        <w:rPr>
          <w:rFonts w:cs="FreeSans"/>
          <w:sz w:val="25"/>
          <w:szCs w:val="25"/>
          <w:lang w:val="el-GR"/>
        </w:rPr>
      </w:pPr>
    </w:p>
    <w:p w14:paraId="59908E9A"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Στοιχεία της δημοσίευσης</w:t>
      </w:r>
    </w:p>
    <w:p w14:paraId="19BB9A3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Για διαδικασίες σύναψης σύμβασης για τις οποίες έχει δημοσιευτεί προκήρυξη</w:t>
      </w:r>
    </w:p>
    <w:p w14:paraId="4D17010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διαγωνισμού στην Επίσημη Εφημερίδα της Ευρωπαϊκής Ένωσης, οι πληροφορίες που</w:t>
      </w:r>
    </w:p>
    <w:p w14:paraId="068F180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απαιτούνται στο Μέρος Ι ανακτώνται αυτόματα, υπό την προϋπόθεση ότι έχει</w:t>
      </w:r>
    </w:p>
    <w:p w14:paraId="3A98832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χρησιμοποιηθεί η ηλεκτρονική υπηρεσία ΕΕΕΣ/ΤΕΥΔ για τη συμπλήρωση του ΕΕΕΣ</w:t>
      </w:r>
    </w:p>
    <w:p w14:paraId="07EC502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/ΤΕΥΔ. Παρατίθεται η σχετική ανακοίνωση που δημοσιεύεται στην Επίσημη Εφημερίδα</w:t>
      </w:r>
    </w:p>
    <w:p w14:paraId="0FCAB71E" w14:textId="77777777" w:rsidR="002B7262" w:rsidRPr="00974142" w:rsidRDefault="002B7262" w:rsidP="002B7262">
      <w:pPr>
        <w:autoSpaceDE w:val="0"/>
        <w:autoSpaceDN w:val="0"/>
        <w:adjustRightInd w:val="0"/>
        <w:spacing w:after="0"/>
        <w:rPr>
          <w:rFonts w:cs="FreeSans"/>
          <w:sz w:val="21"/>
          <w:szCs w:val="21"/>
          <w:lang w:val="el-GR"/>
        </w:rPr>
      </w:pPr>
      <w:r w:rsidRPr="00974142">
        <w:rPr>
          <w:rFonts w:ascii="FreeSans" w:hAnsi="FreeSans" w:cs="FreeSans"/>
          <w:sz w:val="21"/>
          <w:szCs w:val="21"/>
          <w:lang w:val="el-GR"/>
        </w:rPr>
        <w:t>της Ευρωπαϊκής Ένωσης:</w:t>
      </w:r>
    </w:p>
    <w:p w14:paraId="6EDFA50E" w14:textId="77777777" w:rsidR="002B7262" w:rsidRPr="00974142" w:rsidRDefault="002B7262" w:rsidP="002B7262">
      <w:pPr>
        <w:autoSpaceDE w:val="0"/>
        <w:autoSpaceDN w:val="0"/>
        <w:adjustRightInd w:val="0"/>
        <w:spacing w:after="0"/>
        <w:rPr>
          <w:rFonts w:cs="FreeSans"/>
          <w:sz w:val="21"/>
          <w:szCs w:val="21"/>
          <w:lang w:val="el-GR"/>
        </w:rPr>
      </w:pPr>
    </w:p>
    <w:p w14:paraId="14CBFBE8" w14:textId="77777777" w:rsidR="002B7262" w:rsidRPr="00A91F49" w:rsidRDefault="002B7262" w:rsidP="002B7262">
      <w:pPr>
        <w:autoSpaceDE w:val="0"/>
        <w:autoSpaceDN w:val="0"/>
        <w:adjustRightInd w:val="0"/>
        <w:spacing w:after="0"/>
        <w:rPr>
          <w:rFonts w:ascii="FreeSans" w:hAnsi="FreeSans" w:cs="FreeSans"/>
          <w:b/>
          <w:bCs/>
          <w:sz w:val="21"/>
          <w:szCs w:val="21"/>
          <w:lang w:val="el-GR"/>
        </w:rPr>
      </w:pPr>
      <w:r w:rsidRPr="00A91F49">
        <w:rPr>
          <w:rFonts w:ascii="FreeSans" w:hAnsi="FreeSans" w:cs="FreeSans"/>
          <w:b/>
          <w:bCs/>
          <w:sz w:val="21"/>
          <w:szCs w:val="21"/>
          <w:lang w:val="el-GR"/>
        </w:rPr>
        <w:t>Προσωρινός αριθμός</w:t>
      </w:r>
    </w:p>
    <w:p w14:paraId="708BA375" w14:textId="77777777" w:rsidR="002B7262" w:rsidRPr="00A91F49" w:rsidRDefault="002B7262" w:rsidP="002B7262">
      <w:pPr>
        <w:autoSpaceDE w:val="0"/>
        <w:autoSpaceDN w:val="0"/>
        <w:adjustRightInd w:val="0"/>
        <w:spacing w:after="0"/>
        <w:rPr>
          <w:rFonts w:ascii="FreeSans" w:hAnsi="FreeSans" w:cs="FreeSans"/>
          <w:b/>
          <w:bCs/>
          <w:sz w:val="21"/>
          <w:szCs w:val="21"/>
          <w:lang w:val="el-GR"/>
        </w:rPr>
      </w:pPr>
      <w:r w:rsidRPr="00A91F49">
        <w:rPr>
          <w:rFonts w:ascii="FreeSans" w:hAnsi="FreeSans" w:cs="FreeSans"/>
          <w:b/>
          <w:bCs/>
          <w:sz w:val="21"/>
          <w:szCs w:val="21"/>
          <w:lang w:val="el-GR"/>
        </w:rPr>
        <w:t>προκήρυξης στην ΕΕ: αριθμός</w:t>
      </w:r>
    </w:p>
    <w:p w14:paraId="380AB7D7" w14:textId="77777777" w:rsidR="002B7262" w:rsidRPr="00A91F49" w:rsidRDefault="002B7262" w:rsidP="002B7262">
      <w:pPr>
        <w:autoSpaceDE w:val="0"/>
        <w:autoSpaceDN w:val="0"/>
        <w:adjustRightInd w:val="0"/>
        <w:spacing w:after="0"/>
        <w:rPr>
          <w:rFonts w:ascii="FreeSans" w:hAnsi="FreeSans" w:cs="FreeSans"/>
          <w:b/>
          <w:bCs/>
          <w:sz w:val="21"/>
          <w:szCs w:val="21"/>
          <w:lang w:val="el-GR"/>
        </w:rPr>
      </w:pPr>
      <w:r w:rsidRPr="00A91F49">
        <w:rPr>
          <w:rFonts w:ascii="FreeSans" w:hAnsi="FreeSans" w:cs="FreeSans"/>
          <w:b/>
          <w:bCs/>
          <w:sz w:val="21"/>
          <w:szCs w:val="21"/>
          <w:lang w:val="el-GR"/>
        </w:rPr>
        <w:t>[], ημερομηνία [], σελίδα []</w:t>
      </w:r>
    </w:p>
    <w:p w14:paraId="0E3B8228" w14:textId="77777777" w:rsidR="002B7262" w:rsidRPr="00A91F49" w:rsidRDefault="002B7262" w:rsidP="002B7262">
      <w:pPr>
        <w:autoSpaceDE w:val="0"/>
        <w:autoSpaceDN w:val="0"/>
        <w:adjustRightInd w:val="0"/>
        <w:spacing w:after="0"/>
        <w:rPr>
          <w:rFonts w:ascii="FreeSans" w:hAnsi="FreeSans" w:cs="FreeSans"/>
          <w:b/>
          <w:bCs/>
          <w:sz w:val="21"/>
          <w:szCs w:val="21"/>
          <w:lang w:val="el-GR"/>
        </w:rPr>
      </w:pPr>
      <w:r w:rsidRPr="00A91F49">
        <w:rPr>
          <w:rFonts w:ascii="FreeSans" w:hAnsi="FreeSans" w:cs="FreeSans"/>
          <w:b/>
          <w:bCs/>
          <w:sz w:val="21"/>
          <w:szCs w:val="21"/>
          <w:lang w:val="el-GR"/>
        </w:rPr>
        <w:t>Αριθμός προκήρυξης στην ΕΕ:</w:t>
      </w:r>
    </w:p>
    <w:p w14:paraId="1BFD0436" w14:textId="77777777" w:rsidR="002B7262" w:rsidRPr="00A91F49" w:rsidRDefault="002B7262" w:rsidP="002B7262">
      <w:pPr>
        <w:autoSpaceDE w:val="0"/>
        <w:autoSpaceDN w:val="0"/>
        <w:adjustRightInd w:val="0"/>
        <w:spacing w:after="0"/>
        <w:rPr>
          <w:rFonts w:cs="FreeSans"/>
          <w:b/>
          <w:bCs/>
          <w:sz w:val="21"/>
          <w:szCs w:val="21"/>
          <w:lang w:val="el-GR"/>
        </w:rPr>
      </w:pPr>
      <w:r w:rsidRPr="00A91F49">
        <w:rPr>
          <w:rFonts w:ascii="FreeSans" w:hAnsi="FreeSans" w:cs="FreeSans"/>
          <w:b/>
          <w:bCs/>
          <w:sz w:val="21"/>
          <w:szCs w:val="21"/>
          <w:lang w:val="el-GR"/>
        </w:rPr>
        <w:t>[][][][]/</w:t>
      </w:r>
      <w:r w:rsidRPr="00A91F49">
        <w:rPr>
          <w:rFonts w:ascii="FreeSans" w:hAnsi="FreeSans" w:cs="FreeSans"/>
          <w:b/>
          <w:bCs/>
          <w:sz w:val="21"/>
          <w:szCs w:val="21"/>
        </w:rPr>
        <w:t>S</w:t>
      </w:r>
      <w:r w:rsidRPr="00A91F49">
        <w:rPr>
          <w:rFonts w:ascii="FreeSans" w:hAnsi="FreeSans" w:cs="FreeSans"/>
          <w:b/>
          <w:bCs/>
          <w:sz w:val="21"/>
          <w:szCs w:val="21"/>
          <w:lang w:val="el-GR"/>
        </w:rPr>
        <w:t xml:space="preserve"> [][][][][][] 0000/</w:t>
      </w:r>
      <w:r w:rsidRPr="00A91F49">
        <w:rPr>
          <w:rFonts w:ascii="FreeSans" w:hAnsi="FreeSans" w:cs="FreeSans"/>
          <w:b/>
          <w:bCs/>
          <w:sz w:val="21"/>
          <w:szCs w:val="21"/>
        </w:rPr>
        <w:t>S</w:t>
      </w:r>
      <w:r w:rsidRPr="00A91F49">
        <w:rPr>
          <w:rFonts w:ascii="FreeSans" w:hAnsi="FreeSans" w:cs="FreeSans"/>
          <w:b/>
          <w:bCs/>
          <w:sz w:val="21"/>
          <w:szCs w:val="21"/>
          <w:lang w:val="el-GR"/>
        </w:rPr>
        <w:t xml:space="preserve"> 000-0000000</w:t>
      </w:r>
    </w:p>
    <w:p w14:paraId="549750A0" w14:textId="77777777" w:rsidR="002B7262" w:rsidRPr="00974142" w:rsidRDefault="002B7262" w:rsidP="002B7262">
      <w:pPr>
        <w:autoSpaceDE w:val="0"/>
        <w:autoSpaceDN w:val="0"/>
        <w:adjustRightInd w:val="0"/>
        <w:spacing w:after="0"/>
        <w:rPr>
          <w:rFonts w:cs="FreeSans"/>
          <w:sz w:val="21"/>
          <w:szCs w:val="21"/>
          <w:lang w:val="el-GR"/>
        </w:rPr>
      </w:pPr>
    </w:p>
    <w:p w14:paraId="4BFCEF2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δεν έχει δημοσιευθεί προκήρυξη διαγωνισμού στην Επίσημη Εφημερίδα της</w:t>
      </w:r>
    </w:p>
    <w:p w14:paraId="416E992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Ευρωπαϊκής Ένωσης ή αν δεν υπάρχει υποχρέωση δημοσίευσης εκεί, η αναθέτουσα</w:t>
      </w:r>
    </w:p>
    <w:p w14:paraId="4AF5868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ο αναθέτων φορέας θα πρέπει να συμπληρώσει πληροφορίες με τις οποίες θα</w:t>
      </w:r>
    </w:p>
    <w:p w14:paraId="483655A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είναι δυνατή η αδιαμφισβήτητη ταυτοποίηση της διαδικασίας σύναψης σύμβασης (π.χ.</w:t>
      </w:r>
    </w:p>
    <w:p w14:paraId="6780265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παραπομπή σε δημοσίευση σε εθνικό επίπεδο)</w:t>
      </w:r>
    </w:p>
    <w:p w14:paraId="3A4B55BC" w14:textId="77777777" w:rsidR="002B7262" w:rsidRPr="00974142" w:rsidRDefault="002B7262" w:rsidP="002B7262">
      <w:pPr>
        <w:autoSpaceDE w:val="0"/>
        <w:autoSpaceDN w:val="0"/>
        <w:adjustRightInd w:val="0"/>
        <w:spacing w:after="0"/>
        <w:rPr>
          <w:rFonts w:cs="FreeSans"/>
          <w:sz w:val="21"/>
          <w:szCs w:val="21"/>
          <w:lang w:val="el-GR"/>
        </w:rPr>
      </w:pPr>
    </w:p>
    <w:p w14:paraId="7724D261" w14:textId="77777777" w:rsidR="002B7262" w:rsidRPr="00A91F49" w:rsidRDefault="002B7262" w:rsidP="002B7262">
      <w:pPr>
        <w:autoSpaceDE w:val="0"/>
        <w:autoSpaceDN w:val="0"/>
        <w:adjustRightInd w:val="0"/>
        <w:spacing w:after="0"/>
        <w:rPr>
          <w:rFonts w:ascii="FreeSans" w:hAnsi="FreeSans" w:cs="FreeSans"/>
          <w:b/>
          <w:bCs/>
          <w:sz w:val="21"/>
          <w:szCs w:val="21"/>
          <w:lang w:val="el-GR"/>
        </w:rPr>
      </w:pPr>
      <w:r w:rsidRPr="00A91F49">
        <w:rPr>
          <w:rFonts w:ascii="FreeSans" w:hAnsi="FreeSans" w:cs="FreeSans"/>
          <w:b/>
          <w:bCs/>
          <w:sz w:val="21"/>
          <w:szCs w:val="21"/>
          <w:lang w:val="el-GR"/>
        </w:rPr>
        <w:t>Δημοσίευση σε εθνικό</w:t>
      </w:r>
    </w:p>
    <w:p w14:paraId="5AA7BF35" w14:textId="77777777" w:rsidR="002B7262" w:rsidRPr="00A91F49" w:rsidRDefault="002B7262" w:rsidP="002B7262">
      <w:pPr>
        <w:autoSpaceDE w:val="0"/>
        <w:autoSpaceDN w:val="0"/>
        <w:adjustRightInd w:val="0"/>
        <w:spacing w:after="0"/>
        <w:rPr>
          <w:rFonts w:ascii="FreeSans" w:hAnsi="FreeSans" w:cs="FreeSans"/>
          <w:b/>
          <w:bCs/>
          <w:sz w:val="21"/>
          <w:szCs w:val="21"/>
          <w:lang w:val="el-GR"/>
        </w:rPr>
      </w:pPr>
      <w:r w:rsidRPr="00A91F49">
        <w:rPr>
          <w:rFonts w:ascii="FreeSans" w:hAnsi="FreeSans" w:cs="FreeSans"/>
          <w:b/>
          <w:bCs/>
          <w:sz w:val="21"/>
          <w:szCs w:val="21"/>
          <w:lang w:val="el-GR"/>
        </w:rPr>
        <w:t xml:space="preserve">επίπεδο: (π.χ. </w:t>
      </w:r>
      <w:r w:rsidRPr="00A91F49">
        <w:rPr>
          <w:rFonts w:ascii="FreeSans" w:hAnsi="FreeSans" w:cs="FreeSans"/>
          <w:b/>
          <w:bCs/>
          <w:sz w:val="21"/>
          <w:szCs w:val="21"/>
        </w:rPr>
        <w:t>www</w:t>
      </w:r>
      <w:r w:rsidRPr="00A91F49">
        <w:rPr>
          <w:rFonts w:ascii="FreeSans" w:hAnsi="FreeSans" w:cs="FreeSans"/>
          <w:b/>
          <w:bCs/>
          <w:sz w:val="21"/>
          <w:szCs w:val="21"/>
          <w:lang w:val="el-GR"/>
        </w:rPr>
        <w:t>.</w:t>
      </w:r>
      <w:r w:rsidRPr="00A91F49">
        <w:rPr>
          <w:rFonts w:ascii="FreeSans" w:hAnsi="FreeSans" w:cs="FreeSans"/>
          <w:b/>
          <w:bCs/>
          <w:sz w:val="21"/>
          <w:szCs w:val="21"/>
        </w:rPr>
        <w:t>promitheus</w:t>
      </w:r>
      <w:r w:rsidRPr="00A91F49">
        <w:rPr>
          <w:rFonts w:ascii="FreeSans" w:hAnsi="FreeSans" w:cs="FreeSans"/>
          <w:b/>
          <w:bCs/>
          <w:sz w:val="21"/>
          <w:szCs w:val="21"/>
          <w:lang w:val="el-GR"/>
        </w:rPr>
        <w:t>.</w:t>
      </w:r>
    </w:p>
    <w:p w14:paraId="705F4AB7" w14:textId="77777777" w:rsidR="002B7262" w:rsidRPr="00A91F49" w:rsidRDefault="002B7262" w:rsidP="002B7262">
      <w:pPr>
        <w:autoSpaceDE w:val="0"/>
        <w:autoSpaceDN w:val="0"/>
        <w:adjustRightInd w:val="0"/>
        <w:spacing w:after="0"/>
        <w:rPr>
          <w:rFonts w:ascii="FreeSans" w:hAnsi="FreeSans" w:cs="FreeSans"/>
          <w:b/>
          <w:bCs/>
          <w:sz w:val="21"/>
          <w:szCs w:val="21"/>
          <w:lang w:val="el-GR"/>
        </w:rPr>
      </w:pPr>
      <w:r w:rsidRPr="00A91F49">
        <w:rPr>
          <w:rFonts w:ascii="FreeSans" w:hAnsi="FreeSans" w:cs="FreeSans"/>
          <w:b/>
          <w:bCs/>
          <w:sz w:val="21"/>
          <w:szCs w:val="21"/>
        </w:rPr>
        <w:t>gov</w:t>
      </w:r>
      <w:r w:rsidRPr="00A91F49">
        <w:rPr>
          <w:rFonts w:ascii="FreeSans" w:hAnsi="FreeSans" w:cs="FreeSans"/>
          <w:b/>
          <w:bCs/>
          <w:sz w:val="21"/>
          <w:szCs w:val="21"/>
          <w:lang w:val="el-GR"/>
        </w:rPr>
        <w:t>.</w:t>
      </w:r>
      <w:r w:rsidRPr="00A91F49">
        <w:rPr>
          <w:rFonts w:ascii="FreeSans" w:hAnsi="FreeSans" w:cs="FreeSans"/>
          <w:b/>
          <w:bCs/>
          <w:sz w:val="21"/>
          <w:szCs w:val="21"/>
        </w:rPr>
        <w:t>gr</w:t>
      </w:r>
      <w:r w:rsidRPr="00A91F49">
        <w:rPr>
          <w:rFonts w:ascii="FreeSans" w:hAnsi="FreeSans" w:cs="FreeSans"/>
          <w:b/>
          <w:bCs/>
          <w:sz w:val="21"/>
          <w:szCs w:val="21"/>
          <w:lang w:val="el-GR"/>
        </w:rPr>
        <w:t>/[ΑΔΑΜ Προκήρυξης</w:t>
      </w:r>
    </w:p>
    <w:p w14:paraId="12C22EFE" w14:textId="77777777" w:rsidR="002B7262" w:rsidRPr="00A91F49" w:rsidRDefault="002B7262" w:rsidP="002B7262">
      <w:pPr>
        <w:autoSpaceDE w:val="0"/>
        <w:autoSpaceDN w:val="0"/>
        <w:adjustRightInd w:val="0"/>
        <w:spacing w:after="0"/>
        <w:rPr>
          <w:rFonts w:cs="FreeSans"/>
          <w:b/>
          <w:bCs/>
          <w:sz w:val="21"/>
          <w:szCs w:val="21"/>
          <w:lang w:val="el-GR"/>
        </w:rPr>
      </w:pPr>
      <w:r w:rsidRPr="00A91F49">
        <w:rPr>
          <w:rFonts w:ascii="FreeSans" w:hAnsi="FreeSans" w:cs="FreeSans"/>
          <w:b/>
          <w:bCs/>
          <w:sz w:val="21"/>
          <w:szCs w:val="21"/>
          <w:lang w:val="el-GR"/>
        </w:rPr>
        <w:t>στο ΚΗΜΔΗΣ])</w:t>
      </w:r>
    </w:p>
    <w:p w14:paraId="3E9177F4" w14:textId="77777777" w:rsidR="002B7262" w:rsidRPr="00974142" w:rsidRDefault="002B7262" w:rsidP="002B7262">
      <w:pPr>
        <w:autoSpaceDE w:val="0"/>
        <w:autoSpaceDN w:val="0"/>
        <w:adjustRightInd w:val="0"/>
        <w:spacing w:after="0"/>
        <w:rPr>
          <w:rFonts w:cs="FreeSans"/>
          <w:sz w:val="21"/>
          <w:szCs w:val="21"/>
          <w:lang w:val="el-GR"/>
        </w:rPr>
      </w:pPr>
    </w:p>
    <w:p w14:paraId="6DB38F8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Στην περίπτωση που δεν απαιτείται δημοσίευση γνωστοποίησης στην Επίσημη</w:t>
      </w:r>
    </w:p>
    <w:p w14:paraId="1C95F74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Εφημερίδα της Ευρωπαϊκής Ένωσης παρακαλείστε να παράσχετε άλλες πληροφορίες</w:t>
      </w:r>
    </w:p>
    <w:p w14:paraId="403B178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με τις οποίες θα είναι δυνατή η αδιαμφισβήτητη ταυτοποίηση της διαδικασίας σύναψης</w:t>
      </w:r>
    </w:p>
    <w:p w14:paraId="3603A377" w14:textId="77777777" w:rsidR="002B7262" w:rsidRPr="00974142" w:rsidRDefault="002B7262" w:rsidP="002B7262">
      <w:pPr>
        <w:autoSpaceDE w:val="0"/>
        <w:autoSpaceDN w:val="0"/>
        <w:adjustRightInd w:val="0"/>
        <w:spacing w:after="0"/>
        <w:rPr>
          <w:rFonts w:cs="FreeSans"/>
          <w:sz w:val="21"/>
          <w:szCs w:val="21"/>
          <w:lang w:val="el-GR"/>
        </w:rPr>
      </w:pPr>
      <w:r w:rsidRPr="00974142">
        <w:rPr>
          <w:rFonts w:ascii="FreeSans" w:hAnsi="FreeSans" w:cs="FreeSans"/>
          <w:sz w:val="21"/>
          <w:szCs w:val="21"/>
          <w:lang w:val="el-GR"/>
        </w:rPr>
        <w:t>δημόσιας σύμβασης.</w:t>
      </w:r>
    </w:p>
    <w:p w14:paraId="44A2CFE4" w14:textId="77777777" w:rsidR="002B7262" w:rsidRPr="00974142" w:rsidRDefault="002B7262" w:rsidP="002B7262">
      <w:pPr>
        <w:autoSpaceDE w:val="0"/>
        <w:autoSpaceDN w:val="0"/>
        <w:adjustRightInd w:val="0"/>
        <w:spacing w:after="0"/>
        <w:rPr>
          <w:rFonts w:cs="FreeSans"/>
          <w:sz w:val="21"/>
          <w:szCs w:val="21"/>
          <w:lang w:val="el-GR"/>
        </w:rPr>
      </w:pPr>
    </w:p>
    <w:p w14:paraId="350E387E"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Ταυτότητα του αγοραστή</w:t>
      </w:r>
    </w:p>
    <w:p w14:paraId="7D9A0B5E" w14:textId="77777777" w:rsidR="002B7262" w:rsidRPr="00974142" w:rsidRDefault="002B7262" w:rsidP="002B7262">
      <w:pPr>
        <w:autoSpaceDE w:val="0"/>
        <w:autoSpaceDN w:val="0"/>
        <w:adjustRightInd w:val="0"/>
        <w:spacing w:after="0"/>
        <w:rPr>
          <w:rFonts w:cs="FreeSans"/>
          <w:sz w:val="21"/>
          <w:szCs w:val="21"/>
          <w:lang w:val="el-GR"/>
        </w:rPr>
      </w:pPr>
      <w:r w:rsidRPr="00974142">
        <w:rPr>
          <w:rFonts w:ascii="FreeSans" w:hAnsi="FreeSans" w:cs="FreeSans"/>
          <w:sz w:val="21"/>
          <w:szCs w:val="21"/>
          <w:lang w:val="el-GR"/>
        </w:rPr>
        <w:t xml:space="preserve">Επίσημη ονομασία: ΔΗΜΟΣ </w:t>
      </w:r>
      <w:r>
        <w:rPr>
          <w:rFonts w:cs="FreeSans"/>
          <w:sz w:val="21"/>
          <w:szCs w:val="21"/>
          <w:lang w:val="el-GR"/>
        </w:rPr>
        <w:t>ΚΑΒΑΛΑΣ</w:t>
      </w:r>
    </w:p>
    <w:p w14:paraId="19B30DE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 xml:space="preserve">Α.Φ.Μ., εφόσον υπάρχει: </w:t>
      </w:r>
      <w:r w:rsidRPr="0048073A">
        <w:rPr>
          <w:rFonts w:ascii="FreeSans" w:hAnsi="FreeSans" w:cs="FreeSans"/>
          <w:sz w:val="21"/>
          <w:szCs w:val="21"/>
          <w:lang w:val="el-GR"/>
        </w:rPr>
        <w:t>997582067</w:t>
      </w:r>
      <w:r w:rsidRPr="00974142">
        <w:rPr>
          <w:rFonts w:ascii="FreeSans" w:hAnsi="FreeSans" w:cs="FreeSans"/>
          <w:sz w:val="21"/>
          <w:szCs w:val="21"/>
          <w:lang w:val="el-GR"/>
        </w:rPr>
        <w:t>,</w:t>
      </w:r>
    </w:p>
    <w:p w14:paraId="052A5C2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Δικτυακός τόπος (εφόσον</w:t>
      </w:r>
    </w:p>
    <w:p w14:paraId="451ECF5D" w14:textId="77777777" w:rsidR="002B7262" w:rsidRDefault="002B7262" w:rsidP="002B7262">
      <w:pPr>
        <w:autoSpaceDE w:val="0"/>
        <w:autoSpaceDN w:val="0"/>
        <w:adjustRightInd w:val="0"/>
        <w:spacing w:after="0"/>
        <w:rPr>
          <w:rFonts w:asciiTheme="minorHAnsi" w:hAnsiTheme="minorHAnsi" w:cs="FreeSans"/>
          <w:sz w:val="23"/>
          <w:szCs w:val="23"/>
          <w:lang w:val="el-GR"/>
        </w:rPr>
      </w:pPr>
      <w:r w:rsidRPr="00974142">
        <w:rPr>
          <w:rFonts w:ascii="FreeSans" w:hAnsi="FreeSans" w:cs="FreeSans"/>
          <w:sz w:val="21"/>
          <w:szCs w:val="21"/>
          <w:lang w:val="el-GR"/>
        </w:rPr>
        <w:t xml:space="preserve">υπάρχει): </w:t>
      </w:r>
      <w:hyperlink r:id="rId54" w:history="1">
        <w:r w:rsidRPr="00155293">
          <w:rPr>
            <w:rStyle w:val="-0"/>
            <w:rFonts w:ascii="FreeSans" w:hAnsi="FreeSans" w:cs="FreeSans"/>
            <w:sz w:val="23"/>
            <w:szCs w:val="23"/>
          </w:rPr>
          <w:t>https</w:t>
        </w:r>
        <w:r w:rsidRPr="0048073A">
          <w:rPr>
            <w:rStyle w:val="-0"/>
            <w:rFonts w:ascii="FreeSans" w:hAnsi="FreeSans" w:cs="FreeSans"/>
            <w:sz w:val="23"/>
            <w:szCs w:val="23"/>
            <w:lang w:val="el-GR"/>
          </w:rPr>
          <w:t>://</w:t>
        </w:r>
        <w:r w:rsidRPr="00155293">
          <w:rPr>
            <w:rStyle w:val="-0"/>
            <w:rFonts w:ascii="FreeSans" w:hAnsi="FreeSans" w:cs="FreeSans"/>
            <w:sz w:val="23"/>
            <w:szCs w:val="23"/>
          </w:rPr>
          <w:t>kavala</w:t>
        </w:r>
        <w:r w:rsidRPr="0048073A">
          <w:rPr>
            <w:rStyle w:val="-0"/>
            <w:rFonts w:ascii="FreeSans" w:hAnsi="FreeSans" w:cs="FreeSans"/>
            <w:sz w:val="23"/>
            <w:szCs w:val="23"/>
            <w:lang w:val="el-GR"/>
          </w:rPr>
          <w:t>.</w:t>
        </w:r>
        <w:r w:rsidRPr="00155293">
          <w:rPr>
            <w:rStyle w:val="-0"/>
            <w:rFonts w:ascii="FreeSans" w:hAnsi="FreeSans" w:cs="FreeSans"/>
            <w:sz w:val="23"/>
            <w:szCs w:val="23"/>
          </w:rPr>
          <w:t>gov</w:t>
        </w:r>
        <w:r w:rsidRPr="0048073A">
          <w:rPr>
            <w:rStyle w:val="-0"/>
            <w:rFonts w:ascii="FreeSans" w:hAnsi="FreeSans" w:cs="FreeSans"/>
            <w:sz w:val="23"/>
            <w:szCs w:val="23"/>
            <w:lang w:val="el-GR"/>
          </w:rPr>
          <w:t>.</w:t>
        </w:r>
        <w:r w:rsidRPr="00155293">
          <w:rPr>
            <w:rStyle w:val="-0"/>
            <w:rFonts w:ascii="FreeSans" w:hAnsi="FreeSans" w:cs="FreeSans"/>
            <w:sz w:val="23"/>
            <w:szCs w:val="23"/>
          </w:rPr>
          <w:t>gr</w:t>
        </w:r>
        <w:r w:rsidRPr="0048073A">
          <w:rPr>
            <w:rStyle w:val="-0"/>
            <w:rFonts w:ascii="FreeSans" w:hAnsi="FreeSans" w:cs="FreeSans"/>
            <w:sz w:val="23"/>
            <w:szCs w:val="23"/>
            <w:lang w:val="el-GR"/>
          </w:rPr>
          <w:t>/</w:t>
        </w:r>
      </w:hyperlink>
    </w:p>
    <w:p w14:paraId="4A05F249" w14:textId="77777777" w:rsidR="002B7262" w:rsidRPr="00974142" w:rsidRDefault="002B7262" w:rsidP="002B7262">
      <w:pPr>
        <w:autoSpaceDE w:val="0"/>
        <w:autoSpaceDN w:val="0"/>
        <w:adjustRightInd w:val="0"/>
        <w:spacing w:after="0"/>
        <w:rPr>
          <w:rFonts w:cs="FreeSans"/>
          <w:sz w:val="21"/>
          <w:szCs w:val="21"/>
          <w:lang w:val="el-GR"/>
        </w:rPr>
      </w:pPr>
      <w:r w:rsidRPr="00974142">
        <w:rPr>
          <w:rFonts w:ascii="FreeSans" w:hAnsi="FreeSans" w:cs="FreeSans"/>
          <w:sz w:val="21"/>
          <w:szCs w:val="21"/>
          <w:lang w:val="el-GR"/>
        </w:rPr>
        <w:t xml:space="preserve">Πόλη: </w:t>
      </w:r>
      <w:r>
        <w:rPr>
          <w:rFonts w:cs="FreeSans"/>
          <w:sz w:val="21"/>
          <w:szCs w:val="21"/>
          <w:lang w:val="el-GR"/>
        </w:rPr>
        <w:t>ΚΑΒΑΛΑ</w:t>
      </w:r>
    </w:p>
    <w:p w14:paraId="612CA9A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 xml:space="preserve">Οδός και αριθμός: </w:t>
      </w:r>
      <w:r w:rsidRPr="0048073A">
        <w:rPr>
          <w:rFonts w:ascii="FreeSans" w:hAnsi="FreeSans" w:cs="FreeSans"/>
          <w:sz w:val="21"/>
          <w:szCs w:val="21"/>
          <w:lang w:val="el-GR"/>
        </w:rPr>
        <w:t>K. Παλαιολόγου 4</w:t>
      </w:r>
    </w:p>
    <w:p w14:paraId="0974F197" w14:textId="77777777" w:rsidR="002B7262" w:rsidRPr="00974142" w:rsidRDefault="002B7262" w:rsidP="002B7262">
      <w:pPr>
        <w:autoSpaceDE w:val="0"/>
        <w:autoSpaceDN w:val="0"/>
        <w:adjustRightInd w:val="0"/>
        <w:spacing w:after="0"/>
        <w:rPr>
          <w:rFonts w:cs="FreeSans"/>
          <w:sz w:val="21"/>
          <w:szCs w:val="21"/>
          <w:lang w:val="el-GR"/>
        </w:rPr>
      </w:pPr>
      <w:r w:rsidRPr="00974142">
        <w:rPr>
          <w:rFonts w:ascii="FreeSans" w:hAnsi="FreeSans" w:cs="FreeSans"/>
          <w:sz w:val="21"/>
          <w:szCs w:val="21"/>
          <w:lang w:val="el-GR"/>
        </w:rPr>
        <w:t xml:space="preserve">Ταχ. κωδ.: </w:t>
      </w:r>
      <w:r>
        <w:rPr>
          <w:rFonts w:cs="FreeSans"/>
          <w:sz w:val="21"/>
          <w:szCs w:val="21"/>
          <w:lang w:val="el-GR"/>
        </w:rPr>
        <w:t>65403</w:t>
      </w:r>
    </w:p>
    <w:p w14:paraId="6664EEBE" w14:textId="0472A3B4" w:rsidR="002B7262" w:rsidRPr="00F27CD7" w:rsidRDefault="002B7262" w:rsidP="002B7262">
      <w:pPr>
        <w:autoSpaceDE w:val="0"/>
        <w:autoSpaceDN w:val="0"/>
        <w:adjustRightInd w:val="0"/>
        <w:spacing w:after="0"/>
        <w:rPr>
          <w:rFonts w:ascii="FreeSans" w:hAnsi="FreeSans" w:cs="FreeSans"/>
          <w:sz w:val="21"/>
          <w:szCs w:val="21"/>
          <w:lang w:val="el-GR"/>
        </w:rPr>
      </w:pPr>
      <w:r w:rsidRPr="00F27CD7">
        <w:rPr>
          <w:rFonts w:ascii="FreeSans" w:hAnsi="FreeSans" w:cs="FreeSans"/>
          <w:sz w:val="21"/>
          <w:szCs w:val="21"/>
          <w:lang w:val="el-GR"/>
        </w:rPr>
        <w:t>Αρμόδιο</w:t>
      </w:r>
      <w:r w:rsidR="003F65E6">
        <w:rPr>
          <w:rFonts w:asciiTheme="minorHAnsi" w:hAnsiTheme="minorHAnsi" w:cs="FreeSans"/>
          <w:sz w:val="21"/>
          <w:szCs w:val="21"/>
          <w:lang w:val="el-GR"/>
        </w:rPr>
        <w:t>ι</w:t>
      </w:r>
      <w:r w:rsidRPr="00F27CD7">
        <w:rPr>
          <w:rFonts w:ascii="FreeSans" w:hAnsi="FreeSans" w:cs="FreeSans"/>
          <w:sz w:val="21"/>
          <w:szCs w:val="21"/>
          <w:lang w:val="el-GR"/>
        </w:rPr>
        <w:t xml:space="preserve"> επικοινωνίας:</w:t>
      </w:r>
      <w:r w:rsidRPr="00F27CD7">
        <w:rPr>
          <w:lang w:val="el-GR"/>
        </w:rPr>
        <w:t xml:space="preserve"> </w:t>
      </w:r>
      <w:r w:rsidR="000964BA">
        <w:rPr>
          <w:lang w:val="el-GR"/>
        </w:rPr>
        <w:t xml:space="preserve">Παπαδόπουλος Χαράλαμπος, </w:t>
      </w:r>
      <w:r w:rsidR="00285C36">
        <w:rPr>
          <w:lang w:val="el-GR"/>
        </w:rPr>
        <w:t>Χινίσογλου Δέσποινα</w:t>
      </w:r>
      <w:r w:rsidR="000964BA">
        <w:rPr>
          <w:lang w:val="el-GR"/>
        </w:rPr>
        <w:t>, Παντελάκη Αγλαΐα (Λία)</w:t>
      </w:r>
    </w:p>
    <w:p w14:paraId="4927D467" w14:textId="67E3AB17" w:rsidR="002B7262" w:rsidRPr="00285C36" w:rsidRDefault="002B7262" w:rsidP="002B7262">
      <w:pPr>
        <w:autoSpaceDE w:val="0"/>
        <w:autoSpaceDN w:val="0"/>
        <w:adjustRightInd w:val="0"/>
        <w:spacing w:after="0"/>
        <w:rPr>
          <w:rFonts w:asciiTheme="minorHAnsi" w:hAnsiTheme="minorHAnsi" w:cs="FreeSans"/>
          <w:sz w:val="21"/>
          <w:szCs w:val="21"/>
          <w:lang w:val="el-GR"/>
        </w:rPr>
      </w:pPr>
      <w:r w:rsidRPr="00F27CD7">
        <w:rPr>
          <w:rFonts w:ascii="FreeSans" w:hAnsi="FreeSans" w:cs="FreeSans"/>
          <w:sz w:val="21"/>
          <w:szCs w:val="21"/>
          <w:lang w:val="el-GR"/>
        </w:rPr>
        <w:t xml:space="preserve">Τηλέφωνο: </w:t>
      </w:r>
      <w:r w:rsidR="000964BA">
        <w:rPr>
          <w:rFonts w:asciiTheme="minorHAnsi" w:hAnsiTheme="minorHAnsi" w:cs="FreeSans"/>
          <w:sz w:val="21"/>
          <w:szCs w:val="21"/>
          <w:lang w:val="el-GR"/>
        </w:rPr>
        <w:t>2513 500</w:t>
      </w:r>
      <w:r w:rsidR="00677519">
        <w:rPr>
          <w:rFonts w:asciiTheme="minorHAnsi" w:hAnsiTheme="minorHAnsi" w:cs="FreeSans"/>
          <w:sz w:val="21"/>
          <w:szCs w:val="21"/>
          <w:lang w:val="el-GR"/>
        </w:rPr>
        <w:t>203</w:t>
      </w:r>
      <w:r w:rsidR="000964BA">
        <w:rPr>
          <w:rFonts w:asciiTheme="minorHAnsi" w:hAnsiTheme="minorHAnsi" w:cs="FreeSans"/>
          <w:sz w:val="21"/>
          <w:szCs w:val="21"/>
          <w:lang w:val="el-GR"/>
        </w:rPr>
        <w:t>,</w:t>
      </w:r>
      <w:r w:rsidR="00677519">
        <w:rPr>
          <w:rFonts w:asciiTheme="minorHAnsi" w:hAnsiTheme="minorHAnsi" w:cs="FreeSans"/>
          <w:sz w:val="21"/>
          <w:szCs w:val="21"/>
          <w:lang w:val="el-GR"/>
        </w:rPr>
        <w:t xml:space="preserve"> </w:t>
      </w:r>
      <w:r w:rsidRPr="00F27CD7">
        <w:rPr>
          <w:rFonts w:ascii="FreeSans" w:hAnsi="FreeSans" w:cs="FreeSans"/>
          <w:sz w:val="21"/>
          <w:szCs w:val="21"/>
          <w:lang w:val="el-GR"/>
        </w:rPr>
        <w:t>2513 500</w:t>
      </w:r>
      <w:r w:rsidR="000E36D7" w:rsidRPr="00F27CD7">
        <w:rPr>
          <w:rFonts w:ascii="FreeSans" w:hAnsi="FreeSans" w:cs="FreeSans"/>
          <w:sz w:val="21"/>
          <w:szCs w:val="21"/>
          <w:lang w:val="el-GR"/>
        </w:rPr>
        <w:t>08</w:t>
      </w:r>
      <w:r w:rsidR="00285C36">
        <w:rPr>
          <w:rFonts w:asciiTheme="minorHAnsi" w:hAnsiTheme="minorHAnsi" w:cs="FreeSans"/>
          <w:sz w:val="21"/>
          <w:szCs w:val="21"/>
          <w:lang w:val="el-GR"/>
        </w:rPr>
        <w:t>2</w:t>
      </w:r>
      <w:r w:rsidR="000964BA">
        <w:rPr>
          <w:rFonts w:asciiTheme="minorHAnsi" w:hAnsiTheme="minorHAnsi" w:cs="FreeSans"/>
          <w:sz w:val="21"/>
          <w:szCs w:val="21"/>
          <w:lang w:val="el-GR"/>
        </w:rPr>
        <w:t>, 085</w:t>
      </w:r>
    </w:p>
    <w:p w14:paraId="180C440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φαξ:</w:t>
      </w:r>
    </w:p>
    <w:p w14:paraId="299B1E8F" w14:textId="72550694" w:rsidR="002B7262" w:rsidRPr="00930348" w:rsidRDefault="002B7262" w:rsidP="002B7262">
      <w:pPr>
        <w:rPr>
          <w:rFonts w:ascii="FreeSans" w:hAnsi="FreeSans" w:cs="FreeSans"/>
          <w:sz w:val="23"/>
          <w:szCs w:val="23"/>
          <w:lang w:val="el-GR"/>
        </w:rPr>
      </w:pPr>
      <w:r w:rsidRPr="00974142">
        <w:rPr>
          <w:rFonts w:ascii="FreeSans" w:hAnsi="FreeSans" w:cs="FreeSans"/>
          <w:sz w:val="21"/>
          <w:szCs w:val="21"/>
          <w:lang w:val="el-GR"/>
        </w:rPr>
        <w:t xml:space="preserve">Ηλ. ταχ/μείο: </w:t>
      </w:r>
      <w:hyperlink r:id="rId55" w:history="1">
        <w:r w:rsidR="00930348" w:rsidRPr="00FC0812">
          <w:rPr>
            <w:rStyle w:val="-0"/>
            <w:rFonts w:ascii="FreeSans" w:hAnsi="FreeSans" w:cs="FreeSans"/>
            <w:sz w:val="23"/>
            <w:szCs w:val="23"/>
          </w:rPr>
          <w:t>supplies</w:t>
        </w:r>
        <w:r w:rsidR="00930348" w:rsidRPr="00FC0812">
          <w:rPr>
            <w:rStyle w:val="-0"/>
            <w:rFonts w:ascii="FreeSans" w:hAnsi="FreeSans" w:cs="FreeSans"/>
            <w:sz w:val="23"/>
            <w:szCs w:val="23"/>
            <w:lang w:val="el-GR"/>
          </w:rPr>
          <w:t>@</w:t>
        </w:r>
        <w:r w:rsidR="00930348" w:rsidRPr="00FC0812">
          <w:rPr>
            <w:rStyle w:val="-0"/>
            <w:rFonts w:ascii="FreeSans" w:hAnsi="FreeSans" w:cs="FreeSans"/>
            <w:sz w:val="23"/>
            <w:szCs w:val="23"/>
          </w:rPr>
          <w:t>kavala</w:t>
        </w:r>
        <w:r w:rsidR="00930348" w:rsidRPr="00FC0812">
          <w:rPr>
            <w:rStyle w:val="-0"/>
            <w:rFonts w:ascii="FreeSans" w:hAnsi="FreeSans" w:cs="FreeSans"/>
            <w:sz w:val="23"/>
            <w:szCs w:val="23"/>
            <w:lang w:val="el-GR"/>
          </w:rPr>
          <w:t>.</w:t>
        </w:r>
        <w:r w:rsidR="00930348" w:rsidRPr="00FC0812">
          <w:rPr>
            <w:rStyle w:val="-0"/>
            <w:rFonts w:ascii="FreeSans" w:hAnsi="FreeSans" w:cs="FreeSans"/>
            <w:sz w:val="23"/>
            <w:szCs w:val="23"/>
          </w:rPr>
          <w:t>gov</w:t>
        </w:r>
        <w:r w:rsidR="00930348" w:rsidRPr="00FC0812">
          <w:rPr>
            <w:rStyle w:val="-0"/>
            <w:rFonts w:ascii="FreeSans" w:hAnsi="FreeSans" w:cs="FreeSans"/>
            <w:sz w:val="23"/>
            <w:szCs w:val="23"/>
            <w:lang w:val="el-GR"/>
          </w:rPr>
          <w:t>.</w:t>
        </w:r>
        <w:r w:rsidR="00930348" w:rsidRPr="00FC0812">
          <w:rPr>
            <w:rStyle w:val="-0"/>
            <w:rFonts w:ascii="FreeSans" w:hAnsi="FreeSans" w:cs="FreeSans"/>
            <w:sz w:val="23"/>
            <w:szCs w:val="23"/>
          </w:rPr>
          <w:t>gr</w:t>
        </w:r>
      </w:hyperlink>
      <w:r w:rsidR="00930348" w:rsidRPr="00930348">
        <w:rPr>
          <w:rFonts w:ascii="FreeSans" w:hAnsi="FreeSans" w:cs="FreeSans"/>
          <w:sz w:val="23"/>
          <w:szCs w:val="23"/>
          <w:lang w:val="el-GR"/>
        </w:rPr>
        <w:t xml:space="preserve"> </w:t>
      </w:r>
      <w:r w:rsidRPr="0048073A">
        <w:rPr>
          <w:rFonts w:ascii="FreeSans" w:hAnsi="FreeSans" w:cs="FreeSans"/>
          <w:sz w:val="23"/>
          <w:szCs w:val="23"/>
          <w:lang w:val="el-GR"/>
        </w:rPr>
        <w:t xml:space="preserve"> </w:t>
      </w:r>
      <w:r w:rsidR="00930348" w:rsidRPr="00930348">
        <w:rPr>
          <w:rFonts w:ascii="FreeSans" w:hAnsi="FreeSans" w:cs="FreeSans"/>
          <w:sz w:val="23"/>
          <w:szCs w:val="23"/>
          <w:lang w:val="el-GR"/>
        </w:rPr>
        <w:t xml:space="preserve"> </w:t>
      </w:r>
    </w:p>
    <w:p w14:paraId="3EF00F2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 xml:space="preserve">Χώρα: </w:t>
      </w:r>
      <w:r>
        <w:rPr>
          <w:rFonts w:ascii="FreeSans" w:hAnsi="FreeSans" w:cs="FreeSans"/>
          <w:sz w:val="21"/>
          <w:szCs w:val="21"/>
        </w:rPr>
        <w:t>GR</w:t>
      </w:r>
    </w:p>
    <w:p w14:paraId="1A81C4F4" w14:textId="77777777" w:rsidR="002B7262" w:rsidRPr="00974142" w:rsidRDefault="002B7262" w:rsidP="002B7262">
      <w:pPr>
        <w:autoSpaceDE w:val="0"/>
        <w:autoSpaceDN w:val="0"/>
        <w:adjustRightInd w:val="0"/>
        <w:spacing w:after="0"/>
        <w:rPr>
          <w:rFonts w:cs="FreeSans"/>
          <w:sz w:val="21"/>
          <w:szCs w:val="21"/>
          <w:lang w:val="el-GR"/>
        </w:rPr>
      </w:pPr>
    </w:p>
    <w:p w14:paraId="7F6D7531" w14:textId="77777777" w:rsidR="002B7262" w:rsidRPr="00974142" w:rsidRDefault="002B7262" w:rsidP="002B7262">
      <w:pPr>
        <w:autoSpaceDE w:val="0"/>
        <w:autoSpaceDN w:val="0"/>
        <w:adjustRightInd w:val="0"/>
        <w:spacing w:after="0"/>
        <w:rPr>
          <w:rFonts w:cs="FreeSans"/>
          <w:sz w:val="21"/>
          <w:szCs w:val="21"/>
          <w:lang w:val="el-GR"/>
        </w:rPr>
      </w:pPr>
    </w:p>
    <w:p w14:paraId="2535CD9E" w14:textId="77777777" w:rsidR="002B7262" w:rsidRPr="00974142" w:rsidRDefault="002B7262" w:rsidP="002B7262">
      <w:pPr>
        <w:autoSpaceDE w:val="0"/>
        <w:autoSpaceDN w:val="0"/>
        <w:adjustRightInd w:val="0"/>
        <w:spacing w:after="0"/>
        <w:rPr>
          <w:rFonts w:cs="FreeSans"/>
          <w:sz w:val="21"/>
          <w:szCs w:val="21"/>
          <w:lang w:val="el-GR"/>
        </w:rPr>
      </w:pPr>
    </w:p>
    <w:p w14:paraId="1C1DE0C5"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Πληροφορίες σχετικά με τη διαδικασία σύναψης σύμβασης</w:t>
      </w:r>
    </w:p>
    <w:p w14:paraId="4144AC26" w14:textId="77777777" w:rsidR="002B7262" w:rsidRPr="00372C97" w:rsidRDefault="002B7262" w:rsidP="002B7262">
      <w:pPr>
        <w:autoSpaceDE w:val="0"/>
        <w:autoSpaceDN w:val="0"/>
        <w:adjustRightInd w:val="0"/>
        <w:spacing w:after="0"/>
        <w:rPr>
          <w:rFonts w:ascii="FreeSans" w:hAnsi="FreeSans" w:cs="FreeSans"/>
          <w:b/>
          <w:bCs/>
          <w:sz w:val="21"/>
          <w:szCs w:val="21"/>
          <w:lang w:val="el-GR"/>
        </w:rPr>
      </w:pPr>
      <w:r w:rsidRPr="00372C97">
        <w:rPr>
          <w:rFonts w:ascii="FreeSans" w:hAnsi="FreeSans" w:cs="FreeSans"/>
          <w:b/>
          <w:bCs/>
          <w:sz w:val="21"/>
          <w:szCs w:val="21"/>
          <w:lang w:val="el-GR"/>
        </w:rPr>
        <w:t>Τίτλος:</w:t>
      </w:r>
    </w:p>
    <w:p w14:paraId="4BFF4BC6" w14:textId="738DE6FA" w:rsidR="002B7262" w:rsidRPr="00974142" w:rsidRDefault="008203C7" w:rsidP="002B7262">
      <w:pPr>
        <w:autoSpaceDE w:val="0"/>
        <w:autoSpaceDN w:val="0"/>
        <w:adjustRightInd w:val="0"/>
        <w:spacing w:after="0"/>
        <w:rPr>
          <w:rFonts w:cs="FreeSans"/>
          <w:sz w:val="21"/>
          <w:szCs w:val="21"/>
          <w:lang w:val="el-GR"/>
        </w:rPr>
      </w:pPr>
      <w:r w:rsidRPr="0065683A">
        <w:rPr>
          <w:lang w:val="el-GR"/>
        </w:rPr>
        <w:t xml:space="preserve">Διεθνής </w:t>
      </w:r>
      <w:r>
        <w:t>A</w:t>
      </w:r>
      <w:r w:rsidRPr="0065683A">
        <w:rPr>
          <w:lang w:val="el-GR"/>
        </w:rPr>
        <w:t>νοιχτός Ηλεκτρονικός Διαγωνισμός άνω των ορίων για το Υποέργο Νο 1 «ΨΗΦΙΑΚΟΣ ΜΕΤΑΣΧΗΜΑΤΙΣΜΟΣ ΔΗΜΟΥ ΚΑΒΑΛΑΣ» της Πράξης : «ΨΗΦΙΑΚΟΣ ΜΕΤΑΣΧΗΜΑΤΙΣΜΟΣ ΔΗΜΟΥ ΚΑΒΑΛΑΣ» (ΜΙ</w:t>
      </w:r>
      <w:r>
        <w:t>S</w:t>
      </w:r>
      <w:r w:rsidRPr="0065683A">
        <w:rPr>
          <w:lang w:val="el-GR"/>
        </w:rPr>
        <w:t xml:space="preserve"> 6000364) ΔΙΑΡΚΕΙΑΣ 18 ΜΗΝΩΝ.</w:t>
      </w:r>
    </w:p>
    <w:p w14:paraId="1C0AD5A1"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Σύντομη περιγραφή:</w:t>
      </w:r>
    </w:p>
    <w:p w14:paraId="793352BD" w14:textId="1FD6DC22" w:rsidR="005F4311" w:rsidRDefault="00B11805" w:rsidP="005F4311">
      <w:pPr>
        <w:rPr>
          <w:lang w:val="el-GR"/>
        </w:rPr>
      </w:pPr>
      <w:r w:rsidRPr="00B658C8">
        <w:rPr>
          <w:lang w:val="el-GR"/>
        </w:rPr>
        <w:t xml:space="preserve">Αντικείμενο της παρούσας είναι η προμήθεια λογισμικού και εξοπλισμού που συγκροτούν ενιαία και διαλειτουργούντα συστήματα για την ψηφιοποίηση λειτουργιών του Δήμου Καβάλας και την παροχή ψηφιακών υπηρεσιών και πληροφοριών στους δημότες. Η σύμβαση περιλαμβάνει και συνακόλουθες υπηρεσίες και συγκεκριμένα εργασίες εγκατάστασης και επίδειξης σε λειτουργία των συστημάτων, εκπαίδευσης στελεχών του Δήμου στην ορθή χρήση των συστημάτων. </w:t>
      </w:r>
      <w:r w:rsidR="0027777E" w:rsidRPr="00B658C8">
        <w:rPr>
          <w:lang w:val="el-GR"/>
        </w:rPr>
        <w:t xml:space="preserve">Η σύμβαση περιλαμβάνεται στο </w:t>
      </w:r>
      <w:r w:rsidR="0027777E" w:rsidRPr="00B658C8">
        <w:rPr>
          <w:b/>
          <w:bCs/>
          <w:lang w:val="el-GR"/>
        </w:rPr>
        <w:t xml:space="preserve">υποέργο Νο 1 της Πράξης : «ΨΗΦΙΑΚΟΣ ΜΕΤΑΣΧΗΜΑΤΙΣΜΟΣ ΔΗΜΟΥ ΚΑΒΑΛΑΣ» η οποία έχει ενταχθεί στο Επιχειρησιακό Πρόγραμμα «Ψηφιακός Μετασχηματισμός» με βάση την Απόφαση Ένταξης με αρ.πρ. 643/21-03-2025 και την έγκριση του τεύχους διακήρυξης με αρ. πρωτ. </w:t>
      </w:r>
      <w:r w:rsidR="0027777E" w:rsidRPr="00B658C8">
        <w:rPr>
          <w:b/>
          <w:bCs/>
          <w:iCs/>
          <w:lang w:val="el-GR"/>
        </w:rPr>
        <w:t>561-Β1/11-03-2025</w:t>
      </w:r>
      <w:r w:rsidR="0027777E" w:rsidRPr="00B658C8">
        <w:rPr>
          <w:iCs/>
          <w:lang w:val="el-GR"/>
        </w:rPr>
        <w:t xml:space="preserve"> έγγραφο με θέμα:</w:t>
      </w:r>
      <w:r w:rsidR="0027777E" w:rsidRPr="00B658C8">
        <w:rPr>
          <w:i/>
          <w:lang w:val="el-GR"/>
        </w:rPr>
        <w:t xml:space="preserve"> </w:t>
      </w:r>
      <w:r w:rsidR="0027777E" w:rsidRPr="00B658C8">
        <w:rPr>
          <w:b/>
          <w:bCs/>
          <w:i/>
          <w:lang w:val="el-GR"/>
        </w:rPr>
        <w:t>‘’Έγκριση Διακήρυξης για το Υποέργο 1: Ψηφιακός μετασχηματισμός Δήμου Καβάλας», της Πράξης «Ψηφιακός μετασχηματισμός Δήμου Καβάλας», με κωδ. ΟΠΣ 6000364’’</w:t>
      </w:r>
      <w:r w:rsidR="0027777E" w:rsidRPr="00B658C8">
        <w:rPr>
          <w:i/>
          <w:lang w:val="el-GR"/>
        </w:rPr>
        <w:t xml:space="preserve"> </w:t>
      </w:r>
      <w:r w:rsidR="0027777E" w:rsidRPr="00B658C8">
        <w:rPr>
          <w:iCs/>
          <w:lang w:val="el-GR"/>
        </w:rPr>
        <w:t xml:space="preserve">του Υπουργείου Ψηφιακής Διακυβέρνησης της ΕΙΔΙΚΗΣ ΥΠΗΡΕΣΙΑΣ ΔΙΑΧΕΙΡΙΣΗΣ ΠΡΟΓΡΑΜΜΑΤΟΣ ‘’ΨΗΦΙΑΚΟΣ ΜΕΤΑΣΧΗΜΑΤΙΣΜΟΣ’’ </w:t>
      </w:r>
      <w:r w:rsidR="0027777E" w:rsidRPr="00B658C8">
        <w:rPr>
          <w:b/>
          <w:bCs/>
          <w:lang w:val="el-GR"/>
        </w:rPr>
        <w:t xml:space="preserve">και έχει λάβει κωδικό </w:t>
      </w:r>
      <w:r w:rsidR="0027777E" w:rsidRPr="00B658C8">
        <w:rPr>
          <w:b/>
          <w:bCs/>
          <w:lang w:val="en-US"/>
        </w:rPr>
        <w:t>MIS</w:t>
      </w:r>
      <w:r w:rsidR="0027777E" w:rsidRPr="00B658C8">
        <w:rPr>
          <w:b/>
          <w:bCs/>
          <w:lang w:val="el-GR"/>
        </w:rPr>
        <w:t xml:space="preserve"> 6000364 . Η παρούσα σύμβαση χρηματοδοτείται από την Ευρωπαϊκή Ένωση (ΕΤΠΑ) και από εθνικούς πόρους μέσω του ΠΔΕ. </w:t>
      </w:r>
      <w:r w:rsidRPr="00B658C8">
        <w:rPr>
          <w:lang w:val="el-GR"/>
        </w:rPr>
        <w:t xml:space="preserve">Η διάρκεια της σύμβασης ορίζεται σε δεκαοκτώ (18) μήνες από την υπογραφή της και την ανάρτηση αυτής στο ΚΗΜΔΗΣ. </w:t>
      </w:r>
      <w:r w:rsidR="005F4311" w:rsidRPr="00B80AE5">
        <w:rPr>
          <w:lang w:val="el-GR"/>
        </w:rPr>
        <w:t xml:space="preserve">Οι προτεινόμενες δράσεις στην παρούσα πρόταση όπως αυτές καθορίστηκαν στην εγκεκριμένη μελέτη ψηφιακού μετασχηματισμού του Δήμου είναι: </w:t>
      </w:r>
    </w:p>
    <w:p w14:paraId="40FA0808" w14:textId="77777777" w:rsidR="005F4311" w:rsidRPr="00B80AE5" w:rsidRDefault="005F4311" w:rsidP="005F4311">
      <w:pPr>
        <w:pStyle w:val="aff3"/>
        <w:numPr>
          <w:ilvl w:val="0"/>
          <w:numId w:val="468"/>
        </w:numPr>
        <w:spacing w:line="360" w:lineRule="auto"/>
        <w:rPr>
          <w:lang w:val="el-GR"/>
        </w:rPr>
      </w:pPr>
      <w:r w:rsidRPr="00B80AE5">
        <w:rPr>
          <w:rFonts w:ascii="Calibri" w:hAnsi="Calibri" w:cs="Calibri"/>
          <w:sz w:val="22"/>
          <w:szCs w:val="24"/>
          <w:lang w:val="el-GR" w:eastAsia="ar-SA"/>
        </w:rPr>
        <w:t xml:space="preserve">5.Συστήματα ενημέρωσης για κυκλοφορία κ.τ.λ., </w:t>
      </w:r>
    </w:p>
    <w:p w14:paraId="5312FFFC" w14:textId="77777777" w:rsidR="005F4311" w:rsidRPr="00B80AE5" w:rsidRDefault="005F4311" w:rsidP="005F4311">
      <w:pPr>
        <w:pStyle w:val="aff3"/>
        <w:numPr>
          <w:ilvl w:val="0"/>
          <w:numId w:val="468"/>
        </w:numPr>
        <w:spacing w:line="360" w:lineRule="auto"/>
        <w:rPr>
          <w:lang w:val="el-GR"/>
        </w:rPr>
      </w:pPr>
      <w:r w:rsidRPr="00B80AE5">
        <w:rPr>
          <w:rFonts w:ascii="Calibri" w:hAnsi="Calibri" w:cs="Calibri"/>
          <w:sz w:val="22"/>
          <w:szCs w:val="24"/>
          <w:lang w:val="el-GR" w:eastAsia="ar-SA"/>
        </w:rPr>
        <w:t xml:space="preserve">14.Ψηφιακή Πλατφόρμα διαχείρισης ευπαθών ομάδων, </w:t>
      </w:r>
    </w:p>
    <w:p w14:paraId="1AF341AA" w14:textId="77777777" w:rsidR="005F4311" w:rsidRPr="00B80AE5" w:rsidRDefault="005F4311" w:rsidP="005F4311">
      <w:pPr>
        <w:pStyle w:val="aff3"/>
        <w:numPr>
          <w:ilvl w:val="0"/>
          <w:numId w:val="468"/>
        </w:numPr>
        <w:spacing w:line="360" w:lineRule="auto"/>
        <w:rPr>
          <w:lang w:val="el-GR"/>
        </w:rPr>
      </w:pPr>
      <w:r w:rsidRPr="00B80AE5">
        <w:rPr>
          <w:rFonts w:ascii="Calibri" w:hAnsi="Calibri" w:cs="Calibri"/>
          <w:sz w:val="22"/>
          <w:szCs w:val="24"/>
          <w:lang w:val="el-GR" w:eastAsia="ar-SA"/>
        </w:rPr>
        <w:t xml:space="preserve">15.Διαχείριση κλειστών και ανοικτών χώρων άθλησης, πολιτισμού και ψυχαγωγίας (προγραμματισμός μαθημάτων, ενημέρωση γονέων, αγώνες, μαζικός αθλητισμός κ.τ.λ.), </w:t>
      </w:r>
    </w:p>
    <w:p w14:paraId="012AC571" w14:textId="77777777" w:rsidR="005F4311" w:rsidRPr="00B80AE5" w:rsidRDefault="005F4311" w:rsidP="005F4311">
      <w:pPr>
        <w:pStyle w:val="aff3"/>
        <w:numPr>
          <w:ilvl w:val="0"/>
          <w:numId w:val="468"/>
        </w:numPr>
        <w:spacing w:line="360" w:lineRule="auto"/>
        <w:rPr>
          <w:lang w:val="el-GR"/>
        </w:rPr>
      </w:pPr>
      <w:r w:rsidRPr="00B80AE5">
        <w:rPr>
          <w:rFonts w:ascii="Calibri" w:hAnsi="Calibri" w:cs="Calibri"/>
          <w:sz w:val="22"/>
          <w:szCs w:val="24"/>
          <w:lang w:val="el-GR" w:eastAsia="ar-SA"/>
        </w:rPr>
        <w:t xml:space="preserve">16.Ψηφιακή Πλατφόρμα Διαχείρισης Λαϊκών Αγορών, </w:t>
      </w:r>
    </w:p>
    <w:p w14:paraId="60E539BE" w14:textId="77777777" w:rsidR="005F4311" w:rsidRDefault="005F4311" w:rsidP="005F4311">
      <w:pPr>
        <w:spacing w:line="360" w:lineRule="auto"/>
        <w:rPr>
          <w:lang w:val="el-GR"/>
        </w:rPr>
      </w:pPr>
    </w:p>
    <w:p w14:paraId="54E528FB" w14:textId="77777777" w:rsidR="005F4311" w:rsidRPr="00B80AE5" w:rsidRDefault="005F4311" w:rsidP="005F4311">
      <w:pPr>
        <w:pStyle w:val="aff3"/>
        <w:numPr>
          <w:ilvl w:val="0"/>
          <w:numId w:val="468"/>
        </w:numPr>
        <w:spacing w:line="360" w:lineRule="auto"/>
        <w:rPr>
          <w:lang w:val="el-GR"/>
        </w:rPr>
      </w:pPr>
      <w:r w:rsidRPr="00B80AE5">
        <w:rPr>
          <w:rFonts w:ascii="Calibri" w:hAnsi="Calibri" w:cs="Calibri"/>
          <w:sz w:val="22"/>
          <w:szCs w:val="24"/>
          <w:lang w:val="el-GR" w:eastAsia="ar-SA"/>
        </w:rPr>
        <w:t xml:space="preserve">20.Πολιτιστικές – Αθλητικές εκδηλώσεις – Διαχείριση ηλεκτρονικού εισιτηρίου, </w:t>
      </w:r>
    </w:p>
    <w:p w14:paraId="76620D42" w14:textId="77777777" w:rsidR="005F4311" w:rsidRPr="00B80AE5" w:rsidRDefault="005F4311" w:rsidP="005F4311">
      <w:pPr>
        <w:pStyle w:val="aff3"/>
        <w:numPr>
          <w:ilvl w:val="0"/>
          <w:numId w:val="468"/>
        </w:numPr>
        <w:spacing w:line="360" w:lineRule="auto"/>
        <w:rPr>
          <w:lang w:val="el-GR"/>
        </w:rPr>
      </w:pPr>
      <w:r w:rsidRPr="00B80AE5">
        <w:rPr>
          <w:rFonts w:ascii="Calibri" w:hAnsi="Calibri" w:cs="Calibri"/>
          <w:sz w:val="22"/>
          <w:szCs w:val="24"/>
          <w:lang w:val="el-GR" w:eastAsia="ar-SA"/>
        </w:rPr>
        <w:t xml:space="preserve">27.Ψηφιοποίηση καταλόγων δημοτικών βιβλιοθηκών – Δημιουργία έξυπνης δημοτικής βιβλιοθήκης, </w:t>
      </w:r>
    </w:p>
    <w:p w14:paraId="2AA38248" w14:textId="77777777" w:rsidR="005F4311" w:rsidRPr="00B80AE5" w:rsidRDefault="005F4311" w:rsidP="005F4311">
      <w:pPr>
        <w:pStyle w:val="aff3"/>
        <w:numPr>
          <w:ilvl w:val="0"/>
          <w:numId w:val="468"/>
        </w:numPr>
        <w:spacing w:line="360" w:lineRule="auto"/>
        <w:rPr>
          <w:lang w:val="el-GR"/>
        </w:rPr>
      </w:pPr>
      <w:r w:rsidRPr="00B80AE5">
        <w:rPr>
          <w:rFonts w:ascii="Calibri" w:hAnsi="Calibri" w:cs="Calibri"/>
          <w:sz w:val="22"/>
          <w:szCs w:val="24"/>
          <w:lang w:val="el-GR" w:eastAsia="ar-SA"/>
        </w:rPr>
        <w:t xml:space="preserve">28.Ψηφιοποίηση τοπικής πολιτιστικής κληρονομίας (η κατοχή και νομή των οποίων ανήκει στον δήμο), </w:t>
      </w:r>
    </w:p>
    <w:p w14:paraId="5DC9CDCF" w14:textId="77777777" w:rsidR="005F4311" w:rsidRPr="00B80AE5" w:rsidRDefault="005F4311" w:rsidP="005F4311">
      <w:pPr>
        <w:pStyle w:val="aff3"/>
        <w:numPr>
          <w:ilvl w:val="0"/>
          <w:numId w:val="468"/>
        </w:numPr>
        <w:spacing w:line="360" w:lineRule="auto"/>
        <w:rPr>
          <w:lang w:val="el-GR"/>
        </w:rPr>
      </w:pPr>
      <w:r w:rsidRPr="00B80AE5">
        <w:rPr>
          <w:rFonts w:ascii="Calibri" w:hAnsi="Calibri" w:cs="Calibri"/>
          <w:sz w:val="22"/>
          <w:szCs w:val="24"/>
          <w:lang w:val="el-GR" w:eastAsia="ar-SA"/>
        </w:rPr>
        <w:t xml:space="preserve">30.Ηλεκτρονικό Σύστημα Διαβούλευσης Προϋπολογισμού, τεχνικού προγράμματος, </w:t>
      </w:r>
    </w:p>
    <w:p w14:paraId="21E96D3F" w14:textId="77777777" w:rsidR="005F4311" w:rsidRPr="00B80AE5" w:rsidRDefault="005F4311" w:rsidP="005F4311">
      <w:pPr>
        <w:pStyle w:val="aff3"/>
        <w:numPr>
          <w:ilvl w:val="0"/>
          <w:numId w:val="468"/>
        </w:numPr>
        <w:spacing w:line="360" w:lineRule="auto"/>
        <w:rPr>
          <w:lang w:val="el-GR"/>
        </w:rPr>
      </w:pPr>
      <w:r w:rsidRPr="00B80AE5">
        <w:rPr>
          <w:rFonts w:ascii="Calibri" w:hAnsi="Calibri" w:cs="Calibri"/>
          <w:sz w:val="22"/>
          <w:szCs w:val="24"/>
          <w:lang w:val="el-GR" w:eastAsia="ar-SA"/>
        </w:rPr>
        <w:t xml:space="preserve">32.Ηλεκτρονικό σύστημα διαχείρισης και οργάνωσης της Διοίκησης και της επιχειρησιακής ικανότητας των ΟΤΑ, </w:t>
      </w:r>
    </w:p>
    <w:p w14:paraId="1310C4B5" w14:textId="77777777" w:rsidR="005F4311" w:rsidRPr="00B80AE5" w:rsidRDefault="005F4311" w:rsidP="005F4311">
      <w:pPr>
        <w:pStyle w:val="aff3"/>
        <w:numPr>
          <w:ilvl w:val="0"/>
          <w:numId w:val="468"/>
        </w:numPr>
        <w:spacing w:line="360" w:lineRule="auto"/>
        <w:rPr>
          <w:lang w:val="el-GR"/>
        </w:rPr>
      </w:pPr>
      <w:r w:rsidRPr="00B80AE5">
        <w:rPr>
          <w:rFonts w:ascii="Calibri" w:hAnsi="Calibri" w:cs="Calibri"/>
          <w:sz w:val="22"/>
          <w:szCs w:val="24"/>
          <w:lang w:val="el-GR" w:eastAsia="ar-SA"/>
        </w:rPr>
        <w:t>34.Ολοκληρωμένη υποδομή προστασίας από κυβερνοεπιθέσεις (Network Firewall, Endpoint security, κλπ) και παροχή συστήματος τηλε-εργασίας</w:t>
      </w:r>
    </w:p>
    <w:p w14:paraId="616C8DF2" w14:textId="38C50EED" w:rsidR="002B7262" w:rsidRPr="00974142" w:rsidRDefault="00B11805" w:rsidP="002B7262">
      <w:pPr>
        <w:autoSpaceDE w:val="0"/>
        <w:autoSpaceDN w:val="0"/>
        <w:adjustRightInd w:val="0"/>
        <w:spacing w:after="0"/>
        <w:rPr>
          <w:rFonts w:cs="FreeSans"/>
          <w:sz w:val="21"/>
          <w:szCs w:val="21"/>
          <w:lang w:val="el-GR"/>
        </w:rPr>
      </w:pPr>
      <w:r w:rsidRPr="00651B64">
        <w:rPr>
          <w:lang w:val="el-GR"/>
        </w:rPr>
        <w:t>Τα προς προμήθεια είδη κατατάσσονται στους ακόλουθους κωδικούς του Κοινού Λεξιλογίου δημοσίων συμβάσεων (</w:t>
      </w:r>
      <w:r w:rsidRPr="00651B64">
        <w:t>CPV</w:t>
      </w:r>
      <w:r w:rsidRPr="00651B64">
        <w:rPr>
          <w:lang w:val="el-GR"/>
        </w:rPr>
        <w:t xml:space="preserve">): </w:t>
      </w:r>
      <w:r w:rsidRPr="004252F5">
        <w:rPr>
          <w:b/>
          <w:bCs/>
        </w:rPr>
        <w:t>CPV</w:t>
      </w:r>
      <w:r w:rsidRPr="004252F5">
        <w:rPr>
          <w:b/>
          <w:bCs/>
          <w:lang w:val="el-GR"/>
        </w:rPr>
        <w:t>: 48000000-8</w:t>
      </w:r>
      <w:r w:rsidRPr="00651B64">
        <w:rPr>
          <w:lang w:val="el-GR"/>
        </w:rPr>
        <w:t xml:space="preserve"> Πακέτα λογισμικού και συστήματα πληροφορικής </w:t>
      </w:r>
      <w:r w:rsidRPr="004252F5">
        <w:rPr>
          <w:b/>
          <w:bCs/>
        </w:rPr>
        <w:t>CPV</w:t>
      </w:r>
      <w:r w:rsidRPr="004252F5">
        <w:rPr>
          <w:b/>
          <w:bCs/>
          <w:lang w:val="el-GR"/>
        </w:rPr>
        <w:t>: 48445000-9</w:t>
      </w:r>
      <w:r w:rsidRPr="00651B64">
        <w:rPr>
          <w:lang w:val="el-GR"/>
        </w:rPr>
        <w:t xml:space="preserve"> Πακέτα λογισμικού διαχείρισης εξυπηρέτησης πελατών </w:t>
      </w:r>
      <w:r w:rsidRPr="004252F5">
        <w:rPr>
          <w:b/>
          <w:bCs/>
        </w:rPr>
        <w:t>CPV</w:t>
      </w:r>
      <w:r w:rsidRPr="004252F5">
        <w:rPr>
          <w:b/>
          <w:bCs/>
          <w:lang w:val="el-GR"/>
        </w:rPr>
        <w:t>: 72000000-5</w:t>
      </w:r>
      <w:r w:rsidRPr="00651B64">
        <w:rPr>
          <w:lang w:val="el-GR"/>
        </w:rPr>
        <w:t xml:space="preserve"> Υπηρεσίες τεχνολογίας των πληροφοριών: παροχή συμβουλών, ανάπτυξη λογισμικού, Διαδίκτυο και υποστήριξη </w:t>
      </w:r>
      <w:r w:rsidRPr="004252F5">
        <w:rPr>
          <w:b/>
          <w:bCs/>
        </w:rPr>
        <w:t>CPV</w:t>
      </w:r>
      <w:r w:rsidRPr="004252F5">
        <w:rPr>
          <w:b/>
          <w:bCs/>
          <w:lang w:val="el-GR"/>
        </w:rPr>
        <w:t>: 72262000-9</w:t>
      </w:r>
      <w:r w:rsidRPr="00651B64">
        <w:rPr>
          <w:lang w:val="el-GR"/>
        </w:rPr>
        <w:t xml:space="preserve"> Υπηρεσίες ανάπτυξης λογισμικού </w:t>
      </w:r>
      <w:r w:rsidRPr="004252F5">
        <w:rPr>
          <w:b/>
          <w:bCs/>
        </w:rPr>
        <w:t>CPV</w:t>
      </w:r>
      <w:r w:rsidRPr="004252F5">
        <w:rPr>
          <w:b/>
          <w:bCs/>
          <w:lang w:val="el-GR"/>
        </w:rPr>
        <w:t xml:space="preserve"> : 30200000-1</w:t>
      </w:r>
      <w:r w:rsidRPr="00651B64">
        <w:rPr>
          <w:lang w:val="el-GR"/>
        </w:rPr>
        <w:t xml:space="preserve"> Εξοπλισμός ηλεκτρονικών υπολογιστών και προμήθειες </w:t>
      </w:r>
      <w:r w:rsidRPr="004252F5">
        <w:rPr>
          <w:b/>
          <w:bCs/>
        </w:rPr>
        <w:t>CPV</w:t>
      </w:r>
      <w:r w:rsidRPr="004252F5">
        <w:rPr>
          <w:b/>
          <w:bCs/>
          <w:lang w:val="el-GR"/>
        </w:rPr>
        <w:t>: 48730000-4</w:t>
      </w:r>
      <w:r w:rsidRPr="00651B64">
        <w:rPr>
          <w:lang w:val="el-GR"/>
        </w:rPr>
        <w:t xml:space="preserve"> Πακέτα λογισμικού ασφαλείας </w:t>
      </w:r>
      <w:r w:rsidRPr="004252F5">
        <w:rPr>
          <w:b/>
          <w:bCs/>
        </w:rPr>
        <w:t>CPV</w:t>
      </w:r>
      <w:r w:rsidRPr="004252F5">
        <w:rPr>
          <w:b/>
          <w:bCs/>
          <w:lang w:val="el-GR"/>
        </w:rPr>
        <w:t>: 48732000-8</w:t>
      </w:r>
      <w:r w:rsidRPr="00651B64">
        <w:rPr>
          <w:lang w:val="el-GR"/>
        </w:rPr>
        <w:t xml:space="preserve"> Πακέτα λογισμικού ασφαλείας δεδομένων </w:t>
      </w:r>
      <w:r w:rsidRPr="004252F5">
        <w:rPr>
          <w:b/>
          <w:bCs/>
        </w:rPr>
        <w:t>CPV</w:t>
      </w:r>
      <w:r w:rsidRPr="004252F5">
        <w:rPr>
          <w:b/>
          <w:bCs/>
          <w:lang w:val="el-GR"/>
        </w:rPr>
        <w:t>: 32420000-3</w:t>
      </w:r>
      <w:r w:rsidRPr="00651B64">
        <w:rPr>
          <w:lang w:val="el-GR"/>
        </w:rPr>
        <w:t xml:space="preserve"> Εξοπλισμός δικτύου Η συνολική δαπάνη για την ανωτέρω προμήθεια ανέρχεται στο ποσό των </w:t>
      </w:r>
      <w:r w:rsidR="00113BF0" w:rsidRPr="00113BF0">
        <w:rPr>
          <w:b/>
          <w:bCs/>
          <w:lang w:val="el-GR"/>
        </w:rPr>
        <w:t xml:space="preserve"> 1.137.163,02</w:t>
      </w:r>
      <w:r w:rsidRPr="00651B64">
        <w:rPr>
          <w:lang w:val="el-GR"/>
        </w:rPr>
        <w:t xml:space="preserve"> € ευρώ χωρίς ΦΠΑ και </w:t>
      </w:r>
      <w:r w:rsidR="00F072AA" w:rsidRPr="00991F0D">
        <w:rPr>
          <w:b/>
          <w:bCs/>
          <w:lang w:val="el-GR"/>
        </w:rPr>
        <w:t>1.410.082,14</w:t>
      </w:r>
      <w:r w:rsidRPr="00991F0D">
        <w:rPr>
          <w:b/>
          <w:bCs/>
          <w:lang w:val="el-GR"/>
        </w:rPr>
        <w:t xml:space="preserve"> € ευρώ συμπ/νου ΦΠΑ 24%.</w:t>
      </w:r>
      <w:r w:rsidRPr="00651B64">
        <w:rPr>
          <w:lang w:val="el-GR"/>
        </w:rPr>
        <w:t xml:space="preserve"> </w:t>
      </w:r>
      <w:r w:rsidR="00BD0BF1" w:rsidRPr="00991F0D">
        <w:rPr>
          <w:b/>
          <w:lang w:val="el-GR"/>
        </w:rPr>
        <w:t>Φορέας χρηματοδότησης</w:t>
      </w:r>
      <w:r w:rsidR="00BD0BF1" w:rsidRPr="00BD0BF1">
        <w:rPr>
          <w:bCs/>
          <w:lang w:val="el-GR"/>
        </w:rPr>
        <w:t xml:space="preserve"> της παρούσας σύμβασης είναι το </w:t>
      </w:r>
      <w:r w:rsidR="00BD0BF1" w:rsidRPr="00991F0D">
        <w:rPr>
          <w:b/>
          <w:lang w:val="el-GR"/>
        </w:rPr>
        <w:t>Υπουργείο Ψηφιακής Διακυβέρνησης</w:t>
      </w:r>
      <w:r w:rsidRPr="00651B64">
        <w:rPr>
          <w:lang w:val="el-GR"/>
        </w:rPr>
        <w:t xml:space="preserve"> . Η δαπάνη για την εν λόγω σύμβαση βαρύνει τον </w:t>
      </w:r>
      <w:r w:rsidRPr="00991F0D">
        <w:rPr>
          <w:b/>
          <w:bCs/>
          <w:lang w:val="el-GR"/>
        </w:rPr>
        <w:t xml:space="preserve">Κ.Α.: </w:t>
      </w:r>
      <w:r w:rsidR="005F4311" w:rsidRPr="00991F0D">
        <w:rPr>
          <w:b/>
          <w:bCs/>
          <w:lang w:val="el-GR"/>
        </w:rPr>
        <w:t>64.7135.0007</w:t>
      </w:r>
      <w:r w:rsidRPr="00991F0D">
        <w:rPr>
          <w:b/>
          <w:bCs/>
          <w:lang w:val="el-GR"/>
        </w:rPr>
        <w:t xml:space="preserve"> και δεν υποδιαιρείται σε τμήματα</w:t>
      </w:r>
      <w:r w:rsidRPr="00651B64">
        <w:rPr>
          <w:lang w:val="el-GR"/>
        </w:rPr>
        <w:t xml:space="preserve">: </w:t>
      </w:r>
      <w:r w:rsidRPr="00BF2C18">
        <w:rPr>
          <w:b/>
          <w:bCs/>
          <w:lang w:val="el-GR"/>
        </w:rPr>
        <w:t>Προσφορές υποβάλλονται για το σύνολο των ειδών προς προμήθεια της παρούσας</w:t>
      </w:r>
      <w:r w:rsidRPr="00651B64">
        <w:rPr>
          <w:lang w:val="el-GR"/>
        </w:rPr>
        <w:t xml:space="preserve">. Στο αντικείμενο της </w:t>
      </w:r>
      <w:r w:rsidRPr="00A4404D">
        <w:rPr>
          <w:lang w:val="el-GR"/>
        </w:rPr>
        <w:t>σύμβασης</w:t>
      </w:r>
      <w:r w:rsidRPr="00A4404D">
        <w:rPr>
          <w:b/>
          <w:bCs/>
          <w:lang w:val="el-GR"/>
        </w:rPr>
        <w:t xml:space="preserve"> περιλαμβάνονται εκτός από την προμήθεια και υπηρεσίες συντήρησης και υποστήριξης για την Περίοδο Εγγύησης Καλής Λειτουργίας η οποία ορίζεται κατ’ ελάχιστον σε δύο (2) έτη</w:t>
      </w:r>
      <w:r w:rsidRPr="00651B64">
        <w:rPr>
          <w:lang w:val="el-GR"/>
        </w:rPr>
        <w:t xml:space="preserve">. Κριτήριο κατακύρωσης είναι το κριτήριο της πλέον συμφέρουσας από οικονομική άποψη προσφοράς, βάσει της </w:t>
      </w:r>
      <w:r w:rsidRPr="00A4404D">
        <w:rPr>
          <w:b/>
          <w:bCs/>
          <w:lang w:val="el-GR"/>
        </w:rPr>
        <w:t>βέλτιστης σχέσης ποιότητας – τιμής</w:t>
      </w:r>
      <w:r w:rsidR="003B04F5">
        <w:rPr>
          <w:lang w:val="el-GR"/>
        </w:rPr>
        <w:t>,</w:t>
      </w:r>
      <w:r w:rsidRPr="00651B64">
        <w:rPr>
          <w:lang w:val="el-GR"/>
        </w:rPr>
        <w:t xml:space="preserve"> επί ποινή αποκλεισμού και εφόσον η προσφορά είναι σύμφωνη με τις τεχνικές προδιαγραφές της μελέτης.</w:t>
      </w:r>
      <w:r w:rsidRPr="0065683A">
        <w:rPr>
          <w:lang w:val="el-GR"/>
        </w:rPr>
        <w:t xml:space="preserve"> </w:t>
      </w:r>
    </w:p>
    <w:p w14:paraId="1C8E7913" w14:textId="77777777" w:rsidR="002B7262" w:rsidRPr="00372C97" w:rsidRDefault="002B7262" w:rsidP="002B7262">
      <w:pPr>
        <w:autoSpaceDE w:val="0"/>
        <w:autoSpaceDN w:val="0"/>
        <w:adjustRightInd w:val="0"/>
        <w:spacing w:after="0"/>
        <w:rPr>
          <w:rFonts w:ascii="FreeSans" w:hAnsi="FreeSans" w:cs="FreeSans"/>
          <w:b/>
          <w:bCs/>
          <w:sz w:val="21"/>
          <w:szCs w:val="21"/>
          <w:lang w:val="el-GR"/>
        </w:rPr>
      </w:pPr>
      <w:r w:rsidRPr="00372C97">
        <w:rPr>
          <w:rFonts w:ascii="FreeSans" w:hAnsi="FreeSans" w:cs="FreeSans"/>
          <w:b/>
          <w:bCs/>
          <w:sz w:val="21"/>
          <w:szCs w:val="21"/>
          <w:lang w:val="el-GR"/>
        </w:rPr>
        <w:t>Αριθμός αναφοράς αρχείου</w:t>
      </w:r>
    </w:p>
    <w:p w14:paraId="20C7808E" w14:textId="77777777" w:rsidR="002B7262" w:rsidRPr="00372C97" w:rsidRDefault="002B7262" w:rsidP="002B7262">
      <w:pPr>
        <w:autoSpaceDE w:val="0"/>
        <w:autoSpaceDN w:val="0"/>
        <w:adjustRightInd w:val="0"/>
        <w:spacing w:after="0"/>
        <w:rPr>
          <w:rFonts w:ascii="FreeSans" w:hAnsi="FreeSans" w:cs="FreeSans"/>
          <w:b/>
          <w:bCs/>
          <w:sz w:val="21"/>
          <w:szCs w:val="21"/>
          <w:lang w:val="el-GR"/>
        </w:rPr>
      </w:pPr>
      <w:r w:rsidRPr="00372C97">
        <w:rPr>
          <w:rFonts w:ascii="FreeSans" w:hAnsi="FreeSans" w:cs="FreeSans"/>
          <w:b/>
          <w:bCs/>
          <w:sz w:val="21"/>
          <w:szCs w:val="21"/>
          <w:lang w:val="el-GR"/>
        </w:rPr>
        <w:t>που αποδίδεται στον φάκελο</w:t>
      </w:r>
    </w:p>
    <w:p w14:paraId="209B9956" w14:textId="77777777" w:rsidR="002B7262" w:rsidRPr="00372C97" w:rsidRDefault="002B7262" w:rsidP="002B7262">
      <w:pPr>
        <w:autoSpaceDE w:val="0"/>
        <w:autoSpaceDN w:val="0"/>
        <w:adjustRightInd w:val="0"/>
        <w:spacing w:after="0"/>
        <w:rPr>
          <w:rFonts w:ascii="FreeSans" w:hAnsi="FreeSans" w:cs="FreeSans"/>
          <w:b/>
          <w:bCs/>
          <w:sz w:val="21"/>
          <w:szCs w:val="21"/>
          <w:lang w:val="el-GR"/>
        </w:rPr>
      </w:pPr>
      <w:r w:rsidRPr="00372C97">
        <w:rPr>
          <w:rFonts w:ascii="FreeSans" w:hAnsi="FreeSans" w:cs="FreeSans"/>
          <w:b/>
          <w:bCs/>
          <w:sz w:val="21"/>
          <w:szCs w:val="21"/>
          <w:lang w:val="el-GR"/>
        </w:rPr>
        <w:t>από την αναθέτουσα αρχή ή</w:t>
      </w:r>
    </w:p>
    <w:p w14:paraId="0C56323D" w14:textId="77777777" w:rsidR="002B7262" w:rsidRPr="00372C97" w:rsidRDefault="002B7262" w:rsidP="002B7262">
      <w:pPr>
        <w:autoSpaceDE w:val="0"/>
        <w:autoSpaceDN w:val="0"/>
        <w:adjustRightInd w:val="0"/>
        <w:spacing w:after="0"/>
        <w:rPr>
          <w:rFonts w:ascii="FreeSans" w:hAnsi="FreeSans" w:cs="FreeSans"/>
          <w:b/>
          <w:bCs/>
          <w:sz w:val="21"/>
          <w:szCs w:val="21"/>
          <w:lang w:val="el-GR"/>
        </w:rPr>
      </w:pPr>
      <w:r w:rsidRPr="00372C97">
        <w:rPr>
          <w:rFonts w:ascii="FreeSans" w:hAnsi="FreeSans" w:cs="FreeSans"/>
          <w:b/>
          <w:bCs/>
          <w:sz w:val="21"/>
          <w:szCs w:val="21"/>
          <w:lang w:val="el-GR"/>
        </w:rPr>
        <w:t>τον αναθέτοντα φορέα (εάν</w:t>
      </w:r>
    </w:p>
    <w:p w14:paraId="61D21843" w14:textId="1823D2B8" w:rsidR="002B7262" w:rsidRPr="00A47A0D" w:rsidRDefault="002B7262" w:rsidP="002B7262">
      <w:pPr>
        <w:autoSpaceDE w:val="0"/>
        <w:autoSpaceDN w:val="0"/>
        <w:adjustRightInd w:val="0"/>
        <w:spacing w:after="0"/>
        <w:rPr>
          <w:rFonts w:ascii="FreeSans" w:hAnsi="FreeSans" w:cs="FreeSans"/>
          <w:sz w:val="21"/>
          <w:szCs w:val="21"/>
          <w:lang w:val="el-GR"/>
        </w:rPr>
      </w:pPr>
      <w:r w:rsidRPr="00372C97">
        <w:rPr>
          <w:rFonts w:ascii="FreeSans" w:hAnsi="FreeSans" w:cs="FreeSans"/>
          <w:b/>
          <w:bCs/>
          <w:sz w:val="21"/>
          <w:szCs w:val="21"/>
          <w:lang w:val="el-GR"/>
        </w:rPr>
        <w:t>υπάρχει):</w:t>
      </w:r>
      <w:r w:rsidR="00A47A0D" w:rsidRPr="002E7961">
        <w:rPr>
          <w:rFonts w:ascii="FreeSans" w:hAnsi="FreeSans" w:cs="FreeSans"/>
          <w:b/>
          <w:bCs/>
          <w:sz w:val="21"/>
          <w:szCs w:val="21"/>
          <w:lang w:val="el-GR"/>
        </w:rPr>
        <w:t xml:space="preserve">          </w:t>
      </w:r>
      <w:r w:rsidR="00A47A0D" w:rsidRPr="00A47A0D">
        <w:rPr>
          <w:rFonts w:ascii="FreeSans" w:hAnsi="FreeSans" w:cs="FreeSans"/>
          <w:sz w:val="21"/>
          <w:szCs w:val="21"/>
          <w:lang w:val="el-GR"/>
        </w:rPr>
        <w:t>ΑΡ. ΠΡΩΤ. ΔΙΑΚΗΡΥΞΗΣ:</w:t>
      </w:r>
    </w:p>
    <w:p w14:paraId="53F9B4D4" w14:textId="77777777" w:rsidR="002B7262" w:rsidRPr="00974142" w:rsidRDefault="002B7262" w:rsidP="002B7262">
      <w:pPr>
        <w:autoSpaceDE w:val="0"/>
        <w:autoSpaceDN w:val="0"/>
        <w:adjustRightInd w:val="0"/>
        <w:spacing w:after="0"/>
        <w:rPr>
          <w:rFonts w:cs="FreeSans"/>
          <w:sz w:val="25"/>
          <w:szCs w:val="25"/>
          <w:lang w:val="el-GR"/>
        </w:rPr>
      </w:pPr>
    </w:p>
    <w:p w14:paraId="2D9B17D6" w14:textId="77777777" w:rsidR="002B7262" w:rsidRPr="00974142" w:rsidRDefault="002B7262" w:rsidP="002B7262">
      <w:pPr>
        <w:autoSpaceDE w:val="0"/>
        <w:autoSpaceDN w:val="0"/>
        <w:adjustRightInd w:val="0"/>
        <w:spacing w:after="0"/>
        <w:rPr>
          <w:rFonts w:ascii="FreeSans" w:hAnsi="FreeSans" w:cs="FreeSans"/>
          <w:b/>
          <w:bCs/>
          <w:sz w:val="25"/>
          <w:szCs w:val="25"/>
          <w:lang w:val="el-GR"/>
        </w:rPr>
      </w:pPr>
      <w:r w:rsidRPr="00974142">
        <w:rPr>
          <w:rFonts w:ascii="FreeSans" w:hAnsi="FreeSans" w:cs="FreeSans"/>
          <w:b/>
          <w:bCs/>
          <w:sz w:val="25"/>
          <w:szCs w:val="25"/>
          <w:lang w:val="el-GR"/>
        </w:rPr>
        <w:t>Μέρος ΙΙ: Πληροφορίες σχετικά με τον οικονομικό φορέα</w:t>
      </w:r>
    </w:p>
    <w:p w14:paraId="31EE3905"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Α: Πληροφορίες σχετικά με τον οικονομικό φορέα</w:t>
      </w:r>
    </w:p>
    <w:p w14:paraId="1B0E4B3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Επωνυμία:</w:t>
      </w:r>
    </w:p>
    <w:p w14:paraId="0E681AA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Οδός και αριθμός:</w:t>
      </w:r>
    </w:p>
    <w:p w14:paraId="4AD34FC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Ταχ. κωδ.:</w:t>
      </w:r>
    </w:p>
    <w:p w14:paraId="27A99B8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Ταχ. κωδ.:</w:t>
      </w:r>
    </w:p>
    <w:p w14:paraId="30C16AE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Πόλη:</w:t>
      </w:r>
    </w:p>
    <w:p w14:paraId="072E20D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Χώρα:</w:t>
      </w:r>
    </w:p>
    <w:p w14:paraId="0FAEAF8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Αρμόδιος ή αρμόδιοι επικοινωνίας:</w:t>
      </w:r>
    </w:p>
    <w:p w14:paraId="3B9166B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Ηλ. ταχ/μείο:</w:t>
      </w:r>
    </w:p>
    <w:p w14:paraId="541EB16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Τηλέφωνο:</w:t>
      </w:r>
    </w:p>
    <w:p w14:paraId="3887BED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φαξ:</w:t>
      </w:r>
    </w:p>
    <w:p w14:paraId="4AB1077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Α.Φ.Μ., εφόσον υπάρχει</w:t>
      </w:r>
    </w:p>
    <w:p w14:paraId="04780D0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Δικτυακός τόπος (εφόσον υπάρχει):</w:t>
      </w:r>
    </w:p>
    <w:p w14:paraId="0C9903F0" w14:textId="77777777" w:rsidR="002B7262" w:rsidRPr="00974142" w:rsidRDefault="002B7262" w:rsidP="002B7262">
      <w:pPr>
        <w:autoSpaceDE w:val="0"/>
        <w:autoSpaceDN w:val="0"/>
        <w:adjustRightInd w:val="0"/>
        <w:spacing w:after="0"/>
        <w:rPr>
          <w:rFonts w:cs="FreeSans"/>
          <w:sz w:val="21"/>
          <w:szCs w:val="21"/>
          <w:lang w:val="el-GR"/>
        </w:rPr>
      </w:pPr>
    </w:p>
    <w:p w14:paraId="6538D6B7"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Ο οικονομικός φορέας είναι πολύ μικρή, μικρή ή μεσαία επιχείρηση;</w:t>
      </w:r>
    </w:p>
    <w:p w14:paraId="5092241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117F58A1" w14:textId="77777777" w:rsidR="002B7262" w:rsidRPr="00CA1F24" w:rsidRDefault="002B7262" w:rsidP="002B7262">
      <w:pPr>
        <w:autoSpaceDE w:val="0"/>
        <w:autoSpaceDN w:val="0"/>
        <w:adjustRightInd w:val="0"/>
        <w:spacing w:after="0"/>
        <w:rPr>
          <w:rFonts w:ascii="FreeSans" w:hAnsi="FreeSans" w:cs="FreeSans"/>
          <w:b/>
          <w:bCs/>
          <w:sz w:val="21"/>
          <w:szCs w:val="21"/>
          <w:lang w:val="el-GR"/>
        </w:rPr>
      </w:pPr>
      <w:r w:rsidRPr="00CA1F24">
        <w:rPr>
          <w:rFonts w:ascii="FreeSans" w:hAnsi="FreeSans" w:cs="FreeSans"/>
          <w:b/>
          <w:bCs/>
          <w:sz w:val="21"/>
          <w:szCs w:val="21"/>
          <w:lang w:val="el-GR"/>
        </w:rPr>
        <w:t>Ο ΟΦ αποτελεί προστατευόμενο εργαστήριο</w:t>
      </w:r>
    </w:p>
    <w:p w14:paraId="5D77DCE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Μόνο σε περίπτωση προμήθειας κατ᾽ αποκλειστικότητα: ο οικονομικός φορέας είναι</w:t>
      </w:r>
    </w:p>
    <w:p w14:paraId="5A62372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προστατευόμενο εργαστήριο, «κοινωνική επιχείρηση» ή προβλέπει την εκτέλεση</w:t>
      </w:r>
    </w:p>
    <w:p w14:paraId="04EB881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συμβάσεων στο πλαίσιο προγραμμάτων προστατευόμενης απασχόλησης;</w:t>
      </w:r>
    </w:p>
    <w:p w14:paraId="5AD0FD4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1E9055B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22363D8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Ποιο είναι το αντίστοιχο ποσοστό των εργαζομένων με αναπηρία ή</w:t>
      </w:r>
    </w:p>
    <w:p w14:paraId="15E3464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μειονεκτούντων εργαζομένων;</w:t>
      </w:r>
    </w:p>
    <w:p w14:paraId="4B0BCA4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E5C511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Εφόσον απαιτείται, ορίστε την κατηγορία ή τις κατηγορίες στις οποίες</w:t>
      </w:r>
    </w:p>
    <w:p w14:paraId="569F17B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ανήκουν οι ενδιαφερόμενοι εργαζόμενοι με αναπηρία ή μειονεξία</w:t>
      </w:r>
    </w:p>
    <w:p w14:paraId="305DFB8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0877CC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08C9C49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3F88A65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7861E8E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F31314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7D3C235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725BE4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4E02018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E00D642"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Ο ΟΦ είναι εγγεγραμμένος σε Εθνικό Σύστημα (Προ)Επιλογής</w:t>
      </w:r>
    </w:p>
    <w:p w14:paraId="4128696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Κατά περίπτωση, ο οικονομικός φορέας είναι εγγεγραμμένος σε επίσημο κατάλογο</w:t>
      </w:r>
    </w:p>
    <w:p w14:paraId="465FB26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εγκεκριμένων οικονομικών φορέων ή διαθέτει ισοδύναμο πιστοποιητικό [π.χ. βάσει</w:t>
      </w:r>
    </w:p>
    <w:p w14:paraId="604C4FD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εθνικού συστήματος (προ)επιλογής];</w:t>
      </w:r>
    </w:p>
    <w:p w14:paraId="6AA0DCC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3843868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118DC68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Αναφέρετε την ονομασία του καταλόγου ή του πιστοποιητικού και τον</w:t>
      </w:r>
    </w:p>
    <w:p w14:paraId="070549A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σχετικό αριθμό εγγραφής ή πιστοποίησης, κατά περίπτωση:</w:t>
      </w:r>
    </w:p>
    <w:p w14:paraId="70E7A97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25D289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το πιστοποιητικό εγγραφής ή η πιστοποίηση διατίθεται</w:t>
      </w:r>
    </w:p>
    <w:p w14:paraId="4AEB64D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ηλεκτρονικά, αναφέρετε:</w:t>
      </w:r>
    </w:p>
    <w:p w14:paraId="4388CEE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277086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Αναφέρετε τα δικαιολογητικά στα οποία βασίζεται η εγγραφή ή η</w:t>
      </w:r>
    </w:p>
    <w:p w14:paraId="5B8A3AF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πιστοποίηση και κατά περίπτωση, την κατάταξη στον επίσημο κατάλογο</w:t>
      </w:r>
    </w:p>
    <w:p w14:paraId="610631E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5B5995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Η εγγραφή ή η πιστοποίηση καλύπτει όλα τα απαιτούμενα κριτήρια</w:t>
      </w:r>
    </w:p>
    <w:p w14:paraId="62C8E62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επιλογής;</w:t>
      </w:r>
    </w:p>
    <w:p w14:paraId="5031C1C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1FE2D85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οικονομικός φορέας θα είναι σε θέση να προσκομίσει βεβαίωση</w:t>
      </w:r>
    </w:p>
    <w:p w14:paraId="5C914EA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πληρωμής εισφορών κοινωνικής ασφάλισης και φόρων ή να παράσχει</w:t>
      </w:r>
    </w:p>
    <w:p w14:paraId="4D8425F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πληροφορίες που θα δίνουν τη δυνατότητα στην αναθέτουσα αρχή ή</w:t>
      </w:r>
    </w:p>
    <w:p w14:paraId="61B1CD9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στον αναθέτοντα φορέα να τη λάβει απευθείας μέσω πρόσβασης σε</w:t>
      </w:r>
    </w:p>
    <w:p w14:paraId="7D284D8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εθνική βάση δεδομένων σε οποιοδήποτε κράτος μέλος αυτή διατίθεται</w:t>
      </w:r>
    </w:p>
    <w:p w14:paraId="0E32242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δωρεάν;</w:t>
      </w:r>
    </w:p>
    <w:p w14:paraId="34A2DC2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66E42C5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5A85E89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5E389A4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3C849E0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6AFE19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646D3BC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D9B6C2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5E900D3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7581860"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081D6A">
        <w:rPr>
          <w:rFonts w:ascii="FreeSans" w:hAnsi="FreeSans" w:cs="FreeSans"/>
          <w:b/>
          <w:bCs/>
          <w:sz w:val="21"/>
          <w:szCs w:val="21"/>
        </w:rPr>
        <w:t>O</w:t>
      </w:r>
      <w:r w:rsidRPr="00974142">
        <w:rPr>
          <w:rFonts w:ascii="FreeSans" w:hAnsi="FreeSans" w:cs="FreeSans"/>
          <w:b/>
          <w:bCs/>
          <w:sz w:val="21"/>
          <w:szCs w:val="21"/>
          <w:lang w:val="el-GR"/>
        </w:rPr>
        <w:t xml:space="preserve"> ΟΦ συμμετάσχει στη διαδικασία μαζί με άλλους Οικονομικούς Φορείς</w:t>
      </w:r>
    </w:p>
    <w:p w14:paraId="69ABFE7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οικονομικός φορέας συμμετέχει στη διαδικασία σύναψης σύμβασης από κοινού με</w:t>
      </w:r>
    </w:p>
    <w:p w14:paraId="064D915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άλλους;</w:t>
      </w:r>
    </w:p>
    <w:p w14:paraId="68CD915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314DB58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0D3A171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Αναφέρετε τον ρόλο του οικονομικού φορέα στην ένωση (συντονιστής,</w:t>
      </w:r>
      <w:r w:rsidRPr="00974142">
        <w:rPr>
          <w:rFonts w:cs="FreeSans"/>
          <w:sz w:val="21"/>
          <w:szCs w:val="21"/>
          <w:lang w:val="el-GR"/>
        </w:rPr>
        <w:t xml:space="preserve"> </w:t>
      </w:r>
      <w:r w:rsidRPr="00974142">
        <w:rPr>
          <w:rFonts w:ascii="FreeSans" w:hAnsi="FreeSans" w:cs="FreeSans"/>
          <w:sz w:val="21"/>
          <w:szCs w:val="21"/>
          <w:lang w:val="el-GR"/>
        </w:rPr>
        <w:t>υπεύθυνος για συγκεκριμένα καθήκοντα...):</w:t>
      </w:r>
    </w:p>
    <w:p w14:paraId="0893E04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C0F323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Προσδιορίστε τους άλλους οικονομικούς φορείς που συμμετέχουν από</w:t>
      </w:r>
    </w:p>
    <w:p w14:paraId="5E05896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κοινού στη διαδικασία σύναψης σύμβασης:</w:t>
      </w:r>
    </w:p>
    <w:p w14:paraId="1575C53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21C4FD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Κατά περίπτωση, επωνυμία της συμμετέχουσας ένωσης:</w:t>
      </w:r>
    </w:p>
    <w:p w14:paraId="732F91B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2F5220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1127EBD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438E9961" w14:textId="77777777" w:rsidR="002B7262" w:rsidRPr="00974142" w:rsidRDefault="002B7262" w:rsidP="002B7262">
      <w:pPr>
        <w:autoSpaceDE w:val="0"/>
        <w:autoSpaceDN w:val="0"/>
        <w:adjustRightInd w:val="0"/>
        <w:spacing w:after="0"/>
        <w:rPr>
          <w:rFonts w:cs="FreeSans"/>
          <w:sz w:val="21"/>
          <w:szCs w:val="21"/>
          <w:lang w:val="el-GR"/>
        </w:rPr>
      </w:pPr>
    </w:p>
    <w:p w14:paraId="509EF0A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7C8355B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57D256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3D10B01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43F593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4D4F439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4DFD34F" w14:textId="77777777" w:rsidR="002B7262" w:rsidRPr="00974142" w:rsidRDefault="002B7262" w:rsidP="002B7262">
      <w:pPr>
        <w:autoSpaceDE w:val="0"/>
        <w:autoSpaceDN w:val="0"/>
        <w:adjustRightInd w:val="0"/>
        <w:spacing w:after="0"/>
        <w:rPr>
          <w:rFonts w:cs="FreeSans"/>
          <w:b/>
          <w:bCs/>
          <w:sz w:val="21"/>
          <w:szCs w:val="21"/>
          <w:lang w:val="el-GR"/>
        </w:rPr>
      </w:pPr>
    </w:p>
    <w:p w14:paraId="49BA8266"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Τμήματα που συμμετάσχει ο ΟΦ</w:t>
      </w:r>
    </w:p>
    <w:p w14:paraId="132950E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Κατά περίπτωση, αναφορά του τμήματος ή των τμημάτων για τα οποία ο οικονομικός</w:t>
      </w:r>
    </w:p>
    <w:p w14:paraId="3311A38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φορέας επιθυμεί να υποβάλει προσφορά.</w:t>
      </w:r>
    </w:p>
    <w:p w14:paraId="46BC5F2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439BD3A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C12AD9D"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Β: Πληροφορίες σχετικά με τους εκπροσώπους του οικονομικού φορέα #1</w:t>
      </w:r>
    </w:p>
    <w:p w14:paraId="039B4FF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Όνομα:</w:t>
      </w:r>
    </w:p>
    <w:p w14:paraId="785811E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Επώνυμο:</w:t>
      </w:r>
    </w:p>
    <w:p w14:paraId="65B3637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Ημερομηνία γέννησης:</w:t>
      </w:r>
    </w:p>
    <w:p w14:paraId="2DFCC8C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Τόπος γέννησης:</w:t>
      </w:r>
    </w:p>
    <w:p w14:paraId="55AFDC6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Οδός και αριθμός:</w:t>
      </w:r>
    </w:p>
    <w:p w14:paraId="56A822C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Ταχ. κωδ.:</w:t>
      </w:r>
    </w:p>
    <w:p w14:paraId="0B4B1CB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Πόλη:</w:t>
      </w:r>
    </w:p>
    <w:p w14:paraId="5B98511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Χώρα:</w:t>
      </w:r>
    </w:p>
    <w:p w14:paraId="7D6BF8A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Τηλέφωνο:</w:t>
      </w:r>
    </w:p>
    <w:p w14:paraId="322F374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Ηλ. ταχ/μείο:</w:t>
      </w:r>
    </w:p>
    <w:p w14:paraId="5869389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Θέση/Ενεργών υπό την ιδιότητα:</w:t>
      </w:r>
    </w:p>
    <w:p w14:paraId="57AD2530" w14:textId="77777777" w:rsidR="002B7262" w:rsidRPr="00974142" w:rsidRDefault="002B7262" w:rsidP="002B7262">
      <w:pPr>
        <w:autoSpaceDE w:val="0"/>
        <w:autoSpaceDN w:val="0"/>
        <w:adjustRightInd w:val="0"/>
        <w:spacing w:after="0"/>
        <w:rPr>
          <w:rFonts w:cs="FreeSans"/>
          <w:sz w:val="21"/>
          <w:szCs w:val="21"/>
          <w:lang w:val="el-GR"/>
        </w:rPr>
      </w:pPr>
    </w:p>
    <w:p w14:paraId="287899F3"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Γ: Πληροφορίες σχετικά με τη στήριξη στις ικανότητες άλλων οντοτήτων</w:t>
      </w:r>
    </w:p>
    <w:p w14:paraId="35B6CE4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Βασίζεται σε ικανότητες άλλων οντοτήτων</w:t>
      </w:r>
    </w:p>
    <w:p w14:paraId="4113585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οικονομικός φορέας στηρίζεται στις ικανότητες άλλων οντοτήτων προκειμένου να</w:t>
      </w:r>
    </w:p>
    <w:p w14:paraId="1E30314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 xml:space="preserve">ανταποκριθεί στα κριτήρια επιλογής που καθορίζονται στο μέρος </w:t>
      </w:r>
      <w:r>
        <w:rPr>
          <w:rFonts w:ascii="FreeSans" w:hAnsi="FreeSans" w:cs="FreeSans"/>
          <w:sz w:val="21"/>
          <w:szCs w:val="21"/>
        </w:rPr>
        <w:t>IV</w:t>
      </w:r>
      <w:r w:rsidRPr="00974142">
        <w:rPr>
          <w:rFonts w:ascii="FreeSans" w:hAnsi="FreeSans" w:cs="FreeSans"/>
          <w:sz w:val="21"/>
          <w:szCs w:val="21"/>
          <w:lang w:val="el-GR"/>
        </w:rPr>
        <w:t xml:space="preserve"> και στα (τυχόν)</w:t>
      </w:r>
    </w:p>
    <w:p w14:paraId="39DF7BC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 xml:space="preserve">κριτήρια και κανόνες που καθορίζονται στο μέρος </w:t>
      </w:r>
      <w:r>
        <w:rPr>
          <w:rFonts w:ascii="FreeSans" w:hAnsi="FreeSans" w:cs="FreeSans"/>
          <w:sz w:val="21"/>
          <w:szCs w:val="21"/>
        </w:rPr>
        <w:t>V</w:t>
      </w:r>
      <w:r w:rsidRPr="00974142">
        <w:rPr>
          <w:rFonts w:ascii="FreeSans" w:hAnsi="FreeSans" w:cs="FreeSans"/>
          <w:sz w:val="21"/>
          <w:szCs w:val="21"/>
          <w:lang w:val="el-GR"/>
        </w:rPr>
        <w:t xml:space="preserve"> κατωτέρω;</w:t>
      </w:r>
    </w:p>
    <w:p w14:paraId="4D9CA5A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0D8D185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78EBC5C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Όνομα της οντότητας</w:t>
      </w:r>
    </w:p>
    <w:p w14:paraId="080F4D0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E0A77A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Ταυτότητα της οντότητας</w:t>
      </w:r>
    </w:p>
    <w:p w14:paraId="029E374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ABAD22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Τύπος ταυτότητας</w:t>
      </w:r>
    </w:p>
    <w:p w14:paraId="3C1C8FE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EC8DC0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 xml:space="preserve">Κωδικοί </w:t>
      </w:r>
      <w:r>
        <w:rPr>
          <w:rFonts w:ascii="FreeSans" w:hAnsi="FreeSans" w:cs="FreeSans"/>
          <w:sz w:val="21"/>
          <w:szCs w:val="21"/>
        </w:rPr>
        <w:t>CPV</w:t>
      </w:r>
    </w:p>
    <w:p w14:paraId="6AAD208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EC4BE4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2CC51D6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2105262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5D9548B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3133DD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5438452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DC1160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4375C00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7540DE8"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Δ: Πληροφορίες σχετικά με υπεργολάβους στην ικανότητα των οποίων δεν στηρίζεται</w:t>
      </w:r>
    </w:p>
    <w:p w14:paraId="0EA63674"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ο οικονομικός φορέας</w:t>
      </w:r>
    </w:p>
    <w:p w14:paraId="1983CA53" w14:textId="77777777" w:rsidR="002B7262" w:rsidRPr="005057EF" w:rsidRDefault="002B7262" w:rsidP="002B7262">
      <w:pPr>
        <w:autoSpaceDE w:val="0"/>
        <w:autoSpaceDN w:val="0"/>
        <w:adjustRightInd w:val="0"/>
        <w:spacing w:after="0"/>
        <w:rPr>
          <w:rFonts w:ascii="FreeSans" w:hAnsi="FreeSans" w:cs="FreeSans"/>
          <w:b/>
          <w:bCs/>
          <w:sz w:val="21"/>
          <w:szCs w:val="21"/>
          <w:lang w:val="el-GR"/>
        </w:rPr>
      </w:pPr>
      <w:r w:rsidRPr="005057EF">
        <w:rPr>
          <w:rFonts w:ascii="FreeSans" w:hAnsi="FreeSans" w:cs="FreeSans"/>
          <w:b/>
          <w:bCs/>
          <w:sz w:val="21"/>
          <w:szCs w:val="21"/>
          <w:lang w:val="el-GR"/>
        </w:rPr>
        <w:t>Δεν βασίζεται σε ικανότητες άλλων οντοτήτων</w:t>
      </w:r>
    </w:p>
    <w:p w14:paraId="6FF57EE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οικονομικός φορέας προτίθεται να αναθέσει οποιοδήποτε τμήμα της σύμβασης σε</w:t>
      </w:r>
    </w:p>
    <w:p w14:paraId="38118EC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τρίτους υπό μορφή υπεργολαβίας;</w:t>
      </w:r>
    </w:p>
    <w:p w14:paraId="14A01B2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5D3D6D7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189E76E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Όνομα της οντότητας</w:t>
      </w:r>
    </w:p>
    <w:p w14:paraId="1245617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AB9571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Ταυτότητα της οντότητας</w:t>
      </w:r>
    </w:p>
    <w:p w14:paraId="034E078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383DCD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Τύπος ταυτότητας</w:t>
      </w:r>
    </w:p>
    <w:p w14:paraId="54BD498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CB9B95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 xml:space="preserve">Κωδικοί </w:t>
      </w:r>
      <w:r>
        <w:rPr>
          <w:rFonts w:ascii="FreeSans" w:hAnsi="FreeSans" w:cs="FreeSans"/>
          <w:sz w:val="21"/>
          <w:szCs w:val="21"/>
        </w:rPr>
        <w:t>CPV</w:t>
      </w:r>
    </w:p>
    <w:p w14:paraId="7C07685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33B8F1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5EECBD4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3B25D31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351FD6B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17D47F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5E3F3AA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ABAFE8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32C3484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8B981DA" w14:textId="77777777" w:rsidR="002B7262" w:rsidRPr="00974142" w:rsidRDefault="002B7262" w:rsidP="002B7262">
      <w:pPr>
        <w:autoSpaceDE w:val="0"/>
        <w:autoSpaceDN w:val="0"/>
        <w:adjustRightInd w:val="0"/>
        <w:spacing w:after="0"/>
        <w:rPr>
          <w:rFonts w:ascii="FreeSans" w:hAnsi="FreeSans" w:cs="FreeSans"/>
          <w:b/>
          <w:bCs/>
          <w:sz w:val="25"/>
          <w:szCs w:val="25"/>
          <w:lang w:val="el-GR"/>
        </w:rPr>
      </w:pPr>
      <w:r w:rsidRPr="00974142">
        <w:rPr>
          <w:rFonts w:ascii="FreeSans" w:hAnsi="FreeSans" w:cs="FreeSans"/>
          <w:b/>
          <w:bCs/>
          <w:sz w:val="25"/>
          <w:szCs w:val="25"/>
          <w:lang w:val="el-GR"/>
        </w:rPr>
        <w:t>Μέρος ΙΙΙ: Λόγοι αποκλεισμού</w:t>
      </w:r>
    </w:p>
    <w:p w14:paraId="4FB72D6F"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Α: Λόγοι που σχετίζονται με ποινικές καταδίκες</w:t>
      </w:r>
    </w:p>
    <w:p w14:paraId="4156DFBA"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Λόγοι που σχετίζονται με ποινικές καταδίκες βάσει των εθνικών διατάξεων για την</w:t>
      </w:r>
    </w:p>
    <w:p w14:paraId="3CD1CBB2"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εφαρμογή των λόγων που ορίζονται στο άρθρο 57 παράγραφος 1 της οδηγίας:</w:t>
      </w:r>
    </w:p>
    <w:p w14:paraId="57803F6F" w14:textId="77777777" w:rsidR="002B7262" w:rsidRPr="00221B57" w:rsidRDefault="002B7262" w:rsidP="002B7262">
      <w:pPr>
        <w:autoSpaceDE w:val="0"/>
        <w:autoSpaceDN w:val="0"/>
        <w:adjustRightInd w:val="0"/>
        <w:spacing w:after="0"/>
        <w:rPr>
          <w:rFonts w:ascii="FreeSans" w:hAnsi="FreeSans" w:cs="FreeSans"/>
          <w:b/>
          <w:bCs/>
          <w:sz w:val="21"/>
          <w:szCs w:val="21"/>
          <w:lang w:val="el-GR"/>
        </w:rPr>
      </w:pPr>
      <w:r w:rsidRPr="00221B57">
        <w:rPr>
          <w:rFonts w:ascii="FreeSans" w:hAnsi="FreeSans" w:cs="FreeSans"/>
          <w:b/>
          <w:bCs/>
          <w:sz w:val="21"/>
          <w:szCs w:val="21"/>
          <w:lang w:val="el-GR"/>
        </w:rPr>
        <w:t>Συμμετοχή σε εγκληματική οργάνωση</w:t>
      </w:r>
    </w:p>
    <w:p w14:paraId="6E0E620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Έχει ο ίδιος ο οικονομικός φορέας ή οποιοδήποτε πρόσωπο το οποίο είναι μέλος του</w:t>
      </w:r>
    </w:p>
    <w:p w14:paraId="38D2DB0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διοικητικού, διευθυντικού ή εποπτικού του οργάνου ή έχει εξουσία εκπροσώπησης,</w:t>
      </w:r>
    </w:p>
    <w:p w14:paraId="0C28FEB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λήψης αποφάσεων ή ελέγχου σε αυτό καταδικαστεί με τελεσίδικη απόφαση για έναν</w:t>
      </w:r>
    </w:p>
    <w:p w14:paraId="1BBFCF2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από τους λόγους που παρατίθενται στο σχετικό θεσμικό πλαίσιο, η οποία έχει εκδοθεί</w:t>
      </w:r>
    </w:p>
    <w:p w14:paraId="2879DE0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πριν από πέντε έτη κατά το μέγιστο ή στην οποία έχει οριστεί απευθείας περίοδος</w:t>
      </w:r>
    </w:p>
    <w:p w14:paraId="6646D55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που εξακολουθεί να ισχύει;</w:t>
      </w:r>
    </w:p>
    <w:p w14:paraId="4672F93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43CF9CE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0EC42A2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Ημερομηνία της καταδίκης</w:t>
      </w:r>
    </w:p>
    <w:p w14:paraId="1692164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D6C674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Λόγος(-οι)</w:t>
      </w:r>
    </w:p>
    <w:p w14:paraId="42C3A47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689BC7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Προσδιορίστε ποιος έχει καταδικαστεί</w:t>
      </w:r>
    </w:p>
    <w:p w14:paraId="4D0F89B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82296E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Εφόσον καθορίζεται απευθείας στην καταδικαστική απόφαση, διάρκεια</w:t>
      </w:r>
    </w:p>
    <w:p w14:paraId="1203237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της περιόδου αποκλεισμού και σχετικό(-ά) σημείο(-α)</w:t>
      </w:r>
    </w:p>
    <w:p w14:paraId="1D73302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70BA91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Σε περίπτωση καταδικης, ο οικονομικός φορέας έχει λάβει μέτρα που</w:t>
      </w:r>
    </w:p>
    <w:p w14:paraId="45632F3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αποδεικνύουν την αξιοπιστία του παρά την ύπαρξη σχετικού λόγου</w:t>
      </w:r>
    </w:p>
    <w:p w14:paraId="0917835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(“αυτοκάθαρση”);</w:t>
      </w:r>
    </w:p>
    <w:p w14:paraId="6615533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5B26B6A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7739212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5BA50E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37BF79E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47B54D2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115E3CD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75001B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035F3AA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75ACD3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717FDD6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15D55DD"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Διαφθορά</w:t>
      </w:r>
    </w:p>
    <w:p w14:paraId="04B3E7F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Έχει ο ίδιος ο οικονομικός φορέας ή οποιοδήποτε πρόσωπο το οποίο είναι μέλος του</w:t>
      </w:r>
    </w:p>
    <w:p w14:paraId="04D698B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διοικητικού, διευθυντικού ή εποπτικού του οργάνου ή έχει εξουσία εκπροσώπησης,</w:t>
      </w:r>
    </w:p>
    <w:p w14:paraId="37AC8D5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λήψης αποφάσεων ή ελέγχου σε αυτό καταδικαστεί με τελεσίδικη απόφαση για έναν</w:t>
      </w:r>
    </w:p>
    <w:p w14:paraId="71B7815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από τους λόγους που παρατίθενται στο σχετικό θεσμικό πλαίσιο, η οποία έχει εκδοθεί</w:t>
      </w:r>
    </w:p>
    <w:p w14:paraId="27EB04E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πριν από πέντε έτη κατά το μέγιστο ή στην οποία έχει οριστεί απευθείας περίοδος</w:t>
      </w:r>
    </w:p>
    <w:p w14:paraId="7E27372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που εξακολουθεί να ισχύει;</w:t>
      </w:r>
    </w:p>
    <w:p w14:paraId="417CBAD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691805B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599F5DB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Ημερομηνία της καταδίκης</w:t>
      </w:r>
    </w:p>
    <w:p w14:paraId="51DB56C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69DD31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Λόγος(-οι)</w:t>
      </w:r>
    </w:p>
    <w:p w14:paraId="4FB7B9F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66579A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Προσδιορίστε ποιος έχει καταδικαστεί</w:t>
      </w:r>
    </w:p>
    <w:p w14:paraId="0DF864A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D3AB0A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Εφόσον καθορίζεται απευθείας στην καταδικαστική απόφαση, διάρκεια</w:t>
      </w:r>
    </w:p>
    <w:p w14:paraId="1F983A9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της περιόδου αποκλεισμού και σχετικό(-ά) σημείο(-α)</w:t>
      </w:r>
    </w:p>
    <w:p w14:paraId="2E0D25C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96EF21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Σε περίπτωση καταδικης, ο οικονομικός φορέας έχει λάβει μέτρα που</w:t>
      </w:r>
    </w:p>
    <w:p w14:paraId="404B7D4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αποδεικνύουν την αξιοπιστία του παρά την ύπαρξη σχετικού λόγου</w:t>
      </w:r>
    </w:p>
    <w:p w14:paraId="2B11195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(“αυτοκάθαρση”);</w:t>
      </w:r>
    </w:p>
    <w:p w14:paraId="4A0588E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5160DFA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0C70E13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17BA7E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5FE5555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7C0786D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47CD456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8EBF24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7EB99B2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182047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63F1B58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ACDB849"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Απάτη</w:t>
      </w:r>
    </w:p>
    <w:p w14:paraId="5123A3D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Έχει ο ίδιος ο οικονομικός φορέας ή οποιοδήποτε πρόσωπο το οποίο είναι μέλος του</w:t>
      </w:r>
    </w:p>
    <w:p w14:paraId="5F51F28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διοικητικού, διευθυντικού ή εποπτικού του οργάνου ή έχει εξουσία εκπροσώπησης,</w:t>
      </w:r>
    </w:p>
    <w:p w14:paraId="65D138E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λήψης αποφάσεων ή ελέγχου σε αυτό καταδικαστεί με τελεσίδικη απόφαση για έναν</w:t>
      </w:r>
    </w:p>
    <w:p w14:paraId="26818B7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από τους λόγους που παρατίθενται στο σχετικό θεσμικό πλαίσιο, η οποία έχει εκδοθεί</w:t>
      </w:r>
    </w:p>
    <w:p w14:paraId="52CFB33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πριν από πέντε έτη κατά το μέγιστο ή στην οποία έχει οριστεί απευθείας περίοδος</w:t>
      </w:r>
    </w:p>
    <w:p w14:paraId="051A0E4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που εξακολουθεί να ισχύει;</w:t>
      </w:r>
    </w:p>
    <w:p w14:paraId="53A3A65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4830656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03AF743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Ημερομηνία της καταδίκης</w:t>
      </w:r>
    </w:p>
    <w:p w14:paraId="7D0B351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2012AB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Λόγος(-οι)</w:t>
      </w:r>
    </w:p>
    <w:p w14:paraId="71CFB91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8FBA92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Προσδιορίστε ποιος έχει καταδικαστεί</w:t>
      </w:r>
    </w:p>
    <w:p w14:paraId="799601A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ACB645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Εφόσον καθορίζεται απευθείας στην καταδικαστική απόφαση, διάρκεια</w:t>
      </w:r>
    </w:p>
    <w:p w14:paraId="37D5992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της περιόδου αποκλεισμού και σχετικό(-ά) σημείο(-α)</w:t>
      </w:r>
    </w:p>
    <w:p w14:paraId="1861397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4E5A0C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Σε περίπτωση καταδικης, ο οικονομικός φορέας έχει λάβει μέτρα που</w:t>
      </w:r>
    </w:p>
    <w:p w14:paraId="5856E93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αποδεικνύουν την αξιοπιστία του παρά την ύπαρξη σχετικού λόγου</w:t>
      </w:r>
    </w:p>
    <w:p w14:paraId="193E79F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(“αυτοκάθαρση”);</w:t>
      </w:r>
    </w:p>
    <w:p w14:paraId="0CD8CF8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749EDBC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0D62BB7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FBF5B7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0B25A34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3DF59E9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12D2628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C1B5E3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30FA372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A229E7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6D26507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1EA9EA7"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Τρομοκρατικά εγκλήματα ή εγκλήματα συνδεόμενα με τρομοκρατικές δραστηριότητες</w:t>
      </w:r>
    </w:p>
    <w:p w14:paraId="50D5656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Έχει ο ίδιος ο οικονομικός φορέας ή οποιοδήποτε πρόσωπο το οποίο είναι μέλος του</w:t>
      </w:r>
    </w:p>
    <w:p w14:paraId="259F05B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διοικητικού, διευθυντικού ή εποπτικού του οργάνου ή έχει εξουσία εκπροσώπησης,</w:t>
      </w:r>
    </w:p>
    <w:p w14:paraId="60AA2DC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λήψης αποφάσεων ή ελέγχου σε αυτό καταδικαστεί με τελεσίδικη απόφαση για έναν</w:t>
      </w:r>
    </w:p>
    <w:p w14:paraId="7BAAA99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από τους λόγους που παρατίθενται στο σχετικό θεσμικό πλαίσιο, η οποία έχει εκδοθεί</w:t>
      </w:r>
    </w:p>
    <w:p w14:paraId="5D38190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πριν από πέντε έτη κατά το μέγιστο ή στην οποία έχει οριστεί απευθείας περίοδος</w:t>
      </w:r>
    </w:p>
    <w:p w14:paraId="4C26382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που εξακολουθεί να ισχύει;</w:t>
      </w:r>
    </w:p>
    <w:p w14:paraId="71460D7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2780208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796D4DE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Ημερομηνία της καταδίκης</w:t>
      </w:r>
    </w:p>
    <w:p w14:paraId="7151CBB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A00110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Λόγος(-οι)</w:t>
      </w:r>
    </w:p>
    <w:p w14:paraId="1F9B122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B13B09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Προσδιορίστε ποιος έχει καταδικαστεί</w:t>
      </w:r>
    </w:p>
    <w:p w14:paraId="5D697B1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2A35DE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Εφόσον καθορίζεται απευθείας στην καταδικαστική απόφαση, διάρκεια</w:t>
      </w:r>
    </w:p>
    <w:p w14:paraId="4056EE4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της περιόδου αποκλεισμού και σχετικό(-ά) σημείο(-α)</w:t>
      </w:r>
    </w:p>
    <w:p w14:paraId="620078A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72099F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Σε περίπτωση καταδικης, ο οικονομικός φορέας έχει λάβει μέτρα που</w:t>
      </w:r>
    </w:p>
    <w:p w14:paraId="48BFA4F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αποδεικνύουν την αξιοπιστία του παρά την ύπαρξη σχετικού λόγου</w:t>
      </w:r>
    </w:p>
    <w:p w14:paraId="7B29A5A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(“αυτοκάθαρση”);</w:t>
      </w:r>
    </w:p>
    <w:p w14:paraId="07C5ABE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4561611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43D584F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15AF5F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499BA0D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7276E95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56E3A5F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664025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75BBF57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6C3BE8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5E70153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CEB6562"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Νομιμοποίηση εσόδων από παράνομες δραστηριότητες ή χρηματοδότηση της</w:t>
      </w:r>
    </w:p>
    <w:p w14:paraId="3D9D1820"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τρομοκρατίας</w:t>
      </w:r>
    </w:p>
    <w:p w14:paraId="4EB34DF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Έχει ο ίδιος ο οικονομικός φορέας ή οποιοδήποτε πρόσωπο το οποίο είναι μέλος του</w:t>
      </w:r>
    </w:p>
    <w:p w14:paraId="4FC26AA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διοικητικού, διευθυντικού ή εποπτικού του οργάνου ή έχει εξουσία εκπροσώπησης,</w:t>
      </w:r>
    </w:p>
    <w:p w14:paraId="70832AF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λήψης αποφάσεων ή ελέγχου σε αυτό καταδικαστεί με τελεσίδικη απόφαση για έναν</w:t>
      </w:r>
    </w:p>
    <w:p w14:paraId="73132CF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από τους λόγους που παρατίθενται στο σχετικό θεσμικό πλαίσιο, η οποία έχει εκδοθεί</w:t>
      </w:r>
    </w:p>
    <w:p w14:paraId="41B0588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πριν από πέντε έτη κατά το μέγιστο ή στην οποία έχει οριστεί απευθείας περίοδος</w:t>
      </w:r>
    </w:p>
    <w:p w14:paraId="2541A67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που εξακολουθεί να ισχύει;</w:t>
      </w:r>
    </w:p>
    <w:p w14:paraId="629CC2A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32E4782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01E34BB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Ημερομηνία της καταδίκης</w:t>
      </w:r>
    </w:p>
    <w:p w14:paraId="07DB63A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68AA07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Λόγος(-οι)</w:t>
      </w:r>
    </w:p>
    <w:p w14:paraId="0F39BDF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538D29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Προσδιορίστε ποιος έχει καταδικαστεί</w:t>
      </w:r>
    </w:p>
    <w:p w14:paraId="5FF4EB5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1F435D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Εφόσον καθορίζεται απευθείας στην καταδικαστική απόφαση, διάρκεια</w:t>
      </w:r>
    </w:p>
    <w:p w14:paraId="20C1D0B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της περιόδου αποκλεισμού και σχετικό(-ά) σημείο(-α)</w:t>
      </w:r>
    </w:p>
    <w:p w14:paraId="4671005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82770E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Σε περίπτωση καταδικης, ο οικονομικός φορέας έχει λάβει μέτρα που</w:t>
      </w:r>
    </w:p>
    <w:p w14:paraId="1C2369E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αποδεικνύουν την αξιοπιστία του παρά την ύπαρξη σχετικού λόγου</w:t>
      </w:r>
    </w:p>
    <w:p w14:paraId="15A33D1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(“αυτοκάθαρση”);</w:t>
      </w:r>
    </w:p>
    <w:p w14:paraId="326BFB6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7398093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2AA64D5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8F0B0B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54B8D86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525241B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38B06EC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39601C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0CCF58C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98DC58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1EE0845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64200CF"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Παιδική εργασία και άλλες μορφές εμπορίας ανθρώπων</w:t>
      </w:r>
    </w:p>
    <w:p w14:paraId="4D25BAB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Έχει ο ίδιος ο οικονομικός φορέας ή οποιοδήποτε πρόσωπο το οποίο είναι μέλος του</w:t>
      </w:r>
    </w:p>
    <w:p w14:paraId="3B78330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διοικητικού, διευθυντικού ή εποπτικού του οργάνου ή έχει εξουσία εκπροσώπησης,</w:t>
      </w:r>
    </w:p>
    <w:p w14:paraId="0D4A70C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λήψης αποφάσεων ή ελέγχου σε αυτό καταδικαστεί με τελεσίδικη απόφαση για έναν</w:t>
      </w:r>
    </w:p>
    <w:p w14:paraId="7BD4747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από τους λόγους που παρατίθενται στο σχετικό θεσμικό πλαίσιο, η οποία έχει εκδοθεί</w:t>
      </w:r>
    </w:p>
    <w:p w14:paraId="208465E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πριν από πέντε έτη κατά το μέγιστο ή στην οποία έχει οριστεί απευθείας περίοδος</w:t>
      </w:r>
    </w:p>
    <w:p w14:paraId="124607C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που εξακολουθεί να ισχύει;</w:t>
      </w:r>
    </w:p>
    <w:p w14:paraId="23A5A50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24B9C74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061FBE2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Ημερομηνία της καταδίκης</w:t>
      </w:r>
    </w:p>
    <w:p w14:paraId="0ACF78B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45729C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Λόγος(-οι)</w:t>
      </w:r>
    </w:p>
    <w:p w14:paraId="2EEA5F3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0542D2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Προσδιορίστε ποιος έχει καταδικαστεί</w:t>
      </w:r>
    </w:p>
    <w:p w14:paraId="68551F6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4A1FA4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Εφόσον καθορίζεται απευθείας στην καταδικαστική απόφαση, διάρκεια</w:t>
      </w:r>
    </w:p>
    <w:p w14:paraId="750C0D9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της περιόδου αποκλεισμού και σχετικό(-ά) σημείο(-α)</w:t>
      </w:r>
    </w:p>
    <w:p w14:paraId="6A71A3A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4A13DF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Σε περίπτωση καταδικης, ο οικονομικός φορέας έχει λάβει μέτρα που</w:t>
      </w:r>
    </w:p>
    <w:p w14:paraId="58D36BA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αποδεικνύουν την αξιοπιστία του παρά την ύπαρξη σχετικού λόγου</w:t>
      </w:r>
    </w:p>
    <w:p w14:paraId="41D5924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(“αυτοκάθαρση”);</w:t>
      </w:r>
    </w:p>
    <w:p w14:paraId="39587E0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12E70DF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45104EA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DA6D2F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23F7DCD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76E0FEA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3096038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611B74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70B1980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8213D7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5E3F2B9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877E5EB"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Β: Λόγοι που σχετίζονται με την καταβολή φόρων ή εισφορών κοινωνικής ασφάλισης</w:t>
      </w:r>
    </w:p>
    <w:p w14:paraId="6ABC4CB3"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Καταβολή φόρων ή εισφορών κοινωνικής ασφάλισης:</w:t>
      </w:r>
    </w:p>
    <w:p w14:paraId="54D7512F"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Καταβολή φόρων</w:t>
      </w:r>
    </w:p>
    <w:p w14:paraId="63524FF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οικονομικός φορέας έχει ανεκπλήρωτες υποχρεώσεις όσον αφορά την καταβολή</w:t>
      </w:r>
    </w:p>
    <w:p w14:paraId="67D2930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φόρων, τόσο στη χώρα στην οποία είναι εγκατεστημένος όσο και στο κράτος μέλος της</w:t>
      </w:r>
    </w:p>
    <w:p w14:paraId="145FDE7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αναθέτουσας αρχής ή του αναθέτοντα φορέα, εάν είναι άλλο από τη χώρα</w:t>
      </w:r>
    </w:p>
    <w:p w14:paraId="3CE57FE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εγκατάστασης;</w:t>
      </w:r>
    </w:p>
    <w:p w14:paraId="4B68752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0162D71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47E1A41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Χώρα ή κράτος μέλος για το οποίο πρόκειται</w:t>
      </w:r>
    </w:p>
    <w:p w14:paraId="36608B9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0D86D4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Ενεχόμενο ποσό</w:t>
      </w:r>
    </w:p>
    <w:p w14:paraId="79E64BC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Με άλλα μέσα; Διευκρινίστε:</w:t>
      </w:r>
    </w:p>
    <w:p w14:paraId="12F640E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0C2594F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Διευκρινίστε:</w:t>
      </w:r>
    </w:p>
    <w:p w14:paraId="18CFE16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A061B6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οικονομικός φορέας έχει εκπληρώσει τις υποχρεώσεις του, είτε</w:t>
      </w:r>
    </w:p>
    <w:p w14:paraId="575738F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καταβάλλοντας τους φόρους ή τις εισφορές κοινωνικής</w:t>
      </w:r>
    </w:p>
    <w:p w14:paraId="4830DB5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ασφάλισης που οφείλει, συμπεριλαμβανομένων, κατά περίπτωση,</w:t>
      </w:r>
    </w:p>
    <w:p w14:paraId="155C0F6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των δεδουλευμένων τόκων ή των προστίμων, είτε υπαγόμενος σε</w:t>
      </w:r>
    </w:p>
    <w:p w14:paraId="07C8622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δεσμευτικό διακανονισμό για την καταβολή τους;</w:t>
      </w:r>
    </w:p>
    <w:p w14:paraId="2D6A235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5BD9E09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508B19D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D81A3F0" w14:textId="77777777" w:rsidR="00190DC0" w:rsidRPr="0065683A" w:rsidRDefault="002B7262" w:rsidP="002B7262">
      <w:pPr>
        <w:autoSpaceDE w:val="0"/>
        <w:autoSpaceDN w:val="0"/>
        <w:adjustRightInd w:val="0"/>
        <w:spacing w:after="0"/>
        <w:rPr>
          <w:rFonts w:asciiTheme="minorHAnsi" w:hAnsiTheme="minorHAnsi" w:cs="FreeSans"/>
          <w:sz w:val="21"/>
          <w:szCs w:val="21"/>
          <w:lang w:val="el-GR"/>
        </w:rPr>
      </w:pPr>
      <w:r>
        <w:rPr>
          <w:rFonts w:ascii="FreeSans" w:hAnsi="FreeSans" w:cs="FreeSans"/>
          <w:sz w:val="21"/>
          <w:szCs w:val="21"/>
        </w:rPr>
        <w:t>H</w:t>
      </w:r>
      <w:r w:rsidRPr="00974142">
        <w:rPr>
          <w:rFonts w:ascii="FreeSans" w:hAnsi="FreeSans" w:cs="FreeSans"/>
          <w:sz w:val="21"/>
          <w:szCs w:val="21"/>
          <w:lang w:val="el-GR"/>
        </w:rPr>
        <w:t xml:space="preserve"> εν λόγω απόφαση είναι τελεσίδικη και δεσμευτ</w:t>
      </w:r>
      <w:r w:rsidR="00190DC0" w:rsidRPr="0065683A">
        <w:rPr>
          <w:rFonts w:asciiTheme="minorHAnsi" w:hAnsiTheme="minorHAnsi" w:cs="FreeSans"/>
          <w:sz w:val="21"/>
          <w:szCs w:val="21"/>
          <w:lang w:val="el-GR"/>
        </w:rPr>
        <w:t>2.6</w:t>
      </w:r>
    </w:p>
    <w:p w14:paraId="036A298B" w14:textId="78A92F1F"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ική;</w:t>
      </w:r>
    </w:p>
    <w:p w14:paraId="1AC858F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1309E0A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CFC809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Σε περίπτωση καταδικαστικής απόφασης, εφόσον ορίζεται</w:t>
      </w:r>
    </w:p>
    <w:p w14:paraId="7DDD3E5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απευθείας σε αυτήν, η διάρκεια της περιόδου αποκλεισμού:</w:t>
      </w:r>
    </w:p>
    <w:p w14:paraId="2BACD58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088CB7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3AF1DD1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6BBB547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0CA3E09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5EB39C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2C13462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A762F7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23089D8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C90636B"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Καταβολή εισφορών κοινωνικής ασφάλισης</w:t>
      </w:r>
    </w:p>
    <w:p w14:paraId="6A42C0C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οικονομικός φορέας έχει ανεκπλήρωτες υποχρεώσεις όσον αφορά την καταβολή</w:t>
      </w:r>
    </w:p>
    <w:p w14:paraId="1DE9B7D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εισφορών κοινωνικής ασφάλισης, τόσο στη χώρα στην οποία είναι εγκατεστημένος όσο</w:t>
      </w:r>
    </w:p>
    <w:p w14:paraId="2A3F1D2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και στο κράτος μέλος της αναθέτουσας αρχής ή του αναθέτοντα φορέα, εάν είναι άλλο</w:t>
      </w:r>
    </w:p>
    <w:p w14:paraId="524F58A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από τη χώρα εγκατάστασης;</w:t>
      </w:r>
    </w:p>
    <w:p w14:paraId="4908206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57D022A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66CE379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Χώρα ή κράτος μέλος για το οποίο πρόκειται</w:t>
      </w:r>
    </w:p>
    <w:p w14:paraId="103743F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336553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Ενεχόμενο ποσό</w:t>
      </w:r>
    </w:p>
    <w:p w14:paraId="466FB83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Με άλλα μέσα; Διευκρινίστε:</w:t>
      </w:r>
    </w:p>
    <w:p w14:paraId="46FB917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3C07660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Διευκρινίστε:</w:t>
      </w:r>
    </w:p>
    <w:p w14:paraId="02E118E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085C01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οικονομικός φορέας έχει εκπληρώσει τις υποχρεώσεις του, είτε</w:t>
      </w:r>
    </w:p>
    <w:p w14:paraId="76263E1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καταβάλλοντας τους φόρους ή τις εισφορές κοινωνικής</w:t>
      </w:r>
    </w:p>
    <w:p w14:paraId="3428069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ασφάλισης που οφείλει, συμπεριλαμβανομένων, κατά περίπτωση,</w:t>
      </w:r>
    </w:p>
    <w:p w14:paraId="7E92995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των δεδουλευμένων τόκων ή των προστίμων, είτε υπαγόμενος σε</w:t>
      </w:r>
    </w:p>
    <w:p w14:paraId="591266F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δεσμευτικό διακανονισμό για την καταβολή τους;</w:t>
      </w:r>
    </w:p>
    <w:p w14:paraId="3204039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5F0AA21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35F9AF0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6BBF1B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Pr>
          <w:rFonts w:ascii="FreeSans" w:hAnsi="FreeSans" w:cs="FreeSans"/>
          <w:sz w:val="21"/>
          <w:szCs w:val="21"/>
        </w:rPr>
        <w:t>H</w:t>
      </w:r>
      <w:r w:rsidRPr="00974142">
        <w:rPr>
          <w:rFonts w:ascii="FreeSans" w:hAnsi="FreeSans" w:cs="FreeSans"/>
          <w:sz w:val="21"/>
          <w:szCs w:val="21"/>
          <w:lang w:val="el-GR"/>
        </w:rPr>
        <w:t xml:space="preserve"> εν λόγω απόφαση είναι τελεσίδικη και δεσμευτική;</w:t>
      </w:r>
    </w:p>
    <w:p w14:paraId="3333C07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636C1CD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59ACB4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Σε περίπτωση καταδικαστικής απόφασης, εφόσον ορίζεται</w:t>
      </w:r>
    </w:p>
    <w:p w14:paraId="5E76447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απευθείας σε αυτήν, η διάρκεια της περιόδου αποκλεισμού:</w:t>
      </w:r>
    </w:p>
    <w:p w14:paraId="7A2CFD2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AF92B1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33F714D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28E7E6E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63931C5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DB3145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7A1F31A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9C1BA4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3813F62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0D7377E"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Γ: Λόγοι που σχετίζονται με αφερεγγυότητα, σύγκρουση συμφερόντων ή</w:t>
      </w:r>
    </w:p>
    <w:p w14:paraId="0B78CA3F"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επαγγελματικό παράπτωμα</w:t>
      </w:r>
    </w:p>
    <w:p w14:paraId="33F394E6"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Πληροφορίες σχετικά με πιθανή αφερεγγυότητα, σύγκρουση συμφερόντων ή</w:t>
      </w:r>
    </w:p>
    <w:p w14:paraId="22A4165F"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επαγγελματικό παράπτωμα</w:t>
      </w:r>
    </w:p>
    <w:p w14:paraId="0BFAF3AF" w14:textId="77777777" w:rsidR="002B7262" w:rsidRPr="00E41245" w:rsidRDefault="002B7262" w:rsidP="002B7262">
      <w:pPr>
        <w:autoSpaceDE w:val="0"/>
        <w:autoSpaceDN w:val="0"/>
        <w:adjustRightInd w:val="0"/>
        <w:spacing w:after="0"/>
        <w:rPr>
          <w:rFonts w:ascii="FreeSans" w:hAnsi="FreeSans" w:cs="FreeSans"/>
          <w:b/>
          <w:bCs/>
          <w:sz w:val="21"/>
          <w:szCs w:val="21"/>
          <w:lang w:val="el-GR"/>
        </w:rPr>
      </w:pPr>
      <w:r w:rsidRPr="00E41245">
        <w:rPr>
          <w:rFonts w:ascii="FreeSans" w:hAnsi="FreeSans" w:cs="FreeSans"/>
          <w:b/>
          <w:bCs/>
          <w:sz w:val="21"/>
          <w:szCs w:val="21"/>
          <w:lang w:val="el-GR"/>
        </w:rPr>
        <w:t>Αθέτηση των υποχρεώσεων στον τομέα του περιβαλλοντικού δικαίου</w:t>
      </w:r>
    </w:p>
    <w:p w14:paraId="35634AC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οικονομικός φορέας έχει, εν γνώσει του, αθετήσει τις υποχρεώσεις του στους τομείς</w:t>
      </w:r>
    </w:p>
    <w:p w14:paraId="3D37A13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του περιβαλλοντικού δικαίου;</w:t>
      </w:r>
    </w:p>
    <w:p w14:paraId="1A3058F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4BD1554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38C1F11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034BE1B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11E1C5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Σε περίπτωση καταδικης, ο οικονομικός φορέας έχει λάβει μέτρα που</w:t>
      </w:r>
    </w:p>
    <w:p w14:paraId="4B31212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αποδεικνύουν την αξιοπιστία του παρά την ύπαρξη σχετικού λόγου</w:t>
      </w:r>
    </w:p>
    <w:p w14:paraId="36D28C5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(“αυτοκάθαρση”);</w:t>
      </w:r>
    </w:p>
    <w:p w14:paraId="465EF35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43AB507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1E3AAD9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C23255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7B5C7B7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25FA07B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0406857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93C0B5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5F8BD6E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2C0550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7789CF3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CDF7899"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Αθέτηση των υποχρεώσεων στον τομέα του κοινωνικού δικαίου</w:t>
      </w:r>
    </w:p>
    <w:p w14:paraId="24227D1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οικονομικός φορέας έχει, εν γνώσει του, αθετήσει τις υποχρεώσεις του στους τομείς</w:t>
      </w:r>
    </w:p>
    <w:p w14:paraId="5A25D0C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του κοινωνικού δικαίου;</w:t>
      </w:r>
    </w:p>
    <w:p w14:paraId="77C6E13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23BBF2E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7C62204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5B7CD22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E9803C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Σε περίπτωση καταδικης, ο οικονομικός φορέας έχει λάβει μέτρα που</w:t>
      </w:r>
    </w:p>
    <w:p w14:paraId="08D4E32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αποδεικνύουν την αξιοπιστία του παρά την ύπαρξη σχετικού λόγου</w:t>
      </w:r>
    </w:p>
    <w:p w14:paraId="6A1BE39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(“αυτοκάθαρση”);</w:t>
      </w:r>
    </w:p>
    <w:p w14:paraId="4AF6816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6DCE2D3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19A8B18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7AF644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1EA6E8A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04377DF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5FE87B3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4CCE5C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739888A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DBEEAF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604A165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5491D45"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Αθέτηση των υποχρεώσεων στον τομέα του εργατικού δικαίου</w:t>
      </w:r>
    </w:p>
    <w:p w14:paraId="30F4A2F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οικονομικός φορέας έχει, εν γνώσει του, αθετήσει τις υποχρεώσεις του στους τομείς</w:t>
      </w:r>
    </w:p>
    <w:p w14:paraId="341D328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του εργατικού δικαίου;</w:t>
      </w:r>
    </w:p>
    <w:p w14:paraId="5F28397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25323F1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13AAFE3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21E6776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18000A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Σε περίπτωση καταδικης, ο οικονομικός φορέας έχει λάβει μέτρα που</w:t>
      </w:r>
    </w:p>
    <w:p w14:paraId="46A552F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αποδεικνύουν την αξιοπιστία του παρά την ύπαρξη σχετικού λόγου</w:t>
      </w:r>
    </w:p>
    <w:p w14:paraId="4F6CC13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(“αυτοκάθαρση”);</w:t>
      </w:r>
    </w:p>
    <w:p w14:paraId="1A3C717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1BDA5F1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237FB6C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594931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5FDBB12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0A28BA5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5780FE1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AA0561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4414018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E8C83D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7FA9E3F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39B1196"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Πτώχευση</w:t>
      </w:r>
    </w:p>
    <w:p w14:paraId="5EFE6A6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οικονομικός φορέας τελεί υπό πτώχευση;</w:t>
      </w:r>
    </w:p>
    <w:p w14:paraId="6144D31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2864471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2A074C3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Παρακαλώ αναφέρετε λεπτομερείς πληροφορίες</w:t>
      </w:r>
    </w:p>
    <w:p w14:paraId="7503A92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87E235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Διευκρινίστε τους λόγους για τους οποίους, ωστόσο, μπορείτε να</w:t>
      </w:r>
    </w:p>
    <w:p w14:paraId="0A1E0A4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εκτελέσετε τη σύμβαση. Οι πληροφορίες αυτές δεν είναι απαραίτητο</w:t>
      </w:r>
    </w:p>
    <w:p w14:paraId="3D7D51E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παρασχεθούν εάν ο αποκλεισμός των οικονομικών φορέων στην</w:t>
      </w:r>
    </w:p>
    <w:p w14:paraId="0BBC24C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παρούσα περίπτωση έχει καταστεί υποχρεωτικός βάσει του</w:t>
      </w:r>
    </w:p>
    <w:p w14:paraId="4BDA89B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εφαρμοστέου εθνικού δικαίου χωρίς δυνατότητα παρέκκλισης όταν ο</w:t>
      </w:r>
    </w:p>
    <w:p w14:paraId="19E1A1D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οικονομικός φορέας είναι, ωστόσο, σε θέση να εκτελέσει τη σύμβαση.</w:t>
      </w:r>
    </w:p>
    <w:p w14:paraId="0009D08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392943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794C66B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030D10C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27488C3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537D42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69D1BEA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E8C874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602F855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A1C2C4F"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Διαδικασία εξυγίανσης ή ειδικής εκκαθάρισης</w:t>
      </w:r>
    </w:p>
    <w:p w14:paraId="45DC9F4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Έχει υπαχθεί ο οικονομικός φορέας σε διαδικασία εξυγίανσης ή ειδικής εκκαθάρισης;</w:t>
      </w:r>
    </w:p>
    <w:p w14:paraId="3BD732B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49C0B09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0042F66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Παρακαλώ αναφέρετε λεπτομερείς πληροφορίες</w:t>
      </w:r>
    </w:p>
    <w:p w14:paraId="23F3C90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A74C65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Διευκρινίστε τους λόγους για τους οποίους, ωστόσο, μπορείτε να</w:t>
      </w:r>
    </w:p>
    <w:p w14:paraId="4CE934C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εκτελέσετε τη σύμβαση. Οι πληροφορίες αυτές δεν είναι απαραίτητο</w:t>
      </w:r>
    </w:p>
    <w:p w14:paraId="299A428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παρασχεθούν εάν ο αποκλεισμός των οικονομικών φορέων στην</w:t>
      </w:r>
    </w:p>
    <w:p w14:paraId="1DF6400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παρούσα περίπτωση έχει καταστεί υποχρεωτικός βάσει του</w:t>
      </w:r>
    </w:p>
    <w:p w14:paraId="0B024AD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εφαρμοστέου εθνικού δικαίου χωρίς δυνατότητα παρέκκλισης όταν ο</w:t>
      </w:r>
    </w:p>
    <w:p w14:paraId="71FE0A3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οικονομικός φορέας είναι, ωστόσο, σε θέση να εκτελέσει τη σύμβαση.</w:t>
      </w:r>
    </w:p>
    <w:p w14:paraId="39DA162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E91997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32B9FB6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23EF1BE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270E333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6CF13E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313B5FB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DD4687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68B88DC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B23B807"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Διαδικασία πτωχευτικού συμβιβασμού</w:t>
      </w:r>
    </w:p>
    <w:p w14:paraId="7457A8E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Έχει υπαχθεί ο οικονομικός φορέας σε διαδικασία πτωχευτικού συμβιβασμού;</w:t>
      </w:r>
    </w:p>
    <w:p w14:paraId="61F68C6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4A74AB4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78DB793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Παρακαλώ αναφέρετε λεπτομερείς πληροφορίες</w:t>
      </w:r>
    </w:p>
    <w:p w14:paraId="16C521B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3AA7BD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Διευκρινίστε τους λόγους για τους οποίους, ωστόσο, μπορείτε να</w:t>
      </w:r>
    </w:p>
    <w:p w14:paraId="5E5E8AB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εκτελέσετε τη σύμβαση. Οι πληροφορίες αυτές δεν είναι απαραίτητο</w:t>
      </w:r>
    </w:p>
    <w:p w14:paraId="6BFCD94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παρασχεθούν εάν ο αποκλεισμός των οικονομικών φορέων στην</w:t>
      </w:r>
    </w:p>
    <w:p w14:paraId="5E29A07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παρούσα περίπτωση έχει καταστεί υποχρεωτικός βάσει του</w:t>
      </w:r>
    </w:p>
    <w:p w14:paraId="7DFCC28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εφαρμοστέου εθνικού δικαίου χωρίς δυνατότητα παρέκκλισης όταν ο</w:t>
      </w:r>
    </w:p>
    <w:p w14:paraId="64BF86B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οικονομικός φορέας είναι, ωστόσο, σε θέση να εκτελέσει τη σύμβαση.</w:t>
      </w:r>
    </w:p>
    <w:p w14:paraId="229FF40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D613FF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46E043B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2491D07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08F7460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146BB3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6187D3D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2D6A9C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703D47B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9F4DEF7"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Ανάλογη κατάσταση προβλεπόμενη σε εθνικές νομοθετικές και κανονιστικές διατάξεις</w:t>
      </w:r>
    </w:p>
    <w:p w14:paraId="421A9F7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Βρίσκεται ο οικονομικός φορέας σε οποιαδήποτε ανάλογη κατάσταση προκύπτουσα από</w:t>
      </w:r>
    </w:p>
    <w:p w14:paraId="126399A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παρόμοια διαδικασία προβλεπόμενη σε εθνικές νομοθετικές και κανονιστικές διατάξεις;</w:t>
      </w:r>
    </w:p>
    <w:p w14:paraId="120B63B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59FCD2C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532EBC5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Παρακαλώ αναφέρετε λεπτομερείς πληροφορίες</w:t>
      </w:r>
    </w:p>
    <w:p w14:paraId="42FD0BB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0B7FDD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Διευκρινίστε τους λόγους για τους οποίους, ωστόσο, μπορείτε να</w:t>
      </w:r>
    </w:p>
    <w:p w14:paraId="2D930DE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εκτελέσετε τη σύμβαση. Οι πληροφορίες αυτές δεν είναι απαραίτητο</w:t>
      </w:r>
    </w:p>
    <w:p w14:paraId="7D8A4CF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παρασχεθούν εάν ο αποκλεισμός των οικονομικών φορέων στην</w:t>
      </w:r>
    </w:p>
    <w:p w14:paraId="3DB7551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παρούσα περίπτωση έχει καταστεί υποχρεωτικός βάσει του</w:t>
      </w:r>
    </w:p>
    <w:p w14:paraId="3D4936B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εφαρμοστέου εθνικού δικαίου χωρίς δυνατότητα παρέκκλισης όταν ο</w:t>
      </w:r>
    </w:p>
    <w:p w14:paraId="3CC5DE8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οικονομικός φορέας είναι, ωστόσο, σε θέση να εκτελέσει τη σύμβαση.</w:t>
      </w:r>
    </w:p>
    <w:p w14:paraId="0DF5DFA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C917C2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6455D63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4C08C0B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06D6358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2D037F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6900A45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8AECAF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44AC781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788ADFA"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Υπό αναγκαστική διαχείριση από εκκαθαριστή ή από το δικαστήριο</w:t>
      </w:r>
    </w:p>
    <w:p w14:paraId="4187279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Pr>
          <w:rFonts w:ascii="FreeSans" w:hAnsi="FreeSans" w:cs="FreeSans"/>
          <w:sz w:val="21"/>
          <w:szCs w:val="21"/>
        </w:rPr>
        <w:t>T</w:t>
      </w:r>
      <w:r w:rsidRPr="00974142">
        <w:rPr>
          <w:rFonts w:ascii="FreeSans" w:hAnsi="FreeSans" w:cs="FreeSans"/>
          <w:sz w:val="21"/>
          <w:szCs w:val="21"/>
          <w:lang w:val="el-GR"/>
        </w:rPr>
        <w:t>ελεί ο οικονομικός φορέας υπό αναγκαστική διαχείριση από εκκαθαριστή ή από το</w:t>
      </w:r>
    </w:p>
    <w:p w14:paraId="79058DA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δικαστήριο;</w:t>
      </w:r>
    </w:p>
    <w:p w14:paraId="651972A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1C4F4E4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297BA23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Παρακαλώ αναφέρετε λεπτομερείς πληροφορίες</w:t>
      </w:r>
    </w:p>
    <w:p w14:paraId="070ABAF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1B3B5A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Διευκρινίστε τους λόγους για τους οποίους, ωστόσο, μπορείτε να</w:t>
      </w:r>
    </w:p>
    <w:p w14:paraId="264BACC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εκτελέσετε τη σύμβαση. Οι πληροφορίες αυτές δεν είναι απαραίτητο</w:t>
      </w:r>
    </w:p>
    <w:p w14:paraId="4030B04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παρασχεθούν εάν ο αποκλεισμός των οικονομικών φορέων στην</w:t>
      </w:r>
    </w:p>
    <w:p w14:paraId="26E7670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παρούσα περίπτωση έχει καταστεί υποχρεωτικός βάσει του</w:t>
      </w:r>
    </w:p>
    <w:p w14:paraId="1668BCE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εφαρμοστέου εθνικού δικαίου χωρίς δυνατότητα παρέκκλισης όταν ο</w:t>
      </w:r>
    </w:p>
    <w:p w14:paraId="4B23D4B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οικονομικός φορέας είναι, ωστόσο, σε θέση να εκτελέσει τη σύμβαση.</w:t>
      </w:r>
    </w:p>
    <w:p w14:paraId="38A35DE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E56F57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19146C3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3F884FA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6B63783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2073CE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4AB7636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86DFE5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2EC38D8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F1A1F62"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Αναστολή επιχειρηματικών δραστηριοτήτων</w:t>
      </w:r>
    </w:p>
    <w:p w14:paraId="4832BF2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Έχουν ανασταλεί οι επιχειρηματικές δραστηριότητες του οικονομικού φορέα;</w:t>
      </w:r>
    </w:p>
    <w:p w14:paraId="5DDD139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054647F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74430DE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Παρακαλώ αναφέρετε λεπτομερείς πληροφορίες</w:t>
      </w:r>
    </w:p>
    <w:p w14:paraId="4B79C5A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99FF35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Διευκρινίστε τους λόγους για τους οποίους, ωστόσο, μπορείτε να</w:t>
      </w:r>
    </w:p>
    <w:p w14:paraId="2846B3A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εκτελέσετε τη σύμβαση. Οι πληροφορίες αυτές δεν είναι απαραίτητο</w:t>
      </w:r>
    </w:p>
    <w:p w14:paraId="3B68161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παρασχεθούν εάν ο αποκλεισμός των οικονομικών φορέων στην</w:t>
      </w:r>
    </w:p>
    <w:p w14:paraId="23236DA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παρούσα περίπτωση έχει καταστεί υποχρεωτικός βάσει του</w:t>
      </w:r>
    </w:p>
    <w:p w14:paraId="21338E7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εφαρμοστέου εθνικού δικαίου χωρίς δυνατότητα παρέκκλισης όταν ο</w:t>
      </w:r>
    </w:p>
    <w:p w14:paraId="51EC63E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οικονομικός φορέας είναι, ωστόσο, σε θέση να εκτελέσει τη σύμβαση.</w:t>
      </w:r>
    </w:p>
    <w:p w14:paraId="74C1B9D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703189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5CD233A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0713E09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209AC0D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BE3D6D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1EB693F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D56F65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6C356DB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8BF57A7"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Ένοχος σοβαρού επαγγελματικού παραπτώματος</w:t>
      </w:r>
    </w:p>
    <w:p w14:paraId="3F928ED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Έχει διαπράξει ο οικονομικός φορέας σοβαρό επαγγελματικό παράπτωμα;</w:t>
      </w:r>
    </w:p>
    <w:p w14:paraId="747E9A8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37FB37B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3B96098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Παρακαλώ αναφέρετε λεπτομερείς πληροφορίες</w:t>
      </w:r>
    </w:p>
    <w:p w14:paraId="05F85EE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45D9C1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Σε περίπτωση καταδικης, ο οικονομικός φορέας έχει λάβει μέτρα που</w:t>
      </w:r>
    </w:p>
    <w:p w14:paraId="363AAFF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αποδεικνύουν την αξιοπιστία του παρά την ύπαρξη σχετικού λόγου</w:t>
      </w:r>
    </w:p>
    <w:p w14:paraId="047E8A9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(“αυτοκάθαρση”);</w:t>
      </w:r>
    </w:p>
    <w:p w14:paraId="0597FBE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32A8A5F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0AF3B9A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3268CC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38F4200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087CEBE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3B71F9F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E8E7F4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5BB5696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999B7D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792E6CA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50B0954"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Συμφωνίες με άλλους οικονομικούς φορείς με στόχο τη στρέβλωση του ανταγωνισμού</w:t>
      </w:r>
    </w:p>
    <w:p w14:paraId="13719A1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Έχει συνάψει ο οικονομικός φορέας συμφωνίες με άλλους οικονομικούς φορείς με</w:t>
      </w:r>
    </w:p>
    <w:p w14:paraId="0830E4C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σκοπό τη στρέβλωση του ανταγωνισμού;</w:t>
      </w:r>
    </w:p>
    <w:p w14:paraId="56C6901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1A93D49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344EC0A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Παρακαλώ αναφέρετε λεπτομερείς πληροφορίες</w:t>
      </w:r>
    </w:p>
    <w:p w14:paraId="4C428C4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00D75E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Σε περίπτωση καταδικης, ο οικονομικός φορέας έχει λάβει μέτρα που</w:t>
      </w:r>
    </w:p>
    <w:p w14:paraId="0F7142D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αποδεικνύουν την αξιοπιστία του παρά την ύπαρξη σχετικού λόγου</w:t>
      </w:r>
    </w:p>
    <w:p w14:paraId="071EDC4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(“αυτοκάθαρση”);</w:t>
      </w:r>
    </w:p>
    <w:p w14:paraId="45F42D0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43717FE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74457B0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88D331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4BED4C0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698A602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7C97165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B423DC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47492AD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CFDB71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0C65317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1285D3B"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Σύγκρουση συμφερόντων λόγω της συμμετοχής του στη διαδικασία σύναψης σύμβασης</w:t>
      </w:r>
    </w:p>
    <w:p w14:paraId="248D6B9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Γνωρίζει ο οικονομικός φορέας την ύπαρξη τυχόν σύγκρουσης συμφερόντων λόγω της</w:t>
      </w:r>
    </w:p>
    <w:p w14:paraId="60653A7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συμμετοχής του στη διαδικασία σύναψης σύμβασης;</w:t>
      </w:r>
    </w:p>
    <w:p w14:paraId="2680294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1DBBE73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4CA2678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Παρακαλώ αναφέρετε λεπτομερείς πληροφορίες</w:t>
      </w:r>
    </w:p>
    <w:p w14:paraId="0D6A562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377BAC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63466A3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1F65CA1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1F060BA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5FABE5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3F650F4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3082AC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0B5DE42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C07113A"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Παροχή συμβουλών ή εμπλοκή στην προετοιμασία της διαδικασίας σύναψης της</w:t>
      </w:r>
    </w:p>
    <w:p w14:paraId="262C9C1D"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σύμβασης</w:t>
      </w:r>
    </w:p>
    <w:p w14:paraId="186DC74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Έχει παράσχει ο οικονομικός φορέας ή επιχείρηση συνδεδεμένη με αυτόν συμβουλές</w:t>
      </w:r>
    </w:p>
    <w:p w14:paraId="4683826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στην αναθέτουσα αρχή ή στον αναθέτοντα φορέα ή έχει με άλλο τρόπο εμπλακεί στην</w:t>
      </w:r>
    </w:p>
    <w:p w14:paraId="3E2D9FE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προετοιμασία της διαδικασίας σύναψης της σύμβασης;</w:t>
      </w:r>
    </w:p>
    <w:p w14:paraId="775D150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48FC5D6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1498D4C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Παρακαλώ αναφέρετε λεπτομερείς πληροφορίες</w:t>
      </w:r>
    </w:p>
    <w:p w14:paraId="46276FE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1FD68D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21AC754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701BBE7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7367CD3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03901C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5607570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2A1EED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4953DB3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10E6AD5"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Πρόωρη καταγγελία, αποζημιώσεις ή άλλες παρόμοιες κυρώσεις</w:t>
      </w:r>
    </w:p>
    <w:p w14:paraId="112545A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Έχει υποστεί ο οικονομικός φορέας πρόωρη καταγγελία προηγούμενης δημόσιας</w:t>
      </w:r>
    </w:p>
    <w:p w14:paraId="5DEDA3B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σύμβασης, προηγούμενης σύμβασης με αναθέτοντα φορέα ή προηγούμενης σύμβασης</w:t>
      </w:r>
    </w:p>
    <w:p w14:paraId="00AF202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παραχώρησης, ή επιβολή αποζημιώσεων ή άλλων παρόμοιων κυρώσεων σε σχέση με την</w:t>
      </w:r>
    </w:p>
    <w:p w14:paraId="5970CB6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εν λόγω προηγούμενη σύμβαση;</w:t>
      </w:r>
    </w:p>
    <w:p w14:paraId="573950A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4CD8924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2B7085A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Παρακαλώ αναφέρετε λεπτομερείς πληροφορίες</w:t>
      </w:r>
    </w:p>
    <w:p w14:paraId="16C566E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E08E3E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Σε περίπτωση καταδικης, ο οικονομικός φορέας έχει λάβει μέτρα που</w:t>
      </w:r>
    </w:p>
    <w:p w14:paraId="261C4C7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 αποδεικνύουν την αξιοπιστία του παρά την ύπαρξη σχετικού λόγου</w:t>
      </w:r>
    </w:p>
    <w:p w14:paraId="26AF585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αποκλεισμού (“αυτοκάθαρση”);</w:t>
      </w:r>
    </w:p>
    <w:p w14:paraId="2FDDB26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6712630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Περιγράψτε τα μέτρα που λήφθηκαν</w:t>
      </w:r>
    </w:p>
    <w:p w14:paraId="476EBBB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E236A8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2FBBFA6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5982A81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0478918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073502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02D6511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2F1BB4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3EAB013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15A8B26"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Ψευδείς δηλώσεις, απόκρυψη πληροφοριών, ανικανότητα υποβολής δικαιολογητικών,</w:t>
      </w:r>
    </w:p>
    <w:p w14:paraId="4999076C"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απόκτηση εμπιστευτικών πληροφοριών</w:t>
      </w:r>
    </w:p>
    <w:p w14:paraId="0EBE932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οικονομικός φορέας επιβεβαιώνει ότι: α) έχει κριθεί ένοχος σοβαρών ψευδών</w:t>
      </w:r>
    </w:p>
    <w:p w14:paraId="4020F02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δηλώσεων κατά την παροχή των πληροφοριών που απαιτούνται για την εξακρίβωση της</w:t>
      </w:r>
    </w:p>
    <w:p w14:paraId="4AA8E01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απουσίας των λόγων αποκλεισμού ή την πλήρωση των κριτηρίων επιλογής, β) έχει</w:t>
      </w:r>
    </w:p>
    <w:p w14:paraId="4BAA358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αποκρύψει τις πληροφορίες αυτές, γ) δεν ήταν σε θέση να υποβάλει, χωρίς</w:t>
      </w:r>
    </w:p>
    <w:p w14:paraId="5BD4BEC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καθυστέρηση, τα δικαιολογητικά που απαιτούνται από την αναθέτουσα αρχή ή τον</w:t>
      </w:r>
    </w:p>
    <w:p w14:paraId="0BA7DBB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αναθέτοντα φορέα, και δ) έχει επιχειρήσει να επηρεάσει με αθέμιτο τρόπο τη</w:t>
      </w:r>
    </w:p>
    <w:p w14:paraId="41A4EC3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διαδικασία λήψης αποφάσεων της αναθέτουσας αρχής ή του αναθέτοντα φορέα, να</w:t>
      </w:r>
    </w:p>
    <w:p w14:paraId="6F0814E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αποκτήσει εμπιστευτικές πληροφορίες που ενδέχεται να του αποφέρουν αθέμιτο</w:t>
      </w:r>
    </w:p>
    <w:p w14:paraId="241626C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πλεονέκτημα στη διαδικασία σύναψης σύμβασης ή να παράσχει εξ αμελείας</w:t>
      </w:r>
    </w:p>
    <w:p w14:paraId="00DB545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παραπλανητικές πληροφορίες που ενδέχεται να επηρεάσουν ουσιωδώς τις αποφάσεις</w:t>
      </w:r>
    </w:p>
    <w:p w14:paraId="793EC36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που αφορούν τον αποκλεισμό, την επιλογή ή την ανάθεση;</w:t>
      </w:r>
    </w:p>
    <w:p w14:paraId="77DC0D2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4FF2885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2665110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0E4A0AF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499350A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338A66A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F9190F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6E72AA8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0048DE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09C4ABD1" w14:textId="77777777" w:rsidR="002B7262" w:rsidRPr="00974142" w:rsidRDefault="002B7262" w:rsidP="002B7262">
      <w:pPr>
        <w:autoSpaceDE w:val="0"/>
        <w:autoSpaceDN w:val="0"/>
        <w:adjustRightInd w:val="0"/>
        <w:spacing w:after="0"/>
        <w:rPr>
          <w:rFonts w:cs="FreeSans"/>
          <w:sz w:val="21"/>
          <w:szCs w:val="21"/>
          <w:lang w:val="el-GR"/>
        </w:rPr>
      </w:pPr>
      <w:r w:rsidRPr="00974142">
        <w:rPr>
          <w:rFonts w:ascii="FreeSans" w:hAnsi="FreeSans" w:cs="FreeSans"/>
          <w:sz w:val="21"/>
          <w:szCs w:val="21"/>
          <w:lang w:val="el-GR"/>
        </w:rPr>
        <w:t>-</w:t>
      </w:r>
    </w:p>
    <w:p w14:paraId="5CDAC8A5" w14:textId="77777777" w:rsidR="00750F31" w:rsidRPr="00750F31" w:rsidRDefault="00750F31" w:rsidP="00750F31">
      <w:pPr>
        <w:autoSpaceDE w:val="0"/>
        <w:autoSpaceDN w:val="0"/>
        <w:adjustRightInd w:val="0"/>
        <w:spacing w:after="0"/>
        <w:rPr>
          <w:rFonts w:cs="FreeSans"/>
          <w:b/>
          <w:bCs/>
          <w:sz w:val="21"/>
          <w:szCs w:val="21"/>
          <w:lang w:val="el-GR"/>
        </w:rPr>
      </w:pPr>
      <w:r w:rsidRPr="00750F31">
        <w:rPr>
          <w:rFonts w:cs="FreeSans"/>
          <w:b/>
          <w:bCs/>
          <w:sz w:val="21"/>
          <w:szCs w:val="21"/>
          <w:lang w:val="el-GR"/>
        </w:rPr>
        <w:t>Δ: Άλλοι λόγοι αποκλεισμού που ενδέχεται να προβλέπονται από την εθνική νομοθεσία</w:t>
      </w:r>
    </w:p>
    <w:p w14:paraId="50503D21" w14:textId="77777777" w:rsidR="00750F31" w:rsidRPr="00750F31" w:rsidRDefault="00750F31" w:rsidP="00750F31">
      <w:pPr>
        <w:autoSpaceDE w:val="0"/>
        <w:autoSpaceDN w:val="0"/>
        <w:adjustRightInd w:val="0"/>
        <w:spacing w:after="0"/>
        <w:rPr>
          <w:rFonts w:cs="FreeSans"/>
          <w:b/>
          <w:bCs/>
          <w:sz w:val="21"/>
          <w:szCs w:val="21"/>
          <w:lang w:val="el-GR"/>
        </w:rPr>
      </w:pPr>
      <w:r w:rsidRPr="00750F31">
        <w:rPr>
          <w:rFonts w:cs="FreeSans"/>
          <w:b/>
          <w:bCs/>
          <w:sz w:val="21"/>
          <w:szCs w:val="21"/>
          <w:lang w:val="el-GR"/>
        </w:rPr>
        <w:t>του κράτους μέλους της αναθέτουσας αρχής ή του αναθέτοντος φορέα</w:t>
      </w:r>
    </w:p>
    <w:p w14:paraId="3145F700" w14:textId="77777777" w:rsidR="00750F31" w:rsidRPr="00750F31" w:rsidRDefault="00750F31" w:rsidP="00750F31">
      <w:pPr>
        <w:autoSpaceDE w:val="0"/>
        <w:autoSpaceDN w:val="0"/>
        <w:adjustRightInd w:val="0"/>
        <w:spacing w:after="0"/>
        <w:rPr>
          <w:rFonts w:cs="FreeSans"/>
          <w:b/>
          <w:bCs/>
          <w:sz w:val="21"/>
          <w:szCs w:val="21"/>
          <w:lang w:val="el-GR"/>
        </w:rPr>
      </w:pPr>
      <w:r w:rsidRPr="00750F31">
        <w:rPr>
          <w:rFonts w:cs="FreeSans"/>
          <w:b/>
          <w:bCs/>
          <w:sz w:val="21"/>
          <w:szCs w:val="21"/>
          <w:lang w:val="el-GR"/>
        </w:rPr>
        <w:t>Αμιγώς εθνικοί λόγοι αποκλεισμού</w:t>
      </w:r>
    </w:p>
    <w:p w14:paraId="642196EF"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Ισχύουν οι αμιγώς εθνικοί λόγοι αποκλεισμού που ορίζονται στη σχετική προκήρυξη</w:t>
      </w:r>
    </w:p>
    <w:p w14:paraId="77A84A27"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/γνωστοποίηση ή στα έγγραφα της διαδικασίας σύναψης σύμβασης;</w:t>
      </w:r>
    </w:p>
    <w:p w14:paraId="0E31B9A0"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Απάντηση:</w:t>
      </w:r>
    </w:p>
    <w:p w14:paraId="24AAE18E"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Ναι / Όχι</w:t>
      </w:r>
    </w:p>
    <w:p w14:paraId="4A9BC16D"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Περιγράψτε τα μέτρα που λήφθηκαν</w:t>
      </w:r>
    </w:p>
    <w:p w14:paraId="54585F51"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w:t>
      </w:r>
    </w:p>
    <w:p w14:paraId="5D4D95C5"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Σε περίπτωση καταδικης, ο οικονομικός φορέας έχει λάβει μέτρα που</w:t>
      </w:r>
    </w:p>
    <w:p w14:paraId="04777D43"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να αποδεικνύουν την αξιοπιστία του παρά την ύπαρξη σχετικού λόγου</w:t>
      </w:r>
    </w:p>
    <w:p w14:paraId="770D2CE2"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αποκλεισμού (“αυτοκάθαρση”);</w:t>
      </w:r>
    </w:p>
    <w:p w14:paraId="4F7FC71F"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Ναι / Όχι</w:t>
      </w:r>
    </w:p>
    <w:p w14:paraId="7406D530"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Περιγράψτε τα μέτρα που λήφθηκαν</w:t>
      </w:r>
    </w:p>
    <w:p w14:paraId="452D85FA"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w:t>
      </w:r>
    </w:p>
    <w:p w14:paraId="7E79A541"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Εάν η σχετική τεκμηρίωση διατίθεται ηλεκτρονικά, αναφέρετε:</w:t>
      </w:r>
    </w:p>
    <w:p w14:paraId="1BC59BDC"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Ναι / Όχι</w:t>
      </w:r>
    </w:p>
    <w:p w14:paraId="06F91A79"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Διαδικτυακή Διεύθυνση</w:t>
      </w:r>
    </w:p>
    <w:p w14:paraId="1D793561"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w:t>
      </w:r>
    </w:p>
    <w:p w14:paraId="4E017E2A"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Επακριβή στοιχεία αναφοράς των εγγράφων</w:t>
      </w:r>
    </w:p>
    <w:p w14:paraId="2A51E661" w14:textId="77777777" w:rsidR="00750F31" w:rsidRPr="00750F31"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w:t>
      </w:r>
    </w:p>
    <w:p w14:paraId="59001CAF" w14:textId="22FFD7E7" w:rsidR="002B7262" w:rsidRDefault="00750F31" w:rsidP="00750F31">
      <w:pPr>
        <w:autoSpaceDE w:val="0"/>
        <w:autoSpaceDN w:val="0"/>
        <w:adjustRightInd w:val="0"/>
        <w:spacing w:after="0"/>
        <w:rPr>
          <w:rFonts w:cs="FreeSans"/>
          <w:sz w:val="21"/>
          <w:szCs w:val="21"/>
          <w:lang w:val="el-GR"/>
        </w:rPr>
      </w:pPr>
      <w:r w:rsidRPr="00750F31">
        <w:rPr>
          <w:rFonts w:cs="FreeSans"/>
          <w:sz w:val="21"/>
          <w:szCs w:val="21"/>
          <w:lang w:val="el-GR"/>
        </w:rPr>
        <w:t>Αρχή ή Φορέας έκδοσης</w:t>
      </w:r>
    </w:p>
    <w:p w14:paraId="6D39277D" w14:textId="77777777" w:rsidR="00750F31" w:rsidRPr="00974142" w:rsidRDefault="00750F31" w:rsidP="002B7262">
      <w:pPr>
        <w:autoSpaceDE w:val="0"/>
        <w:autoSpaceDN w:val="0"/>
        <w:adjustRightInd w:val="0"/>
        <w:spacing w:after="0"/>
        <w:rPr>
          <w:rFonts w:cs="FreeSans"/>
          <w:sz w:val="21"/>
          <w:szCs w:val="21"/>
          <w:lang w:val="el-GR"/>
        </w:rPr>
      </w:pPr>
    </w:p>
    <w:p w14:paraId="74594268" w14:textId="77777777" w:rsidR="002B7262" w:rsidRPr="00974142" w:rsidRDefault="002B7262" w:rsidP="002B7262">
      <w:pPr>
        <w:autoSpaceDE w:val="0"/>
        <w:autoSpaceDN w:val="0"/>
        <w:adjustRightInd w:val="0"/>
        <w:spacing w:after="0"/>
        <w:rPr>
          <w:rFonts w:ascii="FreeSans" w:hAnsi="FreeSans" w:cs="FreeSans"/>
          <w:b/>
          <w:bCs/>
          <w:sz w:val="25"/>
          <w:szCs w:val="25"/>
          <w:lang w:val="el-GR"/>
        </w:rPr>
      </w:pPr>
      <w:r w:rsidRPr="00974142">
        <w:rPr>
          <w:rFonts w:ascii="FreeSans" w:hAnsi="FreeSans" w:cs="FreeSans"/>
          <w:b/>
          <w:bCs/>
          <w:sz w:val="25"/>
          <w:szCs w:val="25"/>
          <w:lang w:val="el-GR"/>
        </w:rPr>
        <w:t xml:space="preserve">Μέρος </w:t>
      </w:r>
      <w:r w:rsidRPr="001D5DE7">
        <w:rPr>
          <w:rFonts w:ascii="FreeSans" w:hAnsi="FreeSans" w:cs="FreeSans"/>
          <w:b/>
          <w:bCs/>
          <w:sz w:val="25"/>
          <w:szCs w:val="25"/>
        </w:rPr>
        <w:t>IV</w:t>
      </w:r>
      <w:r w:rsidRPr="00974142">
        <w:rPr>
          <w:rFonts w:ascii="FreeSans" w:hAnsi="FreeSans" w:cs="FreeSans"/>
          <w:b/>
          <w:bCs/>
          <w:sz w:val="25"/>
          <w:szCs w:val="25"/>
          <w:lang w:val="el-GR"/>
        </w:rPr>
        <w:t>: Κριτήρια επιλογής</w:t>
      </w:r>
    </w:p>
    <w:p w14:paraId="1F559202"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Α: Καταλληλότητα</w:t>
      </w:r>
    </w:p>
    <w:p w14:paraId="30CF24E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οικονομικός φορέας πρέπει να παράσχει πληροφορίες μόνον όταν τα σχετικά</w:t>
      </w:r>
    </w:p>
    <w:p w14:paraId="15C6908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κριτήρια επιλογής έχουν προσδιοριστεί από την αναθέτουσα αρχή ή τον</w:t>
      </w:r>
    </w:p>
    <w:p w14:paraId="7DA334C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αναθέτοντα φορέα στη σχετική προκήρυξη/γνωστοποίηση ή στα έγγραφα της</w:t>
      </w:r>
    </w:p>
    <w:p w14:paraId="792C96C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διαδικασίας σύναψης σύμβασης που αναφέρονται στην προκήρυξη</w:t>
      </w:r>
    </w:p>
    <w:p w14:paraId="3EA20E8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/γνωστοποίηση.</w:t>
      </w:r>
    </w:p>
    <w:p w14:paraId="6A13A1E9" w14:textId="77777777" w:rsidR="002B7262" w:rsidRPr="005C5736" w:rsidRDefault="002B7262" w:rsidP="002B7262">
      <w:pPr>
        <w:autoSpaceDE w:val="0"/>
        <w:autoSpaceDN w:val="0"/>
        <w:adjustRightInd w:val="0"/>
        <w:spacing w:after="0"/>
        <w:rPr>
          <w:rFonts w:ascii="FreeSans" w:hAnsi="FreeSans" w:cs="FreeSans"/>
          <w:b/>
          <w:bCs/>
          <w:sz w:val="21"/>
          <w:szCs w:val="21"/>
          <w:lang w:val="el-GR"/>
        </w:rPr>
      </w:pPr>
      <w:r w:rsidRPr="005C5736">
        <w:rPr>
          <w:rFonts w:ascii="FreeSans" w:hAnsi="FreeSans" w:cs="FreeSans"/>
          <w:b/>
          <w:bCs/>
          <w:sz w:val="21"/>
          <w:szCs w:val="21"/>
          <w:lang w:val="el-GR"/>
        </w:rPr>
        <w:t>Εγγραφή στο σχετικό επαγγελματικό μητρώο</w:t>
      </w:r>
    </w:p>
    <w:p w14:paraId="0E375E2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οικονομικός φορέας είναι εγγεγραμμένος στα σχετικά επαγγελματικά μητρώα</w:t>
      </w:r>
    </w:p>
    <w:p w14:paraId="7D24F22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που τηρούνται στο κράτος μέλος εγκατάστασής του, όπως περιγράφεται στο</w:t>
      </w:r>
    </w:p>
    <w:p w14:paraId="0D6BEF5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 xml:space="preserve">παράρτημα </w:t>
      </w:r>
      <w:r>
        <w:rPr>
          <w:rFonts w:ascii="FreeSans" w:hAnsi="FreeSans" w:cs="FreeSans"/>
          <w:sz w:val="21"/>
          <w:szCs w:val="21"/>
        </w:rPr>
        <w:t>XI</w:t>
      </w:r>
      <w:r w:rsidRPr="00974142">
        <w:rPr>
          <w:rFonts w:ascii="FreeSans" w:hAnsi="FreeSans" w:cs="FreeSans"/>
          <w:sz w:val="21"/>
          <w:szCs w:val="21"/>
          <w:lang w:val="el-GR"/>
        </w:rPr>
        <w:t xml:space="preserve"> της οδηγίας 2014/24/ΕΕ· οι οικονομικοί φορείς από ορισμένα</w:t>
      </w:r>
    </w:p>
    <w:p w14:paraId="00CA60B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κράτη μέλη μπορεί να οφείλουν να συμμορφώνονται με άλλες απαιτήσεις που</w:t>
      </w:r>
    </w:p>
    <w:p w14:paraId="6EEBDF4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καθορίζονται στο παράρτημα αυτό.</w:t>
      </w:r>
    </w:p>
    <w:p w14:paraId="69E0BDF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6DE4B42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79DF121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7DC57D2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1C60278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2FDA1DF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DBC937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2671933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E2AA40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74E2F5E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200B7FF" w14:textId="77777777" w:rsidR="002B7262" w:rsidRPr="005C5736" w:rsidRDefault="002B7262" w:rsidP="002B7262">
      <w:pPr>
        <w:autoSpaceDE w:val="0"/>
        <w:autoSpaceDN w:val="0"/>
        <w:adjustRightInd w:val="0"/>
        <w:spacing w:after="0"/>
        <w:rPr>
          <w:rFonts w:ascii="FreeSans" w:hAnsi="FreeSans" w:cs="FreeSans"/>
          <w:b/>
          <w:bCs/>
          <w:sz w:val="21"/>
          <w:szCs w:val="21"/>
          <w:lang w:val="el-GR"/>
        </w:rPr>
      </w:pPr>
      <w:r w:rsidRPr="005C5736">
        <w:rPr>
          <w:rFonts w:ascii="FreeSans" w:hAnsi="FreeSans" w:cs="FreeSans"/>
          <w:b/>
          <w:bCs/>
          <w:sz w:val="21"/>
          <w:szCs w:val="21"/>
          <w:lang w:val="el-GR"/>
        </w:rPr>
        <w:t>Εγγραφή στο σχετικό εμπορικό μητρώο</w:t>
      </w:r>
    </w:p>
    <w:p w14:paraId="309F8F1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οικονομικός φορέας είναι εγγεγραμμένος στα σχετικά εμπορικά μητρώα που</w:t>
      </w:r>
    </w:p>
    <w:p w14:paraId="744092C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τηρούνται στο κράτος μέλος εγκατάστασής του, όπως περιγράφεται στο</w:t>
      </w:r>
    </w:p>
    <w:p w14:paraId="6C4BFC6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 xml:space="preserve">παράρτημα </w:t>
      </w:r>
      <w:r>
        <w:rPr>
          <w:rFonts w:ascii="FreeSans" w:hAnsi="FreeSans" w:cs="FreeSans"/>
          <w:sz w:val="21"/>
          <w:szCs w:val="21"/>
        </w:rPr>
        <w:t>XI</w:t>
      </w:r>
      <w:r w:rsidRPr="00974142">
        <w:rPr>
          <w:rFonts w:ascii="FreeSans" w:hAnsi="FreeSans" w:cs="FreeSans"/>
          <w:sz w:val="21"/>
          <w:szCs w:val="21"/>
          <w:lang w:val="el-GR"/>
        </w:rPr>
        <w:t xml:space="preserve"> της οδηγίας 2014/24/ΕΕ· οι οικονομικοί φορείς από ορισμένα</w:t>
      </w:r>
    </w:p>
    <w:p w14:paraId="3A1F4EC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κράτη μέλη μπορεί να οφείλουν να συμμορφώνονται με άλλες απαιτήσεις που</w:t>
      </w:r>
    </w:p>
    <w:p w14:paraId="5E1E84F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καθορίζονται στο παράρτημα αυτό.</w:t>
      </w:r>
    </w:p>
    <w:p w14:paraId="53DF823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409388A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76EED84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43EC9CB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6745393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65B04B1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73EA5D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796C670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EB8FCB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29C3C07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5BC443D"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Β: Οικονομική και χρηματοοικονομική επάρκεια</w:t>
      </w:r>
    </w:p>
    <w:p w14:paraId="3292C748" w14:textId="77777777" w:rsidR="002B7262" w:rsidRPr="00974142" w:rsidRDefault="002B7262" w:rsidP="002B7262">
      <w:pPr>
        <w:autoSpaceDE w:val="0"/>
        <w:autoSpaceDN w:val="0"/>
        <w:adjustRightInd w:val="0"/>
        <w:spacing w:after="0"/>
        <w:rPr>
          <w:rFonts w:cs="FreeSans"/>
          <w:sz w:val="21"/>
          <w:szCs w:val="21"/>
          <w:lang w:val="el-GR"/>
        </w:rPr>
      </w:pPr>
    </w:p>
    <w:p w14:paraId="43F3D6F2"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Ο οικονομικός φορέας πρέπει να παράσχει πληροφορίες μόνον όταν τα σχετικά</w:t>
      </w:r>
    </w:p>
    <w:p w14:paraId="7C89C7D2"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κριτήρια επιλογής έχουνε προσδιοριστεί από την αναθέτουσα αρχή ή τον</w:t>
      </w:r>
    </w:p>
    <w:p w14:paraId="4CC3AF2F"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αναθέτοντα φορέα στη σχετική προκήρυξη/γνωστοποίηση ή στα έγγραφα της</w:t>
      </w:r>
    </w:p>
    <w:p w14:paraId="0A248D7F"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διαδικασίας σύναψης σύμβασης που αναφέρονται στην προκήρυξη</w:t>
      </w:r>
    </w:p>
    <w:p w14:paraId="3754F86F"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/γνωστοποίηση.</w:t>
      </w:r>
    </w:p>
    <w:p w14:paraId="73500032"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65683A">
        <w:rPr>
          <w:rFonts w:ascii="FreeSans" w:hAnsi="FreeSans" w:cs="FreeSans"/>
          <w:b/>
          <w:bCs/>
          <w:sz w:val="21"/>
          <w:szCs w:val="21"/>
          <w:lang w:val="el-GR"/>
        </w:rPr>
        <w:t>Μέσος ετήσιος κύκλος εργασιών</w:t>
      </w:r>
    </w:p>
    <w:p w14:paraId="5F24799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μέσος ετήσιος κύκλος εργασιών του οικονομικού φορέα για τον αριθμό ετών</w:t>
      </w:r>
    </w:p>
    <w:p w14:paraId="1558B62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που απαιτούνται βάσει της σχετικής προκήρυξης/γνωστοποίησης ή των</w:t>
      </w:r>
    </w:p>
    <w:p w14:paraId="0751918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εγγράφων της διαδικασίας σύναψης σύμβασης είναι ο εξής:</w:t>
      </w:r>
    </w:p>
    <w:p w14:paraId="5F49805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Αριθμός ετών</w:t>
      </w:r>
    </w:p>
    <w:p w14:paraId="21CDC40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DE6176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Μέσος ετήσιος κύκλος εργασιών</w:t>
      </w:r>
    </w:p>
    <w:p w14:paraId="2F1BF87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5F17125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1327872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6E7873B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DFC85E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7BA8E45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94E165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63BBA49A" w14:textId="77777777" w:rsidR="002B7262" w:rsidRPr="00F27CD7" w:rsidRDefault="002B7262" w:rsidP="002B7262">
      <w:pPr>
        <w:autoSpaceDE w:val="0"/>
        <w:autoSpaceDN w:val="0"/>
        <w:adjustRightInd w:val="0"/>
        <w:spacing w:after="0"/>
        <w:rPr>
          <w:rFonts w:ascii="FreeSans" w:hAnsi="FreeSans" w:cs="FreeSans"/>
          <w:sz w:val="21"/>
          <w:szCs w:val="21"/>
          <w:lang w:val="el-GR"/>
        </w:rPr>
      </w:pPr>
      <w:r w:rsidRPr="00F27CD7">
        <w:rPr>
          <w:rFonts w:ascii="FreeSans" w:hAnsi="FreeSans" w:cs="FreeSans"/>
          <w:sz w:val="21"/>
          <w:szCs w:val="21"/>
          <w:lang w:val="el-GR"/>
        </w:rPr>
        <w:t>-</w:t>
      </w:r>
    </w:p>
    <w:p w14:paraId="30A68D1A" w14:textId="77777777" w:rsidR="002B7262" w:rsidRPr="00F27CD7" w:rsidRDefault="002B7262" w:rsidP="002B7262">
      <w:pPr>
        <w:autoSpaceDE w:val="0"/>
        <w:autoSpaceDN w:val="0"/>
        <w:adjustRightInd w:val="0"/>
        <w:spacing w:after="0"/>
        <w:rPr>
          <w:rFonts w:ascii="FreeSans" w:hAnsi="FreeSans" w:cs="FreeSans"/>
          <w:b/>
          <w:bCs/>
          <w:sz w:val="21"/>
          <w:szCs w:val="21"/>
          <w:lang w:val="el-GR"/>
        </w:rPr>
      </w:pPr>
      <w:r w:rsidRPr="00F27CD7">
        <w:rPr>
          <w:rFonts w:ascii="FreeSans" w:hAnsi="FreeSans" w:cs="FreeSans"/>
          <w:b/>
          <w:bCs/>
          <w:sz w:val="21"/>
          <w:szCs w:val="21"/>
          <w:lang w:val="el-GR"/>
        </w:rPr>
        <w:t>Σύσταση οικονομικού φορέα</w:t>
      </w:r>
    </w:p>
    <w:p w14:paraId="007FDA2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F27CD7">
        <w:rPr>
          <w:rFonts w:ascii="FreeSans" w:hAnsi="FreeSans" w:cs="FreeSans"/>
          <w:sz w:val="21"/>
          <w:szCs w:val="21"/>
          <w:lang w:val="el-GR"/>
        </w:rPr>
        <w:t>Σε περίπτωση που οι πληροφορίες</w:t>
      </w:r>
      <w:r w:rsidRPr="00974142">
        <w:rPr>
          <w:rFonts w:ascii="FreeSans" w:hAnsi="FreeSans" w:cs="FreeSans"/>
          <w:sz w:val="21"/>
          <w:szCs w:val="21"/>
          <w:lang w:val="el-GR"/>
        </w:rPr>
        <w:t xml:space="preserve"> σχετικά με τον κύκλο εργασιών (ολικό ή</w:t>
      </w:r>
    </w:p>
    <w:p w14:paraId="43E14E2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ειδικό) δεν είναι διαθέσιμες για ολόκληρη την απαιτούμενη περίοδο, αναφέρετε</w:t>
      </w:r>
    </w:p>
    <w:p w14:paraId="35811B2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την ημερομηνία που ιδρύθηκε ή άρχισε τις δραστηριότητές του ο οικονομικός</w:t>
      </w:r>
    </w:p>
    <w:p w14:paraId="34FB36F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φορέας:</w:t>
      </w:r>
    </w:p>
    <w:p w14:paraId="2478FB2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Προσδιορίστε</w:t>
      </w:r>
    </w:p>
    <w:p w14:paraId="5048A57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E00C84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4F113EC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63A1A44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4B28A8D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1E2008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063BB66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BD25D0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1047787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20E51312"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Γ: Τεχνική και επαγγελματική ικανότητα</w:t>
      </w:r>
    </w:p>
    <w:p w14:paraId="0F1968F7"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Ο οικονομικός φορέας πρέπει να παράσχει πληροφορίες μόνον όταν τα σχετικά</w:t>
      </w:r>
    </w:p>
    <w:p w14:paraId="5CDC93E3"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κριτήρια επιλογής έχουν προσδιοριστεί από την αναθέτουσα αρχή ή τον</w:t>
      </w:r>
    </w:p>
    <w:p w14:paraId="1522423C"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αναθέτοντα φορέα στη σχετική προκήρυξη/γνωστοποίηση ή στα έγγραφα της</w:t>
      </w:r>
    </w:p>
    <w:p w14:paraId="5E53B84F"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διαδικασίας σύναψης σύμβασης που αναφέρονται στην προκήρυξη</w:t>
      </w:r>
    </w:p>
    <w:p w14:paraId="4CD29799"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/γνωστοποίηση.</w:t>
      </w:r>
    </w:p>
    <w:p w14:paraId="460EADCF" w14:textId="77777777" w:rsidR="002B7262" w:rsidRPr="0065683A" w:rsidRDefault="002B7262" w:rsidP="002B7262">
      <w:pPr>
        <w:autoSpaceDE w:val="0"/>
        <w:autoSpaceDN w:val="0"/>
        <w:adjustRightInd w:val="0"/>
        <w:spacing w:after="0"/>
        <w:rPr>
          <w:rFonts w:ascii="FreeSans" w:hAnsi="FreeSans" w:cs="FreeSans"/>
          <w:sz w:val="21"/>
          <w:szCs w:val="21"/>
          <w:lang w:val="el-GR"/>
        </w:rPr>
      </w:pPr>
      <w:r w:rsidRPr="0065683A">
        <w:rPr>
          <w:rFonts w:ascii="FreeSans" w:hAnsi="FreeSans" w:cs="FreeSans"/>
          <w:sz w:val="21"/>
          <w:szCs w:val="21"/>
          <w:lang w:val="el-GR"/>
        </w:rPr>
        <w:t>Για τις συμβάσεις προμηθειών: παραδόσεις είδους που έχει προσδιοριστεί</w:t>
      </w:r>
    </w:p>
    <w:p w14:paraId="3C2EC740" w14:textId="77777777" w:rsidR="002B7262" w:rsidRPr="00E91AE9" w:rsidRDefault="002B7262" w:rsidP="002B7262">
      <w:pPr>
        <w:autoSpaceDE w:val="0"/>
        <w:autoSpaceDN w:val="0"/>
        <w:adjustRightInd w:val="0"/>
        <w:spacing w:after="0"/>
        <w:rPr>
          <w:rFonts w:ascii="FreeSans" w:hAnsi="FreeSans" w:cs="FreeSans"/>
          <w:sz w:val="21"/>
          <w:szCs w:val="21"/>
          <w:lang w:val="el-GR"/>
        </w:rPr>
      </w:pPr>
      <w:r w:rsidRPr="0065683A">
        <w:rPr>
          <w:rFonts w:ascii="FreeSans" w:hAnsi="FreeSans" w:cs="FreeSans"/>
          <w:sz w:val="21"/>
          <w:szCs w:val="21"/>
          <w:lang w:val="el-GR"/>
        </w:rPr>
        <w:t>Μόνο για δημόσιες συμβάσεις προμηθειών:</w:t>
      </w:r>
      <w:r w:rsidRPr="00E91AE9">
        <w:rPr>
          <w:rFonts w:ascii="FreeSans" w:hAnsi="FreeSans" w:cs="FreeSans"/>
          <w:sz w:val="21"/>
          <w:szCs w:val="21"/>
          <w:lang w:val="el-GR"/>
        </w:rPr>
        <w:t xml:space="preserve"> Κατά τη διάρκεια της περιόδου</w:t>
      </w:r>
    </w:p>
    <w:p w14:paraId="699EAF0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E91AE9">
        <w:rPr>
          <w:rFonts w:ascii="FreeSans" w:hAnsi="FreeSans" w:cs="FreeSans"/>
          <w:sz w:val="21"/>
          <w:szCs w:val="21"/>
          <w:lang w:val="el-GR"/>
        </w:rPr>
        <w:t>αναφοράς, ο οικονομικός</w:t>
      </w:r>
      <w:r w:rsidRPr="00974142">
        <w:rPr>
          <w:rFonts w:ascii="FreeSans" w:hAnsi="FreeSans" w:cs="FreeSans"/>
          <w:sz w:val="21"/>
          <w:szCs w:val="21"/>
          <w:lang w:val="el-GR"/>
        </w:rPr>
        <w:t xml:space="preserve"> φορέας έχει προβεί στις ακόλουθες κυριότερες</w:t>
      </w:r>
    </w:p>
    <w:p w14:paraId="07AE668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παραδόσεις του είδους που έχει προσδιοριστεί: Κατά τη σύνταξη του σχετικού</w:t>
      </w:r>
    </w:p>
    <w:p w14:paraId="48A03CF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καταλόγου αναφέρετε τα ποσά, τις ημερομηνίες και τους δημόσιους ή</w:t>
      </w:r>
    </w:p>
    <w:p w14:paraId="464F5CC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ιδιωτικούς παραλήπτες. Οι αναθέτουσες αρχές μπορούν να ζητούν έως τρία</w:t>
      </w:r>
    </w:p>
    <w:p w14:paraId="6DA6BC4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έτη και να επιτρέπουν την τεκμηρίωση πείρας που υπερβαίνει τα τρία έτη.</w:t>
      </w:r>
    </w:p>
    <w:p w14:paraId="3091809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Περιγραφή</w:t>
      </w:r>
    </w:p>
    <w:p w14:paraId="58FE7B9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5D92BA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Ποσό</w:t>
      </w:r>
    </w:p>
    <w:p w14:paraId="676D461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Ημερομηνία Έναρξης - Ημερομηνία Λήξης</w:t>
      </w:r>
    </w:p>
    <w:p w14:paraId="6625D92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 - ..</w:t>
      </w:r>
    </w:p>
    <w:p w14:paraId="5509C63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Αποδέκτες</w:t>
      </w:r>
    </w:p>
    <w:p w14:paraId="7305827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56B1DA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695E0E7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585F151F" w14:textId="77777777" w:rsidR="002B7262" w:rsidRPr="00974142" w:rsidRDefault="002B7262" w:rsidP="002B7262">
      <w:pPr>
        <w:autoSpaceDE w:val="0"/>
        <w:autoSpaceDN w:val="0"/>
        <w:adjustRightInd w:val="0"/>
        <w:spacing w:after="0"/>
        <w:rPr>
          <w:rFonts w:cs="FreeSans"/>
          <w:sz w:val="21"/>
          <w:szCs w:val="21"/>
          <w:lang w:val="el-GR"/>
        </w:rPr>
      </w:pPr>
    </w:p>
    <w:p w14:paraId="52BA312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4BFDB9A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FC7425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7A499A5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4B2CA0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09FE5BD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E154DF1" w14:textId="77777777" w:rsidR="002B7262" w:rsidRPr="00F27CD7" w:rsidRDefault="002B7262" w:rsidP="002B7262">
      <w:pPr>
        <w:autoSpaceDE w:val="0"/>
        <w:autoSpaceDN w:val="0"/>
        <w:adjustRightInd w:val="0"/>
        <w:spacing w:after="0"/>
        <w:rPr>
          <w:rFonts w:ascii="FreeSans" w:hAnsi="FreeSans" w:cs="FreeSans"/>
          <w:b/>
          <w:bCs/>
          <w:sz w:val="21"/>
          <w:szCs w:val="21"/>
          <w:lang w:val="el-GR"/>
        </w:rPr>
      </w:pPr>
      <w:r w:rsidRPr="00F27CD7">
        <w:rPr>
          <w:rFonts w:ascii="FreeSans" w:hAnsi="FreeSans" w:cs="FreeSans"/>
          <w:b/>
          <w:bCs/>
          <w:sz w:val="21"/>
          <w:szCs w:val="21"/>
          <w:lang w:val="el-GR"/>
        </w:rPr>
        <w:t>Ποσοστό υπεργολαβίας</w:t>
      </w:r>
    </w:p>
    <w:p w14:paraId="125C21C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F27CD7">
        <w:rPr>
          <w:rFonts w:ascii="FreeSans" w:hAnsi="FreeSans" w:cs="FreeSans"/>
          <w:sz w:val="21"/>
          <w:szCs w:val="21"/>
          <w:lang w:val="el-GR"/>
        </w:rPr>
        <w:t>Ο οικονομικός φορέας προτίθεται</w:t>
      </w:r>
      <w:r w:rsidRPr="00974142">
        <w:rPr>
          <w:rFonts w:ascii="FreeSans" w:hAnsi="FreeSans" w:cs="FreeSans"/>
          <w:sz w:val="21"/>
          <w:szCs w:val="21"/>
          <w:lang w:val="el-GR"/>
        </w:rPr>
        <w:t>, ενδεχομένως, να αναθέσει σε τρίτους υπό</w:t>
      </w:r>
    </w:p>
    <w:p w14:paraId="738848E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μορφή υπεργολαβίας το ακόλουθο μέρος (δηλαδή ποσοστό) της σύμβασης.</w:t>
      </w:r>
    </w:p>
    <w:p w14:paraId="4E62751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Επισημαίνεται ότι εάν ο οικονομικός φορέας έχει αποφασίσει να αναθέσει</w:t>
      </w:r>
    </w:p>
    <w:p w14:paraId="3232571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μέρος της σύμβασης σε τρίτους υπό μορφή υπεργολαβίας και στηρίζεται στις</w:t>
      </w:r>
    </w:p>
    <w:p w14:paraId="504494A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ικανότητες του υπεργολάβου για την εκτέλεση του εν λόγω μέρους, τότε θα</w:t>
      </w:r>
    </w:p>
    <w:p w14:paraId="7207AF7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πρέπει να συμπληρωθεί χωριστό ΕΕΕΣ για τους σχετικούς υπεργολάβους,</w:t>
      </w:r>
    </w:p>
    <w:p w14:paraId="2BE28E0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 xml:space="preserve">βλέπε μέρος </w:t>
      </w:r>
      <w:r>
        <w:rPr>
          <w:rFonts w:ascii="FreeSans" w:hAnsi="FreeSans" w:cs="FreeSans"/>
          <w:sz w:val="21"/>
          <w:szCs w:val="21"/>
        </w:rPr>
        <w:t>II</w:t>
      </w:r>
      <w:r w:rsidRPr="00974142">
        <w:rPr>
          <w:rFonts w:ascii="FreeSans" w:hAnsi="FreeSans" w:cs="FreeSans"/>
          <w:sz w:val="21"/>
          <w:szCs w:val="21"/>
          <w:lang w:val="el-GR"/>
        </w:rPr>
        <w:t>, ενότητα Γ ανωτέρω.</w:t>
      </w:r>
    </w:p>
    <w:p w14:paraId="2D6F14F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Προσδιορίστε</w:t>
      </w:r>
    </w:p>
    <w:p w14:paraId="1984BFB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14BCBEB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27ECE1B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459B4F7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724568D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BD3F8A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3DF775A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968CCF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248D4A3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CF16F18" w14:textId="63157CB0" w:rsidR="002B7262" w:rsidRPr="00F27CD7" w:rsidRDefault="002B7262" w:rsidP="002B7262">
      <w:pPr>
        <w:autoSpaceDE w:val="0"/>
        <w:autoSpaceDN w:val="0"/>
        <w:adjustRightInd w:val="0"/>
        <w:spacing w:after="0"/>
        <w:rPr>
          <w:rFonts w:asciiTheme="minorHAnsi" w:hAnsiTheme="minorHAnsi" w:cs="FreeSans"/>
          <w:sz w:val="21"/>
          <w:szCs w:val="21"/>
          <w:lang w:val="el-GR"/>
        </w:rPr>
      </w:pPr>
    </w:p>
    <w:p w14:paraId="653FC57B" w14:textId="77777777" w:rsidR="002B7262" w:rsidRPr="009203B9" w:rsidRDefault="002B7262" w:rsidP="002B7262">
      <w:pPr>
        <w:autoSpaceDE w:val="0"/>
        <w:autoSpaceDN w:val="0"/>
        <w:adjustRightInd w:val="0"/>
        <w:spacing w:after="0"/>
        <w:rPr>
          <w:rFonts w:ascii="FreeSans" w:hAnsi="FreeSans" w:cs="FreeSans"/>
          <w:b/>
          <w:bCs/>
          <w:sz w:val="21"/>
          <w:szCs w:val="21"/>
          <w:lang w:val="el-GR"/>
        </w:rPr>
      </w:pPr>
      <w:r w:rsidRPr="009203B9">
        <w:rPr>
          <w:rFonts w:ascii="FreeSans" w:hAnsi="FreeSans" w:cs="FreeSans"/>
          <w:b/>
          <w:bCs/>
          <w:sz w:val="21"/>
          <w:szCs w:val="21"/>
          <w:lang w:val="el-GR"/>
        </w:rPr>
        <w:t>Δ: Συστήματα διασφάλισης ποιότητας και πρότυπα περιβαλλοντικής</w:t>
      </w:r>
    </w:p>
    <w:p w14:paraId="5A87F0C0"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203B9">
        <w:rPr>
          <w:rFonts w:ascii="FreeSans" w:hAnsi="FreeSans" w:cs="FreeSans"/>
          <w:b/>
          <w:bCs/>
          <w:sz w:val="21"/>
          <w:szCs w:val="21"/>
          <w:lang w:val="el-GR"/>
        </w:rPr>
        <w:t>διαχείρισης</w:t>
      </w:r>
    </w:p>
    <w:p w14:paraId="2C2BD343" w14:textId="77777777" w:rsidR="002B7262" w:rsidRPr="007801F3" w:rsidRDefault="002B7262" w:rsidP="002B7262">
      <w:pPr>
        <w:autoSpaceDE w:val="0"/>
        <w:autoSpaceDN w:val="0"/>
        <w:adjustRightInd w:val="0"/>
        <w:spacing w:after="0"/>
        <w:rPr>
          <w:rFonts w:ascii="FreeSans" w:hAnsi="FreeSans" w:cs="FreeSans"/>
          <w:b/>
          <w:bCs/>
          <w:sz w:val="21"/>
          <w:szCs w:val="21"/>
          <w:lang w:val="el-GR"/>
        </w:rPr>
      </w:pPr>
      <w:r w:rsidRPr="007801F3">
        <w:rPr>
          <w:rFonts w:ascii="FreeSans" w:hAnsi="FreeSans" w:cs="FreeSans"/>
          <w:b/>
          <w:bCs/>
          <w:sz w:val="21"/>
          <w:szCs w:val="21"/>
          <w:lang w:val="el-GR"/>
        </w:rPr>
        <w:t>Ο οικονομικός φορέας πρέπει να παράσχει πληροφορίες μόνον όταν τα</w:t>
      </w:r>
    </w:p>
    <w:p w14:paraId="28547F31" w14:textId="77777777" w:rsidR="002B7262" w:rsidRPr="007801F3" w:rsidRDefault="002B7262" w:rsidP="002B7262">
      <w:pPr>
        <w:autoSpaceDE w:val="0"/>
        <w:autoSpaceDN w:val="0"/>
        <w:adjustRightInd w:val="0"/>
        <w:spacing w:after="0"/>
        <w:rPr>
          <w:rFonts w:ascii="FreeSans" w:hAnsi="FreeSans" w:cs="FreeSans"/>
          <w:b/>
          <w:bCs/>
          <w:sz w:val="21"/>
          <w:szCs w:val="21"/>
          <w:lang w:val="el-GR"/>
        </w:rPr>
      </w:pPr>
      <w:r w:rsidRPr="007801F3">
        <w:rPr>
          <w:rFonts w:ascii="FreeSans" w:hAnsi="FreeSans" w:cs="FreeSans"/>
          <w:b/>
          <w:bCs/>
          <w:sz w:val="21"/>
          <w:szCs w:val="21"/>
          <w:lang w:val="el-GR"/>
        </w:rPr>
        <w:t>συστήματα διασφάλισης ποιότητας και/ή τα πρότυπα περιβαλλοντικής</w:t>
      </w:r>
    </w:p>
    <w:p w14:paraId="4CA04A13" w14:textId="77777777" w:rsidR="002B7262" w:rsidRPr="007801F3" w:rsidRDefault="002B7262" w:rsidP="002B7262">
      <w:pPr>
        <w:autoSpaceDE w:val="0"/>
        <w:autoSpaceDN w:val="0"/>
        <w:adjustRightInd w:val="0"/>
        <w:spacing w:after="0"/>
        <w:rPr>
          <w:rFonts w:ascii="FreeSans" w:hAnsi="FreeSans" w:cs="FreeSans"/>
          <w:b/>
          <w:bCs/>
          <w:sz w:val="21"/>
          <w:szCs w:val="21"/>
          <w:lang w:val="el-GR"/>
        </w:rPr>
      </w:pPr>
      <w:r w:rsidRPr="007801F3">
        <w:rPr>
          <w:rFonts w:ascii="FreeSans" w:hAnsi="FreeSans" w:cs="FreeSans"/>
          <w:b/>
          <w:bCs/>
          <w:sz w:val="21"/>
          <w:szCs w:val="21"/>
          <w:lang w:val="el-GR"/>
        </w:rPr>
        <w:t>διαχείρισης έχουν ζητηθεί από την αναθέτουσα αρχή ή τον αναθέτοντα φορέα</w:t>
      </w:r>
    </w:p>
    <w:p w14:paraId="3C469B7C" w14:textId="77777777" w:rsidR="002B7262" w:rsidRPr="007801F3" w:rsidRDefault="002B7262" w:rsidP="002B7262">
      <w:pPr>
        <w:autoSpaceDE w:val="0"/>
        <w:autoSpaceDN w:val="0"/>
        <w:adjustRightInd w:val="0"/>
        <w:spacing w:after="0"/>
        <w:rPr>
          <w:rFonts w:ascii="FreeSans" w:hAnsi="FreeSans" w:cs="FreeSans"/>
          <w:b/>
          <w:bCs/>
          <w:sz w:val="21"/>
          <w:szCs w:val="21"/>
          <w:lang w:val="el-GR"/>
        </w:rPr>
      </w:pPr>
      <w:r w:rsidRPr="007801F3">
        <w:rPr>
          <w:rFonts w:ascii="FreeSans" w:hAnsi="FreeSans" w:cs="FreeSans"/>
          <w:b/>
          <w:bCs/>
          <w:sz w:val="21"/>
          <w:szCs w:val="21"/>
          <w:lang w:val="el-GR"/>
        </w:rPr>
        <w:t>στη σχετική προκήρυξη/γνωστοποίηση ή στα έγγραφα τη διαδικασίας σύναψης</w:t>
      </w:r>
    </w:p>
    <w:p w14:paraId="7BC7C30D" w14:textId="77777777" w:rsidR="002B7262" w:rsidRPr="007801F3" w:rsidRDefault="002B7262" w:rsidP="002B7262">
      <w:pPr>
        <w:autoSpaceDE w:val="0"/>
        <w:autoSpaceDN w:val="0"/>
        <w:adjustRightInd w:val="0"/>
        <w:spacing w:after="0"/>
        <w:rPr>
          <w:rFonts w:ascii="FreeSans" w:hAnsi="FreeSans" w:cs="FreeSans"/>
          <w:b/>
          <w:bCs/>
          <w:sz w:val="21"/>
          <w:szCs w:val="21"/>
          <w:lang w:val="el-GR"/>
        </w:rPr>
      </w:pPr>
      <w:r w:rsidRPr="007801F3">
        <w:rPr>
          <w:rFonts w:ascii="FreeSans" w:hAnsi="FreeSans" w:cs="FreeSans"/>
          <w:b/>
          <w:bCs/>
          <w:sz w:val="21"/>
          <w:szCs w:val="21"/>
          <w:lang w:val="el-GR"/>
        </w:rPr>
        <w:t>σύμβασης που αναφέρονται στην προκήρυξη/γνωστοποίηση.</w:t>
      </w:r>
    </w:p>
    <w:p w14:paraId="3992D637" w14:textId="77777777" w:rsidR="002B7262" w:rsidRPr="007801F3" w:rsidRDefault="002B7262" w:rsidP="002B7262">
      <w:pPr>
        <w:autoSpaceDE w:val="0"/>
        <w:autoSpaceDN w:val="0"/>
        <w:adjustRightInd w:val="0"/>
        <w:spacing w:after="0"/>
        <w:rPr>
          <w:rFonts w:ascii="FreeSans" w:hAnsi="FreeSans" w:cs="FreeSans"/>
          <w:b/>
          <w:bCs/>
          <w:sz w:val="21"/>
          <w:szCs w:val="21"/>
          <w:lang w:val="el-GR"/>
        </w:rPr>
      </w:pPr>
      <w:r w:rsidRPr="007801F3">
        <w:rPr>
          <w:rFonts w:ascii="FreeSans" w:hAnsi="FreeSans" w:cs="FreeSans"/>
          <w:b/>
          <w:bCs/>
          <w:sz w:val="21"/>
          <w:szCs w:val="21"/>
          <w:lang w:val="el-GR"/>
        </w:rPr>
        <w:t>Πιστοποιητικά από ανεξάρτητους οργανισμούς σχετικά με πρότυπα</w:t>
      </w:r>
    </w:p>
    <w:p w14:paraId="5130C5A2" w14:textId="77777777" w:rsidR="002B7262" w:rsidRPr="007801F3" w:rsidRDefault="002B7262" w:rsidP="002B7262">
      <w:pPr>
        <w:autoSpaceDE w:val="0"/>
        <w:autoSpaceDN w:val="0"/>
        <w:adjustRightInd w:val="0"/>
        <w:spacing w:after="0"/>
        <w:rPr>
          <w:rFonts w:ascii="FreeSans" w:hAnsi="FreeSans" w:cs="FreeSans"/>
          <w:b/>
          <w:bCs/>
          <w:sz w:val="21"/>
          <w:szCs w:val="21"/>
          <w:lang w:val="el-GR"/>
        </w:rPr>
      </w:pPr>
      <w:r w:rsidRPr="007801F3">
        <w:rPr>
          <w:rFonts w:ascii="FreeSans" w:hAnsi="FreeSans" w:cs="FreeSans"/>
          <w:b/>
          <w:bCs/>
          <w:sz w:val="21"/>
          <w:szCs w:val="21"/>
          <w:lang w:val="el-GR"/>
        </w:rPr>
        <w:t>διασφάλισης ποιότητας</w:t>
      </w:r>
    </w:p>
    <w:p w14:paraId="571AC6E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Θα είναι σε θέση ο οικονομικός φορέας να προσκομίσει πιστοποιητικά που</w:t>
      </w:r>
    </w:p>
    <w:p w14:paraId="394D206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έχουν εκδοθεί από ανεξάρτητους οργανισμούς που βεβαιώνουν ότι ο</w:t>
      </w:r>
    </w:p>
    <w:p w14:paraId="5EDFCCE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οικονομικός φορέας συμμορφώνεται με τα απαιτούμενα πρότυπα διασφάλισης</w:t>
      </w:r>
    </w:p>
    <w:p w14:paraId="4AC4A57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ποιότητας, συμπεριλαμβανομένης της προσβασιμότητας για άτομα με ειδικές</w:t>
      </w:r>
    </w:p>
    <w:p w14:paraId="750BACA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ανάγκες;</w:t>
      </w:r>
    </w:p>
    <w:p w14:paraId="5BEA686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4AB39E5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67CD690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εξηγήστε τους λόγους και διευκρινίστε ποια άλλα αποδεικτικά</w:t>
      </w:r>
    </w:p>
    <w:p w14:paraId="4E434F6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μέσα μπορούν να προσκομιστούν όσον αφορά το σύστημα</w:t>
      </w:r>
    </w:p>
    <w:p w14:paraId="074A8AD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διασφάλισης ποιότητας:</w:t>
      </w:r>
    </w:p>
    <w:p w14:paraId="51BD6B8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6AD37CA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4E60EAC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771AC5DA" w14:textId="77777777" w:rsidR="002B7262" w:rsidRPr="00974142" w:rsidRDefault="002B7262" w:rsidP="002B7262">
      <w:pPr>
        <w:autoSpaceDE w:val="0"/>
        <w:autoSpaceDN w:val="0"/>
        <w:adjustRightInd w:val="0"/>
        <w:spacing w:after="0"/>
        <w:rPr>
          <w:rFonts w:cs="FreeSans"/>
          <w:sz w:val="21"/>
          <w:szCs w:val="21"/>
          <w:lang w:val="el-GR"/>
        </w:rPr>
      </w:pPr>
    </w:p>
    <w:p w14:paraId="592530E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02D31AA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77B2BD6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1F19FE5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433FA7E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7C19F1C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A5D78D3" w14:textId="77777777" w:rsidR="002B7262" w:rsidRPr="007801F3" w:rsidRDefault="002B7262" w:rsidP="002B7262">
      <w:pPr>
        <w:autoSpaceDE w:val="0"/>
        <w:autoSpaceDN w:val="0"/>
        <w:adjustRightInd w:val="0"/>
        <w:spacing w:after="0"/>
        <w:rPr>
          <w:rFonts w:ascii="FreeSans" w:hAnsi="FreeSans" w:cs="FreeSans"/>
          <w:b/>
          <w:bCs/>
          <w:sz w:val="21"/>
          <w:szCs w:val="21"/>
          <w:lang w:val="el-GR"/>
        </w:rPr>
      </w:pPr>
      <w:r w:rsidRPr="007801F3">
        <w:rPr>
          <w:rFonts w:ascii="FreeSans" w:hAnsi="FreeSans" w:cs="FreeSans"/>
          <w:b/>
          <w:bCs/>
          <w:sz w:val="21"/>
          <w:szCs w:val="21"/>
          <w:lang w:val="el-GR"/>
        </w:rPr>
        <w:t>Πιστοποιητικά από ανεξάρτητους οργανισμούς σχετικά με συστήματα ή</w:t>
      </w:r>
    </w:p>
    <w:p w14:paraId="3EF0F12C" w14:textId="77777777" w:rsidR="002B7262" w:rsidRPr="007801F3" w:rsidRDefault="002B7262" w:rsidP="002B7262">
      <w:pPr>
        <w:autoSpaceDE w:val="0"/>
        <w:autoSpaceDN w:val="0"/>
        <w:adjustRightInd w:val="0"/>
        <w:spacing w:after="0"/>
        <w:rPr>
          <w:rFonts w:ascii="FreeSans" w:hAnsi="FreeSans" w:cs="FreeSans"/>
          <w:b/>
          <w:bCs/>
          <w:sz w:val="21"/>
          <w:szCs w:val="21"/>
          <w:lang w:val="el-GR"/>
        </w:rPr>
      </w:pPr>
      <w:r w:rsidRPr="007801F3">
        <w:rPr>
          <w:rFonts w:ascii="FreeSans" w:hAnsi="FreeSans" w:cs="FreeSans"/>
          <w:b/>
          <w:bCs/>
          <w:sz w:val="21"/>
          <w:szCs w:val="21"/>
          <w:lang w:val="el-GR"/>
        </w:rPr>
        <w:t>πρότυπα περιβαλλοντικής διαχείρισης</w:t>
      </w:r>
    </w:p>
    <w:p w14:paraId="3C60F98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Θα είναι σε θέση ο οικονομικός φορέας να προσκομίσει πιστοποιητικά που</w:t>
      </w:r>
    </w:p>
    <w:p w14:paraId="6F509F8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έχουν εκδοθεί από ανεξάρτητους οργανισμούς που βεβαιώνουν ότι ο</w:t>
      </w:r>
    </w:p>
    <w:p w14:paraId="0304094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οικονομικός φορέας συμμορφώνεται με τα απαιτούμενα συστήματα ή πρότυπα</w:t>
      </w:r>
    </w:p>
    <w:p w14:paraId="4CE5CF7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περιβαλλοντικής διαχείρισης;</w:t>
      </w:r>
    </w:p>
    <w:p w14:paraId="27554282"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Απάντηση:</w:t>
      </w:r>
    </w:p>
    <w:p w14:paraId="0CE52EC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4F40289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εξηγήστε τους λόγους και διευκρινίστε ποια άλλα αποδεικτικά</w:t>
      </w:r>
    </w:p>
    <w:p w14:paraId="6B61E758" w14:textId="0833479A"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 xml:space="preserve">μέσα </w:t>
      </w:r>
      <w:r w:rsidR="008B0608" w:rsidRPr="00974142">
        <w:rPr>
          <w:rFonts w:ascii="FreeSans" w:hAnsi="FreeSans" w:cs="FreeSans"/>
          <w:sz w:val="21"/>
          <w:szCs w:val="21"/>
          <w:lang w:val="el-GR"/>
        </w:rPr>
        <w:t>μπορούν να</w:t>
      </w:r>
      <w:r w:rsidRPr="00974142">
        <w:rPr>
          <w:rFonts w:ascii="FreeSans" w:hAnsi="FreeSans" w:cs="FreeSans"/>
          <w:sz w:val="21"/>
          <w:szCs w:val="21"/>
          <w:lang w:val="el-GR"/>
        </w:rPr>
        <w:t xml:space="preserve"> προσκομιστούν όσον αφορά τα συστήματα ή</w:t>
      </w:r>
    </w:p>
    <w:p w14:paraId="25F5078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πρότυπα περιβαλλοντικής διαχείρισης:</w:t>
      </w:r>
    </w:p>
    <w:p w14:paraId="442F1A9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5E1CDEF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Εάν η σχετική τεκμηρίωση διατίθεται ηλεκτρονικά, αναφέρετε:</w:t>
      </w:r>
    </w:p>
    <w:p w14:paraId="14A1783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Ναι / Όχι</w:t>
      </w:r>
    </w:p>
    <w:p w14:paraId="118E172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Διαδικτυακή Διεύθυνση</w:t>
      </w:r>
    </w:p>
    <w:p w14:paraId="131ACAA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05DC09F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Επακριβή στοιχεία αναφοράς των εγγράφων</w:t>
      </w:r>
    </w:p>
    <w:p w14:paraId="6577C251"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E6678F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Αρχή ή Φορέας έκδοσης</w:t>
      </w:r>
    </w:p>
    <w:p w14:paraId="7C3C5A6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w:t>
      </w:r>
    </w:p>
    <w:p w14:paraId="3264E8C0" w14:textId="77777777" w:rsidR="002B7262" w:rsidRPr="00974142" w:rsidRDefault="002B7262" w:rsidP="002B7262">
      <w:pPr>
        <w:autoSpaceDE w:val="0"/>
        <w:autoSpaceDN w:val="0"/>
        <w:adjustRightInd w:val="0"/>
        <w:spacing w:after="0"/>
        <w:rPr>
          <w:rFonts w:cs="FreeSans"/>
          <w:sz w:val="25"/>
          <w:szCs w:val="25"/>
          <w:lang w:val="el-GR"/>
        </w:rPr>
      </w:pPr>
    </w:p>
    <w:p w14:paraId="6441E497" w14:textId="77777777" w:rsidR="002B7262" w:rsidRPr="00974142" w:rsidRDefault="002B7262" w:rsidP="002B7262">
      <w:pPr>
        <w:autoSpaceDE w:val="0"/>
        <w:autoSpaceDN w:val="0"/>
        <w:adjustRightInd w:val="0"/>
        <w:spacing w:after="0"/>
        <w:rPr>
          <w:rFonts w:ascii="FreeSans" w:hAnsi="FreeSans" w:cs="FreeSans"/>
          <w:b/>
          <w:bCs/>
          <w:sz w:val="25"/>
          <w:szCs w:val="25"/>
          <w:lang w:val="el-GR"/>
        </w:rPr>
      </w:pPr>
      <w:r w:rsidRPr="00974142">
        <w:rPr>
          <w:rFonts w:ascii="FreeSans" w:hAnsi="FreeSans" w:cs="FreeSans"/>
          <w:b/>
          <w:bCs/>
          <w:sz w:val="25"/>
          <w:szCs w:val="25"/>
          <w:lang w:val="el-GR"/>
        </w:rPr>
        <w:t>Λήξη</w:t>
      </w:r>
    </w:p>
    <w:p w14:paraId="4EEB62B3" w14:textId="77777777" w:rsidR="002B7262" w:rsidRPr="00974142" w:rsidRDefault="002B7262" w:rsidP="002B7262">
      <w:pPr>
        <w:autoSpaceDE w:val="0"/>
        <w:autoSpaceDN w:val="0"/>
        <w:adjustRightInd w:val="0"/>
        <w:spacing w:after="0"/>
        <w:rPr>
          <w:rFonts w:ascii="FreeSans" w:hAnsi="FreeSans" w:cs="FreeSans"/>
          <w:b/>
          <w:bCs/>
          <w:sz w:val="21"/>
          <w:szCs w:val="21"/>
          <w:lang w:val="el-GR"/>
        </w:rPr>
      </w:pPr>
      <w:r w:rsidRPr="00974142">
        <w:rPr>
          <w:rFonts w:ascii="FreeSans" w:hAnsi="FreeSans" w:cs="FreeSans"/>
          <w:b/>
          <w:bCs/>
          <w:sz w:val="21"/>
          <w:szCs w:val="21"/>
          <w:lang w:val="el-GR"/>
        </w:rPr>
        <w:t xml:space="preserve">Μέρος </w:t>
      </w:r>
      <w:r w:rsidRPr="001D5DE7">
        <w:rPr>
          <w:rFonts w:ascii="FreeSans" w:hAnsi="FreeSans" w:cs="FreeSans"/>
          <w:b/>
          <w:bCs/>
          <w:sz w:val="21"/>
          <w:szCs w:val="21"/>
        </w:rPr>
        <w:t>V</w:t>
      </w:r>
      <w:r w:rsidRPr="00974142">
        <w:rPr>
          <w:rFonts w:ascii="FreeSans" w:hAnsi="FreeSans" w:cs="FreeSans"/>
          <w:b/>
          <w:bCs/>
          <w:sz w:val="21"/>
          <w:szCs w:val="21"/>
          <w:lang w:val="el-GR"/>
        </w:rPr>
        <w:t>Ι: Τελικές δηλώσεις</w:t>
      </w:r>
    </w:p>
    <w:p w14:paraId="373651C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κάτωθι υπογεγραμμένος, δηλώνω επισήμως ότι τα στοιχεία που έχω αναφέρει</w:t>
      </w:r>
    </w:p>
    <w:p w14:paraId="39ED317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 xml:space="preserve">σύμφωνα με τα μέρη </w:t>
      </w:r>
      <w:r>
        <w:rPr>
          <w:rFonts w:ascii="FreeSans" w:hAnsi="FreeSans" w:cs="FreeSans"/>
          <w:sz w:val="21"/>
          <w:szCs w:val="21"/>
        </w:rPr>
        <w:t>II</w:t>
      </w:r>
      <w:r w:rsidRPr="00974142">
        <w:rPr>
          <w:rFonts w:ascii="FreeSans" w:hAnsi="FreeSans" w:cs="FreeSans"/>
          <w:sz w:val="21"/>
          <w:szCs w:val="21"/>
          <w:lang w:val="el-GR"/>
        </w:rPr>
        <w:t xml:space="preserve"> έως </w:t>
      </w:r>
      <w:r>
        <w:rPr>
          <w:rFonts w:ascii="FreeSans" w:hAnsi="FreeSans" w:cs="FreeSans"/>
          <w:sz w:val="21"/>
          <w:szCs w:val="21"/>
        </w:rPr>
        <w:t>V</w:t>
      </w:r>
      <w:r w:rsidRPr="00974142">
        <w:rPr>
          <w:rFonts w:ascii="FreeSans" w:hAnsi="FreeSans" w:cs="FreeSans"/>
          <w:sz w:val="21"/>
          <w:szCs w:val="21"/>
          <w:lang w:val="el-GR"/>
        </w:rPr>
        <w:t xml:space="preserve"> ανωτέρω είναι ακριβή και ορθά και ότι έχω πλήρη</w:t>
      </w:r>
    </w:p>
    <w:p w14:paraId="5B8E7B3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επίγνωση των συνεπειών σε περίπτωση σοβαρών ψευδών δηλώσεων.</w:t>
      </w:r>
    </w:p>
    <w:p w14:paraId="0419CB8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κάτωθι υπογεγραμμένος, δηλώνω επισήμως ότι είμαι σε θέση, κατόπιν αιτήματος και</w:t>
      </w:r>
    </w:p>
    <w:p w14:paraId="6CA24FD0"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χωρίς καθυστέρηση, να προσκομίσω τα πιστοποιητικά και τις λοιπές μορφές</w:t>
      </w:r>
    </w:p>
    <w:p w14:paraId="29DCC0DF"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αποδεικτικών εγγράφων που αναφέρονται, εκτός εάν:</w:t>
      </w:r>
    </w:p>
    <w:p w14:paraId="14DFEA7B"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 Η αναθέτουσα αρχή ή ο αναθέτων φορέας έχει τη δυνατότητα να λάβει τα σχετικά</w:t>
      </w:r>
    </w:p>
    <w:p w14:paraId="6D331E63"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δικαιολογητικά απευθείας με πρόσβαση σε εθνική βάση δεδομένων σε οποιοδήποτε</w:t>
      </w:r>
    </w:p>
    <w:p w14:paraId="5D21B48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κράτος μέλος αυτή διατίθεται δωρεάν [υπό την προϋπόθεση ότι ο οικονομικός φορέας</w:t>
      </w:r>
    </w:p>
    <w:p w14:paraId="71175C8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έχει παράσχει τις απαραίτητες πληροφορίες (διαδικτυακή διεύθυνση, αρχή ή φορέα</w:t>
      </w:r>
    </w:p>
    <w:p w14:paraId="2846B8A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έκδοσης, επακριβή στοιχεία αναφοράς των εγγράφων) που παρέχουν τη δυνατότητα</w:t>
      </w:r>
    </w:p>
    <w:p w14:paraId="3C26F5A6"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στην αναθέτουσα αρχή ή στον αναθέτοντα φορέα να το πράξει] ή</w:t>
      </w:r>
    </w:p>
    <w:p w14:paraId="3DAABB5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β) Από τις 18 Οκτωβρίου 2018 το αργότερο (ανάλογα με την εθνική εφαρμογή του</w:t>
      </w:r>
    </w:p>
    <w:p w14:paraId="59E2EBB9"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άρθρου 59 παράγραφος 5 δεύτερο εδάφιο της οδηγίας 2014/24/ΕΕ), η αναθέτουσα αρχή</w:t>
      </w:r>
    </w:p>
    <w:p w14:paraId="717A0B98"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ή ο αναθέτων φορέας έχουν ήδη στην κατοχή τους τα σχετικά έγγραφα.</w:t>
      </w:r>
    </w:p>
    <w:p w14:paraId="721BBBEE"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Ο κάτωθι υπογεγραμμένος δίδω επισήμως τη συγκατάθεσή μου στην αναθέτουσα αρχή ή</w:t>
      </w:r>
    </w:p>
    <w:p w14:paraId="2D058117"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τον αναθέτοντα φορέα, όπως καθορίζεται στο Μέρος Ι, ενότητα Α, προκειμένου να</w:t>
      </w:r>
    </w:p>
    <w:p w14:paraId="47360AE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αποκτήσει πρόσβαση σε δικαιολογητικά των πληροφοριών που έχουν υποβληθεί στο</w:t>
      </w:r>
    </w:p>
    <w:p w14:paraId="7F4DE914"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 xml:space="preserve">Μέρος ΙΙΙ και το Μέρος </w:t>
      </w:r>
      <w:r>
        <w:rPr>
          <w:rFonts w:ascii="FreeSans" w:hAnsi="FreeSans" w:cs="FreeSans"/>
          <w:sz w:val="21"/>
          <w:szCs w:val="21"/>
        </w:rPr>
        <w:t>IV</w:t>
      </w:r>
      <w:r w:rsidRPr="00974142">
        <w:rPr>
          <w:rFonts w:ascii="FreeSans" w:hAnsi="FreeSans" w:cs="FreeSans"/>
          <w:sz w:val="21"/>
          <w:szCs w:val="21"/>
          <w:lang w:val="el-GR"/>
        </w:rPr>
        <w:t xml:space="preserve"> του παρόντος Ευρωπαϊκού Ενιαίου Εγγράφου Σύμβασης για</w:t>
      </w:r>
    </w:p>
    <w:p w14:paraId="6AF3B34D"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τους σκοπούς της διαδικασίας σύναψης σύμβασης, όπως καθορίζεται στο Μέρος Ι.</w:t>
      </w:r>
    </w:p>
    <w:p w14:paraId="223287BC"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Ημερομηνία, τόπος και, όπου ζητείται ή απαιτείται, υπογραφή(-ές):</w:t>
      </w:r>
    </w:p>
    <w:p w14:paraId="078E0D65"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Ημερομηνία</w:t>
      </w:r>
    </w:p>
    <w:p w14:paraId="6FA483DA" w14:textId="77777777" w:rsidR="002B7262" w:rsidRPr="00974142" w:rsidRDefault="002B7262" w:rsidP="002B7262">
      <w:pPr>
        <w:autoSpaceDE w:val="0"/>
        <w:autoSpaceDN w:val="0"/>
        <w:adjustRightInd w:val="0"/>
        <w:spacing w:after="0"/>
        <w:rPr>
          <w:rFonts w:ascii="FreeSans" w:hAnsi="FreeSans" w:cs="FreeSans"/>
          <w:sz w:val="21"/>
          <w:szCs w:val="21"/>
          <w:lang w:val="el-GR"/>
        </w:rPr>
      </w:pPr>
      <w:r w:rsidRPr="00974142">
        <w:rPr>
          <w:rFonts w:ascii="FreeSans" w:hAnsi="FreeSans" w:cs="FreeSans"/>
          <w:sz w:val="21"/>
          <w:szCs w:val="21"/>
          <w:lang w:val="el-GR"/>
        </w:rPr>
        <w:t>Τόπος</w:t>
      </w:r>
    </w:p>
    <w:p w14:paraId="156329D3" w14:textId="77777777" w:rsidR="002B7262" w:rsidRPr="00974142" w:rsidRDefault="002B7262" w:rsidP="002B7262">
      <w:pPr>
        <w:rPr>
          <w:lang w:val="el-GR"/>
        </w:rPr>
      </w:pPr>
      <w:r w:rsidRPr="00974142">
        <w:rPr>
          <w:rFonts w:ascii="FreeSans" w:hAnsi="FreeSans" w:cs="FreeSans"/>
          <w:sz w:val="21"/>
          <w:szCs w:val="21"/>
          <w:lang w:val="el-GR"/>
        </w:rPr>
        <w:t>Υπογραφή__</w:t>
      </w:r>
    </w:p>
    <w:p w14:paraId="0D2E87C5" w14:textId="77777777" w:rsidR="0053314C" w:rsidRDefault="0053314C" w:rsidP="002B7262">
      <w:pPr>
        <w:rPr>
          <w:lang w:val="el-GR"/>
        </w:rPr>
        <w:sectPr w:rsidR="0053314C" w:rsidSect="00587601">
          <w:headerReference w:type="default" r:id="rId56"/>
          <w:footerReference w:type="default" r:id="rId57"/>
          <w:pgSz w:w="11906" w:h="16838"/>
          <w:pgMar w:top="1134" w:right="1134" w:bottom="1134" w:left="1134" w:header="720" w:footer="709" w:gutter="0"/>
          <w:cols w:space="720"/>
          <w:docGrid w:linePitch="600" w:charSpace="36864"/>
        </w:sectPr>
      </w:pPr>
    </w:p>
    <w:p w14:paraId="5AA3736E" w14:textId="711510C4" w:rsidR="00017B4F" w:rsidRDefault="003929DA" w:rsidP="00BE2103">
      <w:pPr>
        <w:pStyle w:val="2"/>
        <w:numPr>
          <w:ilvl w:val="0"/>
          <w:numId w:val="0"/>
        </w:numPr>
        <w:ind w:left="576" w:hanging="576"/>
        <w:rPr>
          <w:lang w:val="el-GR"/>
        </w:rPr>
      </w:pPr>
      <w:bookmarkStart w:id="696" w:name="_Toc168644751"/>
      <w:bookmarkStart w:id="697" w:name="_Toc197321552"/>
      <w:r w:rsidRPr="009F55C9">
        <w:rPr>
          <w:lang w:val="el-GR"/>
        </w:rPr>
        <w:t xml:space="preserve">ΠΑΡΑΡΤΗΜΑ </w:t>
      </w:r>
      <w:r w:rsidR="002B7262">
        <w:rPr>
          <w:lang w:val="el-GR"/>
        </w:rPr>
        <w:t>ΙΙΙ</w:t>
      </w:r>
      <w:r w:rsidRPr="009F55C9">
        <w:rPr>
          <w:lang w:val="el-GR"/>
        </w:rPr>
        <w:t xml:space="preserve"> – Υπόδειγμα Οικονομικής Προσφοράς</w:t>
      </w:r>
      <w:bookmarkEnd w:id="696"/>
      <w:bookmarkEnd w:id="697"/>
      <w:r w:rsidRPr="009F55C9">
        <w:rPr>
          <w:lang w:val="el-GR"/>
        </w:rPr>
        <w:t xml:space="preserve"> </w:t>
      </w:r>
    </w:p>
    <w:tbl>
      <w:tblPr>
        <w:tblW w:w="4927" w:type="pct"/>
        <w:tblLayout w:type="fixed"/>
        <w:tblLook w:val="0000" w:firstRow="0" w:lastRow="0" w:firstColumn="0" w:lastColumn="0" w:noHBand="0" w:noVBand="0"/>
      </w:tblPr>
      <w:tblGrid>
        <w:gridCol w:w="6207"/>
        <w:gridCol w:w="8150"/>
      </w:tblGrid>
      <w:tr w:rsidR="005553B5" w:rsidRPr="00B90C7C" w14:paraId="5AA37378" w14:textId="77777777" w:rsidTr="004F04AD">
        <w:tc>
          <w:tcPr>
            <w:tcW w:w="4106" w:type="dxa"/>
            <w:vAlign w:val="center"/>
          </w:tcPr>
          <w:p w14:paraId="5AA3736F" w14:textId="77777777" w:rsidR="005553B5" w:rsidRPr="005553B5" w:rsidRDefault="005553B5" w:rsidP="005553B5">
            <w:pPr>
              <w:suppressAutoHyphens w:val="0"/>
              <w:spacing w:after="0"/>
              <w:jc w:val="center"/>
              <w:rPr>
                <w:rFonts w:ascii="Cambria" w:eastAsia="Verdana" w:hAnsi="Cambria" w:cs="Times New Roman"/>
                <w:b/>
                <w:bCs/>
                <w:sz w:val="24"/>
                <w:lang w:val="el-GR" w:eastAsia="el-GR"/>
              </w:rPr>
            </w:pPr>
            <w:r w:rsidRPr="005553B5">
              <w:rPr>
                <w:rFonts w:ascii="Cambria" w:eastAsia="Verdana" w:hAnsi="Cambria" w:cs="Times New Roman"/>
                <w:b/>
                <w:bCs/>
                <w:sz w:val="24"/>
                <w:lang w:val="el-GR" w:eastAsia="el-GR"/>
              </w:rPr>
              <w:t>ΕΛΛΗΝΙΚΗ ΔΗΜΟΚΡΑΤΙΑ</w:t>
            </w:r>
          </w:p>
          <w:p w14:paraId="5AA37370" w14:textId="77777777" w:rsidR="005553B5" w:rsidRPr="005553B5" w:rsidRDefault="005553B5" w:rsidP="005553B5">
            <w:pPr>
              <w:suppressAutoHyphens w:val="0"/>
              <w:spacing w:after="0"/>
              <w:jc w:val="center"/>
              <w:rPr>
                <w:rFonts w:ascii="Cambria" w:eastAsia="Verdana" w:hAnsi="Cambria" w:cs="Times New Roman"/>
                <w:sz w:val="24"/>
                <w:lang w:val="el-GR" w:eastAsia="el-GR"/>
              </w:rPr>
            </w:pPr>
            <w:r w:rsidRPr="005553B5">
              <w:rPr>
                <w:rFonts w:ascii="Cambria" w:eastAsia="Verdana" w:hAnsi="Cambria" w:cs="Times New Roman"/>
                <w:sz w:val="24"/>
                <w:lang w:val="el-GR" w:eastAsia="el-GR"/>
              </w:rPr>
              <w:t>ΠΕΡΙΦΕΡΕΙΑ ΑΝΑΤΟΛΙΚΗΣ ΜΑΚΕΔΟΝΙΑΣ – ΘΡΑΚΗΣ</w:t>
            </w:r>
          </w:p>
          <w:p w14:paraId="5AA37371" w14:textId="77777777" w:rsidR="005553B5" w:rsidRPr="005553B5" w:rsidRDefault="005553B5" w:rsidP="005553B5">
            <w:pPr>
              <w:suppressAutoHyphens w:val="0"/>
              <w:spacing w:after="0"/>
              <w:jc w:val="center"/>
              <w:rPr>
                <w:rFonts w:ascii="Cambria" w:eastAsia="Verdana" w:hAnsi="Cambria" w:cs="Times New Roman"/>
                <w:b/>
                <w:bCs/>
                <w:sz w:val="24"/>
                <w:lang w:val="el-GR" w:eastAsia="el-GR"/>
              </w:rPr>
            </w:pPr>
            <w:r w:rsidRPr="005553B5">
              <w:rPr>
                <w:rFonts w:ascii="Cambria" w:eastAsia="Verdana" w:hAnsi="Cambria" w:cs="Times New Roman"/>
                <w:b/>
                <w:bCs/>
                <w:sz w:val="24"/>
                <w:lang w:val="el-GR" w:eastAsia="el-GR"/>
              </w:rPr>
              <w:t>ΔΗΜΟΣ ΚΑΒΑΛΑΣ</w:t>
            </w:r>
          </w:p>
          <w:p w14:paraId="5AA37372" w14:textId="77777777" w:rsidR="005553B5" w:rsidRPr="005553B5" w:rsidRDefault="005553B5" w:rsidP="005553B5">
            <w:pPr>
              <w:suppressAutoHyphens w:val="0"/>
              <w:spacing w:after="0"/>
              <w:rPr>
                <w:rFonts w:ascii="Cambria" w:eastAsia="Verdana" w:hAnsi="Cambria" w:cs="Times New Roman"/>
                <w:szCs w:val="22"/>
                <w:lang w:val="el-GR" w:eastAsia="el-GR"/>
              </w:rPr>
            </w:pPr>
          </w:p>
        </w:tc>
        <w:tc>
          <w:tcPr>
            <w:tcW w:w="5392" w:type="dxa"/>
          </w:tcPr>
          <w:p w14:paraId="5AA37373" w14:textId="77777777" w:rsidR="005553B5" w:rsidRPr="005553B5" w:rsidRDefault="005553B5" w:rsidP="005553B5">
            <w:pPr>
              <w:suppressAutoHyphens w:val="0"/>
              <w:spacing w:before="60" w:after="60"/>
              <w:jc w:val="left"/>
              <w:rPr>
                <w:rFonts w:eastAsia="Arial" w:cs="Arial"/>
                <w:sz w:val="20"/>
                <w:lang w:val="el-GR" w:eastAsia="en-US"/>
              </w:rPr>
            </w:pPr>
          </w:p>
          <w:p w14:paraId="5AA37374" w14:textId="77777777" w:rsidR="005553B5" w:rsidRPr="005553B5" w:rsidRDefault="005553B5" w:rsidP="005553B5">
            <w:pPr>
              <w:suppressAutoHyphens w:val="0"/>
              <w:spacing w:before="60" w:after="60"/>
              <w:jc w:val="left"/>
              <w:rPr>
                <w:rFonts w:eastAsia="Arial" w:cs="Arial"/>
                <w:sz w:val="20"/>
                <w:lang w:val="el-GR" w:eastAsia="en-US"/>
              </w:rPr>
            </w:pPr>
            <w:r w:rsidRPr="005553B5">
              <w:rPr>
                <w:rFonts w:eastAsia="Arial" w:cs="Arial"/>
                <w:sz w:val="20"/>
                <w:lang w:val="el-GR" w:eastAsia="en-US"/>
              </w:rPr>
              <w:t xml:space="preserve"> «</w:t>
            </w:r>
            <w:r>
              <w:fldChar w:fldCharType="begin"/>
            </w:r>
            <w:r w:rsidRPr="00BA1A05">
              <w:rPr>
                <w:lang w:val="el-GR"/>
              </w:rPr>
              <w:instrText xml:space="preserve"> </w:instrText>
            </w:r>
            <w:r>
              <w:instrText>SUBJECT</w:instrText>
            </w:r>
            <w:r w:rsidRPr="00BA1A05">
              <w:rPr>
                <w:lang w:val="el-GR"/>
              </w:rPr>
              <w:instrText xml:space="preserve">   \* </w:instrText>
            </w:r>
            <w:r>
              <w:instrText>MERGEFORMAT</w:instrText>
            </w:r>
            <w:r w:rsidRPr="00BA1A05">
              <w:rPr>
                <w:lang w:val="el-GR"/>
              </w:rPr>
              <w:instrText xml:space="preserve"> </w:instrText>
            </w:r>
            <w:r>
              <w:fldChar w:fldCharType="separate"/>
            </w:r>
            <w:r w:rsidRPr="005553B5">
              <w:rPr>
                <w:rFonts w:eastAsia="Arial" w:cs="Arial"/>
                <w:sz w:val="20"/>
                <w:lang w:val="el-GR" w:eastAsia="en-US"/>
              </w:rPr>
              <w:t>Υποέργο 1: "Ψηφιακός Μετασχηματισμός Δήμου Καβάλας"</w:t>
            </w:r>
            <w:r>
              <w:rPr>
                <w:rFonts w:eastAsia="Arial" w:cs="Arial"/>
                <w:sz w:val="20"/>
                <w:lang w:val="el-GR" w:eastAsia="en-US"/>
              </w:rPr>
              <w:fldChar w:fldCharType="end"/>
            </w:r>
            <w:r w:rsidRPr="005553B5">
              <w:rPr>
                <w:rFonts w:eastAsia="Arial" w:cs="Arial"/>
                <w:sz w:val="20"/>
                <w:lang w:val="el-GR" w:eastAsia="en-US"/>
              </w:rPr>
              <w:t>» της Πράξης: «Ψηφιακός Μετασχηματισμός Δήμου Καβάλας»</w:t>
            </w:r>
          </w:p>
          <w:p w14:paraId="5AA37375" w14:textId="1A5F1D6E" w:rsidR="005553B5" w:rsidRPr="005553B5" w:rsidRDefault="005553B5" w:rsidP="005553B5">
            <w:pPr>
              <w:suppressAutoHyphens w:val="0"/>
              <w:spacing w:before="60" w:after="60"/>
              <w:jc w:val="left"/>
              <w:rPr>
                <w:rFonts w:eastAsia="Arial" w:cs="Arial"/>
                <w:sz w:val="20"/>
                <w:lang w:val="el-GR" w:eastAsia="en-US"/>
              </w:rPr>
            </w:pPr>
            <w:r w:rsidRPr="005553B5">
              <w:rPr>
                <w:rFonts w:eastAsia="Arial" w:cs="Arial"/>
                <w:sz w:val="20"/>
                <w:lang w:val="el-GR" w:eastAsia="en-US"/>
              </w:rPr>
              <w:t>Αριθμός Μελετης: Π2</w:t>
            </w:r>
            <w:r w:rsidR="005B5BDA">
              <w:rPr>
                <w:rFonts w:eastAsia="Arial" w:cs="Arial"/>
                <w:sz w:val="20"/>
                <w:lang w:val="el-GR" w:eastAsia="en-US"/>
              </w:rPr>
              <w:t>1</w:t>
            </w:r>
            <w:r w:rsidRPr="005553B5">
              <w:rPr>
                <w:rFonts w:eastAsia="Arial" w:cs="Arial"/>
                <w:sz w:val="20"/>
                <w:lang w:val="el-GR" w:eastAsia="en-US"/>
              </w:rPr>
              <w:t>/</w:t>
            </w:r>
            <w:r w:rsidR="003B6AA8">
              <w:rPr>
                <w:rFonts w:eastAsia="Arial" w:cs="Arial"/>
                <w:sz w:val="20"/>
                <w:lang w:val="el-GR" w:eastAsia="en-US"/>
              </w:rPr>
              <w:t>15</w:t>
            </w:r>
            <w:r w:rsidRPr="005553B5">
              <w:rPr>
                <w:rFonts w:eastAsia="Arial" w:cs="Arial"/>
                <w:sz w:val="20"/>
                <w:lang w:val="el-GR" w:eastAsia="en-US"/>
              </w:rPr>
              <w:t>-</w:t>
            </w:r>
            <w:r w:rsidR="003B6AA8">
              <w:rPr>
                <w:rFonts w:eastAsia="Arial" w:cs="Arial"/>
                <w:sz w:val="20"/>
                <w:lang w:val="el-GR" w:eastAsia="en-US"/>
              </w:rPr>
              <w:t>9</w:t>
            </w:r>
            <w:r w:rsidRPr="005553B5">
              <w:rPr>
                <w:rFonts w:eastAsia="Arial" w:cs="Arial"/>
                <w:sz w:val="20"/>
                <w:lang w:val="el-GR" w:eastAsia="en-US"/>
              </w:rPr>
              <w:t>-202</w:t>
            </w:r>
            <w:r w:rsidR="003B6AA8">
              <w:rPr>
                <w:rFonts w:eastAsia="Arial" w:cs="Arial"/>
                <w:sz w:val="20"/>
                <w:lang w:val="el-GR" w:eastAsia="en-US"/>
              </w:rPr>
              <w:t>3</w:t>
            </w:r>
          </w:p>
          <w:p w14:paraId="5AA37376" w14:textId="77777777" w:rsidR="005553B5" w:rsidRPr="005553B5" w:rsidRDefault="005553B5" w:rsidP="005553B5">
            <w:pPr>
              <w:suppressAutoHyphens w:val="0"/>
              <w:spacing w:before="60" w:after="60"/>
              <w:jc w:val="left"/>
              <w:rPr>
                <w:rFonts w:eastAsia="Arial" w:cs="Arial"/>
                <w:sz w:val="20"/>
                <w:lang w:val="el-GR" w:eastAsia="en-US"/>
              </w:rPr>
            </w:pPr>
          </w:p>
          <w:p w14:paraId="5AA37377" w14:textId="574F45C4" w:rsidR="005553B5" w:rsidRPr="005553B5" w:rsidRDefault="005553B5" w:rsidP="005553B5">
            <w:pPr>
              <w:suppressAutoHyphens w:val="0"/>
              <w:spacing w:before="60" w:after="60"/>
              <w:jc w:val="left"/>
              <w:rPr>
                <w:rFonts w:eastAsia="Arial" w:cs="Arial"/>
                <w:sz w:val="20"/>
                <w:lang w:val="el-GR" w:eastAsia="en-US"/>
              </w:rPr>
            </w:pPr>
            <w:r w:rsidRPr="005553B5">
              <w:rPr>
                <w:rFonts w:eastAsia="Arial" w:cs="Arial"/>
                <w:sz w:val="20"/>
                <w:lang w:val="el-GR" w:eastAsia="en-US"/>
              </w:rPr>
              <w:t xml:space="preserve">ΠΡΟΫΠΟΛΟΓΙΣΜΟΣ:   </w:t>
            </w:r>
            <w:r w:rsidR="00250184" w:rsidRPr="00250184">
              <w:rPr>
                <w:rFonts w:eastAsia="Arial" w:cs="Arial"/>
                <w:sz w:val="20"/>
                <w:lang w:val="el-GR" w:eastAsia="en-US"/>
              </w:rPr>
              <w:t xml:space="preserve">1.410.082,14 </w:t>
            </w:r>
            <w:r w:rsidRPr="005553B5">
              <w:rPr>
                <w:rFonts w:eastAsia="Arial" w:cs="Arial"/>
                <w:sz w:val="20"/>
                <w:lang w:val="el-GR" w:eastAsia="en-US"/>
              </w:rPr>
              <w:t>€           (συμπ. ΦΠΑ 24%)</w:t>
            </w:r>
          </w:p>
        </w:tc>
      </w:tr>
    </w:tbl>
    <w:p w14:paraId="5AA37379" w14:textId="77777777" w:rsidR="005553B5" w:rsidRPr="005553B5" w:rsidRDefault="005553B5" w:rsidP="005553B5">
      <w:pPr>
        <w:rPr>
          <w:rFonts w:cs="Arial"/>
          <w:b/>
          <w:sz w:val="28"/>
          <w:szCs w:val="28"/>
          <w:lang w:val="el-GR" w:eastAsia="zh-CN"/>
        </w:rPr>
      </w:pPr>
    </w:p>
    <w:p w14:paraId="5AA3737A" w14:textId="77777777" w:rsidR="005553B5" w:rsidRPr="005553B5" w:rsidRDefault="005553B5" w:rsidP="005553B5">
      <w:pPr>
        <w:jc w:val="center"/>
        <w:rPr>
          <w:sz w:val="28"/>
          <w:szCs w:val="28"/>
          <w:lang w:val="el-GR" w:eastAsia="zh-CN"/>
        </w:rPr>
      </w:pPr>
      <w:r w:rsidRPr="005553B5">
        <w:rPr>
          <w:rFonts w:cs="Arial"/>
          <w:b/>
          <w:sz w:val="28"/>
          <w:szCs w:val="28"/>
          <w:lang w:val="el-GR" w:eastAsia="zh-CN"/>
        </w:rPr>
        <w:t>Οικονομική Προσφορά</w:t>
      </w:r>
    </w:p>
    <w:p w14:paraId="68FF79CC" w14:textId="77777777" w:rsidR="00A27270" w:rsidRPr="00A27270" w:rsidRDefault="00A27270" w:rsidP="00A27270">
      <w:pPr>
        <w:rPr>
          <w:position w:val="12"/>
          <w:sz w:val="20"/>
          <w:szCs w:val="20"/>
          <w:lang w:val="el-GR"/>
        </w:rPr>
      </w:pPr>
      <w:r w:rsidRPr="00A27270">
        <w:rPr>
          <w:position w:val="12"/>
          <w:szCs w:val="22"/>
          <w:lang w:val="el-GR"/>
        </w:rPr>
        <w:t xml:space="preserve">Της επιχείρησης ……………..…………………….……………………, έδρα …………………..………………., οδός ………………….………., αριθμός ………, Α.Φ.Μ….…………………, Δ.Ο.Υ …………….……….., τηλέφωνο ..…………………., </w:t>
      </w:r>
      <w:r w:rsidRPr="00A27270">
        <w:rPr>
          <w:position w:val="12"/>
          <w:szCs w:val="22"/>
        </w:rPr>
        <w:t>fax</w:t>
      </w:r>
      <w:r w:rsidRPr="00A27270">
        <w:rPr>
          <w:position w:val="12"/>
          <w:szCs w:val="22"/>
          <w:lang w:val="el-GR"/>
        </w:rPr>
        <w:t xml:space="preserve"> ……..…………..</w:t>
      </w:r>
    </w:p>
    <w:p w14:paraId="2BF07F5F" w14:textId="18E29676" w:rsidR="00A27270" w:rsidRPr="00A27270" w:rsidRDefault="00A27270" w:rsidP="00A27270">
      <w:pPr>
        <w:tabs>
          <w:tab w:val="left" w:pos="0"/>
        </w:tabs>
        <w:suppressAutoHyphens w:val="0"/>
        <w:spacing w:after="0" w:line="360" w:lineRule="auto"/>
        <w:contextualSpacing/>
        <w:jc w:val="left"/>
        <w:rPr>
          <w:rFonts w:cs="Arial"/>
          <w:szCs w:val="22"/>
          <w:lang w:val="el-GR" w:eastAsia="el-GR"/>
        </w:rPr>
      </w:pPr>
      <w:r w:rsidRPr="00A27270">
        <w:rPr>
          <w:rFonts w:cs="Arial"/>
          <w:szCs w:val="22"/>
          <w:lang w:val="el-GR" w:eastAsia="el-GR"/>
        </w:rPr>
        <w:t>Στο πλαίσιο διενέργειας Ανοικτού Διαγωνισμού σύμφωνα με την υπ. αριθμ. ........./....-....-202</w:t>
      </w:r>
      <w:r w:rsidR="00A021DF">
        <w:rPr>
          <w:rFonts w:cs="Arial"/>
          <w:szCs w:val="22"/>
          <w:lang w:val="el-GR" w:eastAsia="el-GR"/>
        </w:rPr>
        <w:t>5</w:t>
      </w:r>
      <w:r w:rsidRPr="00A27270">
        <w:rPr>
          <w:rFonts w:cs="Arial"/>
          <w:szCs w:val="22"/>
          <w:lang w:val="el-GR" w:eastAsia="el-GR"/>
        </w:rPr>
        <w:t xml:space="preserve"> Διακήρυξη και τις σχετικές ανακοινώσεις-δημοσιεύσεις, σας υποβάλλουμε την ακόλουθη προσφορά:</w:t>
      </w:r>
    </w:p>
    <w:tbl>
      <w:tblPr>
        <w:tblW w:w="15017" w:type="dxa"/>
        <w:tblInd w:w="-436" w:type="dxa"/>
        <w:tblLook w:val="04A0" w:firstRow="1" w:lastRow="0" w:firstColumn="1" w:lastColumn="0" w:noHBand="0" w:noVBand="1"/>
      </w:tblPr>
      <w:tblGrid>
        <w:gridCol w:w="1701"/>
        <w:gridCol w:w="1553"/>
        <w:gridCol w:w="1360"/>
        <w:gridCol w:w="1086"/>
        <w:gridCol w:w="1135"/>
        <w:gridCol w:w="1530"/>
        <w:gridCol w:w="1396"/>
        <w:gridCol w:w="1226"/>
        <w:gridCol w:w="8"/>
        <w:gridCol w:w="1592"/>
        <w:gridCol w:w="8"/>
        <w:gridCol w:w="2414"/>
        <w:gridCol w:w="8"/>
      </w:tblGrid>
      <w:tr w:rsidR="008D2197" w:rsidRPr="0053314C" w14:paraId="48ECAFB3" w14:textId="77777777" w:rsidTr="00C16860">
        <w:trPr>
          <w:trHeight w:val="900"/>
        </w:trPr>
        <w:tc>
          <w:tcPr>
            <w:tcW w:w="1701"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14:paraId="071F8DDF" w14:textId="77777777" w:rsidR="0053314C" w:rsidRPr="008746FC" w:rsidRDefault="0053314C" w:rsidP="00252EF0">
            <w:pPr>
              <w:suppressAutoHyphens w:val="0"/>
              <w:spacing w:after="0"/>
              <w:jc w:val="center"/>
              <w:rPr>
                <w:rFonts w:ascii="Aptos Narrow" w:hAnsi="Aptos Narrow" w:cs="Times New Roman"/>
                <w:b/>
                <w:bCs/>
                <w:color w:val="000000"/>
                <w:sz w:val="18"/>
                <w:szCs w:val="18"/>
                <w:lang w:val="el-GR" w:eastAsia="el-GR"/>
              </w:rPr>
            </w:pPr>
            <w:r w:rsidRPr="008746FC">
              <w:rPr>
                <w:rFonts w:ascii="Aptos Narrow" w:hAnsi="Aptos Narrow" w:cs="Times New Roman"/>
                <w:b/>
                <w:bCs/>
                <w:color w:val="000000"/>
                <w:sz w:val="18"/>
                <w:szCs w:val="18"/>
                <w:lang w:val="el-GR" w:eastAsia="el-GR"/>
              </w:rPr>
              <w:t>Δράση</w:t>
            </w:r>
          </w:p>
        </w:tc>
        <w:tc>
          <w:tcPr>
            <w:tcW w:w="1553" w:type="dxa"/>
            <w:tcBorders>
              <w:top w:val="single" w:sz="8" w:space="0" w:color="auto"/>
              <w:left w:val="nil"/>
              <w:bottom w:val="single" w:sz="4" w:space="0" w:color="auto"/>
              <w:right w:val="single" w:sz="4" w:space="0" w:color="auto"/>
            </w:tcBorders>
            <w:shd w:val="clear" w:color="auto" w:fill="E7E6E6" w:themeFill="background2"/>
            <w:vAlign w:val="center"/>
            <w:hideMark/>
          </w:tcPr>
          <w:p w14:paraId="60924FEB" w14:textId="77777777" w:rsidR="0053314C" w:rsidRPr="008746FC" w:rsidRDefault="0053314C" w:rsidP="00252EF0">
            <w:pPr>
              <w:suppressAutoHyphens w:val="0"/>
              <w:spacing w:after="0"/>
              <w:jc w:val="center"/>
              <w:rPr>
                <w:rFonts w:ascii="Aptos Narrow" w:hAnsi="Aptos Narrow" w:cs="Times New Roman"/>
                <w:b/>
                <w:bCs/>
                <w:color w:val="000000"/>
                <w:sz w:val="18"/>
                <w:szCs w:val="18"/>
                <w:lang w:val="el-GR" w:eastAsia="el-GR"/>
              </w:rPr>
            </w:pPr>
            <w:r w:rsidRPr="008746FC">
              <w:rPr>
                <w:rFonts w:ascii="Aptos Narrow" w:hAnsi="Aptos Narrow" w:cs="Times New Roman"/>
                <w:b/>
                <w:bCs/>
                <w:color w:val="000000"/>
                <w:sz w:val="18"/>
                <w:szCs w:val="18"/>
                <w:lang w:val="el-GR" w:eastAsia="el-GR"/>
              </w:rPr>
              <w:t>Επιλογή κατηγορίας Δαπάνης</w:t>
            </w:r>
          </w:p>
        </w:tc>
        <w:tc>
          <w:tcPr>
            <w:tcW w:w="1360" w:type="dxa"/>
            <w:tcBorders>
              <w:top w:val="single" w:sz="8" w:space="0" w:color="auto"/>
              <w:left w:val="nil"/>
              <w:bottom w:val="single" w:sz="4" w:space="0" w:color="auto"/>
              <w:right w:val="single" w:sz="4" w:space="0" w:color="auto"/>
            </w:tcBorders>
            <w:shd w:val="clear" w:color="auto" w:fill="E7E6E6" w:themeFill="background2"/>
            <w:vAlign w:val="center"/>
            <w:hideMark/>
          </w:tcPr>
          <w:p w14:paraId="6810D524" w14:textId="77777777" w:rsidR="0053314C" w:rsidRPr="008746FC" w:rsidRDefault="0053314C" w:rsidP="00252EF0">
            <w:pPr>
              <w:suppressAutoHyphens w:val="0"/>
              <w:spacing w:after="0"/>
              <w:jc w:val="center"/>
              <w:rPr>
                <w:rFonts w:ascii="Aptos Narrow" w:hAnsi="Aptos Narrow" w:cs="Times New Roman"/>
                <w:b/>
                <w:bCs/>
                <w:color w:val="000000"/>
                <w:sz w:val="18"/>
                <w:szCs w:val="18"/>
                <w:lang w:val="el-GR" w:eastAsia="el-GR"/>
              </w:rPr>
            </w:pPr>
            <w:r w:rsidRPr="008746FC">
              <w:rPr>
                <w:rFonts w:ascii="Aptos Narrow" w:hAnsi="Aptos Narrow" w:cs="Times New Roman"/>
                <w:b/>
                <w:bCs/>
                <w:color w:val="000000"/>
                <w:sz w:val="18"/>
                <w:szCs w:val="18"/>
                <w:lang w:val="el-GR" w:eastAsia="el-GR"/>
              </w:rPr>
              <w:t>ΚΑΤΗΓΟΡΙΑ ΔΑΠΑΝΗΣ</w:t>
            </w:r>
          </w:p>
        </w:tc>
        <w:tc>
          <w:tcPr>
            <w:tcW w:w="1086" w:type="dxa"/>
            <w:tcBorders>
              <w:top w:val="single" w:sz="8" w:space="0" w:color="auto"/>
              <w:left w:val="nil"/>
              <w:bottom w:val="single" w:sz="4" w:space="0" w:color="auto"/>
              <w:right w:val="single" w:sz="4" w:space="0" w:color="auto"/>
            </w:tcBorders>
            <w:shd w:val="clear" w:color="auto" w:fill="E7E6E6" w:themeFill="background2"/>
            <w:vAlign w:val="center"/>
            <w:hideMark/>
          </w:tcPr>
          <w:p w14:paraId="68CDC00F" w14:textId="77777777" w:rsidR="0053314C" w:rsidRPr="008746FC" w:rsidRDefault="0053314C" w:rsidP="00252EF0">
            <w:pPr>
              <w:suppressAutoHyphens w:val="0"/>
              <w:spacing w:after="0"/>
              <w:jc w:val="center"/>
              <w:rPr>
                <w:rFonts w:ascii="Aptos Narrow" w:hAnsi="Aptos Narrow" w:cs="Times New Roman"/>
                <w:b/>
                <w:bCs/>
                <w:color w:val="000000"/>
                <w:sz w:val="18"/>
                <w:szCs w:val="18"/>
                <w:lang w:val="el-GR" w:eastAsia="el-GR"/>
              </w:rPr>
            </w:pPr>
            <w:r w:rsidRPr="008746FC">
              <w:rPr>
                <w:rFonts w:ascii="Aptos Narrow" w:hAnsi="Aptos Narrow" w:cs="Times New Roman"/>
                <w:b/>
                <w:bCs/>
                <w:color w:val="000000"/>
                <w:sz w:val="18"/>
                <w:szCs w:val="18"/>
                <w:lang w:val="el-GR" w:eastAsia="el-GR"/>
              </w:rPr>
              <w:t>ΠΟΣΟΤΗΤΑ</w:t>
            </w:r>
          </w:p>
        </w:tc>
        <w:tc>
          <w:tcPr>
            <w:tcW w:w="1135" w:type="dxa"/>
            <w:tcBorders>
              <w:top w:val="single" w:sz="8" w:space="0" w:color="auto"/>
              <w:left w:val="nil"/>
              <w:bottom w:val="single" w:sz="4" w:space="0" w:color="auto"/>
              <w:right w:val="single" w:sz="4" w:space="0" w:color="auto"/>
            </w:tcBorders>
            <w:shd w:val="clear" w:color="auto" w:fill="E7E6E6" w:themeFill="background2"/>
            <w:vAlign w:val="center"/>
            <w:hideMark/>
          </w:tcPr>
          <w:p w14:paraId="384DF490" w14:textId="77777777" w:rsidR="0053314C" w:rsidRPr="008746FC" w:rsidRDefault="0053314C" w:rsidP="00252EF0">
            <w:pPr>
              <w:suppressAutoHyphens w:val="0"/>
              <w:spacing w:after="0"/>
              <w:jc w:val="center"/>
              <w:rPr>
                <w:rFonts w:ascii="Aptos Narrow" w:hAnsi="Aptos Narrow" w:cs="Times New Roman"/>
                <w:b/>
                <w:bCs/>
                <w:color w:val="000000"/>
                <w:sz w:val="18"/>
                <w:szCs w:val="18"/>
                <w:lang w:val="el-GR" w:eastAsia="el-GR"/>
              </w:rPr>
            </w:pPr>
            <w:r w:rsidRPr="008746FC">
              <w:rPr>
                <w:rFonts w:ascii="Aptos Narrow" w:hAnsi="Aptos Narrow" w:cs="Times New Roman"/>
                <w:b/>
                <w:bCs/>
                <w:color w:val="000000"/>
                <w:sz w:val="18"/>
                <w:szCs w:val="18"/>
                <w:lang w:val="el-GR" w:eastAsia="el-GR"/>
              </w:rPr>
              <w:t>ΜΟΝΑΔΑ</w:t>
            </w:r>
          </w:p>
        </w:tc>
        <w:tc>
          <w:tcPr>
            <w:tcW w:w="1530" w:type="dxa"/>
            <w:tcBorders>
              <w:top w:val="single" w:sz="8" w:space="0" w:color="auto"/>
              <w:left w:val="nil"/>
              <w:bottom w:val="single" w:sz="4" w:space="0" w:color="auto"/>
              <w:right w:val="single" w:sz="4" w:space="0" w:color="auto"/>
            </w:tcBorders>
            <w:shd w:val="clear" w:color="auto" w:fill="E7E6E6" w:themeFill="background2"/>
            <w:vAlign w:val="center"/>
            <w:hideMark/>
          </w:tcPr>
          <w:p w14:paraId="21AC0E7B" w14:textId="4C201D63" w:rsidR="0053314C" w:rsidRPr="008746FC" w:rsidRDefault="00A27270" w:rsidP="00252EF0">
            <w:pPr>
              <w:suppressAutoHyphens w:val="0"/>
              <w:spacing w:after="0"/>
              <w:jc w:val="center"/>
              <w:rPr>
                <w:rFonts w:ascii="Aptos Narrow" w:hAnsi="Aptos Narrow" w:cs="Times New Roman"/>
                <w:b/>
                <w:bCs/>
                <w:color w:val="000000"/>
                <w:sz w:val="18"/>
                <w:szCs w:val="18"/>
                <w:lang w:val="el-GR" w:eastAsia="el-GR"/>
              </w:rPr>
            </w:pPr>
            <w:r>
              <w:rPr>
                <w:rFonts w:ascii="Aptos Narrow" w:hAnsi="Aptos Narrow" w:cs="Times New Roman"/>
                <w:b/>
                <w:bCs/>
                <w:color w:val="000000"/>
                <w:sz w:val="18"/>
                <w:szCs w:val="18"/>
                <w:lang w:val="el-GR" w:eastAsia="el-GR"/>
              </w:rPr>
              <w:t xml:space="preserve">ΠΡΟΣΦΕΡΟΜΕΝΗ ΤΙΜΗ </w:t>
            </w:r>
            <w:r w:rsidR="0053314C" w:rsidRPr="008746FC">
              <w:rPr>
                <w:rFonts w:ascii="Aptos Narrow" w:hAnsi="Aptos Narrow" w:cs="Times New Roman"/>
                <w:b/>
                <w:bCs/>
                <w:color w:val="000000"/>
                <w:sz w:val="18"/>
                <w:szCs w:val="18"/>
                <w:lang w:val="el-GR" w:eastAsia="el-GR"/>
              </w:rPr>
              <w:t>ΜΟΝΑΔΑΣ</w:t>
            </w:r>
            <w:r>
              <w:rPr>
                <w:rFonts w:ascii="Aptos Narrow" w:hAnsi="Aptos Narrow" w:cs="Times New Roman"/>
                <w:b/>
                <w:bCs/>
                <w:color w:val="000000"/>
                <w:sz w:val="18"/>
                <w:szCs w:val="18"/>
                <w:lang w:val="el-GR" w:eastAsia="el-GR"/>
              </w:rPr>
              <w:t xml:space="preserve"> (ΑΝΕΥ ΦΠΑ)</w:t>
            </w:r>
          </w:p>
        </w:tc>
        <w:tc>
          <w:tcPr>
            <w:tcW w:w="1396" w:type="dxa"/>
            <w:tcBorders>
              <w:top w:val="single" w:sz="8" w:space="0" w:color="auto"/>
              <w:left w:val="nil"/>
              <w:bottom w:val="single" w:sz="4" w:space="0" w:color="auto"/>
              <w:right w:val="single" w:sz="4" w:space="0" w:color="auto"/>
            </w:tcBorders>
            <w:shd w:val="clear" w:color="auto" w:fill="E7E6E6" w:themeFill="background2"/>
            <w:vAlign w:val="center"/>
            <w:hideMark/>
          </w:tcPr>
          <w:p w14:paraId="60B45A2D" w14:textId="77777777" w:rsidR="0053314C" w:rsidRPr="008746FC" w:rsidRDefault="0053314C" w:rsidP="00252EF0">
            <w:pPr>
              <w:suppressAutoHyphens w:val="0"/>
              <w:spacing w:after="0"/>
              <w:jc w:val="center"/>
              <w:rPr>
                <w:rFonts w:ascii="Aptos Narrow" w:hAnsi="Aptos Narrow" w:cs="Times New Roman"/>
                <w:b/>
                <w:bCs/>
                <w:color w:val="000000"/>
                <w:sz w:val="18"/>
                <w:szCs w:val="18"/>
                <w:lang w:val="el-GR" w:eastAsia="el-GR"/>
              </w:rPr>
            </w:pPr>
            <w:r w:rsidRPr="008746FC">
              <w:rPr>
                <w:rFonts w:ascii="Aptos Narrow" w:hAnsi="Aptos Narrow" w:cs="Times New Roman"/>
                <w:b/>
                <w:bCs/>
                <w:color w:val="000000"/>
                <w:sz w:val="18"/>
                <w:szCs w:val="18"/>
                <w:lang w:val="el-GR" w:eastAsia="el-GR"/>
              </w:rPr>
              <w:t>ΣΥΝΟΛΙΚΟ ΚΟΣΤΟΣ (ΑΝΕΥ ΦΠΑ)</w:t>
            </w:r>
          </w:p>
        </w:tc>
        <w:tc>
          <w:tcPr>
            <w:tcW w:w="1234" w:type="dxa"/>
            <w:gridSpan w:val="2"/>
            <w:tcBorders>
              <w:top w:val="single" w:sz="8" w:space="0" w:color="auto"/>
              <w:left w:val="nil"/>
              <w:bottom w:val="single" w:sz="4" w:space="0" w:color="auto"/>
              <w:right w:val="single" w:sz="4" w:space="0" w:color="auto"/>
            </w:tcBorders>
            <w:shd w:val="clear" w:color="auto" w:fill="E7E6E6" w:themeFill="background2"/>
            <w:vAlign w:val="center"/>
            <w:hideMark/>
          </w:tcPr>
          <w:p w14:paraId="01F453DB" w14:textId="77777777" w:rsidR="0053314C" w:rsidRPr="008746FC" w:rsidRDefault="0053314C" w:rsidP="00252EF0">
            <w:pPr>
              <w:suppressAutoHyphens w:val="0"/>
              <w:spacing w:after="0"/>
              <w:jc w:val="center"/>
              <w:rPr>
                <w:rFonts w:ascii="Aptos Narrow" w:hAnsi="Aptos Narrow" w:cs="Times New Roman"/>
                <w:b/>
                <w:bCs/>
                <w:color w:val="000000"/>
                <w:sz w:val="18"/>
                <w:szCs w:val="18"/>
                <w:lang w:val="el-GR" w:eastAsia="el-GR"/>
              </w:rPr>
            </w:pPr>
            <w:r w:rsidRPr="008746FC">
              <w:rPr>
                <w:rFonts w:ascii="Aptos Narrow" w:hAnsi="Aptos Narrow" w:cs="Times New Roman"/>
                <w:b/>
                <w:bCs/>
                <w:color w:val="000000"/>
                <w:sz w:val="18"/>
                <w:szCs w:val="18"/>
                <w:lang w:val="el-GR" w:eastAsia="el-GR"/>
              </w:rPr>
              <w:t>ΦΠΑ</w:t>
            </w:r>
          </w:p>
        </w:tc>
        <w:tc>
          <w:tcPr>
            <w:tcW w:w="1600" w:type="dxa"/>
            <w:gridSpan w:val="2"/>
            <w:tcBorders>
              <w:top w:val="single" w:sz="8" w:space="0" w:color="auto"/>
              <w:left w:val="nil"/>
              <w:bottom w:val="single" w:sz="4" w:space="0" w:color="auto"/>
              <w:right w:val="single" w:sz="4" w:space="0" w:color="auto"/>
            </w:tcBorders>
            <w:shd w:val="clear" w:color="auto" w:fill="E7E6E6" w:themeFill="background2"/>
            <w:vAlign w:val="center"/>
            <w:hideMark/>
          </w:tcPr>
          <w:p w14:paraId="1541B46E" w14:textId="77777777" w:rsidR="0053314C" w:rsidRPr="008746FC" w:rsidRDefault="0053314C" w:rsidP="00252EF0">
            <w:pPr>
              <w:suppressAutoHyphens w:val="0"/>
              <w:spacing w:after="0"/>
              <w:jc w:val="center"/>
              <w:rPr>
                <w:rFonts w:ascii="Aptos Narrow" w:hAnsi="Aptos Narrow" w:cs="Times New Roman"/>
                <w:b/>
                <w:bCs/>
                <w:color w:val="000000"/>
                <w:sz w:val="18"/>
                <w:szCs w:val="18"/>
                <w:lang w:val="el-GR" w:eastAsia="el-GR"/>
              </w:rPr>
            </w:pPr>
            <w:r w:rsidRPr="008746FC">
              <w:rPr>
                <w:rFonts w:ascii="Aptos Narrow" w:hAnsi="Aptos Narrow" w:cs="Times New Roman"/>
                <w:b/>
                <w:bCs/>
                <w:color w:val="000000"/>
                <w:sz w:val="18"/>
                <w:szCs w:val="18"/>
                <w:lang w:val="el-GR" w:eastAsia="el-GR"/>
              </w:rPr>
              <w:t>ΣΥΝΟΛΙΚΟ ΚΟΣΤΟΣ (ΜΕ ΦΠΑ)</w:t>
            </w:r>
          </w:p>
        </w:tc>
        <w:tc>
          <w:tcPr>
            <w:tcW w:w="2422" w:type="dxa"/>
            <w:gridSpan w:val="2"/>
            <w:tcBorders>
              <w:top w:val="single" w:sz="8" w:space="0" w:color="auto"/>
              <w:left w:val="nil"/>
              <w:bottom w:val="single" w:sz="4" w:space="0" w:color="auto"/>
              <w:right w:val="single" w:sz="8" w:space="0" w:color="auto"/>
            </w:tcBorders>
            <w:shd w:val="clear" w:color="auto" w:fill="E7E6E6" w:themeFill="background2"/>
            <w:vAlign w:val="center"/>
            <w:hideMark/>
          </w:tcPr>
          <w:p w14:paraId="14B39876" w14:textId="77777777" w:rsidR="0053314C" w:rsidRPr="008746FC" w:rsidRDefault="0053314C" w:rsidP="00252EF0">
            <w:pPr>
              <w:suppressAutoHyphens w:val="0"/>
              <w:spacing w:after="0"/>
              <w:jc w:val="center"/>
              <w:rPr>
                <w:rFonts w:ascii="Aptos Narrow" w:hAnsi="Aptos Narrow" w:cs="Times New Roman"/>
                <w:b/>
                <w:bCs/>
                <w:color w:val="000000"/>
                <w:sz w:val="18"/>
                <w:szCs w:val="18"/>
                <w:lang w:val="el-GR" w:eastAsia="el-GR"/>
              </w:rPr>
            </w:pPr>
            <w:r w:rsidRPr="008746FC">
              <w:rPr>
                <w:rFonts w:ascii="Aptos Narrow" w:hAnsi="Aptos Narrow" w:cs="Times New Roman"/>
                <w:b/>
                <w:bCs/>
                <w:color w:val="000000"/>
                <w:sz w:val="18"/>
                <w:szCs w:val="18"/>
                <w:lang w:val="el-GR" w:eastAsia="el-GR"/>
              </w:rPr>
              <w:t>Παρατηρήσεις</w:t>
            </w:r>
          </w:p>
        </w:tc>
      </w:tr>
      <w:tr w:rsidR="0053314C" w:rsidRPr="00DE07B3" w14:paraId="0CFA457F" w14:textId="77777777" w:rsidTr="00C16860">
        <w:trPr>
          <w:trHeight w:val="540"/>
        </w:trPr>
        <w:tc>
          <w:tcPr>
            <w:tcW w:w="1701" w:type="dxa"/>
            <w:vMerge w:val="restart"/>
            <w:tcBorders>
              <w:top w:val="nil"/>
              <w:left w:val="single" w:sz="8" w:space="0" w:color="auto"/>
              <w:bottom w:val="single" w:sz="4" w:space="0" w:color="auto"/>
              <w:right w:val="single" w:sz="4" w:space="0" w:color="auto"/>
            </w:tcBorders>
            <w:shd w:val="clear" w:color="auto" w:fill="auto"/>
            <w:vAlign w:val="center"/>
            <w:hideMark/>
          </w:tcPr>
          <w:p w14:paraId="0C354CE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5. Συστήματα ενημέρωσης για κυκλοφορία κτλ</w:t>
            </w:r>
          </w:p>
        </w:tc>
        <w:tc>
          <w:tcPr>
            <w:tcW w:w="1553" w:type="dxa"/>
            <w:tcBorders>
              <w:top w:val="nil"/>
              <w:left w:val="nil"/>
              <w:bottom w:val="single" w:sz="4" w:space="0" w:color="auto"/>
              <w:right w:val="single" w:sz="4" w:space="0" w:color="auto"/>
            </w:tcBorders>
            <w:shd w:val="clear" w:color="auto" w:fill="auto"/>
            <w:vAlign w:val="center"/>
            <w:hideMark/>
          </w:tcPr>
          <w:p w14:paraId="73D41F5E"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ΑΙΣΘΗΤΗΡΕΣ ΕΛΕΓΧΟΥ / ΑΝΙΧΝΕΥΣΗΣ</w:t>
            </w:r>
          </w:p>
        </w:tc>
        <w:tc>
          <w:tcPr>
            <w:tcW w:w="1360" w:type="dxa"/>
            <w:tcBorders>
              <w:top w:val="nil"/>
              <w:left w:val="nil"/>
              <w:bottom w:val="single" w:sz="4" w:space="0" w:color="auto"/>
              <w:right w:val="single" w:sz="4" w:space="0" w:color="auto"/>
            </w:tcBorders>
            <w:shd w:val="clear" w:color="auto" w:fill="auto"/>
            <w:vAlign w:val="center"/>
            <w:hideMark/>
          </w:tcPr>
          <w:p w14:paraId="2BC4571B"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264E6753"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38</w:t>
            </w:r>
          </w:p>
        </w:tc>
        <w:tc>
          <w:tcPr>
            <w:tcW w:w="1135" w:type="dxa"/>
            <w:tcBorders>
              <w:top w:val="nil"/>
              <w:left w:val="nil"/>
              <w:bottom w:val="single" w:sz="4" w:space="0" w:color="auto"/>
              <w:right w:val="single" w:sz="4" w:space="0" w:color="auto"/>
            </w:tcBorders>
            <w:shd w:val="clear" w:color="auto" w:fill="auto"/>
            <w:vAlign w:val="center"/>
            <w:hideMark/>
          </w:tcPr>
          <w:p w14:paraId="28DE9DB1"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Αισθητήρες</w:t>
            </w:r>
          </w:p>
        </w:tc>
        <w:tc>
          <w:tcPr>
            <w:tcW w:w="1530" w:type="dxa"/>
            <w:tcBorders>
              <w:top w:val="nil"/>
              <w:left w:val="nil"/>
              <w:bottom w:val="single" w:sz="4" w:space="0" w:color="auto"/>
              <w:right w:val="single" w:sz="4" w:space="0" w:color="auto"/>
            </w:tcBorders>
            <w:shd w:val="clear" w:color="auto" w:fill="auto"/>
            <w:vAlign w:val="center"/>
          </w:tcPr>
          <w:p w14:paraId="7F544E29" w14:textId="63992BB7"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60478A4E" w14:textId="29775F8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3391C5A7" w14:textId="4C245901"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7A58600C" w14:textId="707B7AD6"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2B69980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Προμήθεια  ασύρματου </w:t>
            </w:r>
            <w:r w:rsidRPr="0053314C">
              <w:rPr>
                <w:rFonts w:ascii="Aptos Narrow" w:hAnsi="Aptos Narrow" w:cs="Times New Roman"/>
                <w:sz w:val="20"/>
                <w:szCs w:val="20"/>
                <w:lang w:val="el-GR" w:eastAsia="el-GR"/>
              </w:rPr>
              <w:br/>
              <w:t>αισθητήρα ανίχνευσης οχημάτων, μαγνητικού τύπου</w:t>
            </w:r>
          </w:p>
        </w:tc>
      </w:tr>
      <w:tr w:rsidR="0053314C" w:rsidRPr="00DE07B3" w14:paraId="6E4792ED" w14:textId="77777777" w:rsidTr="00C16860">
        <w:trPr>
          <w:trHeight w:val="540"/>
        </w:trPr>
        <w:tc>
          <w:tcPr>
            <w:tcW w:w="1701" w:type="dxa"/>
            <w:vMerge/>
            <w:tcBorders>
              <w:top w:val="nil"/>
              <w:left w:val="single" w:sz="8" w:space="0" w:color="auto"/>
              <w:bottom w:val="single" w:sz="4" w:space="0" w:color="auto"/>
              <w:right w:val="single" w:sz="4" w:space="0" w:color="auto"/>
            </w:tcBorders>
            <w:vAlign w:val="center"/>
            <w:hideMark/>
          </w:tcPr>
          <w:p w14:paraId="7848E3C3"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1F56ACB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ΑΙΣΘΗΤΗΡΕΣ ΕΛΕΓΧΟΥ / ΑΝΙΧΝΕΥΣΗΣ</w:t>
            </w:r>
          </w:p>
        </w:tc>
        <w:tc>
          <w:tcPr>
            <w:tcW w:w="1360" w:type="dxa"/>
            <w:tcBorders>
              <w:top w:val="nil"/>
              <w:left w:val="nil"/>
              <w:bottom w:val="single" w:sz="4" w:space="0" w:color="auto"/>
              <w:right w:val="single" w:sz="4" w:space="0" w:color="auto"/>
            </w:tcBorders>
            <w:shd w:val="clear" w:color="auto" w:fill="auto"/>
            <w:vAlign w:val="center"/>
            <w:hideMark/>
          </w:tcPr>
          <w:p w14:paraId="5B2DED6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0BFA9132"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3</w:t>
            </w:r>
          </w:p>
        </w:tc>
        <w:tc>
          <w:tcPr>
            <w:tcW w:w="1135" w:type="dxa"/>
            <w:tcBorders>
              <w:top w:val="nil"/>
              <w:left w:val="nil"/>
              <w:bottom w:val="single" w:sz="4" w:space="0" w:color="auto"/>
              <w:right w:val="single" w:sz="4" w:space="0" w:color="auto"/>
            </w:tcBorders>
            <w:shd w:val="clear" w:color="auto" w:fill="auto"/>
            <w:vAlign w:val="center"/>
            <w:hideMark/>
          </w:tcPr>
          <w:p w14:paraId="26A0E4C9"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Αισθητήρες</w:t>
            </w:r>
          </w:p>
        </w:tc>
        <w:tc>
          <w:tcPr>
            <w:tcW w:w="1530" w:type="dxa"/>
            <w:tcBorders>
              <w:top w:val="nil"/>
              <w:left w:val="nil"/>
              <w:bottom w:val="single" w:sz="4" w:space="0" w:color="auto"/>
              <w:right w:val="single" w:sz="4" w:space="0" w:color="auto"/>
            </w:tcBorders>
            <w:shd w:val="clear" w:color="auto" w:fill="auto"/>
            <w:vAlign w:val="center"/>
          </w:tcPr>
          <w:p w14:paraId="0575C0A6" w14:textId="07E0173D"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116C5AAD" w14:textId="313CE313"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04DF656F" w14:textId="5111C199"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09430ADA" w14:textId="062EEB9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6C03F129"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Προμήθεια   μικροκυματικού </w:t>
            </w:r>
            <w:r w:rsidRPr="0053314C">
              <w:rPr>
                <w:rFonts w:ascii="Aptos Narrow" w:hAnsi="Aptos Narrow" w:cs="Times New Roman"/>
                <w:sz w:val="20"/>
                <w:szCs w:val="20"/>
                <w:lang w:val="el-GR" w:eastAsia="el-GR"/>
              </w:rPr>
              <w:br/>
              <w:t>ανιχνευτή (RADAR) «παρουσίας» οχημάτων (στάσιμων)</w:t>
            </w:r>
          </w:p>
        </w:tc>
      </w:tr>
      <w:tr w:rsidR="0053314C" w:rsidRPr="00DE07B3" w14:paraId="7BEB7DDE" w14:textId="77777777" w:rsidTr="00C16860">
        <w:trPr>
          <w:trHeight w:val="540"/>
        </w:trPr>
        <w:tc>
          <w:tcPr>
            <w:tcW w:w="1701" w:type="dxa"/>
            <w:vMerge/>
            <w:tcBorders>
              <w:top w:val="nil"/>
              <w:left w:val="single" w:sz="8" w:space="0" w:color="auto"/>
              <w:bottom w:val="single" w:sz="4" w:space="0" w:color="auto"/>
              <w:right w:val="single" w:sz="4" w:space="0" w:color="auto"/>
            </w:tcBorders>
            <w:vAlign w:val="center"/>
            <w:hideMark/>
          </w:tcPr>
          <w:p w14:paraId="4ADC70A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05D9A4F0"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ΑΙΣΘΗΤΗΡΕΣ ΕΛΕΓΧΟΥ / ΑΝΙΧΝΕΥΣΗΣ</w:t>
            </w:r>
          </w:p>
        </w:tc>
        <w:tc>
          <w:tcPr>
            <w:tcW w:w="1360" w:type="dxa"/>
            <w:tcBorders>
              <w:top w:val="nil"/>
              <w:left w:val="nil"/>
              <w:bottom w:val="single" w:sz="4" w:space="0" w:color="auto"/>
              <w:right w:val="single" w:sz="4" w:space="0" w:color="auto"/>
            </w:tcBorders>
            <w:shd w:val="clear" w:color="auto" w:fill="auto"/>
            <w:vAlign w:val="center"/>
            <w:hideMark/>
          </w:tcPr>
          <w:p w14:paraId="0999338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555984B3"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2</w:t>
            </w:r>
          </w:p>
        </w:tc>
        <w:tc>
          <w:tcPr>
            <w:tcW w:w="1135" w:type="dxa"/>
            <w:tcBorders>
              <w:top w:val="nil"/>
              <w:left w:val="nil"/>
              <w:bottom w:val="single" w:sz="4" w:space="0" w:color="auto"/>
              <w:right w:val="single" w:sz="4" w:space="0" w:color="auto"/>
            </w:tcBorders>
            <w:shd w:val="clear" w:color="auto" w:fill="auto"/>
            <w:vAlign w:val="center"/>
            <w:hideMark/>
          </w:tcPr>
          <w:p w14:paraId="6644A0A4"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Αισθητήρες</w:t>
            </w:r>
          </w:p>
        </w:tc>
        <w:tc>
          <w:tcPr>
            <w:tcW w:w="1530" w:type="dxa"/>
            <w:tcBorders>
              <w:top w:val="nil"/>
              <w:left w:val="nil"/>
              <w:bottom w:val="single" w:sz="4" w:space="0" w:color="auto"/>
              <w:right w:val="single" w:sz="4" w:space="0" w:color="auto"/>
            </w:tcBorders>
            <w:shd w:val="clear" w:color="auto" w:fill="auto"/>
            <w:vAlign w:val="center"/>
          </w:tcPr>
          <w:p w14:paraId="71D396B5" w14:textId="40B208C0"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5D498381" w14:textId="3F231A3A"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6846DF7A" w14:textId="78786E0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01F82F94" w14:textId="3AE82FA4"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2945F597"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Προμήθεια μικροκυματικού ανιχνευτή (RADAR) «προ-σέγγισης» οχημάτων (εν κινήσει) </w:t>
            </w:r>
          </w:p>
        </w:tc>
      </w:tr>
      <w:tr w:rsidR="0053314C" w:rsidRPr="00DE07B3" w14:paraId="6EC06D7B" w14:textId="77777777" w:rsidTr="00C16860">
        <w:trPr>
          <w:trHeight w:val="540"/>
        </w:trPr>
        <w:tc>
          <w:tcPr>
            <w:tcW w:w="1701" w:type="dxa"/>
            <w:vMerge/>
            <w:tcBorders>
              <w:top w:val="nil"/>
              <w:left w:val="single" w:sz="8" w:space="0" w:color="auto"/>
              <w:bottom w:val="single" w:sz="4" w:space="0" w:color="auto"/>
              <w:right w:val="single" w:sz="4" w:space="0" w:color="auto"/>
            </w:tcBorders>
            <w:vAlign w:val="center"/>
            <w:hideMark/>
          </w:tcPr>
          <w:p w14:paraId="1448A097"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41458CE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ΛΟΙΠΟΣ ΕΞΟΠΛΙΣΜΟΣ</w:t>
            </w:r>
          </w:p>
        </w:tc>
        <w:tc>
          <w:tcPr>
            <w:tcW w:w="1360" w:type="dxa"/>
            <w:tcBorders>
              <w:top w:val="nil"/>
              <w:left w:val="nil"/>
              <w:bottom w:val="single" w:sz="4" w:space="0" w:color="auto"/>
              <w:right w:val="single" w:sz="4" w:space="0" w:color="auto"/>
            </w:tcBorders>
            <w:shd w:val="clear" w:color="auto" w:fill="auto"/>
            <w:vAlign w:val="center"/>
            <w:hideMark/>
          </w:tcPr>
          <w:p w14:paraId="243B8822"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1AE250C1"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7740ABC4"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070A6C20" w14:textId="0F4A743A"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35E2CD16" w14:textId="1061B431"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58E28714" w14:textId="57987F8A"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0564EC0D" w14:textId="090673E3"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0BC063C7"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Προμήθεια εξοπλισμού αναβάθμισης ρυθμιστή κυκλοφορίας χωρητικότητας έως 8 ομάδων</w:t>
            </w:r>
          </w:p>
        </w:tc>
      </w:tr>
      <w:tr w:rsidR="0053314C" w:rsidRPr="00DE07B3" w14:paraId="5F0450F9" w14:textId="77777777" w:rsidTr="00C16860">
        <w:trPr>
          <w:trHeight w:val="540"/>
        </w:trPr>
        <w:tc>
          <w:tcPr>
            <w:tcW w:w="1701" w:type="dxa"/>
            <w:vMerge/>
            <w:tcBorders>
              <w:top w:val="nil"/>
              <w:left w:val="single" w:sz="8" w:space="0" w:color="auto"/>
              <w:bottom w:val="single" w:sz="4" w:space="0" w:color="auto"/>
              <w:right w:val="single" w:sz="4" w:space="0" w:color="auto"/>
            </w:tcBorders>
            <w:vAlign w:val="center"/>
            <w:hideMark/>
          </w:tcPr>
          <w:p w14:paraId="6734FD9E"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76F29300"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ΛΟΙΠΟΣ ΕΞΟΠΛΙΣΜΟΣ</w:t>
            </w:r>
          </w:p>
        </w:tc>
        <w:tc>
          <w:tcPr>
            <w:tcW w:w="1360" w:type="dxa"/>
            <w:tcBorders>
              <w:top w:val="nil"/>
              <w:left w:val="nil"/>
              <w:bottom w:val="single" w:sz="4" w:space="0" w:color="auto"/>
              <w:right w:val="single" w:sz="4" w:space="0" w:color="auto"/>
            </w:tcBorders>
            <w:shd w:val="clear" w:color="auto" w:fill="auto"/>
            <w:vAlign w:val="center"/>
            <w:hideMark/>
          </w:tcPr>
          <w:p w14:paraId="52FE69D3"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052EA331"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4</w:t>
            </w:r>
          </w:p>
        </w:tc>
        <w:tc>
          <w:tcPr>
            <w:tcW w:w="1135" w:type="dxa"/>
            <w:tcBorders>
              <w:top w:val="nil"/>
              <w:left w:val="nil"/>
              <w:bottom w:val="single" w:sz="4" w:space="0" w:color="auto"/>
              <w:right w:val="single" w:sz="4" w:space="0" w:color="auto"/>
            </w:tcBorders>
            <w:shd w:val="clear" w:color="auto" w:fill="auto"/>
            <w:vAlign w:val="center"/>
            <w:hideMark/>
          </w:tcPr>
          <w:p w14:paraId="6937329D"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059DAA7F" w14:textId="78B63F03"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0CA28E7A" w14:textId="2EC28D5F"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5340849C" w14:textId="228DA368"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6D2C278A" w14:textId="36597FE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51F5D54A"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Προμήθεια εξοπλισμού αναβάθμισης ρυθμιστή κυκλοφορίας  χωρητικότητας 9 έως 12 ομάδων</w:t>
            </w:r>
          </w:p>
        </w:tc>
      </w:tr>
      <w:tr w:rsidR="0053314C" w:rsidRPr="00DE07B3" w14:paraId="07ABB4DB" w14:textId="77777777" w:rsidTr="00C16860">
        <w:trPr>
          <w:trHeight w:val="540"/>
        </w:trPr>
        <w:tc>
          <w:tcPr>
            <w:tcW w:w="1701" w:type="dxa"/>
            <w:vMerge/>
            <w:tcBorders>
              <w:top w:val="nil"/>
              <w:left w:val="single" w:sz="8" w:space="0" w:color="auto"/>
              <w:bottom w:val="single" w:sz="4" w:space="0" w:color="auto"/>
              <w:right w:val="single" w:sz="4" w:space="0" w:color="auto"/>
            </w:tcBorders>
            <w:vAlign w:val="center"/>
            <w:hideMark/>
          </w:tcPr>
          <w:p w14:paraId="43A3392C"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67D5293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ΛΟΙΠΟΣ ΕΞΟΠΛΙΣΜΟΣ</w:t>
            </w:r>
          </w:p>
        </w:tc>
        <w:tc>
          <w:tcPr>
            <w:tcW w:w="1360" w:type="dxa"/>
            <w:tcBorders>
              <w:top w:val="nil"/>
              <w:left w:val="nil"/>
              <w:bottom w:val="single" w:sz="4" w:space="0" w:color="auto"/>
              <w:right w:val="single" w:sz="4" w:space="0" w:color="auto"/>
            </w:tcBorders>
            <w:shd w:val="clear" w:color="auto" w:fill="auto"/>
            <w:vAlign w:val="center"/>
            <w:hideMark/>
          </w:tcPr>
          <w:p w14:paraId="779B3A2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19140C0C"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311EDC49"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07F5B1A4" w14:textId="6A60FDB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77ACA13D" w14:textId="6FECCC28"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34B297FF" w14:textId="43BE2060"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427DEEC6" w14:textId="029C5D90"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743DF34D"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Προμήθεια εξοπλισμού αναβάθμισης ρυθμιστή κυκλοφορίας  χωρητικότητας 13 έως 16 ομάδων σηματοδοτών</w:t>
            </w:r>
          </w:p>
        </w:tc>
      </w:tr>
      <w:tr w:rsidR="0053314C" w:rsidRPr="00DE07B3" w14:paraId="62A530DD" w14:textId="77777777" w:rsidTr="00C16860">
        <w:trPr>
          <w:trHeight w:val="540"/>
        </w:trPr>
        <w:tc>
          <w:tcPr>
            <w:tcW w:w="1701" w:type="dxa"/>
            <w:vMerge/>
            <w:tcBorders>
              <w:top w:val="nil"/>
              <w:left w:val="single" w:sz="8" w:space="0" w:color="auto"/>
              <w:bottom w:val="single" w:sz="4" w:space="0" w:color="auto"/>
              <w:right w:val="single" w:sz="4" w:space="0" w:color="auto"/>
            </w:tcBorders>
            <w:vAlign w:val="center"/>
            <w:hideMark/>
          </w:tcPr>
          <w:p w14:paraId="6145EDFA"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52C7876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ΛΟΙΠΟΣ ΕΞΟΠΛΙΣΜΟΣ</w:t>
            </w:r>
          </w:p>
        </w:tc>
        <w:tc>
          <w:tcPr>
            <w:tcW w:w="1360" w:type="dxa"/>
            <w:tcBorders>
              <w:top w:val="nil"/>
              <w:left w:val="nil"/>
              <w:bottom w:val="single" w:sz="4" w:space="0" w:color="auto"/>
              <w:right w:val="single" w:sz="4" w:space="0" w:color="auto"/>
            </w:tcBorders>
            <w:shd w:val="clear" w:color="auto" w:fill="auto"/>
            <w:vAlign w:val="center"/>
            <w:hideMark/>
          </w:tcPr>
          <w:p w14:paraId="4BA276B9"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32B17E29"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2</w:t>
            </w:r>
          </w:p>
        </w:tc>
        <w:tc>
          <w:tcPr>
            <w:tcW w:w="1135" w:type="dxa"/>
            <w:tcBorders>
              <w:top w:val="nil"/>
              <w:left w:val="nil"/>
              <w:bottom w:val="single" w:sz="4" w:space="0" w:color="auto"/>
              <w:right w:val="single" w:sz="4" w:space="0" w:color="auto"/>
            </w:tcBorders>
            <w:shd w:val="clear" w:color="auto" w:fill="auto"/>
            <w:vAlign w:val="center"/>
            <w:hideMark/>
          </w:tcPr>
          <w:p w14:paraId="5E41B466"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19B28E2A" w14:textId="5BB73274"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7204A451" w14:textId="238C62C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3720A712" w14:textId="76A142C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7AB629E3" w14:textId="25F30205"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3971ED3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Προμήθεια εξοπλισμού αναβάθμισης ρυθμιστή κυκλοφορίας  χωρητικότητας 20 έως 24 ομάδων σηματοδοτών</w:t>
            </w:r>
          </w:p>
        </w:tc>
      </w:tr>
      <w:tr w:rsidR="0053314C" w:rsidRPr="00DE07B3" w14:paraId="3DE829DD" w14:textId="77777777" w:rsidTr="00C16860">
        <w:trPr>
          <w:trHeight w:val="540"/>
        </w:trPr>
        <w:tc>
          <w:tcPr>
            <w:tcW w:w="1701" w:type="dxa"/>
            <w:vMerge/>
            <w:tcBorders>
              <w:top w:val="nil"/>
              <w:left w:val="single" w:sz="8" w:space="0" w:color="auto"/>
              <w:bottom w:val="single" w:sz="4" w:space="0" w:color="auto"/>
              <w:right w:val="single" w:sz="4" w:space="0" w:color="auto"/>
            </w:tcBorders>
            <w:vAlign w:val="center"/>
            <w:hideMark/>
          </w:tcPr>
          <w:p w14:paraId="765073BC"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0774F14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ΛΟΙΠΟΣ ΕΞΟΠΛΙΣΜΟΣ</w:t>
            </w:r>
          </w:p>
        </w:tc>
        <w:tc>
          <w:tcPr>
            <w:tcW w:w="1360" w:type="dxa"/>
            <w:tcBorders>
              <w:top w:val="nil"/>
              <w:left w:val="nil"/>
              <w:bottom w:val="single" w:sz="4" w:space="0" w:color="auto"/>
              <w:right w:val="single" w:sz="4" w:space="0" w:color="auto"/>
            </w:tcBorders>
            <w:shd w:val="clear" w:color="auto" w:fill="auto"/>
            <w:vAlign w:val="center"/>
            <w:hideMark/>
          </w:tcPr>
          <w:p w14:paraId="2C580B2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48AFB386"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178700E9"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313AAD55" w14:textId="0538A846"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331862AE" w14:textId="0FC149C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498E8E05" w14:textId="069B52B9"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7CEB235D" w14:textId="1E17802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63B8A6E9"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Προμήθεια μονάδας  συλλογής μετρήσεων και επικοινωνίας με το Κέντρο Ελέγχου ΦΣ</w:t>
            </w:r>
          </w:p>
        </w:tc>
      </w:tr>
      <w:tr w:rsidR="0053314C" w:rsidRPr="00DE07B3" w14:paraId="1592CE6B" w14:textId="77777777" w:rsidTr="00C16860">
        <w:trPr>
          <w:trHeight w:val="540"/>
        </w:trPr>
        <w:tc>
          <w:tcPr>
            <w:tcW w:w="1701" w:type="dxa"/>
            <w:vMerge/>
            <w:tcBorders>
              <w:top w:val="nil"/>
              <w:left w:val="single" w:sz="8" w:space="0" w:color="auto"/>
              <w:bottom w:val="single" w:sz="4" w:space="0" w:color="auto"/>
              <w:right w:val="single" w:sz="4" w:space="0" w:color="auto"/>
            </w:tcBorders>
            <w:vAlign w:val="center"/>
            <w:hideMark/>
          </w:tcPr>
          <w:p w14:paraId="0E9AC85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6305AA1E"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ΛΟΙΠΟΣ ΕΞΟΠΛΙΣΜΟΣ</w:t>
            </w:r>
          </w:p>
        </w:tc>
        <w:tc>
          <w:tcPr>
            <w:tcW w:w="1360" w:type="dxa"/>
            <w:tcBorders>
              <w:top w:val="nil"/>
              <w:left w:val="nil"/>
              <w:bottom w:val="single" w:sz="4" w:space="0" w:color="auto"/>
              <w:right w:val="single" w:sz="4" w:space="0" w:color="auto"/>
            </w:tcBorders>
            <w:shd w:val="clear" w:color="auto" w:fill="auto"/>
            <w:vAlign w:val="center"/>
            <w:hideMark/>
          </w:tcPr>
          <w:p w14:paraId="6B5C374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4BC1C50F"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14</w:t>
            </w:r>
          </w:p>
        </w:tc>
        <w:tc>
          <w:tcPr>
            <w:tcW w:w="1135" w:type="dxa"/>
            <w:tcBorders>
              <w:top w:val="nil"/>
              <w:left w:val="nil"/>
              <w:bottom w:val="single" w:sz="4" w:space="0" w:color="auto"/>
              <w:right w:val="single" w:sz="4" w:space="0" w:color="auto"/>
            </w:tcBorders>
            <w:shd w:val="clear" w:color="auto" w:fill="auto"/>
            <w:vAlign w:val="center"/>
            <w:hideMark/>
          </w:tcPr>
          <w:p w14:paraId="63B1ACAF"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323AA66B" w14:textId="0F32BE29"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0F0F1F7B" w14:textId="69A8E3A9"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52376588" w14:textId="26ECE8BA"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323F06EC" w14:textId="699C2965"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36F95085"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Προμήθεια  δρομολογητή δικτύου κινητής τηλεφωνίας τεχνολογίας 4G, τύπου ethernet</w:t>
            </w:r>
          </w:p>
        </w:tc>
      </w:tr>
      <w:tr w:rsidR="0053314C" w:rsidRPr="00DE07B3" w14:paraId="70299541" w14:textId="77777777" w:rsidTr="00C16860">
        <w:trPr>
          <w:trHeight w:val="540"/>
        </w:trPr>
        <w:tc>
          <w:tcPr>
            <w:tcW w:w="1701" w:type="dxa"/>
            <w:vMerge/>
            <w:tcBorders>
              <w:top w:val="nil"/>
              <w:left w:val="single" w:sz="8" w:space="0" w:color="auto"/>
              <w:bottom w:val="single" w:sz="4" w:space="0" w:color="auto"/>
              <w:right w:val="single" w:sz="4" w:space="0" w:color="auto"/>
            </w:tcBorders>
            <w:vAlign w:val="center"/>
            <w:hideMark/>
          </w:tcPr>
          <w:p w14:paraId="3C05990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3DCC067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ΛΟΙΠΟΣ ΕΞΟΠΛΙΣΜΟΣ</w:t>
            </w:r>
          </w:p>
        </w:tc>
        <w:tc>
          <w:tcPr>
            <w:tcW w:w="1360" w:type="dxa"/>
            <w:tcBorders>
              <w:top w:val="nil"/>
              <w:left w:val="nil"/>
              <w:bottom w:val="single" w:sz="4" w:space="0" w:color="auto"/>
              <w:right w:val="single" w:sz="4" w:space="0" w:color="auto"/>
            </w:tcBorders>
            <w:shd w:val="clear" w:color="auto" w:fill="auto"/>
            <w:vAlign w:val="center"/>
            <w:hideMark/>
          </w:tcPr>
          <w:p w14:paraId="5721FA05"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4D818162"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3</w:t>
            </w:r>
          </w:p>
        </w:tc>
        <w:tc>
          <w:tcPr>
            <w:tcW w:w="1135" w:type="dxa"/>
            <w:tcBorders>
              <w:top w:val="nil"/>
              <w:left w:val="nil"/>
              <w:bottom w:val="single" w:sz="4" w:space="0" w:color="auto"/>
              <w:right w:val="single" w:sz="4" w:space="0" w:color="auto"/>
            </w:tcBorders>
            <w:shd w:val="clear" w:color="auto" w:fill="auto"/>
            <w:vAlign w:val="center"/>
            <w:hideMark/>
          </w:tcPr>
          <w:p w14:paraId="7C4D7832"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43091013" w14:textId="23A39D5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4DBA70C2" w14:textId="5511B6E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0484A3BD" w14:textId="67C6EA27"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6F8A344B" w14:textId="28B5F6B9"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240508A6"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Προμήθεια  δρομολογητή δικτύου κινητής τηλεφωνίας τεχνολογίας 4G, τύπου RS232 to TCP/IP</w:t>
            </w:r>
          </w:p>
        </w:tc>
      </w:tr>
      <w:tr w:rsidR="0053314C" w:rsidRPr="00DE07B3" w14:paraId="10F9A828" w14:textId="77777777" w:rsidTr="00C16860">
        <w:trPr>
          <w:trHeight w:val="540"/>
        </w:trPr>
        <w:tc>
          <w:tcPr>
            <w:tcW w:w="1701" w:type="dxa"/>
            <w:vMerge/>
            <w:tcBorders>
              <w:top w:val="nil"/>
              <w:left w:val="single" w:sz="8" w:space="0" w:color="auto"/>
              <w:bottom w:val="single" w:sz="4" w:space="0" w:color="auto"/>
              <w:right w:val="single" w:sz="4" w:space="0" w:color="auto"/>
            </w:tcBorders>
            <w:vAlign w:val="center"/>
            <w:hideMark/>
          </w:tcPr>
          <w:p w14:paraId="064FCD5C"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3E8607E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ΛΟΙΠΟΣ ΕΞΟΠΛΙΣΜΟΣ</w:t>
            </w:r>
          </w:p>
        </w:tc>
        <w:tc>
          <w:tcPr>
            <w:tcW w:w="1360" w:type="dxa"/>
            <w:tcBorders>
              <w:top w:val="nil"/>
              <w:left w:val="nil"/>
              <w:bottom w:val="single" w:sz="4" w:space="0" w:color="auto"/>
              <w:right w:val="single" w:sz="4" w:space="0" w:color="auto"/>
            </w:tcBorders>
            <w:shd w:val="clear" w:color="auto" w:fill="auto"/>
            <w:vAlign w:val="center"/>
            <w:hideMark/>
          </w:tcPr>
          <w:p w14:paraId="36E92B30"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2A2AB238"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6</w:t>
            </w:r>
          </w:p>
        </w:tc>
        <w:tc>
          <w:tcPr>
            <w:tcW w:w="1135" w:type="dxa"/>
            <w:tcBorders>
              <w:top w:val="nil"/>
              <w:left w:val="nil"/>
              <w:bottom w:val="single" w:sz="4" w:space="0" w:color="auto"/>
              <w:right w:val="single" w:sz="4" w:space="0" w:color="auto"/>
            </w:tcBorders>
            <w:shd w:val="clear" w:color="auto" w:fill="auto"/>
            <w:vAlign w:val="center"/>
            <w:hideMark/>
          </w:tcPr>
          <w:p w14:paraId="4303E9C2"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082B8209" w14:textId="01E14436"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08283C7C" w14:textId="66F5E1B8"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0AA510C8" w14:textId="4A6D878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798170D1" w14:textId="56D87E2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75D1E98C"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Προμήθεια μονάδας διεπαφής (ACCESS POINT) συστήματος ανίχνευσης οχημάτων προς  τον ρυθμιστή κυκλοφορίας</w:t>
            </w:r>
          </w:p>
        </w:tc>
      </w:tr>
      <w:tr w:rsidR="0053314C" w:rsidRPr="00DE07B3" w14:paraId="603BCCEF" w14:textId="77777777" w:rsidTr="00C16860">
        <w:trPr>
          <w:trHeight w:val="540"/>
        </w:trPr>
        <w:tc>
          <w:tcPr>
            <w:tcW w:w="1701" w:type="dxa"/>
            <w:vMerge/>
            <w:tcBorders>
              <w:top w:val="nil"/>
              <w:left w:val="single" w:sz="8" w:space="0" w:color="auto"/>
              <w:bottom w:val="single" w:sz="4" w:space="0" w:color="auto"/>
              <w:right w:val="single" w:sz="4" w:space="0" w:color="auto"/>
            </w:tcBorders>
            <w:vAlign w:val="center"/>
            <w:hideMark/>
          </w:tcPr>
          <w:p w14:paraId="54B4C997"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36A69580"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ΛΟΙΠΟΣ ΕΞΟΠΛΙΣΜΟΣ</w:t>
            </w:r>
          </w:p>
        </w:tc>
        <w:tc>
          <w:tcPr>
            <w:tcW w:w="1360" w:type="dxa"/>
            <w:tcBorders>
              <w:top w:val="nil"/>
              <w:left w:val="nil"/>
              <w:bottom w:val="single" w:sz="4" w:space="0" w:color="auto"/>
              <w:right w:val="single" w:sz="4" w:space="0" w:color="auto"/>
            </w:tcBorders>
            <w:shd w:val="clear" w:color="auto" w:fill="auto"/>
            <w:vAlign w:val="center"/>
            <w:hideMark/>
          </w:tcPr>
          <w:p w14:paraId="2FC21BB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44AD97D1"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28</w:t>
            </w:r>
          </w:p>
        </w:tc>
        <w:tc>
          <w:tcPr>
            <w:tcW w:w="1135" w:type="dxa"/>
            <w:tcBorders>
              <w:top w:val="nil"/>
              <w:left w:val="nil"/>
              <w:bottom w:val="single" w:sz="4" w:space="0" w:color="auto"/>
              <w:right w:val="single" w:sz="4" w:space="0" w:color="auto"/>
            </w:tcBorders>
            <w:shd w:val="clear" w:color="auto" w:fill="auto"/>
            <w:vAlign w:val="center"/>
            <w:hideMark/>
          </w:tcPr>
          <w:p w14:paraId="52A5F515"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43B7FD65" w14:textId="6429087D"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0480F292" w14:textId="66E7C2C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61E68D93" w14:textId="0D53E794"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64D225A1" w14:textId="3A028277"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6CFA7A89"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Προμήθεια αναμεταδότη επικοινωνίας του συστήματος ανίχνευσης οχημάτων, με αυτόνομη λειτουργία</w:t>
            </w:r>
          </w:p>
        </w:tc>
      </w:tr>
      <w:tr w:rsidR="0053314C" w:rsidRPr="00DE07B3" w14:paraId="62E1A3A6" w14:textId="77777777" w:rsidTr="00C16860">
        <w:trPr>
          <w:trHeight w:val="540"/>
        </w:trPr>
        <w:tc>
          <w:tcPr>
            <w:tcW w:w="1701" w:type="dxa"/>
            <w:vMerge/>
            <w:tcBorders>
              <w:top w:val="nil"/>
              <w:left w:val="single" w:sz="8" w:space="0" w:color="auto"/>
              <w:bottom w:val="single" w:sz="4" w:space="0" w:color="auto"/>
              <w:right w:val="single" w:sz="4" w:space="0" w:color="auto"/>
            </w:tcBorders>
            <w:vAlign w:val="center"/>
            <w:hideMark/>
          </w:tcPr>
          <w:p w14:paraId="7131CDB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1EAD6D46"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ΛΟΙΠΟΣ ΕΞΟΠΛΙΣΜΟΣ</w:t>
            </w:r>
          </w:p>
        </w:tc>
        <w:tc>
          <w:tcPr>
            <w:tcW w:w="1360" w:type="dxa"/>
            <w:tcBorders>
              <w:top w:val="nil"/>
              <w:left w:val="nil"/>
              <w:bottom w:val="single" w:sz="4" w:space="0" w:color="auto"/>
              <w:right w:val="single" w:sz="4" w:space="0" w:color="auto"/>
            </w:tcBorders>
            <w:shd w:val="clear" w:color="auto" w:fill="auto"/>
            <w:vAlign w:val="center"/>
            <w:hideMark/>
          </w:tcPr>
          <w:p w14:paraId="7E45EC12"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5B7E5FFB"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4</w:t>
            </w:r>
          </w:p>
        </w:tc>
        <w:tc>
          <w:tcPr>
            <w:tcW w:w="1135" w:type="dxa"/>
            <w:tcBorders>
              <w:top w:val="nil"/>
              <w:left w:val="nil"/>
              <w:bottom w:val="single" w:sz="4" w:space="0" w:color="auto"/>
              <w:right w:val="single" w:sz="4" w:space="0" w:color="auto"/>
            </w:tcBorders>
            <w:shd w:val="clear" w:color="auto" w:fill="auto"/>
            <w:vAlign w:val="center"/>
            <w:hideMark/>
          </w:tcPr>
          <w:p w14:paraId="1A34FA53"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7D740955" w14:textId="49C0A431"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6796F125" w14:textId="1A54FED3"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24AE0E9B" w14:textId="0FCF2F44"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447314F1" w14:textId="15379155"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0DF74A1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Προμήθεια αναμεταδότη επικοινωνίας του συστήματος ανίχνευσης οχημάτων, με ηλεκτρική τροφοδοσία</w:t>
            </w:r>
          </w:p>
        </w:tc>
      </w:tr>
      <w:tr w:rsidR="0053314C" w:rsidRPr="00DE07B3" w14:paraId="0A3B2FE0" w14:textId="77777777" w:rsidTr="00C16860">
        <w:trPr>
          <w:trHeight w:val="540"/>
        </w:trPr>
        <w:tc>
          <w:tcPr>
            <w:tcW w:w="1701" w:type="dxa"/>
            <w:vMerge/>
            <w:tcBorders>
              <w:top w:val="nil"/>
              <w:left w:val="single" w:sz="8" w:space="0" w:color="auto"/>
              <w:bottom w:val="single" w:sz="4" w:space="0" w:color="auto"/>
              <w:right w:val="single" w:sz="4" w:space="0" w:color="auto"/>
            </w:tcBorders>
            <w:vAlign w:val="center"/>
            <w:hideMark/>
          </w:tcPr>
          <w:p w14:paraId="055014F7"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6C40EC4B"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ΛΟΙΠΟΣ ΕΞΟΠΛΙΣΜΟΣ</w:t>
            </w:r>
          </w:p>
        </w:tc>
        <w:tc>
          <w:tcPr>
            <w:tcW w:w="1360" w:type="dxa"/>
            <w:tcBorders>
              <w:top w:val="nil"/>
              <w:left w:val="nil"/>
              <w:bottom w:val="single" w:sz="4" w:space="0" w:color="auto"/>
              <w:right w:val="single" w:sz="4" w:space="0" w:color="auto"/>
            </w:tcBorders>
            <w:shd w:val="clear" w:color="auto" w:fill="auto"/>
            <w:vAlign w:val="center"/>
            <w:hideMark/>
          </w:tcPr>
          <w:p w14:paraId="11B5EBAA"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0B1E9A53"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2</w:t>
            </w:r>
          </w:p>
        </w:tc>
        <w:tc>
          <w:tcPr>
            <w:tcW w:w="1135" w:type="dxa"/>
            <w:tcBorders>
              <w:top w:val="nil"/>
              <w:left w:val="nil"/>
              <w:bottom w:val="single" w:sz="4" w:space="0" w:color="auto"/>
              <w:right w:val="single" w:sz="4" w:space="0" w:color="auto"/>
            </w:tcBorders>
            <w:shd w:val="clear" w:color="auto" w:fill="auto"/>
            <w:vAlign w:val="center"/>
            <w:hideMark/>
          </w:tcPr>
          <w:p w14:paraId="30131328"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66D2B76D" w14:textId="2B92FAD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3CD3BEE5" w14:textId="3FFB6D0A"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224F190E" w14:textId="6E43F42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4F80FAF6" w14:textId="7E67C6D6"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22289725"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Προμήθεια  προειδοποιητικής πινακίδας καταμέτρησης και ένδειξης της ταχύτητας των οχημάτων</w:t>
            </w:r>
          </w:p>
        </w:tc>
      </w:tr>
      <w:tr w:rsidR="0053314C" w:rsidRPr="00DE07B3" w14:paraId="1C50A547" w14:textId="77777777" w:rsidTr="00C16860">
        <w:trPr>
          <w:trHeight w:val="540"/>
        </w:trPr>
        <w:tc>
          <w:tcPr>
            <w:tcW w:w="1701" w:type="dxa"/>
            <w:vMerge/>
            <w:tcBorders>
              <w:top w:val="nil"/>
              <w:left w:val="single" w:sz="8" w:space="0" w:color="auto"/>
              <w:bottom w:val="single" w:sz="4" w:space="0" w:color="auto"/>
              <w:right w:val="single" w:sz="4" w:space="0" w:color="auto"/>
            </w:tcBorders>
            <w:vAlign w:val="center"/>
            <w:hideMark/>
          </w:tcPr>
          <w:p w14:paraId="1BA85827"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244A975A"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ΛΟΙΠΟΣ ΕΞΟΠΛΙΣΜΟΣ</w:t>
            </w:r>
          </w:p>
        </w:tc>
        <w:tc>
          <w:tcPr>
            <w:tcW w:w="1360" w:type="dxa"/>
            <w:tcBorders>
              <w:top w:val="nil"/>
              <w:left w:val="nil"/>
              <w:bottom w:val="single" w:sz="4" w:space="0" w:color="auto"/>
              <w:right w:val="single" w:sz="4" w:space="0" w:color="auto"/>
            </w:tcBorders>
            <w:shd w:val="clear" w:color="auto" w:fill="auto"/>
            <w:vAlign w:val="center"/>
            <w:hideMark/>
          </w:tcPr>
          <w:p w14:paraId="5C9D2099"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12F883AC"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32</w:t>
            </w:r>
          </w:p>
        </w:tc>
        <w:tc>
          <w:tcPr>
            <w:tcW w:w="1135" w:type="dxa"/>
            <w:tcBorders>
              <w:top w:val="nil"/>
              <w:left w:val="nil"/>
              <w:bottom w:val="single" w:sz="4" w:space="0" w:color="auto"/>
              <w:right w:val="single" w:sz="4" w:space="0" w:color="auto"/>
            </w:tcBorders>
            <w:shd w:val="clear" w:color="auto" w:fill="auto"/>
            <w:vAlign w:val="center"/>
            <w:hideMark/>
          </w:tcPr>
          <w:p w14:paraId="62E01B26"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4A7E6D73" w14:textId="1CD92BD0"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6F39BD26" w14:textId="749896A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151A5BFC" w14:textId="0D4D96A3"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2F478BB8" w14:textId="40AECF25"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66C7DC05"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Προμήθεια κομβίου αφής κλήσης πεζών, με συσκευή ηχητικής προειδοποίησης για ΑΜΕΑ, με εξωτερικά συνδεδεμένο ηχείο.</w:t>
            </w:r>
          </w:p>
        </w:tc>
      </w:tr>
      <w:tr w:rsidR="0053314C" w:rsidRPr="00DE07B3" w14:paraId="6B031268" w14:textId="77777777" w:rsidTr="00C16860">
        <w:trPr>
          <w:trHeight w:val="300"/>
        </w:trPr>
        <w:tc>
          <w:tcPr>
            <w:tcW w:w="1701" w:type="dxa"/>
            <w:vMerge/>
            <w:tcBorders>
              <w:top w:val="nil"/>
              <w:left w:val="single" w:sz="8" w:space="0" w:color="auto"/>
              <w:bottom w:val="single" w:sz="4" w:space="0" w:color="auto"/>
              <w:right w:val="single" w:sz="4" w:space="0" w:color="auto"/>
            </w:tcBorders>
            <w:vAlign w:val="center"/>
            <w:hideMark/>
          </w:tcPr>
          <w:p w14:paraId="5CE15920"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4C2513A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ΛΟΙΠΟΣ ΕΞΟΠΛΙΣΜΟΣ</w:t>
            </w:r>
          </w:p>
        </w:tc>
        <w:tc>
          <w:tcPr>
            <w:tcW w:w="1360" w:type="dxa"/>
            <w:tcBorders>
              <w:top w:val="nil"/>
              <w:left w:val="nil"/>
              <w:bottom w:val="single" w:sz="4" w:space="0" w:color="auto"/>
              <w:right w:val="single" w:sz="4" w:space="0" w:color="auto"/>
            </w:tcBorders>
            <w:shd w:val="clear" w:color="auto" w:fill="auto"/>
            <w:vAlign w:val="center"/>
            <w:hideMark/>
          </w:tcPr>
          <w:p w14:paraId="456F4D73"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59FB0A92"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6</w:t>
            </w:r>
          </w:p>
        </w:tc>
        <w:tc>
          <w:tcPr>
            <w:tcW w:w="1135" w:type="dxa"/>
            <w:tcBorders>
              <w:top w:val="nil"/>
              <w:left w:val="nil"/>
              <w:bottom w:val="single" w:sz="4" w:space="0" w:color="auto"/>
              <w:right w:val="single" w:sz="4" w:space="0" w:color="auto"/>
            </w:tcBorders>
            <w:shd w:val="clear" w:color="auto" w:fill="auto"/>
            <w:vAlign w:val="center"/>
            <w:hideMark/>
          </w:tcPr>
          <w:p w14:paraId="0ED15C0F"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10C556D6" w14:textId="710D3414"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7DA109BC" w14:textId="2873799D"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25FF61C4" w14:textId="1022F73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51566868" w14:textId="5272909F"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7AF02D3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Προμήθεια φωρατή  (κομβίου) κλήσης πεζών</w:t>
            </w:r>
          </w:p>
        </w:tc>
      </w:tr>
      <w:tr w:rsidR="0053314C" w:rsidRPr="00DE07B3" w14:paraId="70384717" w14:textId="77777777" w:rsidTr="00C16860">
        <w:trPr>
          <w:trHeight w:val="810"/>
        </w:trPr>
        <w:tc>
          <w:tcPr>
            <w:tcW w:w="1701" w:type="dxa"/>
            <w:vMerge/>
            <w:tcBorders>
              <w:top w:val="nil"/>
              <w:left w:val="single" w:sz="8" w:space="0" w:color="auto"/>
              <w:bottom w:val="single" w:sz="4" w:space="0" w:color="auto"/>
              <w:right w:val="single" w:sz="4" w:space="0" w:color="auto"/>
            </w:tcBorders>
            <w:vAlign w:val="center"/>
            <w:hideMark/>
          </w:tcPr>
          <w:p w14:paraId="6FE61CFC"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69F2DD77"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ΠΛΑΤΦΟΡΜΑ ΔΙΑΧΕΙΡΙΣΗΣ ΓΙΑ ΤΟ ΑΝΤΙΚΕΙΜΕΝΟ ΤΗΣ ΔΡΑΣΗΣ</w:t>
            </w:r>
          </w:p>
        </w:tc>
        <w:tc>
          <w:tcPr>
            <w:tcW w:w="1360" w:type="dxa"/>
            <w:tcBorders>
              <w:top w:val="nil"/>
              <w:left w:val="nil"/>
              <w:bottom w:val="single" w:sz="4" w:space="0" w:color="auto"/>
              <w:right w:val="single" w:sz="4" w:space="0" w:color="auto"/>
            </w:tcBorders>
            <w:shd w:val="clear" w:color="auto" w:fill="auto"/>
            <w:vAlign w:val="center"/>
            <w:hideMark/>
          </w:tcPr>
          <w:p w14:paraId="25270A0E"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65B97D2C"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1803E2C5"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681F549D" w14:textId="36AF890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14FDFBF4" w14:textId="6EB87D65"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6EB78F36" w14:textId="1DC6CD23"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12FE0713" w14:textId="2293DE60"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3662328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Προμήθεια και παραμετροποίηση Κέντρου Ελέγχου Φωτεινής Σηματοδότησης </w:t>
            </w:r>
          </w:p>
        </w:tc>
      </w:tr>
      <w:tr w:rsidR="0053314C" w:rsidRPr="00DE07B3" w14:paraId="4777E7E8" w14:textId="77777777" w:rsidTr="00C16860">
        <w:trPr>
          <w:trHeight w:val="540"/>
        </w:trPr>
        <w:tc>
          <w:tcPr>
            <w:tcW w:w="1701" w:type="dxa"/>
            <w:vMerge/>
            <w:tcBorders>
              <w:top w:val="nil"/>
              <w:left w:val="single" w:sz="8" w:space="0" w:color="auto"/>
              <w:bottom w:val="single" w:sz="4" w:space="0" w:color="auto"/>
              <w:right w:val="single" w:sz="4" w:space="0" w:color="auto"/>
            </w:tcBorders>
            <w:vAlign w:val="center"/>
            <w:hideMark/>
          </w:tcPr>
          <w:p w14:paraId="3A0C417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0337E1FA"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360" w:type="dxa"/>
            <w:tcBorders>
              <w:top w:val="nil"/>
              <w:left w:val="nil"/>
              <w:bottom w:val="single" w:sz="4" w:space="0" w:color="auto"/>
              <w:right w:val="single" w:sz="4" w:space="0" w:color="auto"/>
            </w:tcBorders>
            <w:shd w:val="clear" w:color="auto" w:fill="auto"/>
            <w:vAlign w:val="center"/>
            <w:hideMark/>
          </w:tcPr>
          <w:p w14:paraId="11E4D757"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086" w:type="dxa"/>
            <w:tcBorders>
              <w:top w:val="nil"/>
              <w:left w:val="nil"/>
              <w:bottom w:val="single" w:sz="4" w:space="0" w:color="auto"/>
              <w:right w:val="single" w:sz="4" w:space="0" w:color="auto"/>
            </w:tcBorders>
            <w:shd w:val="clear" w:color="auto" w:fill="auto"/>
            <w:vAlign w:val="center"/>
            <w:hideMark/>
          </w:tcPr>
          <w:p w14:paraId="1325DBD5"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6,153846</w:t>
            </w:r>
          </w:p>
        </w:tc>
        <w:tc>
          <w:tcPr>
            <w:tcW w:w="1135" w:type="dxa"/>
            <w:tcBorders>
              <w:top w:val="nil"/>
              <w:left w:val="nil"/>
              <w:bottom w:val="single" w:sz="4" w:space="0" w:color="auto"/>
              <w:right w:val="single" w:sz="4" w:space="0" w:color="auto"/>
            </w:tcBorders>
            <w:shd w:val="clear" w:color="auto" w:fill="auto"/>
            <w:vAlign w:val="center"/>
            <w:hideMark/>
          </w:tcPr>
          <w:p w14:paraId="2E6F3FD7"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Α/Μ</w:t>
            </w:r>
          </w:p>
        </w:tc>
        <w:tc>
          <w:tcPr>
            <w:tcW w:w="1530" w:type="dxa"/>
            <w:tcBorders>
              <w:top w:val="nil"/>
              <w:left w:val="nil"/>
              <w:bottom w:val="single" w:sz="4" w:space="0" w:color="auto"/>
              <w:right w:val="single" w:sz="4" w:space="0" w:color="auto"/>
            </w:tcBorders>
            <w:shd w:val="clear" w:color="auto" w:fill="auto"/>
            <w:vAlign w:val="center"/>
          </w:tcPr>
          <w:p w14:paraId="7CF0DD30" w14:textId="557AFFD6"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3F628295" w14:textId="07976143"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4138699E" w14:textId="5A5B9CB3"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2C38A3EC" w14:textId="072966D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13F5603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Υπηρεσία Βελτιστοποίηση προγράμματος σηματοδότησης για  κάθε ένα από τους 16 κόμβους </w:t>
            </w:r>
          </w:p>
        </w:tc>
      </w:tr>
      <w:tr w:rsidR="0053314C" w:rsidRPr="0053314C" w14:paraId="49FD1E56" w14:textId="77777777" w:rsidTr="00C16860">
        <w:trPr>
          <w:trHeight w:val="300"/>
        </w:trPr>
        <w:tc>
          <w:tcPr>
            <w:tcW w:w="1701" w:type="dxa"/>
            <w:vMerge/>
            <w:tcBorders>
              <w:top w:val="nil"/>
              <w:left w:val="single" w:sz="8" w:space="0" w:color="auto"/>
              <w:bottom w:val="single" w:sz="4" w:space="0" w:color="auto"/>
              <w:right w:val="single" w:sz="4" w:space="0" w:color="auto"/>
            </w:tcBorders>
            <w:vAlign w:val="center"/>
            <w:hideMark/>
          </w:tcPr>
          <w:p w14:paraId="5E087A4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0648158B"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360" w:type="dxa"/>
            <w:tcBorders>
              <w:top w:val="nil"/>
              <w:left w:val="nil"/>
              <w:bottom w:val="single" w:sz="4" w:space="0" w:color="auto"/>
              <w:right w:val="single" w:sz="4" w:space="0" w:color="auto"/>
            </w:tcBorders>
            <w:shd w:val="clear" w:color="auto" w:fill="auto"/>
            <w:vAlign w:val="center"/>
            <w:hideMark/>
          </w:tcPr>
          <w:p w14:paraId="166F32DD"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086" w:type="dxa"/>
            <w:tcBorders>
              <w:top w:val="nil"/>
              <w:left w:val="nil"/>
              <w:bottom w:val="single" w:sz="4" w:space="0" w:color="auto"/>
              <w:right w:val="single" w:sz="4" w:space="0" w:color="auto"/>
            </w:tcBorders>
            <w:shd w:val="clear" w:color="auto" w:fill="auto"/>
            <w:vAlign w:val="center"/>
            <w:hideMark/>
          </w:tcPr>
          <w:p w14:paraId="42FF190F"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9,146154</w:t>
            </w:r>
          </w:p>
        </w:tc>
        <w:tc>
          <w:tcPr>
            <w:tcW w:w="1135" w:type="dxa"/>
            <w:tcBorders>
              <w:top w:val="nil"/>
              <w:left w:val="nil"/>
              <w:bottom w:val="single" w:sz="4" w:space="0" w:color="auto"/>
              <w:right w:val="single" w:sz="4" w:space="0" w:color="auto"/>
            </w:tcBorders>
            <w:shd w:val="clear" w:color="auto" w:fill="auto"/>
            <w:vAlign w:val="center"/>
            <w:hideMark/>
          </w:tcPr>
          <w:p w14:paraId="4F7126F2"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Α/Μ</w:t>
            </w:r>
          </w:p>
        </w:tc>
        <w:tc>
          <w:tcPr>
            <w:tcW w:w="1530" w:type="dxa"/>
            <w:tcBorders>
              <w:top w:val="nil"/>
              <w:left w:val="nil"/>
              <w:bottom w:val="single" w:sz="4" w:space="0" w:color="auto"/>
              <w:right w:val="single" w:sz="4" w:space="0" w:color="auto"/>
            </w:tcBorders>
            <w:shd w:val="clear" w:color="auto" w:fill="auto"/>
            <w:vAlign w:val="center"/>
          </w:tcPr>
          <w:p w14:paraId="42EFEB3B" w14:textId="7B5D880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091FFDB2" w14:textId="78C36744"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2B543F2D" w14:textId="51EC7EA5"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5A086CF3" w14:textId="6AB58CE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noWrap/>
            <w:vAlign w:val="center"/>
            <w:hideMark/>
          </w:tcPr>
          <w:p w14:paraId="10488AA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Υπηρεσίες εγκατάστασης </w:t>
            </w:r>
          </w:p>
        </w:tc>
      </w:tr>
      <w:tr w:rsidR="0053314C" w:rsidRPr="00DE07B3" w14:paraId="477EAFB0" w14:textId="77777777" w:rsidTr="00C16860">
        <w:trPr>
          <w:trHeight w:val="810"/>
        </w:trPr>
        <w:tc>
          <w:tcPr>
            <w:tcW w:w="1701" w:type="dxa"/>
            <w:vMerge w:val="restart"/>
            <w:tcBorders>
              <w:top w:val="nil"/>
              <w:left w:val="single" w:sz="8" w:space="0" w:color="auto"/>
              <w:bottom w:val="single" w:sz="4" w:space="0" w:color="auto"/>
              <w:right w:val="single" w:sz="4" w:space="0" w:color="auto"/>
            </w:tcBorders>
            <w:shd w:val="clear" w:color="auto" w:fill="auto"/>
            <w:vAlign w:val="center"/>
            <w:hideMark/>
          </w:tcPr>
          <w:p w14:paraId="574F6B06"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14. Ψηφιακή Πλατφόρμα διαχείρισης ευπαθών ομάδων</w:t>
            </w:r>
          </w:p>
        </w:tc>
        <w:tc>
          <w:tcPr>
            <w:tcW w:w="1553" w:type="dxa"/>
            <w:tcBorders>
              <w:top w:val="nil"/>
              <w:left w:val="nil"/>
              <w:bottom w:val="single" w:sz="4" w:space="0" w:color="auto"/>
              <w:right w:val="single" w:sz="4" w:space="0" w:color="auto"/>
            </w:tcBorders>
            <w:shd w:val="clear" w:color="auto" w:fill="auto"/>
            <w:vAlign w:val="center"/>
            <w:hideMark/>
          </w:tcPr>
          <w:p w14:paraId="1CC99CB3"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ΠΛΑΤΦΟΡΜΑ ΔΙΑΧΕΙΡΙΣΗΣ ΓΙΑ ΤΟ ΑΝΤΙΚΕΙΜΕΝΟ ΤΗΣ ΔΡΑΣΗΣ</w:t>
            </w:r>
          </w:p>
        </w:tc>
        <w:tc>
          <w:tcPr>
            <w:tcW w:w="1360" w:type="dxa"/>
            <w:tcBorders>
              <w:top w:val="nil"/>
              <w:left w:val="nil"/>
              <w:bottom w:val="single" w:sz="4" w:space="0" w:color="auto"/>
              <w:right w:val="single" w:sz="4" w:space="0" w:color="auto"/>
            </w:tcBorders>
            <w:shd w:val="clear" w:color="auto" w:fill="auto"/>
            <w:vAlign w:val="center"/>
            <w:hideMark/>
          </w:tcPr>
          <w:p w14:paraId="7D8D387E"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2DBD4631"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513A8890"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4D95D015" w14:textId="6A3CF38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075C9252" w14:textId="71F54AA1"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0565FB5B" w14:textId="0301AA77"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346881F0" w14:textId="13D58FFD"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284DB0A7"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Εφαρμογή διαχείρισης των Ευπαθών Ομάδων Δήμου</w:t>
            </w:r>
          </w:p>
        </w:tc>
      </w:tr>
      <w:tr w:rsidR="0053314C" w:rsidRPr="0053314C" w14:paraId="22D724F1" w14:textId="77777777" w:rsidTr="00C16860">
        <w:trPr>
          <w:trHeight w:val="810"/>
        </w:trPr>
        <w:tc>
          <w:tcPr>
            <w:tcW w:w="1701" w:type="dxa"/>
            <w:vMerge/>
            <w:tcBorders>
              <w:top w:val="nil"/>
              <w:left w:val="single" w:sz="8" w:space="0" w:color="auto"/>
              <w:bottom w:val="single" w:sz="4" w:space="0" w:color="auto"/>
              <w:right w:val="single" w:sz="4" w:space="0" w:color="auto"/>
            </w:tcBorders>
            <w:vAlign w:val="center"/>
            <w:hideMark/>
          </w:tcPr>
          <w:p w14:paraId="6226D58B"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06DB10D6"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MOBILE APPLICATION</w:t>
            </w:r>
          </w:p>
        </w:tc>
        <w:tc>
          <w:tcPr>
            <w:tcW w:w="1360" w:type="dxa"/>
            <w:tcBorders>
              <w:top w:val="nil"/>
              <w:left w:val="nil"/>
              <w:bottom w:val="single" w:sz="4" w:space="0" w:color="auto"/>
              <w:right w:val="single" w:sz="4" w:space="0" w:color="auto"/>
            </w:tcBorders>
            <w:shd w:val="clear" w:color="auto" w:fill="auto"/>
            <w:vAlign w:val="center"/>
            <w:hideMark/>
          </w:tcPr>
          <w:p w14:paraId="1D21A55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2ED05B36"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0A47FC57"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06A8414B" w14:textId="6872F5E9"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7FDD89BF" w14:textId="3B954488"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70FA6ABB" w14:textId="41AA413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51DD7BFF" w14:textId="3F58831A"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noWrap/>
            <w:vAlign w:val="center"/>
            <w:hideMark/>
          </w:tcPr>
          <w:p w14:paraId="38EACD6A"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Mobile App για Ωφελούμενους</w:t>
            </w:r>
          </w:p>
        </w:tc>
      </w:tr>
      <w:tr w:rsidR="0053314C" w:rsidRPr="0053314C" w14:paraId="2A8C43BC" w14:textId="77777777" w:rsidTr="00C16860">
        <w:trPr>
          <w:trHeight w:val="810"/>
        </w:trPr>
        <w:tc>
          <w:tcPr>
            <w:tcW w:w="1701" w:type="dxa"/>
            <w:vMerge/>
            <w:tcBorders>
              <w:top w:val="nil"/>
              <w:left w:val="single" w:sz="8" w:space="0" w:color="auto"/>
              <w:bottom w:val="single" w:sz="4" w:space="0" w:color="auto"/>
              <w:right w:val="single" w:sz="4" w:space="0" w:color="auto"/>
            </w:tcBorders>
            <w:vAlign w:val="center"/>
            <w:hideMark/>
          </w:tcPr>
          <w:p w14:paraId="32B0E55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475A8EB3"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 ΛΟΓΙΣΜΙΚΟ</w:t>
            </w:r>
          </w:p>
        </w:tc>
        <w:tc>
          <w:tcPr>
            <w:tcW w:w="1360" w:type="dxa"/>
            <w:tcBorders>
              <w:top w:val="nil"/>
              <w:left w:val="nil"/>
              <w:bottom w:val="single" w:sz="4" w:space="0" w:color="auto"/>
              <w:right w:val="single" w:sz="4" w:space="0" w:color="auto"/>
            </w:tcBorders>
            <w:shd w:val="clear" w:color="auto" w:fill="auto"/>
            <w:vAlign w:val="center"/>
            <w:hideMark/>
          </w:tcPr>
          <w:p w14:paraId="782131EE"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2C856D8D"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15C877E4"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46AC2C1C" w14:textId="61B6D9F8"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5625168C" w14:textId="75CA01E0"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67DED3AC" w14:textId="442FB89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6A6B4D04" w14:textId="1D50EA0D"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317682F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Εξοπλισμός Ηλεκτρονικής Υπογραφής Πολίτη  </w:t>
            </w:r>
          </w:p>
        </w:tc>
      </w:tr>
      <w:tr w:rsidR="0053314C" w:rsidRPr="00DE07B3" w14:paraId="371CA575" w14:textId="77777777" w:rsidTr="00C16860">
        <w:trPr>
          <w:trHeight w:val="1080"/>
        </w:trPr>
        <w:tc>
          <w:tcPr>
            <w:tcW w:w="1701" w:type="dxa"/>
            <w:vMerge/>
            <w:tcBorders>
              <w:top w:val="nil"/>
              <w:left w:val="single" w:sz="8" w:space="0" w:color="auto"/>
              <w:bottom w:val="single" w:sz="4" w:space="0" w:color="auto"/>
              <w:right w:val="single" w:sz="4" w:space="0" w:color="auto"/>
            </w:tcBorders>
            <w:vAlign w:val="center"/>
            <w:hideMark/>
          </w:tcPr>
          <w:p w14:paraId="620F47A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7F3BDE80"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360" w:type="dxa"/>
            <w:tcBorders>
              <w:top w:val="nil"/>
              <w:left w:val="nil"/>
              <w:bottom w:val="single" w:sz="4" w:space="0" w:color="auto"/>
              <w:right w:val="single" w:sz="4" w:space="0" w:color="auto"/>
            </w:tcBorders>
            <w:shd w:val="clear" w:color="auto" w:fill="auto"/>
            <w:vAlign w:val="center"/>
            <w:hideMark/>
          </w:tcPr>
          <w:p w14:paraId="36D3CDBC"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086" w:type="dxa"/>
            <w:tcBorders>
              <w:top w:val="nil"/>
              <w:left w:val="nil"/>
              <w:bottom w:val="single" w:sz="4" w:space="0" w:color="auto"/>
              <w:right w:val="single" w:sz="4" w:space="0" w:color="auto"/>
            </w:tcBorders>
            <w:shd w:val="clear" w:color="auto" w:fill="auto"/>
            <w:vAlign w:val="center"/>
            <w:hideMark/>
          </w:tcPr>
          <w:p w14:paraId="76887B3D"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1,538462</w:t>
            </w:r>
          </w:p>
        </w:tc>
        <w:tc>
          <w:tcPr>
            <w:tcW w:w="1135" w:type="dxa"/>
            <w:tcBorders>
              <w:top w:val="nil"/>
              <w:left w:val="nil"/>
              <w:bottom w:val="single" w:sz="4" w:space="0" w:color="auto"/>
              <w:right w:val="single" w:sz="4" w:space="0" w:color="auto"/>
            </w:tcBorders>
            <w:shd w:val="clear" w:color="auto" w:fill="auto"/>
            <w:vAlign w:val="center"/>
            <w:hideMark/>
          </w:tcPr>
          <w:p w14:paraId="6CECBA1C"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Α/Μ</w:t>
            </w:r>
          </w:p>
        </w:tc>
        <w:tc>
          <w:tcPr>
            <w:tcW w:w="1530" w:type="dxa"/>
            <w:tcBorders>
              <w:top w:val="nil"/>
              <w:left w:val="nil"/>
              <w:bottom w:val="single" w:sz="4" w:space="0" w:color="auto"/>
              <w:right w:val="single" w:sz="4" w:space="0" w:color="auto"/>
            </w:tcBorders>
            <w:shd w:val="clear" w:color="auto" w:fill="auto"/>
            <w:vAlign w:val="center"/>
          </w:tcPr>
          <w:p w14:paraId="50ACB430" w14:textId="5E63470D"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0C89848F" w14:textId="32255CB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12AF23BD" w14:textId="0B616326"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63FACF91" w14:textId="3ED4F901"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27F9D993"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Υπηρεσίες Εγκατάστασης   </w:t>
            </w:r>
            <w:r w:rsidRPr="0053314C">
              <w:rPr>
                <w:rFonts w:ascii="Aptos Narrow" w:hAnsi="Aptos Narrow" w:cs="Times New Roman"/>
                <w:sz w:val="20"/>
                <w:szCs w:val="20"/>
                <w:lang w:val="el-GR" w:eastAsia="el-GR"/>
              </w:rPr>
              <w:br/>
              <w:t xml:space="preserve">Υπηρεσίες Αρχικοποίησης-Παραμετροποίησης Λογισμικού Ευπαθών Ομάδων , Υπηρεσίες Εκπαίδευσης, </w:t>
            </w:r>
            <w:r w:rsidRPr="0053314C">
              <w:rPr>
                <w:rFonts w:ascii="Aptos Narrow" w:hAnsi="Aptos Narrow" w:cs="Times New Roman"/>
                <w:sz w:val="20"/>
                <w:szCs w:val="20"/>
                <w:lang w:val="el-GR" w:eastAsia="el-GR"/>
              </w:rPr>
              <w:br/>
              <w:t xml:space="preserve">Υπηρεσίες Πιλοτικής Λειτουργίας  </w:t>
            </w:r>
          </w:p>
        </w:tc>
      </w:tr>
      <w:tr w:rsidR="0053314C" w:rsidRPr="00DE07B3" w14:paraId="7600BD3E" w14:textId="77777777" w:rsidTr="00C16860">
        <w:trPr>
          <w:trHeight w:val="810"/>
        </w:trPr>
        <w:tc>
          <w:tcPr>
            <w:tcW w:w="1701" w:type="dxa"/>
            <w:vMerge w:val="restart"/>
            <w:tcBorders>
              <w:top w:val="nil"/>
              <w:left w:val="single" w:sz="8" w:space="0" w:color="auto"/>
              <w:bottom w:val="single" w:sz="4" w:space="0" w:color="auto"/>
              <w:right w:val="single" w:sz="4" w:space="0" w:color="auto"/>
            </w:tcBorders>
            <w:shd w:val="clear" w:color="auto" w:fill="auto"/>
            <w:vAlign w:val="center"/>
            <w:hideMark/>
          </w:tcPr>
          <w:p w14:paraId="6104572A"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15. Διαχείριση κλειστών και ανοικτών χώρων άθλησης, πολιτισμού και ψυχαγωγίας (προγραμματισμός μαθημάτων, ενημέρωση γονέων, αγώνες, μαζικός αθλητισμός κτλ</w:t>
            </w:r>
          </w:p>
        </w:tc>
        <w:tc>
          <w:tcPr>
            <w:tcW w:w="1553" w:type="dxa"/>
            <w:tcBorders>
              <w:top w:val="nil"/>
              <w:left w:val="nil"/>
              <w:bottom w:val="single" w:sz="4" w:space="0" w:color="auto"/>
              <w:right w:val="single" w:sz="4" w:space="0" w:color="auto"/>
            </w:tcBorders>
            <w:shd w:val="clear" w:color="auto" w:fill="auto"/>
            <w:vAlign w:val="center"/>
            <w:hideMark/>
          </w:tcPr>
          <w:p w14:paraId="7E90C20B"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 ΛΟΓΙΣΜΙΚΟ</w:t>
            </w:r>
          </w:p>
        </w:tc>
        <w:tc>
          <w:tcPr>
            <w:tcW w:w="1360" w:type="dxa"/>
            <w:tcBorders>
              <w:top w:val="nil"/>
              <w:left w:val="nil"/>
              <w:bottom w:val="single" w:sz="4" w:space="0" w:color="auto"/>
              <w:right w:val="single" w:sz="4" w:space="0" w:color="auto"/>
            </w:tcBorders>
            <w:shd w:val="clear" w:color="auto" w:fill="auto"/>
            <w:vAlign w:val="center"/>
            <w:hideMark/>
          </w:tcPr>
          <w:p w14:paraId="12710D65"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161B96AA"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3B6FA95C"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45C111B4" w14:textId="6D0CD519"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1AD0F3B8" w14:textId="2DBAA9B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5D229EB4" w14:textId="04222A3A"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142F3676" w14:textId="21A9A4C0"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724902E3"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Πλατφόρμα διαχείρισης κλειστών και ανοικτών </w:t>
            </w:r>
            <w:r w:rsidRPr="0053314C">
              <w:rPr>
                <w:rFonts w:ascii="Aptos Narrow" w:hAnsi="Aptos Narrow" w:cs="Times New Roman"/>
                <w:sz w:val="20"/>
                <w:szCs w:val="20"/>
                <w:lang w:val="el-GR" w:eastAsia="el-GR"/>
              </w:rPr>
              <w:br/>
              <w:t xml:space="preserve">χώρων άθλησης, πολιτισμού και ψυχαγωγίας </w:t>
            </w:r>
          </w:p>
        </w:tc>
      </w:tr>
      <w:tr w:rsidR="0053314C" w:rsidRPr="00DE07B3" w14:paraId="1A47801A" w14:textId="77777777" w:rsidTr="00C16860">
        <w:trPr>
          <w:trHeight w:val="810"/>
        </w:trPr>
        <w:tc>
          <w:tcPr>
            <w:tcW w:w="1701" w:type="dxa"/>
            <w:vMerge/>
            <w:tcBorders>
              <w:top w:val="nil"/>
              <w:left w:val="single" w:sz="8" w:space="0" w:color="auto"/>
              <w:bottom w:val="single" w:sz="4" w:space="0" w:color="auto"/>
              <w:right w:val="single" w:sz="4" w:space="0" w:color="auto"/>
            </w:tcBorders>
            <w:vAlign w:val="center"/>
            <w:hideMark/>
          </w:tcPr>
          <w:p w14:paraId="1568DA4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7289A449"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MOBILE APPLICATION</w:t>
            </w:r>
          </w:p>
        </w:tc>
        <w:tc>
          <w:tcPr>
            <w:tcW w:w="1360" w:type="dxa"/>
            <w:tcBorders>
              <w:top w:val="nil"/>
              <w:left w:val="nil"/>
              <w:bottom w:val="single" w:sz="4" w:space="0" w:color="auto"/>
              <w:right w:val="single" w:sz="4" w:space="0" w:color="auto"/>
            </w:tcBorders>
            <w:shd w:val="clear" w:color="auto" w:fill="auto"/>
            <w:vAlign w:val="center"/>
            <w:hideMark/>
          </w:tcPr>
          <w:p w14:paraId="257078F6"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66DD3355"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4F072609"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604AFF29" w14:textId="53AC58B9"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382BA435" w14:textId="5C9ED05D"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7D4756B3" w14:textId="6CD904E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34D5FBE0" w14:textId="20580C35"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102C9B1E"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Mobile εφαρμογή για IOS και Android συσκευές για τη λήψη ενημερώσεων και ειδοποιήσεων από τα μέλη των δομών </w:t>
            </w:r>
          </w:p>
        </w:tc>
      </w:tr>
      <w:tr w:rsidR="0053314C" w:rsidRPr="00DE07B3" w14:paraId="2C5DFFD5" w14:textId="77777777" w:rsidTr="00C16860">
        <w:trPr>
          <w:trHeight w:val="986"/>
        </w:trPr>
        <w:tc>
          <w:tcPr>
            <w:tcW w:w="1701" w:type="dxa"/>
            <w:vMerge/>
            <w:tcBorders>
              <w:top w:val="nil"/>
              <w:left w:val="single" w:sz="8" w:space="0" w:color="auto"/>
              <w:bottom w:val="single" w:sz="4" w:space="0" w:color="auto"/>
              <w:right w:val="single" w:sz="4" w:space="0" w:color="auto"/>
            </w:tcBorders>
            <w:vAlign w:val="center"/>
            <w:hideMark/>
          </w:tcPr>
          <w:p w14:paraId="440A33B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566FF91B"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360" w:type="dxa"/>
            <w:tcBorders>
              <w:top w:val="nil"/>
              <w:left w:val="nil"/>
              <w:bottom w:val="single" w:sz="4" w:space="0" w:color="auto"/>
              <w:right w:val="single" w:sz="4" w:space="0" w:color="auto"/>
            </w:tcBorders>
            <w:shd w:val="clear" w:color="auto" w:fill="auto"/>
            <w:vAlign w:val="center"/>
            <w:hideMark/>
          </w:tcPr>
          <w:p w14:paraId="20B46F0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086" w:type="dxa"/>
            <w:tcBorders>
              <w:top w:val="nil"/>
              <w:left w:val="nil"/>
              <w:bottom w:val="single" w:sz="4" w:space="0" w:color="auto"/>
              <w:right w:val="single" w:sz="4" w:space="0" w:color="auto"/>
            </w:tcBorders>
            <w:shd w:val="clear" w:color="auto" w:fill="auto"/>
            <w:vAlign w:val="center"/>
            <w:hideMark/>
          </w:tcPr>
          <w:p w14:paraId="451440CD"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3506C979"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Α/Μ</w:t>
            </w:r>
          </w:p>
        </w:tc>
        <w:tc>
          <w:tcPr>
            <w:tcW w:w="1530" w:type="dxa"/>
            <w:tcBorders>
              <w:top w:val="nil"/>
              <w:left w:val="nil"/>
              <w:bottom w:val="single" w:sz="4" w:space="0" w:color="auto"/>
              <w:right w:val="single" w:sz="4" w:space="0" w:color="auto"/>
            </w:tcBorders>
            <w:shd w:val="clear" w:color="auto" w:fill="auto"/>
            <w:vAlign w:val="center"/>
          </w:tcPr>
          <w:p w14:paraId="606BE7FE" w14:textId="7C8EC1E4"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26AFEE97" w14:textId="55DC394A"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4660DF3C" w14:textId="196514D0"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0D60EC79" w14:textId="15D4A25A"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5A5C921B"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1. Υπηρεσίες εγκατάστασης και παραμετροποίησης εξοπλισμού – λογισμικού </w:t>
            </w:r>
            <w:r w:rsidRPr="0053314C">
              <w:rPr>
                <w:rFonts w:ascii="Aptos Narrow" w:hAnsi="Aptos Narrow" w:cs="Times New Roman"/>
                <w:sz w:val="20"/>
                <w:szCs w:val="20"/>
                <w:lang w:val="el-GR" w:eastAsia="el-GR"/>
              </w:rPr>
              <w:br/>
              <w:t>2. Υπηρεσίες Εκπαίδευσης: Ολοκληρωμένο πρόγραμμα κατάρτισης μέγιστης διάρκειας είκοσι (20) ωρών, για τουλάχιστον δυο (2) στελέχη ή συνεργάτες του φορέα λειτουργίας, που θα αναλάβουν την υποστήριξη του συστήματος</w:t>
            </w:r>
            <w:r w:rsidRPr="0053314C">
              <w:rPr>
                <w:rFonts w:ascii="Aptos Narrow" w:hAnsi="Aptos Narrow" w:cs="Times New Roman"/>
                <w:sz w:val="20"/>
                <w:szCs w:val="20"/>
                <w:lang w:val="el-GR" w:eastAsia="el-GR"/>
              </w:rPr>
              <w:br/>
              <w:t xml:space="preserve">3. Υπηρεσίες πιλοτικής λειτουργίας συστήματος σε πραγματικές συνθήκες για χρονικό διάστημα 15 ημερών </w:t>
            </w:r>
          </w:p>
        </w:tc>
      </w:tr>
      <w:tr w:rsidR="0053314C" w:rsidRPr="0053314C" w14:paraId="233C04E0" w14:textId="77777777" w:rsidTr="00C16860">
        <w:trPr>
          <w:trHeight w:val="810"/>
        </w:trPr>
        <w:tc>
          <w:tcPr>
            <w:tcW w:w="1701" w:type="dxa"/>
            <w:vMerge w:val="restart"/>
            <w:tcBorders>
              <w:top w:val="nil"/>
              <w:left w:val="single" w:sz="8" w:space="0" w:color="auto"/>
              <w:bottom w:val="single" w:sz="4" w:space="0" w:color="auto"/>
              <w:right w:val="single" w:sz="4" w:space="0" w:color="auto"/>
            </w:tcBorders>
            <w:shd w:val="clear" w:color="auto" w:fill="auto"/>
            <w:vAlign w:val="center"/>
            <w:hideMark/>
          </w:tcPr>
          <w:p w14:paraId="2D2C690B"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16. Ψηφιακή Πλατφόρμα Διαχείρισης Λαϊκών Αγορών</w:t>
            </w:r>
          </w:p>
        </w:tc>
        <w:tc>
          <w:tcPr>
            <w:tcW w:w="1553" w:type="dxa"/>
            <w:tcBorders>
              <w:top w:val="nil"/>
              <w:left w:val="nil"/>
              <w:bottom w:val="single" w:sz="4" w:space="0" w:color="auto"/>
              <w:right w:val="single" w:sz="4" w:space="0" w:color="auto"/>
            </w:tcBorders>
            <w:shd w:val="clear" w:color="auto" w:fill="auto"/>
            <w:vAlign w:val="center"/>
            <w:hideMark/>
          </w:tcPr>
          <w:p w14:paraId="1BC69C9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ΠΛΑΤΦΟΡΜΑ ΔΙΑΧΕΙΡΙΣΗΣ ΓΙΑ ΤΟ ΑΝΤΙΚΕΙΜΕΝΟ ΤΗΣ ΔΡΑΣΗΣ</w:t>
            </w:r>
          </w:p>
        </w:tc>
        <w:tc>
          <w:tcPr>
            <w:tcW w:w="1360" w:type="dxa"/>
            <w:tcBorders>
              <w:top w:val="nil"/>
              <w:left w:val="nil"/>
              <w:bottom w:val="single" w:sz="4" w:space="0" w:color="auto"/>
              <w:right w:val="single" w:sz="4" w:space="0" w:color="auto"/>
            </w:tcBorders>
            <w:shd w:val="clear" w:color="auto" w:fill="auto"/>
            <w:vAlign w:val="center"/>
            <w:hideMark/>
          </w:tcPr>
          <w:p w14:paraId="2D7245A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13E676ED"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0B6D2D7B"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767670D1" w14:textId="39E0304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38D2F76A" w14:textId="52058C3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106A7028" w14:textId="2BA0C72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5E5D6F6B" w14:textId="0BB14B4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41884140"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Πλατφόρμα διαχείρισης λαϊκών αγορών </w:t>
            </w:r>
          </w:p>
        </w:tc>
      </w:tr>
      <w:tr w:rsidR="0053314C" w:rsidRPr="00DE07B3" w14:paraId="146F09BF" w14:textId="77777777" w:rsidTr="00C16860">
        <w:trPr>
          <w:trHeight w:val="810"/>
        </w:trPr>
        <w:tc>
          <w:tcPr>
            <w:tcW w:w="1701" w:type="dxa"/>
            <w:vMerge/>
            <w:tcBorders>
              <w:top w:val="nil"/>
              <w:left w:val="single" w:sz="8" w:space="0" w:color="auto"/>
              <w:bottom w:val="single" w:sz="4" w:space="0" w:color="auto"/>
              <w:right w:val="single" w:sz="4" w:space="0" w:color="auto"/>
            </w:tcBorders>
            <w:vAlign w:val="center"/>
            <w:hideMark/>
          </w:tcPr>
          <w:p w14:paraId="5093C9E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50B6B76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MOBILE APPLICATION</w:t>
            </w:r>
          </w:p>
        </w:tc>
        <w:tc>
          <w:tcPr>
            <w:tcW w:w="1360" w:type="dxa"/>
            <w:tcBorders>
              <w:top w:val="nil"/>
              <w:left w:val="nil"/>
              <w:bottom w:val="single" w:sz="4" w:space="0" w:color="auto"/>
              <w:right w:val="single" w:sz="4" w:space="0" w:color="auto"/>
            </w:tcBorders>
            <w:shd w:val="clear" w:color="auto" w:fill="auto"/>
            <w:vAlign w:val="center"/>
            <w:hideMark/>
          </w:tcPr>
          <w:p w14:paraId="0CA5F11D"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551F9616"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37CDBECE"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6B1DC57E" w14:textId="62811A10"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702E58C0" w14:textId="641A5D7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3D0F9FD5" w14:textId="15407021"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1B737F61" w14:textId="68A82280"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38EA6D47"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Mobile εφαρμογή για IOS και Android συσκευές </w:t>
            </w:r>
          </w:p>
        </w:tc>
      </w:tr>
      <w:tr w:rsidR="0053314C" w:rsidRPr="00DE07B3" w14:paraId="285FBB97" w14:textId="77777777" w:rsidTr="00C16860">
        <w:trPr>
          <w:trHeight w:val="2160"/>
        </w:trPr>
        <w:tc>
          <w:tcPr>
            <w:tcW w:w="1701" w:type="dxa"/>
            <w:vMerge/>
            <w:tcBorders>
              <w:top w:val="nil"/>
              <w:left w:val="single" w:sz="8" w:space="0" w:color="auto"/>
              <w:bottom w:val="single" w:sz="4" w:space="0" w:color="auto"/>
              <w:right w:val="single" w:sz="4" w:space="0" w:color="auto"/>
            </w:tcBorders>
            <w:vAlign w:val="center"/>
            <w:hideMark/>
          </w:tcPr>
          <w:p w14:paraId="02D5ACC6"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5A51C6E0"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360" w:type="dxa"/>
            <w:tcBorders>
              <w:top w:val="nil"/>
              <w:left w:val="nil"/>
              <w:bottom w:val="single" w:sz="4" w:space="0" w:color="auto"/>
              <w:right w:val="single" w:sz="4" w:space="0" w:color="auto"/>
            </w:tcBorders>
            <w:shd w:val="clear" w:color="auto" w:fill="auto"/>
            <w:vAlign w:val="center"/>
            <w:hideMark/>
          </w:tcPr>
          <w:p w14:paraId="0E4759E5"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086" w:type="dxa"/>
            <w:tcBorders>
              <w:top w:val="nil"/>
              <w:left w:val="nil"/>
              <w:bottom w:val="single" w:sz="4" w:space="0" w:color="auto"/>
              <w:right w:val="single" w:sz="4" w:space="0" w:color="auto"/>
            </w:tcBorders>
            <w:shd w:val="clear" w:color="auto" w:fill="auto"/>
            <w:vAlign w:val="center"/>
            <w:hideMark/>
          </w:tcPr>
          <w:p w14:paraId="62505A7D"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3FAC655F"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Α/Μ</w:t>
            </w:r>
          </w:p>
        </w:tc>
        <w:tc>
          <w:tcPr>
            <w:tcW w:w="1530" w:type="dxa"/>
            <w:tcBorders>
              <w:top w:val="nil"/>
              <w:left w:val="nil"/>
              <w:bottom w:val="single" w:sz="4" w:space="0" w:color="auto"/>
              <w:right w:val="single" w:sz="4" w:space="0" w:color="auto"/>
            </w:tcBorders>
            <w:shd w:val="clear" w:color="auto" w:fill="auto"/>
            <w:vAlign w:val="center"/>
          </w:tcPr>
          <w:p w14:paraId="53B9BFEF" w14:textId="71206F29"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1805062C" w14:textId="49D0FA55"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13CA915E" w14:textId="4370649F"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5D376C48" w14:textId="0DD1C49D"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3241FBA5"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 Υπηρεσίες εγκατάστασης και παραμετροποίησης εξοπλισμού – λογισμικού</w:t>
            </w:r>
            <w:r w:rsidRPr="0053314C">
              <w:rPr>
                <w:rFonts w:ascii="Aptos Narrow" w:hAnsi="Aptos Narrow" w:cs="Times New Roman"/>
                <w:sz w:val="20"/>
                <w:szCs w:val="20"/>
                <w:lang w:val="el-GR" w:eastAsia="el-GR"/>
              </w:rPr>
              <w:br/>
              <w:t>2. Υπηρεσίες Εκπαίδευσης: Ολοκληρωμένο πρόγραμμα κατάρτισης μέγιστης διάρκειας είκοσι (20) ωρών, για τουλάχιστον δυο (2) στελέχη ή συνεργάτες του φορέα λειτουργίας, που θα αναλάβουν την υποστήριξη του συστήματος</w:t>
            </w:r>
            <w:r w:rsidRPr="0053314C">
              <w:rPr>
                <w:rFonts w:ascii="Aptos Narrow" w:hAnsi="Aptos Narrow" w:cs="Times New Roman"/>
                <w:sz w:val="20"/>
                <w:szCs w:val="20"/>
                <w:lang w:val="el-GR" w:eastAsia="el-GR"/>
              </w:rPr>
              <w:br/>
              <w:t xml:space="preserve">3. Υπηρεσίες πιλοτικής λειτουργίας συστήματος σε πραγματικές συνθήκες για χρονικό διάστημα 15 ημερών </w:t>
            </w:r>
          </w:p>
        </w:tc>
      </w:tr>
      <w:tr w:rsidR="0053314C" w:rsidRPr="0053314C" w14:paraId="7CB22A28" w14:textId="77777777" w:rsidTr="00C16860">
        <w:trPr>
          <w:trHeight w:val="1080"/>
        </w:trPr>
        <w:tc>
          <w:tcPr>
            <w:tcW w:w="1701" w:type="dxa"/>
            <w:vMerge w:val="restart"/>
            <w:tcBorders>
              <w:top w:val="nil"/>
              <w:left w:val="single" w:sz="8" w:space="0" w:color="auto"/>
              <w:bottom w:val="single" w:sz="4" w:space="0" w:color="auto"/>
              <w:right w:val="single" w:sz="4" w:space="0" w:color="auto"/>
            </w:tcBorders>
            <w:shd w:val="clear" w:color="auto" w:fill="auto"/>
            <w:vAlign w:val="center"/>
            <w:hideMark/>
          </w:tcPr>
          <w:p w14:paraId="221C3082"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20. Πολιτιστικές - Αθλητικές εκδηλώσεις - Διαχείριση ηλεκτρονικού εισιτηρίου</w:t>
            </w:r>
          </w:p>
        </w:tc>
        <w:tc>
          <w:tcPr>
            <w:tcW w:w="1553" w:type="dxa"/>
            <w:tcBorders>
              <w:top w:val="nil"/>
              <w:left w:val="nil"/>
              <w:bottom w:val="single" w:sz="4" w:space="0" w:color="auto"/>
              <w:right w:val="single" w:sz="4" w:space="0" w:color="auto"/>
            </w:tcBorders>
            <w:shd w:val="clear" w:color="auto" w:fill="auto"/>
            <w:vAlign w:val="center"/>
            <w:hideMark/>
          </w:tcPr>
          <w:p w14:paraId="2E7DC29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ΠΛΑΤΦΟΡΜΑ ΔΙΑΧΕΙΡΙΣΗΣ ΠΟΛΙΤΙΣΤΙΚΩΝ - ΑΘΛΗΤΙΚΩΝ ΕΚΔΗΛΩΣΕΩΝ &amp; ΔΙΑΧΕΙΡΙΣΗΣ ΗΛΕΚΤΡΟΝΙΚΟΥ ΕΙΣΙΤΗΡΙΟΥ</w:t>
            </w:r>
          </w:p>
        </w:tc>
        <w:tc>
          <w:tcPr>
            <w:tcW w:w="1360" w:type="dxa"/>
            <w:tcBorders>
              <w:top w:val="nil"/>
              <w:left w:val="nil"/>
              <w:bottom w:val="single" w:sz="4" w:space="0" w:color="auto"/>
              <w:right w:val="single" w:sz="4" w:space="0" w:color="auto"/>
            </w:tcBorders>
            <w:shd w:val="clear" w:color="auto" w:fill="auto"/>
            <w:vAlign w:val="center"/>
            <w:hideMark/>
          </w:tcPr>
          <w:p w14:paraId="299F131E"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56AD2DD4"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4CC4063E"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17304567" w14:textId="3AA2299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31E341D5" w14:textId="135B8FA3"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766151CE" w14:textId="4361A09D"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0E8C4C57" w14:textId="36E32726"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37596CDD"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Πλατφόρμα διαχείρισης ηλεκτρονικού εισητηρίου</w:t>
            </w:r>
            <w:r w:rsidRPr="0053314C">
              <w:rPr>
                <w:rFonts w:ascii="Aptos Narrow" w:hAnsi="Aptos Narrow" w:cs="Times New Roman"/>
                <w:sz w:val="20"/>
                <w:szCs w:val="20"/>
                <w:lang w:val="el-GR" w:eastAsia="el-GR"/>
              </w:rPr>
              <w:br/>
              <w:t xml:space="preserve"> </w:t>
            </w:r>
          </w:p>
        </w:tc>
      </w:tr>
      <w:tr w:rsidR="0053314C" w:rsidRPr="00DE07B3" w14:paraId="7ED80953" w14:textId="77777777" w:rsidTr="00C16860">
        <w:trPr>
          <w:trHeight w:val="810"/>
        </w:trPr>
        <w:tc>
          <w:tcPr>
            <w:tcW w:w="1701" w:type="dxa"/>
            <w:vMerge/>
            <w:tcBorders>
              <w:top w:val="nil"/>
              <w:left w:val="single" w:sz="8" w:space="0" w:color="auto"/>
              <w:bottom w:val="single" w:sz="4" w:space="0" w:color="auto"/>
              <w:right w:val="single" w:sz="4" w:space="0" w:color="auto"/>
            </w:tcBorders>
            <w:vAlign w:val="center"/>
            <w:hideMark/>
          </w:tcPr>
          <w:p w14:paraId="5A08327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0786169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MOBILE APPLICATION</w:t>
            </w:r>
          </w:p>
        </w:tc>
        <w:tc>
          <w:tcPr>
            <w:tcW w:w="1360" w:type="dxa"/>
            <w:tcBorders>
              <w:top w:val="nil"/>
              <w:left w:val="nil"/>
              <w:bottom w:val="single" w:sz="4" w:space="0" w:color="auto"/>
              <w:right w:val="single" w:sz="4" w:space="0" w:color="auto"/>
            </w:tcBorders>
            <w:shd w:val="clear" w:color="auto" w:fill="auto"/>
            <w:vAlign w:val="center"/>
            <w:hideMark/>
          </w:tcPr>
          <w:p w14:paraId="3E1E752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318042A3"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20894447"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4D0D2232" w14:textId="2AAB20E5"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0BE5C02B" w14:textId="64A86157"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0809E999" w14:textId="75FF77E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7F5339FE" w14:textId="7A219935"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36E4B3F2"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Mobile εφαρμογή για IOS και Android </w:t>
            </w:r>
          </w:p>
        </w:tc>
      </w:tr>
      <w:tr w:rsidR="0053314C" w:rsidRPr="00DE07B3" w14:paraId="6C3E5A15" w14:textId="77777777" w:rsidTr="00C16860">
        <w:trPr>
          <w:trHeight w:val="2160"/>
        </w:trPr>
        <w:tc>
          <w:tcPr>
            <w:tcW w:w="1701" w:type="dxa"/>
            <w:vMerge/>
            <w:tcBorders>
              <w:top w:val="nil"/>
              <w:left w:val="single" w:sz="8" w:space="0" w:color="auto"/>
              <w:bottom w:val="single" w:sz="4" w:space="0" w:color="auto"/>
              <w:right w:val="single" w:sz="4" w:space="0" w:color="auto"/>
            </w:tcBorders>
            <w:vAlign w:val="center"/>
            <w:hideMark/>
          </w:tcPr>
          <w:p w14:paraId="40EAC11E"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08FF816E"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360" w:type="dxa"/>
            <w:tcBorders>
              <w:top w:val="nil"/>
              <w:left w:val="nil"/>
              <w:bottom w:val="single" w:sz="4" w:space="0" w:color="auto"/>
              <w:right w:val="single" w:sz="4" w:space="0" w:color="auto"/>
            </w:tcBorders>
            <w:shd w:val="clear" w:color="auto" w:fill="auto"/>
            <w:vAlign w:val="center"/>
            <w:hideMark/>
          </w:tcPr>
          <w:p w14:paraId="4D15112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086" w:type="dxa"/>
            <w:tcBorders>
              <w:top w:val="nil"/>
              <w:left w:val="nil"/>
              <w:bottom w:val="single" w:sz="4" w:space="0" w:color="auto"/>
              <w:right w:val="single" w:sz="4" w:space="0" w:color="auto"/>
            </w:tcBorders>
            <w:shd w:val="clear" w:color="auto" w:fill="auto"/>
            <w:vAlign w:val="center"/>
            <w:hideMark/>
          </w:tcPr>
          <w:p w14:paraId="3C400E36"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006E0FED"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Α/Μ</w:t>
            </w:r>
          </w:p>
        </w:tc>
        <w:tc>
          <w:tcPr>
            <w:tcW w:w="1530" w:type="dxa"/>
            <w:tcBorders>
              <w:top w:val="nil"/>
              <w:left w:val="nil"/>
              <w:bottom w:val="single" w:sz="4" w:space="0" w:color="auto"/>
              <w:right w:val="single" w:sz="4" w:space="0" w:color="auto"/>
            </w:tcBorders>
            <w:shd w:val="clear" w:color="auto" w:fill="auto"/>
            <w:vAlign w:val="center"/>
          </w:tcPr>
          <w:p w14:paraId="1965B691" w14:textId="6F1CCCF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6E198661" w14:textId="069DCF0D"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64453B4C" w14:textId="31D9ABBA"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4F00C52D" w14:textId="0219C650" w:rsidR="0053314C" w:rsidRPr="0053314C" w:rsidRDefault="0053314C" w:rsidP="0065683A">
            <w:pPr>
              <w:suppressAutoHyphens w:val="0"/>
              <w:spacing w:after="0"/>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6B991EC5"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 Υπηρεσίες εγκατάστασης και παραμετροποίησης εξοπλισμού – λογισμικού</w:t>
            </w:r>
            <w:r w:rsidRPr="0053314C">
              <w:rPr>
                <w:rFonts w:ascii="Aptos Narrow" w:hAnsi="Aptos Narrow" w:cs="Times New Roman"/>
                <w:sz w:val="20"/>
                <w:szCs w:val="20"/>
                <w:lang w:val="el-GR" w:eastAsia="el-GR"/>
              </w:rPr>
              <w:br/>
              <w:t>2. Υπηρεσίες Εκπαίδευσης : Ολοκληρωμένο πρόγραμμα κατάρτισης μέγιστης διάρκειας είκοσι (20) ωρών, για τουλάχιστον δυο (2) στελέχη ή συνεργάτες του φορέα λειτουργίας, που θα αναλάβουν την υποστήριξη του συστήματος</w:t>
            </w:r>
            <w:r w:rsidRPr="0053314C">
              <w:rPr>
                <w:rFonts w:ascii="Aptos Narrow" w:hAnsi="Aptos Narrow" w:cs="Times New Roman"/>
                <w:sz w:val="20"/>
                <w:szCs w:val="20"/>
                <w:lang w:val="el-GR" w:eastAsia="el-GR"/>
              </w:rPr>
              <w:br/>
              <w:t xml:space="preserve">3. Υπηρεσίες πιλοτικής λειτουργίας συστήματος σε πραγματικές συνθήκες για χρονικό διάστημα 15 ημερών </w:t>
            </w:r>
          </w:p>
        </w:tc>
      </w:tr>
      <w:tr w:rsidR="0053314C" w:rsidRPr="00DE07B3" w14:paraId="318AA96D" w14:textId="77777777" w:rsidTr="00C16860">
        <w:trPr>
          <w:trHeight w:val="540"/>
        </w:trPr>
        <w:tc>
          <w:tcPr>
            <w:tcW w:w="1701" w:type="dxa"/>
            <w:vMerge w:val="restart"/>
            <w:tcBorders>
              <w:top w:val="nil"/>
              <w:left w:val="single" w:sz="8" w:space="0" w:color="auto"/>
              <w:bottom w:val="single" w:sz="4" w:space="0" w:color="auto"/>
              <w:right w:val="single" w:sz="4" w:space="0" w:color="auto"/>
            </w:tcBorders>
            <w:shd w:val="clear" w:color="auto" w:fill="auto"/>
            <w:vAlign w:val="center"/>
            <w:hideMark/>
          </w:tcPr>
          <w:p w14:paraId="2F12D4D6" w14:textId="77777777" w:rsidR="0053314C" w:rsidRPr="0053314C" w:rsidRDefault="0053314C" w:rsidP="00252EF0">
            <w:pPr>
              <w:suppressAutoHyphens w:val="0"/>
              <w:spacing w:after="0"/>
              <w:jc w:val="left"/>
              <w:rPr>
                <w:rFonts w:ascii="Aptos Narrow" w:hAnsi="Aptos Narrow" w:cs="Times New Roman"/>
                <w:color w:val="000000"/>
                <w:szCs w:val="22"/>
                <w:lang w:val="el-GR" w:eastAsia="el-GR"/>
              </w:rPr>
            </w:pPr>
            <w:r w:rsidRPr="0053314C">
              <w:rPr>
                <w:rFonts w:ascii="Aptos Narrow" w:hAnsi="Aptos Narrow" w:cs="Times New Roman"/>
                <w:color w:val="000000"/>
                <w:szCs w:val="22"/>
                <w:lang w:val="el-GR" w:eastAsia="el-GR"/>
              </w:rPr>
              <w:t>27. Ψηφιοποίηση καταλόγων δημοτικών βιβλιοθηκών - Δημιουργία έξυπνης δημοτικής βιβλιοθήκης</w:t>
            </w:r>
          </w:p>
        </w:tc>
        <w:tc>
          <w:tcPr>
            <w:tcW w:w="1553" w:type="dxa"/>
            <w:tcBorders>
              <w:top w:val="nil"/>
              <w:left w:val="nil"/>
              <w:bottom w:val="single" w:sz="4" w:space="0" w:color="auto"/>
              <w:right w:val="single" w:sz="4" w:space="0" w:color="auto"/>
            </w:tcBorders>
            <w:shd w:val="clear" w:color="auto" w:fill="auto"/>
            <w:vAlign w:val="center"/>
            <w:hideMark/>
          </w:tcPr>
          <w:p w14:paraId="007BDD4E"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 ΨΗΦΙΟΠΟΙΗΣΗΣ</w:t>
            </w:r>
          </w:p>
        </w:tc>
        <w:tc>
          <w:tcPr>
            <w:tcW w:w="1360" w:type="dxa"/>
            <w:tcBorders>
              <w:top w:val="nil"/>
              <w:left w:val="nil"/>
              <w:bottom w:val="single" w:sz="4" w:space="0" w:color="auto"/>
              <w:right w:val="single" w:sz="4" w:space="0" w:color="auto"/>
            </w:tcBorders>
            <w:shd w:val="clear" w:color="auto" w:fill="auto"/>
            <w:vAlign w:val="center"/>
            <w:hideMark/>
          </w:tcPr>
          <w:p w14:paraId="2AE5985C"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4512BC8B"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7AD7EB89"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4873D06B" w14:textId="30026F15"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1E0F7735" w14:textId="5AE2206A"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525CFA07" w14:textId="350D50D1"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53F0CD36" w14:textId="3EF0C048"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57FD7552"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Προμήθεια ενός σταθμού εργασίας RFID (shielded) και 5.000 ετικετών RFID HF13.56Mhz </w:t>
            </w:r>
          </w:p>
        </w:tc>
      </w:tr>
      <w:tr w:rsidR="0053314C" w:rsidRPr="0053314C" w14:paraId="3536331C" w14:textId="77777777" w:rsidTr="00C16860">
        <w:trPr>
          <w:trHeight w:val="300"/>
        </w:trPr>
        <w:tc>
          <w:tcPr>
            <w:tcW w:w="1701" w:type="dxa"/>
            <w:vMerge/>
            <w:tcBorders>
              <w:top w:val="nil"/>
              <w:left w:val="single" w:sz="8" w:space="0" w:color="auto"/>
              <w:bottom w:val="single" w:sz="4" w:space="0" w:color="auto"/>
              <w:right w:val="single" w:sz="4" w:space="0" w:color="auto"/>
            </w:tcBorders>
            <w:vAlign w:val="center"/>
            <w:hideMark/>
          </w:tcPr>
          <w:p w14:paraId="2F927DE2" w14:textId="77777777" w:rsidR="0053314C" w:rsidRPr="0053314C" w:rsidRDefault="0053314C" w:rsidP="00252EF0">
            <w:pPr>
              <w:suppressAutoHyphens w:val="0"/>
              <w:spacing w:after="0"/>
              <w:jc w:val="left"/>
              <w:rPr>
                <w:rFonts w:ascii="Aptos Narrow" w:hAnsi="Aptos Narrow" w:cs="Times New Roman"/>
                <w:color w:val="000000"/>
                <w:szCs w:val="22"/>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21F4254A"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 ΨΗΦΙΟΠΟΙΗΣΗΣ</w:t>
            </w:r>
          </w:p>
        </w:tc>
        <w:tc>
          <w:tcPr>
            <w:tcW w:w="1360" w:type="dxa"/>
            <w:tcBorders>
              <w:top w:val="nil"/>
              <w:left w:val="nil"/>
              <w:bottom w:val="single" w:sz="4" w:space="0" w:color="auto"/>
              <w:right w:val="single" w:sz="4" w:space="0" w:color="auto"/>
            </w:tcBorders>
            <w:shd w:val="clear" w:color="auto" w:fill="auto"/>
            <w:vAlign w:val="center"/>
            <w:hideMark/>
          </w:tcPr>
          <w:p w14:paraId="2E4747B9"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086" w:type="dxa"/>
            <w:tcBorders>
              <w:top w:val="nil"/>
              <w:left w:val="nil"/>
              <w:bottom w:val="single" w:sz="4" w:space="0" w:color="auto"/>
              <w:right w:val="single" w:sz="4" w:space="0" w:color="auto"/>
            </w:tcBorders>
            <w:shd w:val="clear" w:color="auto" w:fill="auto"/>
            <w:vAlign w:val="center"/>
            <w:hideMark/>
          </w:tcPr>
          <w:p w14:paraId="7F9754C0"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6B9B5411"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Α/Μ</w:t>
            </w:r>
          </w:p>
        </w:tc>
        <w:tc>
          <w:tcPr>
            <w:tcW w:w="1530" w:type="dxa"/>
            <w:tcBorders>
              <w:top w:val="nil"/>
              <w:left w:val="nil"/>
              <w:bottom w:val="single" w:sz="4" w:space="0" w:color="auto"/>
              <w:right w:val="single" w:sz="4" w:space="0" w:color="auto"/>
            </w:tcBorders>
            <w:shd w:val="clear" w:color="auto" w:fill="auto"/>
            <w:vAlign w:val="center"/>
          </w:tcPr>
          <w:p w14:paraId="40F4F601" w14:textId="4E1BD49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108E5883" w14:textId="203FE408"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3FE64C64" w14:textId="1A072C6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010D7804" w14:textId="686C33A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7CC1E33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Υπηρεσίες καταλογογράφησης 1.000 τεκμηρίων</w:t>
            </w:r>
          </w:p>
        </w:tc>
      </w:tr>
      <w:tr w:rsidR="0053314C" w:rsidRPr="00DE07B3" w14:paraId="06C8E531" w14:textId="77777777" w:rsidTr="00C16860">
        <w:trPr>
          <w:trHeight w:val="1080"/>
        </w:trPr>
        <w:tc>
          <w:tcPr>
            <w:tcW w:w="1701" w:type="dxa"/>
            <w:vMerge/>
            <w:tcBorders>
              <w:top w:val="nil"/>
              <w:left w:val="single" w:sz="8" w:space="0" w:color="auto"/>
              <w:bottom w:val="single" w:sz="4" w:space="0" w:color="auto"/>
              <w:right w:val="single" w:sz="4" w:space="0" w:color="auto"/>
            </w:tcBorders>
            <w:vAlign w:val="center"/>
            <w:hideMark/>
          </w:tcPr>
          <w:p w14:paraId="7B5389DE" w14:textId="77777777" w:rsidR="0053314C" w:rsidRPr="0053314C" w:rsidRDefault="0053314C" w:rsidP="00252EF0">
            <w:pPr>
              <w:suppressAutoHyphens w:val="0"/>
              <w:spacing w:after="0"/>
              <w:jc w:val="left"/>
              <w:rPr>
                <w:rFonts w:ascii="Aptos Narrow" w:hAnsi="Aptos Narrow" w:cs="Times New Roman"/>
                <w:color w:val="000000"/>
                <w:szCs w:val="22"/>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4EDCFB8A"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ΛΟΙΠΕΣ ΥΠΗΡΕΣΙΕΣ</w:t>
            </w:r>
          </w:p>
        </w:tc>
        <w:tc>
          <w:tcPr>
            <w:tcW w:w="1360" w:type="dxa"/>
            <w:tcBorders>
              <w:top w:val="nil"/>
              <w:left w:val="nil"/>
              <w:bottom w:val="single" w:sz="4" w:space="0" w:color="auto"/>
              <w:right w:val="single" w:sz="4" w:space="0" w:color="auto"/>
            </w:tcBorders>
            <w:shd w:val="clear" w:color="auto" w:fill="auto"/>
            <w:vAlign w:val="center"/>
            <w:hideMark/>
          </w:tcPr>
          <w:p w14:paraId="0EAABA92"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086" w:type="dxa"/>
            <w:tcBorders>
              <w:top w:val="nil"/>
              <w:left w:val="nil"/>
              <w:bottom w:val="single" w:sz="4" w:space="0" w:color="auto"/>
              <w:right w:val="single" w:sz="4" w:space="0" w:color="auto"/>
            </w:tcBorders>
            <w:shd w:val="clear" w:color="auto" w:fill="auto"/>
            <w:vAlign w:val="center"/>
            <w:hideMark/>
          </w:tcPr>
          <w:p w14:paraId="46C439EC"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2,2</w:t>
            </w:r>
          </w:p>
        </w:tc>
        <w:tc>
          <w:tcPr>
            <w:tcW w:w="1135" w:type="dxa"/>
            <w:tcBorders>
              <w:top w:val="nil"/>
              <w:left w:val="nil"/>
              <w:bottom w:val="single" w:sz="4" w:space="0" w:color="auto"/>
              <w:right w:val="single" w:sz="4" w:space="0" w:color="auto"/>
            </w:tcBorders>
            <w:shd w:val="clear" w:color="auto" w:fill="auto"/>
            <w:vAlign w:val="center"/>
            <w:hideMark/>
          </w:tcPr>
          <w:p w14:paraId="70EEE620"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Α/Μ</w:t>
            </w:r>
          </w:p>
        </w:tc>
        <w:tc>
          <w:tcPr>
            <w:tcW w:w="1530" w:type="dxa"/>
            <w:tcBorders>
              <w:top w:val="nil"/>
              <w:left w:val="nil"/>
              <w:bottom w:val="single" w:sz="4" w:space="0" w:color="auto"/>
              <w:right w:val="single" w:sz="4" w:space="0" w:color="auto"/>
            </w:tcBorders>
            <w:shd w:val="clear" w:color="auto" w:fill="auto"/>
            <w:vAlign w:val="center"/>
          </w:tcPr>
          <w:p w14:paraId="17FF6033" w14:textId="4A1B59D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3B1A40B2" w14:textId="3F70167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7930C108" w14:textId="5F97038D"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5E6A3DF9" w14:textId="1CB82603"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2CD8733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Εγκατάσταση , παραμετροποίηση και εξελληνισμός ΟΠΣΒ ,  Μετάπτωση Δεδομένων από τις παρούσες εφαρμογές λογισμικού, Υπηρεσίες κατά την περίοδο Πιλοτικής Λειτουργίας (έλεγχος και δοκιμές καλής λειτουργίας  – Εκπαίδευση Χρηστών</w:t>
            </w:r>
          </w:p>
        </w:tc>
      </w:tr>
      <w:tr w:rsidR="0053314C" w:rsidRPr="0053314C" w14:paraId="0E257B07" w14:textId="77777777" w:rsidTr="00C16860">
        <w:trPr>
          <w:trHeight w:val="810"/>
        </w:trPr>
        <w:tc>
          <w:tcPr>
            <w:tcW w:w="1701" w:type="dxa"/>
            <w:vMerge/>
            <w:tcBorders>
              <w:top w:val="nil"/>
              <w:left w:val="single" w:sz="8" w:space="0" w:color="auto"/>
              <w:bottom w:val="single" w:sz="4" w:space="0" w:color="auto"/>
              <w:right w:val="single" w:sz="4" w:space="0" w:color="auto"/>
            </w:tcBorders>
            <w:vAlign w:val="center"/>
            <w:hideMark/>
          </w:tcPr>
          <w:p w14:paraId="640D44F7" w14:textId="77777777" w:rsidR="0053314C" w:rsidRPr="0053314C" w:rsidRDefault="0053314C" w:rsidP="00252EF0">
            <w:pPr>
              <w:suppressAutoHyphens w:val="0"/>
              <w:spacing w:after="0"/>
              <w:jc w:val="left"/>
              <w:rPr>
                <w:rFonts w:ascii="Aptos Narrow" w:hAnsi="Aptos Narrow" w:cs="Times New Roman"/>
                <w:color w:val="000000"/>
                <w:szCs w:val="22"/>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6C1BB276"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MOBILE APPLICATION</w:t>
            </w:r>
          </w:p>
        </w:tc>
        <w:tc>
          <w:tcPr>
            <w:tcW w:w="1360" w:type="dxa"/>
            <w:tcBorders>
              <w:top w:val="nil"/>
              <w:left w:val="nil"/>
              <w:bottom w:val="single" w:sz="4" w:space="0" w:color="auto"/>
              <w:right w:val="single" w:sz="4" w:space="0" w:color="auto"/>
            </w:tcBorders>
            <w:shd w:val="clear" w:color="auto" w:fill="auto"/>
            <w:vAlign w:val="center"/>
            <w:hideMark/>
          </w:tcPr>
          <w:p w14:paraId="7D9A46E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22A03896"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77A78C69"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71C281A4" w14:textId="6BD1D94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4DF46730" w14:textId="53292088"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34278AF5" w14:textId="074091E1"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6C0AAFC5" w14:textId="1652F2FD"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noWrap/>
            <w:vAlign w:val="center"/>
            <w:hideMark/>
          </w:tcPr>
          <w:p w14:paraId="7105FF7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Mobile App </w:t>
            </w:r>
          </w:p>
        </w:tc>
      </w:tr>
      <w:tr w:rsidR="0053314C" w:rsidRPr="00DE07B3" w14:paraId="3BE09AB5" w14:textId="77777777" w:rsidTr="00C16860">
        <w:trPr>
          <w:trHeight w:val="540"/>
        </w:trPr>
        <w:tc>
          <w:tcPr>
            <w:tcW w:w="1701" w:type="dxa"/>
            <w:vMerge w:val="restart"/>
            <w:tcBorders>
              <w:top w:val="nil"/>
              <w:left w:val="single" w:sz="8" w:space="0" w:color="auto"/>
              <w:bottom w:val="single" w:sz="4" w:space="0" w:color="auto"/>
              <w:right w:val="single" w:sz="4" w:space="0" w:color="auto"/>
            </w:tcBorders>
            <w:shd w:val="clear" w:color="auto" w:fill="auto"/>
            <w:vAlign w:val="center"/>
            <w:hideMark/>
          </w:tcPr>
          <w:p w14:paraId="4EED8173"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28.  Ψηφιοποίηση τοπικής πολιτιστικής κληρονομιάς (η κατοχή και νομή των οποίων ανήκει στον δήμο)</w:t>
            </w:r>
          </w:p>
        </w:tc>
        <w:tc>
          <w:tcPr>
            <w:tcW w:w="1553" w:type="dxa"/>
            <w:tcBorders>
              <w:top w:val="nil"/>
              <w:left w:val="nil"/>
              <w:bottom w:val="single" w:sz="4" w:space="0" w:color="auto"/>
              <w:right w:val="single" w:sz="4" w:space="0" w:color="auto"/>
            </w:tcBorders>
            <w:shd w:val="clear" w:color="auto" w:fill="auto"/>
            <w:vAlign w:val="center"/>
            <w:hideMark/>
          </w:tcPr>
          <w:p w14:paraId="088C04AE"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 ΨΗΦΙΟΠΟΙΗΣΗΣ</w:t>
            </w:r>
          </w:p>
        </w:tc>
        <w:tc>
          <w:tcPr>
            <w:tcW w:w="1360" w:type="dxa"/>
            <w:tcBorders>
              <w:top w:val="nil"/>
              <w:left w:val="nil"/>
              <w:bottom w:val="single" w:sz="4" w:space="0" w:color="auto"/>
              <w:right w:val="single" w:sz="4" w:space="0" w:color="auto"/>
            </w:tcBorders>
            <w:shd w:val="clear" w:color="auto" w:fill="auto"/>
            <w:vAlign w:val="center"/>
            <w:hideMark/>
          </w:tcPr>
          <w:p w14:paraId="7E9C29E6"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ΕΞΟΠΛΙΣΜΟΣ</w:t>
            </w:r>
          </w:p>
        </w:tc>
        <w:tc>
          <w:tcPr>
            <w:tcW w:w="1086" w:type="dxa"/>
            <w:tcBorders>
              <w:top w:val="nil"/>
              <w:left w:val="nil"/>
              <w:bottom w:val="single" w:sz="4" w:space="0" w:color="auto"/>
              <w:right w:val="single" w:sz="4" w:space="0" w:color="auto"/>
            </w:tcBorders>
            <w:shd w:val="clear" w:color="auto" w:fill="auto"/>
            <w:vAlign w:val="center"/>
            <w:hideMark/>
          </w:tcPr>
          <w:p w14:paraId="48006094"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5185E9B4"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1963735D" w14:textId="58EBA668"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174D6984" w14:textId="37BC96A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0FD59F4F" w14:textId="0851732F"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114D4F93" w14:textId="6C8A14E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5DF284E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Εξοπλισμός θαλάμου προφορικών μαρτυριών («city box»),  συσκευών VR (500 χάρτινες + 6 τύπου Oculus + 6 υπολογιστές) </w:t>
            </w:r>
          </w:p>
        </w:tc>
      </w:tr>
      <w:tr w:rsidR="0053314C" w:rsidRPr="00DE07B3" w14:paraId="605B377E" w14:textId="77777777" w:rsidTr="00C16860">
        <w:trPr>
          <w:trHeight w:val="810"/>
        </w:trPr>
        <w:tc>
          <w:tcPr>
            <w:tcW w:w="1701" w:type="dxa"/>
            <w:vMerge/>
            <w:tcBorders>
              <w:top w:val="nil"/>
              <w:left w:val="single" w:sz="8" w:space="0" w:color="auto"/>
              <w:bottom w:val="single" w:sz="4" w:space="0" w:color="auto"/>
              <w:right w:val="single" w:sz="4" w:space="0" w:color="auto"/>
            </w:tcBorders>
            <w:vAlign w:val="center"/>
            <w:hideMark/>
          </w:tcPr>
          <w:p w14:paraId="329BEBF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22B8573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ΠΛΑΤΦΟΡΜΑ ΔΙΑΧΕΙΡΙΣΗΣ ΓΙΑ ΤΟ ΑΝΤΙΚΕΙΜΕΝΟ ΤΗΣ ΔΡΑΣΗΣ</w:t>
            </w:r>
          </w:p>
        </w:tc>
        <w:tc>
          <w:tcPr>
            <w:tcW w:w="1360" w:type="dxa"/>
            <w:tcBorders>
              <w:top w:val="nil"/>
              <w:left w:val="nil"/>
              <w:bottom w:val="single" w:sz="4" w:space="0" w:color="auto"/>
              <w:right w:val="single" w:sz="4" w:space="0" w:color="auto"/>
            </w:tcBorders>
            <w:shd w:val="clear" w:color="auto" w:fill="auto"/>
            <w:vAlign w:val="center"/>
            <w:hideMark/>
          </w:tcPr>
          <w:p w14:paraId="14F7D0AD"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020D2696"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4D8E02A3"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5C07FF42" w14:textId="76E0BB35"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39D861DE" w14:textId="1258E1F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3D2F41CA" w14:textId="54606D95"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58FBA871" w14:textId="635BD0A6"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4979CA85"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Ανάπτυξη Συστήματος Διαχείρισης Περιεχομένου (CMS)</w:t>
            </w:r>
          </w:p>
        </w:tc>
      </w:tr>
      <w:tr w:rsidR="0053314C" w:rsidRPr="0053314C" w14:paraId="0E766A0B" w14:textId="77777777" w:rsidTr="00C16860">
        <w:trPr>
          <w:trHeight w:val="810"/>
        </w:trPr>
        <w:tc>
          <w:tcPr>
            <w:tcW w:w="1701" w:type="dxa"/>
            <w:vMerge/>
            <w:tcBorders>
              <w:top w:val="nil"/>
              <w:left w:val="single" w:sz="8" w:space="0" w:color="auto"/>
              <w:bottom w:val="single" w:sz="4" w:space="0" w:color="auto"/>
              <w:right w:val="single" w:sz="4" w:space="0" w:color="auto"/>
            </w:tcBorders>
            <w:vAlign w:val="center"/>
            <w:hideMark/>
          </w:tcPr>
          <w:p w14:paraId="266CBB2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3455CED2"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 ΛΟΓΙΣΜΙΚΟ</w:t>
            </w:r>
          </w:p>
        </w:tc>
        <w:tc>
          <w:tcPr>
            <w:tcW w:w="1360" w:type="dxa"/>
            <w:tcBorders>
              <w:top w:val="nil"/>
              <w:left w:val="nil"/>
              <w:bottom w:val="single" w:sz="4" w:space="0" w:color="auto"/>
              <w:right w:val="single" w:sz="4" w:space="0" w:color="auto"/>
            </w:tcBorders>
            <w:shd w:val="clear" w:color="auto" w:fill="auto"/>
            <w:vAlign w:val="center"/>
            <w:hideMark/>
          </w:tcPr>
          <w:p w14:paraId="5AEC1279"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2D8D9109"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2B01E162"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023041A6" w14:textId="7E4EC8C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10533701" w14:textId="400E43E0"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6371CF98" w14:textId="4F13A784"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2035EDD6" w14:textId="267AC63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noWrap/>
            <w:vAlign w:val="center"/>
            <w:hideMark/>
          </w:tcPr>
          <w:p w14:paraId="4FF1E8A2"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Ανάπτυξη Διαδραστικού Παιχνιδιού</w:t>
            </w:r>
          </w:p>
        </w:tc>
      </w:tr>
      <w:tr w:rsidR="0053314C" w:rsidRPr="00DE07B3" w14:paraId="30F99285" w14:textId="77777777" w:rsidTr="00C16860">
        <w:trPr>
          <w:trHeight w:val="810"/>
        </w:trPr>
        <w:tc>
          <w:tcPr>
            <w:tcW w:w="1701" w:type="dxa"/>
            <w:vMerge/>
            <w:tcBorders>
              <w:top w:val="nil"/>
              <w:left w:val="single" w:sz="8" w:space="0" w:color="auto"/>
              <w:bottom w:val="single" w:sz="4" w:space="0" w:color="auto"/>
              <w:right w:val="single" w:sz="4" w:space="0" w:color="auto"/>
            </w:tcBorders>
            <w:vAlign w:val="center"/>
            <w:hideMark/>
          </w:tcPr>
          <w:p w14:paraId="6FCEDDA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6E19DEE0"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 ΛΟΓΙΣΜΙΚΟ</w:t>
            </w:r>
          </w:p>
        </w:tc>
        <w:tc>
          <w:tcPr>
            <w:tcW w:w="1360" w:type="dxa"/>
            <w:tcBorders>
              <w:top w:val="nil"/>
              <w:left w:val="nil"/>
              <w:bottom w:val="single" w:sz="4" w:space="0" w:color="auto"/>
              <w:right w:val="single" w:sz="4" w:space="0" w:color="auto"/>
            </w:tcBorders>
            <w:shd w:val="clear" w:color="auto" w:fill="auto"/>
            <w:vAlign w:val="center"/>
            <w:hideMark/>
          </w:tcPr>
          <w:p w14:paraId="718832C7"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111102CB"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54A4DB05"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53732E46" w14:textId="1CFBDAD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04C31D02" w14:textId="1F085043"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4C3C8694" w14:textId="094B0B97"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4903C617" w14:textId="2F7A7E46"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30D3308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Δημιουργία διαδραστικού χρονολογίου  ιστορίας της Καβάλας</w:t>
            </w:r>
          </w:p>
        </w:tc>
      </w:tr>
      <w:tr w:rsidR="0053314C" w:rsidRPr="00DE07B3" w14:paraId="6AFC164A" w14:textId="77777777" w:rsidTr="00C16860">
        <w:trPr>
          <w:trHeight w:val="810"/>
        </w:trPr>
        <w:tc>
          <w:tcPr>
            <w:tcW w:w="1701" w:type="dxa"/>
            <w:vMerge/>
            <w:tcBorders>
              <w:top w:val="nil"/>
              <w:left w:val="single" w:sz="8" w:space="0" w:color="auto"/>
              <w:bottom w:val="single" w:sz="4" w:space="0" w:color="auto"/>
              <w:right w:val="single" w:sz="4" w:space="0" w:color="auto"/>
            </w:tcBorders>
            <w:vAlign w:val="center"/>
            <w:hideMark/>
          </w:tcPr>
          <w:p w14:paraId="7176CC3C"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7586046B"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ΛΟΙΠΟ ΛΟΓΙΣΜΙΚΟ</w:t>
            </w:r>
          </w:p>
        </w:tc>
        <w:tc>
          <w:tcPr>
            <w:tcW w:w="1360" w:type="dxa"/>
            <w:tcBorders>
              <w:top w:val="nil"/>
              <w:left w:val="nil"/>
              <w:bottom w:val="single" w:sz="4" w:space="0" w:color="auto"/>
              <w:right w:val="single" w:sz="4" w:space="0" w:color="auto"/>
            </w:tcBorders>
            <w:shd w:val="clear" w:color="auto" w:fill="auto"/>
            <w:vAlign w:val="center"/>
            <w:hideMark/>
          </w:tcPr>
          <w:p w14:paraId="316468FE"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741CB64E"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0C8ACCF8"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43E5F8AC" w14:textId="55A8CF88"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6881A943" w14:textId="4D050BF7"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514753D1" w14:textId="16476BF3"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38676905" w14:textId="0507C619"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7234B476"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Δημιουργία δικτυακού τόπου παρουσίασης και προβολής του έργου</w:t>
            </w:r>
          </w:p>
        </w:tc>
      </w:tr>
      <w:tr w:rsidR="0053314C" w:rsidRPr="00DE07B3" w14:paraId="6AB9527C" w14:textId="77777777" w:rsidTr="00C16860">
        <w:trPr>
          <w:trHeight w:val="810"/>
        </w:trPr>
        <w:tc>
          <w:tcPr>
            <w:tcW w:w="1701" w:type="dxa"/>
            <w:vMerge/>
            <w:tcBorders>
              <w:top w:val="nil"/>
              <w:left w:val="single" w:sz="8" w:space="0" w:color="auto"/>
              <w:bottom w:val="single" w:sz="4" w:space="0" w:color="auto"/>
              <w:right w:val="single" w:sz="4" w:space="0" w:color="auto"/>
            </w:tcBorders>
            <w:vAlign w:val="center"/>
            <w:hideMark/>
          </w:tcPr>
          <w:p w14:paraId="63F005CC"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0A1B5920"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MOBILE APPLICATION</w:t>
            </w:r>
          </w:p>
        </w:tc>
        <w:tc>
          <w:tcPr>
            <w:tcW w:w="1360" w:type="dxa"/>
            <w:tcBorders>
              <w:top w:val="nil"/>
              <w:left w:val="nil"/>
              <w:bottom w:val="single" w:sz="4" w:space="0" w:color="auto"/>
              <w:right w:val="single" w:sz="4" w:space="0" w:color="auto"/>
            </w:tcBorders>
            <w:shd w:val="clear" w:color="auto" w:fill="auto"/>
            <w:vAlign w:val="center"/>
            <w:hideMark/>
          </w:tcPr>
          <w:p w14:paraId="5636D752"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10EF558F"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48B21096"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723328D3" w14:textId="09DCBDB1"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2FB21ACB" w14:textId="5543172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5EBAA633" w14:textId="39538C88"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3986E52B" w14:textId="482E7537"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0712790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Ανάπτυξη εφαρμογής περιήγησης για φορητές συσκευές (Mobile Applications Android - iOS)</w:t>
            </w:r>
          </w:p>
        </w:tc>
      </w:tr>
      <w:tr w:rsidR="0053314C" w:rsidRPr="00DE07B3" w14:paraId="34EE04F2" w14:textId="77777777" w:rsidTr="00C16860">
        <w:trPr>
          <w:trHeight w:val="2430"/>
        </w:trPr>
        <w:tc>
          <w:tcPr>
            <w:tcW w:w="1701" w:type="dxa"/>
            <w:vMerge/>
            <w:tcBorders>
              <w:top w:val="nil"/>
              <w:left w:val="single" w:sz="8" w:space="0" w:color="auto"/>
              <w:bottom w:val="single" w:sz="4" w:space="0" w:color="auto"/>
              <w:right w:val="single" w:sz="4" w:space="0" w:color="auto"/>
            </w:tcBorders>
            <w:vAlign w:val="center"/>
            <w:hideMark/>
          </w:tcPr>
          <w:p w14:paraId="629E5C8D"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70517093"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 ΨΗΦΙΟΠΟΙΗΣΗΣ</w:t>
            </w:r>
          </w:p>
        </w:tc>
        <w:tc>
          <w:tcPr>
            <w:tcW w:w="1360" w:type="dxa"/>
            <w:tcBorders>
              <w:top w:val="nil"/>
              <w:left w:val="nil"/>
              <w:bottom w:val="single" w:sz="4" w:space="0" w:color="auto"/>
              <w:right w:val="single" w:sz="4" w:space="0" w:color="auto"/>
            </w:tcBorders>
            <w:shd w:val="clear" w:color="auto" w:fill="auto"/>
            <w:vAlign w:val="center"/>
            <w:hideMark/>
          </w:tcPr>
          <w:p w14:paraId="7F58B20E"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086" w:type="dxa"/>
            <w:tcBorders>
              <w:top w:val="nil"/>
              <w:left w:val="nil"/>
              <w:bottom w:val="single" w:sz="4" w:space="0" w:color="auto"/>
              <w:right w:val="single" w:sz="4" w:space="0" w:color="auto"/>
            </w:tcBorders>
            <w:shd w:val="clear" w:color="auto" w:fill="auto"/>
            <w:vAlign w:val="center"/>
            <w:hideMark/>
          </w:tcPr>
          <w:p w14:paraId="08B3D0A1"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110,52381</w:t>
            </w:r>
          </w:p>
        </w:tc>
        <w:tc>
          <w:tcPr>
            <w:tcW w:w="1135" w:type="dxa"/>
            <w:tcBorders>
              <w:top w:val="nil"/>
              <w:left w:val="nil"/>
              <w:bottom w:val="single" w:sz="4" w:space="0" w:color="auto"/>
              <w:right w:val="single" w:sz="4" w:space="0" w:color="auto"/>
            </w:tcBorders>
            <w:shd w:val="clear" w:color="auto" w:fill="auto"/>
            <w:vAlign w:val="center"/>
            <w:hideMark/>
          </w:tcPr>
          <w:p w14:paraId="7557689B"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Α/Μ</w:t>
            </w:r>
          </w:p>
        </w:tc>
        <w:tc>
          <w:tcPr>
            <w:tcW w:w="1530" w:type="dxa"/>
            <w:tcBorders>
              <w:top w:val="nil"/>
              <w:left w:val="nil"/>
              <w:bottom w:val="single" w:sz="4" w:space="0" w:color="auto"/>
              <w:right w:val="single" w:sz="4" w:space="0" w:color="auto"/>
            </w:tcBorders>
            <w:shd w:val="clear" w:color="auto" w:fill="auto"/>
            <w:vAlign w:val="center"/>
          </w:tcPr>
          <w:p w14:paraId="35550463" w14:textId="14F95B4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19960A08" w14:textId="2333CAD7"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2C0B93FF" w14:textId="044697A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5339753A" w14:textId="7465E67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5E5318D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Συλλογή και Τεκμηρίωση υλικού, συγγραφή σεναρίων Υπηρεσίες ψηφιοποίησης περιεχομένου (κατ' ελάχιστον 400 τεκμήρια), Δημιουργία Τριαδιάστατων Αναπαραστάσεων (3D  40 τρισδιάστατων αναπαραστάσεων μνημείων και χώρων ), Υλοποίηση παρουσιάσεων επαυξημένης και εικονικής πραγματικότητας (AR &amp; VR), Υπηρεσίες Φωτογράφησης - Βιντεοσκόπησης (42 σημεία * 7 φωτογραφίες ανά σημείο = 294 φωτογραφίες και 1 βίντεο * 42 σημεία = 42 βίντεο), Υπηρεσίες Ηχογράφησης - Αφήγησης, Δημιουργία Πρωτότυπης Μουσικής</w:t>
            </w:r>
          </w:p>
        </w:tc>
      </w:tr>
      <w:tr w:rsidR="0053314C" w:rsidRPr="00DE07B3" w14:paraId="48E43B20" w14:textId="77777777" w:rsidTr="00C16860">
        <w:trPr>
          <w:trHeight w:val="540"/>
        </w:trPr>
        <w:tc>
          <w:tcPr>
            <w:tcW w:w="1701" w:type="dxa"/>
            <w:vMerge/>
            <w:tcBorders>
              <w:top w:val="nil"/>
              <w:left w:val="single" w:sz="8" w:space="0" w:color="auto"/>
              <w:bottom w:val="single" w:sz="4" w:space="0" w:color="auto"/>
              <w:right w:val="single" w:sz="4" w:space="0" w:color="auto"/>
            </w:tcBorders>
            <w:vAlign w:val="center"/>
            <w:hideMark/>
          </w:tcPr>
          <w:p w14:paraId="2A407AE7"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06B7B23C"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ΛΟΙΠΕΣ ΥΠΗΡΕΣΙΕΣ</w:t>
            </w:r>
          </w:p>
        </w:tc>
        <w:tc>
          <w:tcPr>
            <w:tcW w:w="1360" w:type="dxa"/>
            <w:tcBorders>
              <w:top w:val="nil"/>
              <w:left w:val="nil"/>
              <w:bottom w:val="single" w:sz="4" w:space="0" w:color="auto"/>
              <w:right w:val="single" w:sz="4" w:space="0" w:color="auto"/>
            </w:tcBorders>
            <w:shd w:val="clear" w:color="auto" w:fill="auto"/>
            <w:vAlign w:val="center"/>
            <w:hideMark/>
          </w:tcPr>
          <w:p w14:paraId="503D51C2"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086" w:type="dxa"/>
            <w:tcBorders>
              <w:top w:val="nil"/>
              <w:left w:val="nil"/>
              <w:bottom w:val="single" w:sz="4" w:space="0" w:color="auto"/>
              <w:right w:val="single" w:sz="4" w:space="0" w:color="auto"/>
            </w:tcBorders>
            <w:shd w:val="clear" w:color="auto" w:fill="auto"/>
            <w:vAlign w:val="center"/>
            <w:hideMark/>
          </w:tcPr>
          <w:p w14:paraId="5B764E86"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11</w:t>
            </w:r>
          </w:p>
        </w:tc>
        <w:tc>
          <w:tcPr>
            <w:tcW w:w="1135" w:type="dxa"/>
            <w:tcBorders>
              <w:top w:val="nil"/>
              <w:left w:val="nil"/>
              <w:bottom w:val="single" w:sz="4" w:space="0" w:color="auto"/>
              <w:right w:val="single" w:sz="4" w:space="0" w:color="auto"/>
            </w:tcBorders>
            <w:shd w:val="clear" w:color="auto" w:fill="auto"/>
            <w:vAlign w:val="center"/>
            <w:hideMark/>
          </w:tcPr>
          <w:p w14:paraId="64AF5CB8"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Α/Μ</w:t>
            </w:r>
          </w:p>
        </w:tc>
        <w:tc>
          <w:tcPr>
            <w:tcW w:w="1530" w:type="dxa"/>
            <w:tcBorders>
              <w:top w:val="nil"/>
              <w:left w:val="nil"/>
              <w:bottom w:val="single" w:sz="4" w:space="0" w:color="auto"/>
              <w:right w:val="single" w:sz="4" w:space="0" w:color="auto"/>
            </w:tcBorders>
            <w:shd w:val="clear" w:color="auto" w:fill="auto"/>
            <w:vAlign w:val="center"/>
          </w:tcPr>
          <w:p w14:paraId="3684EA38" w14:textId="402D8CF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241A24FC" w14:textId="4D047C9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1A09ABB2" w14:textId="7B5A29DA"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000C7E78" w14:textId="3D30272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7A5C7AE9"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Μελέτη Επικαιροποίησης - Εφαρμογής, Μεταφράσεις - Πιλοτική λειτουργία - Εκπαίδευση</w:t>
            </w:r>
          </w:p>
        </w:tc>
      </w:tr>
      <w:tr w:rsidR="0053314C" w:rsidRPr="00DE07B3" w14:paraId="7FC9E024" w14:textId="77777777" w:rsidTr="00C16860">
        <w:trPr>
          <w:trHeight w:val="1080"/>
        </w:trPr>
        <w:tc>
          <w:tcPr>
            <w:tcW w:w="1701" w:type="dxa"/>
            <w:vMerge w:val="restart"/>
            <w:tcBorders>
              <w:top w:val="nil"/>
              <w:left w:val="single" w:sz="8" w:space="0" w:color="auto"/>
              <w:bottom w:val="single" w:sz="4" w:space="0" w:color="auto"/>
              <w:right w:val="single" w:sz="4" w:space="0" w:color="auto"/>
            </w:tcBorders>
            <w:shd w:val="clear" w:color="auto" w:fill="auto"/>
            <w:vAlign w:val="center"/>
            <w:hideMark/>
          </w:tcPr>
          <w:p w14:paraId="76BD1343"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30. Ηλεκτρονικό Σύστημα Διαβούλευσης Προϋπολογισμού, Τεχνικού Προγράμματος</w:t>
            </w:r>
          </w:p>
        </w:tc>
        <w:tc>
          <w:tcPr>
            <w:tcW w:w="1553" w:type="dxa"/>
            <w:tcBorders>
              <w:top w:val="nil"/>
              <w:left w:val="nil"/>
              <w:bottom w:val="single" w:sz="4" w:space="0" w:color="auto"/>
              <w:right w:val="single" w:sz="4" w:space="0" w:color="auto"/>
            </w:tcBorders>
            <w:shd w:val="clear" w:color="auto" w:fill="auto"/>
            <w:vAlign w:val="center"/>
            <w:hideMark/>
          </w:tcPr>
          <w:p w14:paraId="4E98ECF9"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ΠΛΑΤΦΟΡΜΑ ΔΙΑΧΕΙΡΙΣΗΣ ΓΙΑ ΤΟ ΑΝΤΙΚΕΙΜΕΝΟ ΤΗΣ ΔΡΑΣΗΣ</w:t>
            </w:r>
          </w:p>
        </w:tc>
        <w:tc>
          <w:tcPr>
            <w:tcW w:w="1360" w:type="dxa"/>
            <w:tcBorders>
              <w:top w:val="nil"/>
              <w:left w:val="nil"/>
              <w:bottom w:val="single" w:sz="4" w:space="0" w:color="auto"/>
              <w:right w:val="single" w:sz="4" w:space="0" w:color="auto"/>
            </w:tcBorders>
            <w:shd w:val="clear" w:color="auto" w:fill="auto"/>
            <w:vAlign w:val="center"/>
            <w:hideMark/>
          </w:tcPr>
          <w:p w14:paraId="5BC7DB35"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1D31566D"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08CD42BB"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4585BD13" w14:textId="6D206380"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36B36422" w14:textId="545572C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1B154B37" w14:textId="3BB971F4"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1AF32ECF" w14:textId="2E84E7B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7E578D0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Λογισμικό Διαχείρισης Διαβουλεύσεων Δήμου, Εφαρμογή αυτοματοποιημένων διαβουλεύσεων με χρήση chatbot για ιστοσελίδα Δήμου &amp; facebook messenger, Web εφαρμογή διαβουλεύσεων για ιστοσελίδα Δήμου</w:t>
            </w:r>
          </w:p>
        </w:tc>
      </w:tr>
      <w:tr w:rsidR="0053314C" w:rsidRPr="00DE07B3" w14:paraId="6D247604" w14:textId="77777777" w:rsidTr="00C16860">
        <w:trPr>
          <w:trHeight w:val="1620"/>
        </w:trPr>
        <w:tc>
          <w:tcPr>
            <w:tcW w:w="1701" w:type="dxa"/>
            <w:vMerge/>
            <w:tcBorders>
              <w:top w:val="nil"/>
              <w:left w:val="single" w:sz="8" w:space="0" w:color="auto"/>
              <w:bottom w:val="single" w:sz="4" w:space="0" w:color="auto"/>
              <w:right w:val="single" w:sz="4" w:space="0" w:color="auto"/>
            </w:tcBorders>
            <w:vAlign w:val="center"/>
            <w:hideMark/>
          </w:tcPr>
          <w:p w14:paraId="7EA8B17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28AE4F0C"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360" w:type="dxa"/>
            <w:tcBorders>
              <w:top w:val="nil"/>
              <w:left w:val="nil"/>
              <w:bottom w:val="single" w:sz="4" w:space="0" w:color="auto"/>
              <w:right w:val="single" w:sz="4" w:space="0" w:color="auto"/>
            </w:tcBorders>
            <w:shd w:val="clear" w:color="auto" w:fill="auto"/>
            <w:vAlign w:val="center"/>
            <w:hideMark/>
          </w:tcPr>
          <w:p w14:paraId="421B4737"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086" w:type="dxa"/>
            <w:tcBorders>
              <w:top w:val="nil"/>
              <w:left w:val="nil"/>
              <w:bottom w:val="single" w:sz="4" w:space="0" w:color="auto"/>
              <w:right w:val="single" w:sz="4" w:space="0" w:color="auto"/>
            </w:tcBorders>
            <w:shd w:val="clear" w:color="auto" w:fill="auto"/>
            <w:vAlign w:val="center"/>
            <w:hideMark/>
          </w:tcPr>
          <w:p w14:paraId="2B87EA3D"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3,394872</w:t>
            </w:r>
          </w:p>
        </w:tc>
        <w:tc>
          <w:tcPr>
            <w:tcW w:w="1135" w:type="dxa"/>
            <w:tcBorders>
              <w:top w:val="nil"/>
              <w:left w:val="nil"/>
              <w:bottom w:val="single" w:sz="4" w:space="0" w:color="auto"/>
              <w:right w:val="single" w:sz="4" w:space="0" w:color="auto"/>
            </w:tcBorders>
            <w:shd w:val="clear" w:color="auto" w:fill="auto"/>
            <w:vAlign w:val="center"/>
            <w:hideMark/>
          </w:tcPr>
          <w:p w14:paraId="1831F729"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Α/Μ</w:t>
            </w:r>
          </w:p>
        </w:tc>
        <w:tc>
          <w:tcPr>
            <w:tcW w:w="1530" w:type="dxa"/>
            <w:tcBorders>
              <w:top w:val="nil"/>
              <w:left w:val="nil"/>
              <w:bottom w:val="single" w:sz="4" w:space="0" w:color="auto"/>
              <w:right w:val="single" w:sz="4" w:space="0" w:color="auto"/>
            </w:tcBorders>
            <w:shd w:val="clear" w:color="auto" w:fill="auto"/>
            <w:vAlign w:val="center"/>
          </w:tcPr>
          <w:p w14:paraId="4FE3A0EF" w14:textId="3036428D"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6AA1BDC6" w14:textId="707E169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59FA43AC" w14:textId="2FC9EC61"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71030927" w14:textId="0E961C57"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1C831E0C"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Υποστηρικτικές Υπηρεσίες Διαβουλεύσεων: </w:t>
            </w:r>
            <w:r w:rsidRPr="0053314C">
              <w:rPr>
                <w:rFonts w:ascii="Aptos Narrow" w:hAnsi="Aptos Narrow" w:cs="Times New Roman"/>
                <w:sz w:val="20"/>
                <w:szCs w:val="20"/>
                <w:lang w:val="el-GR" w:eastAsia="el-GR"/>
              </w:rPr>
              <w:br/>
              <w:t>α.Κειμενογραφία &amp; προετοιμασία υλικού διαβουλευσης β. δράσεις επικοινωνίας &amp; χορηγούμενη διαφήμιση στα κοινωνικά δίκτυα, γ. γραφιστική ανάπτυξη υλικού, δ. ανάλυση αποτελεσμάτων &amp; αναφορά , Μελέτη εφαρμογή, Παραμετροποίηση &amp; ενσωμάτωση στο site του Δήμου, Εκπαίδευση</w:t>
            </w:r>
          </w:p>
        </w:tc>
      </w:tr>
      <w:tr w:rsidR="0053314C" w:rsidRPr="0053314C" w14:paraId="686542C2" w14:textId="77777777" w:rsidTr="00C16860">
        <w:trPr>
          <w:trHeight w:val="810"/>
        </w:trPr>
        <w:tc>
          <w:tcPr>
            <w:tcW w:w="1701" w:type="dxa"/>
            <w:vMerge/>
            <w:tcBorders>
              <w:top w:val="nil"/>
              <w:left w:val="single" w:sz="8" w:space="0" w:color="auto"/>
              <w:bottom w:val="single" w:sz="4" w:space="0" w:color="auto"/>
              <w:right w:val="single" w:sz="4" w:space="0" w:color="auto"/>
            </w:tcBorders>
            <w:vAlign w:val="center"/>
            <w:hideMark/>
          </w:tcPr>
          <w:p w14:paraId="2AD0787B"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1AAAD86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MOBILE APPLICATION</w:t>
            </w:r>
          </w:p>
        </w:tc>
        <w:tc>
          <w:tcPr>
            <w:tcW w:w="1360" w:type="dxa"/>
            <w:tcBorders>
              <w:top w:val="nil"/>
              <w:left w:val="nil"/>
              <w:bottom w:val="single" w:sz="4" w:space="0" w:color="auto"/>
              <w:right w:val="single" w:sz="4" w:space="0" w:color="auto"/>
            </w:tcBorders>
            <w:shd w:val="clear" w:color="auto" w:fill="auto"/>
            <w:vAlign w:val="center"/>
            <w:hideMark/>
          </w:tcPr>
          <w:p w14:paraId="273DD452"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0A0717E6"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4D2C7851"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3E10AA3F" w14:textId="62B2324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205FFF2A" w14:textId="03941339"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1DCCC4A7" w14:textId="29BAEFF3"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53A0FEB4" w14:textId="2CA3FA0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noWrap/>
            <w:vAlign w:val="center"/>
            <w:hideMark/>
          </w:tcPr>
          <w:p w14:paraId="6258168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Mobile App</w:t>
            </w:r>
          </w:p>
        </w:tc>
      </w:tr>
      <w:tr w:rsidR="0053314C" w:rsidRPr="00DE07B3" w14:paraId="3F80EDC0" w14:textId="77777777" w:rsidTr="00C16860">
        <w:trPr>
          <w:trHeight w:val="810"/>
        </w:trPr>
        <w:tc>
          <w:tcPr>
            <w:tcW w:w="1701" w:type="dxa"/>
            <w:vMerge w:val="restart"/>
            <w:tcBorders>
              <w:top w:val="nil"/>
              <w:left w:val="single" w:sz="8" w:space="0" w:color="auto"/>
              <w:bottom w:val="single" w:sz="4" w:space="0" w:color="auto"/>
              <w:right w:val="single" w:sz="4" w:space="0" w:color="auto"/>
            </w:tcBorders>
            <w:shd w:val="clear" w:color="auto" w:fill="auto"/>
            <w:vAlign w:val="center"/>
            <w:hideMark/>
          </w:tcPr>
          <w:p w14:paraId="0FBF0723"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32. Ηλεκτρονικό σύστημα διαχείρισης και οργάνωσης της Διοίκησης και της επιχειρησιακής ικανότητας των ΟΤΑ</w:t>
            </w:r>
          </w:p>
        </w:tc>
        <w:tc>
          <w:tcPr>
            <w:tcW w:w="1553" w:type="dxa"/>
            <w:tcBorders>
              <w:top w:val="nil"/>
              <w:left w:val="nil"/>
              <w:bottom w:val="single" w:sz="4" w:space="0" w:color="auto"/>
              <w:right w:val="single" w:sz="4" w:space="0" w:color="auto"/>
            </w:tcBorders>
            <w:shd w:val="clear" w:color="auto" w:fill="auto"/>
            <w:vAlign w:val="center"/>
            <w:hideMark/>
          </w:tcPr>
          <w:p w14:paraId="2E818A7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ΠΛΑΤΦΟΡΜΑ ΔΙΑΧΕΙΡΙΣΗΣ ΓΙΑ ΤΟ ΑΝΤΙΚΕΙΜΕΝΟ ΤΗΣ ΔΡΑΣΗΣ</w:t>
            </w:r>
          </w:p>
        </w:tc>
        <w:tc>
          <w:tcPr>
            <w:tcW w:w="1360" w:type="dxa"/>
            <w:tcBorders>
              <w:top w:val="nil"/>
              <w:left w:val="nil"/>
              <w:bottom w:val="single" w:sz="4" w:space="0" w:color="auto"/>
              <w:right w:val="single" w:sz="4" w:space="0" w:color="auto"/>
            </w:tcBorders>
            <w:shd w:val="clear" w:color="auto" w:fill="auto"/>
            <w:vAlign w:val="center"/>
            <w:hideMark/>
          </w:tcPr>
          <w:p w14:paraId="3AA95B95"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0E2B3BFF"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2BA96973"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1D3F2304" w14:textId="0E0DCCA6"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1A2F19D0" w14:textId="0B9C8101"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1BFDED5F" w14:textId="645AD4A4"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778820D0" w14:textId="6940571D"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3C5FBA75"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Πλατφόρμα διαχείρισης και οργάνωσης  της Διοίκησης και της επιχειρησιακής ικανότητας του Δήμου</w:t>
            </w:r>
          </w:p>
        </w:tc>
      </w:tr>
      <w:tr w:rsidR="0053314C" w:rsidRPr="00DE07B3" w14:paraId="39013827" w14:textId="77777777" w:rsidTr="00C16860">
        <w:trPr>
          <w:trHeight w:val="810"/>
        </w:trPr>
        <w:tc>
          <w:tcPr>
            <w:tcW w:w="1701" w:type="dxa"/>
            <w:vMerge/>
            <w:tcBorders>
              <w:top w:val="nil"/>
              <w:left w:val="single" w:sz="8" w:space="0" w:color="auto"/>
              <w:bottom w:val="single" w:sz="4" w:space="0" w:color="auto"/>
              <w:right w:val="single" w:sz="4" w:space="0" w:color="auto"/>
            </w:tcBorders>
            <w:vAlign w:val="center"/>
            <w:hideMark/>
          </w:tcPr>
          <w:p w14:paraId="502DB105"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03ECF79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MOBILE APPLICATION</w:t>
            </w:r>
          </w:p>
        </w:tc>
        <w:tc>
          <w:tcPr>
            <w:tcW w:w="1360" w:type="dxa"/>
            <w:tcBorders>
              <w:top w:val="nil"/>
              <w:left w:val="nil"/>
              <w:bottom w:val="single" w:sz="4" w:space="0" w:color="auto"/>
              <w:right w:val="single" w:sz="4" w:space="0" w:color="auto"/>
            </w:tcBorders>
            <w:shd w:val="clear" w:color="auto" w:fill="auto"/>
            <w:vAlign w:val="center"/>
            <w:hideMark/>
          </w:tcPr>
          <w:p w14:paraId="34E32F7A"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0AA12A13"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63D7CAB4"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6888573F" w14:textId="154BE5A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5187EF64" w14:textId="5A3DF0C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66F7B18F" w14:textId="760934DD"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476399CF" w14:textId="4270A225"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5310726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Mobile εφαρμογή για IOS και Android  συσκευές μέσω της οποίας τα στελέχη του Δήμου θα έχουν πρόσβαση στα δεδομένα</w:t>
            </w:r>
          </w:p>
        </w:tc>
      </w:tr>
      <w:tr w:rsidR="0053314C" w:rsidRPr="00DE07B3" w14:paraId="4829E39E" w14:textId="77777777" w:rsidTr="0065683A">
        <w:trPr>
          <w:trHeight w:val="1691"/>
        </w:trPr>
        <w:tc>
          <w:tcPr>
            <w:tcW w:w="1701" w:type="dxa"/>
            <w:vMerge/>
            <w:tcBorders>
              <w:top w:val="nil"/>
              <w:left w:val="single" w:sz="8" w:space="0" w:color="auto"/>
              <w:bottom w:val="single" w:sz="4" w:space="0" w:color="auto"/>
              <w:right w:val="single" w:sz="4" w:space="0" w:color="auto"/>
            </w:tcBorders>
            <w:vAlign w:val="center"/>
            <w:hideMark/>
          </w:tcPr>
          <w:p w14:paraId="7ED3F12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23D66B56"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360" w:type="dxa"/>
            <w:tcBorders>
              <w:top w:val="nil"/>
              <w:left w:val="nil"/>
              <w:bottom w:val="single" w:sz="4" w:space="0" w:color="auto"/>
              <w:right w:val="single" w:sz="4" w:space="0" w:color="auto"/>
            </w:tcBorders>
            <w:shd w:val="clear" w:color="auto" w:fill="auto"/>
            <w:vAlign w:val="center"/>
            <w:hideMark/>
          </w:tcPr>
          <w:p w14:paraId="73E08EE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086" w:type="dxa"/>
            <w:tcBorders>
              <w:top w:val="nil"/>
              <w:left w:val="nil"/>
              <w:bottom w:val="single" w:sz="4" w:space="0" w:color="auto"/>
              <w:right w:val="single" w:sz="4" w:space="0" w:color="auto"/>
            </w:tcBorders>
            <w:shd w:val="clear" w:color="auto" w:fill="auto"/>
            <w:vAlign w:val="center"/>
            <w:hideMark/>
          </w:tcPr>
          <w:p w14:paraId="08D6BA11"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1</w:t>
            </w:r>
          </w:p>
        </w:tc>
        <w:tc>
          <w:tcPr>
            <w:tcW w:w="1135" w:type="dxa"/>
            <w:tcBorders>
              <w:top w:val="nil"/>
              <w:left w:val="nil"/>
              <w:bottom w:val="single" w:sz="4" w:space="0" w:color="auto"/>
              <w:right w:val="single" w:sz="4" w:space="0" w:color="auto"/>
            </w:tcBorders>
            <w:shd w:val="clear" w:color="auto" w:fill="auto"/>
            <w:vAlign w:val="center"/>
            <w:hideMark/>
          </w:tcPr>
          <w:p w14:paraId="30ACCDC2"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Α/Μ</w:t>
            </w:r>
          </w:p>
        </w:tc>
        <w:tc>
          <w:tcPr>
            <w:tcW w:w="1530" w:type="dxa"/>
            <w:tcBorders>
              <w:top w:val="nil"/>
              <w:left w:val="nil"/>
              <w:bottom w:val="single" w:sz="4" w:space="0" w:color="auto"/>
              <w:right w:val="single" w:sz="4" w:space="0" w:color="auto"/>
            </w:tcBorders>
            <w:shd w:val="clear" w:color="auto" w:fill="auto"/>
            <w:vAlign w:val="center"/>
          </w:tcPr>
          <w:p w14:paraId="705E4C10" w14:textId="28E9382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6C98F1AE" w14:textId="6D1A66D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427C8165" w14:textId="58486A14"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3D7CC9CC" w14:textId="1BB70BB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7756633C"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1. Υπηρεσίες εγκατάστασης και παραμετροποίησης εξοπλισμού – λογισμικού </w:t>
            </w:r>
            <w:r w:rsidRPr="0053314C">
              <w:rPr>
                <w:rFonts w:ascii="Aptos Narrow" w:hAnsi="Aptos Narrow" w:cs="Times New Roman"/>
                <w:sz w:val="20"/>
                <w:szCs w:val="20"/>
                <w:lang w:val="el-GR" w:eastAsia="el-GR"/>
              </w:rPr>
              <w:br/>
              <w:t>2. Υπηρεσίες Εκπαίδευσης : Ολοκληρωμένο πρόγραμμα κατάρτισης μέγιστης διάρκειας είκοσι (20) ωρών, για τουλάχιστον δυο (2) στελέχη ή συνεργάτες του φορέα λειτουργίας, που θα αναλάβουν την υποστήριξη του συστήματος</w:t>
            </w:r>
            <w:r w:rsidRPr="0053314C">
              <w:rPr>
                <w:rFonts w:ascii="Aptos Narrow" w:hAnsi="Aptos Narrow" w:cs="Times New Roman"/>
                <w:sz w:val="20"/>
                <w:szCs w:val="20"/>
                <w:lang w:val="el-GR" w:eastAsia="el-GR"/>
              </w:rPr>
              <w:br/>
              <w:t xml:space="preserve">3. Υπηρεσίες πιλοτικής λειτουργίας συστήματος σε πραγματικές συνθήκες για χρονικό διάστημα 15 ημερών </w:t>
            </w:r>
          </w:p>
        </w:tc>
      </w:tr>
      <w:tr w:rsidR="0053314C" w:rsidRPr="00DE07B3" w14:paraId="5113927D" w14:textId="77777777" w:rsidTr="00C16860">
        <w:trPr>
          <w:trHeight w:val="810"/>
        </w:trPr>
        <w:tc>
          <w:tcPr>
            <w:tcW w:w="1701" w:type="dxa"/>
            <w:vMerge w:val="restart"/>
            <w:tcBorders>
              <w:top w:val="nil"/>
              <w:left w:val="single" w:sz="8" w:space="0" w:color="auto"/>
              <w:bottom w:val="single" w:sz="4" w:space="0" w:color="auto"/>
              <w:right w:val="single" w:sz="4" w:space="0" w:color="auto"/>
            </w:tcBorders>
            <w:shd w:val="clear" w:color="auto" w:fill="auto"/>
            <w:vAlign w:val="center"/>
            <w:hideMark/>
          </w:tcPr>
          <w:p w14:paraId="0A0DF0C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34. Ολοκληρωμένη υποδομή  προστασίας από κυβερνοεπιθέσεις  (Network Firewall,Endpoint security, κλπ) και παροχή συστήματος τηλε-εργασίας</w:t>
            </w:r>
          </w:p>
        </w:tc>
        <w:tc>
          <w:tcPr>
            <w:tcW w:w="1553" w:type="dxa"/>
            <w:tcBorders>
              <w:top w:val="nil"/>
              <w:left w:val="nil"/>
              <w:bottom w:val="single" w:sz="4" w:space="0" w:color="auto"/>
              <w:right w:val="single" w:sz="4" w:space="0" w:color="auto"/>
            </w:tcBorders>
            <w:shd w:val="clear" w:color="auto" w:fill="auto"/>
            <w:vAlign w:val="center"/>
            <w:hideMark/>
          </w:tcPr>
          <w:p w14:paraId="53D9D31C"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ΔΙΚΤΥΑΚΟ ΛΟΓΙΣΜΙΚΟ</w:t>
            </w:r>
          </w:p>
        </w:tc>
        <w:tc>
          <w:tcPr>
            <w:tcW w:w="1360" w:type="dxa"/>
            <w:tcBorders>
              <w:top w:val="nil"/>
              <w:left w:val="nil"/>
              <w:bottom w:val="single" w:sz="4" w:space="0" w:color="auto"/>
              <w:right w:val="single" w:sz="4" w:space="0" w:color="auto"/>
            </w:tcBorders>
            <w:shd w:val="clear" w:color="auto" w:fill="auto"/>
            <w:vAlign w:val="center"/>
            <w:hideMark/>
          </w:tcPr>
          <w:p w14:paraId="6684BF72"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0DB1764C"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220</w:t>
            </w:r>
          </w:p>
        </w:tc>
        <w:tc>
          <w:tcPr>
            <w:tcW w:w="1135" w:type="dxa"/>
            <w:tcBorders>
              <w:top w:val="nil"/>
              <w:left w:val="nil"/>
              <w:bottom w:val="single" w:sz="4" w:space="0" w:color="auto"/>
              <w:right w:val="single" w:sz="4" w:space="0" w:color="auto"/>
            </w:tcBorders>
            <w:shd w:val="clear" w:color="auto" w:fill="auto"/>
            <w:vAlign w:val="center"/>
            <w:hideMark/>
          </w:tcPr>
          <w:p w14:paraId="6C13FB14"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55941451" w14:textId="6B077996"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2CDC508D" w14:textId="454B0B90"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1B0B04FF" w14:textId="6FEF2AD4"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10CB60F7" w14:textId="161CF4FC"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65538B4A"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Λογισμικό προστασίας τερματικών συσκευών από ιούς (Antivirus) </w:t>
            </w:r>
          </w:p>
        </w:tc>
      </w:tr>
      <w:tr w:rsidR="0053314C" w:rsidRPr="00DE07B3" w14:paraId="437BC8CE" w14:textId="77777777" w:rsidTr="00C16860">
        <w:trPr>
          <w:trHeight w:val="810"/>
        </w:trPr>
        <w:tc>
          <w:tcPr>
            <w:tcW w:w="1701" w:type="dxa"/>
            <w:vMerge/>
            <w:tcBorders>
              <w:top w:val="nil"/>
              <w:left w:val="single" w:sz="8" w:space="0" w:color="auto"/>
              <w:bottom w:val="single" w:sz="4" w:space="0" w:color="auto"/>
              <w:right w:val="single" w:sz="4" w:space="0" w:color="auto"/>
            </w:tcBorders>
            <w:vAlign w:val="center"/>
            <w:hideMark/>
          </w:tcPr>
          <w:p w14:paraId="76E7A1DE"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2F39C766"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ΔΙΚΤΥΑΚΟ ΛΟΓΙΣΜΙΚΟ</w:t>
            </w:r>
          </w:p>
        </w:tc>
        <w:tc>
          <w:tcPr>
            <w:tcW w:w="1360" w:type="dxa"/>
            <w:tcBorders>
              <w:top w:val="nil"/>
              <w:left w:val="nil"/>
              <w:bottom w:val="single" w:sz="4" w:space="0" w:color="auto"/>
              <w:right w:val="single" w:sz="4" w:space="0" w:color="auto"/>
            </w:tcBorders>
            <w:shd w:val="clear" w:color="auto" w:fill="auto"/>
            <w:vAlign w:val="center"/>
            <w:hideMark/>
          </w:tcPr>
          <w:p w14:paraId="56A3505F"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524F2ED1"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40</w:t>
            </w:r>
          </w:p>
        </w:tc>
        <w:tc>
          <w:tcPr>
            <w:tcW w:w="1135" w:type="dxa"/>
            <w:tcBorders>
              <w:top w:val="nil"/>
              <w:left w:val="nil"/>
              <w:bottom w:val="single" w:sz="4" w:space="0" w:color="auto"/>
              <w:right w:val="single" w:sz="4" w:space="0" w:color="auto"/>
            </w:tcBorders>
            <w:shd w:val="clear" w:color="auto" w:fill="auto"/>
            <w:vAlign w:val="center"/>
            <w:hideMark/>
          </w:tcPr>
          <w:p w14:paraId="42C3EDC1"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Αριθμός</w:t>
            </w:r>
          </w:p>
        </w:tc>
        <w:tc>
          <w:tcPr>
            <w:tcW w:w="1530" w:type="dxa"/>
            <w:tcBorders>
              <w:top w:val="nil"/>
              <w:left w:val="nil"/>
              <w:bottom w:val="single" w:sz="4" w:space="0" w:color="auto"/>
              <w:right w:val="single" w:sz="4" w:space="0" w:color="auto"/>
            </w:tcBorders>
            <w:shd w:val="clear" w:color="auto" w:fill="auto"/>
            <w:vAlign w:val="center"/>
          </w:tcPr>
          <w:p w14:paraId="7184D92E" w14:textId="2AFAC3CB"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108CB246" w14:textId="2939D706"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009FE4F3" w14:textId="0F00B559"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111EF6A0" w14:textId="18D06D60"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6BE82261"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Λογισμικό Εποπτείας Δικτύου για την Πρόληψη απώλειας δεδομένων (DLP)  </w:t>
            </w:r>
          </w:p>
        </w:tc>
      </w:tr>
      <w:tr w:rsidR="0053314C" w:rsidRPr="0053314C" w14:paraId="3C8965E6" w14:textId="77777777" w:rsidTr="00C16860">
        <w:trPr>
          <w:trHeight w:val="810"/>
        </w:trPr>
        <w:tc>
          <w:tcPr>
            <w:tcW w:w="1701" w:type="dxa"/>
            <w:vMerge/>
            <w:tcBorders>
              <w:top w:val="nil"/>
              <w:left w:val="single" w:sz="8" w:space="0" w:color="auto"/>
              <w:bottom w:val="single" w:sz="4" w:space="0" w:color="auto"/>
              <w:right w:val="single" w:sz="4" w:space="0" w:color="auto"/>
            </w:tcBorders>
            <w:vAlign w:val="center"/>
            <w:hideMark/>
          </w:tcPr>
          <w:p w14:paraId="7ED355BB"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0C8CF16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ΛΟΓΙΣΜΙΚΟ ΤΗΛΕΡΓΑΣΙΑΣ</w:t>
            </w:r>
          </w:p>
        </w:tc>
        <w:tc>
          <w:tcPr>
            <w:tcW w:w="1360" w:type="dxa"/>
            <w:tcBorders>
              <w:top w:val="nil"/>
              <w:left w:val="nil"/>
              <w:bottom w:val="single" w:sz="4" w:space="0" w:color="auto"/>
              <w:right w:val="single" w:sz="4" w:space="0" w:color="auto"/>
            </w:tcBorders>
            <w:shd w:val="clear" w:color="auto" w:fill="auto"/>
            <w:vAlign w:val="center"/>
            <w:hideMark/>
          </w:tcPr>
          <w:p w14:paraId="1615C9AC"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EΤΟΙΜΟ ΛΟΓΙΣΜΙΚΟ / ΛΟΓΙΣΜΙΚΟ</w:t>
            </w:r>
          </w:p>
        </w:tc>
        <w:tc>
          <w:tcPr>
            <w:tcW w:w="1086" w:type="dxa"/>
            <w:tcBorders>
              <w:top w:val="nil"/>
              <w:left w:val="nil"/>
              <w:bottom w:val="single" w:sz="4" w:space="0" w:color="auto"/>
              <w:right w:val="single" w:sz="4" w:space="0" w:color="auto"/>
            </w:tcBorders>
            <w:shd w:val="clear" w:color="auto" w:fill="auto"/>
            <w:vAlign w:val="center"/>
            <w:hideMark/>
          </w:tcPr>
          <w:p w14:paraId="5CE68960"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220</w:t>
            </w:r>
          </w:p>
        </w:tc>
        <w:tc>
          <w:tcPr>
            <w:tcW w:w="1135" w:type="dxa"/>
            <w:tcBorders>
              <w:top w:val="nil"/>
              <w:left w:val="nil"/>
              <w:bottom w:val="single" w:sz="4" w:space="0" w:color="auto"/>
              <w:right w:val="single" w:sz="4" w:space="0" w:color="auto"/>
            </w:tcBorders>
            <w:shd w:val="clear" w:color="auto" w:fill="auto"/>
            <w:vAlign w:val="center"/>
            <w:hideMark/>
          </w:tcPr>
          <w:p w14:paraId="13310311"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Άδειες</w:t>
            </w:r>
          </w:p>
        </w:tc>
        <w:tc>
          <w:tcPr>
            <w:tcW w:w="1530" w:type="dxa"/>
            <w:tcBorders>
              <w:top w:val="nil"/>
              <w:left w:val="nil"/>
              <w:bottom w:val="single" w:sz="4" w:space="0" w:color="auto"/>
              <w:right w:val="single" w:sz="4" w:space="0" w:color="auto"/>
            </w:tcBorders>
            <w:shd w:val="clear" w:color="auto" w:fill="auto"/>
            <w:vAlign w:val="center"/>
          </w:tcPr>
          <w:p w14:paraId="5A4F58D3" w14:textId="799E344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310F7297" w14:textId="6AE54BEA"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38ABDFD3" w14:textId="40F3FAB2"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34B67ABE" w14:textId="71360894"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noWrap/>
            <w:vAlign w:val="center"/>
            <w:hideMark/>
          </w:tcPr>
          <w:p w14:paraId="578FA3BD"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 xml:space="preserve">Λογισμικό Κρυπτογράφησης  </w:t>
            </w:r>
          </w:p>
        </w:tc>
      </w:tr>
      <w:tr w:rsidR="0053314C" w:rsidRPr="00DE07B3" w14:paraId="3E8FC4CD" w14:textId="77777777" w:rsidTr="00C16860">
        <w:trPr>
          <w:trHeight w:val="1890"/>
        </w:trPr>
        <w:tc>
          <w:tcPr>
            <w:tcW w:w="1701" w:type="dxa"/>
            <w:vMerge/>
            <w:tcBorders>
              <w:top w:val="nil"/>
              <w:left w:val="single" w:sz="8" w:space="0" w:color="auto"/>
              <w:bottom w:val="single" w:sz="4" w:space="0" w:color="auto"/>
              <w:right w:val="single" w:sz="4" w:space="0" w:color="auto"/>
            </w:tcBorders>
            <w:vAlign w:val="center"/>
            <w:hideMark/>
          </w:tcPr>
          <w:p w14:paraId="7E16F308"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p>
        </w:tc>
        <w:tc>
          <w:tcPr>
            <w:tcW w:w="1553" w:type="dxa"/>
            <w:tcBorders>
              <w:top w:val="nil"/>
              <w:left w:val="nil"/>
              <w:bottom w:val="single" w:sz="4" w:space="0" w:color="auto"/>
              <w:right w:val="single" w:sz="4" w:space="0" w:color="auto"/>
            </w:tcBorders>
            <w:shd w:val="clear" w:color="auto" w:fill="auto"/>
            <w:vAlign w:val="center"/>
            <w:hideMark/>
          </w:tcPr>
          <w:p w14:paraId="517668E0"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360" w:type="dxa"/>
            <w:tcBorders>
              <w:top w:val="nil"/>
              <w:left w:val="nil"/>
              <w:bottom w:val="single" w:sz="4" w:space="0" w:color="auto"/>
              <w:right w:val="single" w:sz="4" w:space="0" w:color="auto"/>
            </w:tcBorders>
            <w:shd w:val="clear" w:color="auto" w:fill="auto"/>
            <w:vAlign w:val="center"/>
            <w:hideMark/>
          </w:tcPr>
          <w:p w14:paraId="46A233AA"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ΥΠΗΡΕΣΙΕΣ</w:t>
            </w:r>
          </w:p>
        </w:tc>
        <w:tc>
          <w:tcPr>
            <w:tcW w:w="1086" w:type="dxa"/>
            <w:tcBorders>
              <w:top w:val="nil"/>
              <w:left w:val="nil"/>
              <w:bottom w:val="single" w:sz="4" w:space="0" w:color="auto"/>
              <w:right w:val="single" w:sz="4" w:space="0" w:color="auto"/>
            </w:tcBorders>
            <w:shd w:val="clear" w:color="auto" w:fill="auto"/>
            <w:vAlign w:val="center"/>
            <w:hideMark/>
          </w:tcPr>
          <w:p w14:paraId="57A4D5E0" w14:textId="77777777" w:rsidR="0053314C" w:rsidRPr="0053314C" w:rsidRDefault="0053314C" w:rsidP="00252EF0">
            <w:pPr>
              <w:suppressAutoHyphens w:val="0"/>
              <w:spacing w:after="0"/>
              <w:jc w:val="righ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8</w:t>
            </w:r>
          </w:p>
        </w:tc>
        <w:tc>
          <w:tcPr>
            <w:tcW w:w="1135" w:type="dxa"/>
            <w:tcBorders>
              <w:top w:val="nil"/>
              <w:left w:val="nil"/>
              <w:bottom w:val="single" w:sz="4" w:space="0" w:color="auto"/>
              <w:right w:val="single" w:sz="4" w:space="0" w:color="auto"/>
            </w:tcBorders>
            <w:shd w:val="clear" w:color="auto" w:fill="auto"/>
            <w:vAlign w:val="center"/>
            <w:hideMark/>
          </w:tcPr>
          <w:p w14:paraId="69ADD966" w14:textId="77777777" w:rsidR="0053314C" w:rsidRPr="0053314C" w:rsidRDefault="0053314C" w:rsidP="00252EF0">
            <w:pPr>
              <w:suppressAutoHyphens w:val="0"/>
              <w:spacing w:after="0"/>
              <w:jc w:val="center"/>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Α/Μ</w:t>
            </w:r>
          </w:p>
        </w:tc>
        <w:tc>
          <w:tcPr>
            <w:tcW w:w="1530" w:type="dxa"/>
            <w:tcBorders>
              <w:top w:val="nil"/>
              <w:left w:val="nil"/>
              <w:bottom w:val="single" w:sz="4" w:space="0" w:color="auto"/>
              <w:right w:val="single" w:sz="4" w:space="0" w:color="auto"/>
            </w:tcBorders>
            <w:shd w:val="clear" w:color="auto" w:fill="auto"/>
            <w:vAlign w:val="center"/>
          </w:tcPr>
          <w:p w14:paraId="4D7A14E4" w14:textId="1B1EC299"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396" w:type="dxa"/>
            <w:tcBorders>
              <w:top w:val="nil"/>
              <w:left w:val="nil"/>
              <w:bottom w:val="single" w:sz="4" w:space="0" w:color="auto"/>
              <w:right w:val="single" w:sz="4" w:space="0" w:color="auto"/>
            </w:tcBorders>
            <w:shd w:val="clear" w:color="auto" w:fill="auto"/>
            <w:vAlign w:val="center"/>
          </w:tcPr>
          <w:p w14:paraId="5F804BD0" w14:textId="17CFD4A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234" w:type="dxa"/>
            <w:gridSpan w:val="2"/>
            <w:tcBorders>
              <w:top w:val="nil"/>
              <w:left w:val="nil"/>
              <w:bottom w:val="single" w:sz="4" w:space="0" w:color="auto"/>
              <w:right w:val="single" w:sz="4" w:space="0" w:color="auto"/>
            </w:tcBorders>
            <w:shd w:val="clear" w:color="auto" w:fill="auto"/>
            <w:vAlign w:val="center"/>
          </w:tcPr>
          <w:p w14:paraId="57E9545C" w14:textId="6E10DBDE"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1600" w:type="dxa"/>
            <w:gridSpan w:val="2"/>
            <w:tcBorders>
              <w:top w:val="nil"/>
              <w:left w:val="nil"/>
              <w:bottom w:val="single" w:sz="4" w:space="0" w:color="auto"/>
              <w:right w:val="single" w:sz="4" w:space="0" w:color="auto"/>
            </w:tcBorders>
            <w:shd w:val="clear" w:color="auto" w:fill="auto"/>
            <w:vAlign w:val="center"/>
          </w:tcPr>
          <w:p w14:paraId="2D56398B" w14:textId="4547C9AD" w:rsidR="0053314C" w:rsidRPr="0053314C" w:rsidRDefault="0053314C" w:rsidP="00252EF0">
            <w:pPr>
              <w:suppressAutoHyphens w:val="0"/>
              <w:spacing w:after="0"/>
              <w:jc w:val="right"/>
              <w:rPr>
                <w:rFonts w:ascii="Aptos Narrow" w:hAnsi="Aptos Narrow" w:cs="Times New Roman"/>
                <w:sz w:val="20"/>
                <w:szCs w:val="20"/>
                <w:lang w:val="el-GR" w:eastAsia="el-GR"/>
              </w:rPr>
            </w:pPr>
          </w:p>
        </w:tc>
        <w:tc>
          <w:tcPr>
            <w:tcW w:w="2422" w:type="dxa"/>
            <w:gridSpan w:val="2"/>
            <w:tcBorders>
              <w:top w:val="nil"/>
              <w:left w:val="nil"/>
              <w:bottom w:val="single" w:sz="4" w:space="0" w:color="auto"/>
              <w:right w:val="single" w:sz="8" w:space="0" w:color="auto"/>
            </w:tcBorders>
            <w:shd w:val="clear" w:color="auto" w:fill="auto"/>
            <w:vAlign w:val="center"/>
            <w:hideMark/>
          </w:tcPr>
          <w:p w14:paraId="5FEA6774" w14:textId="77777777" w:rsidR="0053314C" w:rsidRPr="0053314C" w:rsidRDefault="0053314C" w:rsidP="00252EF0">
            <w:pPr>
              <w:suppressAutoHyphens w:val="0"/>
              <w:spacing w:after="0"/>
              <w:jc w:val="left"/>
              <w:rPr>
                <w:rFonts w:ascii="Aptos Narrow" w:hAnsi="Aptos Narrow" w:cs="Times New Roman"/>
                <w:sz w:val="20"/>
                <w:szCs w:val="20"/>
                <w:lang w:val="el-GR" w:eastAsia="el-GR"/>
              </w:rPr>
            </w:pPr>
            <w:r w:rsidRPr="0053314C">
              <w:rPr>
                <w:rFonts w:ascii="Aptos Narrow" w:hAnsi="Aptos Narrow" w:cs="Times New Roman"/>
                <w:sz w:val="20"/>
                <w:szCs w:val="20"/>
                <w:lang w:val="el-GR" w:eastAsia="el-GR"/>
              </w:rPr>
              <w:t>Υπηρεσίες παραμετροποίησης πολιτικών στο Λογισμικό Εποπτείας Δικτύου για την Πρόληψη απώλειας δεδομένων (DLP) και εκπαίδευσης στελεχών του Δήμου Καβάλας, Υπηρεσίες παραμετροποίησης Υπηρεσιών Καταλόγου καθώς και υπηρεσίες διαχείρισης που σχετίζονται με την απομακρυσμένη πρόσβαση σε ηλεκτρονικούς υπολογιστές και εκπαίδευσης στελεχών του Δήμου Καβάλας</w:t>
            </w:r>
          </w:p>
        </w:tc>
      </w:tr>
      <w:tr w:rsidR="0053314C" w:rsidRPr="008746FC" w14:paraId="04C60AB2" w14:textId="77777777" w:rsidTr="00C16860">
        <w:trPr>
          <w:gridAfter w:val="1"/>
          <w:wAfter w:w="8" w:type="dxa"/>
          <w:trHeight w:val="300"/>
        </w:trPr>
        <w:tc>
          <w:tcPr>
            <w:tcW w:w="1701" w:type="dxa"/>
            <w:tcBorders>
              <w:top w:val="nil"/>
              <w:left w:val="nil"/>
              <w:bottom w:val="nil"/>
              <w:right w:val="nil"/>
            </w:tcBorders>
            <w:shd w:val="clear" w:color="auto" w:fill="auto"/>
            <w:noWrap/>
            <w:vAlign w:val="bottom"/>
            <w:hideMark/>
          </w:tcPr>
          <w:p w14:paraId="0DC6D614" w14:textId="77777777" w:rsidR="0053314C" w:rsidRPr="008746FC" w:rsidRDefault="0053314C" w:rsidP="00252EF0">
            <w:pPr>
              <w:suppressAutoHyphens w:val="0"/>
              <w:spacing w:after="0"/>
              <w:jc w:val="left"/>
              <w:rPr>
                <w:rFonts w:ascii="Aptos Narrow" w:hAnsi="Aptos Narrow" w:cs="Times New Roman"/>
                <w:sz w:val="18"/>
                <w:szCs w:val="18"/>
                <w:lang w:val="el-GR" w:eastAsia="el-GR"/>
              </w:rPr>
            </w:pPr>
          </w:p>
        </w:tc>
        <w:tc>
          <w:tcPr>
            <w:tcW w:w="1553" w:type="dxa"/>
            <w:tcBorders>
              <w:top w:val="nil"/>
              <w:left w:val="nil"/>
              <w:bottom w:val="nil"/>
              <w:right w:val="nil"/>
            </w:tcBorders>
            <w:shd w:val="clear" w:color="auto" w:fill="auto"/>
            <w:noWrap/>
            <w:vAlign w:val="bottom"/>
            <w:hideMark/>
          </w:tcPr>
          <w:p w14:paraId="200F819A" w14:textId="77777777" w:rsidR="0053314C" w:rsidRPr="008746FC" w:rsidRDefault="0053314C" w:rsidP="00252EF0">
            <w:pPr>
              <w:suppressAutoHyphens w:val="0"/>
              <w:spacing w:after="0"/>
              <w:jc w:val="left"/>
              <w:rPr>
                <w:rFonts w:ascii="Times New Roman" w:hAnsi="Times New Roman" w:cs="Times New Roman"/>
                <w:sz w:val="18"/>
                <w:szCs w:val="18"/>
                <w:lang w:val="el-GR" w:eastAsia="el-GR"/>
              </w:rPr>
            </w:pPr>
          </w:p>
        </w:tc>
        <w:tc>
          <w:tcPr>
            <w:tcW w:w="1360" w:type="dxa"/>
            <w:tcBorders>
              <w:top w:val="nil"/>
              <w:left w:val="nil"/>
              <w:bottom w:val="nil"/>
              <w:right w:val="nil"/>
            </w:tcBorders>
            <w:shd w:val="clear" w:color="auto" w:fill="auto"/>
            <w:noWrap/>
            <w:vAlign w:val="bottom"/>
            <w:hideMark/>
          </w:tcPr>
          <w:p w14:paraId="0DEBBD9A" w14:textId="77777777" w:rsidR="0053314C" w:rsidRPr="008746FC" w:rsidRDefault="0053314C" w:rsidP="00252EF0">
            <w:pPr>
              <w:suppressAutoHyphens w:val="0"/>
              <w:spacing w:after="0"/>
              <w:jc w:val="left"/>
              <w:rPr>
                <w:rFonts w:ascii="Times New Roman" w:hAnsi="Times New Roman" w:cs="Times New Roman"/>
                <w:sz w:val="18"/>
                <w:szCs w:val="18"/>
                <w:lang w:val="el-GR" w:eastAsia="el-GR"/>
              </w:rPr>
            </w:pPr>
          </w:p>
        </w:tc>
        <w:tc>
          <w:tcPr>
            <w:tcW w:w="3751" w:type="dxa"/>
            <w:gridSpan w:val="3"/>
            <w:tcBorders>
              <w:top w:val="nil"/>
              <w:left w:val="nil"/>
              <w:bottom w:val="nil"/>
              <w:right w:val="nil"/>
            </w:tcBorders>
            <w:shd w:val="clear" w:color="auto" w:fill="auto"/>
            <w:noWrap/>
            <w:vAlign w:val="bottom"/>
            <w:hideMark/>
          </w:tcPr>
          <w:p w14:paraId="27D56974" w14:textId="04358705" w:rsidR="0053314C" w:rsidRPr="008746FC" w:rsidRDefault="0053314C" w:rsidP="00252EF0">
            <w:pPr>
              <w:suppressAutoHyphens w:val="0"/>
              <w:spacing w:after="0"/>
              <w:jc w:val="left"/>
              <w:rPr>
                <w:rFonts w:ascii="Aptos Narrow" w:hAnsi="Aptos Narrow" w:cs="Times New Roman"/>
                <w:b/>
                <w:bCs/>
                <w:color w:val="000000"/>
                <w:sz w:val="18"/>
                <w:szCs w:val="18"/>
                <w:lang w:val="el-GR" w:eastAsia="el-GR"/>
              </w:rPr>
            </w:pPr>
            <w:r w:rsidRPr="008746FC">
              <w:rPr>
                <w:rFonts w:ascii="Aptos Narrow" w:hAnsi="Aptos Narrow" w:cs="Times New Roman"/>
                <w:b/>
                <w:bCs/>
                <w:color w:val="000000"/>
                <w:sz w:val="18"/>
                <w:szCs w:val="18"/>
                <w:lang w:val="el-GR" w:eastAsia="el-GR"/>
              </w:rPr>
              <w:t xml:space="preserve">Σύνολο </w:t>
            </w:r>
            <w:r w:rsidR="00683F3C" w:rsidRPr="002B231F">
              <w:rPr>
                <w:rFonts w:ascii="Aptos Narrow" w:hAnsi="Aptos Narrow" w:cs="Times New Roman"/>
                <w:b/>
                <w:bCs/>
                <w:color w:val="000000"/>
                <w:sz w:val="18"/>
                <w:szCs w:val="18"/>
                <w:lang w:val="el-GR" w:eastAsia="el-GR"/>
              </w:rPr>
              <w:t>ενδεικτικο</w:t>
            </w:r>
            <w:r w:rsidR="00683F3C" w:rsidRPr="008746FC">
              <w:rPr>
                <w:rFonts w:ascii="Aptos Narrow" w:hAnsi="Aptos Narrow" w:cs="Times New Roman"/>
                <w:b/>
                <w:bCs/>
                <w:color w:val="000000"/>
                <w:sz w:val="18"/>
                <w:szCs w:val="18"/>
                <w:lang w:val="el-GR" w:eastAsia="el-GR"/>
              </w:rPr>
              <w:t>ύ</w:t>
            </w:r>
            <w:r w:rsidRPr="008746FC">
              <w:rPr>
                <w:rFonts w:ascii="Aptos Narrow" w:hAnsi="Aptos Narrow" w:cs="Times New Roman"/>
                <w:b/>
                <w:bCs/>
                <w:color w:val="000000"/>
                <w:sz w:val="18"/>
                <w:szCs w:val="18"/>
                <w:lang w:val="el-GR" w:eastAsia="el-GR"/>
              </w:rPr>
              <w:t xml:space="preserve"> προϋπολογισμού:</w:t>
            </w:r>
          </w:p>
        </w:tc>
        <w:tc>
          <w:tcPr>
            <w:tcW w:w="1396" w:type="dxa"/>
            <w:tcBorders>
              <w:top w:val="nil"/>
              <w:left w:val="nil"/>
              <w:bottom w:val="nil"/>
              <w:right w:val="nil"/>
            </w:tcBorders>
            <w:shd w:val="clear" w:color="auto" w:fill="auto"/>
            <w:noWrap/>
            <w:vAlign w:val="bottom"/>
          </w:tcPr>
          <w:p w14:paraId="413B5CEF" w14:textId="26463A67" w:rsidR="0053314C" w:rsidRPr="008746FC" w:rsidRDefault="0053314C" w:rsidP="00252EF0">
            <w:pPr>
              <w:suppressAutoHyphens w:val="0"/>
              <w:spacing w:after="0"/>
              <w:jc w:val="right"/>
              <w:rPr>
                <w:rFonts w:ascii="Aptos Narrow" w:hAnsi="Aptos Narrow" w:cs="Times New Roman"/>
                <w:b/>
                <w:bCs/>
                <w:color w:val="000000"/>
                <w:sz w:val="18"/>
                <w:szCs w:val="18"/>
                <w:lang w:val="el-GR" w:eastAsia="el-GR"/>
              </w:rPr>
            </w:pPr>
          </w:p>
        </w:tc>
        <w:tc>
          <w:tcPr>
            <w:tcW w:w="1226" w:type="dxa"/>
            <w:tcBorders>
              <w:top w:val="nil"/>
              <w:left w:val="nil"/>
              <w:bottom w:val="nil"/>
              <w:right w:val="nil"/>
            </w:tcBorders>
            <w:shd w:val="clear" w:color="auto" w:fill="auto"/>
            <w:noWrap/>
            <w:vAlign w:val="bottom"/>
          </w:tcPr>
          <w:p w14:paraId="1D6915D7" w14:textId="03928007" w:rsidR="0053314C" w:rsidRPr="008746FC" w:rsidRDefault="0053314C" w:rsidP="00252EF0">
            <w:pPr>
              <w:suppressAutoHyphens w:val="0"/>
              <w:spacing w:after="0"/>
              <w:jc w:val="right"/>
              <w:rPr>
                <w:rFonts w:ascii="Aptos Narrow" w:hAnsi="Aptos Narrow" w:cs="Times New Roman"/>
                <w:b/>
                <w:bCs/>
                <w:color w:val="000000"/>
                <w:sz w:val="18"/>
                <w:szCs w:val="18"/>
                <w:lang w:val="el-GR" w:eastAsia="el-GR"/>
              </w:rPr>
            </w:pPr>
          </w:p>
        </w:tc>
        <w:tc>
          <w:tcPr>
            <w:tcW w:w="1600" w:type="dxa"/>
            <w:gridSpan w:val="2"/>
            <w:tcBorders>
              <w:top w:val="nil"/>
              <w:left w:val="nil"/>
              <w:bottom w:val="nil"/>
              <w:right w:val="nil"/>
            </w:tcBorders>
            <w:shd w:val="clear" w:color="auto" w:fill="auto"/>
            <w:noWrap/>
            <w:vAlign w:val="bottom"/>
          </w:tcPr>
          <w:p w14:paraId="6377AADA" w14:textId="603F9DB8" w:rsidR="0053314C" w:rsidRPr="008746FC" w:rsidRDefault="0053314C" w:rsidP="00252EF0">
            <w:pPr>
              <w:suppressAutoHyphens w:val="0"/>
              <w:spacing w:after="0"/>
              <w:jc w:val="right"/>
              <w:rPr>
                <w:rFonts w:ascii="Aptos Narrow" w:hAnsi="Aptos Narrow" w:cs="Times New Roman"/>
                <w:b/>
                <w:bCs/>
                <w:color w:val="000000"/>
                <w:sz w:val="18"/>
                <w:szCs w:val="18"/>
                <w:lang w:val="el-GR" w:eastAsia="el-GR"/>
              </w:rPr>
            </w:pPr>
          </w:p>
        </w:tc>
        <w:tc>
          <w:tcPr>
            <w:tcW w:w="2422" w:type="dxa"/>
            <w:gridSpan w:val="2"/>
            <w:tcBorders>
              <w:top w:val="nil"/>
              <w:left w:val="nil"/>
              <w:bottom w:val="nil"/>
              <w:right w:val="nil"/>
            </w:tcBorders>
            <w:shd w:val="clear" w:color="auto" w:fill="auto"/>
            <w:noWrap/>
            <w:vAlign w:val="bottom"/>
            <w:hideMark/>
          </w:tcPr>
          <w:p w14:paraId="00E24D8F" w14:textId="77777777" w:rsidR="0053314C" w:rsidRPr="008746FC" w:rsidRDefault="0053314C" w:rsidP="00252EF0">
            <w:pPr>
              <w:suppressAutoHyphens w:val="0"/>
              <w:spacing w:after="0"/>
              <w:jc w:val="right"/>
              <w:rPr>
                <w:rFonts w:ascii="Aptos Narrow" w:hAnsi="Aptos Narrow" w:cs="Times New Roman"/>
                <w:b/>
                <w:bCs/>
                <w:color w:val="000000"/>
                <w:sz w:val="18"/>
                <w:szCs w:val="18"/>
                <w:lang w:val="el-GR" w:eastAsia="el-GR"/>
              </w:rPr>
            </w:pPr>
          </w:p>
        </w:tc>
      </w:tr>
    </w:tbl>
    <w:p w14:paraId="5AA37380" w14:textId="77777777" w:rsidR="005553B5" w:rsidRPr="00E47F96" w:rsidRDefault="005553B5" w:rsidP="005553B5">
      <w:pPr>
        <w:snapToGrid w:val="0"/>
        <w:rPr>
          <w:rFonts w:cs="Arial"/>
          <w:b/>
          <w:sz w:val="20"/>
          <w:szCs w:val="20"/>
          <w:lang w:val="it-IT" w:eastAsia="zh-CN"/>
        </w:rPr>
      </w:pPr>
    </w:p>
    <w:p w14:paraId="5AA37406" w14:textId="77777777" w:rsidR="005553B5" w:rsidRPr="005553B5" w:rsidRDefault="005553B5" w:rsidP="005553B5">
      <w:pPr>
        <w:rPr>
          <w:lang w:val="el-GR" w:eastAsia="zh-CN"/>
        </w:rPr>
      </w:pPr>
    </w:p>
    <w:p w14:paraId="5AA37407" w14:textId="77777777" w:rsidR="005553B5" w:rsidRPr="005553B5" w:rsidRDefault="005553B5" w:rsidP="005553B5">
      <w:pPr>
        <w:autoSpaceDE w:val="0"/>
        <w:autoSpaceDN w:val="0"/>
        <w:adjustRightInd w:val="0"/>
        <w:spacing w:after="0"/>
        <w:jc w:val="center"/>
        <w:rPr>
          <w:lang w:val="el-GR" w:eastAsia="zh-CN"/>
        </w:rPr>
      </w:pPr>
      <w:r w:rsidRPr="005553B5">
        <w:rPr>
          <w:color w:val="000000"/>
          <w:lang w:val="el-GR" w:eastAsia="el-GR"/>
        </w:rPr>
        <w:t>Συνολική τιμή χωρίς Φ.Π.Α (ολογράφως): .............................................................................. …………………………………………………………………………………………………………………………….....................   Συνολική τιμή με Φ.Π.Α (ολογράφως): .............................................................................. …………………………………………………………………………………………………………………………….....................</w:t>
      </w:r>
    </w:p>
    <w:p w14:paraId="5AA37409" w14:textId="77777777" w:rsidR="005553B5" w:rsidRPr="005553B5" w:rsidRDefault="005553B5" w:rsidP="005553B5">
      <w:pPr>
        <w:spacing w:after="0"/>
        <w:jc w:val="center"/>
        <w:rPr>
          <w:lang w:val="el-GR" w:eastAsia="zh-CN"/>
        </w:rPr>
      </w:pPr>
    </w:p>
    <w:p w14:paraId="5AA3740A" w14:textId="77777777" w:rsidR="005553B5" w:rsidRPr="005553B5" w:rsidRDefault="005553B5" w:rsidP="005553B5">
      <w:pPr>
        <w:spacing w:after="0"/>
        <w:jc w:val="center"/>
        <w:rPr>
          <w:b/>
          <w:lang w:val="el-GR" w:eastAsia="zh-CN"/>
        </w:rPr>
      </w:pPr>
      <w:r w:rsidRPr="005553B5">
        <w:rPr>
          <w:b/>
          <w:lang w:val="el-GR" w:eastAsia="zh-CN"/>
        </w:rPr>
        <w:t>Ο προσφέρων</w:t>
      </w:r>
    </w:p>
    <w:p w14:paraId="5AA3740B" w14:textId="77777777" w:rsidR="005553B5" w:rsidRPr="005553B5" w:rsidRDefault="005553B5" w:rsidP="005553B5">
      <w:pPr>
        <w:spacing w:after="0"/>
        <w:jc w:val="center"/>
        <w:rPr>
          <w:b/>
          <w:lang w:val="el-GR" w:eastAsia="zh-CN"/>
        </w:rPr>
      </w:pPr>
    </w:p>
    <w:p w14:paraId="5AA3740F" w14:textId="77777777" w:rsidR="005553B5" w:rsidRPr="005553B5" w:rsidRDefault="005553B5" w:rsidP="005553B5">
      <w:pPr>
        <w:spacing w:after="0"/>
        <w:jc w:val="center"/>
        <w:rPr>
          <w:b/>
          <w:lang w:val="el-GR" w:eastAsia="zh-CN"/>
        </w:rPr>
      </w:pPr>
    </w:p>
    <w:p w14:paraId="5AA37410" w14:textId="77777777" w:rsidR="005553B5" w:rsidRPr="005553B5" w:rsidRDefault="005553B5" w:rsidP="005553B5">
      <w:pPr>
        <w:spacing w:after="0"/>
        <w:jc w:val="center"/>
        <w:rPr>
          <w:lang w:val="el-GR" w:eastAsia="zh-CN"/>
        </w:rPr>
      </w:pPr>
      <w:r w:rsidRPr="005553B5">
        <w:rPr>
          <w:lang w:val="el-GR" w:eastAsia="zh-CN"/>
        </w:rPr>
        <w:t>(Υπογραφή, Σφραγίδα της εταιρείας)</w:t>
      </w:r>
    </w:p>
    <w:p w14:paraId="5AA37411" w14:textId="77777777" w:rsidR="005553B5" w:rsidRPr="005553B5" w:rsidRDefault="005553B5" w:rsidP="005553B5">
      <w:pPr>
        <w:jc w:val="center"/>
        <w:rPr>
          <w:lang w:val="el-GR" w:eastAsia="zh-CN"/>
        </w:rPr>
      </w:pPr>
      <w:r w:rsidRPr="005553B5">
        <w:rPr>
          <w:lang w:val="el-GR" w:eastAsia="zh-CN"/>
        </w:rPr>
        <w:t>(Ονοματεπώνυμο, Ιδιότητα στην εταιρεία</w:t>
      </w:r>
    </w:p>
    <w:p w14:paraId="4D910A6A" w14:textId="77777777" w:rsidR="00C74271" w:rsidRDefault="00C74271">
      <w:pPr>
        <w:suppressAutoHyphens w:val="0"/>
        <w:spacing w:after="0"/>
        <w:jc w:val="left"/>
        <w:rPr>
          <w:lang w:val="el-GR"/>
        </w:rPr>
        <w:sectPr w:rsidR="00C74271" w:rsidSect="00587601">
          <w:pgSz w:w="16838" w:h="11906" w:orient="landscape"/>
          <w:pgMar w:top="1134" w:right="1134" w:bottom="1134" w:left="1134" w:header="720" w:footer="709" w:gutter="0"/>
          <w:cols w:space="720"/>
          <w:docGrid w:linePitch="600" w:charSpace="36864"/>
        </w:sectPr>
      </w:pPr>
    </w:p>
    <w:p w14:paraId="5AA37414" w14:textId="507803F5" w:rsidR="003929DA" w:rsidRPr="009F55C9" w:rsidRDefault="003929DA" w:rsidP="00BE2103">
      <w:pPr>
        <w:pStyle w:val="2"/>
        <w:numPr>
          <w:ilvl w:val="0"/>
          <w:numId w:val="0"/>
        </w:numPr>
        <w:ind w:left="576" w:hanging="576"/>
        <w:rPr>
          <w:i/>
          <w:color w:val="538135"/>
          <w:lang w:val="el-GR"/>
        </w:rPr>
      </w:pPr>
      <w:bookmarkStart w:id="698" w:name="_Toc168644752"/>
      <w:bookmarkStart w:id="699" w:name="_Toc197321553"/>
      <w:r w:rsidRPr="009F55C9">
        <w:rPr>
          <w:lang w:val="el-GR"/>
        </w:rPr>
        <w:t xml:space="preserve">ΠΑΡΑΡΤΗΜΑ </w:t>
      </w:r>
      <w:r w:rsidR="002B7262">
        <w:rPr>
          <w:lang w:val="el-GR"/>
        </w:rPr>
        <w:t>Ι</w:t>
      </w:r>
      <w:r w:rsidRPr="009F55C9">
        <w:rPr>
          <w:lang w:val="el-GR"/>
        </w:rPr>
        <w:t>V – Υποδείγματα Εγγυητικών Επιστολών</w:t>
      </w:r>
      <w:bookmarkEnd w:id="698"/>
      <w:bookmarkEnd w:id="699"/>
      <w:r w:rsidRPr="009F55C9">
        <w:rPr>
          <w:lang w:val="el-GR"/>
        </w:rPr>
        <w:t xml:space="preserve"> </w:t>
      </w:r>
      <w:r w:rsidR="00484E6C">
        <w:rPr>
          <w:lang w:val="el-GR"/>
        </w:rPr>
        <w:t xml:space="preserve"> </w:t>
      </w:r>
    </w:p>
    <w:p w14:paraId="5AA37415" w14:textId="77777777" w:rsidR="00DA312E" w:rsidRPr="009F55C9" w:rsidRDefault="00DA312E" w:rsidP="00DA312E">
      <w:pPr>
        <w:suppressAutoHyphens w:val="0"/>
        <w:spacing w:after="200"/>
        <w:jc w:val="center"/>
        <w:rPr>
          <w:rFonts w:ascii="Times New Roman" w:hAnsi="Times New Roman" w:cs="Times New Roman"/>
          <w:b/>
          <w:sz w:val="24"/>
          <w:lang w:val="el-GR"/>
        </w:rPr>
      </w:pPr>
      <w:r w:rsidRPr="009F55C9">
        <w:rPr>
          <w:rFonts w:ascii="Times New Roman" w:hAnsi="Times New Roman" w:cs="Times New Roman"/>
          <w:b/>
          <w:sz w:val="24"/>
          <w:lang w:val="el-GR"/>
        </w:rPr>
        <w:t>Υποδείγματα Εγγυητικών Επιστολών</w:t>
      </w:r>
    </w:p>
    <w:p w14:paraId="5AA37416" w14:textId="77777777" w:rsidR="00DA312E" w:rsidRPr="009F55C9" w:rsidRDefault="00DA312E" w:rsidP="00DA312E">
      <w:pPr>
        <w:rPr>
          <w:rFonts w:ascii="Times New Roman" w:hAnsi="Times New Roman" w:cs="Times New Roman"/>
          <w:b/>
          <w:sz w:val="24"/>
          <w:lang w:val="el-GR"/>
        </w:rPr>
      </w:pPr>
    </w:p>
    <w:p w14:paraId="5AA37417" w14:textId="77777777" w:rsidR="00DA312E" w:rsidRPr="009F55C9" w:rsidRDefault="00DA312E" w:rsidP="009D286A">
      <w:pPr>
        <w:numPr>
          <w:ilvl w:val="1"/>
          <w:numId w:val="11"/>
        </w:numPr>
        <w:tabs>
          <w:tab w:val="clear" w:pos="1080"/>
          <w:tab w:val="num" w:pos="426"/>
        </w:tabs>
        <w:ind w:hanging="1080"/>
        <w:contextualSpacing/>
        <w:rPr>
          <w:rFonts w:ascii="Times New Roman" w:hAnsi="Times New Roman" w:cs="Times New Roman"/>
          <w:sz w:val="24"/>
          <w:lang w:val="el-GR"/>
        </w:rPr>
      </w:pPr>
      <w:r w:rsidRPr="009F55C9">
        <w:rPr>
          <w:rFonts w:ascii="Times New Roman" w:hAnsi="Times New Roman" w:cs="Times New Roman"/>
          <w:b/>
          <w:sz w:val="24"/>
          <w:lang w:val="el-GR"/>
        </w:rPr>
        <w:t>Ε</w:t>
      </w:r>
      <w:bookmarkStart w:id="700" w:name="_Toc411326786"/>
      <w:bookmarkStart w:id="701" w:name="_Toc240445863"/>
      <w:bookmarkStart w:id="702" w:name="_Toc62559079"/>
      <w:bookmarkStart w:id="703" w:name="_Toc49073807"/>
      <w:bookmarkStart w:id="704" w:name="_Toc48552980"/>
      <w:bookmarkStart w:id="705" w:name="_Toc44821188"/>
      <w:bookmarkStart w:id="706" w:name="_Toc43634808"/>
      <w:bookmarkEnd w:id="700"/>
      <w:bookmarkEnd w:id="701"/>
      <w:bookmarkEnd w:id="702"/>
      <w:bookmarkEnd w:id="703"/>
      <w:bookmarkEnd w:id="704"/>
      <w:bookmarkEnd w:id="705"/>
      <w:bookmarkEnd w:id="706"/>
      <w:r w:rsidRPr="009F55C9">
        <w:rPr>
          <w:rFonts w:ascii="Times New Roman" w:hAnsi="Times New Roman" w:cs="Times New Roman"/>
          <w:b/>
          <w:sz w:val="24"/>
          <w:lang w:val="el-GR"/>
        </w:rPr>
        <w:t>γγυητική Επιστολή Συμμετοχής</w:t>
      </w:r>
    </w:p>
    <w:p w14:paraId="5AA37418" w14:textId="77777777" w:rsidR="00DA312E" w:rsidRPr="009F55C9" w:rsidRDefault="00DA312E" w:rsidP="00DA312E">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ΕΚΔΟΤΗΣ.......................................................................</w:t>
      </w:r>
    </w:p>
    <w:p w14:paraId="5AA37419" w14:textId="77777777" w:rsidR="00DA312E" w:rsidRPr="009F55C9" w:rsidRDefault="00DA312E" w:rsidP="00DA312E">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Ημερομηνία έκδοσης...........................</w:t>
      </w:r>
    </w:p>
    <w:p w14:paraId="5AA3741A" w14:textId="77777777" w:rsidR="00DA312E" w:rsidRPr="009F55C9" w:rsidRDefault="00DA312E" w:rsidP="00DA312E">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 xml:space="preserve">Προς: </w:t>
      </w:r>
      <w:r w:rsidRPr="00355768">
        <w:rPr>
          <w:rFonts w:ascii="Times New Roman" w:hAnsi="Times New Roman" w:cs="Times New Roman"/>
          <w:sz w:val="24"/>
          <w:lang w:val="el-GR"/>
        </w:rPr>
        <w:t>Δήμος …….</w:t>
      </w:r>
    </w:p>
    <w:p w14:paraId="5AA3741B" w14:textId="77777777" w:rsidR="00DA312E" w:rsidRPr="009F55C9" w:rsidRDefault="00DA312E" w:rsidP="00DA312E">
      <w:pPr>
        <w:spacing w:beforeAutospacing="1" w:afterAutospacing="1"/>
        <w:rPr>
          <w:rFonts w:ascii="Times New Roman" w:hAnsi="Times New Roman" w:cs="Times New Roman"/>
          <w:sz w:val="24"/>
          <w:lang w:val="el-GR"/>
        </w:rPr>
      </w:pPr>
      <w:r w:rsidRPr="00355768">
        <w:rPr>
          <w:rFonts w:ascii="Times New Roman" w:hAnsi="Times New Roman" w:cs="Times New Roman"/>
          <w:sz w:val="24"/>
          <w:lang w:val="el-GR"/>
        </w:rPr>
        <w:t>Διεύθυνση Δήμου</w:t>
      </w:r>
    </w:p>
    <w:p w14:paraId="5AA3741C" w14:textId="77777777" w:rsidR="00DA312E" w:rsidRPr="009F55C9" w:rsidRDefault="00DA312E" w:rsidP="00DA312E">
      <w:pPr>
        <w:spacing w:beforeAutospacing="1" w:afterAutospacing="1"/>
        <w:rPr>
          <w:rFonts w:ascii="Times New Roman" w:hAnsi="Times New Roman" w:cs="Times New Roman"/>
          <w:sz w:val="24"/>
          <w:lang w:val="el-GR"/>
        </w:rPr>
      </w:pPr>
    </w:p>
    <w:p w14:paraId="5AA3741D" w14:textId="77777777" w:rsidR="00DA312E" w:rsidRPr="009F55C9" w:rsidRDefault="00DA312E" w:rsidP="00DA312E">
      <w:pPr>
        <w:spacing w:beforeAutospacing="1" w:afterAutospacing="1"/>
        <w:rPr>
          <w:rFonts w:ascii="Times New Roman" w:hAnsi="Times New Roman" w:cs="Times New Roman"/>
          <w:b/>
          <w:sz w:val="24"/>
          <w:lang w:val="el-GR"/>
        </w:rPr>
      </w:pPr>
      <w:r w:rsidRPr="009F55C9">
        <w:rPr>
          <w:rFonts w:ascii="Times New Roman" w:hAnsi="Times New Roman" w:cs="Times New Roman"/>
          <w:b/>
          <w:sz w:val="24"/>
          <w:lang w:val="el-GR"/>
        </w:rPr>
        <w:t>Εγγυητική επιστολή μας υπ’ αριθ................ για ποσό ……..  ευρώ (………… €)</w:t>
      </w:r>
    </w:p>
    <w:p w14:paraId="5AA3741E" w14:textId="77777777" w:rsidR="00DA312E" w:rsidRPr="009F55C9" w:rsidRDefault="00DA312E" w:rsidP="00DA312E">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 xml:space="preserve">1. Με την παρούσα εγγυητική επιστολή σας γνωστοποιούμε ότι εγγυόμαστε ρητά, ανέκκλητα και ανεπιφύλακτα, παραιτούμενοι του δικαιώματος της διζήσεως, υπέρ </w:t>
      </w:r>
    </w:p>
    <w:p w14:paraId="5AA3741F" w14:textId="77777777" w:rsidR="00DA312E" w:rsidRPr="009F55C9" w:rsidRDefault="00DA312E" w:rsidP="00DA312E">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w:t>
      </w:r>
      <w:r w:rsidRPr="009F55C9">
        <w:rPr>
          <w:rFonts w:ascii="Times New Roman" w:hAnsi="Times New Roman" w:cs="Times New Roman"/>
          <w:i/>
          <w:sz w:val="24"/>
          <w:u w:val="single"/>
          <w:lang w:val="el-GR"/>
        </w:rPr>
        <w:t>Σε περίπτωση μεμονωμένης εταιρείας:</w:t>
      </w:r>
      <w:r w:rsidRPr="009F55C9">
        <w:rPr>
          <w:rFonts w:ascii="Times New Roman" w:hAnsi="Times New Roman" w:cs="Times New Roman"/>
          <w:sz w:val="24"/>
          <w:lang w:val="el-GR"/>
        </w:rPr>
        <w:t xml:space="preserve"> της εταιρείας ……….., ΑΦΜ …………….., οδός …………. αριθμός … ΤΚ ………..,}</w:t>
      </w:r>
    </w:p>
    <w:p w14:paraId="5AA37420" w14:textId="77777777" w:rsidR="00DA312E" w:rsidRPr="009F55C9" w:rsidRDefault="00DA312E" w:rsidP="00DA312E">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w:t>
      </w:r>
      <w:r w:rsidRPr="009F55C9">
        <w:rPr>
          <w:rFonts w:ascii="Times New Roman" w:hAnsi="Times New Roman" w:cs="Times New Roman"/>
          <w:i/>
          <w:sz w:val="24"/>
          <w:u w:val="single"/>
          <w:lang w:val="el-GR"/>
        </w:rPr>
        <w:t>ή σε περίπτωση ένωσης ή κοινοπραξίας:</w:t>
      </w:r>
      <w:r w:rsidRPr="009F55C9">
        <w:rPr>
          <w:rFonts w:ascii="Times New Roman" w:hAnsi="Times New Roman" w:cs="Times New Roman"/>
          <w:sz w:val="24"/>
          <w:lang w:val="el-GR"/>
        </w:rPr>
        <w:t xml:space="preserve"> των εταιρειών </w:t>
      </w:r>
    </w:p>
    <w:p w14:paraId="5AA37421" w14:textId="77777777" w:rsidR="00DA312E" w:rsidRPr="009F55C9" w:rsidRDefault="00DA312E" w:rsidP="00DA312E">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α)…….….... ΑΦΜ ................οδός............................. αριθμός.................ΤΚ………………</w:t>
      </w:r>
    </w:p>
    <w:p w14:paraId="5AA37422" w14:textId="77777777" w:rsidR="00DA312E" w:rsidRPr="009F55C9" w:rsidRDefault="00DA312E" w:rsidP="00DA312E">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β)……….…. ΑΦΜ ................οδός............................. αριθμός.................ΤΚ………………</w:t>
      </w:r>
    </w:p>
    <w:p w14:paraId="5AA37423" w14:textId="77777777" w:rsidR="00DA312E" w:rsidRPr="009F55C9" w:rsidRDefault="00DA312E" w:rsidP="00DA312E">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γ)………….. ΑΦΜ ................οδός............................. αριθμός.................ΤΚ………………</w:t>
      </w:r>
    </w:p>
    <w:p w14:paraId="5AA37424" w14:textId="77777777" w:rsidR="00DA312E" w:rsidRPr="009F55C9" w:rsidRDefault="00DA312E" w:rsidP="00DA312E">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μελών της ένωσης ή κοινοπραξίας, ατομικά για κάθε μια από αυτές και ως αλληλέγγυα και εις ολόκληρον υπόχρεων μεταξύ τους εκ της ιδιότητάς τους ως μελών της ένωσης ή κοινοπραξίας}</w:t>
      </w:r>
    </w:p>
    <w:p w14:paraId="5AA37425" w14:textId="77777777" w:rsidR="00DA312E" w:rsidRPr="009F55C9" w:rsidRDefault="00DA312E" w:rsidP="00DA312E">
      <w:pPr>
        <w:suppressAutoHyphens w:val="0"/>
        <w:rPr>
          <w:rFonts w:ascii="Times New Roman" w:eastAsia="Calibri" w:hAnsi="Times New Roman" w:cs="Times New Roman"/>
          <w:sz w:val="24"/>
          <w:lang w:val="el-GR" w:eastAsia="en-US"/>
        </w:rPr>
      </w:pPr>
      <w:r w:rsidRPr="009F55C9">
        <w:rPr>
          <w:rFonts w:ascii="Times New Roman" w:hAnsi="Times New Roman" w:cs="Times New Roman"/>
          <w:sz w:val="24"/>
          <w:lang w:val="el-GR"/>
        </w:rPr>
        <w:t xml:space="preserve">και μέχρι του ποσού των ……………………… </w:t>
      </w:r>
      <w:r w:rsidRPr="009F55C9">
        <w:rPr>
          <w:rFonts w:ascii="Times New Roman" w:hAnsi="Times New Roman" w:cs="Times New Roman"/>
          <w:b/>
          <w:sz w:val="24"/>
          <w:lang w:val="el-GR"/>
        </w:rPr>
        <w:t xml:space="preserve">ευρώ (……………………. €) </w:t>
      </w:r>
      <w:r w:rsidRPr="009F55C9">
        <w:rPr>
          <w:rFonts w:ascii="Times New Roman" w:hAnsi="Times New Roman" w:cs="Times New Roman"/>
          <w:sz w:val="24"/>
          <w:lang w:val="el-GR"/>
        </w:rPr>
        <w:t xml:space="preserve">για τη συμμετοχή στο διενεργούμενο από τον </w:t>
      </w:r>
      <w:r w:rsidRPr="00355768">
        <w:rPr>
          <w:rFonts w:ascii="Times New Roman" w:hAnsi="Times New Roman" w:cs="Times New Roman"/>
          <w:sz w:val="24"/>
          <w:lang w:val="el-GR"/>
        </w:rPr>
        <w:t>Δήμο ………….</w:t>
      </w:r>
      <w:r w:rsidRPr="009F55C9">
        <w:rPr>
          <w:rFonts w:ascii="Times New Roman" w:hAnsi="Times New Roman" w:cs="Times New Roman"/>
          <w:sz w:val="24"/>
          <w:lang w:val="el-GR"/>
        </w:rPr>
        <w:t xml:space="preserve">Διαγωνισμό του </w:t>
      </w:r>
      <w:r w:rsidRPr="00355768">
        <w:rPr>
          <w:rFonts w:ascii="Times New Roman" w:hAnsi="Times New Roman" w:cs="Times New Roman"/>
          <w:i/>
          <w:sz w:val="24"/>
          <w:lang w:val="el-GR"/>
        </w:rPr>
        <w:t xml:space="preserve">(καταληκτική ημερομηνία υποβολής προσφορών στον διαγωνισμό) </w:t>
      </w:r>
      <w:r w:rsidRPr="00355768">
        <w:rPr>
          <w:rFonts w:ascii="Times New Roman" w:hAnsi="Times New Roman" w:cs="Times New Roman"/>
          <w:sz w:val="24"/>
          <w:lang w:val="el-GR"/>
        </w:rPr>
        <w:t>ΧΧΧΧ ….………….</w:t>
      </w:r>
      <w:r w:rsidRPr="009F55C9">
        <w:rPr>
          <w:rFonts w:ascii="Times New Roman" w:hAnsi="Times New Roman" w:cs="Times New Roman"/>
          <w:sz w:val="24"/>
          <w:lang w:val="el-GR"/>
        </w:rPr>
        <w:t xml:space="preserve"> με τίτλο </w:t>
      </w:r>
      <w:r w:rsidRPr="009F55C9">
        <w:rPr>
          <w:rFonts w:ascii="Times New Roman" w:eastAsia="Calibri" w:hAnsi="Times New Roman" w:cs="Times New Roman"/>
          <w:sz w:val="24"/>
          <w:lang w:val="el-GR" w:eastAsia="en-US"/>
        </w:rPr>
        <w:t>«</w:t>
      </w:r>
      <w:r w:rsidRPr="00355768">
        <w:rPr>
          <w:rFonts w:ascii="Times New Roman" w:eastAsia="Calibri" w:hAnsi="Times New Roman" w:cs="Times New Roman"/>
          <w:sz w:val="24"/>
          <w:lang w:val="el-GR" w:eastAsia="en-US"/>
        </w:rPr>
        <w:t xml:space="preserve">Τίτλος </w:t>
      </w:r>
      <w:r w:rsidR="0049599B" w:rsidRPr="00355768">
        <w:rPr>
          <w:rFonts w:ascii="Times New Roman" w:eastAsia="Calibri" w:hAnsi="Times New Roman" w:cs="Times New Roman"/>
          <w:sz w:val="24"/>
          <w:lang w:val="el-GR" w:eastAsia="en-US"/>
        </w:rPr>
        <w:t>Διαγωνισμού/</w:t>
      </w:r>
      <w:r w:rsidRPr="00355768">
        <w:rPr>
          <w:rFonts w:ascii="Times New Roman" w:eastAsia="Calibri" w:hAnsi="Times New Roman" w:cs="Times New Roman"/>
          <w:sz w:val="24"/>
          <w:lang w:val="el-GR" w:eastAsia="en-US"/>
        </w:rPr>
        <w:t>Τμήματος ….</w:t>
      </w:r>
      <w:r w:rsidRPr="009F55C9">
        <w:rPr>
          <w:rFonts w:ascii="Times New Roman" w:eastAsia="Calibri" w:hAnsi="Times New Roman" w:cs="Times New Roman"/>
          <w:sz w:val="24"/>
          <w:lang w:val="el-GR" w:eastAsia="en-US"/>
        </w:rPr>
        <w:t>», σύμφωνα με τους όρους που αναφέρονται στη Διακήρυξη, την οποία ήδη γνωρίζουμε.</w:t>
      </w:r>
    </w:p>
    <w:p w14:paraId="5AA37426" w14:textId="77777777" w:rsidR="00DA312E" w:rsidRPr="009F55C9" w:rsidRDefault="00DA312E" w:rsidP="00DA312E">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2. Η παρούσα εγγύηση καλύπτει καθ’ όλο το χρόνο ισχύος της μόνο τις από τη συμμετοχή στον ανωτέρω Διαγωνισμό απορρέουσες υποχρεώσεις</w:t>
      </w:r>
    </w:p>
    <w:p w14:paraId="5AA37427" w14:textId="77777777" w:rsidR="00DA312E" w:rsidRPr="009F55C9" w:rsidRDefault="00DA312E" w:rsidP="00DA312E">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w:t>
      </w:r>
      <w:r w:rsidRPr="009F55C9">
        <w:rPr>
          <w:rFonts w:ascii="Times New Roman" w:hAnsi="Times New Roman" w:cs="Times New Roman"/>
          <w:i/>
          <w:sz w:val="24"/>
          <w:u w:val="single"/>
          <w:lang w:val="el-GR"/>
        </w:rPr>
        <w:t>Σε περίπτωση μεμονωμένης εταιρείας</w:t>
      </w:r>
      <w:r w:rsidRPr="009F55C9">
        <w:rPr>
          <w:rFonts w:ascii="Times New Roman" w:hAnsi="Times New Roman" w:cs="Times New Roman"/>
          <w:i/>
          <w:sz w:val="24"/>
          <w:lang w:val="el-GR"/>
        </w:rPr>
        <w:t>:</w:t>
      </w:r>
      <w:r w:rsidRPr="009F55C9">
        <w:rPr>
          <w:rFonts w:ascii="Times New Roman" w:hAnsi="Times New Roman" w:cs="Times New Roman"/>
          <w:sz w:val="24"/>
          <w:lang w:val="el-GR"/>
        </w:rPr>
        <w:t xml:space="preserve"> της εν λόγω εταιρείας}</w:t>
      </w:r>
    </w:p>
    <w:p w14:paraId="5AA37428" w14:textId="77777777" w:rsidR="00DA312E" w:rsidRPr="009F55C9" w:rsidRDefault="00DA312E" w:rsidP="00DA312E">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w:t>
      </w:r>
      <w:r w:rsidRPr="009F55C9">
        <w:rPr>
          <w:rFonts w:ascii="Times New Roman" w:hAnsi="Times New Roman" w:cs="Times New Roman"/>
          <w:i/>
          <w:sz w:val="24"/>
          <w:u w:val="single"/>
          <w:lang w:val="el-GR"/>
        </w:rPr>
        <w:t>ή σε περίπτωση ένωσης ή κοινοπραξίας:</w:t>
      </w:r>
      <w:r w:rsidRPr="009F55C9">
        <w:rPr>
          <w:rFonts w:ascii="Times New Roman" w:hAnsi="Times New Roman" w:cs="Times New Roman"/>
          <w:sz w:val="24"/>
          <w:lang w:val="el-GR"/>
        </w:rPr>
        <w:t xml:space="preserve"> των εταιρειών της ένωσης ή κοινοπραξίας ατομικά για κάθε μια από αυτές και ως αλληλέγγυα και εις ολόκληρον υπόχρεων μεταξύ τους εκ της ιδιότητάς τους ως μελών της ένωσης ή κοινοπραξίας}</w:t>
      </w:r>
    </w:p>
    <w:p w14:paraId="5AA37429" w14:textId="77777777" w:rsidR="00DA312E" w:rsidRPr="009F55C9" w:rsidRDefault="00DA312E" w:rsidP="00DA312E">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3. Το ανωτέρω ποσό της εγγύησης τηρείται στη διάθεσή σας, το οποίο και υποχρεούμαστε να σας καταβάλουμε με μόνη τη δήλωσή σας, ολικά ή μερικά, χωρίς καμία από μέρους μας αντίρρηση ή ένσταση και χωρίς να ερευνηθεί το βάσιμο ή μη της απαίτησης, μέσα σε πέντε (5) ημέρες από την απλή έγγραφη ειδοποίησή σας.</w:t>
      </w:r>
    </w:p>
    <w:p w14:paraId="5AA3742A" w14:textId="77777777" w:rsidR="00DA312E" w:rsidRPr="009F55C9" w:rsidRDefault="00DA312E" w:rsidP="00DA312E">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 xml:space="preserve">4. Η εγγύηση που παρέχεται σύμφωνα με τα παραπάνω ισχύει μέχρι και την </w:t>
      </w:r>
      <w:r w:rsidRPr="009F55C9">
        <w:rPr>
          <w:rFonts w:ascii="Times New Roman" w:hAnsi="Times New Roman" w:cs="Times New Roman"/>
          <w:i/>
          <w:sz w:val="24"/>
          <w:lang w:val="el-GR"/>
        </w:rPr>
        <w:t>……………… (Σημείωση προς την Τράπεζα : ο χρόνος ισχύος πρέπει να είναι μεγαλύτερος τουλάχιστον κατά ένα (1) μήνα του χρόνου ισχύος της Προσφοράς)</w:t>
      </w:r>
      <w:r w:rsidRPr="009F55C9">
        <w:rPr>
          <w:rFonts w:ascii="Times New Roman" w:hAnsi="Times New Roman" w:cs="Times New Roman"/>
          <w:sz w:val="24"/>
          <w:lang w:val="el-GR"/>
        </w:rPr>
        <w:t>.</w:t>
      </w:r>
    </w:p>
    <w:p w14:paraId="5AA3742B" w14:textId="77777777" w:rsidR="00DA312E" w:rsidRPr="009F55C9" w:rsidRDefault="00DA312E" w:rsidP="00DA312E">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Αποδεχόμαστε να παρατείνουμε την ισχύ της εγγύησης, ύστερα από έγγραφη δήλωσή σας, με την προϋπόθεση ότι το σχετικό αίτημά σας θα μας υποβληθεί πριν από την ημερομηνία λήξης της.</w:t>
      </w:r>
    </w:p>
    <w:p w14:paraId="5AA3742C" w14:textId="77777777" w:rsidR="00DA312E" w:rsidRPr="009F55C9" w:rsidRDefault="00DA312E" w:rsidP="00DA312E">
      <w:pPr>
        <w:spacing w:beforeAutospacing="1" w:afterAutospacing="1"/>
        <w:textAlignment w:val="baseline"/>
        <w:rPr>
          <w:rFonts w:ascii="Times New Roman" w:hAnsi="Times New Roman" w:cs="Times New Roman"/>
          <w:sz w:val="24"/>
          <w:lang w:val="el-GR"/>
        </w:rPr>
      </w:pPr>
      <w:r w:rsidRPr="009F55C9">
        <w:rPr>
          <w:rFonts w:ascii="Times New Roman" w:hAnsi="Times New Roman" w:cs="Times New Roman"/>
          <w:sz w:val="24"/>
          <w:lang w:val="el-GR"/>
        </w:rPr>
        <w:t>5. Σε περίπτωση κατάπτωσης της εγγύησης, το ποσό της κατάπτωσης υπόκειται στο εκάστοτε ισχύον τέλος χαρτοσήμου.</w:t>
      </w:r>
    </w:p>
    <w:p w14:paraId="5AA3742D" w14:textId="77777777" w:rsidR="00DA312E" w:rsidRPr="009F55C9" w:rsidRDefault="00DA312E" w:rsidP="00DA312E">
      <w:pPr>
        <w:spacing w:beforeAutospacing="1" w:afterAutospacing="1"/>
        <w:textAlignment w:val="baseline"/>
        <w:rPr>
          <w:rFonts w:ascii="Times New Roman" w:hAnsi="Times New Roman" w:cs="Times New Roman"/>
          <w:sz w:val="24"/>
          <w:lang w:val="el-GR"/>
        </w:rPr>
      </w:pPr>
      <w:r w:rsidRPr="009F55C9">
        <w:rPr>
          <w:rFonts w:ascii="Times New Roman" w:hAnsi="Times New Roman" w:cs="Times New Roman"/>
          <w:sz w:val="24"/>
          <w:lang w:val="el-GR"/>
        </w:rPr>
        <w:t>6. Βεβαιώνουμε υπεύθυνα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14:paraId="5AA3742E" w14:textId="77777777" w:rsidR="00DA312E" w:rsidRPr="009F55C9" w:rsidRDefault="00DA312E" w:rsidP="00DA312E">
      <w:pPr>
        <w:spacing w:beforeAutospacing="1" w:afterAutospacing="1"/>
        <w:jc w:val="right"/>
        <w:textAlignment w:val="baseline"/>
        <w:rPr>
          <w:rFonts w:ascii="Times New Roman" w:hAnsi="Times New Roman" w:cs="Times New Roman"/>
          <w:sz w:val="24"/>
          <w:lang w:val="el-GR"/>
        </w:rPr>
      </w:pPr>
    </w:p>
    <w:p w14:paraId="5AA3742F" w14:textId="77777777" w:rsidR="00DA312E" w:rsidRPr="009F55C9" w:rsidRDefault="00DA312E" w:rsidP="00DA312E">
      <w:pPr>
        <w:tabs>
          <w:tab w:val="left" w:pos="-1440"/>
          <w:tab w:val="right" w:pos="-1368"/>
        </w:tabs>
        <w:jc w:val="center"/>
        <w:rPr>
          <w:rFonts w:ascii="Times New Roman" w:hAnsi="Times New Roman" w:cs="Times New Roman"/>
          <w:sz w:val="24"/>
          <w:lang w:val="el-GR"/>
        </w:rPr>
      </w:pP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t>Με τιμή</w:t>
      </w:r>
    </w:p>
    <w:p w14:paraId="5AA37430" w14:textId="77777777" w:rsidR="00DA312E" w:rsidRPr="009F55C9" w:rsidRDefault="00DA312E" w:rsidP="00DA312E">
      <w:pPr>
        <w:tabs>
          <w:tab w:val="left" w:pos="-1440"/>
          <w:tab w:val="right" w:pos="-1368"/>
        </w:tabs>
        <w:jc w:val="center"/>
        <w:rPr>
          <w:rFonts w:ascii="Times New Roman" w:hAnsi="Times New Roman" w:cs="Times New Roman"/>
          <w:sz w:val="24"/>
          <w:lang w:val="el-GR"/>
        </w:rPr>
      </w:pPr>
    </w:p>
    <w:p w14:paraId="5AA37431" w14:textId="77777777" w:rsidR="00DA312E" w:rsidRPr="009F55C9" w:rsidRDefault="00DA312E" w:rsidP="00DA312E">
      <w:pPr>
        <w:tabs>
          <w:tab w:val="left" w:pos="-1440"/>
          <w:tab w:val="right" w:pos="-1368"/>
        </w:tabs>
        <w:jc w:val="right"/>
        <w:rPr>
          <w:rFonts w:ascii="Times New Roman" w:hAnsi="Times New Roman" w:cs="Times New Roman"/>
          <w:sz w:val="24"/>
          <w:lang w:val="el-GR"/>
        </w:rPr>
      </w:pPr>
      <w:r w:rsidRPr="009F55C9">
        <w:rPr>
          <w:rFonts w:ascii="Times New Roman" w:hAnsi="Times New Roman" w:cs="Times New Roman"/>
          <w:sz w:val="24"/>
          <w:lang w:val="el-GR"/>
        </w:rPr>
        <w:t xml:space="preserve"> .............ΕΠΩΝΥΜΙΑ ΤΡΑΠΕΖΑΣ...........</w:t>
      </w:r>
    </w:p>
    <w:p w14:paraId="5AA37432" w14:textId="77777777" w:rsidR="00DA312E" w:rsidRPr="009F55C9" w:rsidRDefault="00DA312E" w:rsidP="00DA312E">
      <w:pPr>
        <w:tabs>
          <w:tab w:val="left" w:pos="-1440"/>
          <w:tab w:val="right" w:pos="-1368"/>
        </w:tabs>
        <w:jc w:val="right"/>
        <w:rPr>
          <w:rFonts w:ascii="Times New Roman" w:hAnsi="Times New Roman" w:cs="Times New Roman"/>
          <w:sz w:val="24"/>
          <w:lang w:val="el-GR"/>
        </w:rPr>
      </w:pPr>
      <w:r w:rsidRPr="009F55C9">
        <w:rPr>
          <w:rFonts w:ascii="Times New Roman" w:hAnsi="Times New Roman" w:cs="Times New Roman"/>
          <w:sz w:val="24"/>
          <w:lang w:val="el-GR"/>
        </w:rPr>
        <w:t>................ΕΞΟΥΣΙΟΔΟΤΗΜΕΝΕΣ ΥΠΟΓΡΑΦΕΣ...............</w:t>
      </w:r>
    </w:p>
    <w:p w14:paraId="5AA37433" w14:textId="77777777" w:rsidR="00DA312E" w:rsidRPr="009F55C9" w:rsidRDefault="00DA312E" w:rsidP="00DA312E">
      <w:pPr>
        <w:tabs>
          <w:tab w:val="left" w:pos="-1440"/>
          <w:tab w:val="right" w:pos="-1368"/>
        </w:tabs>
        <w:jc w:val="right"/>
        <w:rPr>
          <w:rFonts w:ascii="Times New Roman" w:hAnsi="Times New Roman" w:cs="Times New Roman"/>
          <w:sz w:val="24"/>
          <w:lang w:val="el-GR"/>
        </w:rPr>
      </w:pPr>
    </w:p>
    <w:p w14:paraId="5AA37434" w14:textId="77777777" w:rsidR="0049599B" w:rsidRPr="009F55C9" w:rsidRDefault="00DA312E" w:rsidP="0049599B">
      <w:pPr>
        <w:ind w:left="720" w:hanging="720"/>
        <w:contextualSpacing/>
        <w:rPr>
          <w:rFonts w:ascii="Times New Roman" w:hAnsi="Times New Roman" w:cs="Times New Roman"/>
          <w:sz w:val="24"/>
          <w:lang w:val="el-GR"/>
        </w:rPr>
      </w:pPr>
      <w:bookmarkStart w:id="707" w:name="_Toc411326787"/>
      <w:bookmarkEnd w:id="707"/>
      <w:r w:rsidRPr="00355768">
        <w:rPr>
          <w:rFonts w:ascii="Times New Roman" w:hAnsi="Times New Roman" w:cs="Times New Roman"/>
          <w:sz w:val="24"/>
          <w:lang w:val="el-GR"/>
        </w:rPr>
        <w:br w:type="page"/>
      </w:r>
      <w:r w:rsidR="0049599B" w:rsidRPr="009F55C9">
        <w:rPr>
          <w:rFonts w:ascii="Times New Roman" w:hAnsi="Times New Roman" w:cs="Times New Roman"/>
          <w:b/>
          <w:sz w:val="24"/>
          <w:lang w:val="el-GR"/>
        </w:rPr>
        <w:t>2. Εγγυητική Επιστολή Καλής Εκτέλεσης</w:t>
      </w:r>
    </w:p>
    <w:p w14:paraId="5AA37435" w14:textId="77777777" w:rsidR="0049599B" w:rsidRPr="009F55C9" w:rsidRDefault="0049599B" w:rsidP="0049599B">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ΕΚΔΟΤΗΣ.......................................................................</w:t>
      </w:r>
    </w:p>
    <w:p w14:paraId="5AA37436" w14:textId="77777777" w:rsidR="0049599B" w:rsidRPr="009F55C9" w:rsidRDefault="0049599B" w:rsidP="0049599B">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Ημερομηνία έκδοσης...........................</w:t>
      </w:r>
    </w:p>
    <w:p w14:paraId="5AA37437" w14:textId="77777777" w:rsidR="0049599B" w:rsidRPr="009F55C9" w:rsidRDefault="0049599B" w:rsidP="0049599B">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 xml:space="preserve">Προς: </w:t>
      </w:r>
      <w:r w:rsidRPr="00355768">
        <w:rPr>
          <w:rFonts w:ascii="Times New Roman" w:hAnsi="Times New Roman" w:cs="Times New Roman"/>
          <w:sz w:val="24"/>
          <w:lang w:val="el-GR"/>
        </w:rPr>
        <w:t>Δήμος …….</w:t>
      </w:r>
    </w:p>
    <w:p w14:paraId="5AA37438" w14:textId="77777777" w:rsidR="0049599B" w:rsidRPr="009F55C9" w:rsidRDefault="0049599B" w:rsidP="0049599B">
      <w:pPr>
        <w:spacing w:beforeAutospacing="1" w:afterAutospacing="1"/>
        <w:rPr>
          <w:rFonts w:ascii="Times New Roman" w:hAnsi="Times New Roman" w:cs="Times New Roman"/>
          <w:sz w:val="24"/>
          <w:lang w:val="el-GR"/>
        </w:rPr>
      </w:pPr>
      <w:r w:rsidRPr="00355768">
        <w:rPr>
          <w:rFonts w:ascii="Times New Roman" w:hAnsi="Times New Roman" w:cs="Times New Roman"/>
          <w:sz w:val="24"/>
          <w:lang w:val="el-GR"/>
        </w:rPr>
        <w:t>Διεύθυνση Δήμου</w:t>
      </w:r>
    </w:p>
    <w:p w14:paraId="5AA37439" w14:textId="77777777" w:rsidR="0049599B" w:rsidRPr="009F55C9" w:rsidRDefault="0049599B" w:rsidP="0049599B">
      <w:pPr>
        <w:spacing w:beforeAutospacing="1" w:afterAutospacing="1"/>
        <w:rPr>
          <w:rFonts w:ascii="Times New Roman" w:hAnsi="Times New Roman" w:cs="Times New Roman"/>
          <w:sz w:val="24"/>
          <w:lang w:val="el-GR"/>
        </w:rPr>
      </w:pPr>
    </w:p>
    <w:p w14:paraId="5AA3743A" w14:textId="77777777" w:rsidR="0049599B" w:rsidRPr="009F55C9" w:rsidRDefault="0049599B" w:rsidP="0049599B">
      <w:pPr>
        <w:spacing w:beforeAutospacing="1" w:afterAutospacing="1"/>
        <w:rPr>
          <w:rFonts w:ascii="Times New Roman" w:hAnsi="Times New Roman" w:cs="Times New Roman"/>
          <w:b/>
          <w:sz w:val="24"/>
          <w:lang w:val="el-GR"/>
        </w:rPr>
      </w:pPr>
      <w:r w:rsidRPr="009F55C9">
        <w:rPr>
          <w:rFonts w:ascii="Times New Roman" w:hAnsi="Times New Roman" w:cs="Times New Roman"/>
          <w:b/>
          <w:sz w:val="24"/>
          <w:lang w:val="el-GR"/>
        </w:rPr>
        <w:t>Εγγυητική επιστολή μας υπ’ αριθ................ για ευρώ.......................</w:t>
      </w:r>
    </w:p>
    <w:p w14:paraId="5AA3743B" w14:textId="77777777" w:rsidR="0049599B" w:rsidRPr="009F55C9" w:rsidRDefault="0049599B" w:rsidP="0049599B">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 xml:space="preserve">1. Με την παρούσα εγγυητική επιστολή σας γνωστοποιούμε ότι εγγυόμαστε ρητά, ανέκκλητα και ανεπιφύλακτα, παραιτούμενοι του δικαιώματος της διζήσεως, υπέρ </w:t>
      </w:r>
    </w:p>
    <w:p w14:paraId="5AA3743C" w14:textId="77777777" w:rsidR="0049599B" w:rsidRPr="009F55C9" w:rsidRDefault="0049599B" w:rsidP="0049599B">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w:t>
      </w:r>
      <w:r w:rsidRPr="009F55C9">
        <w:rPr>
          <w:rFonts w:ascii="Times New Roman" w:hAnsi="Times New Roman" w:cs="Times New Roman"/>
          <w:i/>
          <w:sz w:val="24"/>
          <w:u w:val="single"/>
          <w:lang w:val="el-GR"/>
        </w:rPr>
        <w:t>Σε περίπτωση μεμονωμένης εταιρείας</w:t>
      </w:r>
      <w:r w:rsidRPr="009F55C9">
        <w:rPr>
          <w:rFonts w:ascii="Times New Roman" w:hAnsi="Times New Roman" w:cs="Times New Roman"/>
          <w:sz w:val="24"/>
          <w:lang w:val="el-GR"/>
        </w:rPr>
        <w:t>: της εταιρείας ……………, ΑΦΜ …………….., οδός …………. αριθμός … ΤΚ ………..,}</w:t>
      </w:r>
    </w:p>
    <w:p w14:paraId="5AA3743D" w14:textId="77777777" w:rsidR="0049599B" w:rsidRPr="009F55C9" w:rsidRDefault="0049599B" w:rsidP="0049599B">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w:t>
      </w:r>
      <w:r w:rsidRPr="009F55C9">
        <w:rPr>
          <w:rFonts w:ascii="Times New Roman" w:hAnsi="Times New Roman" w:cs="Times New Roman"/>
          <w:i/>
          <w:sz w:val="24"/>
          <w:u w:val="single"/>
          <w:lang w:val="el-GR"/>
        </w:rPr>
        <w:t>ή σε περίπτωση ένωσης ή κοινοπραξίας</w:t>
      </w:r>
      <w:r w:rsidRPr="009F55C9">
        <w:rPr>
          <w:rFonts w:ascii="Times New Roman" w:hAnsi="Times New Roman" w:cs="Times New Roman"/>
          <w:sz w:val="24"/>
          <w:lang w:val="el-GR"/>
        </w:rPr>
        <w:t xml:space="preserve">: των εταιρειών </w:t>
      </w:r>
    </w:p>
    <w:p w14:paraId="5AA3743E" w14:textId="77777777" w:rsidR="0049599B" w:rsidRPr="009F55C9" w:rsidRDefault="0049599B" w:rsidP="0049599B">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α)…….….... ΑΦΜ ................οδός............................. αριθμός.................ΤΚ………………</w:t>
      </w:r>
    </w:p>
    <w:p w14:paraId="5AA3743F" w14:textId="77777777" w:rsidR="0049599B" w:rsidRPr="009F55C9" w:rsidRDefault="0049599B" w:rsidP="0049599B">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β)……….…. ΑΦΜ ................οδός............................. αριθμός.................ΤΚ………………</w:t>
      </w:r>
    </w:p>
    <w:p w14:paraId="5AA37440" w14:textId="77777777" w:rsidR="0049599B" w:rsidRPr="009F55C9" w:rsidRDefault="0049599B" w:rsidP="0049599B">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γ)………….. ΑΦΜ ................οδός............................. αριθμός.................ΤΚ………………</w:t>
      </w:r>
    </w:p>
    <w:p w14:paraId="5AA37441" w14:textId="77777777" w:rsidR="0049599B" w:rsidRPr="009F55C9" w:rsidRDefault="0049599B" w:rsidP="0049599B">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μελών της ένωσης ή κοινοπραξίας, ατομικά για κάθε μία από αυτές και ως αλληλέγγυα και εις ολόκληρον υπόχρεων μεταξύ τους εκ της ιδιότητάς τους ως μελών της ένωσης ή κοινοπραξίας},</w:t>
      </w:r>
    </w:p>
    <w:p w14:paraId="5AA37442" w14:textId="77777777" w:rsidR="0049599B" w:rsidRPr="009F55C9" w:rsidRDefault="0049599B" w:rsidP="0049599B">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και μέχρι του ποσού των ευρώ........................., για την καλή εκτέλεση των όρων της σύμβασης με αριθμό................... που αφορά στο Διαγωνισμό της (συμπληρώνετε την ημερομηνία διενέργειας του Διαγωνισμού) …………. με τίτλο: «</w:t>
      </w:r>
      <w:r w:rsidRPr="00355768">
        <w:rPr>
          <w:rFonts w:ascii="Times New Roman" w:hAnsi="Times New Roman" w:cs="Times New Roman"/>
          <w:sz w:val="24"/>
          <w:lang w:val="el-GR"/>
        </w:rPr>
        <w:t>Τίτλος Διαγωνισμού/Τμήματος…..</w:t>
      </w:r>
      <w:r w:rsidRPr="009F55C9">
        <w:rPr>
          <w:rFonts w:ascii="Times New Roman" w:hAnsi="Times New Roman" w:cs="Times New Roman"/>
          <w:sz w:val="24"/>
          <w:lang w:val="el-GR"/>
        </w:rPr>
        <w:t xml:space="preserve">», συνολικής αξίας </w:t>
      </w:r>
      <w:r w:rsidRPr="009F55C9">
        <w:rPr>
          <w:rFonts w:ascii="Times New Roman" w:hAnsi="Times New Roman" w:cs="Times New Roman"/>
          <w:i/>
          <w:sz w:val="24"/>
          <w:lang w:val="el-GR"/>
        </w:rPr>
        <w:t>(συμπληρώνετε το συνολικό συμβατικό τίμημα με διευκρίνιση εάν περιλαμβάνει ή όχι τον ΦΠΑ)</w:t>
      </w:r>
      <w:r w:rsidRPr="009F55C9">
        <w:rPr>
          <w:rFonts w:ascii="Times New Roman" w:hAnsi="Times New Roman" w:cs="Times New Roman"/>
          <w:sz w:val="24"/>
          <w:lang w:val="el-GR"/>
        </w:rPr>
        <w:t xml:space="preserve"> ………........, σύμφωνα με την με αριθμό................... Διακήρυξή σας.</w:t>
      </w:r>
    </w:p>
    <w:p w14:paraId="5AA37443" w14:textId="77777777" w:rsidR="0049599B" w:rsidRPr="009F55C9" w:rsidRDefault="0049599B" w:rsidP="0049599B">
      <w:pPr>
        <w:suppressAutoHyphens w:val="0"/>
        <w:rPr>
          <w:rFonts w:ascii="Times New Roman" w:eastAsia="Calibri" w:hAnsi="Times New Roman" w:cs="Times New Roman"/>
          <w:sz w:val="24"/>
          <w:lang w:val="el-GR" w:eastAsia="en-US"/>
        </w:rPr>
      </w:pPr>
      <w:r w:rsidRPr="009F55C9">
        <w:rPr>
          <w:rFonts w:ascii="Times New Roman" w:hAnsi="Times New Roman" w:cs="Times New Roman"/>
          <w:sz w:val="24"/>
          <w:lang w:val="el-GR"/>
        </w:rPr>
        <w:t>Παραιτούμαστε ρητά και ανεπιφύλακτα από την ένσταση διζήσεως,</w:t>
      </w:r>
      <w:r w:rsidRPr="009F55C9">
        <w:rPr>
          <w:rFonts w:ascii="Times New Roman" w:eastAsia="Calibri" w:hAnsi="Times New Roman" w:cs="Times New Roman"/>
          <w:sz w:val="24"/>
          <w:lang w:val="el-GR" w:eastAsia="en-US"/>
        </w:rPr>
        <w:t xml:space="preserve"> από το δικαίωμα προβολής εναντίον σας όλων των ενστάσεων του πρωτοφειλέτη ακόμη και των μη προσωποπαγών και ιδιαίτερα οποιασδήποτε άλλης ένστασης των άρθρων 852 - 855, 862 - 869 του Αστικού Κώδικα, όπως και από τα δικαιώματα μας που τυχόν απορρέουν από τα υπ’ όψιν άρθρα.</w:t>
      </w:r>
    </w:p>
    <w:p w14:paraId="5AA37444" w14:textId="77777777" w:rsidR="0049599B" w:rsidRPr="009F55C9" w:rsidRDefault="0049599B" w:rsidP="0049599B">
      <w:pPr>
        <w:suppressAutoHyphens w:val="0"/>
        <w:rPr>
          <w:rFonts w:ascii="Times New Roman" w:eastAsia="Calibri" w:hAnsi="Times New Roman" w:cs="Times New Roman"/>
          <w:sz w:val="24"/>
          <w:lang w:val="el-GR" w:eastAsia="en-US"/>
        </w:rPr>
      </w:pPr>
      <w:r w:rsidRPr="009F55C9">
        <w:rPr>
          <w:rFonts w:ascii="Times New Roman" w:eastAsia="Calibri" w:hAnsi="Times New Roman" w:cs="Times New Roman"/>
          <w:sz w:val="24"/>
          <w:lang w:val="el-GR" w:eastAsia="en-US"/>
        </w:rPr>
        <w:t>2. Σε περίπτωση που μας γνωστοποιήσετε την απόφασή σας ότι η ............................................................................................................ δεν εκπλήρωσε την υποχρέωσή της που περιγράφεται ανωτέρω στο σημείο 1, σας δηλώνουμε ότι αναλαμβάνουμε με την παρούσα επιστολή τη ρητή υποχρέωση να σας καταβάλουμε, χωρίς οποιαδήποτε αντίρρηση, ολόκληρο ή μέρος του ποσού της εγγύησης, σύμφωνα με τις οδηγίες σας, εντός πέντε (5) ημερών από την ημερομηνία που θα μας περιέλθει σχετικό αίτημά σας.</w:t>
      </w:r>
    </w:p>
    <w:p w14:paraId="5AA37445" w14:textId="77777777" w:rsidR="0049599B" w:rsidRPr="009F55C9" w:rsidRDefault="0049599B" w:rsidP="0049599B">
      <w:pPr>
        <w:suppressAutoHyphens w:val="0"/>
        <w:rPr>
          <w:rFonts w:ascii="Times New Roman" w:eastAsia="Calibri" w:hAnsi="Times New Roman" w:cs="Times New Roman"/>
          <w:sz w:val="24"/>
          <w:lang w:val="el-GR" w:eastAsia="en-US"/>
        </w:rPr>
      </w:pPr>
      <w:r w:rsidRPr="009F55C9">
        <w:rPr>
          <w:rFonts w:ascii="Times New Roman" w:eastAsia="Calibri" w:hAnsi="Times New Roman" w:cs="Times New Roman"/>
          <w:sz w:val="24"/>
          <w:lang w:val="el-GR" w:eastAsia="en-US"/>
        </w:rPr>
        <w:t>3. Για την καταβολή της υπ’ όψιν εγγύησης δεν απαιτείται καμία εξουσιοδότηση, ενέργεια ή συγκατάθεση της ..............................................., ούτε θα ληφθεί υπ’ όψιν οποιαδήποτε τυχόν ένσταση ή επιφύλαξη ή προσφυγή αυτής στη διαιτησία ή στα δικαστήρια, με αίτημα τη μη κατάπτωση της εγγυητικής επιστολής, ή τη θέση αυτής υπό δικαστική μεσεγγύηση.</w:t>
      </w:r>
    </w:p>
    <w:p w14:paraId="5AA37446" w14:textId="77777777" w:rsidR="0049599B" w:rsidRPr="009F55C9" w:rsidRDefault="0049599B" w:rsidP="0049599B">
      <w:pPr>
        <w:suppressAutoHyphens w:val="0"/>
        <w:rPr>
          <w:rFonts w:ascii="Times New Roman" w:eastAsia="Calibri" w:hAnsi="Times New Roman" w:cs="Times New Roman"/>
          <w:sz w:val="24"/>
          <w:lang w:val="el-GR" w:eastAsia="en-US"/>
        </w:rPr>
      </w:pPr>
      <w:r w:rsidRPr="009F55C9">
        <w:rPr>
          <w:rFonts w:ascii="Times New Roman" w:eastAsia="Calibri" w:hAnsi="Times New Roman" w:cs="Times New Roman"/>
          <w:sz w:val="24"/>
          <w:lang w:val="el-GR" w:eastAsia="en-US"/>
        </w:rPr>
        <w:t>4. Σας δηλώνουμε ακόμη ότι η υπ’ όψιν εγγύησή μας θα παραμείνει σε πλήρη ισχύ μέχρι να επιστραφεί σε εμάς η παρούσα εγγυητική επιστολή, μαζί με έγγραφη δήλωσή σας ότι μας απαλλάσσετε από την υπ’ όψιν εγγύηση. Μέχρι τότε, θα παραμείνουμε υπεύθυνοι για την άμεση καταβολή σε εσάς του ποσού της εγγύησης.</w:t>
      </w:r>
    </w:p>
    <w:p w14:paraId="5AA37447" w14:textId="77777777" w:rsidR="0049599B" w:rsidRPr="009F55C9" w:rsidRDefault="0049599B" w:rsidP="0049599B">
      <w:pPr>
        <w:spacing w:beforeAutospacing="1" w:afterAutospacing="1"/>
        <w:textAlignment w:val="baseline"/>
        <w:rPr>
          <w:rFonts w:ascii="Times New Roman" w:hAnsi="Times New Roman" w:cs="Times New Roman"/>
          <w:sz w:val="24"/>
          <w:lang w:val="el-GR"/>
        </w:rPr>
      </w:pPr>
      <w:r w:rsidRPr="009F55C9">
        <w:rPr>
          <w:rFonts w:ascii="Times New Roman" w:hAnsi="Times New Roman" w:cs="Times New Roman"/>
          <w:sz w:val="24"/>
          <w:lang w:val="el-GR"/>
        </w:rPr>
        <w:t>5. Σε περίπτωση κατάπτωσης της εγγύησης, το ποσό της κατάπτωσης υπόκειται στο εκάστοτε ισχύον πάγιο τέλος χαρτοσήμου.</w:t>
      </w:r>
    </w:p>
    <w:p w14:paraId="5AA37448" w14:textId="77777777" w:rsidR="0049599B" w:rsidRPr="009F55C9" w:rsidRDefault="0049599B" w:rsidP="0049599B">
      <w:pPr>
        <w:spacing w:beforeAutospacing="1" w:afterAutospacing="1"/>
        <w:textAlignment w:val="baseline"/>
        <w:rPr>
          <w:rFonts w:ascii="Times New Roman" w:hAnsi="Times New Roman" w:cs="Times New Roman"/>
          <w:sz w:val="24"/>
          <w:lang w:val="el-GR"/>
        </w:rPr>
      </w:pPr>
      <w:r w:rsidRPr="009F55C9">
        <w:rPr>
          <w:rFonts w:ascii="Times New Roman" w:hAnsi="Times New Roman" w:cs="Times New Roman"/>
          <w:sz w:val="24"/>
          <w:lang w:val="el-GR"/>
        </w:rPr>
        <w:t xml:space="preserve">6. </w:t>
      </w:r>
      <w:r w:rsidRPr="009F55C9">
        <w:rPr>
          <w:rFonts w:ascii="Times New Roman" w:eastAsia="Calibri" w:hAnsi="Times New Roman" w:cs="Times New Roman"/>
          <w:sz w:val="24"/>
          <w:lang w:val="el-GR" w:eastAsia="en-US"/>
        </w:rPr>
        <w:t xml:space="preserve">Βεβαιώνουμε </w:t>
      </w:r>
      <w:r w:rsidRPr="009F55C9">
        <w:rPr>
          <w:rFonts w:ascii="Times New Roman" w:hAnsi="Times New Roman" w:cs="Times New Roman"/>
          <w:sz w:val="24"/>
          <w:lang w:val="el-GR"/>
        </w:rPr>
        <w:t xml:space="preserve"> υπεύθυνα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από το Υπουργείο Οικονομικών για την Τράπεζά μας.</w:t>
      </w:r>
    </w:p>
    <w:p w14:paraId="5AA37449" w14:textId="77777777" w:rsidR="0049599B" w:rsidRPr="009F55C9" w:rsidRDefault="0049599B" w:rsidP="0049599B">
      <w:pPr>
        <w:tabs>
          <w:tab w:val="left" w:pos="-1440"/>
          <w:tab w:val="right" w:pos="-1368"/>
        </w:tabs>
        <w:jc w:val="center"/>
        <w:rPr>
          <w:rFonts w:ascii="Times New Roman" w:hAnsi="Times New Roman" w:cs="Times New Roman"/>
          <w:sz w:val="24"/>
          <w:lang w:val="el-GR"/>
        </w:rPr>
      </w:pP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t>Με τιμή</w:t>
      </w:r>
    </w:p>
    <w:p w14:paraId="5AA3744A" w14:textId="77777777" w:rsidR="0049599B" w:rsidRPr="009F55C9" w:rsidRDefault="0049599B" w:rsidP="0049599B">
      <w:pPr>
        <w:tabs>
          <w:tab w:val="left" w:pos="-1440"/>
          <w:tab w:val="right" w:pos="-1368"/>
        </w:tabs>
        <w:jc w:val="center"/>
        <w:rPr>
          <w:rFonts w:ascii="Times New Roman" w:hAnsi="Times New Roman" w:cs="Times New Roman"/>
          <w:sz w:val="24"/>
          <w:lang w:val="el-GR"/>
        </w:rPr>
      </w:pPr>
    </w:p>
    <w:p w14:paraId="5AA3744B" w14:textId="77777777" w:rsidR="0049599B" w:rsidRPr="009F55C9" w:rsidRDefault="0049599B" w:rsidP="0049599B">
      <w:pPr>
        <w:tabs>
          <w:tab w:val="left" w:pos="-1440"/>
          <w:tab w:val="right" w:pos="-1368"/>
        </w:tabs>
        <w:jc w:val="right"/>
        <w:rPr>
          <w:rFonts w:ascii="Times New Roman" w:hAnsi="Times New Roman" w:cs="Times New Roman"/>
          <w:sz w:val="24"/>
          <w:lang w:val="el-GR"/>
        </w:rPr>
      </w:pPr>
      <w:r w:rsidRPr="009F55C9">
        <w:rPr>
          <w:rFonts w:ascii="Times New Roman" w:hAnsi="Times New Roman" w:cs="Times New Roman"/>
          <w:sz w:val="24"/>
          <w:lang w:val="el-GR"/>
        </w:rPr>
        <w:t xml:space="preserve"> .............ΕΠΩΝΥΜΙΑ ΤΡΑΠΕΖΑΣ...........</w:t>
      </w:r>
    </w:p>
    <w:p w14:paraId="5AA3744C" w14:textId="77777777" w:rsidR="0049599B" w:rsidRPr="009F55C9" w:rsidRDefault="0049599B" w:rsidP="0049599B">
      <w:pPr>
        <w:tabs>
          <w:tab w:val="left" w:pos="-1440"/>
          <w:tab w:val="right" w:pos="-1368"/>
        </w:tabs>
        <w:jc w:val="right"/>
        <w:rPr>
          <w:rFonts w:ascii="Times New Roman" w:hAnsi="Times New Roman" w:cs="Times New Roman"/>
          <w:sz w:val="24"/>
          <w:lang w:val="el-GR"/>
        </w:rPr>
      </w:pPr>
    </w:p>
    <w:p w14:paraId="5AA3744D" w14:textId="77777777" w:rsidR="0049599B" w:rsidRPr="009F55C9" w:rsidRDefault="0049599B" w:rsidP="0049599B">
      <w:pPr>
        <w:tabs>
          <w:tab w:val="left" w:pos="-1440"/>
          <w:tab w:val="right" w:pos="-1368"/>
        </w:tabs>
        <w:jc w:val="right"/>
        <w:rPr>
          <w:rFonts w:ascii="Times New Roman" w:hAnsi="Times New Roman" w:cs="Times New Roman"/>
          <w:sz w:val="24"/>
          <w:lang w:val="el-GR"/>
        </w:rPr>
      </w:pPr>
      <w:r w:rsidRPr="009F55C9">
        <w:rPr>
          <w:rFonts w:ascii="Times New Roman" w:hAnsi="Times New Roman" w:cs="Times New Roman"/>
          <w:sz w:val="24"/>
          <w:lang w:val="el-GR"/>
        </w:rPr>
        <w:t>................ΕΞΟΥΣΙΟΔΟΤΗΜΕΝΕΣ ΥΠΟΓΡΑΦΕΣ...............</w:t>
      </w:r>
    </w:p>
    <w:p w14:paraId="5AA3744E" w14:textId="77777777" w:rsidR="0049599B" w:rsidRPr="009F55C9" w:rsidRDefault="0049599B" w:rsidP="0049599B">
      <w:pPr>
        <w:tabs>
          <w:tab w:val="left" w:pos="-1440"/>
          <w:tab w:val="right" w:pos="-1368"/>
        </w:tabs>
        <w:suppressAutoHyphens w:val="0"/>
        <w:spacing w:after="200" w:line="276" w:lineRule="auto"/>
        <w:rPr>
          <w:rFonts w:ascii="Times New Roman" w:eastAsia="Calibri" w:hAnsi="Times New Roman" w:cs="Times New Roman"/>
          <w:sz w:val="24"/>
          <w:lang w:val="el-GR" w:eastAsia="en-US"/>
        </w:rPr>
      </w:pPr>
    </w:p>
    <w:p w14:paraId="5AA3744F" w14:textId="77777777" w:rsidR="0049599B" w:rsidRPr="009F55C9" w:rsidRDefault="0049599B" w:rsidP="0049599B">
      <w:pPr>
        <w:suppressAutoHyphens w:val="0"/>
        <w:spacing w:after="0"/>
        <w:jc w:val="left"/>
        <w:rPr>
          <w:rFonts w:ascii="Times New Roman" w:eastAsia="Calibri" w:hAnsi="Times New Roman" w:cs="Times New Roman"/>
          <w:sz w:val="24"/>
          <w:lang w:val="el-GR" w:eastAsia="en-US"/>
        </w:rPr>
      </w:pPr>
      <w:r w:rsidRPr="009F55C9">
        <w:rPr>
          <w:rFonts w:ascii="Times New Roman" w:hAnsi="Times New Roman" w:cs="Times New Roman"/>
          <w:sz w:val="24"/>
          <w:lang w:val="el-GR"/>
        </w:rPr>
        <w:br w:type="page"/>
      </w:r>
    </w:p>
    <w:p w14:paraId="5AA37450" w14:textId="77777777" w:rsidR="0049599B" w:rsidRPr="009F55C9" w:rsidRDefault="006C08B9" w:rsidP="0049599B">
      <w:pPr>
        <w:rPr>
          <w:rFonts w:ascii="Times New Roman" w:hAnsi="Times New Roman" w:cs="Times New Roman"/>
          <w:b/>
          <w:sz w:val="24"/>
          <w:lang w:val="el-GR"/>
        </w:rPr>
      </w:pPr>
      <w:r w:rsidRPr="009F55C9">
        <w:rPr>
          <w:rFonts w:ascii="Times New Roman" w:hAnsi="Times New Roman" w:cs="Times New Roman"/>
          <w:b/>
          <w:sz w:val="24"/>
          <w:lang w:val="el-GR"/>
        </w:rPr>
        <w:t>3</w:t>
      </w:r>
      <w:r w:rsidR="0049599B" w:rsidRPr="009F55C9">
        <w:rPr>
          <w:rFonts w:ascii="Times New Roman" w:hAnsi="Times New Roman" w:cs="Times New Roman"/>
          <w:b/>
          <w:sz w:val="24"/>
          <w:lang w:val="el-GR"/>
        </w:rPr>
        <w:t>. Εγγυητική Επιστολή Καλής Λειτουργίας</w:t>
      </w:r>
    </w:p>
    <w:p w14:paraId="5AA37451" w14:textId="77777777" w:rsidR="0049599B" w:rsidRPr="009F55C9" w:rsidRDefault="0049599B" w:rsidP="0049599B">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ΕΚΔΟΤΗΣ.......................................................................</w:t>
      </w:r>
    </w:p>
    <w:p w14:paraId="5AA37452" w14:textId="77777777" w:rsidR="0049599B" w:rsidRPr="009F55C9" w:rsidRDefault="0049599B" w:rsidP="0049599B">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Ημερομηνία έκδοσης...........................</w:t>
      </w:r>
    </w:p>
    <w:p w14:paraId="5AA37453" w14:textId="77777777" w:rsidR="0049599B" w:rsidRPr="009F55C9" w:rsidRDefault="0049599B" w:rsidP="0049599B">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 xml:space="preserve">Προς: </w:t>
      </w:r>
      <w:r w:rsidRPr="00355768">
        <w:rPr>
          <w:rFonts w:ascii="Times New Roman" w:hAnsi="Times New Roman" w:cs="Times New Roman"/>
          <w:sz w:val="24"/>
          <w:lang w:val="el-GR"/>
        </w:rPr>
        <w:t>Δήμος …….</w:t>
      </w:r>
    </w:p>
    <w:p w14:paraId="5AA37454" w14:textId="77777777" w:rsidR="0049599B" w:rsidRPr="009F55C9" w:rsidRDefault="0049599B" w:rsidP="0049599B">
      <w:pPr>
        <w:spacing w:before="100" w:beforeAutospacing="1" w:after="100" w:afterAutospacing="1"/>
        <w:rPr>
          <w:rFonts w:ascii="Times New Roman" w:hAnsi="Times New Roman" w:cs="Times New Roman"/>
          <w:sz w:val="24"/>
          <w:lang w:val="el-GR"/>
        </w:rPr>
      </w:pPr>
      <w:r w:rsidRPr="00355768">
        <w:rPr>
          <w:rFonts w:ascii="Times New Roman" w:hAnsi="Times New Roman" w:cs="Times New Roman"/>
          <w:sz w:val="24"/>
          <w:lang w:val="el-GR"/>
        </w:rPr>
        <w:t>Διεύθυνση Δήμου</w:t>
      </w:r>
    </w:p>
    <w:p w14:paraId="5AA37455" w14:textId="77777777" w:rsidR="0049599B" w:rsidRPr="009F55C9" w:rsidRDefault="0049599B" w:rsidP="0049599B">
      <w:pPr>
        <w:spacing w:before="100" w:beforeAutospacing="1" w:after="100" w:afterAutospacing="1"/>
        <w:rPr>
          <w:rFonts w:ascii="Times New Roman" w:hAnsi="Times New Roman" w:cs="Times New Roman"/>
          <w:sz w:val="24"/>
          <w:lang w:val="el-GR"/>
        </w:rPr>
      </w:pPr>
    </w:p>
    <w:p w14:paraId="5AA37456" w14:textId="77777777" w:rsidR="0049599B" w:rsidRPr="009F55C9" w:rsidRDefault="0049599B" w:rsidP="0049599B">
      <w:pPr>
        <w:spacing w:before="100" w:beforeAutospacing="1" w:after="100" w:afterAutospacing="1"/>
        <w:rPr>
          <w:rFonts w:ascii="Times New Roman" w:hAnsi="Times New Roman" w:cs="Times New Roman"/>
          <w:b/>
          <w:sz w:val="24"/>
          <w:lang w:val="el-GR"/>
        </w:rPr>
      </w:pPr>
      <w:r w:rsidRPr="009F55C9">
        <w:rPr>
          <w:rFonts w:ascii="Times New Roman" w:hAnsi="Times New Roman" w:cs="Times New Roman"/>
          <w:b/>
          <w:sz w:val="24"/>
          <w:lang w:val="el-GR"/>
        </w:rPr>
        <w:t>Εγγυητική επιστολή μας υπ’ αριθ................. για ευρώ.......................</w:t>
      </w:r>
    </w:p>
    <w:p w14:paraId="5AA37457" w14:textId="77777777" w:rsidR="0049599B" w:rsidRPr="009F55C9" w:rsidRDefault="0049599B" w:rsidP="0049599B">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 xml:space="preserve">Με την παρούσα εγγυητική επιστολή σας γνωστοποιούμε ότι εγγυόμαστε ρητά, ανέκκλητα και ανεπιφύλακτα, παραιτούμενοι του δικαιώματος της διζήσεως, υπέρ </w:t>
      </w:r>
    </w:p>
    <w:p w14:paraId="5AA37458" w14:textId="77777777" w:rsidR="0049599B" w:rsidRPr="009F55C9" w:rsidRDefault="0049599B" w:rsidP="0049599B">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w:t>
      </w:r>
      <w:r w:rsidRPr="009F55C9">
        <w:rPr>
          <w:rFonts w:ascii="Times New Roman" w:hAnsi="Times New Roman" w:cs="Times New Roman"/>
          <w:i/>
          <w:sz w:val="24"/>
          <w:u w:val="single"/>
          <w:lang w:val="el-GR"/>
        </w:rPr>
        <w:t>Σε περίπτωση μεμονωμένης εταιρείας</w:t>
      </w:r>
      <w:r w:rsidRPr="009F55C9">
        <w:rPr>
          <w:rFonts w:ascii="Times New Roman" w:hAnsi="Times New Roman" w:cs="Times New Roman"/>
          <w:sz w:val="24"/>
          <w:lang w:val="el-GR"/>
        </w:rPr>
        <w:t>: της εταιρείας ……………, ΑΦΜ …………….., οδός …………. αριθμός … ΤΚ ………..,}</w:t>
      </w:r>
    </w:p>
    <w:p w14:paraId="5AA37459" w14:textId="77777777" w:rsidR="0049599B" w:rsidRPr="009F55C9" w:rsidRDefault="0049599B" w:rsidP="0049599B">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w:t>
      </w:r>
      <w:r w:rsidRPr="009F55C9">
        <w:rPr>
          <w:rFonts w:ascii="Times New Roman" w:hAnsi="Times New Roman" w:cs="Times New Roman"/>
          <w:i/>
          <w:sz w:val="24"/>
          <w:u w:val="single"/>
          <w:lang w:val="el-GR"/>
        </w:rPr>
        <w:t>ή σε περίπτωση ένωσης ή κοινοπραξίας</w:t>
      </w:r>
      <w:r w:rsidRPr="009F55C9">
        <w:rPr>
          <w:rFonts w:ascii="Times New Roman" w:hAnsi="Times New Roman" w:cs="Times New Roman"/>
          <w:sz w:val="24"/>
          <w:lang w:val="el-GR"/>
        </w:rPr>
        <w:t xml:space="preserve">: των εταιρειών </w:t>
      </w:r>
    </w:p>
    <w:p w14:paraId="5AA3745A" w14:textId="77777777" w:rsidR="0049599B" w:rsidRPr="009F55C9" w:rsidRDefault="0049599B" w:rsidP="0049599B">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α)…….….... ΑΦΜ ................οδός............................. αριθμός.................ΤΚ………………</w:t>
      </w:r>
    </w:p>
    <w:p w14:paraId="5AA3745B" w14:textId="77777777" w:rsidR="0049599B" w:rsidRPr="009F55C9" w:rsidRDefault="0049599B" w:rsidP="0049599B">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β)……….…. ΑΦΜ ................οδός............................. αριθμός.................ΤΚ………………</w:t>
      </w:r>
    </w:p>
    <w:p w14:paraId="5AA3745C" w14:textId="77777777" w:rsidR="0049599B" w:rsidRPr="009F55C9" w:rsidRDefault="0049599B" w:rsidP="0049599B">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γ)………….. ΑΦΜ ................οδός............................. αριθμός.................ΤΚ………………</w:t>
      </w:r>
    </w:p>
    <w:p w14:paraId="5AA3745D" w14:textId="77777777" w:rsidR="0049599B" w:rsidRPr="009F55C9" w:rsidRDefault="0049599B" w:rsidP="0049599B">
      <w:pPr>
        <w:spacing w:beforeAutospacing="1" w:afterAutospacing="1"/>
        <w:rPr>
          <w:rFonts w:ascii="Times New Roman" w:hAnsi="Times New Roman" w:cs="Times New Roman"/>
          <w:sz w:val="24"/>
          <w:lang w:val="el-GR"/>
        </w:rPr>
      </w:pPr>
      <w:r w:rsidRPr="009F55C9">
        <w:rPr>
          <w:rFonts w:ascii="Times New Roman" w:hAnsi="Times New Roman" w:cs="Times New Roman"/>
          <w:sz w:val="24"/>
          <w:lang w:val="el-GR"/>
        </w:rPr>
        <w:t>μελών της ένωσης ή κοινοπραξίας, ατομικά για κάθε μία από αυτές και ως αλληλέγγυα και εις ολόκληρον υπόχρεων μεταξύ τους εκ της ιδιότητάς τους ως μελών της ένωσης ή κοινοπραξίας},</w:t>
      </w:r>
    </w:p>
    <w:p w14:paraId="5AA3745E" w14:textId="273CA992" w:rsidR="0049599B" w:rsidRPr="009F55C9" w:rsidRDefault="0049599B" w:rsidP="0049599B">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και μέχρι του ποσού των ευρώ......................... που αντιστοιχεί σε ποσοστό τρία τοις εκατό (</w:t>
      </w:r>
      <w:r w:rsidR="004C47BC">
        <w:rPr>
          <w:rFonts w:ascii="Times New Roman" w:hAnsi="Times New Roman" w:cs="Times New Roman"/>
          <w:sz w:val="24"/>
          <w:lang w:val="el-GR"/>
        </w:rPr>
        <w:t>2</w:t>
      </w:r>
      <w:r w:rsidRPr="009F55C9">
        <w:rPr>
          <w:rFonts w:ascii="Times New Roman" w:hAnsi="Times New Roman" w:cs="Times New Roman"/>
          <w:sz w:val="24"/>
          <w:lang w:val="el-GR"/>
        </w:rPr>
        <w:t>%) του   συμβατικού τιμήματος, μη συμπεριλαμβανομένου ΦΠΑ, για την καλή λειτουργία του αντικειμένου της σύμβασης με αριθμό ……… και τίτλο «</w:t>
      </w:r>
      <w:r w:rsidRPr="00355768">
        <w:rPr>
          <w:rFonts w:ascii="Times New Roman" w:hAnsi="Times New Roman" w:cs="Times New Roman"/>
          <w:sz w:val="24"/>
          <w:lang w:val="el-GR"/>
        </w:rPr>
        <w:t>Τίτλος Σύμβασης….</w:t>
      </w:r>
      <w:r w:rsidRPr="009F55C9">
        <w:rPr>
          <w:rFonts w:ascii="Times New Roman" w:hAnsi="Times New Roman" w:cs="Times New Roman"/>
          <w:sz w:val="24"/>
          <w:lang w:val="el-GR"/>
        </w:rPr>
        <w:t xml:space="preserve"> », που αφορά στον Διαγωνισμό της </w:t>
      </w:r>
      <w:r w:rsidRPr="009F55C9">
        <w:rPr>
          <w:rFonts w:ascii="Times New Roman" w:hAnsi="Times New Roman" w:cs="Times New Roman"/>
          <w:i/>
          <w:sz w:val="24"/>
          <w:lang w:val="el-GR"/>
        </w:rPr>
        <w:t>(συμπληρώνετε την ημερομηνία διενέργειας του διαγωνισμού)</w:t>
      </w:r>
      <w:r w:rsidRPr="009F55C9">
        <w:rPr>
          <w:rFonts w:ascii="Times New Roman" w:hAnsi="Times New Roman" w:cs="Times New Roman"/>
          <w:sz w:val="24"/>
          <w:lang w:val="el-GR"/>
        </w:rPr>
        <w:t xml:space="preserve"> …………. συνολικής αξίας </w:t>
      </w:r>
      <w:r w:rsidRPr="009F55C9">
        <w:rPr>
          <w:rFonts w:ascii="Times New Roman" w:hAnsi="Times New Roman" w:cs="Times New Roman"/>
          <w:i/>
          <w:sz w:val="24"/>
          <w:lang w:val="el-GR"/>
        </w:rPr>
        <w:t>(συμπληρώνετε το συνολικό συμβατικό τίμημα με διευκρίνιση εάν περιλαμβάνει ή όχι τον ΦΠΑ)</w:t>
      </w:r>
      <w:r w:rsidRPr="009F55C9">
        <w:rPr>
          <w:rFonts w:ascii="Times New Roman" w:hAnsi="Times New Roman" w:cs="Times New Roman"/>
          <w:sz w:val="24"/>
          <w:lang w:val="el-GR"/>
        </w:rPr>
        <w:t xml:space="preserve"> ………........, σύμφωνα με τη με αριθμό................... Διακήρυξή σας.</w:t>
      </w:r>
    </w:p>
    <w:p w14:paraId="5AA3745F" w14:textId="77777777" w:rsidR="0049599B" w:rsidRPr="009F55C9" w:rsidRDefault="0049599B" w:rsidP="0049599B">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πέντε (5) ημέρες από την έγγραφη ειδοποίησή σας.</w:t>
      </w:r>
    </w:p>
    <w:p w14:paraId="5AA37460" w14:textId="77777777" w:rsidR="0049599B" w:rsidRPr="009F55C9" w:rsidRDefault="0049599B" w:rsidP="0049599B">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Η παρούσα έχει χρονική ισχύ ίση με το χρονικό διάστημα της παρεχόμενης εγγύησης (… έτη) πλέον τρεις (3) μήνες ή μέχρις ότου λάβουμε έγγραφη δήλωσή σας ότι μπορούμε να θεωρήσουμε την Τράπεζά μας απαλλαγμένη από κάθε σχετική υποχρέωση.</w:t>
      </w:r>
    </w:p>
    <w:p w14:paraId="5AA37461" w14:textId="77777777" w:rsidR="0049599B" w:rsidRPr="009F55C9" w:rsidRDefault="0049599B" w:rsidP="0049599B">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Σε περίπτωση κατάπτωσης της εγγύησης, το ποσό της κατάπτωσης υπόκειται στο εκάστοτε ισχύον πάγιο τέλος χαρτοσήμου.</w:t>
      </w:r>
    </w:p>
    <w:p w14:paraId="5AA37462" w14:textId="77777777" w:rsidR="0049599B" w:rsidRPr="009F55C9" w:rsidRDefault="0049599B" w:rsidP="0049599B">
      <w:pPr>
        <w:spacing w:before="100" w:beforeAutospacing="1" w:after="100" w:afterAutospacing="1"/>
        <w:rPr>
          <w:rFonts w:ascii="Times New Roman" w:hAnsi="Times New Roman" w:cs="Times New Roman"/>
          <w:sz w:val="24"/>
          <w:lang w:val="el-GR"/>
        </w:rPr>
      </w:pPr>
      <w:r w:rsidRPr="009F55C9">
        <w:rPr>
          <w:rFonts w:ascii="Times New Roman" w:hAnsi="Times New Roman" w:cs="Times New Roman"/>
          <w:sz w:val="24"/>
          <w:lang w:val="el-GR"/>
        </w:rPr>
        <w:t>Βεβαιώνουμε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14:paraId="5AA37463" w14:textId="77777777" w:rsidR="0049599B" w:rsidRPr="009F55C9" w:rsidRDefault="0049599B" w:rsidP="0049599B">
      <w:pPr>
        <w:spacing w:before="100" w:beforeAutospacing="1" w:after="100" w:afterAutospacing="1"/>
        <w:jc w:val="right"/>
        <w:rPr>
          <w:rFonts w:ascii="Times New Roman" w:hAnsi="Times New Roman" w:cs="Times New Roman"/>
          <w:i/>
          <w:sz w:val="24"/>
          <w:lang w:val="el-GR"/>
        </w:rPr>
      </w:pPr>
    </w:p>
    <w:p w14:paraId="5AA37464" w14:textId="77777777" w:rsidR="0049599B" w:rsidRPr="009F55C9" w:rsidRDefault="0049599B" w:rsidP="0049599B">
      <w:pPr>
        <w:tabs>
          <w:tab w:val="left" w:pos="-1440"/>
          <w:tab w:val="right" w:pos="-1368"/>
        </w:tabs>
        <w:jc w:val="center"/>
        <w:rPr>
          <w:rFonts w:ascii="Times New Roman" w:hAnsi="Times New Roman" w:cs="Times New Roman"/>
          <w:sz w:val="24"/>
          <w:lang w:val="el-GR"/>
        </w:rPr>
      </w:pP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r>
      <w:r w:rsidRPr="009F55C9">
        <w:rPr>
          <w:rFonts w:ascii="Times New Roman" w:hAnsi="Times New Roman" w:cs="Times New Roman"/>
          <w:sz w:val="24"/>
          <w:lang w:val="el-GR"/>
        </w:rPr>
        <w:tab/>
        <w:t>Με τιμή</w:t>
      </w:r>
    </w:p>
    <w:p w14:paraId="5AA37465" w14:textId="77777777" w:rsidR="0049599B" w:rsidRPr="009F55C9" w:rsidRDefault="0049599B" w:rsidP="0049599B">
      <w:pPr>
        <w:tabs>
          <w:tab w:val="left" w:pos="-1440"/>
          <w:tab w:val="right" w:pos="-1368"/>
        </w:tabs>
        <w:jc w:val="center"/>
        <w:rPr>
          <w:rFonts w:ascii="Times New Roman" w:hAnsi="Times New Roman" w:cs="Times New Roman"/>
          <w:sz w:val="24"/>
          <w:lang w:val="el-GR"/>
        </w:rPr>
      </w:pPr>
    </w:p>
    <w:p w14:paraId="5AA37466" w14:textId="77777777" w:rsidR="0049599B" w:rsidRPr="009F55C9" w:rsidRDefault="0049599B" w:rsidP="0049599B">
      <w:pPr>
        <w:tabs>
          <w:tab w:val="left" w:pos="-1440"/>
          <w:tab w:val="right" w:pos="-1368"/>
        </w:tabs>
        <w:jc w:val="center"/>
        <w:rPr>
          <w:rFonts w:ascii="Times New Roman" w:hAnsi="Times New Roman" w:cs="Times New Roman"/>
          <w:sz w:val="24"/>
          <w:lang w:val="el-GR"/>
        </w:rPr>
      </w:pPr>
    </w:p>
    <w:p w14:paraId="5AA37467" w14:textId="77777777" w:rsidR="0049599B" w:rsidRPr="009F55C9" w:rsidRDefault="0049599B" w:rsidP="0049599B">
      <w:pPr>
        <w:tabs>
          <w:tab w:val="left" w:pos="-1440"/>
          <w:tab w:val="right" w:pos="-1368"/>
        </w:tabs>
        <w:jc w:val="right"/>
        <w:rPr>
          <w:rFonts w:ascii="Times New Roman" w:hAnsi="Times New Roman" w:cs="Times New Roman"/>
          <w:sz w:val="24"/>
          <w:lang w:val="el-GR"/>
        </w:rPr>
      </w:pPr>
      <w:r w:rsidRPr="009F55C9">
        <w:rPr>
          <w:rFonts w:ascii="Times New Roman" w:hAnsi="Times New Roman" w:cs="Times New Roman"/>
          <w:sz w:val="24"/>
          <w:lang w:val="el-GR"/>
        </w:rPr>
        <w:t xml:space="preserve"> .............ΕΠΩΝΥΜΙΑ ΤΡΑΠΕΖΑΣ...........</w:t>
      </w:r>
    </w:p>
    <w:p w14:paraId="5AA37468" w14:textId="77777777" w:rsidR="0049599B" w:rsidRPr="009F55C9" w:rsidRDefault="0049599B" w:rsidP="0049599B">
      <w:pPr>
        <w:tabs>
          <w:tab w:val="left" w:pos="-1440"/>
          <w:tab w:val="right" w:pos="-1368"/>
        </w:tabs>
        <w:jc w:val="right"/>
        <w:rPr>
          <w:rFonts w:ascii="Times New Roman" w:hAnsi="Times New Roman" w:cs="Times New Roman"/>
          <w:sz w:val="24"/>
          <w:lang w:val="el-GR"/>
        </w:rPr>
      </w:pPr>
      <w:r w:rsidRPr="009F55C9">
        <w:rPr>
          <w:rFonts w:ascii="Times New Roman" w:hAnsi="Times New Roman" w:cs="Times New Roman"/>
          <w:sz w:val="24"/>
          <w:lang w:val="el-GR"/>
        </w:rPr>
        <w:t>................ΕΞΟΥΣΙΟΔΟΤΗΜΕΝΕΣ ΥΠΟΓΡΑΦΕΣ...............</w:t>
      </w:r>
    </w:p>
    <w:p w14:paraId="5AA37469" w14:textId="77777777" w:rsidR="00DA312E" w:rsidRPr="00355768" w:rsidRDefault="00DA312E" w:rsidP="00DA312E">
      <w:pPr>
        <w:suppressAutoHyphens w:val="0"/>
        <w:spacing w:after="0"/>
        <w:jc w:val="left"/>
        <w:rPr>
          <w:rFonts w:ascii="Times New Roman" w:hAnsi="Times New Roman" w:cs="Times New Roman"/>
          <w:sz w:val="24"/>
          <w:lang w:val="el-GR"/>
        </w:rPr>
      </w:pPr>
    </w:p>
    <w:p w14:paraId="5AA3746A" w14:textId="77777777" w:rsidR="001C3E1B" w:rsidRPr="009F55C9" w:rsidRDefault="001C3E1B" w:rsidP="001E6F85">
      <w:pPr>
        <w:rPr>
          <w:lang w:val="el-GR"/>
        </w:rPr>
      </w:pPr>
    </w:p>
    <w:p w14:paraId="5AA3746B" w14:textId="77777777" w:rsidR="00DA312E" w:rsidRPr="009F55C9" w:rsidRDefault="00DA312E" w:rsidP="001E6F85">
      <w:pPr>
        <w:rPr>
          <w:lang w:val="el-GR"/>
        </w:rPr>
      </w:pPr>
    </w:p>
    <w:p w14:paraId="5AA3746C" w14:textId="77777777" w:rsidR="003D422B" w:rsidRDefault="003D422B" w:rsidP="003D422B">
      <w:pPr>
        <w:rPr>
          <w:lang w:val="el-GR"/>
        </w:rPr>
      </w:pPr>
    </w:p>
    <w:p w14:paraId="5AA3746D" w14:textId="28B4E78C" w:rsidR="002D2A27" w:rsidRDefault="003D422B" w:rsidP="00A3260F">
      <w:pPr>
        <w:rPr>
          <w:lang w:val="el-GR"/>
        </w:rPr>
      </w:pPr>
      <w:r>
        <w:rPr>
          <w:lang w:val="el-GR"/>
        </w:rPr>
        <w:tab/>
      </w:r>
    </w:p>
    <w:p w14:paraId="3F23A313" w14:textId="77777777" w:rsidR="002D2A27" w:rsidRDefault="002D2A27">
      <w:pPr>
        <w:suppressAutoHyphens w:val="0"/>
        <w:spacing w:after="0"/>
        <w:jc w:val="left"/>
        <w:rPr>
          <w:lang w:val="el-GR"/>
        </w:rPr>
      </w:pPr>
      <w:r>
        <w:rPr>
          <w:lang w:val="el-GR"/>
        </w:rPr>
        <w:br w:type="page"/>
      </w:r>
    </w:p>
    <w:p w14:paraId="784D24A3" w14:textId="77777777" w:rsidR="002D2A27" w:rsidRPr="00B66DDB" w:rsidRDefault="002D2A27" w:rsidP="00BE2103">
      <w:pPr>
        <w:pStyle w:val="2"/>
        <w:numPr>
          <w:ilvl w:val="0"/>
          <w:numId w:val="0"/>
        </w:numPr>
        <w:ind w:left="576" w:hanging="576"/>
        <w:rPr>
          <w:lang w:val="el-GR"/>
        </w:rPr>
      </w:pPr>
      <w:bookmarkStart w:id="708" w:name="_Toc30905"/>
      <w:bookmarkStart w:id="709" w:name="_Toc30767"/>
      <w:bookmarkStart w:id="710" w:name="_Toc197321554"/>
      <w:r w:rsidRPr="002D2A27">
        <w:rPr>
          <w:lang w:val="el-GR"/>
        </w:rPr>
        <w:t xml:space="preserve">ΠΑΡΑΡΤΗΜΑ V – </w:t>
      </w:r>
      <w:r w:rsidRPr="00FD06AB">
        <w:rPr>
          <w:lang w:val="el-GR"/>
        </w:rPr>
        <w:t>Ενημέρωση για την προστασία προσωπικών δεδομένων</w:t>
      </w:r>
      <w:bookmarkEnd w:id="708"/>
      <w:bookmarkEnd w:id="709"/>
      <w:bookmarkEnd w:id="710"/>
    </w:p>
    <w:p w14:paraId="428375E1" w14:textId="77777777" w:rsidR="002D2A27" w:rsidRPr="002D2A27" w:rsidRDefault="002D2A27" w:rsidP="002D2A27">
      <w:pPr>
        <w:rPr>
          <w:lang w:val="el-GR"/>
        </w:rPr>
      </w:pPr>
      <w:r w:rsidRPr="002D2A27">
        <w:rPr>
          <w:lang w:val="el-GR"/>
        </w:rPr>
        <w:t>Η Αναθέτουσα Αρχή ενημερώνει υπό την ιδιότητά της ως υπεύθυνης επεξεργασίας το φυσικό πρόσωπο που υπογράφει την προσφορά ως Προσφέρων ή ως Νόμιμος Εκπρόσωπος Προσφέροντος, ότι το ίδιο ή και τρίτοι, κατ’ εντολή και για λογαριασμό του, θα επεξεργάζονται τα ακόλουθα δεδομένα ως εξής:</w:t>
      </w:r>
    </w:p>
    <w:p w14:paraId="484E0B89" w14:textId="77777777" w:rsidR="002D2A27" w:rsidRPr="002D2A27" w:rsidRDefault="002D2A27" w:rsidP="002D2A27">
      <w:pPr>
        <w:rPr>
          <w:lang w:val="el-GR"/>
        </w:rPr>
      </w:pPr>
      <w:r w:rsidRPr="002D2A27">
        <w:rPr>
          <w:lang w:val="el-GR"/>
        </w:rPr>
        <w:t>Ι. Αντικείμενο επεξεργασίας είναι τα δεδομένα προσωπικού χαρακτήρα που περιέχονται στους φακέλους της προσφοράς και τα αποδεικτικά μέσα τα οποία υποβάλλονται στην Αναθέτουσα Αρχή, στο πλαίσιο του παρόντος Διαγωνισμού, από το φυσικό πρόσωπο το οποίο είναι το ίδιο Προσφέρων ή Νόμιμος Εκπρόσωπος Προσφέροντος.</w:t>
      </w:r>
    </w:p>
    <w:p w14:paraId="751D5597" w14:textId="77777777" w:rsidR="002D2A27" w:rsidRPr="002D2A27" w:rsidRDefault="002D2A27" w:rsidP="002D2A27">
      <w:pPr>
        <w:rPr>
          <w:lang w:val="el-GR"/>
        </w:rPr>
      </w:pPr>
      <w:r w:rsidRPr="002D2A27">
        <w:rPr>
          <w:lang w:val="el-GR"/>
        </w:rPr>
        <w:t>ΙΙ. Σκοπός της επεξεργασίας είναι η αξιολόγηση του Φακέλου Προσφοράς, η ανάθεση της Σύμβασης, η προάσπιση των δικαιωμάτων της Αναθέτουσας Αρχής, η εκπλήρωση των εκ του νόμου υποχρεώσεων της Αναθέτουσας Αρχής και η εν γένει ασφάλεια και προστασία των συναλλαγών. Τα δεδομένα ταυτοπροσωπίας και επικοινωνίας θα χρησιμοποιηθούν από την Αναθέτουσα Αρχή και για την ενημέρωση των Προσφερόντων σχετικά με την αξιολόγηση των προσφορών.</w:t>
      </w:r>
    </w:p>
    <w:p w14:paraId="0169855C" w14:textId="77777777" w:rsidR="002D2A27" w:rsidRPr="002D2A27" w:rsidRDefault="002D2A27" w:rsidP="002D2A27">
      <w:pPr>
        <w:rPr>
          <w:lang w:val="el-GR"/>
        </w:rPr>
      </w:pPr>
      <w:r w:rsidRPr="002D2A27">
        <w:rPr>
          <w:lang w:val="el-GR"/>
        </w:rPr>
        <w:t xml:space="preserve">ΙΙΙ. Αποδέκτες των ανωτέρω (υπό Α) δεδομένων στους οποίους κοινοποιούνται είναι: </w:t>
      </w:r>
    </w:p>
    <w:p w14:paraId="482DC581" w14:textId="77777777" w:rsidR="002D2A27" w:rsidRPr="002D2A27" w:rsidRDefault="002D2A27" w:rsidP="002D2A27">
      <w:pPr>
        <w:rPr>
          <w:lang w:val="el-GR"/>
        </w:rPr>
      </w:pPr>
      <w:r w:rsidRPr="002D2A27">
        <w:rPr>
          <w:lang w:val="el-GR"/>
        </w:rPr>
        <w:t>(α) Φορείς στους οποίους η Αναθέτουσα Αρχή αναθέτει την εκτέλεση συγκεκριμένων ενεργειών για λογαριασμό της, δηλαδή οι Σύμβουλοι, τα υπηρεσιακά στελέχη, μέλη Επιτροπών Αξιολόγησης, Χειριστές του Ηλεκτρονικού Διαγωνισμού και λοιποί εν γένει προστηθέντες της, υπό τον όρο της τήρησης σε κάθε περίπτωση του απορρήτου.</w:t>
      </w:r>
    </w:p>
    <w:p w14:paraId="1EFED0B7" w14:textId="77777777" w:rsidR="002D2A27" w:rsidRPr="002D2A27" w:rsidRDefault="002D2A27" w:rsidP="002D2A27">
      <w:pPr>
        <w:rPr>
          <w:lang w:val="el-GR"/>
        </w:rPr>
      </w:pPr>
      <w:r w:rsidRPr="002D2A27">
        <w:rPr>
          <w:lang w:val="el-GR"/>
        </w:rPr>
        <w:t>(β) Το Δημόσιο, άλλοι δημόσιοι φορείς ή δικαστικές αρχές ή άλλες αρχές ή δικαιοδοτικά όργανα, στο πλαίσιο των αρμοδιοτήτων τους.</w:t>
      </w:r>
    </w:p>
    <w:p w14:paraId="3099BC2C" w14:textId="77777777" w:rsidR="002D2A27" w:rsidRPr="002D2A27" w:rsidRDefault="002D2A27" w:rsidP="002D2A27">
      <w:pPr>
        <w:rPr>
          <w:lang w:val="el-GR"/>
        </w:rPr>
      </w:pPr>
      <w:r w:rsidRPr="002D2A27">
        <w:rPr>
          <w:lang w:val="el-GR"/>
        </w:rPr>
        <w:t>(γ) Έτεροι συμμετέχοντες στο Διαγωνισμό, στο πλαίσιο της αρχής της διαφάνειας και του δικαιώματος προδικαστικής και δικαστικής προστασίας των συμμετεχόντων στο Διαγωνισμό, σύμφωνα με το νόμο.</w:t>
      </w:r>
    </w:p>
    <w:p w14:paraId="14D4A699" w14:textId="77777777" w:rsidR="002D2A27" w:rsidRPr="002D2A27" w:rsidRDefault="002D2A27" w:rsidP="002D2A27">
      <w:pPr>
        <w:rPr>
          <w:lang w:val="el-GR"/>
        </w:rPr>
      </w:pPr>
      <w:r w:rsidRPr="002D2A27">
        <w:t>IV</w:t>
      </w:r>
      <w:r w:rsidRPr="002D2A27">
        <w:rPr>
          <w:lang w:val="el-GR"/>
        </w:rPr>
        <w:t>. Τα δεδομένα θα τηρούνται για χρονικό διάστημα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 Μετά τη λήξη των ανωτέρω περιόδων, τα προσωπικά δεδομένα θα καταστρέφονται.</w:t>
      </w:r>
    </w:p>
    <w:p w14:paraId="3D08016A" w14:textId="77777777" w:rsidR="002D2A27" w:rsidRPr="002D2A27" w:rsidRDefault="002D2A27" w:rsidP="002D2A27">
      <w:pPr>
        <w:rPr>
          <w:lang w:val="el-GR"/>
        </w:rPr>
      </w:pPr>
      <w:r w:rsidRPr="002D2A27">
        <w:t>V</w:t>
      </w:r>
      <w:r w:rsidRPr="002D2A27">
        <w:rPr>
          <w:lang w:val="el-GR"/>
        </w:rPr>
        <w:t>. Το φυσικό πρόσωπο που είναι είτε Προσφέρων είτε Νόμιμος Εκπρόσωπος του Προσφέροντος, μπορεί να ασκεί κάθε νόμιμο δικαίωμά του σχετικά με τα δεδομένα προσωπικού χαρακτήρα που το αφορούν, απευθυνόμενο στον υπεύθυνο προστασίας προσωπικών δεδομένων της Αναθέτουσας Αρχής.</w:t>
      </w:r>
    </w:p>
    <w:p w14:paraId="772B246F" w14:textId="77777777" w:rsidR="002D2A27" w:rsidRPr="002D2A27" w:rsidRDefault="002D2A27" w:rsidP="002D2A27">
      <w:pPr>
        <w:rPr>
          <w:lang w:val="el-GR"/>
        </w:rPr>
      </w:pPr>
      <w:r w:rsidRPr="002D2A27">
        <w:t>VI</w:t>
      </w:r>
      <w:r w:rsidRPr="002D2A27">
        <w:rPr>
          <w:lang w:val="el-GR"/>
        </w:rPr>
        <w:t xml:space="preserve">. </w:t>
      </w:r>
      <w:r w:rsidRPr="002D2A27">
        <w:t>H</w:t>
      </w:r>
      <w:r w:rsidRPr="002D2A27">
        <w:rPr>
          <w:lang w:val="el-GR"/>
        </w:rPr>
        <w:t xml:space="preserve"> Αναθέτουσα Αρχή έχει υποχρέωση να λαμβάνει κάθε εύλογο μέτρο για τη διασφάλιση του απόρρητου και της ασφάλειας της επεξεργασίας των δεδομένων και της προστασίας τους από τυχαία ή αθέμιτη καταστροφή, τυχαία απώλεια, αλλοίωση, απαγορευμένη διάδοση ή πρόσβαση από οποιονδήποτε και κάθε άλλης μορφή αθέμιτη επεξεργασία.</w:t>
      </w:r>
    </w:p>
    <w:p w14:paraId="4D21A9DD" w14:textId="77777777" w:rsidR="002D2A27" w:rsidRPr="002D2A27" w:rsidRDefault="002D2A27" w:rsidP="002D2A27">
      <w:pPr>
        <w:rPr>
          <w:lang w:val="el-GR"/>
        </w:rPr>
      </w:pPr>
    </w:p>
    <w:p w14:paraId="1F7E60B9" w14:textId="7A6EFF6F" w:rsidR="002D2A27" w:rsidRDefault="002D2A27">
      <w:pPr>
        <w:suppressAutoHyphens w:val="0"/>
        <w:spacing w:after="0"/>
        <w:jc w:val="left"/>
        <w:rPr>
          <w:lang w:val="el-GR"/>
        </w:rPr>
      </w:pPr>
      <w:r>
        <w:rPr>
          <w:lang w:val="el-GR"/>
        </w:rPr>
        <w:br w:type="page"/>
      </w:r>
    </w:p>
    <w:p w14:paraId="4E516017" w14:textId="77777777" w:rsidR="002D2A27" w:rsidRPr="00BE2103" w:rsidRDefault="002D2A27" w:rsidP="00BE2103">
      <w:pPr>
        <w:pStyle w:val="2"/>
        <w:numPr>
          <w:ilvl w:val="0"/>
          <w:numId w:val="0"/>
        </w:numPr>
        <w:ind w:left="576" w:hanging="576"/>
        <w:rPr>
          <w:b w:val="0"/>
          <w:lang w:val="el-GR"/>
        </w:rPr>
      </w:pPr>
      <w:bookmarkStart w:id="711" w:name="_Toc23665"/>
      <w:bookmarkStart w:id="712" w:name="_Toc23365"/>
      <w:bookmarkStart w:id="713" w:name="_Toc129004475"/>
      <w:bookmarkStart w:id="714" w:name="_Toc30292"/>
      <w:bookmarkStart w:id="715" w:name="_Toc197321555"/>
      <w:r w:rsidRPr="002D2A27">
        <w:rPr>
          <w:lang w:val="el-GR"/>
        </w:rPr>
        <w:t>ΠΑΡΑΡΤΗΜΑ VI – Υπόδειγμα περιεχομένου Υ.Δ. περί μη ρωσικής εμπλοκής</w:t>
      </w:r>
      <w:bookmarkEnd w:id="711"/>
      <w:bookmarkEnd w:id="712"/>
      <w:bookmarkEnd w:id="713"/>
      <w:bookmarkEnd w:id="714"/>
      <w:bookmarkEnd w:id="715"/>
      <w:r w:rsidRPr="002D2A27">
        <w:rPr>
          <w:lang w:val="el-GR"/>
        </w:rPr>
        <w:t xml:space="preserve"> </w:t>
      </w:r>
    </w:p>
    <w:p w14:paraId="22E025C1" w14:textId="77777777" w:rsidR="002D2A27" w:rsidRPr="002D2A27" w:rsidRDefault="002D2A27" w:rsidP="002D2A27">
      <w:pPr>
        <w:rPr>
          <w:lang w:val="el-GR"/>
        </w:rPr>
      </w:pPr>
    </w:p>
    <w:p w14:paraId="0C1516F6" w14:textId="77777777" w:rsidR="002D2A27" w:rsidRPr="002D2A27" w:rsidRDefault="002D2A27" w:rsidP="002D2A27">
      <w:pPr>
        <w:rPr>
          <w:lang w:val="el-GR"/>
        </w:rPr>
      </w:pPr>
      <w:r w:rsidRPr="002D2A27">
        <w:rPr>
          <w:lang w:val="el-GR"/>
        </w:rPr>
        <w:t>Το περιεχόμενο της Υ.Δ. περί της μη συνδρομής των καταστάσεων ρωσικής εμπλοκής,  που περιγράφονται στην παρ. 2.2.3..5.α της παρούσας, είναι το ακόλουθο:</w:t>
      </w:r>
    </w:p>
    <w:p w14:paraId="201E9789" w14:textId="77777777" w:rsidR="002D2A27" w:rsidRPr="002D2A27" w:rsidRDefault="002D2A27" w:rsidP="002D2A27">
      <w:pPr>
        <w:rPr>
          <w:i/>
          <w:lang w:val="el-GR"/>
        </w:rPr>
      </w:pPr>
      <w:r w:rsidRPr="002D2A27">
        <w:rPr>
          <w:i/>
          <w:lang w:val="el-GR"/>
        </w:rPr>
        <w:t xml:space="preserve">«Δηλώνω υπεύθυνα ότι δεν υπάρχει ρωσική συμμετοχή στον οικονομικό φορέα που εκπροσωπώ και συμμετέχει στη διαδικασία ανάθεσης της παρούσας σύμβασης, σύμφωνα με τους περιορισμούς που περιλαμβάνονται στο άρθρο 5ια του κανονισμού του Συμβουλίου (ΕΕ) αριθ. 833/2014 της 31ης Ιουλίου 2014 σχετικά με περιοριστικά μέτρα λόγω των ενεργειών της Ρωσίας που αποσταθεροποιούν την κατάσταση στην Ουκρανία, όπως τροποποιήθηκε από τον με αριθ. 2022/576 Κανονισμό του Συμβουλίου (ΕΕ) της 8ης Απριλίου 2022. </w:t>
      </w:r>
    </w:p>
    <w:p w14:paraId="50A83723" w14:textId="77777777" w:rsidR="002D2A27" w:rsidRPr="002D2A27" w:rsidRDefault="002D2A27" w:rsidP="002D2A27">
      <w:pPr>
        <w:rPr>
          <w:i/>
          <w:lang w:val="el-GR"/>
        </w:rPr>
      </w:pPr>
      <w:r w:rsidRPr="002D2A27">
        <w:rPr>
          <w:i/>
          <w:lang w:val="el-GR"/>
        </w:rPr>
        <w:t xml:space="preserve">Συγκεκριμένα δηλώνω ότι: </w:t>
      </w:r>
    </w:p>
    <w:p w14:paraId="605827C8" w14:textId="77777777" w:rsidR="002D2A27" w:rsidRPr="002D2A27" w:rsidRDefault="002D2A27" w:rsidP="002D2A27">
      <w:pPr>
        <w:rPr>
          <w:i/>
          <w:lang w:val="el-GR"/>
        </w:rPr>
      </w:pPr>
      <w:r w:rsidRPr="002D2A27">
        <w:rPr>
          <w:i/>
          <w:lang w:val="el-GR"/>
        </w:rPr>
        <w:t xml:space="preserve">(α) ο οικονομικός φορέας που εκπροσωπώ (και κανένας από τους οικονομικούς φορείς που εκπροσωπούν μέλη της ένωσης μας), [εφόσον πρόκειται για ένωση οικονομικών φορέων] δεν είναι Ρώσος υπήκοος, ούτε φυσικό ή νομικό πρόσωπο, οντότητα ή φορέας εγκατεστημένος στη Ρωσία·     </w:t>
      </w:r>
    </w:p>
    <w:p w14:paraId="30FB1D57" w14:textId="77777777" w:rsidR="002D2A27" w:rsidRPr="002D2A27" w:rsidRDefault="002D2A27" w:rsidP="002D2A27">
      <w:pPr>
        <w:rPr>
          <w:i/>
          <w:lang w:val="el-GR"/>
        </w:rPr>
      </w:pPr>
      <w:r w:rsidRPr="002D2A27">
        <w:rPr>
          <w:i/>
          <w:lang w:val="el-GR"/>
        </w:rPr>
        <w:t xml:space="preserve">(β) ο οικονομικός φορέας που εκπροσωπώ (και κανένας από τους οικονομικούς φορείς που εκπροσωπούν μέλη της ένωσης μας, [εφόσον πρόκειται για ένωση οικονομικών φορέων] δεν είναι νομικό πρόσωπο, οντότητα ή φορέας του οποίου τα δικαιώματα ιδιοκτησίας κατέχει άμεσα ή έμμεσα σε ποσοστό άνω του πενήντα τοις εκατό (50%) οντότητα αναφερόμενη στο στοιχείο α) της παρούσας παραγράφου · </w:t>
      </w:r>
    </w:p>
    <w:p w14:paraId="2CA16BD9" w14:textId="77777777" w:rsidR="002D2A27" w:rsidRPr="002D2A27" w:rsidRDefault="002D2A27" w:rsidP="002D2A27">
      <w:pPr>
        <w:rPr>
          <w:i/>
          <w:lang w:val="el-GR"/>
        </w:rPr>
      </w:pPr>
      <w:r w:rsidRPr="002D2A27">
        <w:rPr>
          <w:i/>
          <w:lang w:val="el-GR"/>
        </w:rPr>
        <w:t xml:space="preserve">(γ) τόσο  ο υπεύθυνα δηλώνων, όσο και  ο οικονομικός φορέας που εκπροσωπώ δεν είμαστε φυσικό ή νομικό πρόσωπο, οντότητα ή όργανο που ενεργεί εξ ονόματος ή κατ’ εντολή οντότητας που αναφέρεται στα σημεία (α) ή (β) παραπάνω, </w:t>
      </w:r>
    </w:p>
    <w:p w14:paraId="47B3241F" w14:textId="77777777" w:rsidR="002D2A27" w:rsidRPr="002D2A27" w:rsidRDefault="002D2A27" w:rsidP="002D2A27">
      <w:pPr>
        <w:rPr>
          <w:lang w:val="el-GR"/>
        </w:rPr>
      </w:pPr>
      <w:r w:rsidRPr="002D2A27">
        <w:rPr>
          <w:lang w:val="el-GR"/>
        </w:rPr>
        <w:t>(</w:t>
      </w:r>
      <w:r w:rsidRPr="002D2A27">
        <w:rPr>
          <w:i/>
          <w:lang w:val="el-GR"/>
        </w:rPr>
        <w:t>δ) δεν υπάρχει συμμετοχή φορέων και οντοτήτων που απαριθμούνται στα ανωτέρω σημεία α) έως γ), άνω του 10 % της αξίας της σύμβασης των υπεργολάβων, προμηθευτών ή φορέων στις ικανότητες των οποίων να στηρίζεται ο οικονομικός φορέας τον οποίον εκπροσωπώ.»</w:t>
      </w:r>
    </w:p>
    <w:p w14:paraId="3E7D8D42" w14:textId="77777777" w:rsidR="002D2A27" w:rsidRPr="002D2A27" w:rsidRDefault="002D2A27" w:rsidP="002D2A27">
      <w:pPr>
        <w:rPr>
          <w:rFonts w:eastAsia="SimSun"/>
          <w:szCs w:val="22"/>
          <w:lang w:val="el-GR"/>
        </w:rPr>
      </w:pPr>
    </w:p>
    <w:p w14:paraId="71A0E834" w14:textId="77777777" w:rsidR="002D2A27" w:rsidRPr="002D2A27" w:rsidRDefault="002D2A27" w:rsidP="002D2A27">
      <w:pPr>
        <w:rPr>
          <w:rFonts w:eastAsia="SimSun"/>
          <w:szCs w:val="22"/>
          <w:lang w:val="el-GR"/>
        </w:rPr>
      </w:pPr>
    </w:p>
    <w:p w14:paraId="44F8FAD1" w14:textId="77777777" w:rsidR="002D2A27" w:rsidRPr="002D2A27" w:rsidRDefault="002D2A27" w:rsidP="002D2A27">
      <w:pPr>
        <w:rPr>
          <w:rFonts w:eastAsia="SimSun"/>
          <w:szCs w:val="22"/>
          <w:lang w:val="el-GR"/>
        </w:rPr>
      </w:pPr>
    </w:p>
    <w:p w14:paraId="1EBAFB5F" w14:textId="77777777" w:rsidR="002D2A27" w:rsidRPr="002D2A27" w:rsidRDefault="002D2A27" w:rsidP="002D2A27">
      <w:pPr>
        <w:jc w:val="right"/>
        <w:rPr>
          <w:rFonts w:eastAsia="SimSun"/>
          <w:szCs w:val="22"/>
          <w:lang w:val="el-GR"/>
        </w:rPr>
      </w:pPr>
      <w:r w:rsidRPr="002D2A27">
        <w:rPr>
          <w:rFonts w:eastAsia="SimSun"/>
          <w:szCs w:val="22"/>
          <w:lang w:val="el-GR"/>
        </w:rPr>
        <w:t>ΗΜΕΡΟΜΗΝΙΑ</w:t>
      </w:r>
    </w:p>
    <w:p w14:paraId="064A1E04" w14:textId="77777777" w:rsidR="002D2A27" w:rsidRPr="002D2A27" w:rsidRDefault="002D2A27" w:rsidP="002D2A27">
      <w:pPr>
        <w:jc w:val="right"/>
        <w:rPr>
          <w:rFonts w:eastAsia="SimSun"/>
          <w:szCs w:val="22"/>
          <w:lang w:val="el-GR"/>
        </w:rPr>
      </w:pPr>
    </w:p>
    <w:p w14:paraId="646E4343" w14:textId="1983C181" w:rsidR="002D2A27" w:rsidRPr="002D2A27" w:rsidRDefault="002D2A27" w:rsidP="002D2A27">
      <w:pPr>
        <w:jc w:val="center"/>
        <w:rPr>
          <w:rFonts w:eastAsia="SimSun"/>
          <w:szCs w:val="22"/>
          <w:lang w:val="el-GR"/>
        </w:rPr>
      </w:pPr>
      <w:r w:rsidRPr="002D2A27">
        <w:rPr>
          <w:rFonts w:eastAsia="SimSun"/>
          <w:szCs w:val="22"/>
          <w:lang w:val="el-GR"/>
        </w:rPr>
        <w:t xml:space="preserve">                                                                                                                                                                                 </w:t>
      </w:r>
      <w:r w:rsidRPr="002D2A27">
        <w:rPr>
          <w:rFonts w:eastAsia="SimSun"/>
          <w:szCs w:val="22"/>
          <w:lang w:val="el-GR"/>
        </w:rPr>
        <w:br/>
        <w:t xml:space="preserve">                                                         </w:t>
      </w:r>
      <w:r w:rsidR="001C4AD9">
        <w:rPr>
          <w:rFonts w:eastAsia="SimSun"/>
          <w:szCs w:val="22"/>
          <w:lang w:val="el-GR"/>
        </w:rPr>
        <w:t xml:space="preserve">                                                                                                </w:t>
      </w:r>
      <w:r w:rsidRPr="002D2A27">
        <w:rPr>
          <w:rFonts w:eastAsia="SimSun"/>
          <w:szCs w:val="22"/>
          <w:lang w:val="el-GR"/>
        </w:rPr>
        <w:t xml:space="preserve">                 ΥΠΟΓΡΑΦΗ</w:t>
      </w:r>
    </w:p>
    <w:p w14:paraId="6105705F" w14:textId="1ECFFAB4" w:rsidR="00C74271" w:rsidRDefault="00C74271" w:rsidP="00A3260F">
      <w:pPr>
        <w:rPr>
          <w:lang w:val="el-GR"/>
        </w:rPr>
      </w:pPr>
      <w:r>
        <w:rPr>
          <w:lang w:val="el-GR"/>
        </w:rPr>
        <w:br w:type="page"/>
      </w:r>
    </w:p>
    <w:p w14:paraId="2BD196B2" w14:textId="65D8DC9A" w:rsidR="003929DA" w:rsidRPr="00BE2103" w:rsidRDefault="00CC50BB" w:rsidP="00BE2103">
      <w:pPr>
        <w:pStyle w:val="2"/>
        <w:numPr>
          <w:ilvl w:val="0"/>
          <w:numId w:val="0"/>
        </w:numPr>
        <w:ind w:left="576" w:hanging="576"/>
        <w:rPr>
          <w:b w:val="0"/>
          <w:lang w:val="el-GR"/>
        </w:rPr>
      </w:pPr>
      <w:bookmarkStart w:id="716" w:name="_Toc197321556"/>
      <w:r w:rsidRPr="00BE2103">
        <w:rPr>
          <w:lang w:val="el-GR"/>
        </w:rPr>
        <w:t>ΠΑΡΑΡΤΗΜΑ VΙ</w:t>
      </w:r>
      <w:r w:rsidRPr="00FD06AB">
        <w:rPr>
          <w:lang w:val="el-GR"/>
        </w:rPr>
        <w:t>Ι</w:t>
      </w:r>
      <w:r w:rsidRPr="00BE2103">
        <w:rPr>
          <w:lang w:val="el-GR"/>
        </w:rPr>
        <w:t xml:space="preserve"> – Σχέδιο Σύμβασης (Προσαρμοσμένο από την Αναθέτουσα Αρχή)</w:t>
      </w:r>
      <w:bookmarkEnd w:id="716"/>
    </w:p>
    <w:p w14:paraId="2CE24F0D" w14:textId="77777777" w:rsidR="00CC50BB" w:rsidRDefault="00CC50BB" w:rsidP="00A3260F">
      <w:pPr>
        <w:rPr>
          <w:rFonts w:ascii="Arial" w:hAnsi="Arial" w:cs="Arial"/>
          <w:b/>
          <w:bCs/>
          <w:color w:val="002060"/>
          <w:sz w:val="24"/>
          <w:lang w:val="el-GR" w:eastAsia="en-US"/>
        </w:rPr>
      </w:pPr>
    </w:p>
    <w:p w14:paraId="0B8DEA5D" w14:textId="77777777" w:rsidR="00CC50BB" w:rsidRDefault="00CC50BB" w:rsidP="00BE2103">
      <w:pPr>
        <w:suppressAutoHyphens w:val="0"/>
        <w:autoSpaceDE w:val="0"/>
        <w:autoSpaceDN w:val="0"/>
        <w:adjustRightInd w:val="0"/>
        <w:spacing w:after="0"/>
        <w:jc w:val="center"/>
        <w:rPr>
          <w:color w:val="000000"/>
          <w:szCs w:val="22"/>
          <w:lang w:val="el-GR" w:eastAsia="en-US"/>
        </w:rPr>
      </w:pPr>
      <w:r>
        <w:rPr>
          <w:color w:val="000000"/>
          <w:szCs w:val="22"/>
          <w:lang w:val="el-GR" w:eastAsia="en-US"/>
        </w:rPr>
        <w:t>ΣΥΜΦΩΝΗΤΙΚΟ ΠΡΟΜΗΘΕΙΑΣ</w:t>
      </w:r>
    </w:p>
    <w:p w14:paraId="19F78970"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Στ.. .................. σήμερα ........................ ημέρα ....................... οι παρακάτω συμβαλλόμενοι: </w:t>
      </w:r>
    </w:p>
    <w:p w14:paraId="78134F68" w14:textId="77777777" w:rsidR="00CC50BB" w:rsidRDefault="00CC50BB" w:rsidP="00BE2103">
      <w:pPr>
        <w:suppressAutoHyphens w:val="0"/>
        <w:autoSpaceDE w:val="0"/>
        <w:autoSpaceDN w:val="0"/>
        <w:adjustRightInd w:val="0"/>
        <w:spacing w:after="0" w:line="360" w:lineRule="auto"/>
        <w:rPr>
          <w:color w:val="000000"/>
          <w:szCs w:val="22"/>
          <w:lang w:val="el-GR" w:eastAsia="en-US"/>
        </w:rPr>
      </w:pPr>
    </w:p>
    <w:p w14:paraId="5E64A64F" w14:textId="6948C3DD"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1.  …….............., που εδρεύει……….. με Αριθμό Φορολογικού Μητρώου (Α.Φ.Μ.)………. και κωδικό ηλεκτρονικής τιμολόγησης νομίμως εκπροσωπούμεν… από τ……… δυνάμει του (στο εξής η «Αναθέτουσα Αρχή») </w:t>
      </w:r>
    </w:p>
    <w:p w14:paraId="564D0B33" w14:textId="48A4597B"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2. Ο/η ……. (σε περίπτωση φυσικού προσώπου/ ατομικής επιχείρησης) ή το νομικό πρόσωπο...........με την επωνυμία ………….και με το διακριτικό τίτλο «..........................», που εδρεύει ...................................... (. </w:t>
      </w:r>
    </w:p>
    <w:p w14:paraId="64B38FF2"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ΑΦΜ:....................., ΔΟΥ: ................., Τ.Κ. ...................., νομίμως εκπροσωπούμενο (μόνο για νομικά πρόσωπα) από τον ......................................... (στο εξής ο «Ανάδοχος») </w:t>
      </w:r>
    </w:p>
    <w:p w14:paraId="288B4DE7" w14:textId="77777777" w:rsidR="00CC50BB" w:rsidRDefault="00CC50BB" w:rsidP="00BE2103">
      <w:pPr>
        <w:suppressAutoHyphens w:val="0"/>
        <w:autoSpaceDE w:val="0"/>
        <w:autoSpaceDN w:val="0"/>
        <w:adjustRightInd w:val="0"/>
        <w:spacing w:after="0" w:line="360" w:lineRule="auto"/>
        <w:rPr>
          <w:color w:val="000000"/>
          <w:szCs w:val="22"/>
          <w:lang w:val="el-GR" w:eastAsia="en-US"/>
        </w:rPr>
      </w:pPr>
    </w:p>
    <w:p w14:paraId="5BC4C586" w14:textId="13A7D461"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Έχοντας υπόψη: </w:t>
      </w:r>
    </w:p>
    <w:p w14:paraId="2DC8AE17" w14:textId="77777777" w:rsidR="00CC50BB" w:rsidRDefault="00CC50BB" w:rsidP="00BE2103">
      <w:pPr>
        <w:suppressAutoHyphens w:val="0"/>
        <w:autoSpaceDE w:val="0"/>
        <w:autoSpaceDN w:val="0"/>
        <w:adjustRightInd w:val="0"/>
        <w:spacing w:after="0" w:line="360" w:lineRule="auto"/>
        <w:rPr>
          <w:color w:val="000000"/>
          <w:szCs w:val="22"/>
          <w:lang w:val="el-GR" w:eastAsia="en-US"/>
        </w:rPr>
      </w:pPr>
    </w:p>
    <w:p w14:paraId="4EC0E4E4"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1.  την υπ΄ αριθμ ..... διακήρυξη (ΑΔΑΜ…) και τα λοιπά έγγραφα της σύμβασης που συνέταξε η Αναθέτουσα Αρχή για την ανωτέρω εν θέματι σύμβαση προμήθειας. </w:t>
      </w:r>
    </w:p>
    <w:p w14:paraId="70798802" w14:textId="77777777" w:rsidR="00CC50BB"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2. Την υπ΄ αριθμ … απόφαση της Αναθέτουσας Αρχής με την οποία κατακυρώθηκε το αποτέλεσμα της διαδικασίας (ΑΔΑΜ…), στο πλαίσιο της ανωτέρω διακήρυξης, στον Ανάδοχο και την αριθμ. πρωτ. …………… ειδική πρόσκληση της Αναθέτουσας Αρχής προς τον Ανάδοχο για την υπογραφή του παρόντος, η οποία κοινοποιήθηκε σε αυτόν την…... </w:t>
      </w:r>
    </w:p>
    <w:p w14:paraId="57A630BF" w14:textId="7A888466"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3. Την από ……υπεύθυνη δήλωση του αναδόχου περί μη οψιγενών μεταβολών, κατά την έννοια της περ. </w:t>
      </w:r>
    </w:p>
    <w:p w14:paraId="1DA8F691" w14:textId="77777777" w:rsidR="00CC50BB" w:rsidRDefault="00CC50BB" w:rsidP="00BE2103">
      <w:pPr>
        <w:suppressAutoHyphens w:val="0"/>
        <w:autoSpaceDE w:val="0"/>
        <w:autoSpaceDN w:val="0"/>
        <w:adjustRightInd w:val="0"/>
        <w:spacing w:after="0" w:line="360" w:lineRule="auto"/>
        <w:rPr>
          <w:color w:val="0070C0"/>
          <w:szCs w:val="22"/>
          <w:lang w:val="el-GR" w:eastAsia="en-US"/>
        </w:rPr>
      </w:pPr>
      <w:r>
        <w:rPr>
          <w:color w:val="000000"/>
          <w:szCs w:val="22"/>
          <w:lang w:val="el-GR" w:eastAsia="en-US"/>
        </w:rPr>
        <w:t xml:space="preserve">(2) της παρ. 3 του άρθρου 100 του ν. 4412/2016 </w:t>
      </w:r>
      <w:r>
        <w:rPr>
          <w:color w:val="0070C0"/>
          <w:szCs w:val="22"/>
          <w:lang w:val="el-GR" w:eastAsia="en-US"/>
        </w:rPr>
        <w:t>[μνημονεύεται μόνο στην περίπτωση του προσυμβατικού ελέγχου ή της άσκησης προδικαστικής προσφυγής κατά της απόφασης κατακύρωσης]</w:t>
      </w:r>
    </w:p>
    <w:p w14:paraId="4CDC1816" w14:textId="77777777" w:rsidR="00CC50BB"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4. Την από ……υπεύθυνη δήλωση του αναδόχου της κοινής απόφασης των Υπουργών Ανάπτυξης και Επικρατείας 20977/23-8-2007 (Β’ 1673) «Δικαιολογητικά για την τήρηση των μητρώων του ν. 3310/2005 όπως τροποποιήθηκε με το ν. 3414/2005» </w:t>
      </w:r>
    </w:p>
    <w:p w14:paraId="7607D0B8" w14:textId="026AE550"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5. Ότι αναπόσπαστο τμήμα της παρούσας αποτελούν, σύμφωνα με το άρθρο 2 παρ.1 περιπτ. 42 του Ν.4412/2016:</w:t>
      </w:r>
    </w:p>
    <w:p w14:paraId="33904142" w14:textId="49954573" w:rsidR="000D43F6" w:rsidRDefault="00CC50BB" w:rsidP="00CC50BB">
      <w:pPr>
        <w:spacing w:line="360" w:lineRule="auto"/>
        <w:rPr>
          <w:color w:val="000000"/>
          <w:szCs w:val="22"/>
          <w:lang w:val="el-GR" w:eastAsia="en-US"/>
        </w:rPr>
      </w:pPr>
      <w:r>
        <w:rPr>
          <w:color w:val="000000"/>
          <w:szCs w:val="22"/>
          <w:lang w:val="el-GR" w:eastAsia="en-US"/>
        </w:rPr>
        <w:t xml:space="preserve">-η υπ’ αριθ. ............ διακήρυξη, με τα Παραρτήματα της </w:t>
      </w:r>
      <w:r w:rsidR="000D43F6">
        <w:rPr>
          <w:color w:val="000000"/>
          <w:szCs w:val="22"/>
          <w:lang w:val="el-GR" w:eastAsia="en-US"/>
        </w:rPr>
        <w:t>–</w:t>
      </w:r>
    </w:p>
    <w:p w14:paraId="013AE88B" w14:textId="77777777" w:rsidR="00FC5525" w:rsidRDefault="00CC50BB" w:rsidP="00CC50BB">
      <w:pPr>
        <w:spacing w:line="360" w:lineRule="auto"/>
        <w:rPr>
          <w:color w:val="000000"/>
          <w:szCs w:val="22"/>
          <w:lang w:val="el-GR" w:eastAsia="en-US"/>
        </w:rPr>
      </w:pPr>
      <w:r>
        <w:rPr>
          <w:color w:val="000000"/>
          <w:szCs w:val="22"/>
          <w:lang w:val="el-GR" w:eastAsia="en-US"/>
        </w:rPr>
        <w:t>οι υπ’ αριθ. ............ τεχνικές προδιαγραφές -........ (στο εξής «τα Έγγραφα της Σύμβασης»</w:t>
      </w:r>
    </w:p>
    <w:p w14:paraId="7B34C92C" w14:textId="77777777" w:rsidR="00FC5525" w:rsidRDefault="00CC50BB" w:rsidP="00CC50BB">
      <w:pPr>
        <w:spacing w:line="360" w:lineRule="auto"/>
        <w:rPr>
          <w:color w:val="000000"/>
          <w:szCs w:val="22"/>
          <w:lang w:val="el-GR" w:eastAsia="en-US"/>
        </w:rPr>
      </w:pPr>
      <w:r>
        <w:rPr>
          <w:color w:val="000000"/>
          <w:szCs w:val="22"/>
          <w:lang w:val="el-GR" w:eastAsia="en-US"/>
        </w:rPr>
        <w:t xml:space="preserve"> -η προσφορά του Αναδόχου </w:t>
      </w:r>
    </w:p>
    <w:p w14:paraId="2CAE7FBA" w14:textId="77777777" w:rsidR="00791225" w:rsidRDefault="00CC50BB" w:rsidP="00CC50BB">
      <w:pPr>
        <w:spacing w:line="360" w:lineRule="auto"/>
        <w:rPr>
          <w:color w:val="000000"/>
          <w:szCs w:val="22"/>
          <w:lang w:val="el-GR" w:eastAsia="en-US"/>
        </w:rPr>
      </w:pPr>
      <w:r>
        <w:rPr>
          <w:color w:val="000000"/>
          <w:szCs w:val="22"/>
          <w:lang w:val="el-GR" w:eastAsia="en-US"/>
        </w:rPr>
        <w:t xml:space="preserve">4. Ότι ο ανάδοχος κατέθεσε την: </w:t>
      </w:r>
    </w:p>
    <w:p w14:paraId="2B457ACC" w14:textId="77777777" w:rsidR="00791225" w:rsidRDefault="00CC50BB" w:rsidP="00CC50BB">
      <w:pPr>
        <w:spacing w:line="360" w:lineRule="auto"/>
        <w:rPr>
          <w:color w:val="000000"/>
          <w:szCs w:val="22"/>
          <w:lang w:val="el-GR" w:eastAsia="en-US"/>
        </w:rPr>
      </w:pPr>
      <w:r>
        <w:rPr>
          <w:color w:val="000000"/>
          <w:szCs w:val="22"/>
          <w:lang w:val="el-GR" w:eastAsia="en-US"/>
        </w:rPr>
        <w:t xml:space="preserve">α) υπ’ αριθ. .............. εγγυητική επιστολή της τράπεζας/ πιστωτικού ιδρύματος/ χρηματοδοτικού ιδρύματος/ ασφαλιστικής επιχείρησης/ ..............., ποσού ........................ ευρώ, για την καλή εκτέλεση των όρων του παρόντος συμφωνητικού </w:t>
      </w:r>
    </w:p>
    <w:p w14:paraId="514F24B1" w14:textId="77777777" w:rsidR="00614F66" w:rsidRDefault="00CC50BB" w:rsidP="00CC50BB">
      <w:pPr>
        <w:spacing w:line="360" w:lineRule="auto"/>
        <w:rPr>
          <w:color w:val="000000"/>
          <w:szCs w:val="22"/>
          <w:lang w:val="el-GR" w:eastAsia="en-US"/>
        </w:rPr>
      </w:pPr>
      <w:r>
        <w:rPr>
          <w:color w:val="000000"/>
          <w:szCs w:val="22"/>
          <w:lang w:val="el-GR" w:eastAsia="en-US"/>
        </w:rPr>
        <w:t xml:space="preserve">β) την υπ’ αριθ. .............. εγγυητική επιστολή της τράπεζας/ πιστωτικού ιδρύματος/ χρηματοδοτικού ιδρύματος/ ασφαλιστικής επιχείρησης/ ..............., ποσού ........................ ευρώ για την προκαταβολή του συμβατικού τιμήματος σύμφωνα με το άρθρο 4.1 της Διακήρυξης </w:t>
      </w:r>
    </w:p>
    <w:p w14:paraId="0F3C8BD8" w14:textId="0B84525A" w:rsidR="00CC50BB" w:rsidRPr="002B13AC" w:rsidRDefault="00CC50BB" w:rsidP="002B13AC">
      <w:pPr>
        <w:spacing w:line="360" w:lineRule="auto"/>
        <w:rPr>
          <w:color w:val="000000"/>
          <w:szCs w:val="22"/>
          <w:lang w:val="el-GR" w:eastAsia="en-US"/>
        </w:rPr>
      </w:pPr>
      <w:r>
        <w:rPr>
          <w:color w:val="000000"/>
          <w:szCs w:val="22"/>
          <w:lang w:val="el-GR" w:eastAsia="en-US"/>
        </w:rPr>
        <w:t>Συμφώνησαν και έκαναν αμοιβαία αποδεκτά τα ακόλουθα :</w:t>
      </w:r>
    </w:p>
    <w:p w14:paraId="38EF2F5B" w14:textId="4B818922" w:rsidR="00CC50BB" w:rsidRPr="00651B64" w:rsidRDefault="00CC50BB" w:rsidP="00BE2103">
      <w:pPr>
        <w:suppressAutoHyphens w:val="0"/>
        <w:autoSpaceDE w:val="0"/>
        <w:autoSpaceDN w:val="0"/>
        <w:adjustRightInd w:val="0"/>
        <w:spacing w:after="0" w:line="360" w:lineRule="auto"/>
        <w:jc w:val="center"/>
        <w:rPr>
          <w:color w:val="000000"/>
          <w:szCs w:val="22"/>
          <w:lang w:val="el-GR" w:eastAsia="en-US"/>
        </w:rPr>
      </w:pPr>
      <w:r w:rsidRPr="00651B64">
        <w:rPr>
          <w:color w:val="000000"/>
          <w:szCs w:val="22"/>
          <w:lang w:val="el-GR" w:eastAsia="en-US"/>
        </w:rPr>
        <w:t>Άρθρο 1</w:t>
      </w:r>
    </w:p>
    <w:p w14:paraId="059CD264" w14:textId="4376ACDA" w:rsidR="00CC50BB" w:rsidRPr="00651B64" w:rsidRDefault="00CC50BB" w:rsidP="00BE2103">
      <w:pPr>
        <w:suppressAutoHyphens w:val="0"/>
        <w:autoSpaceDE w:val="0"/>
        <w:autoSpaceDN w:val="0"/>
        <w:adjustRightInd w:val="0"/>
        <w:spacing w:after="0" w:line="360" w:lineRule="auto"/>
        <w:jc w:val="center"/>
        <w:rPr>
          <w:color w:val="000000"/>
          <w:szCs w:val="22"/>
          <w:lang w:val="el-GR" w:eastAsia="en-US"/>
        </w:rPr>
      </w:pPr>
      <w:r w:rsidRPr="00651B64">
        <w:rPr>
          <w:color w:val="000000"/>
          <w:szCs w:val="22"/>
          <w:lang w:val="el-GR" w:eastAsia="en-US"/>
        </w:rPr>
        <w:t>Αντικείμενο</w:t>
      </w:r>
    </w:p>
    <w:p w14:paraId="044880C3" w14:textId="77777777" w:rsidR="00CC50BB" w:rsidRPr="00651B64" w:rsidRDefault="00CC50BB" w:rsidP="00CC50BB">
      <w:pPr>
        <w:suppressAutoHyphens w:val="0"/>
        <w:autoSpaceDE w:val="0"/>
        <w:autoSpaceDN w:val="0"/>
        <w:adjustRightInd w:val="0"/>
        <w:spacing w:after="0" w:line="360" w:lineRule="auto"/>
        <w:rPr>
          <w:color w:val="000000"/>
          <w:szCs w:val="22"/>
          <w:lang w:val="el-GR" w:eastAsia="en-US"/>
        </w:rPr>
      </w:pPr>
      <w:r w:rsidRPr="00651B64">
        <w:rPr>
          <w:color w:val="000000"/>
          <w:szCs w:val="22"/>
          <w:lang w:val="el-GR" w:eastAsia="en-US"/>
        </w:rPr>
        <w:t>Αντικείμενο της παρούσας σύμβασης είναι το παρακάτω, σύμφωνα με τους όρους και τις προδιαγραφές του άρθρου 1.3 της Διακήρυξης και του Παραρτήματος Ι:</w:t>
      </w:r>
    </w:p>
    <w:p w14:paraId="6DAF1DC2" w14:textId="77777777" w:rsidR="00182714" w:rsidRPr="00B80AE5" w:rsidRDefault="00182714" w:rsidP="00182714">
      <w:pPr>
        <w:rPr>
          <w:lang w:val="el-GR"/>
        </w:rPr>
      </w:pPr>
      <w:r w:rsidRPr="009F55C9">
        <w:rPr>
          <w:lang w:val="el-GR"/>
        </w:rPr>
        <w:t xml:space="preserve">Αντικείμενο της σύμβασης  είναι </w:t>
      </w:r>
      <w:r>
        <w:rPr>
          <w:lang w:val="el-GR"/>
        </w:rPr>
        <w:t>η προμήθεια λογισμικού και εξοπλισμού που συγκροτούν ενιαία και διαλειτουργούντα συστήματα για την ψηφιοποίηση λειτουργιών του Δήμου Καβάλας και την παροχή ψηφιακών υπηρεσιών και πληροφοριών στους δημότες. Η σύμβαση περιλαμβάνει και συνακόλουθες υπηρεσίες και συγκεκριμένα εργασίες εγκατάστασης</w:t>
      </w:r>
      <w:r w:rsidRPr="00BE2103">
        <w:rPr>
          <w:lang w:val="el-GR"/>
        </w:rPr>
        <w:t xml:space="preserve">, </w:t>
      </w:r>
      <w:r>
        <w:rPr>
          <w:lang w:val="el-GR"/>
        </w:rPr>
        <w:t xml:space="preserve">επίδειξης σε λειτουργία των συστημάτων και εκπαίδευσης στελεχών του Δήμου στην ορθή χρήση των συστημάτων. </w:t>
      </w:r>
    </w:p>
    <w:p w14:paraId="72158952" w14:textId="77777777" w:rsidR="00182714" w:rsidRPr="00651B64" w:rsidRDefault="00182714" w:rsidP="00182714">
      <w:pPr>
        <w:rPr>
          <w:lang w:val="el-GR"/>
        </w:rPr>
      </w:pPr>
      <w:r w:rsidRPr="00B80AE5">
        <w:rPr>
          <w:lang w:val="el-GR"/>
        </w:rPr>
        <w:t xml:space="preserve">Οι προτεινόμενες δράσεις στην παρούσα πρόταση όπως αυτές καθορίστηκαν στην εγκεκριμένη μελέτη ψηφιακού μετασχηματισμού του Δήμου είναι: </w:t>
      </w:r>
    </w:p>
    <w:p w14:paraId="2D083860" w14:textId="77777777" w:rsidR="00182714" w:rsidRPr="00651B64" w:rsidRDefault="00182714" w:rsidP="00182714">
      <w:pPr>
        <w:rPr>
          <w:lang w:val="el-GR"/>
        </w:rPr>
      </w:pPr>
    </w:p>
    <w:p w14:paraId="3F41F3B8" w14:textId="77777777" w:rsidR="00182714" w:rsidRPr="00B80AE5" w:rsidRDefault="00182714" w:rsidP="00182714">
      <w:pPr>
        <w:pStyle w:val="aff3"/>
        <w:numPr>
          <w:ilvl w:val="0"/>
          <w:numId w:val="468"/>
        </w:numPr>
        <w:spacing w:line="360" w:lineRule="auto"/>
        <w:rPr>
          <w:lang w:val="el-GR"/>
        </w:rPr>
      </w:pPr>
      <w:r w:rsidRPr="00B80AE5">
        <w:rPr>
          <w:rFonts w:ascii="Calibri" w:hAnsi="Calibri" w:cs="Calibri"/>
          <w:sz w:val="22"/>
          <w:szCs w:val="24"/>
          <w:lang w:val="el-GR" w:eastAsia="ar-SA"/>
        </w:rPr>
        <w:t xml:space="preserve">5.Συστήματα ενημέρωσης για κυκλοφορία κ.τ.λ., </w:t>
      </w:r>
    </w:p>
    <w:p w14:paraId="602FA718" w14:textId="77777777" w:rsidR="00182714" w:rsidRPr="00B80AE5" w:rsidRDefault="00182714" w:rsidP="00182714">
      <w:pPr>
        <w:pStyle w:val="aff3"/>
        <w:numPr>
          <w:ilvl w:val="0"/>
          <w:numId w:val="468"/>
        </w:numPr>
        <w:spacing w:line="360" w:lineRule="auto"/>
        <w:rPr>
          <w:lang w:val="el-GR"/>
        </w:rPr>
      </w:pPr>
      <w:r w:rsidRPr="00B80AE5">
        <w:rPr>
          <w:rFonts w:ascii="Calibri" w:hAnsi="Calibri" w:cs="Calibri"/>
          <w:sz w:val="22"/>
          <w:szCs w:val="24"/>
          <w:lang w:val="el-GR" w:eastAsia="ar-SA"/>
        </w:rPr>
        <w:t xml:space="preserve">14.Ψηφιακή Πλατφόρμα διαχείρισης ευπαθών ομάδων, </w:t>
      </w:r>
    </w:p>
    <w:p w14:paraId="1F2A27FA" w14:textId="77777777" w:rsidR="00182714" w:rsidRPr="00B80AE5" w:rsidRDefault="00182714" w:rsidP="00182714">
      <w:pPr>
        <w:pStyle w:val="aff3"/>
        <w:numPr>
          <w:ilvl w:val="0"/>
          <w:numId w:val="468"/>
        </w:numPr>
        <w:spacing w:line="360" w:lineRule="auto"/>
        <w:rPr>
          <w:lang w:val="el-GR"/>
        </w:rPr>
      </w:pPr>
      <w:r w:rsidRPr="00B80AE5">
        <w:rPr>
          <w:rFonts w:ascii="Calibri" w:hAnsi="Calibri" w:cs="Calibri"/>
          <w:sz w:val="22"/>
          <w:szCs w:val="24"/>
          <w:lang w:val="el-GR" w:eastAsia="ar-SA"/>
        </w:rPr>
        <w:t xml:space="preserve">15.Διαχείριση κλειστών και ανοικτών χώρων άθλησης, πολιτισμού και ψυχαγωγίας (προγραμματισμός μαθημάτων, ενημέρωση γονέων, αγώνες, μαζικός αθλητισμός κ.τ.λ.), </w:t>
      </w:r>
    </w:p>
    <w:p w14:paraId="2F4C56A5" w14:textId="77777777" w:rsidR="00182714" w:rsidRPr="00B80AE5" w:rsidRDefault="00182714" w:rsidP="00182714">
      <w:pPr>
        <w:pStyle w:val="aff3"/>
        <w:numPr>
          <w:ilvl w:val="0"/>
          <w:numId w:val="468"/>
        </w:numPr>
        <w:spacing w:line="360" w:lineRule="auto"/>
        <w:rPr>
          <w:lang w:val="el-GR"/>
        </w:rPr>
      </w:pPr>
      <w:r w:rsidRPr="00B80AE5">
        <w:rPr>
          <w:rFonts w:ascii="Calibri" w:hAnsi="Calibri" w:cs="Calibri"/>
          <w:sz w:val="22"/>
          <w:szCs w:val="24"/>
          <w:lang w:val="el-GR" w:eastAsia="ar-SA"/>
        </w:rPr>
        <w:t xml:space="preserve">16.Ψηφιακή Πλατφόρμα Διαχείρισης Λαϊκών Αγορών, </w:t>
      </w:r>
    </w:p>
    <w:p w14:paraId="1EA4D3F5" w14:textId="77777777" w:rsidR="00182714" w:rsidRDefault="00182714" w:rsidP="00182714">
      <w:pPr>
        <w:spacing w:line="360" w:lineRule="auto"/>
        <w:rPr>
          <w:lang w:val="el-GR"/>
        </w:rPr>
      </w:pPr>
    </w:p>
    <w:p w14:paraId="34641394" w14:textId="77777777" w:rsidR="00182714" w:rsidRPr="00B80AE5" w:rsidRDefault="00182714" w:rsidP="00182714">
      <w:pPr>
        <w:pStyle w:val="aff3"/>
        <w:numPr>
          <w:ilvl w:val="0"/>
          <w:numId w:val="468"/>
        </w:numPr>
        <w:spacing w:line="360" w:lineRule="auto"/>
        <w:rPr>
          <w:lang w:val="el-GR"/>
        </w:rPr>
      </w:pPr>
      <w:r w:rsidRPr="00B80AE5">
        <w:rPr>
          <w:rFonts w:ascii="Calibri" w:hAnsi="Calibri" w:cs="Calibri"/>
          <w:sz w:val="22"/>
          <w:szCs w:val="24"/>
          <w:lang w:val="el-GR" w:eastAsia="ar-SA"/>
        </w:rPr>
        <w:t xml:space="preserve">20.Πολιτιστικές – Αθλητικές εκδηλώσεις – Διαχείριση ηλεκτρονικού εισιτηρίου, </w:t>
      </w:r>
    </w:p>
    <w:p w14:paraId="7E4FE9BB" w14:textId="77777777" w:rsidR="00182714" w:rsidRPr="00B80AE5" w:rsidRDefault="00182714" w:rsidP="00182714">
      <w:pPr>
        <w:pStyle w:val="aff3"/>
        <w:numPr>
          <w:ilvl w:val="0"/>
          <w:numId w:val="468"/>
        </w:numPr>
        <w:spacing w:line="360" w:lineRule="auto"/>
        <w:rPr>
          <w:lang w:val="el-GR"/>
        </w:rPr>
      </w:pPr>
      <w:r w:rsidRPr="00B80AE5">
        <w:rPr>
          <w:rFonts w:ascii="Calibri" w:hAnsi="Calibri" w:cs="Calibri"/>
          <w:sz w:val="22"/>
          <w:szCs w:val="24"/>
          <w:lang w:val="el-GR" w:eastAsia="ar-SA"/>
        </w:rPr>
        <w:t xml:space="preserve">27.Ψηφιοποίηση καταλόγων δημοτικών βιβλιοθηκών – Δημιουργία έξυπνης δημοτικής βιβλιοθήκης, </w:t>
      </w:r>
    </w:p>
    <w:p w14:paraId="5AC6AA63" w14:textId="77777777" w:rsidR="00182714" w:rsidRPr="00B80AE5" w:rsidRDefault="00182714" w:rsidP="00182714">
      <w:pPr>
        <w:pStyle w:val="aff3"/>
        <w:numPr>
          <w:ilvl w:val="0"/>
          <w:numId w:val="468"/>
        </w:numPr>
        <w:spacing w:line="360" w:lineRule="auto"/>
        <w:rPr>
          <w:lang w:val="el-GR"/>
        </w:rPr>
      </w:pPr>
      <w:r w:rsidRPr="00B80AE5">
        <w:rPr>
          <w:rFonts w:ascii="Calibri" w:hAnsi="Calibri" w:cs="Calibri"/>
          <w:sz w:val="22"/>
          <w:szCs w:val="24"/>
          <w:lang w:val="el-GR" w:eastAsia="ar-SA"/>
        </w:rPr>
        <w:t xml:space="preserve">28.Ψηφιοποίηση τοπικής πολιτιστικής κληρονομίας (η κατοχή και νομή των οποίων ανήκει στον δήμο), </w:t>
      </w:r>
    </w:p>
    <w:p w14:paraId="128370C2" w14:textId="77777777" w:rsidR="00182714" w:rsidRPr="00B80AE5" w:rsidRDefault="00182714" w:rsidP="00182714">
      <w:pPr>
        <w:pStyle w:val="aff3"/>
        <w:numPr>
          <w:ilvl w:val="0"/>
          <w:numId w:val="468"/>
        </w:numPr>
        <w:spacing w:line="360" w:lineRule="auto"/>
        <w:rPr>
          <w:lang w:val="el-GR"/>
        </w:rPr>
      </w:pPr>
      <w:r w:rsidRPr="00B80AE5">
        <w:rPr>
          <w:rFonts w:ascii="Calibri" w:hAnsi="Calibri" w:cs="Calibri"/>
          <w:sz w:val="22"/>
          <w:szCs w:val="24"/>
          <w:lang w:val="el-GR" w:eastAsia="ar-SA"/>
        </w:rPr>
        <w:t xml:space="preserve">30.Ηλεκτρονικό Σύστημα Διαβούλευσης Προϋπολογισμού, τεχνικού προγράμματος, </w:t>
      </w:r>
    </w:p>
    <w:p w14:paraId="57897F51" w14:textId="77777777" w:rsidR="00182714" w:rsidRPr="00B80AE5" w:rsidRDefault="00182714" w:rsidP="00182714">
      <w:pPr>
        <w:pStyle w:val="aff3"/>
        <w:numPr>
          <w:ilvl w:val="0"/>
          <w:numId w:val="468"/>
        </w:numPr>
        <w:spacing w:line="360" w:lineRule="auto"/>
        <w:rPr>
          <w:lang w:val="el-GR"/>
        </w:rPr>
      </w:pPr>
      <w:r w:rsidRPr="00B80AE5">
        <w:rPr>
          <w:rFonts w:ascii="Calibri" w:hAnsi="Calibri" w:cs="Calibri"/>
          <w:sz w:val="22"/>
          <w:szCs w:val="24"/>
          <w:lang w:val="el-GR" w:eastAsia="ar-SA"/>
        </w:rPr>
        <w:t xml:space="preserve">32.Ηλεκτρονικό σύστημα διαχείρισης και οργάνωσης της Διοίκησης και της επιχειρησιακής ικανότητας των ΟΤΑ, </w:t>
      </w:r>
    </w:p>
    <w:p w14:paraId="50E63325" w14:textId="77777777" w:rsidR="00182714" w:rsidRPr="00B80AE5" w:rsidRDefault="00182714" w:rsidP="00182714">
      <w:pPr>
        <w:pStyle w:val="aff3"/>
        <w:numPr>
          <w:ilvl w:val="0"/>
          <w:numId w:val="468"/>
        </w:numPr>
        <w:spacing w:line="360" w:lineRule="auto"/>
        <w:rPr>
          <w:lang w:val="el-GR"/>
        </w:rPr>
      </w:pPr>
      <w:r w:rsidRPr="00B80AE5">
        <w:rPr>
          <w:rFonts w:ascii="Calibri" w:hAnsi="Calibri" w:cs="Calibri"/>
          <w:sz w:val="22"/>
          <w:szCs w:val="24"/>
          <w:lang w:val="el-GR" w:eastAsia="ar-SA"/>
        </w:rPr>
        <w:t>34.Ολοκληρωμένη υποδομή προστασίας από κυβερνοεπιθέσεις (Network Firewall, Endpoint security, κλπ) και παροχή συστήματος τηλε-εργασίας</w:t>
      </w:r>
    </w:p>
    <w:p w14:paraId="1D688AB3" w14:textId="77777777" w:rsidR="00182714" w:rsidRPr="00182714" w:rsidRDefault="00182714" w:rsidP="00CC50BB">
      <w:pPr>
        <w:suppressAutoHyphens w:val="0"/>
        <w:autoSpaceDE w:val="0"/>
        <w:autoSpaceDN w:val="0"/>
        <w:adjustRightInd w:val="0"/>
        <w:spacing w:after="0" w:line="360" w:lineRule="auto"/>
        <w:rPr>
          <w:color w:val="000000"/>
          <w:szCs w:val="22"/>
          <w:lang w:val="el-GR" w:eastAsia="en-US"/>
        </w:rPr>
      </w:pPr>
    </w:p>
    <w:p w14:paraId="27B227DF" w14:textId="77777777" w:rsidR="00CC50BB" w:rsidRDefault="00CC50BB" w:rsidP="00CC50BB">
      <w:pPr>
        <w:suppressAutoHyphens w:val="0"/>
        <w:autoSpaceDE w:val="0"/>
        <w:autoSpaceDN w:val="0"/>
        <w:adjustRightInd w:val="0"/>
        <w:spacing w:after="0" w:line="360" w:lineRule="auto"/>
        <w:rPr>
          <w:color w:val="000000"/>
          <w:szCs w:val="22"/>
          <w:lang w:val="el-GR" w:eastAsia="en-US"/>
        </w:rPr>
      </w:pPr>
    </w:p>
    <w:p w14:paraId="062075F3" w14:textId="77777777" w:rsidR="00CC50BB" w:rsidRDefault="00CC50BB" w:rsidP="00CC50BB">
      <w:pPr>
        <w:suppressAutoHyphens w:val="0"/>
        <w:autoSpaceDE w:val="0"/>
        <w:autoSpaceDN w:val="0"/>
        <w:adjustRightInd w:val="0"/>
        <w:spacing w:after="0" w:line="360" w:lineRule="auto"/>
        <w:rPr>
          <w:color w:val="000000"/>
          <w:szCs w:val="22"/>
          <w:lang w:val="el-GR" w:eastAsia="en-US"/>
        </w:rPr>
      </w:pPr>
    </w:p>
    <w:p w14:paraId="31ECD9B3" w14:textId="77777777" w:rsidR="00CC50BB" w:rsidRDefault="00CC50BB" w:rsidP="00CC50BB">
      <w:pPr>
        <w:suppressAutoHyphens w:val="0"/>
        <w:autoSpaceDE w:val="0"/>
        <w:autoSpaceDN w:val="0"/>
        <w:adjustRightInd w:val="0"/>
        <w:spacing w:after="0" w:line="360" w:lineRule="auto"/>
        <w:rPr>
          <w:color w:val="000000"/>
          <w:szCs w:val="22"/>
          <w:lang w:val="el-GR" w:eastAsia="en-US"/>
        </w:rPr>
      </w:pPr>
    </w:p>
    <w:p w14:paraId="0260B833" w14:textId="77777777" w:rsidR="00CC50BB" w:rsidRDefault="00CC50BB" w:rsidP="00CC50BB">
      <w:pPr>
        <w:suppressAutoHyphens w:val="0"/>
        <w:autoSpaceDE w:val="0"/>
        <w:autoSpaceDN w:val="0"/>
        <w:adjustRightInd w:val="0"/>
        <w:spacing w:after="0" w:line="360" w:lineRule="auto"/>
        <w:rPr>
          <w:i/>
          <w:iCs/>
          <w:color w:val="000000"/>
          <w:szCs w:val="22"/>
          <w:lang w:val="el-GR" w:eastAsia="en-US"/>
        </w:rPr>
      </w:pPr>
      <w:r>
        <w:rPr>
          <w:i/>
          <w:iCs/>
          <w:color w:val="000000"/>
          <w:szCs w:val="22"/>
          <w:lang w:val="el-GR" w:eastAsia="en-US"/>
        </w:rPr>
        <w:t xml:space="preserve">Τα προς προμήθεια είδη κατατάσσονται στους ακόλουθους κωδικούς του Κοινού Λεξιλογίου δημοσίων συμβάσεων (CPV) : </w:t>
      </w:r>
    </w:p>
    <w:tbl>
      <w:tblPr>
        <w:tblStyle w:val="aff5"/>
        <w:tblW w:w="0" w:type="auto"/>
        <w:jc w:val="center"/>
        <w:tblLook w:val="04A0" w:firstRow="1" w:lastRow="0" w:firstColumn="1" w:lastColumn="0" w:noHBand="0" w:noVBand="1"/>
      </w:tblPr>
      <w:tblGrid>
        <w:gridCol w:w="2328"/>
        <w:gridCol w:w="5968"/>
      </w:tblGrid>
      <w:tr w:rsidR="00CC50BB" w:rsidRPr="00DE07B3" w14:paraId="388FC9BE" w14:textId="77777777" w:rsidTr="00252EF0">
        <w:trPr>
          <w:jc w:val="center"/>
        </w:trPr>
        <w:tc>
          <w:tcPr>
            <w:tcW w:w="2328" w:type="dxa"/>
          </w:tcPr>
          <w:p w14:paraId="698BA845" w14:textId="77777777" w:rsidR="00CC50BB" w:rsidRPr="00687CE7" w:rsidRDefault="00CC50BB" w:rsidP="00252EF0">
            <w:pPr>
              <w:pStyle w:val="aff4"/>
              <w:jc w:val="left"/>
              <w:rPr>
                <w:rFonts w:asciiTheme="minorHAnsi" w:hAnsiTheme="minorHAnsi" w:cstheme="minorHAnsi"/>
                <w:sz w:val="22"/>
              </w:rPr>
            </w:pPr>
            <w:r w:rsidRPr="00687CE7">
              <w:rPr>
                <w:rFonts w:asciiTheme="minorHAnsi" w:hAnsiTheme="minorHAnsi" w:cstheme="minorHAnsi"/>
                <w:sz w:val="22"/>
              </w:rPr>
              <w:t>CPV:   48000000-8</w:t>
            </w:r>
          </w:p>
        </w:tc>
        <w:tc>
          <w:tcPr>
            <w:tcW w:w="5968" w:type="dxa"/>
          </w:tcPr>
          <w:p w14:paraId="2DC34DE3" w14:textId="77777777" w:rsidR="00CC50BB" w:rsidRPr="00687CE7" w:rsidRDefault="00CC50BB" w:rsidP="00252EF0">
            <w:pPr>
              <w:pStyle w:val="aff4"/>
              <w:jc w:val="left"/>
              <w:rPr>
                <w:rFonts w:asciiTheme="minorHAnsi" w:hAnsiTheme="minorHAnsi" w:cstheme="minorHAnsi"/>
                <w:sz w:val="22"/>
              </w:rPr>
            </w:pPr>
            <w:r w:rsidRPr="00687CE7">
              <w:rPr>
                <w:rFonts w:asciiTheme="minorHAnsi" w:hAnsiTheme="minorHAnsi" w:cstheme="minorHAnsi"/>
                <w:sz w:val="22"/>
              </w:rPr>
              <w:t>Πακέτα λογισμικού και συστήματα πληροφορικής</w:t>
            </w:r>
          </w:p>
        </w:tc>
      </w:tr>
      <w:tr w:rsidR="00CC50BB" w:rsidRPr="00DE07B3" w14:paraId="72A333DC" w14:textId="77777777" w:rsidTr="00252EF0">
        <w:trPr>
          <w:jc w:val="center"/>
        </w:trPr>
        <w:tc>
          <w:tcPr>
            <w:tcW w:w="2328" w:type="dxa"/>
          </w:tcPr>
          <w:p w14:paraId="7418A5B8" w14:textId="77777777" w:rsidR="00CC50BB" w:rsidRPr="00687CE7" w:rsidRDefault="00CC50BB" w:rsidP="00252EF0">
            <w:pPr>
              <w:pStyle w:val="aff4"/>
              <w:jc w:val="both"/>
              <w:rPr>
                <w:rFonts w:asciiTheme="minorHAnsi" w:hAnsiTheme="minorHAnsi" w:cstheme="minorHAnsi"/>
                <w:sz w:val="22"/>
              </w:rPr>
            </w:pPr>
            <w:r w:rsidRPr="00687CE7">
              <w:rPr>
                <w:rFonts w:asciiTheme="minorHAnsi" w:hAnsiTheme="minorHAnsi" w:cstheme="minorHAnsi"/>
                <w:sz w:val="22"/>
              </w:rPr>
              <w:t>CPV:   48445000-9</w:t>
            </w:r>
          </w:p>
        </w:tc>
        <w:tc>
          <w:tcPr>
            <w:tcW w:w="5968" w:type="dxa"/>
          </w:tcPr>
          <w:p w14:paraId="709A8312" w14:textId="77777777" w:rsidR="00CC50BB" w:rsidRPr="00687CE7" w:rsidRDefault="00CC50BB" w:rsidP="00252EF0">
            <w:pPr>
              <w:pStyle w:val="aff4"/>
              <w:jc w:val="left"/>
              <w:rPr>
                <w:rFonts w:asciiTheme="minorHAnsi" w:hAnsiTheme="minorHAnsi" w:cstheme="minorHAnsi"/>
                <w:sz w:val="22"/>
              </w:rPr>
            </w:pPr>
            <w:r w:rsidRPr="00687CE7">
              <w:rPr>
                <w:rFonts w:asciiTheme="minorHAnsi" w:hAnsiTheme="minorHAnsi" w:cstheme="minorHAnsi"/>
                <w:sz w:val="22"/>
              </w:rPr>
              <w:t>Πακέτα λογισμικού διαχείρισης εξυπηρέτησης πελατών</w:t>
            </w:r>
          </w:p>
        </w:tc>
      </w:tr>
      <w:tr w:rsidR="00CC50BB" w:rsidRPr="00DE07B3" w14:paraId="7FD1EAF0" w14:textId="77777777" w:rsidTr="00252EF0">
        <w:trPr>
          <w:jc w:val="center"/>
        </w:trPr>
        <w:tc>
          <w:tcPr>
            <w:tcW w:w="2328" w:type="dxa"/>
          </w:tcPr>
          <w:p w14:paraId="7A097588" w14:textId="77777777" w:rsidR="00CC50BB" w:rsidRPr="00687CE7" w:rsidRDefault="00CC50BB" w:rsidP="00252EF0">
            <w:pPr>
              <w:pStyle w:val="aff4"/>
              <w:jc w:val="left"/>
              <w:rPr>
                <w:rFonts w:asciiTheme="minorHAnsi" w:hAnsiTheme="minorHAnsi" w:cstheme="minorHAnsi"/>
                <w:sz w:val="22"/>
              </w:rPr>
            </w:pPr>
            <w:r w:rsidRPr="00687CE7">
              <w:rPr>
                <w:rFonts w:asciiTheme="minorHAnsi" w:hAnsiTheme="minorHAnsi" w:cstheme="minorHAnsi"/>
                <w:sz w:val="22"/>
              </w:rPr>
              <w:t>CPV:   72000000-5</w:t>
            </w:r>
          </w:p>
        </w:tc>
        <w:tc>
          <w:tcPr>
            <w:tcW w:w="5968" w:type="dxa"/>
          </w:tcPr>
          <w:p w14:paraId="57EED0ED" w14:textId="77777777" w:rsidR="00CC50BB" w:rsidRPr="00687CE7" w:rsidRDefault="00CC50BB" w:rsidP="00252EF0">
            <w:pPr>
              <w:pStyle w:val="aff4"/>
              <w:jc w:val="left"/>
              <w:rPr>
                <w:rFonts w:asciiTheme="minorHAnsi" w:hAnsiTheme="minorHAnsi" w:cstheme="minorHAnsi"/>
                <w:sz w:val="22"/>
              </w:rPr>
            </w:pPr>
            <w:r w:rsidRPr="00687CE7">
              <w:rPr>
                <w:rFonts w:asciiTheme="minorHAnsi" w:hAnsiTheme="minorHAnsi" w:cstheme="minorHAnsi"/>
                <w:sz w:val="22"/>
              </w:rPr>
              <w:t>Υπηρεσίες τεχνολογίας των πληροφοριών: παροχή συμβουλών, ανάπτυξη λογισμικού, Διαδίκτυο και υποστήριξη</w:t>
            </w:r>
          </w:p>
        </w:tc>
      </w:tr>
      <w:tr w:rsidR="00CC50BB" w:rsidRPr="00687CE7" w14:paraId="301398EB" w14:textId="77777777" w:rsidTr="00252EF0">
        <w:trPr>
          <w:jc w:val="center"/>
        </w:trPr>
        <w:tc>
          <w:tcPr>
            <w:tcW w:w="2328" w:type="dxa"/>
          </w:tcPr>
          <w:p w14:paraId="332EE709" w14:textId="77777777" w:rsidR="00CC50BB" w:rsidRPr="00687CE7" w:rsidRDefault="00CC50BB" w:rsidP="00252EF0">
            <w:pPr>
              <w:pStyle w:val="aff4"/>
              <w:jc w:val="left"/>
              <w:rPr>
                <w:rFonts w:asciiTheme="minorHAnsi" w:hAnsiTheme="minorHAnsi" w:cstheme="minorHAnsi"/>
                <w:sz w:val="22"/>
              </w:rPr>
            </w:pPr>
            <w:r w:rsidRPr="00687CE7">
              <w:rPr>
                <w:rFonts w:asciiTheme="minorHAnsi" w:hAnsiTheme="minorHAnsi" w:cstheme="minorHAnsi"/>
                <w:sz w:val="22"/>
              </w:rPr>
              <w:t>CPV:   72262000-9</w:t>
            </w:r>
          </w:p>
        </w:tc>
        <w:tc>
          <w:tcPr>
            <w:tcW w:w="5968" w:type="dxa"/>
          </w:tcPr>
          <w:p w14:paraId="296202D6" w14:textId="77777777" w:rsidR="00CC50BB" w:rsidRPr="00687CE7" w:rsidRDefault="00CC50BB" w:rsidP="00252EF0">
            <w:pPr>
              <w:pStyle w:val="aff4"/>
              <w:jc w:val="left"/>
              <w:rPr>
                <w:rFonts w:asciiTheme="minorHAnsi" w:hAnsiTheme="minorHAnsi" w:cstheme="minorHAnsi"/>
                <w:sz w:val="22"/>
              </w:rPr>
            </w:pPr>
            <w:r w:rsidRPr="00687CE7">
              <w:rPr>
                <w:rFonts w:asciiTheme="minorHAnsi" w:hAnsiTheme="minorHAnsi" w:cstheme="minorHAnsi"/>
                <w:sz w:val="22"/>
              </w:rPr>
              <w:t xml:space="preserve">Υπηρεσίες ανάπτυξης λογισμικού </w:t>
            </w:r>
          </w:p>
        </w:tc>
      </w:tr>
      <w:tr w:rsidR="00CC50BB" w:rsidRPr="00DE07B3" w14:paraId="6859ED3E" w14:textId="77777777" w:rsidTr="00252EF0">
        <w:trPr>
          <w:jc w:val="center"/>
        </w:trPr>
        <w:tc>
          <w:tcPr>
            <w:tcW w:w="2328" w:type="dxa"/>
          </w:tcPr>
          <w:p w14:paraId="7ADE4CA7" w14:textId="77777777" w:rsidR="00CC50BB" w:rsidRPr="00687CE7" w:rsidRDefault="00CC50BB" w:rsidP="00252EF0">
            <w:pPr>
              <w:pStyle w:val="aff4"/>
              <w:jc w:val="left"/>
              <w:rPr>
                <w:rFonts w:asciiTheme="minorHAnsi" w:hAnsiTheme="minorHAnsi" w:cstheme="minorHAnsi"/>
                <w:sz w:val="22"/>
              </w:rPr>
            </w:pPr>
            <w:r w:rsidRPr="00687CE7">
              <w:rPr>
                <w:rFonts w:asciiTheme="minorHAnsi" w:hAnsiTheme="minorHAnsi" w:cstheme="minorHAnsi"/>
                <w:sz w:val="22"/>
              </w:rPr>
              <w:t>CPV : 30200000-1</w:t>
            </w:r>
          </w:p>
        </w:tc>
        <w:tc>
          <w:tcPr>
            <w:tcW w:w="5968" w:type="dxa"/>
          </w:tcPr>
          <w:p w14:paraId="3D2FA857" w14:textId="77777777" w:rsidR="00CC50BB" w:rsidRPr="00687CE7" w:rsidRDefault="00CC50BB" w:rsidP="00252EF0">
            <w:pPr>
              <w:pStyle w:val="aff4"/>
              <w:jc w:val="left"/>
              <w:rPr>
                <w:rFonts w:asciiTheme="minorHAnsi" w:hAnsiTheme="minorHAnsi" w:cstheme="minorHAnsi"/>
                <w:sz w:val="22"/>
              </w:rPr>
            </w:pPr>
            <w:r w:rsidRPr="00687CE7">
              <w:rPr>
                <w:rFonts w:asciiTheme="minorHAnsi" w:hAnsiTheme="minorHAnsi" w:cstheme="minorHAnsi"/>
                <w:sz w:val="22"/>
              </w:rPr>
              <w:t>Εξοπλισμός ηλεκτρονικών υπολογιστών και προμήθειες</w:t>
            </w:r>
          </w:p>
        </w:tc>
      </w:tr>
      <w:tr w:rsidR="00CC50BB" w:rsidRPr="00687CE7" w14:paraId="55FD69B1" w14:textId="77777777" w:rsidTr="00252EF0">
        <w:trPr>
          <w:jc w:val="center"/>
        </w:trPr>
        <w:tc>
          <w:tcPr>
            <w:tcW w:w="2328" w:type="dxa"/>
          </w:tcPr>
          <w:p w14:paraId="5CEF42FB" w14:textId="77777777" w:rsidR="00CC50BB" w:rsidRPr="00687CE7" w:rsidRDefault="00CC50BB" w:rsidP="00252EF0">
            <w:pPr>
              <w:pStyle w:val="aff4"/>
              <w:jc w:val="left"/>
              <w:rPr>
                <w:rFonts w:asciiTheme="minorHAnsi" w:hAnsiTheme="minorHAnsi" w:cstheme="minorHAnsi"/>
                <w:sz w:val="22"/>
              </w:rPr>
            </w:pPr>
            <w:r w:rsidRPr="00687CE7">
              <w:rPr>
                <w:rFonts w:asciiTheme="minorHAnsi" w:hAnsiTheme="minorHAnsi" w:cstheme="minorHAnsi"/>
                <w:sz w:val="22"/>
              </w:rPr>
              <w:t>CPV:   48730000-4</w:t>
            </w:r>
          </w:p>
        </w:tc>
        <w:tc>
          <w:tcPr>
            <w:tcW w:w="5968" w:type="dxa"/>
          </w:tcPr>
          <w:p w14:paraId="61E980C1" w14:textId="77777777" w:rsidR="00CC50BB" w:rsidRPr="00687CE7" w:rsidRDefault="00CC50BB" w:rsidP="00252EF0">
            <w:pPr>
              <w:pStyle w:val="aff4"/>
              <w:jc w:val="left"/>
              <w:rPr>
                <w:rFonts w:asciiTheme="minorHAnsi" w:hAnsiTheme="minorHAnsi" w:cstheme="minorHAnsi"/>
                <w:sz w:val="22"/>
              </w:rPr>
            </w:pPr>
            <w:r w:rsidRPr="00687CE7">
              <w:rPr>
                <w:rFonts w:asciiTheme="minorHAnsi" w:hAnsiTheme="minorHAnsi" w:cstheme="minorHAnsi"/>
                <w:sz w:val="22"/>
              </w:rPr>
              <w:t>Πακέτα λογισμικού ασφαλείας</w:t>
            </w:r>
          </w:p>
        </w:tc>
      </w:tr>
      <w:tr w:rsidR="00CC50BB" w:rsidRPr="00687CE7" w14:paraId="2013AA3D" w14:textId="77777777" w:rsidTr="00252EF0">
        <w:trPr>
          <w:jc w:val="center"/>
        </w:trPr>
        <w:tc>
          <w:tcPr>
            <w:tcW w:w="2328" w:type="dxa"/>
          </w:tcPr>
          <w:p w14:paraId="75CC959F" w14:textId="77777777" w:rsidR="00CC50BB" w:rsidRPr="00687CE7" w:rsidRDefault="00CC50BB" w:rsidP="00252EF0">
            <w:pPr>
              <w:pStyle w:val="aff4"/>
              <w:jc w:val="left"/>
              <w:rPr>
                <w:rFonts w:asciiTheme="minorHAnsi" w:hAnsiTheme="minorHAnsi" w:cstheme="minorHAnsi"/>
                <w:sz w:val="22"/>
              </w:rPr>
            </w:pPr>
            <w:r w:rsidRPr="00687CE7">
              <w:rPr>
                <w:rFonts w:asciiTheme="minorHAnsi" w:hAnsiTheme="minorHAnsi" w:cstheme="minorHAnsi"/>
                <w:sz w:val="22"/>
              </w:rPr>
              <w:t>CPV:   48732000-8</w:t>
            </w:r>
          </w:p>
        </w:tc>
        <w:tc>
          <w:tcPr>
            <w:tcW w:w="5968" w:type="dxa"/>
          </w:tcPr>
          <w:p w14:paraId="4494EB4C" w14:textId="77777777" w:rsidR="00CC50BB" w:rsidRPr="00687CE7" w:rsidRDefault="00CC50BB" w:rsidP="00252EF0">
            <w:pPr>
              <w:pStyle w:val="aff4"/>
              <w:jc w:val="left"/>
              <w:rPr>
                <w:rFonts w:asciiTheme="minorHAnsi" w:hAnsiTheme="minorHAnsi" w:cstheme="minorHAnsi"/>
                <w:sz w:val="22"/>
              </w:rPr>
            </w:pPr>
            <w:r w:rsidRPr="00687CE7">
              <w:rPr>
                <w:rFonts w:asciiTheme="minorHAnsi" w:hAnsiTheme="minorHAnsi" w:cstheme="minorHAnsi"/>
                <w:sz w:val="22"/>
              </w:rPr>
              <w:t>Πακέτα λογισμικού ασφαλείας δεδομένων</w:t>
            </w:r>
          </w:p>
        </w:tc>
      </w:tr>
      <w:tr w:rsidR="00CC50BB" w:rsidRPr="00687CE7" w14:paraId="7E6BC727" w14:textId="77777777" w:rsidTr="00252EF0">
        <w:trPr>
          <w:jc w:val="center"/>
        </w:trPr>
        <w:tc>
          <w:tcPr>
            <w:tcW w:w="2328" w:type="dxa"/>
          </w:tcPr>
          <w:p w14:paraId="2D76A1A8" w14:textId="77777777" w:rsidR="00CC50BB" w:rsidRPr="00687CE7" w:rsidRDefault="00CC50BB" w:rsidP="00252EF0">
            <w:pPr>
              <w:pStyle w:val="aff4"/>
              <w:jc w:val="left"/>
              <w:rPr>
                <w:rFonts w:asciiTheme="minorHAnsi" w:hAnsiTheme="minorHAnsi" w:cstheme="minorHAnsi"/>
                <w:sz w:val="22"/>
              </w:rPr>
            </w:pPr>
            <w:r w:rsidRPr="00687CE7">
              <w:rPr>
                <w:rFonts w:asciiTheme="minorHAnsi" w:hAnsiTheme="minorHAnsi" w:cstheme="minorHAnsi"/>
                <w:sz w:val="22"/>
              </w:rPr>
              <w:t xml:space="preserve">CPV:  32420000-3  </w:t>
            </w:r>
          </w:p>
        </w:tc>
        <w:tc>
          <w:tcPr>
            <w:tcW w:w="5968" w:type="dxa"/>
          </w:tcPr>
          <w:p w14:paraId="3B24660D" w14:textId="77777777" w:rsidR="00CC50BB" w:rsidRPr="00687CE7" w:rsidRDefault="00CC50BB" w:rsidP="00252EF0">
            <w:pPr>
              <w:pStyle w:val="aff4"/>
              <w:jc w:val="left"/>
              <w:rPr>
                <w:rFonts w:asciiTheme="minorHAnsi" w:hAnsiTheme="minorHAnsi" w:cstheme="minorHAnsi"/>
                <w:sz w:val="22"/>
              </w:rPr>
            </w:pPr>
            <w:r w:rsidRPr="00687CE7">
              <w:rPr>
                <w:rFonts w:asciiTheme="minorHAnsi" w:hAnsiTheme="minorHAnsi" w:cstheme="minorHAnsi"/>
                <w:sz w:val="22"/>
              </w:rPr>
              <w:t>Εξοπλισμός δικτύου</w:t>
            </w:r>
          </w:p>
        </w:tc>
      </w:tr>
    </w:tbl>
    <w:p w14:paraId="3C27595C" w14:textId="77777777" w:rsidR="00CC50BB" w:rsidRDefault="00CC50BB" w:rsidP="00CC50BB">
      <w:pPr>
        <w:suppressAutoHyphens w:val="0"/>
        <w:autoSpaceDE w:val="0"/>
        <w:autoSpaceDN w:val="0"/>
        <w:adjustRightInd w:val="0"/>
        <w:spacing w:after="0" w:line="360" w:lineRule="auto"/>
        <w:rPr>
          <w:i/>
          <w:iCs/>
          <w:color w:val="000000"/>
          <w:szCs w:val="22"/>
          <w:lang w:val="el-GR" w:eastAsia="en-US"/>
        </w:rPr>
      </w:pPr>
    </w:p>
    <w:p w14:paraId="2E895B74" w14:textId="77777777" w:rsidR="00B32BF4" w:rsidRPr="00B32BF4" w:rsidRDefault="00B32BF4" w:rsidP="00B32BF4">
      <w:pPr>
        <w:suppressAutoHyphens w:val="0"/>
        <w:autoSpaceDE w:val="0"/>
        <w:autoSpaceDN w:val="0"/>
        <w:adjustRightInd w:val="0"/>
        <w:spacing w:after="0" w:line="360" w:lineRule="auto"/>
        <w:rPr>
          <w:i/>
          <w:iCs/>
          <w:color w:val="000000"/>
          <w:szCs w:val="22"/>
          <w:lang w:val="el-GR" w:eastAsia="en-US"/>
        </w:rPr>
      </w:pPr>
      <w:r w:rsidRPr="00B32BF4">
        <w:rPr>
          <w:i/>
          <w:iCs/>
          <w:color w:val="000000"/>
          <w:szCs w:val="22"/>
          <w:lang w:val="el-GR" w:eastAsia="en-US"/>
        </w:rPr>
        <w:t>H προμήθεια του συνόλου των εφαρμογών προτείνεται να γίνει κάτω από ενιαίο διαγωνισμό, ήτοι δεν υποδιαιρείται σε τμήματα,  για τη διασφάλιση του συντονισμού της ταχύτητας και της διαλειτουργικότητας των προτεινόμενων λύσεων. Η προτεινόμενη από τον Σύμβουλο ενιαία προκήρυξη &amp; σύμβαση χωρίς την υποδιαίρεσή της σε επιμέρους τμήματα, αιτιολογείται με βάση:</w:t>
      </w:r>
    </w:p>
    <w:p w14:paraId="66863745" w14:textId="77777777" w:rsidR="00B32BF4" w:rsidRPr="00B32BF4" w:rsidRDefault="00B32BF4" w:rsidP="00B32BF4">
      <w:pPr>
        <w:suppressAutoHyphens w:val="0"/>
        <w:autoSpaceDE w:val="0"/>
        <w:autoSpaceDN w:val="0"/>
        <w:adjustRightInd w:val="0"/>
        <w:spacing w:after="0" w:line="360" w:lineRule="auto"/>
        <w:rPr>
          <w:i/>
          <w:iCs/>
          <w:color w:val="000000"/>
          <w:szCs w:val="22"/>
          <w:lang w:val="el-GR" w:eastAsia="en-US"/>
        </w:rPr>
      </w:pPr>
      <w:r w:rsidRPr="00B32BF4">
        <w:rPr>
          <w:i/>
          <w:iCs/>
          <w:color w:val="000000"/>
          <w:szCs w:val="22"/>
          <w:lang w:val="el-GR" w:eastAsia="en-US"/>
        </w:rPr>
        <w:t>•</w:t>
      </w:r>
      <w:r w:rsidRPr="00B32BF4">
        <w:rPr>
          <w:i/>
          <w:iCs/>
          <w:color w:val="000000"/>
          <w:szCs w:val="22"/>
          <w:lang w:val="el-GR" w:eastAsia="en-US"/>
        </w:rPr>
        <w:tab/>
        <w:t>Η Πρόσκληση 08_ΕΠΑΝΕΚ ορίζει ότι το σύνολο των επιλεγμένων δράσεων θα υλοποιείται σε ένα (κύριο) υποέργο.</w:t>
      </w:r>
    </w:p>
    <w:p w14:paraId="460352DE" w14:textId="77777777" w:rsidR="00B32BF4" w:rsidRPr="00B32BF4" w:rsidRDefault="00B32BF4" w:rsidP="00B32BF4">
      <w:pPr>
        <w:suppressAutoHyphens w:val="0"/>
        <w:autoSpaceDE w:val="0"/>
        <w:autoSpaceDN w:val="0"/>
        <w:adjustRightInd w:val="0"/>
        <w:spacing w:after="0" w:line="360" w:lineRule="auto"/>
        <w:rPr>
          <w:i/>
          <w:iCs/>
          <w:color w:val="000000"/>
          <w:szCs w:val="22"/>
          <w:lang w:val="el-GR" w:eastAsia="en-US"/>
        </w:rPr>
      </w:pPr>
      <w:r w:rsidRPr="00B32BF4">
        <w:rPr>
          <w:i/>
          <w:iCs/>
          <w:color w:val="000000"/>
          <w:szCs w:val="22"/>
          <w:lang w:val="el-GR" w:eastAsia="en-US"/>
        </w:rPr>
        <w:t>•</w:t>
      </w:r>
      <w:r w:rsidRPr="00B32BF4">
        <w:rPr>
          <w:i/>
          <w:iCs/>
          <w:color w:val="000000"/>
          <w:szCs w:val="22"/>
          <w:lang w:val="el-GR" w:eastAsia="en-US"/>
        </w:rPr>
        <w:tab/>
        <w:t>Στο φυσικό αντικείμενο περιλαμβάνονται υπηρεσίες smart cities οι οποίες απαιτούν την υλοποίηση ενός κεντρικού συστήματος διαχείρισης.</w:t>
      </w:r>
    </w:p>
    <w:p w14:paraId="088EF1B5" w14:textId="77777777" w:rsidR="00B32BF4" w:rsidRPr="00B32BF4" w:rsidRDefault="00B32BF4" w:rsidP="00B32BF4">
      <w:pPr>
        <w:suppressAutoHyphens w:val="0"/>
        <w:autoSpaceDE w:val="0"/>
        <w:autoSpaceDN w:val="0"/>
        <w:adjustRightInd w:val="0"/>
        <w:spacing w:after="0" w:line="360" w:lineRule="auto"/>
        <w:rPr>
          <w:i/>
          <w:iCs/>
          <w:color w:val="000000"/>
          <w:szCs w:val="22"/>
          <w:lang w:val="el-GR" w:eastAsia="en-US"/>
        </w:rPr>
      </w:pPr>
      <w:r w:rsidRPr="00B32BF4">
        <w:rPr>
          <w:i/>
          <w:iCs/>
          <w:color w:val="000000"/>
          <w:szCs w:val="22"/>
          <w:lang w:val="el-GR" w:eastAsia="en-US"/>
        </w:rPr>
        <w:t>•</w:t>
      </w:r>
      <w:r w:rsidRPr="00B32BF4">
        <w:rPr>
          <w:i/>
          <w:iCs/>
          <w:color w:val="000000"/>
          <w:szCs w:val="22"/>
          <w:lang w:val="el-GR" w:eastAsia="en-US"/>
        </w:rPr>
        <w:tab/>
        <w:t>Αναγκαία συνθήκη για την ορθή υλοποίηση όλων των δράσεων είναι ο αυστηρότατος συντονισμός των εργασιών και της αλληλουχίας ενεργειών.</w:t>
      </w:r>
    </w:p>
    <w:p w14:paraId="30F7AFE9" w14:textId="77777777" w:rsidR="00B32BF4" w:rsidRDefault="00B32BF4" w:rsidP="00B32BF4">
      <w:pPr>
        <w:suppressAutoHyphens w:val="0"/>
        <w:autoSpaceDE w:val="0"/>
        <w:autoSpaceDN w:val="0"/>
        <w:adjustRightInd w:val="0"/>
        <w:spacing w:after="0" w:line="360" w:lineRule="auto"/>
        <w:rPr>
          <w:i/>
          <w:iCs/>
          <w:color w:val="000000"/>
          <w:szCs w:val="22"/>
          <w:lang w:val="el-GR" w:eastAsia="en-US"/>
        </w:rPr>
      </w:pPr>
      <w:r w:rsidRPr="00B32BF4">
        <w:rPr>
          <w:i/>
          <w:iCs/>
          <w:color w:val="000000"/>
          <w:szCs w:val="22"/>
          <w:lang w:val="el-GR" w:eastAsia="en-US"/>
        </w:rPr>
        <w:t>•</w:t>
      </w:r>
      <w:r w:rsidRPr="00B32BF4">
        <w:rPr>
          <w:i/>
          <w:iCs/>
          <w:color w:val="000000"/>
          <w:szCs w:val="22"/>
          <w:lang w:val="el-GR" w:eastAsia="en-US"/>
        </w:rPr>
        <w:tab/>
        <w:t>Η ενιαία αντιμετώπιση συνδράμει στην τήρηση του χρονοδιαγράμματος και της χρήσης της εγγύησης καλής λειτουργίας.</w:t>
      </w:r>
    </w:p>
    <w:p w14:paraId="10B954FA" w14:textId="77777777" w:rsidR="00CC50BB" w:rsidRPr="00651B64" w:rsidRDefault="00CC50BB" w:rsidP="00BE2103">
      <w:pPr>
        <w:suppressAutoHyphens w:val="0"/>
        <w:autoSpaceDE w:val="0"/>
        <w:autoSpaceDN w:val="0"/>
        <w:adjustRightInd w:val="0"/>
        <w:spacing w:after="0" w:line="360" w:lineRule="auto"/>
        <w:rPr>
          <w:i/>
          <w:iCs/>
          <w:color w:val="000000"/>
          <w:szCs w:val="22"/>
          <w:lang w:val="el-GR" w:eastAsia="en-US"/>
        </w:rPr>
      </w:pPr>
      <w:r w:rsidRPr="00651B64">
        <w:rPr>
          <w:i/>
          <w:iCs/>
          <w:color w:val="000000"/>
          <w:szCs w:val="22"/>
          <w:lang w:val="el-GR" w:eastAsia="en-US"/>
        </w:rPr>
        <w:t>Στο αντικείμενο της σύμβασης περιλαμβάνονται εκτός από την προμήθεια και υπηρεσίες συντήρησης και υποστήριξης για την Περίοδο Εγγύησης Καλής Λειτουργίας η οποία ορίζεται κατ’ ελάχιστον σε δύο(2) έτη.</w:t>
      </w:r>
    </w:p>
    <w:p w14:paraId="30FDAF7F" w14:textId="77777777" w:rsidR="00CC50BB" w:rsidRPr="00651B64" w:rsidRDefault="00CC50BB" w:rsidP="00BE2103">
      <w:pPr>
        <w:suppressAutoHyphens w:val="0"/>
        <w:autoSpaceDE w:val="0"/>
        <w:autoSpaceDN w:val="0"/>
        <w:adjustRightInd w:val="0"/>
        <w:spacing w:after="0" w:line="360" w:lineRule="auto"/>
        <w:rPr>
          <w:i/>
          <w:iCs/>
          <w:color w:val="000000"/>
          <w:szCs w:val="22"/>
          <w:lang w:val="el-GR" w:eastAsia="en-US"/>
        </w:rPr>
      </w:pPr>
      <w:r w:rsidRPr="00651B64">
        <w:rPr>
          <w:i/>
          <w:iCs/>
          <w:color w:val="000000"/>
          <w:szCs w:val="22"/>
          <w:lang w:val="el-GR" w:eastAsia="en-US"/>
        </w:rPr>
        <w:t>Επιπλέον ο Ανάδοχος είναι υποχρεωμένος να εγκαταστήσει και να λειτουργήσει το προσφερόμενο Λογισμικό, σε Δημόσιο Ψηφιακό Κέντρο Δεδομένων το οποίο θα του υποδειχθεί από τον Δήμο. Για τον λόγο αυτό ο Ανάδοχος θα παραδώσει στο Δήμο τις απαιτήσεις των υποδομών για την ορθή λειτουργία της εφαρμογής. Μέχρι την υπόδειξη από το Δήμο, του Ψηφιακού Κέντρου Δεδομένων στο οποίο τελικά θα εγκατασταθεί και θα φιλοξενηθεί η εφαρμογή, ο ανάδοχος δεσμεύεται να φιλοξενήσει την εφαρμογή, σε εγκατάσταση ευθύνης του ή σε ειδικό κέντρο φιλοξενίας δεδομένων (host center) χωρίς επιπλέον κόστος για το Δήμο. Το μέγιστο χρονικό διάστημα φιλοξενίας από τον ανάδοχο θα είναι πέντε (5) έτη από την ημερομηνία παράδοσης της εφαρμογής. Σε αυτό το χρονικό διάστημα ο ανάδοχος υποχρεούται να κάνει μετάπτωση (migration) της εφαρμογής στο Ψηφιακό Κέντρο Δεδομένων που θα του υποδειχθεί.</w:t>
      </w:r>
    </w:p>
    <w:p w14:paraId="01CB20CD" w14:textId="3553DE1E" w:rsidR="00CC50BB" w:rsidRPr="00BE2103" w:rsidRDefault="00CC50BB" w:rsidP="006348DF">
      <w:pPr>
        <w:suppressAutoHyphens w:val="0"/>
        <w:autoSpaceDE w:val="0"/>
        <w:autoSpaceDN w:val="0"/>
        <w:adjustRightInd w:val="0"/>
        <w:spacing w:after="0" w:line="360" w:lineRule="auto"/>
        <w:rPr>
          <w:i/>
          <w:iCs/>
          <w:color w:val="000000"/>
          <w:szCs w:val="22"/>
          <w:lang w:val="el-GR" w:eastAsia="en-US"/>
        </w:rPr>
      </w:pPr>
      <w:r w:rsidRPr="00651B64">
        <w:rPr>
          <w:color w:val="000000"/>
          <w:szCs w:val="22"/>
          <w:lang w:val="el-GR" w:eastAsia="en-US"/>
        </w:rPr>
        <w:t xml:space="preserve">Η εκτιμώμενη αξία της σύμβασης ανέρχεται στο ποσό των </w:t>
      </w:r>
      <w:r w:rsidR="00AA6EC9" w:rsidRPr="00651B64">
        <w:rPr>
          <w:color w:val="000000"/>
          <w:szCs w:val="22"/>
          <w:lang w:val="el-GR" w:eastAsia="en-US"/>
        </w:rPr>
        <w:t xml:space="preserve">1.137.163,02 </w:t>
      </w:r>
      <w:r w:rsidRPr="00651B64">
        <w:rPr>
          <w:color w:val="000000"/>
          <w:szCs w:val="22"/>
          <w:lang w:val="el-GR" w:eastAsia="en-US"/>
        </w:rPr>
        <w:t xml:space="preserve">€ μη συμπεριλαμβανομένου ΦΠΑ 24 % (εκτιμώμενη αξία συμπεριλαμβανομένου ΦΠΑ: </w:t>
      </w:r>
      <w:r w:rsidR="00605B06" w:rsidRPr="00651B64">
        <w:rPr>
          <w:color w:val="000000"/>
          <w:szCs w:val="22"/>
          <w:lang w:val="el-GR" w:eastAsia="en-US"/>
        </w:rPr>
        <w:t xml:space="preserve">1.410.082,14 </w:t>
      </w:r>
      <w:r w:rsidR="006348DF" w:rsidRPr="00651B64">
        <w:rPr>
          <w:color w:val="000000"/>
          <w:szCs w:val="22"/>
          <w:lang w:val="el-GR" w:eastAsia="en-US"/>
        </w:rPr>
        <w:t>€</w:t>
      </w:r>
      <w:r w:rsidRPr="00651B64">
        <w:rPr>
          <w:color w:val="000000"/>
          <w:szCs w:val="22"/>
          <w:lang w:val="el-GR" w:eastAsia="en-US"/>
        </w:rPr>
        <w:t xml:space="preserve">, ΦΠΑ 24% </w:t>
      </w:r>
      <w:r w:rsidR="00AA6EC9" w:rsidRPr="00651B64">
        <w:rPr>
          <w:color w:val="000000"/>
          <w:szCs w:val="22"/>
          <w:lang w:val="el-GR" w:eastAsia="en-US"/>
        </w:rPr>
        <w:t xml:space="preserve">272.919,12 </w:t>
      </w:r>
      <w:r w:rsidR="006348DF" w:rsidRPr="00651B64">
        <w:rPr>
          <w:color w:val="000000"/>
          <w:szCs w:val="22"/>
          <w:lang w:val="el-GR" w:eastAsia="en-US"/>
        </w:rPr>
        <w:t>€</w:t>
      </w:r>
      <w:r w:rsidRPr="00651B64">
        <w:rPr>
          <w:color w:val="000000"/>
          <w:szCs w:val="22"/>
          <w:lang w:val="el-GR" w:eastAsia="en-US"/>
        </w:rPr>
        <w:t xml:space="preserve">) </w:t>
      </w:r>
      <w:r w:rsidRPr="00651B64">
        <w:rPr>
          <w:i/>
          <w:iCs/>
          <w:color w:val="000000"/>
          <w:szCs w:val="22"/>
          <w:lang w:val="el-GR" w:eastAsia="en-US"/>
        </w:rPr>
        <w:t xml:space="preserve">Η διάρκεια της σύμβασης ορίζεται σύμφωνα με όσα περιγράφονται στην υπ’αρ. </w:t>
      </w:r>
      <w:r w:rsidR="006348DF" w:rsidRPr="00651B64">
        <w:rPr>
          <w:i/>
          <w:iCs/>
          <w:color w:val="000000"/>
          <w:szCs w:val="22"/>
          <w:lang w:val="el-GR" w:eastAsia="en-US"/>
        </w:rPr>
        <w:t xml:space="preserve">Π21/15-9-2023 </w:t>
      </w:r>
      <w:r w:rsidRPr="00651B64">
        <w:rPr>
          <w:i/>
          <w:iCs/>
          <w:color w:val="000000"/>
          <w:szCs w:val="22"/>
          <w:lang w:val="el-GR" w:eastAsia="en-US"/>
        </w:rPr>
        <w:t>τεχνική μελέτη Δράσεων Ψηφιακού Μετασχηματισμού.</w:t>
      </w:r>
      <w:r>
        <w:rPr>
          <w:i/>
          <w:iCs/>
          <w:color w:val="000000"/>
          <w:szCs w:val="22"/>
          <w:lang w:val="el-GR" w:eastAsia="en-US"/>
        </w:rPr>
        <w:t xml:space="preserve"> </w:t>
      </w:r>
    </w:p>
    <w:p w14:paraId="08D0824C" w14:textId="77777777" w:rsidR="006348DF" w:rsidRPr="00BE2103" w:rsidRDefault="006348DF" w:rsidP="00BE2103">
      <w:pPr>
        <w:suppressAutoHyphens w:val="0"/>
        <w:autoSpaceDE w:val="0"/>
        <w:autoSpaceDN w:val="0"/>
        <w:adjustRightInd w:val="0"/>
        <w:spacing w:after="0" w:line="360" w:lineRule="auto"/>
        <w:rPr>
          <w:color w:val="000000"/>
          <w:sz w:val="20"/>
          <w:szCs w:val="20"/>
          <w:lang w:val="el-GR" w:eastAsia="en-US"/>
        </w:rPr>
      </w:pPr>
    </w:p>
    <w:p w14:paraId="68B60654" w14:textId="77777777" w:rsidR="00CC50BB" w:rsidRDefault="00CC50BB" w:rsidP="00BE2103">
      <w:pPr>
        <w:suppressAutoHyphens w:val="0"/>
        <w:autoSpaceDE w:val="0"/>
        <w:autoSpaceDN w:val="0"/>
        <w:adjustRightInd w:val="0"/>
        <w:spacing w:after="0" w:line="360" w:lineRule="auto"/>
        <w:rPr>
          <w:i/>
          <w:iCs/>
          <w:color w:val="000000"/>
          <w:szCs w:val="22"/>
          <w:lang w:val="el-GR" w:eastAsia="en-US"/>
        </w:rPr>
      </w:pPr>
      <w:r>
        <w:rPr>
          <w:i/>
          <w:iCs/>
          <w:color w:val="000000"/>
          <w:szCs w:val="22"/>
          <w:lang w:val="el-GR" w:eastAsia="en-US"/>
        </w:rPr>
        <w:t xml:space="preserve">Αναλυτική περιγραφή του φυσικού και οικονομικού αντικειμένου της σύμβασης δίδεται στο ΠΑΡΑΡΤΗΜΑ Ι της παρούσας διακήρυξης. </w:t>
      </w:r>
    </w:p>
    <w:p w14:paraId="2A1DA4A7" w14:textId="77777777" w:rsidR="00CC50BB" w:rsidRDefault="00CC50BB" w:rsidP="00BE2103">
      <w:pPr>
        <w:suppressAutoHyphens w:val="0"/>
        <w:autoSpaceDE w:val="0"/>
        <w:autoSpaceDN w:val="0"/>
        <w:adjustRightInd w:val="0"/>
        <w:spacing w:after="0" w:line="360" w:lineRule="auto"/>
        <w:rPr>
          <w:i/>
          <w:iCs/>
          <w:color w:val="000000"/>
          <w:szCs w:val="22"/>
          <w:lang w:val="el-GR" w:eastAsia="en-US"/>
        </w:rPr>
      </w:pPr>
      <w:r>
        <w:rPr>
          <w:i/>
          <w:iCs/>
          <w:color w:val="000000"/>
          <w:szCs w:val="22"/>
          <w:lang w:val="el-GR" w:eastAsia="en-US"/>
        </w:rPr>
        <w:t>Η σύμβαση θα ανατεθεί με το κριτήριο της πλέον συμφέρουσας από οικονομική άποψη προσφοράς, βάσει της βέλτιστης σχέσης ποιότητας – τιμής.</w:t>
      </w:r>
    </w:p>
    <w:p w14:paraId="4E4266DF"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Η προμήθεια θα πραγματοποιηθεί σύμφωνα με τους όρους που περιέχονται στα έγγραφα της σύμβασης, στην απόφαση κατακύρωσης και την προσφορά του Αναδόχου.</w:t>
      </w:r>
    </w:p>
    <w:p w14:paraId="08956772" w14:textId="77777777" w:rsidR="00254F4F" w:rsidRPr="00BE2103" w:rsidRDefault="00254F4F" w:rsidP="00CC50BB">
      <w:pPr>
        <w:suppressAutoHyphens w:val="0"/>
        <w:autoSpaceDE w:val="0"/>
        <w:autoSpaceDN w:val="0"/>
        <w:adjustRightInd w:val="0"/>
        <w:spacing w:after="0" w:line="360" w:lineRule="auto"/>
        <w:rPr>
          <w:color w:val="000000"/>
          <w:szCs w:val="22"/>
          <w:lang w:val="el-GR" w:eastAsia="en-US"/>
        </w:rPr>
      </w:pPr>
    </w:p>
    <w:p w14:paraId="42F58FEA" w14:textId="2C524C0D" w:rsidR="00254F4F"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Άρθρο 2</w:t>
      </w:r>
    </w:p>
    <w:p w14:paraId="286C4B97" w14:textId="6C3C6603" w:rsidR="00254F4F"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Χρηματοδότηση της σύμβασης</w:t>
      </w:r>
    </w:p>
    <w:p w14:paraId="75D8505E" w14:textId="66C87240" w:rsidR="00AB68EE" w:rsidRPr="000964BA" w:rsidRDefault="00AB68EE" w:rsidP="00AB68EE">
      <w:pPr>
        <w:pStyle w:val="normalwithoutspacing"/>
        <w:spacing w:after="0" w:line="360" w:lineRule="auto"/>
        <w:rPr>
          <w:b/>
          <w:bCs/>
        </w:rPr>
      </w:pPr>
      <w:r w:rsidRPr="009F55C9">
        <w:t xml:space="preserve">Φορέας χρηματοδότησης της παρούσας σύμβασης είναι </w:t>
      </w:r>
      <w:r>
        <w:t xml:space="preserve">το Υπουργείο Ψηφιακής Διακυβέρνησης.  </w:t>
      </w:r>
      <w:r w:rsidRPr="004B054A">
        <w:t xml:space="preserve">Η δαπάνη για την εν λόγω σύμβαση βαρύνει την με </w:t>
      </w:r>
      <w:r w:rsidRPr="004B054A">
        <w:rPr>
          <w:b/>
          <w:bCs/>
        </w:rPr>
        <w:t>Κ.Α.: 64.7135.0007</w:t>
      </w:r>
      <w:r w:rsidRPr="004B054A">
        <w:t xml:space="preserve"> σχετική πίστωση του </w:t>
      </w:r>
      <w:r w:rsidRPr="004B054A">
        <w:rPr>
          <w:b/>
          <w:bCs/>
        </w:rPr>
        <w:t>τακτικού προϋπολογισμού του οικονομικού έτους 2025 του Δήμου Καβάλας, ενώ θα υπάρξει πρόβλεψη και για τις δεσμεύσεις του έτους 2026.</w:t>
      </w:r>
    </w:p>
    <w:p w14:paraId="3E0DED95" w14:textId="21C5FD67" w:rsidR="00D85C11" w:rsidRPr="00C37B74" w:rsidRDefault="00D85C11" w:rsidP="00AB68EE">
      <w:pPr>
        <w:spacing w:after="0" w:line="360" w:lineRule="auto"/>
        <w:rPr>
          <w:bCs/>
          <w:lang w:val="el-GR"/>
        </w:rPr>
      </w:pPr>
      <w:r w:rsidRPr="00C37B74">
        <w:rPr>
          <w:bCs/>
          <w:lang w:val="el-GR"/>
        </w:rPr>
        <w:t xml:space="preserve">Για την παρούσα διαδικασία έχει εκδοθεί η απόφαση με αρ. πρωτ.  </w:t>
      </w:r>
      <w:r w:rsidRPr="00C37B74">
        <w:rPr>
          <w:b/>
          <w:lang w:val="el-GR"/>
        </w:rPr>
        <w:t>11574/23-04-2025 (ΑΔΑΜ: 25REQ016691775, ΑΔΑ: 96Η9ΩΕ6-ΙΒΒ)</w:t>
      </w:r>
      <w:r w:rsidRPr="00C37B74">
        <w:rPr>
          <w:bCs/>
          <w:lang w:val="el-GR"/>
        </w:rPr>
        <w:t xml:space="preserve"> για την ανάληψη υποχρέωσης/έγκριση δέσμευσης πίστωσης για τα </w:t>
      </w:r>
      <w:r w:rsidRPr="00C37B74">
        <w:rPr>
          <w:b/>
          <w:lang w:val="el-GR"/>
        </w:rPr>
        <w:t>οικονομικά έτη 2025 και 2026 και έλαβε α/α 401/2025</w:t>
      </w:r>
      <w:r w:rsidRPr="00C37B74">
        <w:rPr>
          <w:bCs/>
          <w:lang w:val="el-GR"/>
        </w:rPr>
        <w:t xml:space="preserve"> καταχώρησης  στο μητρώο δεσμεύσεων/Βιβλίο εγκρίσεων &amp; Εντολών Πληρωμής του Δήμου Καβάλας. </w:t>
      </w:r>
    </w:p>
    <w:p w14:paraId="1DAD65B6" w14:textId="77777777" w:rsidR="00035517" w:rsidRPr="00035517" w:rsidRDefault="00035517" w:rsidP="00AB68EE">
      <w:pPr>
        <w:spacing w:after="0" w:line="360" w:lineRule="auto"/>
        <w:rPr>
          <w:i/>
          <w:iCs/>
          <w:color w:val="5B9BD5"/>
          <w:kern w:val="1"/>
          <w:lang w:val="el-GR"/>
        </w:rPr>
      </w:pPr>
      <w:r w:rsidRPr="00035517">
        <w:rPr>
          <w:lang w:val="el-GR"/>
        </w:rPr>
        <w:t xml:space="preserve">Η παρούσα σύμβαση χρηματοδοτείται από Πιστώσεις του Προγράμματος Δημοσίων Επενδύσεων (Συλλογική Απόφαση Ένταξης, αριθ. ενάριθ. </w:t>
      </w:r>
      <w:r w:rsidRPr="00035517">
        <w:rPr>
          <w:b/>
          <w:bCs/>
          <w:lang w:val="el-GR"/>
        </w:rPr>
        <w:t>έργου 2025ΣΕ26370037.)</w:t>
      </w:r>
      <w:r w:rsidRPr="00035517">
        <w:rPr>
          <w:lang w:val="el-GR"/>
        </w:rPr>
        <w:t xml:space="preserve"> </w:t>
      </w:r>
    </w:p>
    <w:p w14:paraId="2023B3F6" w14:textId="77777777" w:rsidR="00035517" w:rsidRPr="00035517" w:rsidRDefault="00035517" w:rsidP="00AB68EE">
      <w:pPr>
        <w:suppressAutoHyphens w:val="0"/>
        <w:spacing w:after="0" w:line="360" w:lineRule="auto"/>
        <w:rPr>
          <w:b/>
          <w:bCs/>
          <w:lang w:val="el-GR"/>
        </w:rPr>
      </w:pPr>
      <w:r w:rsidRPr="00035517">
        <w:rPr>
          <w:lang w:val="el-GR"/>
        </w:rPr>
        <w:t xml:space="preserve">Η σύμβαση περιλαμβάνεται στο </w:t>
      </w:r>
      <w:r w:rsidRPr="00035517">
        <w:rPr>
          <w:b/>
          <w:bCs/>
          <w:lang w:val="el-GR"/>
        </w:rPr>
        <w:t xml:space="preserve">υποέργο Νο 1 της Πράξης : «ΨΗΦΙΑΚΟΣ ΜΕΤΑΣΧΗΜΑΤΙΣΜΟΣ ΔΗΜΟΥ ΚΑΒΑΛΑΣ» η οποία έχει ενταχθεί στο Επιχειρησιακό Πρόγραμμα «Ψηφιακός Μετασχηματισμός» με βάση την Απόφαση Ένταξης με αρ.πρ. 643/21-03-2025 και την έγκριση του τεύχους διακήρυξης με αρ. πρωτ. </w:t>
      </w:r>
      <w:r w:rsidRPr="00035517">
        <w:rPr>
          <w:b/>
          <w:bCs/>
          <w:iCs/>
          <w:szCs w:val="22"/>
          <w:lang w:val="el-GR"/>
        </w:rPr>
        <w:t>561-Β1/11-03-2025</w:t>
      </w:r>
      <w:r w:rsidRPr="00035517">
        <w:rPr>
          <w:iCs/>
          <w:szCs w:val="22"/>
          <w:lang w:val="el-GR"/>
        </w:rPr>
        <w:t xml:space="preserve"> έγγραφο με θέμα:</w:t>
      </w:r>
      <w:r w:rsidRPr="00035517">
        <w:rPr>
          <w:i/>
          <w:szCs w:val="22"/>
          <w:lang w:val="el-GR"/>
        </w:rPr>
        <w:t xml:space="preserve"> </w:t>
      </w:r>
      <w:r w:rsidRPr="00035517">
        <w:rPr>
          <w:b/>
          <w:bCs/>
          <w:i/>
          <w:szCs w:val="22"/>
          <w:lang w:val="el-GR"/>
        </w:rPr>
        <w:t>‘’Έγκριση Διακήρυξης για το Υποέργο 1: Ψηφιακός μετασχηματισμός Δήμου Καβάλας», της Πράξης «Ψηφιακός μετασχηματισμός Δήμου Καβάλας», με κωδ. ΟΠΣ 6000364’’</w:t>
      </w:r>
      <w:r w:rsidRPr="00035517">
        <w:rPr>
          <w:i/>
          <w:szCs w:val="22"/>
          <w:lang w:val="el-GR"/>
        </w:rPr>
        <w:t xml:space="preserve"> </w:t>
      </w:r>
      <w:r w:rsidRPr="00035517">
        <w:rPr>
          <w:iCs/>
          <w:szCs w:val="22"/>
          <w:lang w:val="el-GR"/>
        </w:rPr>
        <w:t xml:space="preserve">του Υπουργείου Ψηφιακής Διακυβέρνησης της ΕΙΔΙΚΗΣ ΥΠΗΡΕΣΙΑΣ ΔΙΑΧΕΙΡΙΣΗΣ ΠΡΟΓΡΑΜΜΑΤΟΣ ‘’ΨΗΦΙΑΚΟΣ ΜΕΤΑΣΧΗΜΑΤΙΣΜΟΣ’’ </w:t>
      </w:r>
      <w:r w:rsidRPr="00035517">
        <w:rPr>
          <w:b/>
          <w:bCs/>
          <w:lang w:val="el-GR"/>
        </w:rPr>
        <w:t xml:space="preserve">και έχει λάβει κωδικό </w:t>
      </w:r>
      <w:r w:rsidRPr="00035517">
        <w:rPr>
          <w:b/>
          <w:bCs/>
          <w:lang w:val="en-US"/>
        </w:rPr>
        <w:t>MIS</w:t>
      </w:r>
      <w:r w:rsidRPr="00035517">
        <w:rPr>
          <w:b/>
          <w:bCs/>
          <w:lang w:val="el-GR"/>
        </w:rPr>
        <w:t xml:space="preserve"> 6000364 . Η παρούσα σύμβαση χρηματοδοτείται από την Ευρωπαϊκή Ένωση (ΕΤΠΑ) και από εθνικούς πόρους μέσω του ΠΔΕ.</w:t>
      </w:r>
    </w:p>
    <w:p w14:paraId="45B157F6" w14:textId="77777777" w:rsidR="00035517" w:rsidRDefault="00035517" w:rsidP="00BE2103">
      <w:pPr>
        <w:suppressAutoHyphens w:val="0"/>
        <w:autoSpaceDE w:val="0"/>
        <w:autoSpaceDN w:val="0"/>
        <w:adjustRightInd w:val="0"/>
        <w:spacing w:after="0" w:line="360" w:lineRule="auto"/>
        <w:rPr>
          <w:color w:val="FF0000"/>
          <w:szCs w:val="22"/>
          <w:lang w:val="el-GR" w:eastAsia="en-US"/>
        </w:rPr>
      </w:pPr>
    </w:p>
    <w:p w14:paraId="188AE5A8" w14:textId="77777777" w:rsidR="00254F4F" w:rsidRPr="00BE2103" w:rsidRDefault="00254F4F" w:rsidP="00CC50BB">
      <w:pPr>
        <w:suppressAutoHyphens w:val="0"/>
        <w:autoSpaceDE w:val="0"/>
        <w:autoSpaceDN w:val="0"/>
        <w:adjustRightInd w:val="0"/>
        <w:spacing w:after="0" w:line="360" w:lineRule="auto"/>
        <w:rPr>
          <w:color w:val="000000"/>
          <w:szCs w:val="22"/>
          <w:lang w:val="el-GR" w:eastAsia="en-US"/>
        </w:rPr>
      </w:pPr>
    </w:p>
    <w:p w14:paraId="0CBCB90F" w14:textId="020DF2DB" w:rsidR="00254F4F"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Άρθρο 3</w:t>
      </w:r>
    </w:p>
    <w:p w14:paraId="05FE61BC" w14:textId="6C2A63F1" w:rsidR="00254F4F"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Διάρκεια σύμβασης –Χρόνος Παράδοσης</w:t>
      </w:r>
    </w:p>
    <w:p w14:paraId="6CA55BE4" w14:textId="77777777" w:rsidR="00254F4F" w:rsidRPr="00BE2103"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3.1. Δυνάμει του άρθρου 1.3 της Διακήρυξης η διάρκεια της παρούσας σύμβασης ορίζεται από την υπογραφή της και μέχρι ............................. </w:t>
      </w:r>
    </w:p>
    <w:p w14:paraId="0C5C9DAD" w14:textId="0AF824B8"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3.2. Ο συμβατικός χρόνος παράδοσης των υλικών καθορίζεται στο άρθρο 7 της παρούσας </w:t>
      </w:r>
    </w:p>
    <w:p w14:paraId="404BB109" w14:textId="77777777" w:rsidR="00254F4F" w:rsidRPr="00BE2103" w:rsidRDefault="00254F4F" w:rsidP="00CC50BB">
      <w:pPr>
        <w:suppressAutoHyphens w:val="0"/>
        <w:autoSpaceDE w:val="0"/>
        <w:autoSpaceDN w:val="0"/>
        <w:adjustRightInd w:val="0"/>
        <w:spacing w:after="0" w:line="360" w:lineRule="auto"/>
        <w:rPr>
          <w:color w:val="000000"/>
          <w:szCs w:val="22"/>
          <w:lang w:val="el-GR" w:eastAsia="en-US"/>
        </w:rPr>
      </w:pPr>
    </w:p>
    <w:p w14:paraId="77621E48" w14:textId="060F566E" w:rsidR="00254F4F"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Άρθρο 4</w:t>
      </w:r>
    </w:p>
    <w:p w14:paraId="054A14DF" w14:textId="15735BE8" w:rsidR="00254F4F"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sidRPr="00C36939">
        <w:rPr>
          <w:color w:val="000000"/>
          <w:szCs w:val="22"/>
          <w:lang w:val="el-GR" w:eastAsia="en-US"/>
        </w:rPr>
        <w:t>Υποχρεώσεις Αναδόχου</w:t>
      </w:r>
    </w:p>
    <w:p w14:paraId="6F745F65" w14:textId="77777777" w:rsidR="00254F4F" w:rsidRPr="00BE2103"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Ο Ανάδοχος εγγυάται και δεσμεύεται ανέκκλητα στην Αναθέτουσα Αρχή: </w:t>
      </w:r>
    </w:p>
    <w:p w14:paraId="5B213F33" w14:textId="77777777" w:rsidR="005D78A7" w:rsidRPr="00BE2103"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4.1. ότι, σύμφωνα με το άρθρο 4.3.1. της Διακήρυξης, τηρεί και θα εξακολουθήσει να τηρεί κατά την εκτέλεση της παρούσας σύμβασης τις υποχρεώσεις του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Α’(και του ν. 4412/2016). Η τήρηση των εν λόγω υποχρεώσεων ελέγχεται και βεβαιώνεται από τα όργανα που επιβλέπουν την εκτέλεση της παρούσας σύμβασης και τις αρμόδιες δημόσιες αρχές και υπηρεσίες που ενεργούν εντός των ορίων της ευθύνης και της αρμοδιότητάς τους </w:t>
      </w:r>
    </w:p>
    <w:p w14:paraId="6DC36CD4" w14:textId="0C446F42" w:rsidR="00CC50BB" w:rsidRDefault="00CC50BB" w:rsidP="00BE2103">
      <w:pPr>
        <w:suppressAutoHyphens w:val="0"/>
        <w:autoSpaceDE w:val="0"/>
        <w:autoSpaceDN w:val="0"/>
        <w:adjustRightInd w:val="0"/>
        <w:spacing w:after="0" w:line="360" w:lineRule="auto"/>
        <w:rPr>
          <w:color w:val="000000"/>
          <w:sz w:val="20"/>
          <w:szCs w:val="20"/>
          <w:lang w:val="el-GR" w:eastAsia="en-US"/>
        </w:rPr>
      </w:pPr>
      <w:r>
        <w:rPr>
          <w:color w:val="000000"/>
          <w:szCs w:val="22"/>
          <w:lang w:val="el-GR" w:eastAsia="en-US"/>
        </w:rPr>
        <w:t xml:space="preserve">4.2. ότι θα ενεργεί σύμφωνα με το Νόμο και με την παρούσα, ότι θα λαμβάνει τα κατάλληλα μέτρα για να διασφαλίσει την ομαλή και προσήκουσα εκτέλεση της παρούσας σύμφωνα με τη Διακήρυξη και τα λοιπά Έγγραφα της Σύμβασης και ότι δεν θα ενεργήσει αθέμιτα, παράνομα ή καταχρηστικά καθ   όλη τη διάρκεια της εκτέλεσης της παρούσας, σύμφωνα με τη ρήτρα ακεραιότητας που επισυνάπτεται στην παρούσα και αποτελεί αναπόσπαστο τμήμα της. </w:t>
      </w:r>
    </w:p>
    <w:p w14:paraId="2EAC6BF7" w14:textId="77777777" w:rsidR="002928A1" w:rsidRPr="00B46E85" w:rsidRDefault="00CC50BB" w:rsidP="002928A1">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4.3. </w:t>
      </w:r>
      <w:r w:rsidR="002928A1" w:rsidRPr="00B46E85">
        <w:rPr>
          <w:color w:val="000000"/>
          <w:szCs w:val="22"/>
          <w:lang w:val="el-GR" w:eastAsia="en-US"/>
        </w:rPr>
        <w:t xml:space="preserve">σύμφωνα με το άρθρο 4.3.2. της διακήρυξης, με δεδομένο ότι  η παρούσα σύμβαση προμηθειών προϊόντων εμπίπτει  στο πεδίο εφαρμογής του ν. 4819/2021, υποχρεούται κατά την υπογραφή της σύμβασης και καθ’ όλη τη διάρκεια εκτέλεσης αυτής να τηρεί τις υποχρεώσεις των παραγράφων 1, 4 και 5 του άρθρου 11 του ν. 4819/2021. </w:t>
      </w:r>
    </w:p>
    <w:p w14:paraId="27B6BF92" w14:textId="77777777" w:rsidR="002928A1" w:rsidRPr="002928A1" w:rsidRDefault="002928A1" w:rsidP="002928A1">
      <w:pPr>
        <w:suppressAutoHyphens w:val="0"/>
        <w:autoSpaceDE w:val="0"/>
        <w:autoSpaceDN w:val="0"/>
        <w:adjustRightInd w:val="0"/>
        <w:spacing w:after="0" w:line="360" w:lineRule="auto"/>
        <w:rPr>
          <w:color w:val="000000"/>
          <w:szCs w:val="22"/>
          <w:lang w:val="el-GR" w:eastAsia="en-US"/>
        </w:rPr>
      </w:pPr>
      <w:r w:rsidRPr="002928A1">
        <w:rPr>
          <w:color w:val="000000"/>
          <w:szCs w:val="22"/>
          <w:lang w:val="el-GR" w:eastAsia="en-US"/>
        </w:rPr>
        <w:t xml:space="preserve">Η τήρηση των υποχρεώσεων ελέγχθηκε από την Αναθέτουσα Αρχή μέσω του αρχείου δημοσιοποίησης εγγεγραμμένων παραγωγών στο Εθνικό Μητρώο Παραγωγών (ΕΜΠΑ) που τηρείται στην ηλεκτρονική σελίδα του Ε.Ο.ΑΝ. εντός της προθεσμίας της </w:t>
      </w:r>
      <w:hyperlink r:id="rId58" w:anchor="art105_4" w:history="1">
        <w:r w:rsidRPr="002928A1">
          <w:rPr>
            <w:rStyle w:val="-0"/>
            <w:szCs w:val="22"/>
            <w:lang w:val="el-GR" w:eastAsia="en-US"/>
          </w:rPr>
          <w:t>παραγράφου 4 του άρθρου 105</w:t>
        </w:r>
      </w:hyperlink>
      <w:r w:rsidRPr="002928A1">
        <w:rPr>
          <w:color w:val="000000"/>
          <w:szCs w:val="22"/>
          <w:lang w:val="el-GR" w:eastAsia="en-US"/>
        </w:rPr>
        <w:t xml:space="preserve"> του ν. 4412/2016.</w:t>
      </w:r>
    </w:p>
    <w:p w14:paraId="09731A12" w14:textId="78A07CB7" w:rsidR="002928A1" w:rsidRPr="002928A1" w:rsidRDefault="002928A1" w:rsidP="00BE2103">
      <w:pPr>
        <w:suppressAutoHyphens w:val="0"/>
        <w:autoSpaceDE w:val="0"/>
        <w:autoSpaceDN w:val="0"/>
        <w:adjustRightInd w:val="0"/>
        <w:spacing w:after="0" w:line="360" w:lineRule="auto"/>
        <w:rPr>
          <w:color w:val="000000"/>
          <w:szCs w:val="22"/>
          <w:lang w:val="el-GR" w:eastAsia="en-US"/>
        </w:rPr>
      </w:pPr>
      <w:r w:rsidRPr="002928A1">
        <w:rPr>
          <w:color w:val="000000"/>
          <w:szCs w:val="22"/>
          <w:lang w:val="el-GR" w:eastAsia="en-US"/>
        </w:rPr>
        <w:t xml:space="preserve">Ο αριθμός ΕΜΠΑ του υπόχρεου παραγωγού </w:t>
      </w:r>
      <w:r w:rsidR="00157F41" w:rsidRPr="00157F41">
        <w:rPr>
          <w:color w:val="000000"/>
          <w:szCs w:val="22"/>
          <w:lang w:val="el-GR" w:eastAsia="en-US"/>
        </w:rPr>
        <w:t>…….</w:t>
      </w:r>
      <w:r w:rsidRPr="002928A1">
        <w:rPr>
          <w:b/>
          <w:bCs/>
          <w:i/>
          <w:iCs/>
          <w:color w:val="000000"/>
          <w:szCs w:val="22"/>
          <w:lang w:val="el-GR" w:eastAsia="en-US"/>
        </w:rPr>
        <w:t xml:space="preserve"> </w:t>
      </w:r>
      <w:r w:rsidR="002128CE" w:rsidRPr="002128CE">
        <w:rPr>
          <w:color w:val="000000"/>
          <w:szCs w:val="22"/>
          <w:lang w:val="el-GR" w:eastAsia="en-US"/>
        </w:rPr>
        <w:t>ε</w:t>
      </w:r>
      <w:r w:rsidRPr="002928A1">
        <w:rPr>
          <w:color w:val="000000"/>
          <w:szCs w:val="22"/>
          <w:lang w:val="el-GR" w:eastAsia="en-US"/>
        </w:rPr>
        <w:t>ίναι</w:t>
      </w:r>
      <w:r w:rsidR="00157F41" w:rsidRPr="00157F41">
        <w:rPr>
          <w:color w:val="000000"/>
          <w:szCs w:val="22"/>
          <w:lang w:val="el-GR" w:eastAsia="en-US"/>
        </w:rPr>
        <w:t xml:space="preserve"> </w:t>
      </w:r>
      <w:r w:rsidR="00157F41">
        <w:rPr>
          <w:color w:val="000000"/>
          <w:szCs w:val="22"/>
          <w:lang w:val="en-US" w:eastAsia="en-US"/>
        </w:rPr>
        <w:t>o</w:t>
      </w:r>
      <w:r w:rsidR="00157F41" w:rsidRPr="00157F41">
        <w:rPr>
          <w:color w:val="000000"/>
          <w:szCs w:val="22"/>
          <w:lang w:val="el-GR" w:eastAsia="en-US"/>
        </w:rPr>
        <w:t xml:space="preserve"> …….</w:t>
      </w:r>
    </w:p>
    <w:p w14:paraId="755296AA" w14:textId="25499E14" w:rsidR="00B46E85" w:rsidRPr="00B46E85" w:rsidRDefault="002928A1" w:rsidP="00B46E85">
      <w:pPr>
        <w:suppressAutoHyphens w:val="0"/>
        <w:autoSpaceDE w:val="0"/>
        <w:autoSpaceDN w:val="0"/>
        <w:adjustRightInd w:val="0"/>
        <w:spacing w:after="0" w:line="360" w:lineRule="auto"/>
        <w:rPr>
          <w:color w:val="000000"/>
          <w:szCs w:val="22"/>
          <w:lang w:val="el-GR" w:eastAsia="en-US"/>
        </w:rPr>
      </w:pPr>
      <w:r w:rsidRPr="002928A1">
        <w:rPr>
          <w:color w:val="000000"/>
          <w:szCs w:val="22"/>
          <w:lang w:val="el-GR" w:eastAsia="en-US"/>
        </w:rPr>
        <w:t xml:space="preserve">4.4. </w:t>
      </w:r>
      <w:r w:rsidR="00CC50BB">
        <w:rPr>
          <w:color w:val="000000"/>
          <w:szCs w:val="22"/>
          <w:lang w:val="el-GR" w:eastAsia="en-US"/>
        </w:rPr>
        <w:t>ότι καθ΄ όλη τη διάρκεια εκτέλεσης της σύμβασης, θα συνεργάζεται στενά με την Αναθέτουσα Αρχή, υποχρεούται δε να λαμβάνει υπόψη του οποιεσδήποτε παρατηρήσεις της σχετικά με την εκτέλεση της σύμβασης.</w:t>
      </w:r>
    </w:p>
    <w:p w14:paraId="7F5B41EB" w14:textId="3DB848AE" w:rsidR="00684462" w:rsidRPr="00C256DE" w:rsidRDefault="00684462" w:rsidP="00684462">
      <w:pPr>
        <w:suppressAutoHyphens w:val="0"/>
        <w:autoSpaceDE w:val="0"/>
        <w:autoSpaceDN w:val="0"/>
        <w:adjustRightInd w:val="0"/>
        <w:spacing w:after="0" w:line="360" w:lineRule="auto"/>
        <w:rPr>
          <w:color w:val="000000"/>
          <w:szCs w:val="22"/>
          <w:lang w:val="el-GR" w:eastAsia="en-US"/>
        </w:rPr>
      </w:pPr>
      <w:r w:rsidRPr="00A84587">
        <w:rPr>
          <w:bCs/>
          <w:color w:val="000000"/>
          <w:szCs w:val="22"/>
          <w:lang w:val="el-GR" w:eastAsia="en-US"/>
        </w:rPr>
        <w:t>4.</w:t>
      </w:r>
      <w:r w:rsidR="00C256DE" w:rsidRPr="00A84587">
        <w:rPr>
          <w:bCs/>
          <w:color w:val="000000"/>
          <w:szCs w:val="22"/>
          <w:lang w:val="el-GR" w:eastAsia="en-US"/>
        </w:rPr>
        <w:t>5</w:t>
      </w:r>
      <w:r w:rsidRPr="00A84587">
        <w:rPr>
          <w:bCs/>
          <w:color w:val="000000"/>
          <w:szCs w:val="22"/>
          <w:lang w:val="el-GR" w:eastAsia="en-US"/>
        </w:rPr>
        <w:t>.</w:t>
      </w:r>
      <w:r w:rsidRPr="00C256DE">
        <w:rPr>
          <w:color w:val="000000"/>
          <w:szCs w:val="22"/>
          <w:lang w:val="el-GR" w:eastAsia="en-US"/>
        </w:rPr>
        <w:t xml:space="preserve"> </w:t>
      </w:r>
      <w:r w:rsidR="00C256DE" w:rsidRPr="00B46E85">
        <w:rPr>
          <w:color w:val="000000"/>
          <w:szCs w:val="22"/>
          <w:lang w:val="el-GR" w:eastAsia="en-US"/>
        </w:rPr>
        <w:t>σύμφωνα με το άρθρο 4.3.</w:t>
      </w:r>
      <w:r w:rsidR="00C256DE" w:rsidRPr="00C256DE">
        <w:rPr>
          <w:color w:val="000000"/>
          <w:szCs w:val="22"/>
          <w:lang w:val="el-GR" w:eastAsia="en-US"/>
        </w:rPr>
        <w:t>3</w:t>
      </w:r>
      <w:r w:rsidR="00C256DE" w:rsidRPr="00B46E85">
        <w:rPr>
          <w:color w:val="000000"/>
          <w:szCs w:val="22"/>
          <w:lang w:val="el-GR" w:eastAsia="en-US"/>
        </w:rPr>
        <w:t>. της διακήρυξης</w:t>
      </w:r>
      <w:r w:rsidR="00C256DE" w:rsidRPr="00C256DE">
        <w:rPr>
          <w:color w:val="000000"/>
          <w:szCs w:val="22"/>
          <w:lang w:val="el-GR" w:eastAsia="en-US"/>
        </w:rPr>
        <w:t>, ο</w:t>
      </w:r>
      <w:r w:rsidRPr="00C256DE">
        <w:rPr>
          <w:color w:val="000000"/>
          <w:szCs w:val="22"/>
          <w:lang w:val="el-GR" w:eastAsia="en-US"/>
        </w:rPr>
        <w:t xml:space="preserve"> ανάδοχος δεσμεύεται ότι : </w:t>
      </w:r>
    </w:p>
    <w:p w14:paraId="6AFCC403" w14:textId="77777777" w:rsidR="00684462" w:rsidRPr="00C256DE" w:rsidRDefault="00684462" w:rsidP="00684462">
      <w:pPr>
        <w:suppressAutoHyphens w:val="0"/>
        <w:autoSpaceDE w:val="0"/>
        <w:autoSpaceDN w:val="0"/>
        <w:adjustRightInd w:val="0"/>
        <w:spacing w:after="0" w:line="360" w:lineRule="auto"/>
        <w:rPr>
          <w:color w:val="000000"/>
          <w:szCs w:val="22"/>
          <w:lang w:val="el-GR" w:eastAsia="en-US"/>
        </w:rPr>
      </w:pPr>
      <w:r w:rsidRPr="00C256DE">
        <w:rPr>
          <w:color w:val="000000"/>
          <w:szCs w:val="22"/>
          <w:lang w:val="el-GR" w:eastAsia="en-US"/>
        </w:rPr>
        <w:t xml:space="preserve">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 </w:t>
      </w:r>
    </w:p>
    <w:p w14:paraId="7DF899CD" w14:textId="77777777" w:rsidR="00684462" w:rsidRPr="00E54011" w:rsidRDefault="00684462" w:rsidP="00684462">
      <w:pPr>
        <w:suppressAutoHyphens w:val="0"/>
        <w:autoSpaceDE w:val="0"/>
        <w:autoSpaceDN w:val="0"/>
        <w:adjustRightInd w:val="0"/>
        <w:spacing w:after="0" w:line="360" w:lineRule="auto"/>
        <w:rPr>
          <w:color w:val="000000"/>
          <w:szCs w:val="22"/>
          <w:lang w:val="el-GR" w:eastAsia="en-US"/>
        </w:rPr>
      </w:pPr>
      <w:r w:rsidRPr="00C256DE">
        <w:rPr>
          <w:color w:val="000000"/>
          <w:szCs w:val="22"/>
          <w:lang w:val="el-GR" w:eastAsia="en-US"/>
        </w:rPr>
        <w:t xml:space="preserve">β) ότι θα δηλώσει αμελλητί στην αναθέτουσα αρχή, από τη στιγμή που λάβει γνώση,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του καθώς και υπαλλήλων ή συνεργατών τους οποίους απασχολεί στην εκτέλεση της σύμβασης (π.χ. με σύμβαση υπεργολαβίας) και μελών του προσωπικού της αναθέτουσας αρχής που εμπλέκονται καθ’ οιονδήποτε τρόπο στη διαδικασία </w:t>
      </w:r>
      <w:r w:rsidRPr="00E54011">
        <w:rPr>
          <w:color w:val="000000"/>
          <w:szCs w:val="22"/>
          <w:lang w:val="el-GR" w:eastAsia="en-US"/>
        </w:rPr>
        <w:t xml:space="preserve">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 </w:t>
      </w:r>
    </w:p>
    <w:p w14:paraId="45315146" w14:textId="77777777" w:rsidR="00684462" w:rsidRPr="00E54011" w:rsidRDefault="00684462" w:rsidP="00684462">
      <w:pPr>
        <w:suppressAutoHyphens w:val="0"/>
        <w:autoSpaceDE w:val="0"/>
        <w:autoSpaceDN w:val="0"/>
        <w:adjustRightInd w:val="0"/>
        <w:spacing w:after="0" w:line="360" w:lineRule="auto"/>
        <w:rPr>
          <w:color w:val="000000"/>
          <w:szCs w:val="22"/>
          <w:lang w:val="el-GR" w:eastAsia="en-US"/>
        </w:rPr>
      </w:pPr>
      <w:r w:rsidRPr="00E54011">
        <w:rPr>
          <w:color w:val="000000"/>
          <w:szCs w:val="22"/>
          <w:lang w:val="el-GR" w:eastAsia="en-US"/>
        </w:rPr>
        <w:t xml:space="preserve">Οι υποχρεώσεις και οι απαγορεύσεις της ρήτρας αυτής ισχύουν, αν ο ανάδοχος είναι ένωση, για όλα τα μέλη της ένωσης, καθώς και για τους υπεργολάβους που χρησιμοποιεί. Στο συμφωνητικό περιλαμβάνεται σχετική δεσμευτική δήλωση τόσο του αναδόχου όσο και των υπεργολάβων του. </w:t>
      </w:r>
    </w:p>
    <w:p w14:paraId="16B11E00" w14:textId="77777777" w:rsidR="0084797E" w:rsidRDefault="0084797E" w:rsidP="00BE2103">
      <w:pPr>
        <w:suppressAutoHyphens w:val="0"/>
        <w:autoSpaceDE w:val="0"/>
        <w:autoSpaceDN w:val="0"/>
        <w:adjustRightInd w:val="0"/>
        <w:spacing w:after="0" w:line="360" w:lineRule="auto"/>
        <w:rPr>
          <w:color w:val="000000"/>
          <w:szCs w:val="22"/>
          <w:lang w:val="el-GR" w:eastAsia="en-US"/>
        </w:rPr>
      </w:pPr>
    </w:p>
    <w:p w14:paraId="48BB2FA9" w14:textId="77777777" w:rsidR="005D78A7" w:rsidRPr="00BE2103" w:rsidRDefault="005D78A7" w:rsidP="00CC50BB">
      <w:pPr>
        <w:suppressAutoHyphens w:val="0"/>
        <w:autoSpaceDE w:val="0"/>
        <w:autoSpaceDN w:val="0"/>
        <w:adjustRightInd w:val="0"/>
        <w:spacing w:after="0" w:line="360" w:lineRule="auto"/>
        <w:rPr>
          <w:color w:val="000000"/>
          <w:szCs w:val="22"/>
          <w:lang w:val="el-GR" w:eastAsia="en-US"/>
        </w:rPr>
      </w:pPr>
    </w:p>
    <w:p w14:paraId="0204DBB0" w14:textId="77777777" w:rsidR="005D78A7" w:rsidRPr="00BE2103"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Άρθρο 5 </w:t>
      </w:r>
    </w:p>
    <w:p w14:paraId="530D4BCC" w14:textId="77777777" w:rsidR="005D78A7" w:rsidRPr="00BE2103"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Αμοιβή – Τρόπος πληρωμής </w:t>
      </w:r>
    </w:p>
    <w:p w14:paraId="67BBF188" w14:textId="77777777" w:rsidR="005D78A7" w:rsidRPr="00BE2103"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5.1. Το συνολικό συμβατικό τίμημα ανέρχεται σε ……………… πλέον ΦΠΑ 24%, ήτοι ………………… συμπεριλαμβανομένου ΦΠΑ. </w:t>
      </w:r>
    </w:p>
    <w:p w14:paraId="6B4A7DCF" w14:textId="77777777" w:rsidR="005D78A7" w:rsidRPr="00BE2103"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5.2. Η πληρωμή του Αναδόχου θα πραγματοποιηθεί σύμφωνα με το άρθρο 5.1.1 της Διακήρυξης και συγκεκριμένα:……………………………… </w:t>
      </w:r>
    </w:p>
    <w:p w14:paraId="0094C311" w14:textId="77777777" w:rsidR="005D78A7" w:rsidRPr="00BE2103"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5.3. Η πληρωμή του συμβατικού τιμήματος θα γίνεται με την προσκόμιση από τον Ανάδοχο των νομίμων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 </w:t>
      </w:r>
    </w:p>
    <w:p w14:paraId="791B72D9" w14:textId="77777777" w:rsidR="005D78A7" w:rsidRPr="00BE2103"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5.4. Toν Ανάδοχο βαρύνουν οι υπέρ τρίτων κρατήσεις, ως και κάθε άλλη επιβάρυνση, σύμφωνα με την κείμενη νομοθεσία, μη συμπεριλαμβανομένου Φ.Π.Α., για την παράδοση των συμβατικών υλικών στον τόπο και με τον τρόπο που προβλέπεται στη Διακήρυξη και λοιπά έγγραφα της Σύμβασης. Ιδίως ο Ανάδοχος βαρύνεται με τις κρατήσεις που καθορίζονται στο άρθρο 5.1.2 της Διακήρυξης. Οι υπέρ τρίτων κρατήσεις υπόκεινται στο εκάστοτε ισχύον αναλογικό τέλος χαρτοσήμου .......% και στην επ’ αυτού εισφορά υπέρ ΟΓΑ .....%. </w:t>
      </w:r>
    </w:p>
    <w:p w14:paraId="208566A0" w14:textId="77777777" w:rsidR="005D78A7" w:rsidRPr="00BE2103"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5.5. Με κάθε πληρωμή θα γίνεται η προβλεπόμενη από την κείμενη νομοθεσία παρακράτηση φόρου εισοδήματος αξίας .....% επί του καθαρού ποσού. </w:t>
      </w:r>
    </w:p>
    <w:p w14:paraId="254A5B21" w14:textId="2D11D782"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5.6. Όλα τα δικαιολογητικά του χρηματικού εντάλματος (πρωτόκολλα ποσοτικής και ποιοτικής παραλαβής κλπ.) ελέγχονται από την αρμόδια υπηρεσία ελέγχου της αναθέτουσας αρχής. Για την έκδοση χρηματικού εντάλματος ο ανάδοχος πρέπει να προσκομίσει το αντίστοιχο τιμολόγιο εντός προθεσμίας τριάντα (30) ημερών από την ημερομηνία έκδοσης πρωτοκόλλου ποσοτικής και ποιοτικής παραλαβής και η πληρωμή του θα πρέπει να λάβει χώρα σε επιπλέον τριάντα (30) ημέρες. </w:t>
      </w:r>
    </w:p>
    <w:p w14:paraId="3096C972"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Σε περίπτωση που η πληρωμή του αναδόχου καθυστερήσει από την αναθέτουσα αρχή τριάντα (30) ημέρες από την οριστική ποιοτική και ποσοτική παραλαβή των αγαθών και την ολοκλήρωση των σχετικών διαδικασιών επαλήθευσης, υπό την προϋπόθεση ότι θα έχει περιέλθει μέχρι και την ημερομηνία αυτή στην αναθέτουσα αρχή το τιμολόγιο ή άλλο ισοδύναμο παραστατικό πληρωμής, η αναθέτουσα αρχή, σύμφωνα με τα οριζόμενα στην υποπαρ. Ζ5 της παρ. Ζ του ν. 4152/2013, (Α' 107/09-05-2013) «Επείγοντα μέτρα εφαρμογής των Ν.4046/2012, 4093/2012 και 4127/2013» καθίσταται υπερήμερη και οφείλει τόκους υπερημερίας, χωρίς να απαιτείται όχληση από τον ανάδοχο. Σε περίπτωση καθυστέρησης υποβολής των οικείων δικαιολογητικών πληρωμής, η αναθέτουσα αρχή δεν καθίσταται υπερήμερος, ει μη μόνο από την ημέρα προσκόμισής τους. </w:t>
      </w:r>
    </w:p>
    <w:p w14:paraId="0D5CF900" w14:textId="77777777" w:rsidR="005D78A7" w:rsidRPr="00BE2103" w:rsidRDefault="005D78A7" w:rsidP="00CC50BB">
      <w:pPr>
        <w:suppressAutoHyphens w:val="0"/>
        <w:autoSpaceDE w:val="0"/>
        <w:autoSpaceDN w:val="0"/>
        <w:adjustRightInd w:val="0"/>
        <w:spacing w:after="0" w:line="360" w:lineRule="auto"/>
        <w:rPr>
          <w:color w:val="000000"/>
          <w:szCs w:val="22"/>
          <w:lang w:val="el-GR" w:eastAsia="en-US"/>
        </w:rPr>
      </w:pPr>
    </w:p>
    <w:p w14:paraId="3CD1A315" w14:textId="4A3352E1" w:rsidR="005D78A7"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sidRPr="005D78A7">
        <w:rPr>
          <w:color w:val="000000"/>
          <w:szCs w:val="22"/>
          <w:lang w:val="el-GR" w:eastAsia="en-US"/>
        </w:rPr>
        <w:t>Άρθρο 6</w:t>
      </w:r>
    </w:p>
    <w:p w14:paraId="74873671" w14:textId="2DFF6A31" w:rsidR="005D78A7"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sidRPr="005D78A7">
        <w:rPr>
          <w:color w:val="000000"/>
          <w:szCs w:val="22"/>
          <w:lang w:val="el-GR" w:eastAsia="en-US"/>
        </w:rPr>
        <w:t>Αναπροσαρμογή τιμής</w:t>
      </w:r>
    </w:p>
    <w:p w14:paraId="714C4346" w14:textId="19B6B9E8" w:rsidR="00BF2487" w:rsidRDefault="00CC50BB" w:rsidP="00BE2103">
      <w:pPr>
        <w:suppressAutoHyphens w:val="0"/>
        <w:autoSpaceDE w:val="0"/>
        <w:autoSpaceDN w:val="0"/>
        <w:adjustRightInd w:val="0"/>
        <w:spacing w:after="0" w:line="360" w:lineRule="auto"/>
        <w:rPr>
          <w:color w:val="000000"/>
          <w:szCs w:val="22"/>
          <w:lang w:val="el-GR" w:eastAsia="en-US"/>
        </w:rPr>
      </w:pPr>
      <w:r w:rsidRPr="005D78A7">
        <w:rPr>
          <w:color w:val="000000"/>
          <w:szCs w:val="22"/>
          <w:lang w:val="el-GR" w:eastAsia="en-US"/>
        </w:rPr>
        <w:t>Η αναπροσαρμογή τιμής των υλικών υπό τους</w:t>
      </w:r>
      <w:r>
        <w:rPr>
          <w:color w:val="000000"/>
          <w:szCs w:val="22"/>
          <w:lang w:val="el-GR" w:eastAsia="en-US"/>
        </w:rPr>
        <w:t xml:space="preserve"> όρους του άρθρου 132 του Ν 4412/2016</w:t>
      </w:r>
      <w:r w:rsidR="00AC5B80">
        <w:rPr>
          <w:color w:val="000000"/>
          <w:szCs w:val="22"/>
          <w:lang w:val="el-GR" w:eastAsia="en-US"/>
        </w:rPr>
        <w:t xml:space="preserve"> κα</w:t>
      </w:r>
      <w:r w:rsidR="007411A8">
        <w:rPr>
          <w:color w:val="000000"/>
          <w:szCs w:val="22"/>
          <w:lang w:val="el-GR" w:eastAsia="en-US"/>
        </w:rPr>
        <w:t>θορίζετα</w:t>
      </w:r>
      <w:r w:rsidR="00AC5B80">
        <w:rPr>
          <w:color w:val="000000"/>
          <w:szCs w:val="22"/>
          <w:lang w:val="el-GR" w:eastAsia="en-US"/>
        </w:rPr>
        <w:t>ι</w:t>
      </w:r>
      <w:r>
        <w:rPr>
          <w:color w:val="000000"/>
          <w:szCs w:val="22"/>
          <w:lang w:val="el-GR" w:eastAsia="en-US"/>
        </w:rPr>
        <w:t xml:space="preserve"> </w:t>
      </w:r>
    </w:p>
    <w:p w14:paraId="23BAE6B1" w14:textId="632C6C50" w:rsidR="00CC50BB" w:rsidRDefault="00CC50BB" w:rsidP="00BE2103">
      <w:pPr>
        <w:suppressAutoHyphens w:val="0"/>
        <w:autoSpaceDE w:val="0"/>
        <w:autoSpaceDN w:val="0"/>
        <w:adjustRightInd w:val="0"/>
        <w:spacing w:after="0" w:line="360" w:lineRule="auto"/>
        <w:rPr>
          <w:color w:val="000000"/>
          <w:szCs w:val="22"/>
          <w:lang w:val="el-GR" w:eastAsia="en-US"/>
        </w:rPr>
      </w:pPr>
      <w:r w:rsidRPr="00C36939">
        <w:rPr>
          <w:color w:val="000000"/>
          <w:szCs w:val="22"/>
          <w:lang w:val="el-GR" w:eastAsia="en-US"/>
        </w:rPr>
        <w:t>σύμφωνα με το άρθρο 6.8 της Διακήρυξης.</w:t>
      </w:r>
      <w:r>
        <w:rPr>
          <w:color w:val="000000"/>
          <w:szCs w:val="22"/>
          <w:lang w:val="el-GR" w:eastAsia="en-US"/>
        </w:rPr>
        <w:t xml:space="preserve"> </w:t>
      </w:r>
    </w:p>
    <w:p w14:paraId="4F30FCAB" w14:textId="77777777" w:rsidR="00AC5B80" w:rsidRDefault="00AC5B80" w:rsidP="00BE2103">
      <w:pPr>
        <w:suppressAutoHyphens w:val="0"/>
        <w:autoSpaceDE w:val="0"/>
        <w:autoSpaceDN w:val="0"/>
        <w:adjustRightInd w:val="0"/>
        <w:spacing w:after="0" w:line="360" w:lineRule="auto"/>
        <w:rPr>
          <w:color w:val="000000"/>
          <w:szCs w:val="22"/>
          <w:lang w:val="el-GR" w:eastAsia="en-US"/>
        </w:rPr>
      </w:pPr>
    </w:p>
    <w:p w14:paraId="30FE60C2" w14:textId="77777777" w:rsidR="005D78A7" w:rsidRPr="00BE2103" w:rsidRDefault="005D78A7" w:rsidP="00CC50BB">
      <w:pPr>
        <w:suppressAutoHyphens w:val="0"/>
        <w:autoSpaceDE w:val="0"/>
        <w:autoSpaceDN w:val="0"/>
        <w:adjustRightInd w:val="0"/>
        <w:spacing w:after="0" w:line="360" w:lineRule="auto"/>
        <w:rPr>
          <w:color w:val="000000"/>
          <w:szCs w:val="22"/>
          <w:lang w:val="el-GR" w:eastAsia="en-US"/>
        </w:rPr>
      </w:pPr>
    </w:p>
    <w:p w14:paraId="14AAAB7C" w14:textId="05237C9D" w:rsidR="005D78A7"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Άρθρο 7</w:t>
      </w:r>
    </w:p>
    <w:p w14:paraId="221F4715" w14:textId="264A22BD" w:rsidR="005D78A7"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 xml:space="preserve">Χρόνος Παράδοσης Υλικών-Παραλαβή υλικών </w:t>
      </w:r>
      <w:r w:rsidR="005D78A7">
        <w:rPr>
          <w:color w:val="000000"/>
          <w:szCs w:val="22"/>
          <w:lang w:val="el-GR" w:eastAsia="en-US"/>
        </w:rPr>
        <w:t>–</w:t>
      </w:r>
    </w:p>
    <w:p w14:paraId="68DD97D1" w14:textId="3D703F3E" w:rsidR="005D78A7"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Χρόνος και τρόπος παραλαβής υλικών</w:t>
      </w:r>
    </w:p>
    <w:p w14:paraId="73A872B2" w14:textId="59198155" w:rsidR="00CC50BB" w:rsidRDefault="00CC50BB" w:rsidP="00BE2103">
      <w:pPr>
        <w:suppressAutoHyphens w:val="0"/>
        <w:autoSpaceDE w:val="0"/>
        <w:autoSpaceDN w:val="0"/>
        <w:adjustRightInd w:val="0"/>
        <w:spacing w:after="0" w:line="360" w:lineRule="auto"/>
        <w:rPr>
          <w:color w:val="000000"/>
          <w:sz w:val="20"/>
          <w:szCs w:val="20"/>
          <w:lang w:val="el-GR" w:eastAsia="en-US"/>
        </w:rPr>
      </w:pPr>
      <w:r>
        <w:rPr>
          <w:color w:val="000000"/>
          <w:szCs w:val="22"/>
          <w:lang w:val="el-GR" w:eastAsia="en-US"/>
        </w:rPr>
        <w:t xml:space="preserve">7.1 Ο Ανάδοχος υποχρεούται να παραδώσει τα υλικά. στο χρόνο , τρόπο και τόπο που καθορίζονται στα άρθρα 6.1. και 6.2. της Διακήρυξης. </w:t>
      </w:r>
    </w:p>
    <w:p w14:paraId="2045142C"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7.2. Ο Ανάδοχος υποχρεούται να παραδώσει στην Αναθέτουσα Αρχή τα υλικά σύμφωνα με το άρθρο 6.1. της Διακήρυξης. Μη εμπρόθεσμη παράδοση των υλικών από τον Ανάδοχο επάγεται τη κήρυξη αυτού ως έκπτωτου σύμφωνα με το άρθρο 6.1.2 της Διακήρυξης. </w:t>
      </w:r>
    </w:p>
    <w:p w14:paraId="1523990E"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H παραλαβή των υλικών γίνεται από επιτροπές, υπό τους όρους, διαδικασίες παραλαβής, τρόπους ποσοτικού και ποιοτικού ελέγχου των υλικών, ανάληψης του κόστους διενέργειας ελέγχου από τον Ανάδοχο που ορίζονται και συμφωνούνται στο άρθρο 6.2 της Διακήρυξης. </w:t>
      </w:r>
    </w:p>
    <w:p w14:paraId="4C4AF9DB" w14:textId="77777777" w:rsidR="005D78A7" w:rsidRPr="00BE2103"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Υλικά που απορρίφθηκαν ή κρίθηκαν παραληπτέα με έκπτωση επί της συμβατικής τιμής, μπορούν να παραπέμπονται για επανεξέταση σύμφωνα με τα οριζόμενα στο άρθρο 6.2.1. της Διακήρυξης </w:t>
      </w:r>
    </w:p>
    <w:p w14:paraId="48468C0E" w14:textId="77777777" w:rsidR="005D78A7" w:rsidRPr="00BE2103"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7.3. Η παραλαβή των υλικών και η έκδοση των σχετικών πρωτοκόλλων παραλαβής πραγματοποιείται μέσα στους κατωτέρω καθοριζόμενους χρόνους: </w:t>
      </w:r>
    </w:p>
    <w:p w14:paraId="11B362FD" w14:textId="7360165B"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w:t>
      </w:r>
    </w:p>
    <w:p w14:paraId="29E94087"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Αν η παραλαβή των υλικών και η σύνταξη του σχετικού πρωτοκόλλου δεν πραγματοποιηθεί από την επιτροπή παραλαβής μέσα στον οριζόμενο από τη σύμβαση χρόνο, ισχύουν τα αναφερόμενα στο άρθρο 6.2.2. της Διακήρυξης. </w:t>
      </w:r>
    </w:p>
    <w:p w14:paraId="745D52DB"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Ανεξάρτητα από την, στο ως άνω άρθρο 6.2.2. οριζόμενη αυτοδίκαιη παραλαβή και την πληρωμή του Αναδόχου, πραγματοποιούνται οι προβλεπόμενοι από την παρούσα σύμβαση έλεγχοι από επιτροπή που συγκροτείται με απόφαση της Αναθέτουσας Αρχής στην οποία δεν μπορεί να συμμετέχουν ο πρόεδρος και τα μέλη της επιτροπής που δεν πραγματοποίησε την παραλαβή στον προβλεπόμενο από την παρούσα σύμβαση χρόνο. Η παραπάνω επιτροπή παραλαβής προβαίνει σε όλες τις διαδικασίες παραλαβής που προβλέπονται από την ως άνω παράγραφο 2 του όρου 2 της παρούσας σύμβασης και των άρθρων 6.2.1. της Διακήρυξης και του άρθρου 208 του ν. 4412/2016 και συντάσσει τα σχετικά πρωτόκολλα. Οι εγγυητικές επιστολές προκαταβολής και καλής εκτέλεσης δεν επιστρέφονται πριν από την ολοκλήρωση όλων των προβλεπομένων από την παρούσα σύμβαση ελέγχων και τη σύνταξη των σχετικών πρωτοκόλλων. </w:t>
      </w:r>
    </w:p>
    <w:p w14:paraId="3B409744" w14:textId="77777777" w:rsidR="00CC50BB" w:rsidRDefault="00CC50BB" w:rsidP="00BE2103">
      <w:pPr>
        <w:suppressAutoHyphens w:val="0"/>
        <w:autoSpaceDE w:val="0"/>
        <w:autoSpaceDN w:val="0"/>
        <w:adjustRightInd w:val="0"/>
        <w:spacing w:after="0" w:line="360" w:lineRule="auto"/>
        <w:rPr>
          <w:color w:val="0070C0"/>
          <w:szCs w:val="22"/>
          <w:lang w:val="el-GR" w:eastAsia="en-US"/>
        </w:rPr>
      </w:pPr>
      <w:r>
        <w:rPr>
          <w:color w:val="000000"/>
          <w:szCs w:val="22"/>
          <w:lang w:val="el-GR" w:eastAsia="en-US"/>
        </w:rPr>
        <w:t xml:space="preserve">7.4. </w:t>
      </w:r>
      <w:r>
        <w:rPr>
          <w:color w:val="0070C0"/>
          <w:szCs w:val="22"/>
          <w:lang w:val="el-GR" w:eastAsia="en-US"/>
        </w:rPr>
        <w:t>Σε περίπτωση διαιρετών αγαθών τα οποία παρέχονται τμηματικά αναφέρεται ο τρόπος σταδιακής αποδέσμευσης των εγγυητικών επιστολών καλής εκτέλεσης και προκαταβολής, όπου υπάρχει</w:t>
      </w:r>
    </w:p>
    <w:p w14:paraId="37F7E159" w14:textId="5577DD9C"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7.5.</w:t>
      </w:r>
      <w:r w:rsidR="005D78A7" w:rsidRPr="00BE2103">
        <w:rPr>
          <w:color w:val="000000"/>
          <w:szCs w:val="22"/>
          <w:lang w:val="el-GR" w:eastAsia="en-US"/>
        </w:rPr>
        <w:t xml:space="preserve"> </w:t>
      </w:r>
      <w:r>
        <w:rPr>
          <w:color w:val="000000"/>
          <w:szCs w:val="22"/>
          <w:lang w:val="el-GR" w:eastAsia="en-US"/>
        </w:rPr>
        <w:t>Ο συμβατικός χρόνος παράδοσης των υλικών μπορεί να παρατείνεται, πριν από τη λήξη του αρχικού συμβατικού χρόνου παράδοσης, υπό τις προϋποθέσεις του άρθρου 206 του ν. 4412/2016. Στην περίπτωση που το αίτημα υποβάλλεται από τον Ανάδοχο και η παράταση χορηγείται από την Αναθέτουσα Αρχή χωρίς να συντρέχουν λόγοι ανωτέρας βίας ή άλλοι ιδιαιτέρως σοβαροί λόγοι που καθιστούν αντικειμενικώς αδύνατη την εμπρόθεσμη παράδοση των συμβατικών ειδών επιβάλλονται στον Ανάδοχο οι κυρώσεις του άρθρου 207 του ν. 4412/2016.</w:t>
      </w:r>
    </w:p>
    <w:p w14:paraId="56671086" w14:textId="77777777" w:rsidR="005D78A7" w:rsidRPr="00BE2103" w:rsidRDefault="005D78A7" w:rsidP="00CC50BB">
      <w:pPr>
        <w:suppressAutoHyphens w:val="0"/>
        <w:autoSpaceDE w:val="0"/>
        <w:autoSpaceDN w:val="0"/>
        <w:adjustRightInd w:val="0"/>
        <w:spacing w:after="0" w:line="360" w:lineRule="auto"/>
        <w:rPr>
          <w:color w:val="000000"/>
          <w:szCs w:val="22"/>
          <w:lang w:val="el-GR" w:eastAsia="en-US"/>
        </w:rPr>
      </w:pPr>
    </w:p>
    <w:p w14:paraId="3AAD5D61" w14:textId="27E435F8" w:rsidR="005D78A7"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Άρθρο 8</w:t>
      </w:r>
    </w:p>
    <w:p w14:paraId="61A7359C" w14:textId="77777777" w:rsidR="00E20D52" w:rsidRPr="00790498" w:rsidRDefault="00CC50BB" w:rsidP="00BE2103">
      <w:pPr>
        <w:suppressAutoHyphens w:val="0"/>
        <w:autoSpaceDE w:val="0"/>
        <w:autoSpaceDN w:val="0"/>
        <w:adjustRightInd w:val="0"/>
        <w:spacing w:after="0" w:line="360" w:lineRule="auto"/>
        <w:rPr>
          <w:color w:val="000000"/>
          <w:szCs w:val="22"/>
          <w:lang w:val="el-GR" w:eastAsia="en-US"/>
        </w:rPr>
      </w:pPr>
      <w:r w:rsidRPr="00790498">
        <w:rPr>
          <w:color w:val="000000"/>
          <w:szCs w:val="22"/>
          <w:lang w:val="el-GR" w:eastAsia="en-US"/>
        </w:rPr>
        <w:t xml:space="preserve">Ειδικοί όροι ναύλωσης –ασφάλισης -ανακοίνωσης φόρτωσης και ποιοτικού ελέγχου στο εξωτερικό </w:t>
      </w:r>
    </w:p>
    <w:p w14:paraId="3B8CDE69" w14:textId="3F11861A" w:rsidR="00CC50BB" w:rsidRPr="00790498" w:rsidRDefault="00E20D52" w:rsidP="00BE2103">
      <w:pPr>
        <w:suppressAutoHyphens w:val="0"/>
        <w:autoSpaceDE w:val="0"/>
        <w:autoSpaceDN w:val="0"/>
        <w:adjustRightInd w:val="0"/>
        <w:spacing w:after="0" w:line="360" w:lineRule="auto"/>
        <w:rPr>
          <w:color w:val="000000"/>
          <w:szCs w:val="22"/>
          <w:lang w:val="el-GR" w:eastAsia="en-US"/>
        </w:rPr>
      </w:pPr>
      <w:r w:rsidRPr="00790498">
        <w:rPr>
          <w:color w:val="000000"/>
          <w:szCs w:val="22"/>
          <w:lang w:val="el-GR" w:eastAsia="en-US"/>
        </w:rPr>
        <w:t>Δ</w:t>
      </w:r>
      <w:r w:rsidR="00CC50BB" w:rsidRPr="00790498">
        <w:rPr>
          <w:color w:val="000000"/>
          <w:szCs w:val="22"/>
          <w:lang w:val="el-GR" w:eastAsia="en-US"/>
        </w:rPr>
        <w:t>εν προβλέπονται.</w:t>
      </w:r>
    </w:p>
    <w:p w14:paraId="3FC08625" w14:textId="77777777" w:rsidR="005D78A7" w:rsidRPr="00790498" w:rsidRDefault="005D78A7" w:rsidP="00CC50BB">
      <w:pPr>
        <w:suppressAutoHyphens w:val="0"/>
        <w:autoSpaceDE w:val="0"/>
        <w:autoSpaceDN w:val="0"/>
        <w:adjustRightInd w:val="0"/>
        <w:spacing w:after="0" w:line="360" w:lineRule="auto"/>
        <w:rPr>
          <w:color w:val="000000"/>
          <w:szCs w:val="22"/>
          <w:lang w:val="el-GR" w:eastAsia="en-US"/>
        </w:rPr>
      </w:pPr>
    </w:p>
    <w:p w14:paraId="56CA439A" w14:textId="01F7F845" w:rsidR="005D78A7" w:rsidRPr="00790498" w:rsidRDefault="00CC50BB" w:rsidP="00BE2103">
      <w:pPr>
        <w:suppressAutoHyphens w:val="0"/>
        <w:autoSpaceDE w:val="0"/>
        <w:autoSpaceDN w:val="0"/>
        <w:adjustRightInd w:val="0"/>
        <w:spacing w:after="0" w:line="360" w:lineRule="auto"/>
        <w:jc w:val="center"/>
        <w:rPr>
          <w:color w:val="000000"/>
          <w:szCs w:val="22"/>
          <w:lang w:val="el-GR" w:eastAsia="en-US"/>
        </w:rPr>
      </w:pPr>
      <w:r w:rsidRPr="00790498">
        <w:rPr>
          <w:color w:val="000000"/>
          <w:szCs w:val="22"/>
          <w:lang w:val="el-GR" w:eastAsia="en-US"/>
        </w:rPr>
        <w:t>Άρθρο 9</w:t>
      </w:r>
    </w:p>
    <w:p w14:paraId="454EFACA" w14:textId="20FC1D39" w:rsidR="005D78A7" w:rsidRPr="00790498" w:rsidRDefault="00CC50BB" w:rsidP="00BE2103">
      <w:pPr>
        <w:suppressAutoHyphens w:val="0"/>
        <w:autoSpaceDE w:val="0"/>
        <w:autoSpaceDN w:val="0"/>
        <w:adjustRightInd w:val="0"/>
        <w:spacing w:after="0" w:line="360" w:lineRule="auto"/>
        <w:jc w:val="center"/>
        <w:rPr>
          <w:color w:val="000000"/>
          <w:szCs w:val="22"/>
          <w:lang w:val="el-GR" w:eastAsia="en-US"/>
        </w:rPr>
      </w:pPr>
      <w:r w:rsidRPr="00790498">
        <w:rPr>
          <w:color w:val="000000"/>
          <w:szCs w:val="22"/>
          <w:lang w:val="el-GR" w:eastAsia="en-US"/>
        </w:rPr>
        <w:t>Δείγματα –Δειγματοληψία –Εργαστηριακές εξετάσεις</w:t>
      </w:r>
    </w:p>
    <w:p w14:paraId="263D3C23" w14:textId="28905D10" w:rsidR="00CC50BB" w:rsidRDefault="00CC50BB" w:rsidP="00BE2103">
      <w:pPr>
        <w:suppressAutoHyphens w:val="0"/>
        <w:autoSpaceDE w:val="0"/>
        <w:autoSpaceDN w:val="0"/>
        <w:adjustRightInd w:val="0"/>
        <w:spacing w:after="0" w:line="360" w:lineRule="auto"/>
        <w:rPr>
          <w:color w:val="000000"/>
          <w:szCs w:val="22"/>
          <w:lang w:val="el-GR" w:eastAsia="en-US"/>
        </w:rPr>
      </w:pPr>
      <w:r w:rsidRPr="00790498">
        <w:rPr>
          <w:color w:val="000000"/>
          <w:szCs w:val="22"/>
          <w:lang w:val="el-GR" w:eastAsia="en-US"/>
        </w:rPr>
        <w:t>Δεν προβλέπονται.</w:t>
      </w:r>
    </w:p>
    <w:p w14:paraId="487A03C7" w14:textId="77777777" w:rsidR="005D78A7" w:rsidRPr="00BE2103" w:rsidRDefault="005D78A7" w:rsidP="00CC50BB">
      <w:pPr>
        <w:suppressAutoHyphens w:val="0"/>
        <w:autoSpaceDE w:val="0"/>
        <w:autoSpaceDN w:val="0"/>
        <w:adjustRightInd w:val="0"/>
        <w:spacing w:after="0" w:line="360" w:lineRule="auto"/>
        <w:rPr>
          <w:color w:val="000000"/>
          <w:szCs w:val="22"/>
          <w:lang w:val="el-GR" w:eastAsia="en-US"/>
        </w:rPr>
      </w:pPr>
    </w:p>
    <w:p w14:paraId="06C7C76C" w14:textId="5B955CCB" w:rsidR="005D78A7"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Άρθρο 10</w:t>
      </w:r>
    </w:p>
    <w:p w14:paraId="054C4F93" w14:textId="0C15BFE6" w:rsidR="005D78A7"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Απόρριψη συμβατικών υλικών –Αντικατάσταση</w:t>
      </w:r>
    </w:p>
    <w:p w14:paraId="1AC28584" w14:textId="6F16A9B8" w:rsidR="00CC50BB" w:rsidRDefault="00CC50BB" w:rsidP="00BE2103">
      <w:pPr>
        <w:suppressAutoHyphens w:val="0"/>
        <w:autoSpaceDE w:val="0"/>
        <w:autoSpaceDN w:val="0"/>
        <w:adjustRightInd w:val="0"/>
        <w:spacing w:after="0" w:line="360" w:lineRule="auto"/>
        <w:rPr>
          <w:color w:val="000000"/>
          <w:sz w:val="20"/>
          <w:szCs w:val="20"/>
          <w:lang w:val="el-GR" w:eastAsia="en-US"/>
        </w:rPr>
      </w:pPr>
      <w:r>
        <w:rPr>
          <w:color w:val="000000"/>
          <w:szCs w:val="22"/>
          <w:lang w:val="el-GR" w:eastAsia="en-US"/>
        </w:rPr>
        <w:t>10.1. Σε περίπτωση οριστικής απόρριψης ολόκληρης ή μέρους της συμβατικής ποσότητας των υλικών, με απόφαση της Αναθέτουσας Αρχής, μπορεί να εγκρίνεται αντικατάστασή της με άλλη, που να είναι σύμφωνη με τους όρους της παρούσας σύμβασης, στους χρόνους, τη διαδικασία αντικατάστασης και την τακτή προθεσμία που ορίζονται στην απόφαση αυτή και σύμφωνα με το άρθρο 6.4. της Διακήρυξης.</w:t>
      </w:r>
    </w:p>
    <w:p w14:paraId="52B6D9B9" w14:textId="77777777" w:rsidR="00E43BE5"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10.2. Αν ο ανάδοχος δεν αντικαταστήσει τα υλικά που απορρίφθηκαν μέσα στην προθεσμία που του τάχθηκε και εφ’ όσον έχει λήξει ο συμβατικός χρόνος, κηρύσσεται έκπτωτος και υπόκειται στις προβλεπόμενες κυρώσεις του όρου 9 της παρούσας σύμβασης. </w:t>
      </w:r>
    </w:p>
    <w:p w14:paraId="3388E7EE" w14:textId="0E9DB1B3" w:rsidR="00CC50BB" w:rsidRPr="00BE2103"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10.3. Η επιστροφή των υλικών που απορρίφθηκαν γίνεται σύμφωνα με τα προβλεπόμενα στις παρ. 2 και 3 του άρθρου 213 του ν. 4412/2016.</w:t>
      </w:r>
    </w:p>
    <w:p w14:paraId="074DABA2" w14:textId="77777777" w:rsidR="00A45B36" w:rsidRPr="00BE2103" w:rsidRDefault="00A45B36" w:rsidP="00BE2103">
      <w:pPr>
        <w:suppressAutoHyphens w:val="0"/>
        <w:autoSpaceDE w:val="0"/>
        <w:autoSpaceDN w:val="0"/>
        <w:adjustRightInd w:val="0"/>
        <w:spacing w:after="0" w:line="360" w:lineRule="auto"/>
        <w:rPr>
          <w:color w:val="000000"/>
          <w:szCs w:val="22"/>
          <w:lang w:val="el-GR" w:eastAsia="en-US"/>
        </w:rPr>
      </w:pPr>
    </w:p>
    <w:p w14:paraId="1C7421FA" w14:textId="0FF8A7A0" w:rsidR="00A45B36"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Άρθρο 11</w:t>
      </w:r>
    </w:p>
    <w:p w14:paraId="20E1C2BE" w14:textId="51436C3B" w:rsidR="00A45B36"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Εγγυημένη λειτουργία προμήθειας</w:t>
      </w:r>
    </w:p>
    <w:p w14:paraId="26365A2C" w14:textId="2E4825E0"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Κατά την περίοδο της εγγυημένης λειτουργίας, ο Ανάδοχος ευθύνεται, αναλαμβάνει την υποχρέωση και εγγυάται στην Αναθέτουσα Αρχή, την καλή συντήρηση, αποκατάσταση βλάβης και λειτουργία του αντικειμένου της προμήθειας με τρόπο, περιεχόμενο ευθύνης και σε χρόνο που ορίζεται στο άρθρο 6.6. της Διακήρυξης. </w:t>
      </w:r>
    </w:p>
    <w:p w14:paraId="0E2E131E"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Η Αναθέτουσα Αρχή, για την παρακολούθηση της εκπλήρωσης των συμβατικών υποχρεώσεων του Αναδόχου, προβαίνει στον απαιτούμενο έλεγχο της συμμόρφωσης αυτού σύμφωνα με τα οριζόμενα στο άρθρο 6.6. της Διακήρυξης και έχει όλα τα δικαιώματα που προβλέπονται στο άρθρο αυτό. </w:t>
      </w:r>
    </w:p>
    <w:p w14:paraId="55152F24" w14:textId="77777777" w:rsidR="00A45B36" w:rsidRPr="00BE2103" w:rsidRDefault="00A45B36" w:rsidP="00CC50BB">
      <w:pPr>
        <w:suppressAutoHyphens w:val="0"/>
        <w:autoSpaceDE w:val="0"/>
        <w:autoSpaceDN w:val="0"/>
        <w:adjustRightInd w:val="0"/>
        <w:spacing w:after="0" w:line="360" w:lineRule="auto"/>
        <w:rPr>
          <w:color w:val="000000"/>
          <w:szCs w:val="22"/>
          <w:lang w:val="el-GR" w:eastAsia="en-US"/>
        </w:rPr>
      </w:pPr>
    </w:p>
    <w:p w14:paraId="29D2051A" w14:textId="15D8F1F8" w:rsidR="00A45B36"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Άρθρο 12</w:t>
      </w:r>
    </w:p>
    <w:p w14:paraId="0AA277C2" w14:textId="3EC77C2E" w:rsidR="00A45B36"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Υπεργολαβία</w:t>
      </w:r>
    </w:p>
    <w:p w14:paraId="18A0242B" w14:textId="791A8D0F"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12.1.Ο Ανάδοχος, σύμφωνα με το άρθρο 4.4.1. της Διακήρυξης, δεν απαλλάσσεται από τις συμβατικές του υποχρεώσεις και ευθύνες έναντι της Αναθέτουσας Αρχής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Αναδόχου. </w:t>
      </w:r>
    </w:p>
    <w:p w14:paraId="71A637CF" w14:textId="1FE4C642" w:rsidR="00A45B36" w:rsidRPr="00BE2103" w:rsidRDefault="00CC50BB" w:rsidP="00CC50BB">
      <w:pPr>
        <w:suppressAutoHyphens w:val="0"/>
        <w:autoSpaceDE w:val="0"/>
        <w:autoSpaceDN w:val="0"/>
        <w:adjustRightInd w:val="0"/>
        <w:spacing w:after="0" w:line="360" w:lineRule="auto"/>
        <w:rPr>
          <w:color w:val="000000"/>
          <w:sz w:val="14"/>
          <w:szCs w:val="14"/>
          <w:lang w:val="el-GR" w:eastAsia="en-US"/>
        </w:rPr>
      </w:pPr>
      <w:r>
        <w:rPr>
          <w:color w:val="000000"/>
          <w:szCs w:val="22"/>
          <w:lang w:val="el-GR" w:eastAsia="en-US"/>
        </w:rPr>
        <w:t>Δεν επιτρέπεται η ανάθεση της εκτέλεσης της σύμβασης των πιο κάτω τμημάτων της σύμβασης/των πιο κάτω υπηρεσιών-καθηκόντων ......</w:t>
      </w:r>
      <w:r w:rsidR="00A45B36">
        <w:rPr>
          <w:rStyle w:val="af"/>
          <w:color w:val="000000"/>
          <w:szCs w:val="22"/>
          <w:lang w:val="el-GR" w:eastAsia="en-US"/>
        </w:rPr>
        <w:footnoteReference w:id="9"/>
      </w:r>
      <w:r>
        <w:rPr>
          <w:color w:val="000000"/>
          <w:sz w:val="14"/>
          <w:szCs w:val="14"/>
          <w:lang w:val="el-GR" w:eastAsia="en-US"/>
        </w:rPr>
        <w:t xml:space="preserve"> </w:t>
      </w:r>
    </w:p>
    <w:p w14:paraId="098F4778" w14:textId="77777777" w:rsidR="00A45B36" w:rsidRPr="00BE2103"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12.2. Ο Ανάδοχος με το από ...... έγγραφό του, το οποίο επισυνάπτεται στην παρούσα, και σύμφωνα με το άρθρο 4.4.2. της Διακήρυξης, ενημέρωσε την Αναθέτουσα Αρχή για την επωνυμία/όνομα, τα στοιχεία επικοινωνίας και τους νόμιμους εκπροσώπους των υπεργολάβων του, οι οποίοι συμμετέχουν στην εκτέλεση της παρούσας σύμβασης. Ο Ανάδοχος υποχρεούται να γνωστοποιεί στην Αναθέτουσα Αρχή κάθε αλλαγή των πληροφοριών αυτών, κατά τη διάρκεια της παρούσας σύμβασης, καθώς και τις απαιτούμενες πληροφορίες σχετικά με κάθε νέο υπεργολάβο, τον οποίο ο Ανάδοχος θα χρησιμοποιεί εν συνεχεία στην εν λόγω σύμβαση, προσκομίζοντας τα σχετικά συμφωνητικά/δηλώσεις συνεργασίας. Σε περίπτωση διακοπής της συνεργασίας του Αναδόχου με υπεργολάβο/ υπεργολάβους της παρούσας σύμβασης, ο Ανάδοχος υποχρεούται σε άμεση γνωστοποίηση της διακοπής αυτής στην Αναθέτουσα Αρχή και οφείλει να διασφαλίσει την ομαλή εκτέλεση του τμήματος/ τμημάτων της σύμβασης είτε από τον ίδιο, είτε από νέο υπεργολάβο τον οποίο θα γνωστοποιήσει στην Αναθέτουσα Αρχή κατά την ως άνω διαδικασία. </w:t>
      </w:r>
    </w:p>
    <w:p w14:paraId="529836EC" w14:textId="46C1881B"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12.3. Η Αναθέτουσα Αρχή επαληθεύει τη συνδρομή των λόγων αποκλεισμού για τους υπεργολάβους, όπως αυτοί περιγράφονται στην παράγραφο 2.2.3 της Διακήρυξης και με τα αποδεικτικά μέσα της παραγράφου 2.2.9.2 της Διακήρυξης σύμφωνα με τα οριζόμενα στο άρθρο 4.4.3. της Διακήρυξης. </w:t>
      </w:r>
    </w:p>
    <w:p w14:paraId="347FE981"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Επιπλέον, η Αναθέτουσα Αρχή,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ποσοστού που ορίζεται σύμφωνα με τα οριζόμενα στο άρθρο 4.4.3. της Διακήρυξης.</w:t>
      </w:r>
    </w:p>
    <w:p w14:paraId="129F98DE"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12.4. Ο υπεργολάβος λαμβάνει γνώση της συνημμένης στην παρούσα ρήτρα ακεραιότητας και δεσμεύεται να τηρήσει τις υποχρεώσεις που περιλαμβάνονται σε αυτή. Η ως άνω δέσμευση περιέρχεται στην αναθέτουσα αρχή με ευθύνη του αναδόχου. </w:t>
      </w:r>
    </w:p>
    <w:p w14:paraId="7EFC71F6" w14:textId="77777777" w:rsidR="00A45B36" w:rsidRPr="00BE2103" w:rsidRDefault="00A45B36" w:rsidP="00CC50BB">
      <w:pPr>
        <w:suppressAutoHyphens w:val="0"/>
        <w:autoSpaceDE w:val="0"/>
        <w:autoSpaceDN w:val="0"/>
        <w:adjustRightInd w:val="0"/>
        <w:spacing w:after="0" w:line="360" w:lineRule="auto"/>
        <w:rPr>
          <w:color w:val="000000"/>
          <w:szCs w:val="22"/>
          <w:lang w:val="el-GR" w:eastAsia="en-US"/>
        </w:rPr>
      </w:pPr>
    </w:p>
    <w:p w14:paraId="43906D4E" w14:textId="71FA2D8E" w:rsidR="00A45B36"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Άρθρο 13</w:t>
      </w:r>
    </w:p>
    <w:p w14:paraId="155B7DEA" w14:textId="25B29F97" w:rsidR="00A45B36"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Κήρυξη οικονομικού φορέα εκπτώτου –Κυρώσεις</w:t>
      </w:r>
    </w:p>
    <w:p w14:paraId="541C2F18" w14:textId="77777777" w:rsidR="00A45B36" w:rsidRPr="00BE2103"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13.1. Ο Ανάδοχος κηρύσσεται υποχρεωτικά έκπτωτος από τη σύμβαση και από κάθε δικαίωμα που απορρέει από αυτήν, με απόφαση της Αναθέτουσας Αρχής για τους λόγους που αναφέρονται και σύμφωνα με τα οριζόμενα στο άρθρο 5.2.1 της Διακήρυξης. Στον Ανάδοχο που κηρύσσεται έκπτωτος από την παρούσα σύμβαση, επιβάλλονται, με απόφαση της Αναθέτουσας Αρχής και κατόπιν τήρησης της σχετικής διαδικασίας και οι κυρώσεις/αποκλεισμός που προβλέπονται στο ως άνω άρθρο 5.2.1 της Διακήρυξης. </w:t>
      </w:r>
    </w:p>
    <w:p w14:paraId="0FB82736" w14:textId="50A13933"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13.2. Αν το συμβατικό υλικό φορτωθεί -παραδοθεί ή αντικατασταθεί μετά τη λήξη του συμβατικού χρόνου και μέχρι λήξης του χρόνου της παράτασης που χορηγήθηκε, σύμφωνα με τη Διακήρυξη και το άρθρο 206 του Ν.4412/16, επιβάλλεται πρόστιμο/τόκος και εισπράττεται σύμφωνα με το άρθρο 5.2.2. της Διακήρυξης. 13.3. Σε βάρος του έκπτωτου αναδόχου επιβάλλεται επίσης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σε τρίτο οικονομικό φορέα. Το διαφέρον υπολογίζεται με τον ακόλουθο τύπο: Δ = (ΤΚΤ ΤΚΕ) x Π 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14:paraId="26C4FCB0"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ΤΚΤ = Τιμή κατακύρωσης της προμήθειας των αγαθών, που δεν προσκομίστηκαν προσηκόντως από τον έκπτωτο οικονομικό φορέα στον νέο ανάδοχο.</w:t>
      </w:r>
    </w:p>
    <w:p w14:paraId="6E1EBD02"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ΤΚΕ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14:paraId="2C45E419"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Π = Συντελεστής προσαύξησης προσδιορισμού της έμμεσης ζημίας που προκαλείται στην αναθέτουσα αρχή από την έκπτωση του αναδόχου. Ο ανωτέρω συντελεστής λαμβάνει τιμή </w:t>
      </w:r>
      <w:r w:rsidRPr="004541E3">
        <w:rPr>
          <w:b/>
          <w:bCs/>
          <w:color w:val="000000"/>
          <w:szCs w:val="22"/>
          <w:lang w:val="el-GR" w:eastAsia="en-US"/>
        </w:rPr>
        <w:t>1,01</w:t>
      </w:r>
      <w:r>
        <w:rPr>
          <w:color w:val="000000"/>
          <w:szCs w:val="22"/>
          <w:lang w:val="el-GR" w:eastAsia="en-US"/>
        </w:rPr>
        <w:t>. Για την είσπραξη του διαφέροντος 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w:t>
      </w:r>
    </w:p>
    <w:p w14:paraId="4D59B3E9" w14:textId="77777777" w:rsidR="00A45B36" w:rsidRPr="00BE2103" w:rsidRDefault="00A45B36" w:rsidP="00CC50BB">
      <w:pPr>
        <w:suppressAutoHyphens w:val="0"/>
        <w:autoSpaceDE w:val="0"/>
        <w:autoSpaceDN w:val="0"/>
        <w:adjustRightInd w:val="0"/>
        <w:spacing w:after="0" w:line="360" w:lineRule="auto"/>
        <w:rPr>
          <w:color w:val="000000"/>
          <w:szCs w:val="22"/>
          <w:lang w:val="el-GR" w:eastAsia="en-US"/>
        </w:rPr>
      </w:pPr>
    </w:p>
    <w:p w14:paraId="7C87A39E" w14:textId="7A9CE57F" w:rsidR="00A45B36"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Άρθρο 14</w:t>
      </w:r>
    </w:p>
    <w:p w14:paraId="14F51C69" w14:textId="701D3823" w:rsidR="00A45B36"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Τροποποίηση σύμβασης κατά τη διάρκειά της</w:t>
      </w:r>
    </w:p>
    <w:p w14:paraId="4DC9669B" w14:textId="77777777" w:rsidR="00752FC5"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14.1.Η παρούσα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4.5 της Διακήρυξης. </w:t>
      </w:r>
    </w:p>
    <w:p w14:paraId="104C5BFE" w14:textId="6145CCA9"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14.2. Τροποποίηση των όρων της παρούσας σύμβασης γίνεται μόνον με μεταγενέστερη γραπτή και ρητή συμφωνία των μερών και σύμφωνα με τα οριζόμενα στο άρθρο 132 του ν.4412/2016.</w:t>
      </w:r>
    </w:p>
    <w:p w14:paraId="06A10EE2" w14:textId="77777777" w:rsidR="00A45B36" w:rsidRPr="00BE2103" w:rsidRDefault="00A45B36" w:rsidP="00CC50BB">
      <w:pPr>
        <w:suppressAutoHyphens w:val="0"/>
        <w:autoSpaceDE w:val="0"/>
        <w:autoSpaceDN w:val="0"/>
        <w:adjustRightInd w:val="0"/>
        <w:spacing w:after="0" w:line="360" w:lineRule="auto"/>
        <w:rPr>
          <w:color w:val="000000"/>
          <w:szCs w:val="22"/>
          <w:lang w:val="el-GR" w:eastAsia="en-US"/>
        </w:rPr>
      </w:pPr>
    </w:p>
    <w:p w14:paraId="702763E9" w14:textId="2C513899" w:rsidR="00A45B36"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Άρθρο 15</w:t>
      </w:r>
    </w:p>
    <w:p w14:paraId="1935497E" w14:textId="42F5068C" w:rsidR="00A45B36"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Ανωτέρα Βία</w:t>
      </w:r>
    </w:p>
    <w:p w14:paraId="715680D5" w14:textId="77777777" w:rsidR="00150FC1" w:rsidRPr="00BE2103"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15.1.Τα συμβαλλόμενα μέρη δεν ευθύνονται για τη μη εκπλήρωση των συμβατικών τους υποχρεώσεων, στο μέτρο που η αδυναμία εκπλήρωσης οφείλεται σε περιστατικά ανωτέρας βίας. </w:t>
      </w:r>
    </w:p>
    <w:p w14:paraId="142AD2E2" w14:textId="7ABED31E" w:rsidR="00CC50BB" w:rsidRDefault="00CC50BB" w:rsidP="00BE2103">
      <w:pPr>
        <w:suppressAutoHyphens w:val="0"/>
        <w:autoSpaceDE w:val="0"/>
        <w:autoSpaceDN w:val="0"/>
        <w:adjustRightInd w:val="0"/>
        <w:spacing w:after="0" w:line="360" w:lineRule="auto"/>
        <w:rPr>
          <w:color w:val="000000"/>
          <w:sz w:val="20"/>
          <w:szCs w:val="20"/>
          <w:lang w:val="el-GR" w:eastAsia="en-US"/>
        </w:rPr>
      </w:pPr>
      <w:r>
        <w:rPr>
          <w:color w:val="000000"/>
          <w:szCs w:val="22"/>
          <w:lang w:val="el-GR" w:eastAsia="en-US"/>
        </w:rPr>
        <w:t xml:space="preserve">15.2.Ο Ανάδοχος, επικαλούμενος υπαγωγή της αδυναμίας εκπλήρωσης υποχρεώσεών του σε γεγονός που εμπίπτει στην έννοια της ανωτέρας βίας, οφείλει να γνωστοποιήσει και επικαλεσθεί προς την Αναθέτουσα Αρχή τους σχετικούς λόγους και περιστατικά εντός αποσβεστικής προθεσμίας είκοσι (20) ημερών από τότε </w:t>
      </w:r>
    </w:p>
    <w:p w14:paraId="49E8EE62"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που συνέβησαν, προσκομίζοντας τα απαραίτητα αποδεικτικά στοιχεία. Η Αναθέτουσα Αρχή αποφασίζει μετά από γνωμοδότηση του αρμόδιου για αυτό οργάνου. </w:t>
      </w:r>
    </w:p>
    <w:p w14:paraId="080E0DFB"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Μόνο η έγγραφη αναγνώριση από την Αναθέτουσα Αρχή της ανώτερης βίας που επικαλείται ο Ανάδοχος τον απαλλάσσει από τις συνέπειες της εκπρόθεσμης ή μη κατάλληλα εκπλήρωσης της προμήθειας.</w:t>
      </w:r>
    </w:p>
    <w:p w14:paraId="3628B90E" w14:textId="77777777" w:rsidR="00150FC1" w:rsidRPr="00BE2103" w:rsidRDefault="00150FC1" w:rsidP="00CC50BB">
      <w:pPr>
        <w:suppressAutoHyphens w:val="0"/>
        <w:autoSpaceDE w:val="0"/>
        <w:autoSpaceDN w:val="0"/>
        <w:adjustRightInd w:val="0"/>
        <w:spacing w:after="0" w:line="360" w:lineRule="auto"/>
        <w:rPr>
          <w:color w:val="000000"/>
          <w:szCs w:val="22"/>
          <w:lang w:val="el-GR" w:eastAsia="en-US"/>
        </w:rPr>
      </w:pPr>
    </w:p>
    <w:p w14:paraId="43DF2EDE" w14:textId="3E798EF7" w:rsidR="00150FC1"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Άρθρο 16</w:t>
      </w:r>
    </w:p>
    <w:p w14:paraId="32C80521" w14:textId="586E7A9D" w:rsidR="00150FC1"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Ολοκλήρωση συμβατικού αντικειμένου</w:t>
      </w:r>
    </w:p>
    <w:p w14:paraId="1E3B0AA3" w14:textId="6415C8DF"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Η σύμβαση θεωρείται ότι έχει ολοκληρωθεί, όταν παραληφθούν οριστικά, ποσοτικά και ποιοτικά τα αγαθά που παραδόθηκαν, όταν αποπληρωθεί το συμβατικό τίμημα και εκπληρωθούν και οι τυχόν λοιπές συμβατικές ή νόμιμες υποχρεώσεις και από τα δύο συμβαλλόμενα μέρη και όταν αποδεσμευθούν οι σχετικές εγγυήσεις κατά τα προβλεπόμενα στη σύμβαση. </w:t>
      </w:r>
    </w:p>
    <w:p w14:paraId="61A8F63A" w14:textId="77777777" w:rsidR="00150FC1" w:rsidRPr="00BE2103" w:rsidRDefault="00150FC1" w:rsidP="00CC50BB">
      <w:pPr>
        <w:suppressAutoHyphens w:val="0"/>
        <w:autoSpaceDE w:val="0"/>
        <w:autoSpaceDN w:val="0"/>
        <w:adjustRightInd w:val="0"/>
        <w:spacing w:after="0" w:line="360" w:lineRule="auto"/>
        <w:rPr>
          <w:color w:val="000000"/>
          <w:szCs w:val="22"/>
          <w:lang w:val="el-GR" w:eastAsia="en-US"/>
        </w:rPr>
      </w:pPr>
    </w:p>
    <w:p w14:paraId="1D4F7B95" w14:textId="6B6B3527" w:rsidR="00150FC1"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Άρθρο 17</w:t>
      </w:r>
    </w:p>
    <w:p w14:paraId="20FB8006" w14:textId="0AE3043E" w:rsidR="00150FC1"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Δικαίωμα μονομερούς λύσης της σύμβασης</w:t>
      </w:r>
    </w:p>
    <w:p w14:paraId="5A13C862" w14:textId="0D44BC61"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Η Αναθέτουσα Αρχή μπορεί, με τις προϋποθέσεις που ορίζονται στο άρθρο 4.6 της Διακήρυξης, να καταγγείλει τη σύμβαση κατά τη διάρκεια της εκτέλεσής της.</w:t>
      </w:r>
    </w:p>
    <w:p w14:paraId="5B31D62A" w14:textId="77777777" w:rsidR="00150FC1" w:rsidRPr="00BE2103" w:rsidRDefault="00150FC1" w:rsidP="00CC50BB">
      <w:pPr>
        <w:suppressAutoHyphens w:val="0"/>
        <w:autoSpaceDE w:val="0"/>
        <w:autoSpaceDN w:val="0"/>
        <w:adjustRightInd w:val="0"/>
        <w:spacing w:after="0" w:line="360" w:lineRule="auto"/>
        <w:rPr>
          <w:color w:val="000000"/>
          <w:szCs w:val="22"/>
          <w:lang w:val="el-GR" w:eastAsia="en-US"/>
        </w:rPr>
      </w:pPr>
    </w:p>
    <w:p w14:paraId="5C705067" w14:textId="05B5D70B" w:rsidR="00150FC1"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Άρθρο 18</w:t>
      </w:r>
    </w:p>
    <w:p w14:paraId="568349DF" w14:textId="2C076B1B" w:rsidR="00150FC1" w:rsidRPr="00BE2103"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Εφαρμοστέο Δίκαιο – Επίλυση Διαφορών</w:t>
      </w:r>
    </w:p>
    <w:p w14:paraId="68D68488"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18.1. Η παρούσα διέπεται από το Ελληνικό Δίκαιο και ειδικότερα α) από το θεσμικό πλαίσιο που αναφέρεται στο άρθρο 1.4. της Διακήρυξης και β) τη Διακήρυξη και τα Έγγραφα της Σύμβασης. </w:t>
      </w:r>
    </w:p>
    <w:p w14:paraId="15446217"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18.2.Ο Ανάδοχος μπορεί κατά των αποφάσεων της Αναθέτουσας Αρχής που επιβάλλουν σε βάρος του κυρώσεις, δυνάμει των άρθρων της Διακήρυξης 5.2. (Κήρυξη οικονομικού φορέα εκπτώτου -Κυρώσεις), 6.1. (Χρόνος παράδοσης υλικών),6.4. (Απόρριψη συμβατικών υλικών –αντικατάσταση), μπορεί να ασκήσει τα δικαιώματα που του αναγνωρίζονται και υπό τις προϋποθέσεις και έννομες συνέπειες που ορίζονται στο άρθρο 5.3. της Διακήρυξης. </w:t>
      </w:r>
    </w:p>
    <w:p w14:paraId="43FB4825" w14:textId="08A74D12"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18.3. Κατά την εκτέλεση της σύμβασης, κάθε διαφορά που προκύπτει αναφορικά με την ερμηνεία, και/ή το κύρος και/ή την εκτέλεση της παρούσας, ή εξ αφορμής της, επιλύονται σύμφωνα με το άρθρο 5.4. της Διακήρυξης. </w:t>
      </w:r>
    </w:p>
    <w:p w14:paraId="23EC1089" w14:textId="77777777" w:rsidR="00EA3A59" w:rsidRDefault="00EA3A59" w:rsidP="00CC50BB">
      <w:pPr>
        <w:suppressAutoHyphens w:val="0"/>
        <w:autoSpaceDE w:val="0"/>
        <w:autoSpaceDN w:val="0"/>
        <w:adjustRightInd w:val="0"/>
        <w:spacing w:after="0" w:line="360" w:lineRule="auto"/>
        <w:rPr>
          <w:color w:val="000000"/>
          <w:szCs w:val="22"/>
          <w:lang w:val="el-GR" w:eastAsia="en-US"/>
        </w:rPr>
      </w:pPr>
    </w:p>
    <w:p w14:paraId="74946E80" w14:textId="77777777" w:rsidR="00DD40FD" w:rsidRDefault="00DD40FD" w:rsidP="00CC50BB">
      <w:pPr>
        <w:suppressAutoHyphens w:val="0"/>
        <w:autoSpaceDE w:val="0"/>
        <w:autoSpaceDN w:val="0"/>
        <w:adjustRightInd w:val="0"/>
        <w:spacing w:after="0" w:line="360" w:lineRule="auto"/>
        <w:rPr>
          <w:color w:val="000000"/>
          <w:szCs w:val="22"/>
          <w:lang w:val="el-GR" w:eastAsia="en-US"/>
        </w:rPr>
      </w:pPr>
    </w:p>
    <w:p w14:paraId="51A8BAD5" w14:textId="6AA29551" w:rsidR="00EA3A59"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Άρθρο 19</w:t>
      </w:r>
    </w:p>
    <w:p w14:paraId="16B2F661" w14:textId="7A473976" w:rsidR="00EA3A59"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Συμμόρφωση με τον Κανονισμό ΕΕ/2016/2019 και τον ν. 4624/2019 (Α 137)</w:t>
      </w:r>
    </w:p>
    <w:p w14:paraId="1F97AAA7"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Τα αντισυμβαλλόμενα μέρη αναλαμβάνουν να τηρούν τις υποχρεώσεις που απορρέουν από την εφαρμογή του Κανονισμού (ΕΕ) 2016/679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Προστασίας Δεδομένων / General Data Protection Regulation – GDPR) και του Ν. 4624/2019. Ειδικότερα: </w:t>
      </w:r>
    </w:p>
    <w:p w14:paraId="1A0B868A" w14:textId="1974596F" w:rsidR="00CC50BB" w:rsidRDefault="00CC50BB" w:rsidP="00BE2103">
      <w:pPr>
        <w:suppressAutoHyphens w:val="0"/>
        <w:autoSpaceDE w:val="0"/>
        <w:autoSpaceDN w:val="0"/>
        <w:adjustRightInd w:val="0"/>
        <w:spacing w:after="0" w:line="360" w:lineRule="auto"/>
        <w:rPr>
          <w:color w:val="000000"/>
          <w:szCs w:val="22"/>
          <w:lang w:val="el-GR" w:eastAsia="en-US"/>
        </w:rPr>
      </w:pPr>
      <w:r>
        <w:rPr>
          <w:b/>
          <w:bCs/>
          <w:color w:val="000000"/>
          <w:szCs w:val="22"/>
          <w:lang w:val="el-GR" w:eastAsia="en-US"/>
        </w:rPr>
        <w:t>Α)</w:t>
      </w:r>
      <w:r>
        <w:rPr>
          <w:color w:val="000000"/>
          <w:szCs w:val="22"/>
          <w:lang w:val="el-GR" w:eastAsia="en-US"/>
        </w:rPr>
        <w:t xml:space="preserve"> Ως προς την επεξεργασία από την Αναθέτουσα Αρχή των προσωπικών δεδομένων του Αναδόχου συμπεριλαμβανομένων των προστηθέντων/συνεργατών/δανειζόντων εμπειρία/υπεργολάβων του, ισχύουν τα παρακάτω: Ο Ανάδοχος συναινεί στο πλαίσιο της διαδικασίας εκτέλεσης της παρούσας δημόσιας σύμβασης και επιτρέπει στην Αναθέτουσα Αρχή να προβεί σε αναζήτηση-επιβεβαίωση όλων των αναγκαίων δικαιολογητικών, καθώς και στην αναγκαία επεξεργασία και διατήρηση δεδομένων προσωπικού χαρακτήρα και στην ανταλλαγή πληροφοριών με άλλες δημόσιες αρχές.</w:t>
      </w:r>
    </w:p>
    <w:p w14:paraId="084B0BC3" w14:textId="4DF21933"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Η Αναθέτουσα Αρχή αποθηκεύει και επεξεργάζεται τα στοιχεία προσωπικών δεδομένων του Αναδόχου που είναι αναγκαία για την εκτέλεση της σύμβασης, την εκπλήρωση των μεταξύ τους συναλλαγών και την εν γένει συμμόρφωσή της με νόμιμη υποχρέωση, σε έγχαρτο αρχείο και σε ηλεκτρονική βάση με υψηλά χαρακτηριστικά ασφαλείας με πρόσβαση αυστηρώς και μόνο σε εξουσιοδοτημένα πρόσωπα ή παρόχους υπηρεσιών στους οποίους αναθέτει την εκτέλεση συγκεκριμένων εργασιών για λογαριασμό της και οι οποίοι διενεργούν πράξεις επεξεργασίας προσωπικών δεδομένων.</w:t>
      </w:r>
    </w:p>
    <w:p w14:paraId="420EE745"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Η Αναθέτουσα Αρχή θα προβεί σε συλλογή και επεξεργασία (π.χ. συλλογή, καταχώριση, οργάνωση, αποθήκευση, μεταβολή, διαγραφή, καταστροφή κ.λπ.), για τους ανωτέρω αναφερόμενους σκοπούς, των δεδομένων προσωπικού χαρακτήρα όπως: (α) επίσημων στοιχείων ταυτοποίησης, (β) στοιχείων επικοινωνίας, (γ) δεδομένων και πληροφοριών κοινωνικοασφαλιστικών και φορολογικών απαιτήσεων, (δ) γενικών πληροφοριών, (ε) στοιχείων πληρωμής, χρηματοοικονομικών πληροφοριών και λογαριασμών, (στ) δεδομένων ειδικής κατηγορίας, των οποίων η συλλογή και επεξεργασία επιβάλλεται από τους όρους εκτέλεσης της σύμβασης, σκοπούς αρχειοθέτησης προς το δημόσιο συμφέρον, ή στατιστικούς σκοπούς.</w:t>
      </w:r>
    </w:p>
    <w:p w14:paraId="50CB1B15"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Τα προσωπικά δεδομένα του Αναδόχου και των συνεργατών του (συμπεριλαμβανομένων των δανειζόντων εμπειρία/υπεργολάβων) αποθηκεύονται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w:t>
      </w:r>
    </w:p>
    <w:p w14:paraId="1ADAC661"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Καθ’ όλη την διάρκεια που η Αναθέτουσα Αρχή τηρεί και επεξεργάζεται τα προσωπικά δεδομένα ο Ανάδοχος έχει δικαίωμα ενημέρωσης, πρόσβασης, φορητότητας, διόρθωσης, περιορισμού, διαγραφής ή και εναντίωσης υπό συγκεκριμένες προϋποθέσεις προβλεπόμενες από το νομοθετικό πλαίσιο.</w:t>
      </w:r>
    </w:p>
    <w:p w14:paraId="55F9313B"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Δεν επιτρέπεται η επεξεργασία δεδομένων προσωπικού χαρακτήρα για σκοπό διαφορετικό από αυτόν για τον οποίο έχουν συλλεχθεί παρά μόνον υπό τους όρους και προϋποθέσεις του άρθρου 24 του ν. 4624/2019.</w:t>
      </w:r>
    </w:p>
    <w:p w14:paraId="53E294E6"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Η διαβίβαση δεδομένων προσωπικού χαρακτήρα από την Αναθέτουσα Αρχή σε άλλο δημόσιο φορέα επιτρέπεται σύμφωνα με το άρθρο 26 του ως άνω νόμου, εφόσον είναι απαραίτητο για την εκτέλεση των καθηκόντων της ή του τρίτου φορέα στον οποίο διαβιβάζονται τα δεδομένα και εφόσον πληρούνται οι προϋποθέσεις που επιτρέπουν την επεξεργασία σύμφωνα με το άρθρο 24 του ίδιου νόμου.</w:t>
      </w:r>
    </w:p>
    <w:p w14:paraId="36772E0C"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Τα στοιχεία επικοινωνίας με τον υπεύθυνο για την προστασία των προσωπικών δεδομένων της Αναθέτουσας Αρχής είναι τα ακόλουθα (email …………………. /τηλ………………..).</w:t>
      </w:r>
    </w:p>
    <w:p w14:paraId="152E4AD1"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B. Ως προς την επεξεργασία από τον ανάδοχο προσωπικών δεδομένων στο πλαίσιο εκτέλεσης των συμβατικών του υποχρεώσεων ισχύουν οι διατάξεις του άρθρου 28 ΓΚΠΔ. Ειδικότερα, ισχύουν τα παρακάτω:</w:t>
      </w:r>
    </w:p>
    <w:p w14:paraId="11BD1AFB"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α) ο ανάδοχος (εκτελών την επεξεργασία) επεξεργάζεται τα δεδομένα προσωπικού χαρακτήρα μόνο βάσει καταγεγραμμένων εντολών της αναθέτουσας αρχής (υπεύθυνος επεξεργασίας), </w:t>
      </w:r>
    </w:p>
    <w:p w14:paraId="64771960"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β) διασφαλίζει ότι τα πρόσωπα που είναι εξουσιοδοτημένα να επεξεργάζονται τα δεδομένα προσωπικού χαρακτήρα έχουν αναλάβει δέσμευση τήρησης εμπιστευτικότητας ή τελούν υπό τη δέουσα κανονιστική υποχρέωση τήρησης εμπιστευτικότητας, </w:t>
      </w:r>
    </w:p>
    <w:p w14:paraId="766DD9D2"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γ) λαμβάνει όλα τα απαιτούμενα μέτρα δυνάμει του άρθρου 32 ΓΚΠΔ, </w:t>
      </w:r>
    </w:p>
    <w:p w14:paraId="0E35C76C"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δ) τηρεί τους όρους που αναφέρονται στις παραγράφους 2 και 4 για την πρόσληψη άλλου εκτελούντος την επεξεργασία, </w:t>
      </w:r>
    </w:p>
    <w:p w14:paraId="0A89A149" w14:textId="164D4EA6" w:rsidR="00CC50BB" w:rsidRDefault="00CC50BB" w:rsidP="00BE2103">
      <w:pPr>
        <w:suppressAutoHyphens w:val="0"/>
        <w:autoSpaceDE w:val="0"/>
        <w:autoSpaceDN w:val="0"/>
        <w:adjustRightInd w:val="0"/>
        <w:spacing w:after="0" w:line="360" w:lineRule="auto"/>
        <w:rPr>
          <w:color w:val="000000"/>
          <w:sz w:val="20"/>
          <w:szCs w:val="20"/>
          <w:lang w:val="el-GR" w:eastAsia="en-US"/>
        </w:rPr>
      </w:pPr>
      <w:r>
        <w:rPr>
          <w:color w:val="000000"/>
          <w:szCs w:val="22"/>
          <w:lang w:val="el-GR" w:eastAsia="en-US"/>
        </w:rPr>
        <w:t xml:space="preserve">ε) λαμβάνει υπόψη τη φύση της επεξεργασίας και επικουρεί τον υπεύθυνο επεξεργασίας με τα κατάλληλα τεχνικά και οργανωτικά μέτρα, στον βαθμό που αυτό είναι δυνατό, για την εκπλήρωση της υποχρέωσης του υπευθύνου επεξεργασίας να απαντά σε αιτήματα για άσκηση των προβλεπόμενων στο κεφάλαιο III δικαιωμάτων του υποκειμένου των δεδομένων, </w:t>
      </w:r>
    </w:p>
    <w:p w14:paraId="568905AF"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στ) συνδράμει τον υπεύθυνο επεξεργασίας στη διασφάλιση της συμμόρφωσης προς τις υποχρεώσεις που απορρέουν από τα άρθρα 32 έως 36 ΓΚΠΔ, λαμβάνοντας υπόψη τη φύση της επεξεργασίας και τις πληροφορίες που διαθέτει ο εκτελών την επεξεργασία, </w:t>
      </w:r>
    </w:p>
    <w:p w14:paraId="1CB0EDCD"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ζ) κατ’ επιλογή του υπευθύνου επεξεργασίας (αναθέτουσα αρχή), διαγράφει ή επιστρέφει όλα τα δεδομένα προσωπικού χαρακτήρα στον υπεύθυνο επεξεργασίας μετά το πέρας της παροχής υπηρεσιών επεξεργασίας και διαγράφει τα υφιστάμενα αντίγραφα, εκτός εάν το δίκαιο της Ένωσης ή του κράτους μέλους απαιτεί την αποθήκευση των δεδομένων προσωπικού χαρακτήρα, </w:t>
      </w:r>
    </w:p>
    <w:p w14:paraId="65296B08"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η) θέτει στη διάθεση του υπευθύνου επεξεργασίας κάθε απαραίτητη πληροφορία προς απόδειξη της συμμόρφωσης προς τις υποχρεώσεις που θεσπίζονται στο παρόν άρθρο και επιτρέπει και διευκολύνει τους ελέγχους, περιλαμβανομένων των επιθεωρήσεων, που διενεργούνται από τον υπεύθυνο επεξεργασίας ή από άλλον ελεγκτή εντεταλμένο από τον υπεύθυνο επεξεργασίας. </w:t>
      </w:r>
    </w:p>
    <w:p w14:paraId="5CFD318E" w14:textId="4A9F87CC"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ι) Ο εκτελών την επεξεργασία δεν προσλαμβάνει άλλον εκτελούντα την επεξεργασία χωρίς προηγούμενη ειδική ή γενική γραπτή άδεια του υπευθύνου επεξεργασίας. </w:t>
      </w:r>
    </w:p>
    <w:p w14:paraId="030D7D30" w14:textId="77777777" w:rsidR="00E911DB" w:rsidRDefault="00E911DB" w:rsidP="00BE2103">
      <w:pPr>
        <w:suppressAutoHyphens w:val="0"/>
        <w:autoSpaceDE w:val="0"/>
        <w:autoSpaceDN w:val="0"/>
        <w:adjustRightInd w:val="0"/>
        <w:spacing w:after="0" w:line="360" w:lineRule="auto"/>
        <w:jc w:val="center"/>
        <w:rPr>
          <w:color w:val="000000"/>
          <w:szCs w:val="22"/>
          <w:lang w:val="el-GR" w:eastAsia="en-US"/>
        </w:rPr>
      </w:pPr>
    </w:p>
    <w:p w14:paraId="0407D157" w14:textId="77777777" w:rsidR="00E911DB" w:rsidRDefault="00E911DB" w:rsidP="00BE2103">
      <w:pPr>
        <w:suppressAutoHyphens w:val="0"/>
        <w:autoSpaceDE w:val="0"/>
        <w:autoSpaceDN w:val="0"/>
        <w:adjustRightInd w:val="0"/>
        <w:spacing w:after="0" w:line="360" w:lineRule="auto"/>
        <w:jc w:val="center"/>
        <w:rPr>
          <w:color w:val="000000"/>
          <w:szCs w:val="22"/>
          <w:lang w:val="el-GR" w:eastAsia="en-US"/>
        </w:rPr>
      </w:pPr>
    </w:p>
    <w:p w14:paraId="680477E0" w14:textId="378853E9" w:rsidR="00EA3A59"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Άρθρο 20</w:t>
      </w:r>
    </w:p>
    <w:p w14:paraId="7862EBB9" w14:textId="16CD961C" w:rsidR="00CC50BB"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Λοιποί όροι</w:t>
      </w:r>
    </w:p>
    <w:p w14:paraId="05FA21EE"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Άπαντες οι όροι της Διακήρυξης και των Εγγράφων της Σύμβασης που σχετίζονται με την εκτέλεση της παρούσας αποτελούν αναπόσπαστο τμήμα αυτής.</w:t>
      </w:r>
    </w:p>
    <w:p w14:paraId="0036571A" w14:textId="28438F5E" w:rsidR="00E04A41" w:rsidRPr="00E04A41" w:rsidRDefault="00E04A41" w:rsidP="00E04A41">
      <w:pPr>
        <w:suppressAutoHyphens w:val="0"/>
        <w:spacing w:after="200"/>
        <w:rPr>
          <w:sz w:val="24"/>
          <w:lang w:val="el-GR" w:eastAsia="el-GR"/>
        </w:rPr>
      </w:pPr>
      <w:r w:rsidRPr="00790498">
        <w:rPr>
          <w:sz w:val="24"/>
          <w:lang w:val="el-GR" w:eastAsia="el-GR"/>
        </w:rPr>
        <w:t>Το παρόν συμφωνητικό καταχωρίζεται στο ΚΗΜΔΗΣ αμελλητί μετά την υπογραφή αυτού και σύμφωνα με τα ειδικότερα οριζόμενα στην περ. η της παρ. 1 του άρθρου 10 της ΚΥΑ ΚΗΜΔΗΣ (Β’ 3075/2021).</w:t>
      </w:r>
    </w:p>
    <w:p w14:paraId="67F4558A" w14:textId="1C0B7FE6"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Αφού συντάχθηκε η παρούσα σύμβαση σε δύο αντίτυπα, αναγνώσθηκε και υπογράφηκε ως ακολούθως από τα συμβαλλόμενα μέρη.</w:t>
      </w:r>
    </w:p>
    <w:p w14:paraId="2382842C" w14:textId="77777777" w:rsidR="00CC50BB" w:rsidRDefault="00CC50BB" w:rsidP="00BE2103">
      <w:pPr>
        <w:suppressAutoHyphens w:val="0"/>
        <w:autoSpaceDE w:val="0"/>
        <w:autoSpaceDN w:val="0"/>
        <w:adjustRightInd w:val="0"/>
        <w:spacing w:after="0"/>
        <w:jc w:val="center"/>
        <w:rPr>
          <w:color w:val="000000"/>
          <w:szCs w:val="22"/>
          <w:lang w:val="el-GR" w:eastAsia="en-US"/>
        </w:rPr>
      </w:pPr>
      <w:r>
        <w:rPr>
          <w:color w:val="000000"/>
          <w:szCs w:val="22"/>
          <w:lang w:val="el-GR" w:eastAsia="en-US"/>
        </w:rPr>
        <w:t>ΟΙ ΣΥΜΒΑΛΛΟΜΕΝΟΙ</w:t>
      </w:r>
    </w:p>
    <w:p w14:paraId="61155B2F" w14:textId="72582161" w:rsidR="00CC50BB" w:rsidRDefault="00CC50BB" w:rsidP="00BE2103">
      <w:pPr>
        <w:suppressAutoHyphens w:val="0"/>
        <w:autoSpaceDE w:val="0"/>
        <w:autoSpaceDN w:val="0"/>
        <w:adjustRightInd w:val="0"/>
        <w:spacing w:after="0"/>
        <w:jc w:val="center"/>
        <w:rPr>
          <w:color w:val="000000"/>
          <w:szCs w:val="22"/>
          <w:lang w:val="el-GR" w:eastAsia="en-US"/>
        </w:rPr>
      </w:pPr>
      <w:r>
        <w:rPr>
          <w:color w:val="000000"/>
          <w:szCs w:val="22"/>
          <w:lang w:val="el-GR" w:eastAsia="en-US"/>
        </w:rPr>
        <w:t xml:space="preserve">…………………………………  </w:t>
      </w:r>
      <w:r w:rsidR="00EA3A59">
        <w:rPr>
          <w:color w:val="000000"/>
          <w:szCs w:val="22"/>
          <w:lang w:val="el-GR" w:eastAsia="en-US"/>
        </w:rPr>
        <w:t xml:space="preserve">             </w:t>
      </w:r>
      <w:r>
        <w:rPr>
          <w:color w:val="000000"/>
          <w:szCs w:val="22"/>
          <w:lang w:val="el-GR" w:eastAsia="en-US"/>
        </w:rPr>
        <w:t>…………………………………</w:t>
      </w:r>
    </w:p>
    <w:p w14:paraId="0B57F3B1" w14:textId="277FA1F3" w:rsidR="00CC50BB" w:rsidRDefault="00CC50BB" w:rsidP="00BE2103">
      <w:pPr>
        <w:suppressAutoHyphens w:val="0"/>
        <w:autoSpaceDE w:val="0"/>
        <w:autoSpaceDN w:val="0"/>
        <w:adjustRightInd w:val="0"/>
        <w:spacing w:after="0"/>
        <w:jc w:val="center"/>
        <w:rPr>
          <w:color w:val="000000"/>
          <w:szCs w:val="22"/>
          <w:lang w:val="el-GR" w:eastAsia="en-US"/>
        </w:rPr>
      </w:pPr>
      <w:r>
        <w:rPr>
          <w:color w:val="000000"/>
          <w:szCs w:val="22"/>
          <w:lang w:val="el-GR" w:eastAsia="en-US"/>
        </w:rPr>
        <w:t>ΓΙΑ ΤΗΝ ΑΝΑΘΕΤΟΥΣΑ ΑΡΧΗ</w:t>
      </w:r>
      <w:r w:rsidR="00EA3A59">
        <w:rPr>
          <w:color w:val="000000"/>
          <w:szCs w:val="22"/>
          <w:lang w:val="el-GR" w:eastAsia="en-US"/>
        </w:rPr>
        <w:t xml:space="preserve">            </w:t>
      </w:r>
      <w:r>
        <w:rPr>
          <w:color w:val="000000"/>
          <w:szCs w:val="22"/>
          <w:lang w:val="el-GR" w:eastAsia="en-US"/>
        </w:rPr>
        <w:t>ΓΙΑ ΤΟΝ ΑΝΑΔΟΧΟ</w:t>
      </w:r>
    </w:p>
    <w:p w14:paraId="279D3385" w14:textId="77777777" w:rsidR="00EA3A59" w:rsidRDefault="00EA3A59" w:rsidP="00CC50BB">
      <w:pPr>
        <w:suppressAutoHyphens w:val="0"/>
        <w:autoSpaceDE w:val="0"/>
        <w:autoSpaceDN w:val="0"/>
        <w:adjustRightInd w:val="0"/>
        <w:spacing w:after="0" w:line="360" w:lineRule="auto"/>
        <w:rPr>
          <w:b/>
          <w:bCs/>
          <w:color w:val="000000"/>
          <w:szCs w:val="22"/>
          <w:lang w:val="el-GR" w:eastAsia="en-US"/>
        </w:rPr>
      </w:pPr>
    </w:p>
    <w:p w14:paraId="482C8A11" w14:textId="6674BDAB" w:rsidR="00CC50BB" w:rsidRDefault="00CC50BB" w:rsidP="00BE2103">
      <w:pPr>
        <w:suppressAutoHyphens w:val="0"/>
        <w:autoSpaceDE w:val="0"/>
        <w:autoSpaceDN w:val="0"/>
        <w:adjustRightInd w:val="0"/>
        <w:spacing w:after="0" w:line="360" w:lineRule="auto"/>
        <w:jc w:val="center"/>
        <w:rPr>
          <w:b/>
          <w:bCs/>
          <w:color w:val="000000"/>
          <w:szCs w:val="22"/>
          <w:lang w:val="el-GR" w:eastAsia="en-US"/>
        </w:rPr>
      </w:pPr>
      <w:r>
        <w:rPr>
          <w:b/>
          <w:bCs/>
          <w:color w:val="000000"/>
          <w:szCs w:val="22"/>
          <w:lang w:val="el-GR" w:eastAsia="en-US"/>
        </w:rPr>
        <w:t>ΡΗΤΡΑ ΑΚΕΡΑΙΟΤΗΤΑΣ</w:t>
      </w:r>
    </w:p>
    <w:p w14:paraId="6FB993ED"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Δηλώνω/ούμε ότι δεσμευόμαστε ότι σε όλα τα στάδια που προηγήθηκαν της κατακύρωσης της σύμβασης δεν ενήργησα/ενεργήσαμε αθέμιτα, παράνομα ή καταχρηστικά και ότι θα εξακολουθήσω/ουμε να ενεργώ/ούμε κατ’ αυτόν τον τρόπο κατά το στάδιο εκτέλεσης της σύμβασης αλλά και μετά τη λήξη αυτής. </w:t>
      </w:r>
    </w:p>
    <w:p w14:paraId="095807DD"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Ειδικότερα ότι: </w:t>
      </w:r>
    </w:p>
    <w:p w14:paraId="45263D97"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1) δεν διέθετα/διαθέταμε εσωτερική πληροφόρηση, πέραν των στοιχείων που περιήλθαν στη γνώση και στην αντίληψη μου/μας μέσω των εγγράφων της σύμβασης και στο πλαίσιο της συμμετοχής μου/μας στη διαδικασία σύναψης της σύμβασης και των προκαταρκτικών διαβουλεύσεων στις οποίες συμμετείχα/με και έχουν δημοσιοποιηθεί. </w:t>
      </w:r>
    </w:p>
    <w:p w14:paraId="466BFBDC"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2) δεν πραγματοποίησα/ήσαμε ενέργειες νόθευσης του ανταγωνισμού μέσω χειραγώγησης των προσφορών, είτε ατομικώς είτε σε συνεργασία με τρίτους, κατά τα οριζόμενα στο δίκαιο του ανταγωνισμού. 3) δεν διενήργησα/διενεργήσαμε ούτε θα διενεργήσω/ήσουμε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 </w:t>
      </w:r>
    </w:p>
    <w:p w14:paraId="0EEC3606"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4) δεν πρόσφερα/προσφέραμε ούτε θα προσφέρω/ουμε πριν, κατά τη διάρκεια ή και μετά τη λήξη της σύμβασης,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ούτε χρησιμοποίησα/χρησιμοποιήσαμε ή θα χρησιμοποιήσω/χρησιμοποιήσουμε τρίτα πρόσωπα, για να διοχετεύσουν χρηματικά ποσά στα προαναφερόμενα πρόσωπα. </w:t>
      </w:r>
    </w:p>
    <w:p w14:paraId="5C48B55C"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5) δεν θα επιχειρήσω/ουμε να επηρεάσω/ουμε με αθέμιτο τρόπο τη διαδικασία λήψης αποφάσεων της αναθέτουσας αρχής, ούτε θα παράσχω-ουμε παραπλανητικές πληροφορίες οι οποίες ενδέχεται να επηρεάσουν ουσιωδώς τις αποφάσεις της αναθέτουσας αρχής καθ’ όλη τη διάρκεια της εκτέλεσης της σύμβασης αλλά και μετά τη λήξη της, </w:t>
      </w:r>
    </w:p>
    <w:p w14:paraId="1A4A9ADD"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6) δεν έχω/ουμε προβεί ούτε θα προβώ/ούμε, άμεσα (ο ίδιος) ή έμμεσα (μέσω τρίτων προσώπων), σε οποιαδήποτε πράξη ή παράλειψη [εναλλακτικά: ότι δεν έχω-ουμε εμπλακεί και δεν θα εμπλακώ-ουμε σε οποιαδήποτε παράτυπη, ανέντιμη ή απατηλή συμπεριφορά (πράξη ή παράλειψη)] που έχει ως στόχο την παραπλάνηση [/εξαπάτηση] οποιουδήποτε προσώπου ή οργάνου της αναθέτουσας αρχής εμπλεκομένου σε οποιαδήποτε διαδικασία σχετική με την εκτέλεση της σύμβασης (όπως ενδεικτικά στις διαδικασίες παρακολούθησης και παραλαβής), την απόκρυψη πληροφοριών από αυτό, τον εξαναγκασμό αυτού σε ή/και την αθέμιτη απόσπαση από αυτό ρητής ή σιωπηρής συγκατάθεσης στην παραβίαση ή παράκαμψη νομίμων ή συμβατικών υποχρεώσεων που σχετίζονται με την εκτέλεση της σύμβασης, ή τυχόν έγκρισης, θετικής γνώμης ή απόφασης παραλαβής (μέρους ή όλου) του συμβατικού αντικείμενου ή/και καταβολής (μέρους ή όλου) του συμβατικού τιμήματος, </w:t>
      </w:r>
    </w:p>
    <w:p w14:paraId="652E2C1D" w14:textId="77777777" w:rsidR="00EA3A59"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7) ότι θα απέχω/ουμε από οποιαδήποτε εν γένει συμπεριφορά που συνιστά σοβαρό επαγγελματικό παράπτωμα και θα μπορούσε να θέσει εν αμφιβόλω την ακεραιότητά μου-μας, </w:t>
      </w:r>
    </w:p>
    <w:p w14:paraId="23762C51" w14:textId="77777777" w:rsidR="00C22ABE" w:rsidRDefault="00CC50BB" w:rsidP="00CC50BB">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8) ότι θα δηλώσω/ουμε στην αναθέτουσα αρχή, αμελλητί με την περιέλευση σε γνώση μου/μας,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μου-μας, υπαλλήλων ή συνεργατών μου-μας που χρησιμοποιούνται για την εκτέλεση της σύμβασης (συμπεριλαμβανομένων και των υπεργολάβων μου)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προσώπων, οποτεδήποτε και εάν η κατάσταση αυτή σύγκρουσης συμφερόντων προκύψει κατά τη διάρκεια εκτέλεσης της σύμβασης και μέχρι τη λήξη της. </w:t>
      </w:r>
    </w:p>
    <w:p w14:paraId="6B322386" w14:textId="0E8B2A97" w:rsidR="00CC50BB" w:rsidRDefault="00CC50BB" w:rsidP="00C22ABE">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9) </w:t>
      </w:r>
      <w:r>
        <w:rPr>
          <w:color w:val="0070C0"/>
          <w:szCs w:val="22"/>
          <w:lang w:val="el-GR" w:eastAsia="en-US"/>
        </w:rPr>
        <w:t>[Σε περίπτωση χρησιμοποίησης υπεργολάβου</w:t>
      </w:r>
      <w:r>
        <w:rPr>
          <w:color w:val="000000"/>
          <w:szCs w:val="22"/>
          <w:lang w:val="el-GR" w:eastAsia="en-US"/>
        </w:rPr>
        <w:t xml:space="preserve">] Ο υπεργολάβος …………….. έλαβα γνώση της παρούσας ρήτρας ακεραιότητας και ευθύνομαι/ευθυνόμαστε για την τήρηση και από αυτόν απασών των υποχρεώσεων που περιλαμβάνονται σε αυτή. </w:t>
      </w:r>
    </w:p>
    <w:p w14:paraId="37B529A2" w14:textId="77777777" w:rsidR="00C22ABE" w:rsidRDefault="00C22ABE" w:rsidP="00BE2103">
      <w:pPr>
        <w:suppressAutoHyphens w:val="0"/>
        <w:autoSpaceDE w:val="0"/>
        <w:autoSpaceDN w:val="0"/>
        <w:adjustRightInd w:val="0"/>
        <w:spacing w:after="0" w:line="360" w:lineRule="auto"/>
        <w:rPr>
          <w:color w:val="000000"/>
          <w:sz w:val="20"/>
          <w:szCs w:val="20"/>
          <w:lang w:val="el-GR" w:eastAsia="en-US"/>
        </w:rPr>
      </w:pPr>
    </w:p>
    <w:p w14:paraId="7D89AF08" w14:textId="77777777" w:rsidR="00CC50BB" w:rsidRDefault="00CC50BB" w:rsidP="00BE2103">
      <w:pPr>
        <w:suppressAutoHyphens w:val="0"/>
        <w:autoSpaceDE w:val="0"/>
        <w:autoSpaceDN w:val="0"/>
        <w:adjustRightInd w:val="0"/>
        <w:spacing w:after="0" w:line="360" w:lineRule="auto"/>
        <w:jc w:val="center"/>
        <w:rPr>
          <w:color w:val="000000"/>
          <w:szCs w:val="22"/>
          <w:lang w:val="el-GR" w:eastAsia="en-US"/>
        </w:rPr>
      </w:pPr>
      <w:r>
        <w:rPr>
          <w:color w:val="000000"/>
          <w:szCs w:val="22"/>
          <w:lang w:val="el-GR" w:eastAsia="en-US"/>
        </w:rPr>
        <w:t>Υπογραφή/Σφραγίδα</w:t>
      </w:r>
    </w:p>
    <w:p w14:paraId="260CC0B7" w14:textId="77777777" w:rsidR="00CC50BB" w:rsidRDefault="00CC50BB" w:rsidP="00BE2103">
      <w:pPr>
        <w:suppressAutoHyphens w:val="0"/>
        <w:autoSpaceDE w:val="0"/>
        <w:autoSpaceDN w:val="0"/>
        <w:adjustRightInd w:val="0"/>
        <w:spacing w:after="0" w:line="360" w:lineRule="auto"/>
        <w:rPr>
          <w:color w:val="000000"/>
          <w:szCs w:val="22"/>
          <w:lang w:val="el-GR" w:eastAsia="en-US"/>
        </w:rPr>
      </w:pPr>
      <w:r>
        <w:rPr>
          <w:color w:val="000000"/>
          <w:szCs w:val="22"/>
          <w:lang w:val="el-GR" w:eastAsia="en-US"/>
        </w:rPr>
        <w:t xml:space="preserve">Ο/η ……. (σε περίπτωση φυσικού προσώπου/ ατομικής επιχείρησης) ή το νομικό πρόσωπο...........με την επωνυμία ………….και με το διακριτικό τίτλο «..........................», που εδρεύει ...................................... (. </w:t>
      </w:r>
    </w:p>
    <w:p w14:paraId="0C5AA1C4" w14:textId="5249FB3B" w:rsidR="00CC50BB" w:rsidRPr="00CC50BB" w:rsidRDefault="00CC50BB" w:rsidP="00BE2103">
      <w:pPr>
        <w:suppressAutoHyphens w:val="0"/>
        <w:autoSpaceDE w:val="0"/>
        <w:autoSpaceDN w:val="0"/>
        <w:adjustRightInd w:val="0"/>
        <w:spacing w:after="0" w:line="360" w:lineRule="auto"/>
        <w:rPr>
          <w:lang w:val="el-GR"/>
        </w:rPr>
      </w:pPr>
      <w:r>
        <w:rPr>
          <w:color w:val="000000"/>
          <w:szCs w:val="22"/>
          <w:lang w:val="el-GR" w:eastAsia="en-US"/>
        </w:rPr>
        <w:t>ΑΦΜ:....................., ΔΟΥ: ................., Τ.Κ. ...................., νομίμως εκπροσωπούμενο (μόνο για νομικά πρόσωπα) από τον .........................................</w:t>
      </w:r>
    </w:p>
    <w:sectPr w:rsidR="00CC50BB" w:rsidRPr="00CC50BB" w:rsidSect="00587601">
      <w:pgSz w:w="11906" w:h="16838"/>
      <w:pgMar w:top="1134" w:right="1134" w:bottom="1134" w:left="1134" w:header="720" w:footer="709"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71C5C" w14:textId="77777777" w:rsidR="00272D2A" w:rsidRDefault="00272D2A">
      <w:pPr>
        <w:spacing w:after="0"/>
      </w:pPr>
      <w:r>
        <w:separator/>
      </w:r>
    </w:p>
  </w:endnote>
  <w:endnote w:type="continuationSeparator" w:id="0">
    <w:p w14:paraId="5C41195B" w14:textId="77777777" w:rsidR="00272D2A" w:rsidRDefault="00272D2A">
      <w:pPr>
        <w:spacing w:after="0"/>
      </w:pPr>
      <w:r>
        <w:continuationSeparator/>
      </w:r>
    </w:p>
  </w:endnote>
  <w:endnote w:type="continuationNotice" w:id="1">
    <w:p w14:paraId="0B208FB1" w14:textId="77777777" w:rsidR="00272D2A" w:rsidRDefault="00272D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OpenSymbol">
    <w:altName w:val="Calibri"/>
    <w:charset w:val="00"/>
    <w:family w:val="auto"/>
    <w:pitch w:val="variable"/>
    <w:sig w:usb0="800000AF" w:usb1="1001ECEA" w:usb2="00000000" w:usb3="00000000" w:csb0="8000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Noto Sans Symbols">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Tahoma">
    <w:panose1 w:val="020B0604030504040204"/>
    <w:charset w:val="A1"/>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otype Sorts">
    <w:altName w:val="Symbol"/>
    <w:panose1 w:val="00000000000000000000"/>
    <w:charset w:val="02"/>
    <w:family w:val="auto"/>
    <w:notTrueType/>
    <w:pitch w:val="variable"/>
  </w:font>
  <w:font w:name="Lucida Sans">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A1"/>
    <w:family w:val="swiss"/>
    <w:pitch w:val="variable"/>
    <w:sig w:usb0="80000AFF" w:usb1="0000396B" w:usb2="00000000" w:usb3="00000000" w:csb0="000000BF" w:csb1="00000000"/>
  </w:font>
  <w:font w:name="Verdana">
    <w:panose1 w:val="020B0604030504040204"/>
    <w:charset w:val="A1"/>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A1"/>
    <w:family w:val="swiss"/>
    <w:pitch w:val="variable"/>
    <w:sig w:usb0="E4002EFF" w:usb1="C000247B" w:usb2="00000009" w:usb3="00000000" w:csb0="000001FF" w:csb1="00000000"/>
  </w:font>
  <w:font w:name="FEF19DC3959">
    <w:altName w:val="Segoe Print"/>
    <w:charset w:val="00"/>
    <w:family w:val="auto"/>
    <w:pitch w:val="default"/>
  </w:font>
  <w:font w:name="FEF3A2A1EFC">
    <w:altName w:val="Segoe Print"/>
    <w:charset w:val="00"/>
    <w:family w:val="auto"/>
    <w:pitch w:val="default"/>
  </w:font>
  <w:font w:name="ArialMT">
    <w:altName w:val="Arial"/>
    <w:charset w:val="00"/>
    <w:family w:val="swiss"/>
    <w:pitch w:val="variable"/>
    <w:sig w:usb0="00000083" w:usb1="00000000" w:usb2="00000000" w:usb3="00000000" w:csb0="00000009" w:csb1="00000000"/>
  </w:font>
  <w:font w:name="Helvetica">
    <w:panose1 w:val="020B0604020202020204"/>
    <w:charset w:val="A1"/>
    <w:family w:val="swiss"/>
    <w:pitch w:val="variable"/>
    <w:sig w:usb0="E0002EFF" w:usb1="C000785B" w:usb2="00000009" w:usb3="00000000" w:csb0="000001FF" w:csb1="00000000"/>
  </w:font>
  <w:font w:name="Calibri-Bold">
    <w:altName w:val="Calibri"/>
    <w:charset w:val="FE"/>
    <w:family w:val="auto"/>
    <w:pitch w:val="default"/>
    <w:sig w:usb0="00000083" w:usb1="00000000" w:usb2="00000000" w:usb3="00000000" w:csb0="04000009" w:csb1="00000000"/>
  </w:font>
  <w:font w:name="sans-serif">
    <w:altName w:val="Segoe Print"/>
    <w:charset w:val="00"/>
    <w:family w:val="auto"/>
    <w:pitch w:val="default"/>
    <w:sig w:usb0="00000000" w:usb1="00000000" w:usb2="00000000" w:usb3="00000000" w:csb0="00040001" w:csb1="00000000"/>
  </w:font>
  <w:font w:name="Carlito">
    <w:altName w:val="MS Gothic"/>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FreeSans">
    <w:altName w:val="Calibri"/>
    <w:charset w:val="00"/>
    <w:family w:val="swiss"/>
    <w:pitch w:val="default"/>
    <w:sig w:usb0="00000005" w:usb1="00000000" w:usb2="00000000" w:usb3="00000000" w:csb0="00000002"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42C92" w14:textId="489005B0" w:rsidR="00252EF0" w:rsidRDefault="00252EF0">
    <w:pPr>
      <w:pStyle w:val="af5"/>
      <w:jc w:val="right"/>
    </w:pPr>
  </w:p>
  <w:p w14:paraId="5657286E" w14:textId="17E97BFA" w:rsidR="00252EF0" w:rsidRDefault="00252EF0" w:rsidP="00E47F96">
    <w:pPr>
      <w:pStyle w:val="af5"/>
      <w:jc w:val="center"/>
    </w:pPr>
    <w:r w:rsidRPr="008D6396">
      <w:rPr>
        <w:rStyle w:val="WW8Num37z0"/>
        <w:rFonts w:eastAsia="MS Mincho"/>
        <w:noProof/>
        <w:lang w:val="el-GR" w:eastAsia="el-GR"/>
      </w:rPr>
      <w:drawing>
        <wp:inline distT="0" distB="0" distL="0" distR="0" wp14:anchorId="269903CF" wp14:editId="2E2277D2">
          <wp:extent cx="5274310" cy="626110"/>
          <wp:effectExtent l="0" t="0" r="0" b="0"/>
          <wp:docPr id="10173827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62611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0865C" w14:textId="7345F312" w:rsidR="00252EF0" w:rsidRDefault="00252EF0" w:rsidP="00E47F96">
    <w:pPr>
      <w:pStyle w:val="af5"/>
      <w:tabs>
        <w:tab w:val="left" w:pos="7488"/>
      </w:tabs>
      <w:jc w:val="center"/>
    </w:pPr>
    <w:r w:rsidRPr="008D6396">
      <w:rPr>
        <w:rStyle w:val="WW8Num38z5"/>
        <w:noProof/>
        <w:lang w:val="el-GR" w:eastAsia="el-GR"/>
      </w:rPr>
      <w:drawing>
        <wp:inline distT="0" distB="0" distL="0" distR="0" wp14:anchorId="34C20B29" wp14:editId="5E3483AB">
          <wp:extent cx="5274310" cy="626110"/>
          <wp:effectExtent l="0" t="0" r="0" b="0"/>
          <wp:docPr id="15035596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62611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2659486"/>
      <w:docPartObj>
        <w:docPartGallery w:val="Page Numbers (Bottom of Page)"/>
        <w:docPartUnique/>
      </w:docPartObj>
    </w:sdtPr>
    <w:sdtContent>
      <w:p w14:paraId="243C9FB5" w14:textId="18C65116" w:rsidR="00252EF0" w:rsidRDefault="00252EF0">
        <w:pPr>
          <w:pStyle w:val="af5"/>
          <w:jc w:val="right"/>
        </w:pPr>
        <w:r>
          <w:fldChar w:fldCharType="begin"/>
        </w:r>
        <w:r>
          <w:instrText>PAGE   \* MERGEFORMAT</w:instrText>
        </w:r>
        <w:r>
          <w:fldChar w:fldCharType="separate"/>
        </w:r>
        <w:r w:rsidR="00011DC1" w:rsidRPr="00011DC1">
          <w:rPr>
            <w:noProof/>
            <w:lang w:val="el-GR"/>
          </w:rPr>
          <w:t>22</w:t>
        </w:r>
        <w:r>
          <w:fldChar w:fldCharType="end"/>
        </w:r>
      </w:p>
    </w:sdtContent>
  </w:sdt>
  <w:p w14:paraId="44C79F85" w14:textId="253D77D1" w:rsidR="00252EF0" w:rsidRDefault="00252EF0" w:rsidP="00E47F96">
    <w:pPr>
      <w:pStyle w:val="af5"/>
      <w:jc w:val="center"/>
    </w:pPr>
    <w:r w:rsidRPr="008D6396">
      <w:rPr>
        <w:rStyle w:val="WW8Num37z0"/>
        <w:rFonts w:eastAsia="MS Mincho"/>
        <w:noProof/>
        <w:lang w:val="el-GR" w:eastAsia="el-GR"/>
      </w:rPr>
      <w:drawing>
        <wp:inline distT="0" distB="0" distL="0" distR="0" wp14:anchorId="291947B3" wp14:editId="18535D05">
          <wp:extent cx="5274310" cy="626110"/>
          <wp:effectExtent l="0" t="0" r="0" b="0"/>
          <wp:docPr id="99464439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62611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7058018"/>
      <w:docPartObj>
        <w:docPartGallery w:val="Page Numbers (Bottom of Page)"/>
        <w:docPartUnique/>
      </w:docPartObj>
    </w:sdtPr>
    <w:sdtContent>
      <w:p w14:paraId="0B4EF0A7" w14:textId="7C57288E" w:rsidR="00252EF0" w:rsidRPr="008F27FB" w:rsidRDefault="00252EF0" w:rsidP="00BE2103">
        <w:pPr>
          <w:jc w:val="right"/>
        </w:pPr>
        <w:r w:rsidRPr="008F27FB">
          <w:fldChar w:fldCharType="begin"/>
        </w:r>
        <w:r w:rsidRPr="008F27FB">
          <w:instrText xml:space="preserve"> PAGE   \* MERGEFORMAT </w:instrText>
        </w:r>
        <w:r w:rsidRPr="008F27FB">
          <w:fldChar w:fldCharType="separate"/>
        </w:r>
        <w:r w:rsidR="00BE2103">
          <w:rPr>
            <w:noProof/>
          </w:rPr>
          <w:t>434</w:t>
        </w:r>
        <w:r w:rsidRPr="008F27FB">
          <w:fldChar w:fldCharType="end"/>
        </w:r>
      </w:p>
    </w:sdtContent>
  </w:sdt>
  <w:p w14:paraId="6E72E978" w14:textId="1F7E357D" w:rsidR="00252EF0" w:rsidRPr="008F27FB" w:rsidRDefault="00252EF0" w:rsidP="00BE2103">
    <w:pPr>
      <w:jc w:val="center"/>
    </w:pPr>
    <w:r w:rsidRPr="008D6396">
      <w:rPr>
        <w:rStyle w:val="WW8Num37z0"/>
        <w:noProof/>
        <w:lang w:val="el-GR" w:eastAsia="el-GR"/>
      </w:rPr>
      <w:drawing>
        <wp:inline distT="0" distB="0" distL="0" distR="0" wp14:anchorId="183303C8" wp14:editId="7824C1C8">
          <wp:extent cx="5274310" cy="626110"/>
          <wp:effectExtent l="0" t="0" r="0" b="0"/>
          <wp:docPr id="146014773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62611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FBFB" w14:textId="62674E30" w:rsidR="00252EF0" w:rsidRPr="008F27FB" w:rsidRDefault="00252EF0" w:rsidP="00BE2103">
    <w:pPr>
      <w:jc w:val="center"/>
    </w:pPr>
    <w:r w:rsidRPr="008D6396">
      <w:rPr>
        <w:rStyle w:val="WW8Num37z0"/>
        <w:noProof/>
        <w:lang w:val="el-GR" w:eastAsia="el-GR"/>
      </w:rPr>
      <w:drawing>
        <wp:inline distT="0" distB="0" distL="0" distR="0" wp14:anchorId="302F68FF" wp14:editId="25DBC525">
          <wp:extent cx="5274310" cy="626110"/>
          <wp:effectExtent l="0" t="0" r="0" b="0"/>
          <wp:docPr id="143423248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62611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37475" w14:textId="678E70B9" w:rsidR="00252EF0" w:rsidRDefault="00252EF0" w:rsidP="007721D3">
    <w:pPr>
      <w:pStyle w:val="af5"/>
      <w:jc w:val="center"/>
    </w:pPr>
    <w:r w:rsidRPr="008D6396">
      <w:rPr>
        <w:rStyle w:val="WW8Num37z0"/>
        <w:rFonts w:eastAsia="MS Mincho"/>
        <w:noProof/>
        <w:lang w:val="el-GR" w:eastAsia="el-GR"/>
      </w:rPr>
      <w:drawing>
        <wp:inline distT="0" distB="0" distL="0" distR="0" wp14:anchorId="28B8F0D7" wp14:editId="59FC1FC7">
          <wp:extent cx="5274310" cy="626110"/>
          <wp:effectExtent l="0" t="0" r="0" b="0"/>
          <wp:docPr id="51500005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626110"/>
                  </a:xfrm>
                  <a:prstGeom prst="rect">
                    <a:avLst/>
                  </a:prstGeom>
                  <a:noFill/>
                  <a:ln>
                    <a:noFill/>
                  </a:ln>
                </pic:spPr>
              </pic:pic>
            </a:graphicData>
          </a:graphic>
        </wp:inline>
      </w:drawing>
    </w:r>
  </w:p>
  <w:p w14:paraId="5AA37476" w14:textId="77777777" w:rsidR="00252EF0" w:rsidRDefault="00252EF0">
    <w:pPr>
      <w:pStyle w:val="af5"/>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A42B7" w14:textId="77777777" w:rsidR="00272D2A" w:rsidRDefault="00272D2A">
      <w:pPr>
        <w:spacing w:after="0"/>
      </w:pPr>
      <w:r>
        <w:separator/>
      </w:r>
    </w:p>
  </w:footnote>
  <w:footnote w:type="continuationSeparator" w:id="0">
    <w:p w14:paraId="606C047F" w14:textId="77777777" w:rsidR="00272D2A" w:rsidRDefault="00272D2A">
      <w:pPr>
        <w:spacing w:after="0"/>
      </w:pPr>
      <w:r>
        <w:continuationSeparator/>
      </w:r>
    </w:p>
  </w:footnote>
  <w:footnote w:type="continuationNotice" w:id="1">
    <w:p w14:paraId="22DE9340" w14:textId="77777777" w:rsidR="00272D2A" w:rsidRDefault="00272D2A">
      <w:pPr>
        <w:spacing w:after="0"/>
      </w:pPr>
    </w:p>
  </w:footnote>
  <w:footnote w:id="2">
    <w:p w14:paraId="5AA3748B" w14:textId="35D99DFF" w:rsidR="00252EF0" w:rsidRPr="00266D9E" w:rsidRDefault="00252EF0">
      <w:pPr>
        <w:pStyle w:val="af7"/>
        <w:rPr>
          <w:lang w:val="el-GR"/>
        </w:rPr>
      </w:pPr>
      <w:r>
        <w:rPr>
          <w:lang w:val="el-GR"/>
        </w:rPr>
        <w:tab/>
      </w:r>
      <w:r>
        <w:rPr>
          <w:sz w:val="22"/>
          <w:szCs w:val="22"/>
          <w:lang w:val="el-GR"/>
        </w:rPr>
        <w:t xml:space="preserve"> </w:t>
      </w:r>
    </w:p>
  </w:footnote>
  <w:footnote w:id="3">
    <w:p w14:paraId="5AA37495" w14:textId="77777777" w:rsidR="00252EF0" w:rsidRPr="00BD65F6" w:rsidRDefault="00252EF0">
      <w:pPr>
        <w:pStyle w:val="af7"/>
        <w:rPr>
          <w:lang w:val="el-GR"/>
        </w:rPr>
      </w:pPr>
      <w:r>
        <w:rPr>
          <w:lang w:val="el-GR"/>
        </w:rPr>
        <w:tab/>
        <w:t xml:space="preserve"> </w:t>
      </w:r>
    </w:p>
  </w:footnote>
  <w:footnote w:id="4">
    <w:p w14:paraId="22DE011A" w14:textId="77777777" w:rsidR="00252EF0" w:rsidRPr="004D516E" w:rsidRDefault="00252EF0" w:rsidP="004D516E">
      <w:pPr>
        <w:pStyle w:val="af7"/>
        <w:rPr>
          <w:lang w:val="el-GR"/>
        </w:rPr>
      </w:pPr>
      <w:r>
        <w:rPr>
          <w:rStyle w:val="af"/>
        </w:rPr>
        <w:footnoteRef/>
      </w:r>
      <w:r w:rsidRPr="004D516E">
        <w:rPr>
          <w:lang w:val="el-GR"/>
        </w:rPr>
        <w:t xml:space="preserve"> </w:t>
      </w:r>
      <w:hyperlink r:id="rId1" w:history="1">
        <w:r w:rsidRPr="00FA68CC">
          <w:rPr>
            <w:rStyle w:val="-0"/>
          </w:rPr>
          <w:t>https</w:t>
        </w:r>
        <w:r w:rsidRPr="004D516E">
          <w:rPr>
            <w:rStyle w:val="-0"/>
            <w:lang w:val="el-GR"/>
          </w:rPr>
          <w:t>://</w:t>
        </w:r>
        <w:r w:rsidRPr="00FA68CC">
          <w:rPr>
            <w:rStyle w:val="-0"/>
          </w:rPr>
          <w:t>kavala</w:t>
        </w:r>
        <w:r w:rsidRPr="004D516E">
          <w:rPr>
            <w:rStyle w:val="-0"/>
            <w:lang w:val="el-GR"/>
          </w:rPr>
          <w:t>.</w:t>
        </w:r>
        <w:r w:rsidRPr="00FA68CC">
          <w:rPr>
            <w:rStyle w:val="-0"/>
          </w:rPr>
          <w:t>gov</w:t>
        </w:r>
        <w:r w:rsidRPr="004D516E">
          <w:rPr>
            <w:rStyle w:val="-0"/>
            <w:lang w:val="el-GR"/>
          </w:rPr>
          <w:t>.</w:t>
        </w:r>
        <w:r w:rsidRPr="00FA68CC">
          <w:rPr>
            <w:rStyle w:val="-0"/>
          </w:rPr>
          <w:t>gr</w:t>
        </w:r>
        <w:r w:rsidRPr="004D516E">
          <w:rPr>
            <w:rStyle w:val="-0"/>
            <w:lang w:val="el-GR"/>
          </w:rPr>
          <w:t>/</w:t>
        </w:r>
        <w:r w:rsidRPr="00FA68CC">
          <w:rPr>
            <w:rStyle w:val="-0"/>
          </w:rPr>
          <w:t>o</w:t>
        </w:r>
        <w:r w:rsidRPr="004D516E">
          <w:rPr>
            <w:rStyle w:val="-0"/>
            <w:lang w:val="el-GR"/>
          </w:rPr>
          <w:t>-</w:t>
        </w:r>
        <w:r w:rsidRPr="00FA68CC">
          <w:rPr>
            <w:rStyle w:val="-0"/>
          </w:rPr>
          <w:t>dimos</w:t>
        </w:r>
        <w:r w:rsidRPr="004D516E">
          <w:rPr>
            <w:rStyle w:val="-0"/>
            <w:lang w:val="el-GR"/>
          </w:rPr>
          <w:t>/</w:t>
        </w:r>
        <w:r w:rsidRPr="00FA68CC">
          <w:rPr>
            <w:rStyle w:val="-0"/>
          </w:rPr>
          <w:t>Stratigikos</w:t>
        </w:r>
        <w:r w:rsidRPr="004D516E">
          <w:rPr>
            <w:rStyle w:val="-0"/>
            <w:lang w:val="el-GR"/>
          </w:rPr>
          <w:t>-</w:t>
        </w:r>
        <w:r w:rsidRPr="00FA68CC">
          <w:rPr>
            <w:rStyle w:val="-0"/>
          </w:rPr>
          <w:t>Sxediasmos</w:t>
        </w:r>
        <w:r w:rsidRPr="004D516E">
          <w:rPr>
            <w:rStyle w:val="-0"/>
            <w:lang w:val="el-GR"/>
          </w:rPr>
          <w:t>/</w:t>
        </w:r>
        <w:r w:rsidRPr="00FA68CC">
          <w:rPr>
            <w:rStyle w:val="-0"/>
          </w:rPr>
          <w:t>epixeirisiako</w:t>
        </w:r>
        <w:r w:rsidRPr="004D516E">
          <w:rPr>
            <w:rStyle w:val="-0"/>
            <w:lang w:val="el-GR"/>
          </w:rPr>
          <w:t>-</w:t>
        </w:r>
        <w:r w:rsidRPr="00FA68CC">
          <w:rPr>
            <w:rStyle w:val="-0"/>
          </w:rPr>
          <w:t>programma</w:t>
        </w:r>
      </w:hyperlink>
      <w:r w:rsidRPr="004D516E">
        <w:rPr>
          <w:lang w:val="el-GR"/>
        </w:rPr>
        <w:t xml:space="preserve"> </w:t>
      </w:r>
    </w:p>
  </w:footnote>
  <w:footnote w:id="5">
    <w:p w14:paraId="39DD140B" w14:textId="77777777" w:rsidR="00252EF0" w:rsidRPr="004D516E" w:rsidRDefault="00252EF0" w:rsidP="004D516E">
      <w:pPr>
        <w:pStyle w:val="af7"/>
        <w:rPr>
          <w:lang w:val="el-GR"/>
        </w:rPr>
      </w:pPr>
      <w:r>
        <w:rPr>
          <w:rStyle w:val="af"/>
        </w:rPr>
        <w:footnoteRef/>
      </w:r>
      <w:r w:rsidRPr="004D516E">
        <w:rPr>
          <w:lang w:val="el-GR"/>
        </w:rPr>
        <w:t xml:space="preserve"> </w:t>
      </w:r>
      <w:hyperlink r:id="rId2" w:history="1">
        <w:r w:rsidRPr="0076100C">
          <w:rPr>
            <w:rStyle w:val="-0"/>
            <w:lang w:val="en-US"/>
          </w:rPr>
          <w:t>https</w:t>
        </w:r>
        <w:r w:rsidRPr="004D516E">
          <w:rPr>
            <w:rStyle w:val="-0"/>
            <w:lang w:val="el-GR"/>
          </w:rPr>
          <w:t>://</w:t>
        </w:r>
        <w:r w:rsidRPr="0076100C">
          <w:rPr>
            <w:rStyle w:val="-0"/>
            <w:lang w:val="en-US"/>
          </w:rPr>
          <w:t>www</w:t>
        </w:r>
        <w:r w:rsidRPr="004D516E">
          <w:rPr>
            <w:rStyle w:val="-0"/>
            <w:lang w:val="el-GR"/>
          </w:rPr>
          <w:t>.</w:t>
        </w:r>
        <w:r w:rsidRPr="0076100C">
          <w:rPr>
            <w:rStyle w:val="-0"/>
            <w:lang w:val="en-US"/>
          </w:rPr>
          <w:t>intelligentcitieschallenge</w:t>
        </w:r>
        <w:r w:rsidRPr="004D516E">
          <w:rPr>
            <w:rStyle w:val="-0"/>
            <w:lang w:val="el-GR"/>
          </w:rPr>
          <w:t>.</w:t>
        </w:r>
        <w:r w:rsidRPr="0076100C">
          <w:rPr>
            <w:rStyle w:val="-0"/>
            <w:lang w:val="en-US"/>
          </w:rPr>
          <w:t>eu</w:t>
        </w:r>
        <w:r w:rsidRPr="004D516E">
          <w:rPr>
            <w:rStyle w:val="-0"/>
            <w:lang w:val="el-GR"/>
          </w:rPr>
          <w:t>/</w:t>
        </w:r>
        <w:r w:rsidRPr="0076100C">
          <w:rPr>
            <w:rStyle w:val="-0"/>
            <w:lang w:val="en-US"/>
          </w:rPr>
          <w:t>cities</w:t>
        </w:r>
      </w:hyperlink>
      <w:r w:rsidRPr="004D516E">
        <w:rPr>
          <w:lang w:val="el-GR"/>
        </w:rPr>
        <w:t xml:space="preserve"> </w:t>
      </w:r>
    </w:p>
  </w:footnote>
  <w:footnote w:id="6">
    <w:p w14:paraId="7156BC6A" w14:textId="77777777" w:rsidR="00252EF0" w:rsidRPr="004D516E" w:rsidRDefault="00252EF0" w:rsidP="004D516E">
      <w:pPr>
        <w:pStyle w:val="af7"/>
        <w:rPr>
          <w:lang w:val="el-GR"/>
        </w:rPr>
      </w:pPr>
      <w:r>
        <w:rPr>
          <w:rStyle w:val="af"/>
        </w:rPr>
        <w:footnoteRef/>
      </w:r>
      <w:r w:rsidRPr="004D516E">
        <w:rPr>
          <w:lang w:val="el-GR"/>
        </w:rPr>
        <w:t xml:space="preserve"> </w:t>
      </w:r>
      <w:hyperlink r:id="rId3" w:history="1">
        <w:r w:rsidRPr="0076100C">
          <w:rPr>
            <w:rStyle w:val="-0"/>
            <w:lang w:val="en-US"/>
          </w:rPr>
          <w:t>https</w:t>
        </w:r>
        <w:r w:rsidRPr="004D516E">
          <w:rPr>
            <w:rStyle w:val="-0"/>
            <w:lang w:val="el-GR"/>
          </w:rPr>
          <w:t>://</w:t>
        </w:r>
        <w:r w:rsidRPr="0076100C">
          <w:rPr>
            <w:rStyle w:val="-0"/>
            <w:lang w:val="en-US"/>
          </w:rPr>
          <w:t>kavala</w:t>
        </w:r>
        <w:r w:rsidRPr="004D516E">
          <w:rPr>
            <w:rStyle w:val="-0"/>
            <w:lang w:val="el-GR"/>
          </w:rPr>
          <w:t>.</w:t>
        </w:r>
        <w:r w:rsidRPr="0076100C">
          <w:rPr>
            <w:rStyle w:val="-0"/>
            <w:lang w:val="en-US"/>
          </w:rPr>
          <w:t>gov</w:t>
        </w:r>
        <w:r w:rsidRPr="004D516E">
          <w:rPr>
            <w:rStyle w:val="-0"/>
            <w:lang w:val="el-GR"/>
          </w:rPr>
          <w:t>.</w:t>
        </w:r>
        <w:r w:rsidRPr="0076100C">
          <w:rPr>
            <w:rStyle w:val="-0"/>
            <w:lang w:val="en-US"/>
          </w:rPr>
          <w:t>gr</w:t>
        </w:r>
        <w:r w:rsidRPr="004D516E">
          <w:rPr>
            <w:rStyle w:val="-0"/>
            <w:lang w:val="el-GR"/>
          </w:rPr>
          <w:t>/</w:t>
        </w:r>
        <w:r w:rsidRPr="0076100C">
          <w:rPr>
            <w:rStyle w:val="-0"/>
            <w:lang w:val="en-US"/>
          </w:rPr>
          <w:t>o</w:t>
        </w:r>
        <w:r w:rsidRPr="004D516E">
          <w:rPr>
            <w:rStyle w:val="-0"/>
            <w:lang w:val="el-GR"/>
          </w:rPr>
          <w:t>-</w:t>
        </w:r>
        <w:r w:rsidRPr="0076100C">
          <w:rPr>
            <w:rStyle w:val="-0"/>
            <w:lang w:val="en-US"/>
          </w:rPr>
          <w:t>dimos</w:t>
        </w:r>
        <w:r w:rsidRPr="004D516E">
          <w:rPr>
            <w:rStyle w:val="-0"/>
            <w:lang w:val="el-GR"/>
          </w:rPr>
          <w:t>/</w:t>
        </w:r>
        <w:r w:rsidRPr="0076100C">
          <w:rPr>
            <w:rStyle w:val="-0"/>
            <w:lang w:val="en-US"/>
          </w:rPr>
          <w:t>Stratigikos</w:t>
        </w:r>
        <w:r w:rsidRPr="004D516E">
          <w:rPr>
            <w:rStyle w:val="-0"/>
            <w:lang w:val="el-GR"/>
          </w:rPr>
          <w:t>-</w:t>
        </w:r>
        <w:r w:rsidRPr="0076100C">
          <w:rPr>
            <w:rStyle w:val="-0"/>
            <w:lang w:val="en-US"/>
          </w:rPr>
          <w:t>Sxediasmos</w:t>
        </w:r>
        <w:r w:rsidRPr="004D516E">
          <w:rPr>
            <w:rStyle w:val="-0"/>
            <w:lang w:val="el-GR"/>
          </w:rPr>
          <w:t>/</w:t>
        </w:r>
        <w:r w:rsidRPr="0076100C">
          <w:rPr>
            <w:rStyle w:val="-0"/>
            <w:lang w:val="en-US"/>
          </w:rPr>
          <w:t>psifiaki</w:t>
        </w:r>
        <w:r w:rsidRPr="004D516E">
          <w:rPr>
            <w:rStyle w:val="-0"/>
            <w:lang w:val="el-GR"/>
          </w:rPr>
          <w:t>-</w:t>
        </w:r>
        <w:r w:rsidRPr="0076100C">
          <w:rPr>
            <w:rStyle w:val="-0"/>
            <w:lang w:val="en-US"/>
          </w:rPr>
          <w:t>stratigiki</w:t>
        </w:r>
      </w:hyperlink>
      <w:r w:rsidRPr="004D516E">
        <w:rPr>
          <w:lang w:val="el-GR"/>
        </w:rPr>
        <w:t xml:space="preserve"> </w:t>
      </w:r>
    </w:p>
  </w:footnote>
  <w:footnote w:id="7">
    <w:p w14:paraId="27872738" w14:textId="77777777" w:rsidR="00252EF0" w:rsidRPr="004D516E" w:rsidRDefault="00252EF0" w:rsidP="004D516E">
      <w:pPr>
        <w:pStyle w:val="af7"/>
        <w:rPr>
          <w:lang w:val="el-GR"/>
        </w:rPr>
      </w:pPr>
      <w:r>
        <w:rPr>
          <w:rStyle w:val="af"/>
        </w:rPr>
        <w:footnoteRef/>
      </w:r>
      <w:r w:rsidRPr="004D516E">
        <w:rPr>
          <w:lang w:val="el-GR"/>
        </w:rPr>
        <w:t xml:space="preserve"> </w:t>
      </w:r>
      <w:hyperlink r:id="rId4" w:history="1">
        <w:r w:rsidRPr="00F23581">
          <w:rPr>
            <w:rStyle w:val="-0"/>
          </w:rPr>
          <w:t>https</w:t>
        </w:r>
        <w:r w:rsidRPr="004D516E">
          <w:rPr>
            <w:rStyle w:val="-0"/>
            <w:lang w:val="el-GR"/>
          </w:rPr>
          <w:t>://</w:t>
        </w:r>
        <w:r w:rsidRPr="00F23581">
          <w:rPr>
            <w:rStyle w:val="-0"/>
          </w:rPr>
          <w:t>www</w:t>
        </w:r>
        <w:r w:rsidRPr="004D516E">
          <w:rPr>
            <w:rStyle w:val="-0"/>
            <w:lang w:val="el-GR"/>
          </w:rPr>
          <w:t>.</w:t>
        </w:r>
        <w:r w:rsidRPr="00F23581">
          <w:rPr>
            <w:rStyle w:val="-0"/>
          </w:rPr>
          <w:t>intelligentcitieschallenge</w:t>
        </w:r>
        <w:r w:rsidRPr="004D516E">
          <w:rPr>
            <w:rStyle w:val="-0"/>
            <w:lang w:val="el-GR"/>
          </w:rPr>
          <w:t>.</w:t>
        </w:r>
        <w:r w:rsidRPr="00F23581">
          <w:rPr>
            <w:rStyle w:val="-0"/>
          </w:rPr>
          <w:t>eu</w:t>
        </w:r>
        <w:r w:rsidRPr="004D516E">
          <w:rPr>
            <w:rStyle w:val="-0"/>
            <w:lang w:val="el-GR"/>
          </w:rPr>
          <w:t>/</w:t>
        </w:r>
        <w:r w:rsidRPr="00F23581">
          <w:rPr>
            <w:rStyle w:val="-0"/>
          </w:rPr>
          <w:t>cities</w:t>
        </w:r>
      </w:hyperlink>
      <w:r w:rsidRPr="004D516E">
        <w:rPr>
          <w:lang w:val="el-GR"/>
        </w:rPr>
        <w:t xml:space="preserve"> </w:t>
      </w:r>
    </w:p>
  </w:footnote>
  <w:footnote w:id="8">
    <w:p w14:paraId="06F85ACD" w14:textId="77777777" w:rsidR="00252EF0" w:rsidRPr="004D516E" w:rsidRDefault="00252EF0" w:rsidP="004D516E">
      <w:pPr>
        <w:widowControl w:val="0"/>
        <w:rPr>
          <w:rFonts w:eastAsia="Calibri"/>
          <w:color w:val="000000"/>
          <w:lang w:val="el-GR"/>
        </w:rPr>
      </w:pPr>
      <w:r>
        <w:footnoteRef/>
      </w:r>
      <w:r w:rsidRPr="004D516E">
        <w:rPr>
          <w:rFonts w:eastAsia="Calibri"/>
          <w:color w:val="000000"/>
          <w:lang w:val="el-GR"/>
        </w:rPr>
        <w:t xml:space="preserve"> Τύπος Παραδοτέου: Μ (Μελέτη), ΑΝ (Αναφορά), Λ (Λογισμικό), Υ (Υλικό/Εξοπλισμός), Υ (Υπηρεσία), Σ (Σύστημα), ΑΛ (Άλλο)</w:t>
      </w:r>
    </w:p>
  </w:footnote>
  <w:footnote w:id="9">
    <w:p w14:paraId="26969809" w14:textId="29DE93DB" w:rsidR="00252EF0" w:rsidRPr="00BE2103" w:rsidRDefault="00252EF0">
      <w:pPr>
        <w:pStyle w:val="af7"/>
        <w:rPr>
          <w:lang w:val="el-GR"/>
        </w:rPr>
      </w:pPr>
      <w:r>
        <w:rPr>
          <w:rStyle w:val="af"/>
        </w:rPr>
        <w:footnoteRef/>
      </w:r>
      <w:r w:rsidRPr="00BE2103">
        <w:rPr>
          <w:lang w:val="el-GR"/>
        </w:rPr>
        <w:t xml:space="preserve"> </w:t>
      </w:r>
      <w:r>
        <w:rPr>
          <w:color w:val="000000"/>
          <w:sz w:val="20"/>
          <w:lang w:val="el-GR" w:eastAsia="en-US"/>
        </w:rPr>
        <w:t>Το εδάφιο β   συμπληρώνεται μόνον στη περίπτωση συμβάσεων προμηθειών, για τις οποίες απαιτούνται εργασίες τοποθέτησης ή εγκατάστασης, παροχή υπηρεσιών ή εκτέλεση έργων και για τις οποίες υπάρχει επιφύλαξη, σύμφωνα με τις τυχόν απαιτήσεις της διακήρυξης για την εκτέλεση ορισμένων κρίσιμων καθηκόντων απευθείας από τον ίδιο τον προσφέροντα ή, αν η προσφορά υποβάλλεται από ένωση οικονομικών φορέων, όπως αναφέρεται στην παρ. 2 του άρθρου 19 του ν. 4412/2016, από έναν από τους συμμετέχοντες στην ένωση αυτή, κατά το άρθρο 78 παρ. 2 του ν. 4412/2016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287DE" w14:textId="77777777" w:rsidR="00252EF0" w:rsidRPr="00337FEA" w:rsidRDefault="00252EF0" w:rsidP="00337FEA">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49423" w14:textId="37A8551F" w:rsidR="00252EF0" w:rsidRPr="00B36BB5" w:rsidRDefault="00252EF0" w:rsidP="00B36BB5">
    <w:pPr>
      <w:pStyle w:val="af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37474" w14:textId="23AAB92B" w:rsidR="00252EF0" w:rsidRDefault="00252EF0">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D7824434"/>
    <w:lvl w:ilvl="0">
      <w:start w:val="1"/>
      <w:numFmt w:val="bullet"/>
      <w:pStyle w:val="ListBulletLevel2"/>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8572D1FC"/>
    <w:lvl w:ilvl="0">
      <w:start w:val="1"/>
      <w:numFmt w:val="bullet"/>
      <w:pStyle w:val="a"/>
      <w:lvlText w:val=""/>
      <w:lvlJc w:val="left"/>
      <w:pPr>
        <w:tabs>
          <w:tab w:val="num" w:pos="926"/>
        </w:tabs>
        <w:ind w:left="926" w:hanging="360"/>
      </w:pPr>
      <w:rPr>
        <w:rFonts w:ascii="Symbol" w:hAnsi="Symbol" w:hint="default"/>
      </w:rPr>
    </w:lvl>
  </w:abstractNum>
  <w:abstractNum w:abstractNumId="2" w15:restartNumberingAfterBreak="0">
    <w:nsid w:val="FFFFFF88"/>
    <w:multiLevelType w:val="multilevel"/>
    <w:tmpl w:val="ED9AC5A8"/>
    <w:lvl w:ilvl="0">
      <w:start w:val="1"/>
      <w:numFmt w:val="decimal"/>
      <w:pStyle w:val="a0"/>
      <w:lvlText w:val="%1."/>
      <w:lvlJc w:val="left"/>
      <w:pPr>
        <w:tabs>
          <w:tab w:val="num" w:pos="1440"/>
        </w:tabs>
        <w:ind w:left="1440" w:hanging="360"/>
      </w:pPr>
    </w:lvl>
    <w:lvl w:ilvl="1">
      <w:start w:val="1"/>
      <w:numFmt w:val="lowerRoman"/>
      <w:lvlText w:val="%2."/>
      <w:lvlJc w:val="left"/>
      <w:pPr>
        <w:ind w:left="2880" w:hanging="720"/>
      </w:pPr>
      <w:rPr>
        <w:rFonts w:hint="default"/>
      </w:r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 w15:restartNumberingAfterBreak="0">
    <w:nsid w:val="00000001"/>
    <w:multiLevelType w:val="multilevel"/>
    <w:tmpl w:val="4A36922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lowerLetter"/>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0000002"/>
    <w:multiLevelType w:val="singleLevel"/>
    <w:tmpl w:val="00000002"/>
    <w:name w:val="WW8Num2"/>
    <w:lvl w:ilvl="0">
      <w:start w:val="1"/>
      <w:numFmt w:val="bullet"/>
      <w:pStyle w:val="21"/>
      <w:lvlText w:val=""/>
      <w:lvlJc w:val="left"/>
      <w:pPr>
        <w:tabs>
          <w:tab w:val="num" w:pos="643"/>
        </w:tabs>
        <w:ind w:left="643" w:hanging="360"/>
      </w:pPr>
      <w:rPr>
        <w:rFonts w:ascii="Symbol" w:hAnsi="Symbol" w:cs="Symbol"/>
        <w:lang w:val="el-GR"/>
      </w:rPr>
    </w:lvl>
  </w:abstractNum>
  <w:abstractNum w:abstractNumId="5" w15:restartNumberingAfterBreak="0">
    <w:nsid w:val="00000003"/>
    <w:multiLevelType w:val="singleLevel"/>
    <w:tmpl w:val="00000003"/>
    <w:name w:val="WW8Num3"/>
    <w:lvl w:ilvl="0">
      <w:start w:val="1"/>
      <w:numFmt w:val="decimal"/>
      <w:lvlText w:val="%1."/>
      <w:lvlJc w:val="left"/>
      <w:pPr>
        <w:tabs>
          <w:tab w:val="num" w:pos="0"/>
        </w:tabs>
        <w:ind w:left="720" w:hanging="360"/>
      </w:pPr>
      <w:rPr>
        <w:lang w:val="el-GR"/>
      </w:rPr>
    </w:lvl>
  </w:abstractNum>
  <w:abstractNum w:abstractNumId="6" w15:restartNumberingAfterBreak="0">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7" w15:restartNumberingAfterBreak="0">
    <w:nsid w:val="00000005"/>
    <w:multiLevelType w:val="singleLevel"/>
    <w:tmpl w:val="00000005"/>
    <w:name w:val="WW8Num5"/>
    <w:lvl w:ilvl="0">
      <w:start w:val="1"/>
      <w:numFmt w:val="decimal"/>
      <w:lvlText w:val="%1."/>
      <w:lvlJc w:val="left"/>
      <w:pPr>
        <w:tabs>
          <w:tab w:val="num" w:pos="0"/>
        </w:tabs>
        <w:ind w:left="720" w:hanging="360"/>
      </w:pPr>
      <w:rPr>
        <w:shd w:val="clear" w:color="auto" w:fill="FFFF00"/>
        <w:lang w:val="el-GR"/>
      </w:rPr>
    </w:lvl>
  </w:abstractNum>
  <w:abstractNum w:abstractNumId="8" w15:restartNumberingAfterBreak="0">
    <w:nsid w:val="00000006"/>
    <w:multiLevelType w:val="multilevel"/>
    <w:tmpl w:val="00000006"/>
    <w:name w:val="WW8Num6"/>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7"/>
    <w:multiLevelType w:val="multilevel"/>
    <w:tmpl w:val="00000007"/>
    <w:name w:val="WW8Num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11"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12" w15:restartNumberingAfterBreak="0">
    <w:nsid w:val="0000000A"/>
    <w:multiLevelType w:val="singleLevel"/>
    <w:tmpl w:val="0000000A"/>
    <w:name w:val="WW8Num10"/>
    <w:lvl w:ilvl="0">
      <w:start w:val="1"/>
      <w:numFmt w:val="bullet"/>
      <w:lvlText w:val=""/>
      <w:lvlJc w:val="left"/>
      <w:pPr>
        <w:tabs>
          <w:tab w:val="num" w:pos="0"/>
        </w:tabs>
        <w:ind w:left="1440" w:hanging="360"/>
      </w:pPr>
      <w:rPr>
        <w:rFonts w:ascii="Symbol" w:hAnsi="Symbol" w:cs="Symbol"/>
        <w:kern w:val="1"/>
        <w:shd w:val="clear" w:color="auto" w:fill="C0C0C0"/>
        <w:lang w:val="el-GR"/>
      </w:rPr>
    </w:lvl>
  </w:abstractNum>
  <w:abstractNum w:abstractNumId="13"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lang w:val="el-GR"/>
      </w:rPr>
    </w:lvl>
  </w:abstractNum>
  <w:abstractNum w:abstractNumId="14" w15:restartNumberingAfterBreak="0">
    <w:nsid w:val="001B2845"/>
    <w:multiLevelType w:val="hybridMultilevel"/>
    <w:tmpl w:val="5AD4D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001E2352"/>
    <w:multiLevelType w:val="hybridMultilevel"/>
    <w:tmpl w:val="81CE4B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0093479B"/>
    <w:multiLevelType w:val="multilevel"/>
    <w:tmpl w:val="E5D02266"/>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009E4919"/>
    <w:multiLevelType w:val="hybridMultilevel"/>
    <w:tmpl w:val="2B608F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00E03F37"/>
    <w:multiLevelType w:val="hybridMultilevel"/>
    <w:tmpl w:val="A71A14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014978D8"/>
    <w:multiLevelType w:val="hybridMultilevel"/>
    <w:tmpl w:val="7A5C8D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01B4183D"/>
    <w:multiLevelType w:val="hybridMultilevel"/>
    <w:tmpl w:val="19C29B2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15:restartNumberingAfterBreak="0">
    <w:nsid w:val="02523B3D"/>
    <w:multiLevelType w:val="hybridMultilevel"/>
    <w:tmpl w:val="01B4C3D8"/>
    <w:lvl w:ilvl="0" w:tplc="0408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2812F8B"/>
    <w:multiLevelType w:val="hybridMultilevel"/>
    <w:tmpl w:val="4B347C3E"/>
    <w:lvl w:ilvl="0" w:tplc="0408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2B76669"/>
    <w:multiLevelType w:val="hybridMultilevel"/>
    <w:tmpl w:val="131424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031035DA"/>
    <w:multiLevelType w:val="hybridMultilevel"/>
    <w:tmpl w:val="60A6507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033E08AC"/>
    <w:multiLevelType w:val="hybridMultilevel"/>
    <w:tmpl w:val="AA0CF9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03B574AC"/>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7" w15:restartNumberingAfterBreak="0">
    <w:nsid w:val="03CC4898"/>
    <w:multiLevelType w:val="hybridMultilevel"/>
    <w:tmpl w:val="658AE4B4"/>
    <w:lvl w:ilvl="0" w:tplc="9F96A766">
      <w:numFmt w:val="bullet"/>
      <w:lvlText w:val="•"/>
      <w:lvlJc w:val="left"/>
      <w:pPr>
        <w:ind w:left="720" w:hanging="720"/>
      </w:pPr>
      <w:rPr>
        <w:rFonts w:ascii="Cambria" w:eastAsia="Times New Roman" w:hAnsi="Cambria"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04625A5B"/>
    <w:multiLevelType w:val="hybridMultilevel"/>
    <w:tmpl w:val="32F8AF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046B3226"/>
    <w:multiLevelType w:val="multilevel"/>
    <w:tmpl w:val="8AD6D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4DB7D17"/>
    <w:multiLevelType w:val="multilevel"/>
    <w:tmpl w:val="60728DB0"/>
    <w:lvl w:ilvl="0">
      <w:start w:val="1"/>
      <w:numFmt w:val="decimal"/>
      <w:lvlText w:val="%1."/>
      <w:lvlJc w:val="left"/>
      <w:pPr>
        <w:ind w:left="284" w:hanging="284"/>
      </w:pPr>
      <w:rPr>
        <w:rFonts w:ascii="Calibri" w:eastAsia="Calibri" w:hAnsi="Calibri" w:cs="Calibri"/>
        <w:sz w:val="21"/>
        <w:szCs w:val="21"/>
      </w:rPr>
    </w:lvl>
    <w:lvl w:ilvl="1">
      <w:numFmt w:val="bullet"/>
      <w:lvlText w:val="•"/>
      <w:lvlJc w:val="left"/>
      <w:pPr>
        <w:ind w:left="618" w:hanging="284"/>
      </w:pPr>
    </w:lvl>
    <w:lvl w:ilvl="2">
      <w:numFmt w:val="bullet"/>
      <w:lvlText w:val="•"/>
      <w:lvlJc w:val="left"/>
      <w:pPr>
        <w:ind w:left="1003" w:hanging="284"/>
      </w:pPr>
    </w:lvl>
    <w:lvl w:ilvl="3">
      <w:numFmt w:val="bullet"/>
      <w:lvlText w:val="•"/>
      <w:lvlJc w:val="left"/>
      <w:pPr>
        <w:ind w:left="1388" w:hanging="284"/>
      </w:pPr>
    </w:lvl>
    <w:lvl w:ilvl="4">
      <w:numFmt w:val="bullet"/>
      <w:lvlText w:val="•"/>
      <w:lvlJc w:val="left"/>
      <w:pPr>
        <w:ind w:left="1774" w:hanging="284"/>
      </w:pPr>
    </w:lvl>
    <w:lvl w:ilvl="5">
      <w:numFmt w:val="bullet"/>
      <w:lvlText w:val="•"/>
      <w:lvlJc w:val="left"/>
      <w:pPr>
        <w:ind w:left="2159" w:hanging="284"/>
      </w:pPr>
    </w:lvl>
    <w:lvl w:ilvl="6">
      <w:numFmt w:val="bullet"/>
      <w:lvlText w:val="•"/>
      <w:lvlJc w:val="left"/>
      <w:pPr>
        <w:ind w:left="2544" w:hanging="284"/>
      </w:pPr>
    </w:lvl>
    <w:lvl w:ilvl="7">
      <w:numFmt w:val="bullet"/>
      <w:lvlText w:val="•"/>
      <w:lvlJc w:val="left"/>
      <w:pPr>
        <w:ind w:left="2930" w:hanging="284"/>
      </w:pPr>
    </w:lvl>
    <w:lvl w:ilvl="8">
      <w:numFmt w:val="bullet"/>
      <w:lvlText w:val="•"/>
      <w:lvlJc w:val="left"/>
      <w:pPr>
        <w:ind w:left="3315" w:hanging="284"/>
      </w:pPr>
    </w:lvl>
  </w:abstractNum>
  <w:abstractNum w:abstractNumId="31" w15:restartNumberingAfterBreak="0">
    <w:nsid w:val="05054E65"/>
    <w:multiLevelType w:val="hybridMultilevel"/>
    <w:tmpl w:val="8F089C20"/>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32" w15:restartNumberingAfterBreak="0">
    <w:nsid w:val="0538669C"/>
    <w:multiLevelType w:val="hybridMultilevel"/>
    <w:tmpl w:val="A858A4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05B50DB0"/>
    <w:multiLevelType w:val="hybridMultilevel"/>
    <w:tmpl w:val="995CD39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5E671A8"/>
    <w:multiLevelType w:val="multilevel"/>
    <w:tmpl w:val="C6B46C3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05FD6667"/>
    <w:multiLevelType w:val="hybridMultilevel"/>
    <w:tmpl w:val="917EFC9A"/>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060057EE"/>
    <w:multiLevelType w:val="hybridMultilevel"/>
    <w:tmpl w:val="0BBC73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065A64B2"/>
    <w:multiLevelType w:val="hybridMultilevel"/>
    <w:tmpl w:val="7FC898A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0675749C"/>
    <w:multiLevelType w:val="hybridMultilevel"/>
    <w:tmpl w:val="CAB879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06C13E6F"/>
    <w:multiLevelType w:val="multilevel"/>
    <w:tmpl w:val="CCD4808E"/>
    <w:lvl w:ilvl="0">
      <w:numFmt w:val="bullet"/>
      <w:lvlText w:val="●"/>
      <w:lvlJc w:val="left"/>
      <w:pPr>
        <w:ind w:left="829" w:hanging="359"/>
      </w:pPr>
      <w:rPr>
        <w:rFonts w:ascii="Noto Sans Symbols" w:eastAsia="Noto Sans Symbols" w:hAnsi="Noto Sans Symbols" w:cs="Noto Sans Symbols"/>
        <w:sz w:val="21"/>
        <w:szCs w:val="21"/>
      </w:rPr>
    </w:lvl>
    <w:lvl w:ilvl="1">
      <w:numFmt w:val="bullet"/>
      <w:lvlText w:val="•"/>
      <w:lvlJc w:val="left"/>
      <w:pPr>
        <w:ind w:left="1154" w:hanging="360"/>
      </w:pPr>
    </w:lvl>
    <w:lvl w:ilvl="2">
      <w:numFmt w:val="bullet"/>
      <w:lvlText w:val="•"/>
      <w:lvlJc w:val="left"/>
      <w:pPr>
        <w:ind w:left="1480" w:hanging="360"/>
      </w:pPr>
    </w:lvl>
    <w:lvl w:ilvl="3">
      <w:numFmt w:val="bullet"/>
      <w:lvlText w:val="•"/>
      <w:lvlJc w:val="left"/>
      <w:pPr>
        <w:ind w:left="1806" w:hanging="360"/>
      </w:pPr>
    </w:lvl>
    <w:lvl w:ilvl="4">
      <w:numFmt w:val="bullet"/>
      <w:lvlText w:val="•"/>
      <w:lvlJc w:val="left"/>
      <w:pPr>
        <w:ind w:left="2131" w:hanging="360"/>
      </w:pPr>
    </w:lvl>
    <w:lvl w:ilvl="5">
      <w:numFmt w:val="bullet"/>
      <w:lvlText w:val="•"/>
      <w:lvlJc w:val="left"/>
      <w:pPr>
        <w:ind w:left="2457" w:hanging="360"/>
      </w:pPr>
    </w:lvl>
    <w:lvl w:ilvl="6">
      <w:numFmt w:val="bullet"/>
      <w:lvlText w:val="•"/>
      <w:lvlJc w:val="left"/>
      <w:pPr>
        <w:ind w:left="2783" w:hanging="360"/>
      </w:pPr>
    </w:lvl>
    <w:lvl w:ilvl="7">
      <w:numFmt w:val="bullet"/>
      <w:lvlText w:val="•"/>
      <w:lvlJc w:val="left"/>
      <w:pPr>
        <w:ind w:left="3108" w:hanging="360"/>
      </w:pPr>
    </w:lvl>
    <w:lvl w:ilvl="8">
      <w:numFmt w:val="bullet"/>
      <w:lvlText w:val="•"/>
      <w:lvlJc w:val="left"/>
      <w:pPr>
        <w:ind w:left="3434" w:hanging="360"/>
      </w:pPr>
    </w:lvl>
  </w:abstractNum>
  <w:abstractNum w:abstractNumId="40" w15:restartNumberingAfterBreak="0">
    <w:nsid w:val="06F21A8B"/>
    <w:multiLevelType w:val="hybridMultilevel"/>
    <w:tmpl w:val="903860DE"/>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06F5214F"/>
    <w:multiLevelType w:val="hybridMultilevel"/>
    <w:tmpl w:val="0DD874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07CE2936"/>
    <w:multiLevelType w:val="hybridMultilevel"/>
    <w:tmpl w:val="4C805140"/>
    <w:lvl w:ilvl="0" w:tplc="04080007">
      <w:start w:val="1"/>
      <w:numFmt w:val="bullet"/>
      <w:lvlText w:val=""/>
      <w:lvlJc w:val="left"/>
      <w:pPr>
        <w:tabs>
          <w:tab w:val="num" w:pos="978"/>
        </w:tabs>
        <w:ind w:left="978" w:hanging="360"/>
      </w:pPr>
      <w:rPr>
        <w:rFonts w:ascii="Wingdings" w:hAnsi="Wingdings" w:cs="Wingdings" w:hint="default"/>
        <w:sz w:val="16"/>
        <w:szCs w:val="16"/>
      </w:rPr>
    </w:lvl>
    <w:lvl w:ilvl="1" w:tplc="04080003">
      <w:start w:val="1"/>
      <w:numFmt w:val="bullet"/>
      <w:lvlText w:val="o"/>
      <w:lvlJc w:val="left"/>
      <w:pPr>
        <w:tabs>
          <w:tab w:val="num" w:pos="1698"/>
        </w:tabs>
        <w:ind w:left="1698" w:hanging="360"/>
      </w:pPr>
      <w:rPr>
        <w:rFonts w:ascii="Courier New" w:hAnsi="Courier New" w:cs="Courier New" w:hint="default"/>
      </w:rPr>
    </w:lvl>
    <w:lvl w:ilvl="2" w:tplc="04080005">
      <w:start w:val="1"/>
      <w:numFmt w:val="bullet"/>
      <w:lvlText w:val=""/>
      <w:lvlJc w:val="left"/>
      <w:pPr>
        <w:tabs>
          <w:tab w:val="num" w:pos="2418"/>
        </w:tabs>
        <w:ind w:left="2418" w:hanging="360"/>
      </w:pPr>
      <w:rPr>
        <w:rFonts w:ascii="Wingdings" w:hAnsi="Wingdings" w:cs="Wingdings" w:hint="default"/>
      </w:rPr>
    </w:lvl>
    <w:lvl w:ilvl="3" w:tplc="04080001">
      <w:start w:val="1"/>
      <w:numFmt w:val="bullet"/>
      <w:lvlText w:val=""/>
      <w:lvlJc w:val="left"/>
      <w:pPr>
        <w:tabs>
          <w:tab w:val="num" w:pos="3138"/>
        </w:tabs>
        <w:ind w:left="3138" w:hanging="360"/>
      </w:pPr>
      <w:rPr>
        <w:rFonts w:ascii="Symbol" w:hAnsi="Symbol" w:cs="Symbol" w:hint="default"/>
      </w:rPr>
    </w:lvl>
    <w:lvl w:ilvl="4" w:tplc="04080003">
      <w:start w:val="1"/>
      <w:numFmt w:val="bullet"/>
      <w:lvlText w:val="o"/>
      <w:lvlJc w:val="left"/>
      <w:pPr>
        <w:tabs>
          <w:tab w:val="num" w:pos="3858"/>
        </w:tabs>
        <w:ind w:left="3858" w:hanging="360"/>
      </w:pPr>
      <w:rPr>
        <w:rFonts w:ascii="Courier New" w:hAnsi="Courier New" w:cs="Courier New" w:hint="default"/>
      </w:rPr>
    </w:lvl>
    <w:lvl w:ilvl="5" w:tplc="04080005">
      <w:start w:val="1"/>
      <w:numFmt w:val="bullet"/>
      <w:lvlText w:val=""/>
      <w:lvlJc w:val="left"/>
      <w:pPr>
        <w:tabs>
          <w:tab w:val="num" w:pos="4578"/>
        </w:tabs>
        <w:ind w:left="4578" w:hanging="360"/>
      </w:pPr>
      <w:rPr>
        <w:rFonts w:ascii="Wingdings" w:hAnsi="Wingdings" w:cs="Wingdings" w:hint="default"/>
      </w:rPr>
    </w:lvl>
    <w:lvl w:ilvl="6" w:tplc="04080001">
      <w:start w:val="1"/>
      <w:numFmt w:val="bullet"/>
      <w:lvlText w:val=""/>
      <w:lvlJc w:val="left"/>
      <w:pPr>
        <w:tabs>
          <w:tab w:val="num" w:pos="5298"/>
        </w:tabs>
        <w:ind w:left="5298" w:hanging="360"/>
      </w:pPr>
      <w:rPr>
        <w:rFonts w:ascii="Symbol" w:hAnsi="Symbol" w:cs="Symbol" w:hint="default"/>
      </w:rPr>
    </w:lvl>
    <w:lvl w:ilvl="7" w:tplc="04080003">
      <w:start w:val="1"/>
      <w:numFmt w:val="bullet"/>
      <w:lvlText w:val="o"/>
      <w:lvlJc w:val="left"/>
      <w:pPr>
        <w:tabs>
          <w:tab w:val="num" w:pos="6018"/>
        </w:tabs>
        <w:ind w:left="6018" w:hanging="360"/>
      </w:pPr>
      <w:rPr>
        <w:rFonts w:ascii="Courier New" w:hAnsi="Courier New" w:cs="Courier New" w:hint="default"/>
      </w:rPr>
    </w:lvl>
    <w:lvl w:ilvl="8" w:tplc="04080005">
      <w:start w:val="1"/>
      <w:numFmt w:val="bullet"/>
      <w:lvlText w:val=""/>
      <w:lvlJc w:val="left"/>
      <w:pPr>
        <w:tabs>
          <w:tab w:val="num" w:pos="6738"/>
        </w:tabs>
        <w:ind w:left="6738" w:hanging="360"/>
      </w:pPr>
      <w:rPr>
        <w:rFonts w:ascii="Wingdings" w:hAnsi="Wingdings" w:cs="Wingdings" w:hint="default"/>
      </w:rPr>
    </w:lvl>
  </w:abstractNum>
  <w:abstractNum w:abstractNumId="43" w15:restartNumberingAfterBreak="0">
    <w:nsid w:val="07E804E2"/>
    <w:multiLevelType w:val="multilevel"/>
    <w:tmpl w:val="083421C6"/>
    <w:lvl w:ilvl="0">
      <w:numFmt w:val="bullet"/>
      <w:lvlText w:val="●"/>
      <w:lvlJc w:val="left"/>
      <w:pPr>
        <w:ind w:left="829" w:hanging="359"/>
      </w:pPr>
      <w:rPr>
        <w:rFonts w:ascii="Noto Sans Symbols" w:eastAsia="Noto Sans Symbols" w:hAnsi="Noto Sans Symbols" w:cs="Noto Sans Symbols"/>
        <w:sz w:val="21"/>
        <w:szCs w:val="21"/>
      </w:rPr>
    </w:lvl>
    <w:lvl w:ilvl="1">
      <w:numFmt w:val="bullet"/>
      <w:lvlText w:val="•"/>
      <w:lvlJc w:val="left"/>
      <w:pPr>
        <w:ind w:left="1154" w:hanging="360"/>
      </w:pPr>
    </w:lvl>
    <w:lvl w:ilvl="2">
      <w:numFmt w:val="bullet"/>
      <w:lvlText w:val="•"/>
      <w:lvlJc w:val="left"/>
      <w:pPr>
        <w:ind w:left="1480" w:hanging="360"/>
      </w:pPr>
    </w:lvl>
    <w:lvl w:ilvl="3">
      <w:numFmt w:val="bullet"/>
      <w:lvlText w:val="•"/>
      <w:lvlJc w:val="left"/>
      <w:pPr>
        <w:ind w:left="1806" w:hanging="360"/>
      </w:pPr>
    </w:lvl>
    <w:lvl w:ilvl="4">
      <w:numFmt w:val="bullet"/>
      <w:lvlText w:val="•"/>
      <w:lvlJc w:val="left"/>
      <w:pPr>
        <w:ind w:left="2131" w:hanging="360"/>
      </w:pPr>
    </w:lvl>
    <w:lvl w:ilvl="5">
      <w:numFmt w:val="bullet"/>
      <w:lvlText w:val="•"/>
      <w:lvlJc w:val="left"/>
      <w:pPr>
        <w:ind w:left="2457" w:hanging="360"/>
      </w:pPr>
    </w:lvl>
    <w:lvl w:ilvl="6">
      <w:numFmt w:val="bullet"/>
      <w:lvlText w:val="•"/>
      <w:lvlJc w:val="left"/>
      <w:pPr>
        <w:ind w:left="2783" w:hanging="360"/>
      </w:pPr>
    </w:lvl>
    <w:lvl w:ilvl="7">
      <w:numFmt w:val="bullet"/>
      <w:lvlText w:val="•"/>
      <w:lvlJc w:val="left"/>
      <w:pPr>
        <w:ind w:left="3108" w:hanging="360"/>
      </w:pPr>
    </w:lvl>
    <w:lvl w:ilvl="8">
      <w:numFmt w:val="bullet"/>
      <w:lvlText w:val="•"/>
      <w:lvlJc w:val="left"/>
      <w:pPr>
        <w:ind w:left="3434" w:hanging="360"/>
      </w:pPr>
    </w:lvl>
  </w:abstractNum>
  <w:abstractNum w:abstractNumId="44" w15:restartNumberingAfterBreak="0">
    <w:nsid w:val="08AA0FB1"/>
    <w:multiLevelType w:val="hybridMultilevel"/>
    <w:tmpl w:val="38A208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09373F03"/>
    <w:multiLevelType w:val="hybridMultilevel"/>
    <w:tmpl w:val="3A2051B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09523141"/>
    <w:multiLevelType w:val="hybridMultilevel"/>
    <w:tmpl w:val="A2C6FBD2"/>
    <w:lvl w:ilvl="0" w:tplc="04080005">
      <w:start w:val="1"/>
      <w:numFmt w:val="bullet"/>
      <w:lvlText w:val=""/>
      <w:lvlJc w:val="left"/>
      <w:pPr>
        <w:ind w:left="1146" w:hanging="360"/>
      </w:pPr>
      <w:rPr>
        <w:rFonts w:ascii="Wingdings" w:hAnsi="Wingdings"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47" w15:restartNumberingAfterBreak="0">
    <w:nsid w:val="09646A07"/>
    <w:multiLevelType w:val="hybridMultilevel"/>
    <w:tmpl w:val="5D2AA3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097050F8"/>
    <w:multiLevelType w:val="hybridMultilevel"/>
    <w:tmpl w:val="0E08AC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09CB6FCA"/>
    <w:multiLevelType w:val="hybridMultilevel"/>
    <w:tmpl w:val="F53E1392"/>
    <w:lvl w:ilvl="0" w:tplc="FFFFFFFF">
      <w:start w:val="1"/>
      <w:numFmt w:val="decimal"/>
      <w:pStyle w:val="A32233"/>
      <w:lvlText w:val="A.3.2.2.3.3.(%1)."/>
      <w:lvlJc w:val="left"/>
      <w:pPr>
        <w:tabs>
          <w:tab w:val="num" w:pos="2520"/>
        </w:tabs>
        <w:ind w:left="0" w:firstLine="0"/>
      </w:pPr>
      <w:rPr>
        <w:rFonts w:hint="default"/>
        <w:b/>
        <w:i w:val="0"/>
        <w:color w:val="80808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09D01114"/>
    <w:multiLevelType w:val="hybridMultilevel"/>
    <w:tmpl w:val="B86A2A90"/>
    <w:lvl w:ilvl="0" w:tplc="5DD2B87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9668B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FAA35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748DD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F64A4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DC094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3EF8F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B4327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C24B3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0A1E4328"/>
    <w:multiLevelType w:val="hybridMultilevel"/>
    <w:tmpl w:val="134C956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52" w15:restartNumberingAfterBreak="0">
    <w:nsid w:val="0A8D756F"/>
    <w:multiLevelType w:val="hybridMultilevel"/>
    <w:tmpl w:val="DB56EF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0AB7313D"/>
    <w:multiLevelType w:val="hybridMultilevel"/>
    <w:tmpl w:val="4B5454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0AB8731C"/>
    <w:multiLevelType w:val="hybridMultilevel"/>
    <w:tmpl w:val="F4085F98"/>
    <w:lvl w:ilvl="0" w:tplc="0408000B">
      <w:start w:val="1"/>
      <w:numFmt w:val="bullet"/>
      <w:lvlText w:val=""/>
      <w:lvlJc w:val="left"/>
      <w:pPr>
        <w:ind w:left="770" w:hanging="360"/>
      </w:pPr>
      <w:rPr>
        <w:rFonts w:ascii="Wingdings" w:hAnsi="Wingdings"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55" w15:restartNumberingAfterBreak="0">
    <w:nsid w:val="0ABB5B87"/>
    <w:multiLevelType w:val="multilevel"/>
    <w:tmpl w:val="1368EF44"/>
    <w:lvl w:ilvl="0">
      <w:numFmt w:val="bullet"/>
      <w:lvlText w:val="●"/>
      <w:lvlJc w:val="left"/>
      <w:pPr>
        <w:ind w:left="829" w:hanging="359"/>
      </w:pPr>
      <w:rPr>
        <w:rFonts w:ascii="Noto Sans Symbols" w:eastAsia="Noto Sans Symbols" w:hAnsi="Noto Sans Symbols" w:cs="Noto Sans Symbols"/>
        <w:sz w:val="21"/>
        <w:szCs w:val="21"/>
      </w:rPr>
    </w:lvl>
    <w:lvl w:ilvl="1">
      <w:numFmt w:val="bullet"/>
      <w:lvlText w:val="•"/>
      <w:lvlJc w:val="left"/>
      <w:pPr>
        <w:ind w:left="1154" w:hanging="360"/>
      </w:pPr>
    </w:lvl>
    <w:lvl w:ilvl="2">
      <w:numFmt w:val="bullet"/>
      <w:lvlText w:val="•"/>
      <w:lvlJc w:val="left"/>
      <w:pPr>
        <w:ind w:left="1480" w:hanging="360"/>
      </w:pPr>
    </w:lvl>
    <w:lvl w:ilvl="3">
      <w:numFmt w:val="bullet"/>
      <w:lvlText w:val="•"/>
      <w:lvlJc w:val="left"/>
      <w:pPr>
        <w:ind w:left="1806" w:hanging="360"/>
      </w:pPr>
    </w:lvl>
    <w:lvl w:ilvl="4">
      <w:numFmt w:val="bullet"/>
      <w:lvlText w:val="•"/>
      <w:lvlJc w:val="left"/>
      <w:pPr>
        <w:ind w:left="2131" w:hanging="360"/>
      </w:pPr>
    </w:lvl>
    <w:lvl w:ilvl="5">
      <w:numFmt w:val="bullet"/>
      <w:lvlText w:val="•"/>
      <w:lvlJc w:val="left"/>
      <w:pPr>
        <w:ind w:left="2457" w:hanging="360"/>
      </w:pPr>
    </w:lvl>
    <w:lvl w:ilvl="6">
      <w:numFmt w:val="bullet"/>
      <w:lvlText w:val="•"/>
      <w:lvlJc w:val="left"/>
      <w:pPr>
        <w:ind w:left="2783" w:hanging="360"/>
      </w:pPr>
    </w:lvl>
    <w:lvl w:ilvl="7">
      <w:numFmt w:val="bullet"/>
      <w:lvlText w:val="•"/>
      <w:lvlJc w:val="left"/>
      <w:pPr>
        <w:ind w:left="3108" w:hanging="360"/>
      </w:pPr>
    </w:lvl>
    <w:lvl w:ilvl="8">
      <w:numFmt w:val="bullet"/>
      <w:lvlText w:val="•"/>
      <w:lvlJc w:val="left"/>
      <w:pPr>
        <w:ind w:left="3434" w:hanging="360"/>
      </w:pPr>
    </w:lvl>
  </w:abstractNum>
  <w:abstractNum w:abstractNumId="56" w15:restartNumberingAfterBreak="0">
    <w:nsid w:val="0C06701F"/>
    <w:multiLevelType w:val="hybridMultilevel"/>
    <w:tmpl w:val="5E125B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15:restartNumberingAfterBreak="0">
    <w:nsid w:val="0D5B203C"/>
    <w:multiLevelType w:val="hybridMultilevel"/>
    <w:tmpl w:val="07886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0D6500E2"/>
    <w:multiLevelType w:val="hybridMultilevel"/>
    <w:tmpl w:val="FF0E49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0DC1587D"/>
    <w:multiLevelType w:val="hybridMultilevel"/>
    <w:tmpl w:val="F39AFBAE"/>
    <w:lvl w:ilvl="0" w:tplc="04080003">
      <w:start w:val="1"/>
      <w:numFmt w:val="bullet"/>
      <w:lvlText w:val="o"/>
      <w:lvlJc w:val="left"/>
      <w:pPr>
        <w:ind w:left="786" w:hanging="360"/>
      </w:pPr>
      <w:rPr>
        <w:rFonts w:ascii="Courier New" w:hAnsi="Courier New" w:cs="Courier New" w:hint="default"/>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60" w15:restartNumberingAfterBreak="0">
    <w:nsid w:val="0E730A6B"/>
    <w:multiLevelType w:val="hybridMultilevel"/>
    <w:tmpl w:val="8610A0E6"/>
    <w:lvl w:ilvl="0" w:tplc="BB4A84BE">
      <w:start w:val="1"/>
      <w:numFmt w:val="bullet"/>
      <w:lvlText w:val=""/>
      <w:lvlJc w:val="left"/>
      <w:pPr>
        <w:tabs>
          <w:tab w:val="num" w:pos="720"/>
        </w:tabs>
        <w:ind w:left="720" w:hanging="360"/>
      </w:pPr>
      <w:rPr>
        <w:rFonts w:ascii="Wingdings 2" w:hAnsi="Wingdings 2" w:hint="default"/>
      </w:rPr>
    </w:lvl>
    <w:lvl w:ilvl="1" w:tplc="F5AEB87E" w:tentative="1">
      <w:start w:val="1"/>
      <w:numFmt w:val="bullet"/>
      <w:lvlText w:val=""/>
      <w:lvlJc w:val="left"/>
      <w:pPr>
        <w:tabs>
          <w:tab w:val="num" w:pos="1440"/>
        </w:tabs>
        <w:ind w:left="1440" w:hanging="360"/>
      </w:pPr>
      <w:rPr>
        <w:rFonts w:ascii="Wingdings 2" w:hAnsi="Wingdings 2" w:hint="default"/>
      </w:rPr>
    </w:lvl>
    <w:lvl w:ilvl="2" w:tplc="66263854" w:tentative="1">
      <w:start w:val="1"/>
      <w:numFmt w:val="bullet"/>
      <w:lvlText w:val=""/>
      <w:lvlJc w:val="left"/>
      <w:pPr>
        <w:tabs>
          <w:tab w:val="num" w:pos="2160"/>
        </w:tabs>
        <w:ind w:left="2160" w:hanging="360"/>
      </w:pPr>
      <w:rPr>
        <w:rFonts w:ascii="Wingdings 2" w:hAnsi="Wingdings 2" w:hint="default"/>
      </w:rPr>
    </w:lvl>
    <w:lvl w:ilvl="3" w:tplc="601C9404" w:tentative="1">
      <w:start w:val="1"/>
      <w:numFmt w:val="bullet"/>
      <w:lvlText w:val=""/>
      <w:lvlJc w:val="left"/>
      <w:pPr>
        <w:tabs>
          <w:tab w:val="num" w:pos="2880"/>
        </w:tabs>
        <w:ind w:left="2880" w:hanging="360"/>
      </w:pPr>
      <w:rPr>
        <w:rFonts w:ascii="Wingdings 2" w:hAnsi="Wingdings 2" w:hint="default"/>
      </w:rPr>
    </w:lvl>
    <w:lvl w:ilvl="4" w:tplc="C99AD518" w:tentative="1">
      <w:start w:val="1"/>
      <w:numFmt w:val="bullet"/>
      <w:lvlText w:val=""/>
      <w:lvlJc w:val="left"/>
      <w:pPr>
        <w:tabs>
          <w:tab w:val="num" w:pos="3600"/>
        </w:tabs>
        <w:ind w:left="3600" w:hanging="360"/>
      </w:pPr>
      <w:rPr>
        <w:rFonts w:ascii="Wingdings 2" w:hAnsi="Wingdings 2" w:hint="default"/>
      </w:rPr>
    </w:lvl>
    <w:lvl w:ilvl="5" w:tplc="88F21074" w:tentative="1">
      <w:start w:val="1"/>
      <w:numFmt w:val="bullet"/>
      <w:lvlText w:val=""/>
      <w:lvlJc w:val="left"/>
      <w:pPr>
        <w:tabs>
          <w:tab w:val="num" w:pos="4320"/>
        </w:tabs>
        <w:ind w:left="4320" w:hanging="360"/>
      </w:pPr>
      <w:rPr>
        <w:rFonts w:ascii="Wingdings 2" w:hAnsi="Wingdings 2" w:hint="default"/>
      </w:rPr>
    </w:lvl>
    <w:lvl w:ilvl="6" w:tplc="74CA0A12" w:tentative="1">
      <w:start w:val="1"/>
      <w:numFmt w:val="bullet"/>
      <w:lvlText w:val=""/>
      <w:lvlJc w:val="left"/>
      <w:pPr>
        <w:tabs>
          <w:tab w:val="num" w:pos="5040"/>
        </w:tabs>
        <w:ind w:left="5040" w:hanging="360"/>
      </w:pPr>
      <w:rPr>
        <w:rFonts w:ascii="Wingdings 2" w:hAnsi="Wingdings 2" w:hint="default"/>
      </w:rPr>
    </w:lvl>
    <w:lvl w:ilvl="7" w:tplc="C5725BEE" w:tentative="1">
      <w:start w:val="1"/>
      <w:numFmt w:val="bullet"/>
      <w:lvlText w:val=""/>
      <w:lvlJc w:val="left"/>
      <w:pPr>
        <w:tabs>
          <w:tab w:val="num" w:pos="5760"/>
        </w:tabs>
        <w:ind w:left="5760" w:hanging="360"/>
      </w:pPr>
      <w:rPr>
        <w:rFonts w:ascii="Wingdings 2" w:hAnsi="Wingdings 2" w:hint="default"/>
      </w:rPr>
    </w:lvl>
    <w:lvl w:ilvl="8" w:tplc="108AD9B2" w:tentative="1">
      <w:start w:val="1"/>
      <w:numFmt w:val="bullet"/>
      <w:lvlText w:val=""/>
      <w:lvlJc w:val="left"/>
      <w:pPr>
        <w:tabs>
          <w:tab w:val="num" w:pos="6480"/>
        </w:tabs>
        <w:ind w:left="6480" w:hanging="360"/>
      </w:pPr>
      <w:rPr>
        <w:rFonts w:ascii="Wingdings 2" w:hAnsi="Wingdings 2" w:hint="default"/>
      </w:rPr>
    </w:lvl>
  </w:abstractNum>
  <w:abstractNum w:abstractNumId="61" w15:restartNumberingAfterBreak="0">
    <w:nsid w:val="0ECA17DB"/>
    <w:multiLevelType w:val="hybridMultilevel"/>
    <w:tmpl w:val="C1B255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15:restartNumberingAfterBreak="0">
    <w:nsid w:val="0ECE2809"/>
    <w:multiLevelType w:val="hybridMultilevel"/>
    <w:tmpl w:val="25E41E04"/>
    <w:lvl w:ilvl="0" w:tplc="06FA061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60C6E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5E189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84AC4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E2FD5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CEF4B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F8EE7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F64E6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46BED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0F195734"/>
    <w:multiLevelType w:val="hybridMultilevel"/>
    <w:tmpl w:val="4B0463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0FFB432D"/>
    <w:multiLevelType w:val="hybridMultilevel"/>
    <w:tmpl w:val="B37AE5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102054DF"/>
    <w:multiLevelType w:val="hybridMultilevel"/>
    <w:tmpl w:val="69AEA7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10582C93"/>
    <w:multiLevelType w:val="hybridMultilevel"/>
    <w:tmpl w:val="7D6AAAF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15:restartNumberingAfterBreak="0">
    <w:nsid w:val="11AC375D"/>
    <w:multiLevelType w:val="hybridMultilevel"/>
    <w:tmpl w:val="686A4978"/>
    <w:lvl w:ilvl="0" w:tplc="95E27694">
      <w:start w:val="1"/>
      <w:numFmt w:val="decimal"/>
      <w:pStyle w:val="TableNumber"/>
      <w:lvlText w:val="%1."/>
      <w:lvlJc w:val="left"/>
      <w:pPr>
        <w:tabs>
          <w:tab w:val="num" w:pos="360"/>
        </w:tabs>
        <w:ind w:left="36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12AD263F"/>
    <w:multiLevelType w:val="hybridMultilevel"/>
    <w:tmpl w:val="DF3ECAC8"/>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9" w15:restartNumberingAfterBreak="0">
    <w:nsid w:val="12CE1643"/>
    <w:multiLevelType w:val="hybridMultilevel"/>
    <w:tmpl w:val="5C92D2F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15:restartNumberingAfterBreak="0">
    <w:nsid w:val="12E7679A"/>
    <w:multiLevelType w:val="hybridMultilevel"/>
    <w:tmpl w:val="7A00B0A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15:restartNumberingAfterBreak="0">
    <w:nsid w:val="134B53E8"/>
    <w:multiLevelType w:val="hybridMultilevel"/>
    <w:tmpl w:val="50B6A78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2" w15:restartNumberingAfterBreak="0">
    <w:nsid w:val="13B836D3"/>
    <w:multiLevelType w:val="hybridMultilevel"/>
    <w:tmpl w:val="0F52F966"/>
    <w:lvl w:ilvl="0" w:tplc="80909B42">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47D2B8B"/>
    <w:multiLevelType w:val="hybridMultilevel"/>
    <w:tmpl w:val="628E52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15:restartNumberingAfterBreak="0">
    <w:nsid w:val="148866FF"/>
    <w:multiLevelType w:val="hybridMultilevel"/>
    <w:tmpl w:val="1DA2583E"/>
    <w:lvl w:ilvl="0" w:tplc="0408000B">
      <w:start w:val="1"/>
      <w:numFmt w:val="bullet"/>
      <w:lvlText w:val=""/>
      <w:lvlJc w:val="left"/>
      <w:pPr>
        <w:ind w:left="770" w:hanging="360"/>
      </w:pPr>
      <w:rPr>
        <w:rFonts w:ascii="Wingdings" w:hAnsi="Wingdings"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75" w15:restartNumberingAfterBreak="0">
    <w:nsid w:val="15045C78"/>
    <w:multiLevelType w:val="hybridMultilevel"/>
    <w:tmpl w:val="5308E95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6" w15:restartNumberingAfterBreak="0">
    <w:nsid w:val="150B0AF2"/>
    <w:multiLevelType w:val="hybridMultilevel"/>
    <w:tmpl w:val="1BCCBC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15:restartNumberingAfterBreak="0">
    <w:nsid w:val="157A0BAF"/>
    <w:multiLevelType w:val="hybridMultilevel"/>
    <w:tmpl w:val="B69894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8" w15:restartNumberingAfterBreak="0">
    <w:nsid w:val="15D9655D"/>
    <w:multiLevelType w:val="hybridMultilevel"/>
    <w:tmpl w:val="FEC428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15:restartNumberingAfterBreak="0">
    <w:nsid w:val="15F05069"/>
    <w:multiLevelType w:val="hybridMultilevel"/>
    <w:tmpl w:val="3B1AE5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15:restartNumberingAfterBreak="0">
    <w:nsid w:val="1625420C"/>
    <w:multiLevelType w:val="multilevel"/>
    <w:tmpl w:val="25188E30"/>
    <w:lvl w:ilvl="0">
      <w:start w:val="1"/>
      <w:numFmt w:val="decimal"/>
      <w:pStyle w:val="4"/>
      <w:lvlText w:val="%1."/>
      <w:lvlJc w:val="left"/>
      <w:pPr>
        <w:ind w:left="2212" w:hanging="360"/>
      </w:pPr>
    </w:lvl>
    <w:lvl w:ilvl="1">
      <w:start w:val="1"/>
      <w:numFmt w:val="lowerLetter"/>
      <w:lvlText w:val="%2."/>
      <w:lvlJc w:val="left"/>
      <w:pPr>
        <w:ind w:left="2932" w:hanging="360"/>
      </w:pPr>
    </w:lvl>
    <w:lvl w:ilvl="2">
      <w:start w:val="1"/>
      <w:numFmt w:val="lowerRoman"/>
      <w:lvlText w:val="%3."/>
      <w:lvlJc w:val="right"/>
      <w:pPr>
        <w:ind w:left="3652" w:hanging="180"/>
      </w:pPr>
    </w:lvl>
    <w:lvl w:ilvl="3">
      <w:start w:val="1"/>
      <w:numFmt w:val="decimal"/>
      <w:lvlText w:val="%4."/>
      <w:lvlJc w:val="left"/>
      <w:pPr>
        <w:ind w:left="4372" w:hanging="360"/>
      </w:pPr>
    </w:lvl>
    <w:lvl w:ilvl="4">
      <w:start w:val="1"/>
      <w:numFmt w:val="lowerLetter"/>
      <w:lvlText w:val="%5."/>
      <w:lvlJc w:val="left"/>
      <w:pPr>
        <w:ind w:left="5092" w:hanging="360"/>
      </w:pPr>
    </w:lvl>
    <w:lvl w:ilvl="5">
      <w:start w:val="1"/>
      <w:numFmt w:val="lowerRoman"/>
      <w:lvlText w:val="%6."/>
      <w:lvlJc w:val="right"/>
      <w:pPr>
        <w:ind w:left="5812" w:hanging="180"/>
      </w:pPr>
    </w:lvl>
    <w:lvl w:ilvl="6">
      <w:start w:val="1"/>
      <w:numFmt w:val="decimal"/>
      <w:lvlText w:val="%7."/>
      <w:lvlJc w:val="left"/>
      <w:pPr>
        <w:ind w:left="6532" w:hanging="360"/>
      </w:pPr>
    </w:lvl>
    <w:lvl w:ilvl="7">
      <w:start w:val="1"/>
      <w:numFmt w:val="lowerLetter"/>
      <w:lvlText w:val="%8."/>
      <w:lvlJc w:val="left"/>
      <w:pPr>
        <w:ind w:left="7252" w:hanging="360"/>
      </w:pPr>
    </w:lvl>
    <w:lvl w:ilvl="8">
      <w:start w:val="1"/>
      <w:numFmt w:val="lowerRoman"/>
      <w:lvlText w:val="%9."/>
      <w:lvlJc w:val="right"/>
      <w:pPr>
        <w:ind w:left="7972" w:hanging="180"/>
      </w:pPr>
    </w:lvl>
  </w:abstractNum>
  <w:abstractNum w:abstractNumId="81" w15:restartNumberingAfterBreak="0">
    <w:nsid w:val="165209F7"/>
    <w:multiLevelType w:val="hybridMultilevel"/>
    <w:tmpl w:val="E876B7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15:restartNumberingAfterBreak="0">
    <w:nsid w:val="16637690"/>
    <w:multiLevelType w:val="hybridMultilevel"/>
    <w:tmpl w:val="A4FAB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6A4492B"/>
    <w:multiLevelType w:val="multilevel"/>
    <w:tmpl w:val="7A30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6B37B78"/>
    <w:multiLevelType w:val="hybridMultilevel"/>
    <w:tmpl w:val="EA426D0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5" w15:restartNumberingAfterBreak="0">
    <w:nsid w:val="16C12BF7"/>
    <w:multiLevelType w:val="hybridMultilevel"/>
    <w:tmpl w:val="ABAA35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6" w15:restartNumberingAfterBreak="0">
    <w:nsid w:val="16E169E6"/>
    <w:multiLevelType w:val="hybridMultilevel"/>
    <w:tmpl w:val="E7CE8C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15:restartNumberingAfterBreak="0">
    <w:nsid w:val="172648FA"/>
    <w:multiLevelType w:val="hybridMultilevel"/>
    <w:tmpl w:val="AD8091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8" w15:restartNumberingAfterBreak="0">
    <w:nsid w:val="17B22E66"/>
    <w:multiLevelType w:val="hybridMultilevel"/>
    <w:tmpl w:val="827094C0"/>
    <w:lvl w:ilvl="0" w:tplc="0408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18F5253E"/>
    <w:multiLevelType w:val="hybridMultilevel"/>
    <w:tmpl w:val="08CCD678"/>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0" w15:restartNumberingAfterBreak="0">
    <w:nsid w:val="190765BB"/>
    <w:multiLevelType w:val="multilevel"/>
    <w:tmpl w:val="0720909A"/>
    <w:lvl w:ilvl="0">
      <w:start w:val="1"/>
      <w:numFmt w:val="decimal"/>
      <w:lvlText w:val="%1."/>
      <w:lvlJc w:val="left"/>
      <w:pPr>
        <w:tabs>
          <w:tab w:val="num" w:pos="0"/>
        </w:tabs>
        <w:ind w:left="794" w:hanging="794"/>
      </w:pPr>
      <w:rPr>
        <w:rFonts w:hint="default"/>
        <w:b/>
        <w:i w:val="0"/>
        <w:sz w:val="22"/>
      </w:rPr>
    </w:lvl>
    <w:lvl w:ilvl="1">
      <w:start w:val="1"/>
      <w:numFmt w:val="decimal"/>
      <w:lvlText w:val="%1.%2"/>
      <w:lvlJc w:val="left"/>
      <w:pPr>
        <w:tabs>
          <w:tab w:val="num" w:pos="1080"/>
        </w:tabs>
        <w:ind w:left="565" w:hanging="565"/>
      </w:pPr>
      <w:rPr>
        <w:rFonts w:asciiTheme="minorHAnsi" w:hAnsiTheme="minorHAnsi" w:cstheme="minorHAnsi" w:hint="default"/>
      </w:rPr>
    </w:lvl>
    <w:lvl w:ilvl="2">
      <w:start w:val="1"/>
      <w:numFmt w:val="decimal"/>
      <w:lvlText w:val="%1.%2.%3"/>
      <w:lvlJc w:val="left"/>
      <w:pPr>
        <w:tabs>
          <w:tab w:val="num" w:pos="1192"/>
        </w:tabs>
        <w:ind w:left="832" w:hanging="720"/>
      </w:pPr>
      <w:rPr>
        <w:rFonts w:asciiTheme="minorHAnsi" w:hAnsiTheme="minorHAnsi" w:cstheme="minorHAnsi" w:hint="default"/>
        <w:sz w:val="24"/>
        <w:szCs w:val="24"/>
      </w:rPr>
    </w:lvl>
    <w:lvl w:ilvl="3">
      <w:start w:val="1"/>
      <w:numFmt w:val="decimal"/>
      <w:lvlText w:val="%1.%2.%3.%4"/>
      <w:lvlJc w:val="left"/>
      <w:pPr>
        <w:tabs>
          <w:tab w:val="num" w:pos="1462"/>
        </w:tabs>
        <w:ind w:left="886" w:hanging="864"/>
      </w:pPr>
      <w:rPr>
        <w:rFonts w:ascii="Tahoma" w:hAnsi="Tahoma" w:hint="default"/>
        <w:sz w:val="22"/>
        <w:szCs w:val="22"/>
      </w:rPr>
    </w:lvl>
    <w:lvl w:ilvl="4">
      <w:start w:val="1"/>
      <w:numFmt w:val="decimal"/>
      <w:lvlText w:val="%1.%2.%3.%4.%5"/>
      <w:lvlJc w:val="left"/>
      <w:pPr>
        <w:tabs>
          <w:tab w:val="num" w:pos="1800"/>
        </w:tabs>
        <w:ind w:left="1008" w:hanging="1008"/>
      </w:pPr>
      <w:rPr>
        <w:rFonts w:ascii="Tahoma" w:hAnsi="Tahoma" w:hint="default"/>
      </w:rPr>
    </w:lvl>
    <w:lvl w:ilvl="5">
      <w:start w:val="1"/>
      <w:numFmt w:val="decimal"/>
      <w:lvlText w:val="%1.%2.%3.%4.%5.%6"/>
      <w:lvlJc w:val="left"/>
      <w:pPr>
        <w:tabs>
          <w:tab w:val="num" w:pos="1134"/>
        </w:tabs>
        <w:ind w:left="1134" w:hanging="1134"/>
      </w:pPr>
      <w:rPr>
        <w:rFonts w:ascii="Tahoma" w:hAnsi="Tahoma" w:hint="default"/>
        <w:b/>
        <w:i w:val="0"/>
        <w:sz w:val="20"/>
        <w:szCs w:val="20"/>
      </w:rPr>
    </w:lvl>
    <w:lvl w:ilvl="6">
      <w:start w:val="1"/>
      <w:numFmt w:val="decimal"/>
      <w:lvlText w:val="%1.%2.%3.%4.%5.%6.%7"/>
      <w:lvlJc w:val="left"/>
      <w:pPr>
        <w:tabs>
          <w:tab w:val="num" w:pos="1296"/>
        </w:tabs>
        <w:ind w:left="1296" w:hanging="1296"/>
      </w:pPr>
      <w:rPr>
        <w:rFonts w:ascii="Tahoma" w:hAnsi="Tahoma" w:hint="default"/>
        <w:b w:val="0"/>
        <w:i w:val="0"/>
        <w:sz w:val="18"/>
        <w:szCs w:val="18"/>
      </w:rPr>
    </w:lvl>
    <w:lvl w:ilvl="7">
      <w:start w:val="1"/>
      <w:numFmt w:val="decimal"/>
      <w:lvlText w:val="%1.%2.%3.%4.%5.%6.%7.%8"/>
      <w:lvlJc w:val="left"/>
      <w:pPr>
        <w:tabs>
          <w:tab w:val="num" w:pos="1440"/>
        </w:tabs>
        <w:ind w:left="1440" w:hanging="1440"/>
      </w:pPr>
      <w:rPr>
        <w:rFonts w:ascii="Tahoma" w:hAnsi="Tahoma" w:hint="default"/>
        <w:b w:val="0"/>
        <w:i w:val="0"/>
        <w:sz w:val="18"/>
        <w:szCs w:val="18"/>
      </w:rPr>
    </w:lvl>
    <w:lvl w:ilvl="8">
      <w:start w:val="1"/>
      <w:numFmt w:val="decimal"/>
      <w:lvlText w:val="%1.%2.%3.%4.%5.%6.%7.%8.%9"/>
      <w:lvlJc w:val="left"/>
      <w:pPr>
        <w:tabs>
          <w:tab w:val="num" w:pos="1584"/>
        </w:tabs>
        <w:ind w:left="1584" w:hanging="1584"/>
      </w:pPr>
      <w:rPr>
        <w:rFonts w:hint="default"/>
      </w:rPr>
    </w:lvl>
  </w:abstractNum>
  <w:abstractNum w:abstractNumId="91" w15:restartNumberingAfterBreak="0">
    <w:nsid w:val="193B1E36"/>
    <w:multiLevelType w:val="hybridMultilevel"/>
    <w:tmpl w:val="660436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15:restartNumberingAfterBreak="0">
    <w:nsid w:val="194352C0"/>
    <w:multiLevelType w:val="hybridMultilevel"/>
    <w:tmpl w:val="C778DC2A"/>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9883A8D"/>
    <w:multiLevelType w:val="hybridMultilevel"/>
    <w:tmpl w:val="DDA46D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15:restartNumberingAfterBreak="0">
    <w:nsid w:val="1A683C44"/>
    <w:multiLevelType w:val="hybridMultilevel"/>
    <w:tmpl w:val="92987E7A"/>
    <w:lvl w:ilvl="0" w:tplc="AE92AAA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7EC30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88DC3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1EDEF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80BD3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A06CD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9695F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A6936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6EA52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1AD3365C"/>
    <w:multiLevelType w:val="hybridMultilevel"/>
    <w:tmpl w:val="338A8234"/>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1AF6758B"/>
    <w:multiLevelType w:val="hybridMultilevel"/>
    <w:tmpl w:val="5FDABAB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15:restartNumberingAfterBreak="0">
    <w:nsid w:val="1B2345C9"/>
    <w:multiLevelType w:val="hybridMultilevel"/>
    <w:tmpl w:val="007622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15:restartNumberingAfterBreak="0">
    <w:nsid w:val="1B3C7AF0"/>
    <w:multiLevelType w:val="multilevel"/>
    <w:tmpl w:val="2DFEB90C"/>
    <w:lvl w:ilvl="0">
      <w:start w:val="1"/>
      <w:numFmt w:val="decimal"/>
      <w:pStyle w:val="ListLegal1"/>
      <w:lvlText w:val="%1."/>
      <w:lvlJc w:val="left"/>
      <w:pPr>
        <w:tabs>
          <w:tab w:val="num" w:pos="360"/>
        </w:tabs>
        <w:ind w:left="360" w:hanging="360"/>
      </w:pPr>
      <w:rPr>
        <w:rFonts w:hint="default"/>
      </w:rPr>
    </w:lvl>
    <w:lvl w:ilvl="1">
      <w:start w:val="1"/>
      <w:numFmt w:val="decimal"/>
      <w:pStyle w:val="ListLegal2"/>
      <w:lvlText w:val="%1.%2."/>
      <w:lvlJc w:val="left"/>
      <w:pPr>
        <w:tabs>
          <w:tab w:val="num" w:pos="432"/>
        </w:tabs>
        <w:ind w:left="432" w:hanging="432"/>
      </w:pPr>
      <w:rPr>
        <w:rFonts w:hint="default"/>
      </w:rPr>
    </w:lvl>
    <w:lvl w:ilvl="2">
      <w:start w:val="1"/>
      <w:numFmt w:val="decimal"/>
      <w:pStyle w:val="ListLegal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15:restartNumberingAfterBreak="0">
    <w:nsid w:val="1B48605D"/>
    <w:multiLevelType w:val="hybridMultilevel"/>
    <w:tmpl w:val="513CC2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15:restartNumberingAfterBreak="0">
    <w:nsid w:val="1B512CD2"/>
    <w:multiLevelType w:val="hybridMultilevel"/>
    <w:tmpl w:val="5B9CE76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1" w15:restartNumberingAfterBreak="0">
    <w:nsid w:val="1BBA524E"/>
    <w:multiLevelType w:val="hybridMultilevel"/>
    <w:tmpl w:val="725005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15:restartNumberingAfterBreak="0">
    <w:nsid w:val="1C0B0E37"/>
    <w:multiLevelType w:val="hybridMultilevel"/>
    <w:tmpl w:val="32F2E9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3" w15:restartNumberingAfterBreak="0">
    <w:nsid w:val="1CFA5063"/>
    <w:multiLevelType w:val="hybridMultilevel"/>
    <w:tmpl w:val="77C41C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4" w15:restartNumberingAfterBreak="0">
    <w:nsid w:val="1D0F6DC0"/>
    <w:multiLevelType w:val="hybridMultilevel"/>
    <w:tmpl w:val="1DF6B5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5" w15:restartNumberingAfterBreak="0">
    <w:nsid w:val="1D7D069F"/>
    <w:multiLevelType w:val="hybridMultilevel"/>
    <w:tmpl w:val="4516BF90"/>
    <w:lvl w:ilvl="0" w:tplc="CFA69F92">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6" w15:restartNumberingAfterBreak="0">
    <w:nsid w:val="1D853F0D"/>
    <w:multiLevelType w:val="hybridMultilevel"/>
    <w:tmpl w:val="1B2CD90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7" w15:restartNumberingAfterBreak="0">
    <w:nsid w:val="1EA0224A"/>
    <w:multiLevelType w:val="hybridMultilevel"/>
    <w:tmpl w:val="3282EE4E"/>
    <w:lvl w:ilvl="0" w:tplc="0408000B">
      <w:start w:val="1"/>
      <w:numFmt w:val="bullet"/>
      <w:lvlText w:val=""/>
      <w:lvlJc w:val="left"/>
      <w:pPr>
        <w:ind w:left="770" w:hanging="360"/>
      </w:pPr>
      <w:rPr>
        <w:rFonts w:ascii="Wingdings" w:hAnsi="Wingdings"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108" w15:restartNumberingAfterBreak="0">
    <w:nsid w:val="1EDB63BC"/>
    <w:multiLevelType w:val="hybridMultilevel"/>
    <w:tmpl w:val="02CCB8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9" w15:restartNumberingAfterBreak="0">
    <w:nsid w:val="1FBB7115"/>
    <w:multiLevelType w:val="hybridMultilevel"/>
    <w:tmpl w:val="22C406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15:restartNumberingAfterBreak="0">
    <w:nsid w:val="1FC7405D"/>
    <w:multiLevelType w:val="hybridMultilevel"/>
    <w:tmpl w:val="70865CB4"/>
    <w:lvl w:ilvl="0" w:tplc="0408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20743670"/>
    <w:multiLevelType w:val="hybridMultilevel"/>
    <w:tmpl w:val="441E93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2" w15:restartNumberingAfterBreak="0">
    <w:nsid w:val="20B20E88"/>
    <w:multiLevelType w:val="hybridMultilevel"/>
    <w:tmpl w:val="600AC1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3" w15:restartNumberingAfterBreak="0">
    <w:nsid w:val="20E64DAD"/>
    <w:multiLevelType w:val="multilevel"/>
    <w:tmpl w:val="B00A11F6"/>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4" w15:restartNumberingAfterBreak="0">
    <w:nsid w:val="2157438C"/>
    <w:multiLevelType w:val="hybridMultilevel"/>
    <w:tmpl w:val="21A2B4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5" w15:restartNumberingAfterBreak="0">
    <w:nsid w:val="22136800"/>
    <w:multiLevelType w:val="hybridMultilevel"/>
    <w:tmpl w:val="4E5481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6" w15:restartNumberingAfterBreak="0">
    <w:nsid w:val="2272362C"/>
    <w:multiLevelType w:val="hybridMultilevel"/>
    <w:tmpl w:val="002601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7" w15:restartNumberingAfterBreak="0">
    <w:nsid w:val="228926A4"/>
    <w:multiLevelType w:val="hybridMultilevel"/>
    <w:tmpl w:val="5B60E0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8" w15:restartNumberingAfterBreak="0">
    <w:nsid w:val="22CD4EC9"/>
    <w:multiLevelType w:val="hybridMultilevel"/>
    <w:tmpl w:val="5262102C"/>
    <w:lvl w:ilvl="0" w:tplc="0408000B">
      <w:start w:val="1"/>
      <w:numFmt w:val="bullet"/>
      <w:lvlText w:val=""/>
      <w:lvlJc w:val="left"/>
      <w:pPr>
        <w:ind w:left="770" w:hanging="360"/>
      </w:pPr>
      <w:rPr>
        <w:rFonts w:ascii="Wingdings" w:hAnsi="Wingdings"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119" w15:restartNumberingAfterBreak="0">
    <w:nsid w:val="235F38E8"/>
    <w:multiLevelType w:val="hybridMultilevel"/>
    <w:tmpl w:val="921CE75A"/>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20" w15:restartNumberingAfterBreak="0">
    <w:nsid w:val="23B75C6C"/>
    <w:multiLevelType w:val="hybridMultilevel"/>
    <w:tmpl w:val="E8B884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1" w15:restartNumberingAfterBreak="0">
    <w:nsid w:val="23C27DFC"/>
    <w:multiLevelType w:val="hybridMultilevel"/>
    <w:tmpl w:val="AE740A4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2" w15:restartNumberingAfterBreak="0">
    <w:nsid w:val="243C59B8"/>
    <w:multiLevelType w:val="hybridMultilevel"/>
    <w:tmpl w:val="42CA9A7C"/>
    <w:lvl w:ilvl="0" w:tplc="0409000F">
      <w:start w:val="1"/>
      <w:numFmt w:val="decimal"/>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23" w15:restartNumberingAfterBreak="0">
    <w:nsid w:val="24DF3B1D"/>
    <w:multiLevelType w:val="hybridMultilevel"/>
    <w:tmpl w:val="0DCCA4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4" w15:restartNumberingAfterBreak="0">
    <w:nsid w:val="25352E11"/>
    <w:multiLevelType w:val="multilevel"/>
    <w:tmpl w:val="D39ED8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259C145E"/>
    <w:multiLevelType w:val="hybridMultilevel"/>
    <w:tmpl w:val="32B83E7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6" w15:restartNumberingAfterBreak="0">
    <w:nsid w:val="25FE4754"/>
    <w:multiLevelType w:val="hybridMultilevel"/>
    <w:tmpl w:val="5A944A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7" w15:restartNumberingAfterBreak="0">
    <w:nsid w:val="26473A9D"/>
    <w:multiLevelType w:val="hybridMultilevel"/>
    <w:tmpl w:val="C29A4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6BC36EA"/>
    <w:multiLevelType w:val="hybridMultilevel"/>
    <w:tmpl w:val="D07E003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9" w15:restartNumberingAfterBreak="0">
    <w:nsid w:val="26CB7EAB"/>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0" w15:restartNumberingAfterBreak="0">
    <w:nsid w:val="26E54601"/>
    <w:multiLevelType w:val="hybridMultilevel"/>
    <w:tmpl w:val="990834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1" w15:restartNumberingAfterBreak="0">
    <w:nsid w:val="2707010F"/>
    <w:multiLevelType w:val="hybridMultilevel"/>
    <w:tmpl w:val="BB4A96B0"/>
    <w:lvl w:ilvl="0" w:tplc="80909B42">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7384EE3"/>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3" w15:restartNumberingAfterBreak="0">
    <w:nsid w:val="27680018"/>
    <w:multiLevelType w:val="hybridMultilevel"/>
    <w:tmpl w:val="732843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4" w15:restartNumberingAfterBreak="0">
    <w:nsid w:val="283E1098"/>
    <w:multiLevelType w:val="hybridMultilevel"/>
    <w:tmpl w:val="B47EB6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5" w15:restartNumberingAfterBreak="0">
    <w:nsid w:val="289F1866"/>
    <w:multiLevelType w:val="hybridMultilevel"/>
    <w:tmpl w:val="57D86C7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36" w15:restartNumberingAfterBreak="0">
    <w:nsid w:val="28C95578"/>
    <w:multiLevelType w:val="hybridMultilevel"/>
    <w:tmpl w:val="54F486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7" w15:restartNumberingAfterBreak="0">
    <w:nsid w:val="28D1148E"/>
    <w:multiLevelType w:val="multilevel"/>
    <w:tmpl w:val="98321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28DE76B6"/>
    <w:multiLevelType w:val="hybridMultilevel"/>
    <w:tmpl w:val="E30E47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9" w15:restartNumberingAfterBreak="0">
    <w:nsid w:val="29207444"/>
    <w:multiLevelType w:val="hybridMultilevel"/>
    <w:tmpl w:val="4FFAA1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0" w15:restartNumberingAfterBreak="0">
    <w:nsid w:val="29752474"/>
    <w:multiLevelType w:val="hybridMultilevel"/>
    <w:tmpl w:val="C406B2E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41" w15:restartNumberingAfterBreak="0">
    <w:nsid w:val="29974089"/>
    <w:multiLevelType w:val="hybridMultilevel"/>
    <w:tmpl w:val="1452D3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2" w15:restartNumberingAfterBreak="0">
    <w:nsid w:val="2AA070AD"/>
    <w:multiLevelType w:val="hybridMultilevel"/>
    <w:tmpl w:val="FC4A4E5A"/>
    <w:lvl w:ilvl="0" w:tplc="0409000F">
      <w:start w:val="1"/>
      <w:numFmt w:val="decimal"/>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43" w15:restartNumberingAfterBreak="0">
    <w:nsid w:val="2ABE0169"/>
    <w:multiLevelType w:val="hybridMultilevel"/>
    <w:tmpl w:val="7B98EE94"/>
    <w:lvl w:ilvl="0" w:tplc="80909B42">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2ADF6B37"/>
    <w:multiLevelType w:val="hybridMultilevel"/>
    <w:tmpl w:val="DD5495F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B4B2992"/>
    <w:multiLevelType w:val="hybridMultilevel"/>
    <w:tmpl w:val="1D44167A"/>
    <w:lvl w:ilvl="0" w:tplc="80909B42">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B57633E"/>
    <w:multiLevelType w:val="hybridMultilevel"/>
    <w:tmpl w:val="25E2D35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7" w15:restartNumberingAfterBreak="0">
    <w:nsid w:val="2BC4365E"/>
    <w:multiLevelType w:val="hybridMultilevel"/>
    <w:tmpl w:val="F028EF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8" w15:restartNumberingAfterBreak="0">
    <w:nsid w:val="2BF64AF2"/>
    <w:multiLevelType w:val="multilevel"/>
    <w:tmpl w:val="E0D01ECC"/>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9" w15:restartNumberingAfterBreak="0">
    <w:nsid w:val="2C1F50E5"/>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50" w15:restartNumberingAfterBreak="0">
    <w:nsid w:val="2CC5386E"/>
    <w:multiLevelType w:val="hybridMultilevel"/>
    <w:tmpl w:val="E73C6A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1" w15:restartNumberingAfterBreak="0">
    <w:nsid w:val="2D0A03E2"/>
    <w:multiLevelType w:val="hybridMultilevel"/>
    <w:tmpl w:val="56DE09E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2" w15:restartNumberingAfterBreak="0">
    <w:nsid w:val="2D403EF4"/>
    <w:multiLevelType w:val="hybridMultilevel"/>
    <w:tmpl w:val="C3D07A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3" w15:restartNumberingAfterBreak="0">
    <w:nsid w:val="2D8049FA"/>
    <w:multiLevelType w:val="hybridMultilevel"/>
    <w:tmpl w:val="8878E4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4" w15:restartNumberingAfterBreak="0">
    <w:nsid w:val="2D817B44"/>
    <w:multiLevelType w:val="hybridMultilevel"/>
    <w:tmpl w:val="53B6F2E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55" w15:restartNumberingAfterBreak="0">
    <w:nsid w:val="2E9E23E0"/>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56" w15:restartNumberingAfterBreak="0">
    <w:nsid w:val="2ED0117D"/>
    <w:multiLevelType w:val="multilevel"/>
    <w:tmpl w:val="4BD495F8"/>
    <w:lvl w:ilvl="0">
      <w:start w:val="1"/>
      <w:numFmt w:val="decimal"/>
      <w:pStyle w:val="1"/>
      <w:lvlText w:val="%1"/>
      <w:lvlJc w:val="left"/>
      <w:pPr>
        <w:ind w:left="432" w:hanging="432"/>
      </w:pPr>
    </w:lvl>
    <w:lvl w:ilvl="1">
      <w:start w:val="1"/>
      <w:numFmt w:val="decimal"/>
      <w:pStyle w:val="2"/>
      <w:lvlText w:val="%1.%2"/>
      <w:lvlJc w:val="left"/>
      <w:pPr>
        <w:ind w:left="576" w:hanging="576"/>
      </w:pPr>
      <w:rPr>
        <w:rFonts w:ascii="Arial" w:hAnsi="Arial" w:cs="Arial" w:hint="default"/>
        <w:b/>
        <w:bCs/>
        <w:i w:val="0"/>
        <w:iCs w:val="0"/>
        <w:color w:val="002060"/>
        <w:sz w:val="24"/>
        <w:szCs w:val="24"/>
      </w:rPr>
    </w:lvl>
    <w:lvl w:ilvl="2">
      <w:start w:val="1"/>
      <w:numFmt w:val="decimal"/>
      <w:pStyle w:val="3"/>
      <w:lvlText w:val="%1.%2.%3"/>
      <w:lvlJc w:val="left"/>
      <w:pPr>
        <w:ind w:left="1004" w:hanging="720"/>
      </w:pPr>
      <w:rPr>
        <w:color w:val="auto"/>
      </w:r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7" w15:restartNumberingAfterBreak="0">
    <w:nsid w:val="2FC0058C"/>
    <w:multiLevelType w:val="hybridMultilevel"/>
    <w:tmpl w:val="A35ED0BA"/>
    <w:lvl w:ilvl="0" w:tplc="0408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30197193"/>
    <w:multiLevelType w:val="hybridMultilevel"/>
    <w:tmpl w:val="C666D9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9" w15:restartNumberingAfterBreak="0">
    <w:nsid w:val="304A3842"/>
    <w:multiLevelType w:val="hybridMultilevel"/>
    <w:tmpl w:val="15FA5E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0" w15:restartNumberingAfterBreak="0">
    <w:nsid w:val="304E56AF"/>
    <w:multiLevelType w:val="hybridMultilevel"/>
    <w:tmpl w:val="5BEA8F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1" w15:restartNumberingAfterBreak="0">
    <w:nsid w:val="30D228CD"/>
    <w:multiLevelType w:val="hybridMultilevel"/>
    <w:tmpl w:val="FB9A01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2" w15:restartNumberingAfterBreak="0">
    <w:nsid w:val="311704D0"/>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63" w15:restartNumberingAfterBreak="0">
    <w:nsid w:val="3134608F"/>
    <w:multiLevelType w:val="multilevel"/>
    <w:tmpl w:val="20EE96BA"/>
    <w:lvl w:ilvl="0">
      <w:numFmt w:val="bullet"/>
      <w:lvlText w:val="●"/>
      <w:lvlJc w:val="left"/>
      <w:pPr>
        <w:ind w:left="829" w:hanging="359"/>
      </w:pPr>
      <w:rPr>
        <w:rFonts w:ascii="Noto Sans Symbols" w:eastAsia="Noto Sans Symbols" w:hAnsi="Noto Sans Symbols" w:cs="Noto Sans Symbols"/>
        <w:sz w:val="22"/>
        <w:szCs w:val="22"/>
      </w:rPr>
    </w:lvl>
    <w:lvl w:ilvl="1">
      <w:numFmt w:val="bullet"/>
      <w:lvlText w:val="•"/>
      <w:lvlJc w:val="left"/>
      <w:pPr>
        <w:ind w:left="1154" w:hanging="360"/>
      </w:pPr>
    </w:lvl>
    <w:lvl w:ilvl="2">
      <w:numFmt w:val="bullet"/>
      <w:lvlText w:val="•"/>
      <w:lvlJc w:val="left"/>
      <w:pPr>
        <w:ind w:left="1480" w:hanging="360"/>
      </w:pPr>
    </w:lvl>
    <w:lvl w:ilvl="3">
      <w:numFmt w:val="bullet"/>
      <w:lvlText w:val="•"/>
      <w:lvlJc w:val="left"/>
      <w:pPr>
        <w:ind w:left="1806" w:hanging="360"/>
      </w:pPr>
    </w:lvl>
    <w:lvl w:ilvl="4">
      <w:numFmt w:val="bullet"/>
      <w:lvlText w:val="•"/>
      <w:lvlJc w:val="left"/>
      <w:pPr>
        <w:ind w:left="2131" w:hanging="360"/>
      </w:pPr>
    </w:lvl>
    <w:lvl w:ilvl="5">
      <w:numFmt w:val="bullet"/>
      <w:lvlText w:val="•"/>
      <w:lvlJc w:val="left"/>
      <w:pPr>
        <w:ind w:left="2457" w:hanging="360"/>
      </w:pPr>
    </w:lvl>
    <w:lvl w:ilvl="6">
      <w:numFmt w:val="bullet"/>
      <w:lvlText w:val="•"/>
      <w:lvlJc w:val="left"/>
      <w:pPr>
        <w:ind w:left="2783" w:hanging="360"/>
      </w:pPr>
    </w:lvl>
    <w:lvl w:ilvl="7">
      <w:numFmt w:val="bullet"/>
      <w:lvlText w:val="•"/>
      <w:lvlJc w:val="left"/>
      <w:pPr>
        <w:ind w:left="3108" w:hanging="360"/>
      </w:pPr>
    </w:lvl>
    <w:lvl w:ilvl="8">
      <w:numFmt w:val="bullet"/>
      <w:lvlText w:val="•"/>
      <w:lvlJc w:val="left"/>
      <w:pPr>
        <w:ind w:left="3434" w:hanging="360"/>
      </w:pPr>
    </w:lvl>
  </w:abstractNum>
  <w:abstractNum w:abstractNumId="164" w15:restartNumberingAfterBreak="0">
    <w:nsid w:val="313B5258"/>
    <w:multiLevelType w:val="hybridMultilevel"/>
    <w:tmpl w:val="63FAD9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5" w15:restartNumberingAfterBreak="0">
    <w:nsid w:val="318B4CC3"/>
    <w:multiLevelType w:val="hybridMultilevel"/>
    <w:tmpl w:val="1D4892AC"/>
    <w:lvl w:ilvl="0" w:tplc="F224E948">
      <w:numFmt w:val="bullet"/>
      <w:lvlText w:val="•"/>
      <w:lvlJc w:val="left"/>
      <w:pPr>
        <w:ind w:left="1080" w:hanging="720"/>
      </w:pPr>
      <w:rPr>
        <w:rFonts w:ascii="Calibri" w:eastAsia="Times New Roman"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6" w15:restartNumberingAfterBreak="0">
    <w:nsid w:val="320A553A"/>
    <w:multiLevelType w:val="hybridMultilevel"/>
    <w:tmpl w:val="BA1656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7" w15:restartNumberingAfterBreak="0">
    <w:nsid w:val="32453112"/>
    <w:multiLevelType w:val="hybridMultilevel"/>
    <w:tmpl w:val="677C824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8" w15:restartNumberingAfterBreak="0">
    <w:nsid w:val="328C52A2"/>
    <w:multiLevelType w:val="hybridMultilevel"/>
    <w:tmpl w:val="D33EA57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9" w15:restartNumberingAfterBreak="0">
    <w:nsid w:val="32941B63"/>
    <w:multiLevelType w:val="hybridMultilevel"/>
    <w:tmpl w:val="B748B3AE"/>
    <w:lvl w:ilvl="0" w:tplc="04080001">
      <w:start w:val="1"/>
      <w:numFmt w:val="bullet"/>
      <w:lvlText w:val=""/>
      <w:lvlJc w:val="left"/>
      <w:pPr>
        <w:ind w:left="773" w:hanging="360"/>
      </w:pPr>
      <w:rPr>
        <w:rFonts w:ascii="Symbol" w:hAnsi="Symbol" w:hint="default"/>
      </w:rPr>
    </w:lvl>
    <w:lvl w:ilvl="1" w:tplc="04080003" w:tentative="1">
      <w:start w:val="1"/>
      <w:numFmt w:val="bullet"/>
      <w:lvlText w:val="o"/>
      <w:lvlJc w:val="left"/>
      <w:pPr>
        <w:ind w:left="1493" w:hanging="360"/>
      </w:pPr>
      <w:rPr>
        <w:rFonts w:ascii="Courier New" w:hAnsi="Courier New" w:cs="Courier New" w:hint="default"/>
      </w:rPr>
    </w:lvl>
    <w:lvl w:ilvl="2" w:tplc="04080005" w:tentative="1">
      <w:start w:val="1"/>
      <w:numFmt w:val="bullet"/>
      <w:lvlText w:val=""/>
      <w:lvlJc w:val="left"/>
      <w:pPr>
        <w:ind w:left="2213" w:hanging="360"/>
      </w:pPr>
      <w:rPr>
        <w:rFonts w:ascii="Wingdings" w:hAnsi="Wingdings" w:hint="default"/>
      </w:rPr>
    </w:lvl>
    <w:lvl w:ilvl="3" w:tplc="04080001" w:tentative="1">
      <w:start w:val="1"/>
      <w:numFmt w:val="bullet"/>
      <w:lvlText w:val=""/>
      <w:lvlJc w:val="left"/>
      <w:pPr>
        <w:ind w:left="2933" w:hanging="360"/>
      </w:pPr>
      <w:rPr>
        <w:rFonts w:ascii="Symbol" w:hAnsi="Symbol" w:hint="default"/>
      </w:rPr>
    </w:lvl>
    <w:lvl w:ilvl="4" w:tplc="04080003" w:tentative="1">
      <w:start w:val="1"/>
      <w:numFmt w:val="bullet"/>
      <w:lvlText w:val="o"/>
      <w:lvlJc w:val="left"/>
      <w:pPr>
        <w:ind w:left="3653" w:hanging="360"/>
      </w:pPr>
      <w:rPr>
        <w:rFonts w:ascii="Courier New" w:hAnsi="Courier New" w:cs="Courier New" w:hint="default"/>
      </w:rPr>
    </w:lvl>
    <w:lvl w:ilvl="5" w:tplc="04080005" w:tentative="1">
      <w:start w:val="1"/>
      <w:numFmt w:val="bullet"/>
      <w:lvlText w:val=""/>
      <w:lvlJc w:val="left"/>
      <w:pPr>
        <w:ind w:left="4373" w:hanging="360"/>
      </w:pPr>
      <w:rPr>
        <w:rFonts w:ascii="Wingdings" w:hAnsi="Wingdings" w:hint="default"/>
      </w:rPr>
    </w:lvl>
    <w:lvl w:ilvl="6" w:tplc="04080001" w:tentative="1">
      <w:start w:val="1"/>
      <w:numFmt w:val="bullet"/>
      <w:lvlText w:val=""/>
      <w:lvlJc w:val="left"/>
      <w:pPr>
        <w:ind w:left="5093" w:hanging="360"/>
      </w:pPr>
      <w:rPr>
        <w:rFonts w:ascii="Symbol" w:hAnsi="Symbol" w:hint="default"/>
      </w:rPr>
    </w:lvl>
    <w:lvl w:ilvl="7" w:tplc="04080003" w:tentative="1">
      <w:start w:val="1"/>
      <w:numFmt w:val="bullet"/>
      <w:lvlText w:val="o"/>
      <w:lvlJc w:val="left"/>
      <w:pPr>
        <w:ind w:left="5813" w:hanging="360"/>
      </w:pPr>
      <w:rPr>
        <w:rFonts w:ascii="Courier New" w:hAnsi="Courier New" w:cs="Courier New" w:hint="default"/>
      </w:rPr>
    </w:lvl>
    <w:lvl w:ilvl="8" w:tplc="04080005" w:tentative="1">
      <w:start w:val="1"/>
      <w:numFmt w:val="bullet"/>
      <w:lvlText w:val=""/>
      <w:lvlJc w:val="left"/>
      <w:pPr>
        <w:ind w:left="6533" w:hanging="360"/>
      </w:pPr>
      <w:rPr>
        <w:rFonts w:ascii="Wingdings" w:hAnsi="Wingdings" w:hint="default"/>
      </w:rPr>
    </w:lvl>
  </w:abstractNum>
  <w:abstractNum w:abstractNumId="170" w15:restartNumberingAfterBreak="0">
    <w:nsid w:val="32CE34FE"/>
    <w:multiLevelType w:val="hybridMultilevel"/>
    <w:tmpl w:val="6DD27C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1" w15:restartNumberingAfterBreak="0">
    <w:nsid w:val="333B22FC"/>
    <w:multiLevelType w:val="hybridMultilevel"/>
    <w:tmpl w:val="97CE34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2" w15:restartNumberingAfterBreak="0">
    <w:nsid w:val="33655FEF"/>
    <w:multiLevelType w:val="hybridMultilevel"/>
    <w:tmpl w:val="E2EACB6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3" w15:restartNumberingAfterBreak="0">
    <w:nsid w:val="337835B6"/>
    <w:multiLevelType w:val="hybridMultilevel"/>
    <w:tmpl w:val="8DDA5BA6"/>
    <w:lvl w:ilvl="0" w:tplc="6A96611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E976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AA08B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3E770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326E3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26C57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8AFA3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5A4CD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54537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33E75D07"/>
    <w:multiLevelType w:val="hybridMultilevel"/>
    <w:tmpl w:val="585AF1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5" w15:restartNumberingAfterBreak="0">
    <w:nsid w:val="342B0D27"/>
    <w:multiLevelType w:val="hybridMultilevel"/>
    <w:tmpl w:val="62FA78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6" w15:restartNumberingAfterBreak="0">
    <w:nsid w:val="3442016E"/>
    <w:multiLevelType w:val="hybridMultilevel"/>
    <w:tmpl w:val="EBBE89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7" w15:restartNumberingAfterBreak="0">
    <w:nsid w:val="3464277C"/>
    <w:multiLevelType w:val="hybridMultilevel"/>
    <w:tmpl w:val="03D43A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8" w15:restartNumberingAfterBreak="0">
    <w:nsid w:val="34C8238C"/>
    <w:multiLevelType w:val="hybridMultilevel"/>
    <w:tmpl w:val="4FF857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9" w15:restartNumberingAfterBreak="0">
    <w:nsid w:val="35263656"/>
    <w:multiLevelType w:val="hybridMultilevel"/>
    <w:tmpl w:val="8C344272"/>
    <w:lvl w:ilvl="0" w:tplc="9E769424">
      <w:start w:val="1"/>
      <w:numFmt w:val="bullet"/>
      <w:lvlText w:val="­"/>
      <w:lvlJc w:val="left"/>
      <w:pPr>
        <w:ind w:left="720" w:hanging="360"/>
      </w:pPr>
      <w:rPr>
        <w:rFonts w:ascii="Angsana New" w:hAnsi="Angsana New" w:hint="default"/>
      </w:rPr>
    </w:lvl>
    <w:lvl w:ilvl="1" w:tplc="99FCC7A2" w:tentative="1">
      <w:start w:val="1"/>
      <w:numFmt w:val="bullet"/>
      <w:lvlText w:val="o"/>
      <w:lvlJc w:val="left"/>
      <w:pPr>
        <w:ind w:left="1440" w:hanging="360"/>
      </w:pPr>
      <w:rPr>
        <w:rFonts w:ascii="Courier New" w:hAnsi="Courier New" w:cs="Courier New" w:hint="default"/>
      </w:rPr>
    </w:lvl>
    <w:lvl w:ilvl="2" w:tplc="15C202B8" w:tentative="1">
      <w:start w:val="1"/>
      <w:numFmt w:val="bullet"/>
      <w:lvlText w:val=""/>
      <w:lvlJc w:val="left"/>
      <w:pPr>
        <w:ind w:left="2160" w:hanging="360"/>
      </w:pPr>
      <w:rPr>
        <w:rFonts w:ascii="Wingdings" w:hAnsi="Wingdings" w:hint="default"/>
      </w:rPr>
    </w:lvl>
    <w:lvl w:ilvl="3" w:tplc="C4E8A188" w:tentative="1">
      <w:start w:val="1"/>
      <w:numFmt w:val="bullet"/>
      <w:lvlText w:val=""/>
      <w:lvlJc w:val="left"/>
      <w:pPr>
        <w:ind w:left="2880" w:hanging="360"/>
      </w:pPr>
      <w:rPr>
        <w:rFonts w:ascii="Symbol" w:hAnsi="Symbol" w:hint="default"/>
      </w:rPr>
    </w:lvl>
    <w:lvl w:ilvl="4" w:tplc="701C40B4" w:tentative="1">
      <w:start w:val="1"/>
      <w:numFmt w:val="bullet"/>
      <w:lvlText w:val="o"/>
      <w:lvlJc w:val="left"/>
      <w:pPr>
        <w:ind w:left="3600" w:hanging="360"/>
      </w:pPr>
      <w:rPr>
        <w:rFonts w:ascii="Courier New" w:hAnsi="Courier New" w:cs="Courier New" w:hint="default"/>
      </w:rPr>
    </w:lvl>
    <w:lvl w:ilvl="5" w:tplc="AB94BB48" w:tentative="1">
      <w:start w:val="1"/>
      <w:numFmt w:val="bullet"/>
      <w:lvlText w:val=""/>
      <w:lvlJc w:val="left"/>
      <w:pPr>
        <w:ind w:left="4320" w:hanging="360"/>
      </w:pPr>
      <w:rPr>
        <w:rFonts w:ascii="Wingdings" w:hAnsi="Wingdings" w:hint="default"/>
      </w:rPr>
    </w:lvl>
    <w:lvl w:ilvl="6" w:tplc="2F9AAA00" w:tentative="1">
      <w:start w:val="1"/>
      <w:numFmt w:val="bullet"/>
      <w:lvlText w:val=""/>
      <w:lvlJc w:val="left"/>
      <w:pPr>
        <w:ind w:left="5040" w:hanging="360"/>
      </w:pPr>
      <w:rPr>
        <w:rFonts w:ascii="Symbol" w:hAnsi="Symbol" w:hint="default"/>
      </w:rPr>
    </w:lvl>
    <w:lvl w:ilvl="7" w:tplc="680C1A4C" w:tentative="1">
      <w:start w:val="1"/>
      <w:numFmt w:val="bullet"/>
      <w:lvlText w:val="o"/>
      <w:lvlJc w:val="left"/>
      <w:pPr>
        <w:ind w:left="5760" w:hanging="360"/>
      </w:pPr>
      <w:rPr>
        <w:rFonts w:ascii="Courier New" w:hAnsi="Courier New" w:cs="Courier New" w:hint="default"/>
      </w:rPr>
    </w:lvl>
    <w:lvl w:ilvl="8" w:tplc="3DF6526E" w:tentative="1">
      <w:start w:val="1"/>
      <w:numFmt w:val="bullet"/>
      <w:lvlText w:val=""/>
      <w:lvlJc w:val="left"/>
      <w:pPr>
        <w:ind w:left="6480" w:hanging="360"/>
      </w:pPr>
      <w:rPr>
        <w:rFonts w:ascii="Wingdings" w:hAnsi="Wingdings" w:hint="default"/>
      </w:rPr>
    </w:lvl>
  </w:abstractNum>
  <w:abstractNum w:abstractNumId="180" w15:restartNumberingAfterBreak="0">
    <w:nsid w:val="356E7829"/>
    <w:multiLevelType w:val="hybridMultilevel"/>
    <w:tmpl w:val="3AC2716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1" w15:restartNumberingAfterBreak="0">
    <w:nsid w:val="361625C9"/>
    <w:multiLevelType w:val="hybridMultilevel"/>
    <w:tmpl w:val="A45625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2" w15:restartNumberingAfterBreak="0">
    <w:nsid w:val="361D27A3"/>
    <w:multiLevelType w:val="hybridMultilevel"/>
    <w:tmpl w:val="A40CF5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3" w15:restartNumberingAfterBreak="0">
    <w:nsid w:val="3690680A"/>
    <w:multiLevelType w:val="hybridMultilevel"/>
    <w:tmpl w:val="3002241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4" w15:restartNumberingAfterBreak="0">
    <w:nsid w:val="371A2396"/>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85" w15:restartNumberingAfterBreak="0">
    <w:nsid w:val="3725444F"/>
    <w:multiLevelType w:val="hybridMultilevel"/>
    <w:tmpl w:val="B45CC0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6" w15:restartNumberingAfterBreak="0">
    <w:nsid w:val="37631308"/>
    <w:multiLevelType w:val="hybridMultilevel"/>
    <w:tmpl w:val="9D101BBC"/>
    <w:lvl w:ilvl="0" w:tplc="307C49E0">
      <w:numFmt w:val="bullet"/>
      <w:lvlText w:val="-"/>
      <w:lvlJc w:val="left"/>
      <w:pPr>
        <w:ind w:left="720" w:hanging="360"/>
      </w:pPr>
      <w:rPr>
        <w:rFonts w:ascii="Cambria" w:eastAsia="Times New Roman" w:hAnsi="Cambri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7" w15:restartNumberingAfterBreak="0">
    <w:nsid w:val="37811F6C"/>
    <w:multiLevelType w:val="hybridMultilevel"/>
    <w:tmpl w:val="40101A7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8" w15:restartNumberingAfterBreak="0">
    <w:nsid w:val="37863F8D"/>
    <w:multiLevelType w:val="hybridMultilevel"/>
    <w:tmpl w:val="988A884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37992D9C"/>
    <w:multiLevelType w:val="hybridMultilevel"/>
    <w:tmpl w:val="FBAEDF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0" w15:restartNumberingAfterBreak="0">
    <w:nsid w:val="379D4EE7"/>
    <w:multiLevelType w:val="hybridMultilevel"/>
    <w:tmpl w:val="540A7E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1" w15:restartNumberingAfterBreak="0">
    <w:nsid w:val="380B43BF"/>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2" w15:restartNumberingAfterBreak="0">
    <w:nsid w:val="381A0CD4"/>
    <w:multiLevelType w:val="hybridMultilevel"/>
    <w:tmpl w:val="7EBEE6F6"/>
    <w:lvl w:ilvl="0" w:tplc="0408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3" w15:restartNumberingAfterBreak="0">
    <w:nsid w:val="38265AA7"/>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4" w15:restartNumberingAfterBreak="0">
    <w:nsid w:val="387E7DE5"/>
    <w:multiLevelType w:val="hybridMultilevel"/>
    <w:tmpl w:val="308A82D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5" w15:restartNumberingAfterBreak="0">
    <w:nsid w:val="39035CED"/>
    <w:multiLevelType w:val="hybridMultilevel"/>
    <w:tmpl w:val="7C60E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398A2E2E"/>
    <w:multiLevelType w:val="hybridMultilevel"/>
    <w:tmpl w:val="394EACB6"/>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39D550CB"/>
    <w:multiLevelType w:val="hybridMultilevel"/>
    <w:tmpl w:val="05FABA5E"/>
    <w:lvl w:ilvl="0" w:tplc="04080003">
      <w:start w:val="1"/>
      <w:numFmt w:val="bullet"/>
      <w:lvlText w:val="o"/>
      <w:lvlJc w:val="left"/>
      <w:pPr>
        <w:ind w:left="1429" w:hanging="360"/>
      </w:pPr>
      <w:rPr>
        <w:rFonts w:ascii="Courier New" w:hAnsi="Courier New" w:cs="Courier New"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98" w15:restartNumberingAfterBreak="0">
    <w:nsid w:val="39DD074C"/>
    <w:multiLevelType w:val="hybridMultilevel"/>
    <w:tmpl w:val="FFFFFFFF"/>
    <w:lvl w:ilvl="0" w:tplc="434044EC">
      <w:start w:val="1"/>
      <w:numFmt w:val="bullet"/>
      <w:lvlText w:val=""/>
      <w:lvlJc w:val="left"/>
      <w:pPr>
        <w:ind w:left="720" w:hanging="360"/>
      </w:pPr>
      <w:rPr>
        <w:rFonts w:ascii="Symbol" w:hAnsi="Symbol" w:hint="default"/>
      </w:rPr>
    </w:lvl>
    <w:lvl w:ilvl="1" w:tplc="70060874">
      <w:start w:val="1"/>
      <w:numFmt w:val="bullet"/>
      <w:lvlText w:val="o"/>
      <w:lvlJc w:val="left"/>
      <w:pPr>
        <w:ind w:left="1440" w:hanging="360"/>
      </w:pPr>
      <w:rPr>
        <w:rFonts w:ascii="Courier New" w:hAnsi="Courier New" w:hint="default"/>
      </w:rPr>
    </w:lvl>
    <w:lvl w:ilvl="2" w:tplc="8902AB88">
      <w:start w:val="1"/>
      <w:numFmt w:val="bullet"/>
      <w:lvlText w:val=""/>
      <w:lvlJc w:val="left"/>
      <w:pPr>
        <w:ind w:left="2160" w:hanging="360"/>
      </w:pPr>
      <w:rPr>
        <w:rFonts w:ascii="Wingdings" w:hAnsi="Wingdings" w:hint="default"/>
      </w:rPr>
    </w:lvl>
    <w:lvl w:ilvl="3" w:tplc="FDB6BA48">
      <w:start w:val="1"/>
      <w:numFmt w:val="bullet"/>
      <w:lvlText w:val=""/>
      <w:lvlJc w:val="left"/>
      <w:pPr>
        <w:ind w:left="2880" w:hanging="360"/>
      </w:pPr>
      <w:rPr>
        <w:rFonts w:ascii="Symbol" w:hAnsi="Symbol" w:hint="default"/>
      </w:rPr>
    </w:lvl>
    <w:lvl w:ilvl="4" w:tplc="D3B0B06E">
      <w:start w:val="1"/>
      <w:numFmt w:val="bullet"/>
      <w:lvlText w:val="o"/>
      <w:lvlJc w:val="left"/>
      <w:pPr>
        <w:ind w:left="3600" w:hanging="360"/>
      </w:pPr>
      <w:rPr>
        <w:rFonts w:ascii="Courier New" w:hAnsi="Courier New" w:hint="default"/>
      </w:rPr>
    </w:lvl>
    <w:lvl w:ilvl="5" w:tplc="06460A66">
      <w:start w:val="1"/>
      <w:numFmt w:val="bullet"/>
      <w:lvlText w:val=""/>
      <w:lvlJc w:val="left"/>
      <w:pPr>
        <w:ind w:left="4320" w:hanging="360"/>
      </w:pPr>
      <w:rPr>
        <w:rFonts w:ascii="Wingdings" w:hAnsi="Wingdings" w:hint="default"/>
      </w:rPr>
    </w:lvl>
    <w:lvl w:ilvl="6" w:tplc="4F4ED45E">
      <w:start w:val="1"/>
      <w:numFmt w:val="bullet"/>
      <w:lvlText w:val=""/>
      <w:lvlJc w:val="left"/>
      <w:pPr>
        <w:ind w:left="5040" w:hanging="360"/>
      </w:pPr>
      <w:rPr>
        <w:rFonts w:ascii="Symbol" w:hAnsi="Symbol" w:hint="default"/>
      </w:rPr>
    </w:lvl>
    <w:lvl w:ilvl="7" w:tplc="97087BE6">
      <w:start w:val="1"/>
      <w:numFmt w:val="bullet"/>
      <w:lvlText w:val="o"/>
      <w:lvlJc w:val="left"/>
      <w:pPr>
        <w:ind w:left="5760" w:hanging="360"/>
      </w:pPr>
      <w:rPr>
        <w:rFonts w:ascii="Courier New" w:hAnsi="Courier New" w:hint="default"/>
      </w:rPr>
    </w:lvl>
    <w:lvl w:ilvl="8" w:tplc="8E90C790">
      <w:start w:val="1"/>
      <w:numFmt w:val="bullet"/>
      <w:lvlText w:val=""/>
      <w:lvlJc w:val="left"/>
      <w:pPr>
        <w:ind w:left="6480" w:hanging="360"/>
      </w:pPr>
      <w:rPr>
        <w:rFonts w:ascii="Wingdings" w:hAnsi="Wingdings" w:hint="default"/>
      </w:rPr>
    </w:lvl>
  </w:abstractNum>
  <w:abstractNum w:abstractNumId="199" w15:restartNumberingAfterBreak="0">
    <w:nsid w:val="3A396C9D"/>
    <w:multiLevelType w:val="hybridMultilevel"/>
    <w:tmpl w:val="2050F3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0" w15:restartNumberingAfterBreak="0">
    <w:nsid w:val="3A564304"/>
    <w:multiLevelType w:val="hybridMultilevel"/>
    <w:tmpl w:val="69A08B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1" w15:restartNumberingAfterBreak="0">
    <w:nsid w:val="3AA46BB2"/>
    <w:multiLevelType w:val="hybridMultilevel"/>
    <w:tmpl w:val="94841B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2" w15:restartNumberingAfterBreak="0">
    <w:nsid w:val="3AE5340B"/>
    <w:multiLevelType w:val="hybridMultilevel"/>
    <w:tmpl w:val="71E261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3" w15:restartNumberingAfterBreak="0">
    <w:nsid w:val="3BB13CCD"/>
    <w:multiLevelType w:val="multilevel"/>
    <w:tmpl w:val="4B6AB906"/>
    <w:lvl w:ilvl="0">
      <w:start w:val="1"/>
      <w:numFmt w:val="decimal"/>
      <w:lvlText w:val="%1."/>
      <w:lvlJc w:val="left"/>
      <w:pPr>
        <w:tabs>
          <w:tab w:val="num" w:pos="0"/>
        </w:tabs>
        <w:ind w:left="0" w:hanging="992"/>
      </w:pPr>
      <w:rPr>
        <w:rFonts w:hint="default"/>
      </w:rPr>
    </w:lvl>
    <w:lvl w:ilvl="1">
      <w:start w:val="1"/>
      <w:numFmt w:val="decimal"/>
      <w:lvlText w:val="%1.%2"/>
      <w:lvlJc w:val="left"/>
      <w:pPr>
        <w:tabs>
          <w:tab w:val="num" w:pos="0"/>
        </w:tabs>
        <w:ind w:left="0" w:hanging="992"/>
      </w:pPr>
      <w:rPr>
        <w:rFonts w:hint="default"/>
      </w:rPr>
    </w:lvl>
    <w:lvl w:ilvl="2">
      <w:start w:val="1"/>
      <w:numFmt w:val="decimal"/>
      <w:lvlText w:val="%1.%2.%3"/>
      <w:lvlJc w:val="left"/>
      <w:pPr>
        <w:tabs>
          <w:tab w:val="num" w:pos="1080"/>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5"/>
      <w:lvlJc w:val="left"/>
      <w:pPr>
        <w:tabs>
          <w:tab w:val="num" w:pos="0"/>
        </w:tabs>
        <w:ind w:left="0" w:firstLine="0"/>
      </w:pPr>
      <w:rPr>
        <w:rFonts w:hint="default"/>
      </w:rPr>
    </w:lvl>
    <w:lvl w:ilvl="5">
      <w:start w:val="1"/>
      <w:numFmt w:val="decimal"/>
      <w:lvlText w:val=".%5.%6"/>
      <w:lvlJc w:val="left"/>
      <w:pPr>
        <w:tabs>
          <w:tab w:val="num" w:pos="0"/>
        </w:tabs>
        <w:ind w:left="0" w:firstLine="0"/>
      </w:pPr>
      <w:rPr>
        <w:rFonts w:hint="default"/>
      </w:rPr>
    </w:lvl>
    <w:lvl w:ilvl="6">
      <w:start w:val="1"/>
      <w:numFmt w:val="decimal"/>
      <w:lvlText w:val=".%5.%6.%7"/>
      <w:lvlJc w:val="left"/>
      <w:pPr>
        <w:tabs>
          <w:tab w:val="num" w:pos="0"/>
        </w:tabs>
        <w:ind w:left="0" w:firstLine="0"/>
      </w:pPr>
      <w:rPr>
        <w:rFonts w:hint="default"/>
      </w:rPr>
    </w:lvl>
    <w:lvl w:ilvl="7">
      <w:start w:val="1"/>
      <w:numFmt w:val="decimal"/>
      <w:lvlText w:val=".%5.%6.%7.%8"/>
      <w:lvlJc w:val="left"/>
      <w:pPr>
        <w:tabs>
          <w:tab w:val="num" w:pos="0"/>
        </w:tabs>
        <w:ind w:left="0" w:firstLine="0"/>
      </w:pPr>
      <w:rPr>
        <w:rFonts w:hint="default"/>
      </w:rPr>
    </w:lvl>
    <w:lvl w:ilvl="8">
      <w:start w:val="1"/>
      <w:numFmt w:val="decimal"/>
      <w:lvlText w:val=".%5.%6.%7.%8.%9"/>
      <w:lvlJc w:val="left"/>
      <w:pPr>
        <w:tabs>
          <w:tab w:val="num" w:pos="0"/>
        </w:tabs>
        <w:ind w:left="0" w:firstLine="0"/>
      </w:pPr>
      <w:rPr>
        <w:rFonts w:hint="default"/>
      </w:rPr>
    </w:lvl>
  </w:abstractNum>
  <w:abstractNum w:abstractNumId="204" w15:restartNumberingAfterBreak="0">
    <w:nsid w:val="3C223695"/>
    <w:multiLevelType w:val="hybridMultilevel"/>
    <w:tmpl w:val="832473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5" w15:restartNumberingAfterBreak="0">
    <w:nsid w:val="3C6D6F41"/>
    <w:multiLevelType w:val="hybridMultilevel"/>
    <w:tmpl w:val="D4124F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6" w15:restartNumberingAfterBreak="0">
    <w:nsid w:val="3CD2757A"/>
    <w:multiLevelType w:val="hybridMultilevel"/>
    <w:tmpl w:val="81BC703C"/>
    <w:lvl w:ilvl="0" w:tplc="0408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7" w15:restartNumberingAfterBreak="0">
    <w:nsid w:val="3D8E2498"/>
    <w:multiLevelType w:val="multilevel"/>
    <w:tmpl w:val="B5A4D1B0"/>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ascii="Arial" w:eastAsiaTheme="minorHAnsi" w:hAnsi="Arial" w:cs="Aria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8" w15:restartNumberingAfterBreak="0">
    <w:nsid w:val="3DB100F7"/>
    <w:multiLevelType w:val="hybridMultilevel"/>
    <w:tmpl w:val="1F1E0424"/>
    <w:lvl w:ilvl="0" w:tplc="04090001">
      <w:start w:val="1"/>
      <w:numFmt w:val="bullet"/>
      <w:lvlText w:val=""/>
      <w:lvlJc w:val="left"/>
      <w:pPr>
        <w:ind w:left="360" w:hanging="360"/>
      </w:pPr>
      <w:rPr>
        <w:rFonts w:ascii="Symbol" w:hAnsi="Symbol"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9" w15:restartNumberingAfterBreak="0">
    <w:nsid w:val="3DCD32A3"/>
    <w:multiLevelType w:val="multilevel"/>
    <w:tmpl w:val="11D2198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3EEF239A"/>
    <w:multiLevelType w:val="hybridMultilevel"/>
    <w:tmpl w:val="FDC05D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1" w15:restartNumberingAfterBreak="0">
    <w:nsid w:val="3F531246"/>
    <w:multiLevelType w:val="hybridMultilevel"/>
    <w:tmpl w:val="7EC83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F710E30"/>
    <w:multiLevelType w:val="hybridMultilevel"/>
    <w:tmpl w:val="E27E8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FC05983"/>
    <w:multiLevelType w:val="hybridMultilevel"/>
    <w:tmpl w:val="984C0D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4" w15:restartNumberingAfterBreak="0">
    <w:nsid w:val="404A27A0"/>
    <w:multiLevelType w:val="hybridMultilevel"/>
    <w:tmpl w:val="AFF86C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5" w15:restartNumberingAfterBreak="0">
    <w:nsid w:val="40C2160B"/>
    <w:multiLevelType w:val="hybridMultilevel"/>
    <w:tmpl w:val="EEBAF8B4"/>
    <w:lvl w:ilvl="0" w:tplc="FFBED54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6" w15:restartNumberingAfterBreak="0">
    <w:nsid w:val="40E31186"/>
    <w:multiLevelType w:val="hybridMultilevel"/>
    <w:tmpl w:val="F484EC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7" w15:restartNumberingAfterBreak="0">
    <w:nsid w:val="4156313F"/>
    <w:multiLevelType w:val="hybridMultilevel"/>
    <w:tmpl w:val="B0EE4758"/>
    <w:lvl w:ilvl="0" w:tplc="0408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8" w15:restartNumberingAfterBreak="0">
    <w:nsid w:val="418E1E10"/>
    <w:multiLevelType w:val="hybridMultilevel"/>
    <w:tmpl w:val="E24077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9" w15:restartNumberingAfterBreak="0">
    <w:nsid w:val="41E51E66"/>
    <w:multiLevelType w:val="hybridMultilevel"/>
    <w:tmpl w:val="B98812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0" w15:restartNumberingAfterBreak="0">
    <w:nsid w:val="43A22EEB"/>
    <w:multiLevelType w:val="singleLevel"/>
    <w:tmpl w:val="43A22EEB"/>
    <w:lvl w:ilvl="0">
      <w:start w:val="1"/>
      <w:numFmt w:val="decimal"/>
      <w:lvlText w:val="%1."/>
      <w:lvlJc w:val="left"/>
      <w:pPr>
        <w:tabs>
          <w:tab w:val="left" w:pos="312"/>
        </w:tabs>
      </w:pPr>
    </w:lvl>
  </w:abstractNum>
  <w:abstractNum w:abstractNumId="221" w15:restartNumberingAfterBreak="0">
    <w:nsid w:val="44553B42"/>
    <w:multiLevelType w:val="hybridMultilevel"/>
    <w:tmpl w:val="2C540D7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2" w15:restartNumberingAfterBreak="0">
    <w:nsid w:val="44B7561A"/>
    <w:multiLevelType w:val="hybridMultilevel"/>
    <w:tmpl w:val="C21C31D4"/>
    <w:lvl w:ilvl="0" w:tplc="04080003">
      <w:start w:val="1"/>
      <w:numFmt w:val="bullet"/>
      <w:lvlText w:val="o"/>
      <w:lvlJc w:val="left"/>
      <w:pPr>
        <w:ind w:left="796" w:hanging="360"/>
      </w:pPr>
      <w:rPr>
        <w:rFonts w:ascii="Courier New" w:hAnsi="Courier New" w:cs="Courier New" w:hint="default"/>
      </w:rPr>
    </w:lvl>
    <w:lvl w:ilvl="1" w:tplc="FFFFFFFF">
      <w:start w:val="1"/>
      <w:numFmt w:val="bullet"/>
      <w:lvlText w:val="o"/>
      <w:lvlJc w:val="left"/>
      <w:pPr>
        <w:ind w:left="1516" w:hanging="360"/>
      </w:pPr>
      <w:rPr>
        <w:rFonts w:ascii="Courier New" w:hAnsi="Courier New" w:cs="Courier New" w:hint="default"/>
      </w:rPr>
    </w:lvl>
    <w:lvl w:ilvl="2" w:tplc="FFFFFFFF" w:tentative="1">
      <w:start w:val="1"/>
      <w:numFmt w:val="bullet"/>
      <w:lvlText w:val=""/>
      <w:lvlJc w:val="left"/>
      <w:pPr>
        <w:ind w:left="2236" w:hanging="360"/>
      </w:pPr>
      <w:rPr>
        <w:rFonts w:ascii="Wingdings" w:hAnsi="Wingdings" w:hint="default"/>
      </w:rPr>
    </w:lvl>
    <w:lvl w:ilvl="3" w:tplc="FFFFFFFF" w:tentative="1">
      <w:start w:val="1"/>
      <w:numFmt w:val="bullet"/>
      <w:lvlText w:val=""/>
      <w:lvlJc w:val="left"/>
      <w:pPr>
        <w:ind w:left="2956" w:hanging="360"/>
      </w:pPr>
      <w:rPr>
        <w:rFonts w:ascii="Symbol" w:hAnsi="Symbol" w:hint="default"/>
      </w:rPr>
    </w:lvl>
    <w:lvl w:ilvl="4" w:tplc="FFFFFFFF" w:tentative="1">
      <w:start w:val="1"/>
      <w:numFmt w:val="bullet"/>
      <w:lvlText w:val="o"/>
      <w:lvlJc w:val="left"/>
      <w:pPr>
        <w:ind w:left="3676" w:hanging="360"/>
      </w:pPr>
      <w:rPr>
        <w:rFonts w:ascii="Courier New" w:hAnsi="Courier New" w:cs="Courier New" w:hint="default"/>
      </w:rPr>
    </w:lvl>
    <w:lvl w:ilvl="5" w:tplc="FFFFFFFF" w:tentative="1">
      <w:start w:val="1"/>
      <w:numFmt w:val="bullet"/>
      <w:lvlText w:val=""/>
      <w:lvlJc w:val="left"/>
      <w:pPr>
        <w:ind w:left="4396" w:hanging="360"/>
      </w:pPr>
      <w:rPr>
        <w:rFonts w:ascii="Wingdings" w:hAnsi="Wingdings" w:hint="default"/>
      </w:rPr>
    </w:lvl>
    <w:lvl w:ilvl="6" w:tplc="FFFFFFFF" w:tentative="1">
      <w:start w:val="1"/>
      <w:numFmt w:val="bullet"/>
      <w:lvlText w:val=""/>
      <w:lvlJc w:val="left"/>
      <w:pPr>
        <w:ind w:left="5116" w:hanging="360"/>
      </w:pPr>
      <w:rPr>
        <w:rFonts w:ascii="Symbol" w:hAnsi="Symbol" w:hint="default"/>
      </w:rPr>
    </w:lvl>
    <w:lvl w:ilvl="7" w:tplc="FFFFFFFF" w:tentative="1">
      <w:start w:val="1"/>
      <w:numFmt w:val="bullet"/>
      <w:lvlText w:val="o"/>
      <w:lvlJc w:val="left"/>
      <w:pPr>
        <w:ind w:left="5836" w:hanging="360"/>
      </w:pPr>
      <w:rPr>
        <w:rFonts w:ascii="Courier New" w:hAnsi="Courier New" w:cs="Courier New" w:hint="default"/>
      </w:rPr>
    </w:lvl>
    <w:lvl w:ilvl="8" w:tplc="FFFFFFFF" w:tentative="1">
      <w:start w:val="1"/>
      <w:numFmt w:val="bullet"/>
      <w:lvlText w:val=""/>
      <w:lvlJc w:val="left"/>
      <w:pPr>
        <w:ind w:left="6556" w:hanging="360"/>
      </w:pPr>
      <w:rPr>
        <w:rFonts w:ascii="Wingdings" w:hAnsi="Wingdings" w:hint="default"/>
      </w:rPr>
    </w:lvl>
  </w:abstractNum>
  <w:abstractNum w:abstractNumId="223" w15:restartNumberingAfterBreak="0">
    <w:nsid w:val="44BD4B23"/>
    <w:multiLevelType w:val="hybridMultilevel"/>
    <w:tmpl w:val="8FD8C5C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4" w15:restartNumberingAfterBreak="0">
    <w:nsid w:val="457E2BB1"/>
    <w:multiLevelType w:val="hybridMultilevel"/>
    <w:tmpl w:val="B2C83A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5" w15:restartNumberingAfterBreak="0">
    <w:nsid w:val="45952850"/>
    <w:multiLevelType w:val="hybridMultilevel"/>
    <w:tmpl w:val="5EC66B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6" w15:restartNumberingAfterBreak="0">
    <w:nsid w:val="45DD6836"/>
    <w:multiLevelType w:val="hybridMultilevel"/>
    <w:tmpl w:val="746AA38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7" w15:restartNumberingAfterBreak="0">
    <w:nsid w:val="46AC663F"/>
    <w:multiLevelType w:val="hybridMultilevel"/>
    <w:tmpl w:val="48CC3CE4"/>
    <w:lvl w:ilvl="0" w:tplc="0408000B">
      <w:start w:val="1"/>
      <w:numFmt w:val="bullet"/>
      <w:lvlText w:val=""/>
      <w:lvlJc w:val="left"/>
      <w:pPr>
        <w:tabs>
          <w:tab w:val="num" w:pos="720"/>
        </w:tabs>
        <w:ind w:left="720" w:hanging="360"/>
      </w:pPr>
      <w:rPr>
        <w:rFonts w:ascii="Wingdings" w:hAnsi="Wingdings" w:hint="default"/>
      </w:rPr>
    </w:lvl>
    <w:lvl w:ilvl="1" w:tplc="3912BB9C" w:tentative="1">
      <w:start w:val="1"/>
      <w:numFmt w:val="bullet"/>
      <w:lvlText w:val="■"/>
      <w:lvlJc w:val="left"/>
      <w:pPr>
        <w:tabs>
          <w:tab w:val="num" w:pos="1440"/>
        </w:tabs>
        <w:ind w:left="1440" w:hanging="360"/>
      </w:pPr>
      <w:rPr>
        <w:rFonts w:ascii="Franklin Gothic Book" w:hAnsi="Franklin Gothic Book" w:hint="default"/>
      </w:rPr>
    </w:lvl>
    <w:lvl w:ilvl="2" w:tplc="E788086E" w:tentative="1">
      <w:start w:val="1"/>
      <w:numFmt w:val="bullet"/>
      <w:lvlText w:val="■"/>
      <w:lvlJc w:val="left"/>
      <w:pPr>
        <w:tabs>
          <w:tab w:val="num" w:pos="2160"/>
        </w:tabs>
        <w:ind w:left="2160" w:hanging="360"/>
      </w:pPr>
      <w:rPr>
        <w:rFonts w:ascii="Franklin Gothic Book" w:hAnsi="Franklin Gothic Book" w:hint="default"/>
      </w:rPr>
    </w:lvl>
    <w:lvl w:ilvl="3" w:tplc="A168B70E" w:tentative="1">
      <w:start w:val="1"/>
      <w:numFmt w:val="bullet"/>
      <w:lvlText w:val="■"/>
      <w:lvlJc w:val="left"/>
      <w:pPr>
        <w:tabs>
          <w:tab w:val="num" w:pos="2880"/>
        </w:tabs>
        <w:ind w:left="2880" w:hanging="360"/>
      </w:pPr>
      <w:rPr>
        <w:rFonts w:ascii="Franklin Gothic Book" w:hAnsi="Franklin Gothic Book" w:hint="default"/>
      </w:rPr>
    </w:lvl>
    <w:lvl w:ilvl="4" w:tplc="26283708" w:tentative="1">
      <w:start w:val="1"/>
      <w:numFmt w:val="bullet"/>
      <w:lvlText w:val="■"/>
      <w:lvlJc w:val="left"/>
      <w:pPr>
        <w:tabs>
          <w:tab w:val="num" w:pos="3600"/>
        </w:tabs>
        <w:ind w:left="3600" w:hanging="360"/>
      </w:pPr>
      <w:rPr>
        <w:rFonts w:ascii="Franklin Gothic Book" w:hAnsi="Franklin Gothic Book" w:hint="default"/>
      </w:rPr>
    </w:lvl>
    <w:lvl w:ilvl="5" w:tplc="788284DC" w:tentative="1">
      <w:start w:val="1"/>
      <w:numFmt w:val="bullet"/>
      <w:lvlText w:val="■"/>
      <w:lvlJc w:val="left"/>
      <w:pPr>
        <w:tabs>
          <w:tab w:val="num" w:pos="4320"/>
        </w:tabs>
        <w:ind w:left="4320" w:hanging="360"/>
      </w:pPr>
      <w:rPr>
        <w:rFonts w:ascii="Franklin Gothic Book" w:hAnsi="Franklin Gothic Book" w:hint="default"/>
      </w:rPr>
    </w:lvl>
    <w:lvl w:ilvl="6" w:tplc="82D47FFA" w:tentative="1">
      <w:start w:val="1"/>
      <w:numFmt w:val="bullet"/>
      <w:lvlText w:val="■"/>
      <w:lvlJc w:val="left"/>
      <w:pPr>
        <w:tabs>
          <w:tab w:val="num" w:pos="5040"/>
        </w:tabs>
        <w:ind w:left="5040" w:hanging="360"/>
      </w:pPr>
      <w:rPr>
        <w:rFonts w:ascii="Franklin Gothic Book" w:hAnsi="Franklin Gothic Book" w:hint="default"/>
      </w:rPr>
    </w:lvl>
    <w:lvl w:ilvl="7" w:tplc="12BAEC38" w:tentative="1">
      <w:start w:val="1"/>
      <w:numFmt w:val="bullet"/>
      <w:lvlText w:val="■"/>
      <w:lvlJc w:val="left"/>
      <w:pPr>
        <w:tabs>
          <w:tab w:val="num" w:pos="5760"/>
        </w:tabs>
        <w:ind w:left="5760" w:hanging="360"/>
      </w:pPr>
      <w:rPr>
        <w:rFonts w:ascii="Franklin Gothic Book" w:hAnsi="Franklin Gothic Book" w:hint="default"/>
      </w:rPr>
    </w:lvl>
    <w:lvl w:ilvl="8" w:tplc="C2386206" w:tentative="1">
      <w:start w:val="1"/>
      <w:numFmt w:val="bullet"/>
      <w:lvlText w:val="■"/>
      <w:lvlJc w:val="left"/>
      <w:pPr>
        <w:tabs>
          <w:tab w:val="num" w:pos="6480"/>
        </w:tabs>
        <w:ind w:left="6480" w:hanging="360"/>
      </w:pPr>
      <w:rPr>
        <w:rFonts w:ascii="Franklin Gothic Book" w:hAnsi="Franklin Gothic Book" w:hint="default"/>
      </w:rPr>
    </w:lvl>
  </w:abstractNum>
  <w:abstractNum w:abstractNumId="228" w15:restartNumberingAfterBreak="0">
    <w:nsid w:val="46FF6D05"/>
    <w:multiLevelType w:val="hybridMultilevel"/>
    <w:tmpl w:val="43C65EC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9" w15:restartNumberingAfterBreak="0">
    <w:nsid w:val="47524E2D"/>
    <w:multiLevelType w:val="hybridMultilevel"/>
    <w:tmpl w:val="D8C809A6"/>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0" w15:restartNumberingAfterBreak="0">
    <w:nsid w:val="478E622A"/>
    <w:multiLevelType w:val="hybridMultilevel"/>
    <w:tmpl w:val="7870CD20"/>
    <w:lvl w:ilvl="0" w:tplc="FB3E1CE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ACA80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E852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3C7A1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06815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0ABCA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0EC50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3CD14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28FD3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1" w15:restartNumberingAfterBreak="0">
    <w:nsid w:val="47D87712"/>
    <w:multiLevelType w:val="hybridMultilevel"/>
    <w:tmpl w:val="5F34B41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2" w15:restartNumberingAfterBreak="0">
    <w:nsid w:val="48105BAC"/>
    <w:multiLevelType w:val="hybridMultilevel"/>
    <w:tmpl w:val="616258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3" w15:restartNumberingAfterBreak="0">
    <w:nsid w:val="486A5895"/>
    <w:multiLevelType w:val="hybridMultilevel"/>
    <w:tmpl w:val="47E4565C"/>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8791D0D"/>
    <w:multiLevelType w:val="hybridMultilevel"/>
    <w:tmpl w:val="006A2E3E"/>
    <w:lvl w:ilvl="0" w:tplc="7C6CA358">
      <w:start w:val="1"/>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5" w15:restartNumberingAfterBreak="0">
    <w:nsid w:val="48D72203"/>
    <w:multiLevelType w:val="hybridMultilevel"/>
    <w:tmpl w:val="028E84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6" w15:restartNumberingAfterBreak="0">
    <w:nsid w:val="48E94CED"/>
    <w:multiLevelType w:val="hybridMultilevel"/>
    <w:tmpl w:val="B9AECC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7" w15:restartNumberingAfterBreak="0">
    <w:nsid w:val="492836B7"/>
    <w:multiLevelType w:val="hybridMultilevel"/>
    <w:tmpl w:val="7316B3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8" w15:restartNumberingAfterBreak="0">
    <w:nsid w:val="4A4F089D"/>
    <w:multiLevelType w:val="hybridMultilevel"/>
    <w:tmpl w:val="386AB5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9" w15:restartNumberingAfterBreak="0">
    <w:nsid w:val="4A542A4B"/>
    <w:multiLevelType w:val="hybridMultilevel"/>
    <w:tmpl w:val="77AA1B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0" w15:restartNumberingAfterBreak="0">
    <w:nsid w:val="4A9B6D6E"/>
    <w:multiLevelType w:val="multilevel"/>
    <w:tmpl w:val="E99A3EE4"/>
    <w:lvl w:ilvl="0">
      <w:numFmt w:val="bullet"/>
      <w:lvlText w:val="●"/>
      <w:lvlJc w:val="left"/>
      <w:pPr>
        <w:ind w:left="829" w:hanging="359"/>
      </w:pPr>
      <w:rPr>
        <w:rFonts w:ascii="Noto Sans Symbols" w:eastAsia="Noto Sans Symbols" w:hAnsi="Noto Sans Symbols" w:cs="Noto Sans Symbols"/>
        <w:sz w:val="22"/>
        <w:szCs w:val="22"/>
      </w:rPr>
    </w:lvl>
    <w:lvl w:ilvl="1">
      <w:numFmt w:val="bullet"/>
      <w:lvlText w:val="•"/>
      <w:lvlJc w:val="left"/>
      <w:pPr>
        <w:ind w:left="1154" w:hanging="360"/>
      </w:pPr>
    </w:lvl>
    <w:lvl w:ilvl="2">
      <w:numFmt w:val="bullet"/>
      <w:lvlText w:val="•"/>
      <w:lvlJc w:val="left"/>
      <w:pPr>
        <w:ind w:left="1480" w:hanging="360"/>
      </w:pPr>
    </w:lvl>
    <w:lvl w:ilvl="3">
      <w:numFmt w:val="bullet"/>
      <w:lvlText w:val="•"/>
      <w:lvlJc w:val="left"/>
      <w:pPr>
        <w:ind w:left="1806" w:hanging="360"/>
      </w:pPr>
    </w:lvl>
    <w:lvl w:ilvl="4">
      <w:numFmt w:val="bullet"/>
      <w:lvlText w:val="•"/>
      <w:lvlJc w:val="left"/>
      <w:pPr>
        <w:ind w:left="2131" w:hanging="360"/>
      </w:pPr>
    </w:lvl>
    <w:lvl w:ilvl="5">
      <w:numFmt w:val="bullet"/>
      <w:lvlText w:val="•"/>
      <w:lvlJc w:val="left"/>
      <w:pPr>
        <w:ind w:left="2457" w:hanging="360"/>
      </w:pPr>
    </w:lvl>
    <w:lvl w:ilvl="6">
      <w:numFmt w:val="bullet"/>
      <w:lvlText w:val="•"/>
      <w:lvlJc w:val="left"/>
      <w:pPr>
        <w:ind w:left="2783" w:hanging="360"/>
      </w:pPr>
    </w:lvl>
    <w:lvl w:ilvl="7">
      <w:numFmt w:val="bullet"/>
      <w:lvlText w:val="•"/>
      <w:lvlJc w:val="left"/>
      <w:pPr>
        <w:ind w:left="3108" w:hanging="360"/>
      </w:pPr>
    </w:lvl>
    <w:lvl w:ilvl="8">
      <w:numFmt w:val="bullet"/>
      <w:lvlText w:val="•"/>
      <w:lvlJc w:val="left"/>
      <w:pPr>
        <w:ind w:left="3434" w:hanging="360"/>
      </w:pPr>
    </w:lvl>
  </w:abstractNum>
  <w:abstractNum w:abstractNumId="241" w15:restartNumberingAfterBreak="0">
    <w:nsid w:val="4AB41825"/>
    <w:multiLevelType w:val="hybridMultilevel"/>
    <w:tmpl w:val="EFF2CFB8"/>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4B106668"/>
    <w:multiLevelType w:val="hybridMultilevel"/>
    <w:tmpl w:val="027E09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3" w15:restartNumberingAfterBreak="0">
    <w:nsid w:val="4B5079D1"/>
    <w:multiLevelType w:val="hybridMultilevel"/>
    <w:tmpl w:val="255E0E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4" w15:restartNumberingAfterBreak="0">
    <w:nsid w:val="4B58282C"/>
    <w:multiLevelType w:val="hybridMultilevel"/>
    <w:tmpl w:val="C0E00202"/>
    <w:lvl w:ilvl="0" w:tplc="0408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5" w15:restartNumberingAfterBreak="0">
    <w:nsid w:val="4C2612B8"/>
    <w:multiLevelType w:val="hybridMultilevel"/>
    <w:tmpl w:val="816203EE"/>
    <w:lvl w:ilvl="0" w:tplc="F224E948">
      <w:numFmt w:val="bullet"/>
      <w:lvlText w:val="•"/>
      <w:lvlJc w:val="left"/>
      <w:pPr>
        <w:ind w:left="720" w:hanging="720"/>
      </w:pPr>
      <w:rPr>
        <w:rFonts w:ascii="Calibri" w:eastAsia="Times New Roman" w:hAnsi="Calibri" w:cs="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6" w15:restartNumberingAfterBreak="0">
    <w:nsid w:val="4D3D63E0"/>
    <w:multiLevelType w:val="hybridMultilevel"/>
    <w:tmpl w:val="B204E9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7" w15:restartNumberingAfterBreak="0">
    <w:nsid w:val="4DA167FC"/>
    <w:multiLevelType w:val="hybridMultilevel"/>
    <w:tmpl w:val="04EAF0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8" w15:restartNumberingAfterBreak="0">
    <w:nsid w:val="4DAF7656"/>
    <w:multiLevelType w:val="hybridMultilevel"/>
    <w:tmpl w:val="4572BC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9" w15:restartNumberingAfterBreak="0">
    <w:nsid w:val="4DEB75AA"/>
    <w:multiLevelType w:val="hybridMultilevel"/>
    <w:tmpl w:val="752459BE"/>
    <w:lvl w:ilvl="0" w:tplc="0408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0" w15:restartNumberingAfterBreak="0">
    <w:nsid w:val="4DED55C2"/>
    <w:multiLevelType w:val="hybridMultilevel"/>
    <w:tmpl w:val="5B404146"/>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1" w15:restartNumberingAfterBreak="0">
    <w:nsid w:val="4DFF6EB6"/>
    <w:multiLevelType w:val="hybridMultilevel"/>
    <w:tmpl w:val="373684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2" w15:restartNumberingAfterBreak="0">
    <w:nsid w:val="4E0D1A45"/>
    <w:multiLevelType w:val="hybridMultilevel"/>
    <w:tmpl w:val="FBAEF0B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3" w15:restartNumberingAfterBreak="0">
    <w:nsid w:val="4E4B5E57"/>
    <w:multiLevelType w:val="hybridMultilevel"/>
    <w:tmpl w:val="EDD472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4" w15:restartNumberingAfterBreak="0">
    <w:nsid w:val="4E777F13"/>
    <w:multiLevelType w:val="hybridMultilevel"/>
    <w:tmpl w:val="B9F2F92A"/>
    <w:lvl w:ilvl="0" w:tplc="04080001">
      <w:start w:val="1"/>
      <w:numFmt w:val="bullet"/>
      <w:lvlText w:val=""/>
      <w:lvlJc w:val="left"/>
      <w:pPr>
        <w:ind w:left="1050" w:hanging="360"/>
      </w:pPr>
      <w:rPr>
        <w:rFonts w:ascii="Symbol" w:hAnsi="Symbol" w:hint="default"/>
      </w:rPr>
    </w:lvl>
    <w:lvl w:ilvl="1" w:tplc="04080003" w:tentative="1">
      <w:start w:val="1"/>
      <w:numFmt w:val="bullet"/>
      <w:lvlText w:val="o"/>
      <w:lvlJc w:val="left"/>
      <w:pPr>
        <w:ind w:left="1770" w:hanging="360"/>
      </w:pPr>
      <w:rPr>
        <w:rFonts w:ascii="Courier New" w:hAnsi="Courier New" w:cs="Courier New" w:hint="default"/>
      </w:rPr>
    </w:lvl>
    <w:lvl w:ilvl="2" w:tplc="04080005" w:tentative="1">
      <w:start w:val="1"/>
      <w:numFmt w:val="bullet"/>
      <w:lvlText w:val=""/>
      <w:lvlJc w:val="left"/>
      <w:pPr>
        <w:ind w:left="2490" w:hanging="360"/>
      </w:pPr>
      <w:rPr>
        <w:rFonts w:ascii="Wingdings" w:hAnsi="Wingdings" w:hint="default"/>
      </w:rPr>
    </w:lvl>
    <w:lvl w:ilvl="3" w:tplc="04080001" w:tentative="1">
      <w:start w:val="1"/>
      <w:numFmt w:val="bullet"/>
      <w:lvlText w:val=""/>
      <w:lvlJc w:val="left"/>
      <w:pPr>
        <w:ind w:left="3210" w:hanging="360"/>
      </w:pPr>
      <w:rPr>
        <w:rFonts w:ascii="Symbol" w:hAnsi="Symbol" w:hint="default"/>
      </w:rPr>
    </w:lvl>
    <w:lvl w:ilvl="4" w:tplc="04080003" w:tentative="1">
      <w:start w:val="1"/>
      <w:numFmt w:val="bullet"/>
      <w:lvlText w:val="o"/>
      <w:lvlJc w:val="left"/>
      <w:pPr>
        <w:ind w:left="3930" w:hanging="360"/>
      </w:pPr>
      <w:rPr>
        <w:rFonts w:ascii="Courier New" w:hAnsi="Courier New" w:cs="Courier New" w:hint="default"/>
      </w:rPr>
    </w:lvl>
    <w:lvl w:ilvl="5" w:tplc="04080005" w:tentative="1">
      <w:start w:val="1"/>
      <w:numFmt w:val="bullet"/>
      <w:lvlText w:val=""/>
      <w:lvlJc w:val="left"/>
      <w:pPr>
        <w:ind w:left="4650" w:hanging="360"/>
      </w:pPr>
      <w:rPr>
        <w:rFonts w:ascii="Wingdings" w:hAnsi="Wingdings" w:hint="default"/>
      </w:rPr>
    </w:lvl>
    <w:lvl w:ilvl="6" w:tplc="04080001" w:tentative="1">
      <w:start w:val="1"/>
      <w:numFmt w:val="bullet"/>
      <w:lvlText w:val=""/>
      <w:lvlJc w:val="left"/>
      <w:pPr>
        <w:ind w:left="5370" w:hanging="360"/>
      </w:pPr>
      <w:rPr>
        <w:rFonts w:ascii="Symbol" w:hAnsi="Symbol" w:hint="default"/>
      </w:rPr>
    </w:lvl>
    <w:lvl w:ilvl="7" w:tplc="04080003" w:tentative="1">
      <w:start w:val="1"/>
      <w:numFmt w:val="bullet"/>
      <w:lvlText w:val="o"/>
      <w:lvlJc w:val="left"/>
      <w:pPr>
        <w:ind w:left="6090" w:hanging="360"/>
      </w:pPr>
      <w:rPr>
        <w:rFonts w:ascii="Courier New" w:hAnsi="Courier New" w:cs="Courier New" w:hint="default"/>
      </w:rPr>
    </w:lvl>
    <w:lvl w:ilvl="8" w:tplc="04080005" w:tentative="1">
      <w:start w:val="1"/>
      <w:numFmt w:val="bullet"/>
      <w:lvlText w:val=""/>
      <w:lvlJc w:val="left"/>
      <w:pPr>
        <w:ind w:left="6810" w:hanging="360"/>
      </w:pPr>
      <w:rPr>
        <w:rFonts w:ascii="Wingdings" w:hAnsi="Wingdings" w:hint="default"/>
      </w:rPr>
    </w:lvl>
  </w:abstractNum>
  <w:abstractNum w:abstractNumId="255" w15:restartNumberingAfterBreak="0">
    <w:nsid w:val="4EC804C1"/>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56" w15:restartNumberingAfterBreak="0">
    <w:nsid w:val="4F4D04D9"/>
    <w:multiLevelType w:val="hybridMultilevel"/>
    <w:tmpl w:val="6BCC137E"/>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7" w15:restartNumberingAfterBreak="0">
    <w:nsid w:val="4F5A7653"/>
    <w:multiLevelType w:val="hybridMultilevel"/>
    <w:tmpl w:val="5DBA23B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8" w15:restartNumberingAfterBreak="0">
    <w:nsid w:val="4F7335B6"/>
    <w:multiLevelType w:val="hybridMultilevel"/>
    <w:tmpl w:val="2AEC1864"/>
    <w:lvl w:ilvl="0" w:tplc="7D942C9E">
      <w:numFmt w:val="bullet"/>
      <w:lvlText w:val="-"/>
      <w:lvlJc w:val="left"/>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59" w15:restartNumberingAfterBreak="0">
    <w:nsid w:val="4FA52FCC"/>
    <w:multiLevelType w:val="hybridMultilevel"/>
    <w:tmpl w:val="AB964274"/>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260" w15:restartNumberingAfterBreak="0">
    <w:nsid w:val="4FEB2840"/>
    <w:multiLevelType w:val="hybridMultilevel"/>
    <w:tmpl w:val="3F3AE6FA"/>
    <w:lvl w:ilvl="0" w:tplc="04080011">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1" w15:restartNumberingAfterBreak="0">
    <w:nsid w:val="50396794"/>
    <w:multiLevelType w:val="hybridMultilevel"/>
    <w:tmpl w:val="DF78B6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2" w15:restartNumberingAfterBreak="0">
    <w:nsid w:val="504B0275"/>
    <w:multiLevelType w:val="hybridMultilevel"/>
    <w:tmpl w:val="EC96F2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3" w15:restartNumberingAfterBreak="0">
    <w:nsid w:val="50837636"/>
    <w:multiLevelType w:val="hybridMultilevel"/>
    <w:tmpl w:val="4880B5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4" w15:restartNumberingAfterBreak="0">
    <w:nsid w:val="514A3CD8"/>
    <w:multiLevelType w:val="hybridMultilevel"/>
    <w:tmpl w:val="CB46D9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5" w15:restartNumberingAfterBreak="0">
    <w:nsid w:val="519763E0"/>
    <w:multiLevelType w:val="hybridMultilevel"/>
    <w:tmpl w:val="B63A50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6" w15:restartNumberingAfterBreak="0">
    <w:nsid w:val="519F159F"/>
    <w:multiLevelType w:val="hybridMultilevel"/>
    <w:tmpl w:val="552E4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51D81F90"/>
    <w:multiLevelType w:val="hybridMultilevel"/>
    <w:tmpl w:val="0FD0FF8A"/>
    <w:lvl w:ilvl="0" w:tplc="FCEC728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2670F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722DE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9869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02A39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D225E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3A8B9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92DC3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CE5E5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8" w15:restartNumberingAfterBreak="0">
    <w:nsid w:val="51DD5990"/>
    <w:multiLevelType w:val="hybridMultilevel"/>
    <w:tmpl w:val="445039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9" w15:restartNumberingAfterBreak="0">
    <w:nsid w:val="523A4DA8"/>
    <w:multiLevelType w:val="hybridMultilevel"/>
    <w:tmpl w:val="AED806EE"/>
    <w:lvl w:ilvl="0" w:tplc="0408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0" w15:restartNumberingAfterBreak="0">
    <w:nsid w:val="524F611C"/>
    <w:multiLevelType w:val="hybridMultilevel"/>
    <w:tmpl w:val="95AC93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1" w15:restartNumberingAfterBreak="0">
    <w:nsid w:val="5270508A"/>
    <w:multiLevelType w:val="hybridMultilevel"/>
    <w:tmpl w:val="FF1218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2" w15:restartNumberingAfterBreak="0">
    <w:nsid w:val="52D61D78"/>
    <w:multiLevelType w:val="hybridMultilevel"/>
    <w:tmpl w:val="73201E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3" w15:restartNumberingAfterBreak="0">
    <w:nsid w:val="52EA139C"/>
    <w:multiLevelType w:val="hybridMultilevel"/>
    <w:tmpl w:val="D50CAC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4" w15:restartNumberingAfterBreak="0">
    <w:nsid w:val="53DB3065"/>
    <w:multiLevelType w:val="hybridMultilevel"/>
    <w:tmpl w:val="B352DF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5" w15:restartNumberingAfterBreak="0">
    <w:nsid w:val="54341FBD"/>
    <w:multiLevelType w:val="multilevel"/>
    <w:tmpl w:val="B00A11F6"/>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6" w15:restartNumberingAfterBreak="0">
    <w:nsid w:val="5465627B"/>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77" w15:restartNumberingAfterBreak="0">
    <w:nsid w:val="549A6130"/>
    <w:multiLevelType w:val="hybridMultilevel"/>
    <w:tmpl w:val="87042F8A"/>
    <w:lvl w:ilvl="0" w:tplc="FFFFFFFF">
      <w:start w:val="1"/>
      <w:numFmt w:val="bullet"/>
      <w:pStyle w:val="-1"/>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8" w15:restartNumberingAfterBreak="0">
    <w:nsid w:val="54DA6AA7"/>
    <w:multiLevelType w:val="multilevel"/>
    <w:tmpl w:val="B96C08EC"/>
    <w:lvl w:ilvl="0">
      <w:start w:val="1"/>
      <w:numFmt w:val="bullet"/>
      <w:pStyle w:val="Web"/>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79" w15:restartNumberingAfterBreak="0">
    <w:nsid w:val="55015B0A"/>
    <w:multiLevelType w:val="hybridMultilevel"/>
    <w:tmpl w:val="94D8ADD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80" w15:restartNumberingAfterBreak="0">
    <w:nsid w:val="55060335"/>
    <w:multiLevelType w:val="hybridMultilevel"/>
    <w:tmpl w:val="84E27A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1" w15:restartNumberingAfterBreak="0">
    <w:nsid w:val="556D70E2"/>
    <w:multiLevelType w:val="hybridMultilevel"/>
    <w:tmpl w:val="B756ED10"/>
    <w:lvl w:ilvl="0" w:tplc="24289354">
      <w:start w:val="1"/>
      <w:numFmt w:val="bullet"/>
      <w:lvlText w:val=""/>
      <w:lvlJc w:val="left"/>
      <w:pPr>
        <w:ind w:left="0" w:hanging="360"/>
      </w:pPr>
      <w:rPr>
        <w:rFonts w:ascii="Symbol" w:hAnsi="Symbol" w:hint="default"/>
      </w:rPr>
    </w:lvl>
    <w:lvl w:ilvl="1" w:tplc="04080003" w:tentative="1">
      <w:start w:val="1"/>
      <w:numFmt w:val="bullet"/>
      <w:lvlText w:val="o"/>
      <w:lvlJc w:val="left"/>
      <w:pPr>
        <w:ind w:left="720" w:hanging="360"/>
      </w:pPr>
      <w:rPr>
        <w:rFonts w:ascii="Courier New" w:hAnsi="Courier New" w:cs="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cs="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cs="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282" w15:restartNumberingAfterBreak="0">
    <w:nsid w:val="5570034D"/>
    <w:multiLevelType w:val="hybridMultilevel"/>
    <w:tmpl w:val="532E80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3" w15:restartNumberingAfterBreak="0">
    <w:nsid w:val="562101A7"/>
    <w:multiLevelType w:val="hybridMultilevel"/>
    <w:tmpl w:val="42728C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4" w15:restartNumberingAfterBreak="0">
    <w:nsid w:val="563202A0"/>
    <w:multiLevelType w:val="hybridMultilevel"/>
    <w:tmpl w:val="BF4AF3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5" w15:restartNumberingAfterBreak="0">
    <w:nsid w:val="567755B0"/>
    <w:multiLevelType w:val="hybridMultilevel"/>
    <w:tmpl w:val="25D22C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6" w15:restartNumberingAfterBreak="0">
    <w:nsid w:val="56DD19E1"/>
    <w:multiLevelType w:val="hybridMultilevel"/>
    <w:tmpl w:val="208C0F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7" w15:restartNumberingAfterBreak="0">
    <w:nsid w:val="56E13D83"/>
    <w:multiLevelType w:val="hybridMultilevel"/>
    <w:tmpl w:val="01BE2FF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88" w15:restartNumberingAfterBreak="0">
    <w:nsid w:val="579242FB"/>
    <w:multiLevelType w:val="hybridMultilevel"/>
    <w:tmpl w:val="CDDACA3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9" w15:restartNumberingAfterBreak="0">
    <w:nsid w:val="57AA54ED"/>
    <w:multiLevelType w:val="hybridMultilevel"/>
    <w:tmpl w:val="C51654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0" w15:restartNumberingAfterBreak="0">
    <w:nsid w:val="583B2465"/>
    <w:multiLevelType w:val="hybridMultilevel"/>
    <w:tmpl w:val="DA822F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1" w15:restartNumberingAfterBreak="0">
    <w:nsid w:val="5899239F"/>
    <w:multiLevelType w:val="hybridMultilevel"/>
    <w:tmpl w:val="8722C9D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2" w15:restartNumberingAfterBreak="0">
    <w:nsid w:val="58AC9FCB"/>
    <w:multiLevelType w:val="hybridMultilevel"/>
    <w:tmpl w:val="48986682"/>
    <w:lvl w:ilvl="0" w:tplc="275A12F2">
      <w:start w:val="1"/>
      <w:numFmt w:val="bullet"/>
      <w:lvlText w:val=""/>
      <w:lvlJc w:val="left"/>
      <w:pPr>
        <w:ind w:left="720" w:hanging="360"/>
      </w:pPr>
      <w:rPr>
        <w:rFonts w:ascii="Symbol" w:hAnsi="Symbol" w:hint="default"/>
      </w:rPr>
    </w:lvl>
    <w:lvl w:ilvl="1" w:tplc="53C4F5A8">
      <w:start w:val="1"/>
      <w:numFmt w:val="bullet"/>
      <w:lvlText w:val="o"/>
      <w:lvlJc w:val="left"/>
      <w:pPr>
        <w:ind w:left="1440" w:hanging="360"/>
      </w:pPr>
      <w:rPr>
        <w:rFonts w:ascii="Courier New" w:hAnsi="Courier New" w:hint="default"/>
      </w:rPr>
    </w:lvl>
    <w:lvl w:ilvl="2" w:tplc="CCA69A5C">
      <w:start w:val="1"/>
      <w:numFmt w:val="bullet"/>
      <w:lvlText w:val=""/>
      <w:lvlJc w:val="left"/>
      <w:pPr>
        <w:ind w:left="2160" w:hanging="360"/>
      </w:pPr>
      <w:rPr>
        <w:rFonts w:ascii="Wingdings" w:hAnsi="Wingdings" w:hint="default"/>
      </w:rPr>
    </w:lvl>
    <w:lvl w:ilvl="3" w:tplc="241A5FFA">
      <w:start w:val="1"/>
      <w:numFmt w:val="bullet"/>
      <w:lvlText w:val=""/>
      <w:lvlJc w:val="left"/>
      <w:pPr>
        <w:ind w:left="2880" w:hanging="360"/>
      </w:pPr>
      <w:rPr>
        <w:rFonts w:ascii="Symbol" w:hAnsi="Symbol" w:hint="default"/>
      </w:rPr>
    </w:lvl>
    <w:lvl w:ilvl="4" w:tplc="94028D20">
      <w:start w:val="1"/>
      <w:numFmt w:val="bullet"/>
      <w:lvlText w:val="o"/>
      <w:lvlJc w:val="left"/>
      <w:pPr>
        <w:ind w:left="3600" w:hanging="360"/>
      </w:pPr>
      <w:rPr>
        <w:rFonts w:ascii="Courier New" w:hAnsi="Courier New" w:hint="default"/>
      </w:rPr>
    </w:lvl>
    <w:lvl w:ilvl="5" w:tplc="821AB58A">
      <w:start w:val="1"/>
      <w:numFmt w:val="bullet"/>
      <w:lvlText w:val=""/>
      <w:lvlJc w:val="left"/>
      <w:pPr>
        <w:ind w:left="4320" w:hanging="360"/>
      </w:pPr>
      <w:rPr>
        <w:rFonts w:ascii="Wingdings" w:hAnsi="Wingdings" w:hint="default"/>
      </w:rPr>
    </w:lvl>
    <w:lvl w:ilvl="6" w:tplc="FC504D0C">
      <w:start w:val="1"/>
      <w:numFmt w:val="bullet"/>
      <w:lvlText w:val=""/>
      <w:lvlJc w:val="left"/>
      <w:pPr>
        <w:ind w:left="5040" w:hanging="360"/>
      </w:pPr>
      <w:rPr>
        <w:rFonts w:ascii="Symbol" w:hAnsi="Symbol" w:hint="default"/>
      </w:rPr>
    </w:lvl>
    <w:lvl w:ilvl="7" w:tplc="29AAE352">
      <w:start w:val="1"/>
      <w:numFmt w:val="bullet"/>
      <w:lvlText w:val="o"/>
      <w:lvlJc w:val="left"/>
      <w:pPr>
        <w:ind w:left="5760" w:hanging="360"/>
      </w:pPr>
      <w:rPr>
        <w:rFonts w:ascii="Courier New" w:hAnsi="Courier New" w:hint="default"/>
      </w:rPr>
    </w:lvl>
    <w:lvl w:ilvl="8" w:tplc="4852F374">
      <w:start w:val="1"/>
      <w:numFmt w:val="bullet"/>
      <w:lvlText w:val=""/>
      <w:lvlJc w:val="left"/>
      <w:pPr>
        <w:ind w:left="6480" w:hanging="360"/>
      </w:pPr>
      <w:rPr>
        <w:rFonts w:ascii="Wingdings" w:hAnsi="Wingdings" w:hint="default"/>
      </w:rPr>
    </w:lvl>
  </w:abstractNum>
  <w:abstractNum w:abstractNumId="293" w15:restartNumberingAfterBreak="0">
    <w:nsid w:val="58B54FFC"/>
    <w:multiLevelType w:val="hybridMultilevel"/>
    <w:tmpl w:val="9426EF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4" w15:restartNumberingAfterBreak="0">
    <w:nsid w:val="58C719CF"/>
    <w:multiLevelType w:val="multilevel"/>
    <w:tmpl w:val="9B9E65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59194A8B"/>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96" w15:restartNumberingAfterBreak="0">
    <w:nsid w:val="598634C2"/>
    <w:multiLevelType w:val="hybridMultilevel"/>
    <w:tmpl w:val="6D14F1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7" w15:restartNumberingAfterBreak="0">
    <w:nsid w:val="5A3D0D8D"/>
    <w:multiLevelType w:val="hybridMultilevel"/>
    <w:tmpl w:val="26FAAD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8" w15:restartNumberingAfterBreak="0">
    <w:nsid w:val="5A4E3C2B"/>
    <w:multiLevelType w:val="hybridMultilevel"/>
    <w:tmpl w:val="DD0EFC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9" w15:restartNumberingAfterBreak="0">
    <w:nsid w:val="5A5E11B2"/>
    <w:multiLevelType w:val="hybridMultilevel"/>
    <w:tmpl w:val="1E7029B0"/>
    <w:lvl w:ilvl="0" w:tplc="B926894C">
      <w:start w:val="1"/>
      <w:numFmt w:val="bullet"/>
      <w:lvlText w:val=""/>
      <w:lvlJc w:val="left"/>
      <w:pPr>
        <w:ind w:left="720" w:hanging="360"/>
      </w:pPr>
      <w:rPr>
        <w:rFonts w:ascii="Symbol" w:hAnsi="Symbol"/>
      </w:rPr>
    </w:lvl>
    <w:lvl w:ilvl="1" w:tplc="A2BC9296">
      <w:start w:val="1"/>
      <w:numFmt w:val="bullet"/>
      <w:lvlText w:val=""/>
      <w:lvlJc w:val="left"/>
      <w:pPr>
        <w:ind w:left="720" w:hanging="360"/>
      </w:pPr>
      <w:rPr>
        <w:rFonts w:ascii="Symbol" w:hAnsi="Symbol"/>
      </w:rPr>
    </w:lvl>
    <w:lvl w:ilvl="2" w:tplc="32184518">
      <w:start w:val="1"/>
      <w:numFmt w:val="bullet"/>
      <w:lvlText w:val=""/>
      <w:lvlJc w:val="left"/>
      <w:pPr>
        <w:ind w:left="720" w:hanging="360"/>
      </w:pPr>
      <w:rPr>
        <w:rFonts w:ascii="Symbol" w:hAnsi="Symbol"/>
      </w:rPr>
    </w:lvl>
    <w:lvl w:ilvl="3" w:tplc="2884D94E">
      <w:start w:val="1"/>
      <w:numFmt w:val="bullet"/>
      <w:lvlText w:val=""/>
      <w:lvlJc w:val="left"/>
      <w:pPr>
        <w:ind w:left="720" w:hanging="360"/>
      </w:pPr>
      <w:rPr>
        <w:rFonts w:ascii="Symbol" w:hAnsi="Symbol"/>
      </w:rPr>
    </w:lvl>
    <w:lvl w:ilvl="4" w:tplc="06844FF2">
      <w:start w:val="1"/>
      <w:numFmt w:val="bullet"/>
      <w:lvlText w:val=""/>
      <w:lvlJc w:val="left"/>
      <w:pPr>
        <w:ind w:left="720" w:hanging="360"/>
      </w:pPr>
      <w:rPr>
        <w:rFonts w:ascii="Symbol" w:hAnsi="Symbol"/>
      </w:rPr>
    </w:lvl>
    <w:lvl w:ilvl="5" w:tplc="490CE818">
      <w:start w:val="1"/>
      <w:numFmt w:val="bullet"/>
      <w:lvlText w:val=""/>
      <w:lvlJc w:val="left"/>
      <w:pPr>
        <w:ind w:left="720" w:hanging="360"/>
      </w:pPr>
      <w:rPr>
        <w:rFonts w:ascii="Symbol" w:hAnsi="Symbol"/>
      </w:rPr>
    </w:lvl>
    <w:lvl w:ilvl="6" w:tplc="9F925300">
      <w:start w:val="1"/>
      <w:numFmt w:val="bullet"/>
      <w:lvlText w:val=""/>
      <w:lvlJc w:val="left"/>
      <w:pPr>
        <w:ind w:left="720" w:hanging="360"/>
      </w:pPr>
      <w:rPr>
        <w:rFonts w:ascii="Symbol" w:hAnsi="Symbol"/>
      </w:rPr>
    </w:lvl>
    <w:lvl w:ilvl="7" w:tplc="AF5CE80A">
      <w:start w:val="1"/>
      <w:numFmt w:val="bullet"/>
      <w:lvlText w:val=""/>
      <w:lvlJc w:val="left"/>
      <w:pPr>
        <w:ind w:left="720" w:hanging="360"/>
      </w:pPr>
      <w:rPr>
        <w:rFonts w:ascii="Symbol" w:hAnsi="Symbol"/>
      </w:rPr>
    </w:lvl>
    <w:lvl w:ilvl="8" w:tplc="888A989C">
      <w:start w:val="1"/>
      <w:numFmt w:val="bullet"/>
      <w:lvlText w:val=""/>
      <w:lvlJc w:val="left"/>
      <w:pPr>
        <w:ind w:left="720" w:hanging="360"/>
      </w:pPr>
      <w:rPr>
        <w:rFonts w:ascii="Symbol" w:hAnsi="Symbol"/>
      </w:rPr>
    </w:lvl>
  </w:abstractNum>
  <w:abstractNum w:abstractNumId="300" w15:restartNumberingAfterBreak="0">
    <w:nsid w:val="5A8F5EDC"/>
    <w:multiLevelType w:val="multilevel"/>
    <w:tmpl w:val="CC8A459E"/>
    <w:lvl w:ilvl="0">
      <w:start w:val="1"/>
      <w:numFmt w:val="upperRoman"/>
      <w:pStyle w:val="Appendix1"/>
      <w:lvlText w:val="%1."/>
      <w:lvlJc w:val="left"/>
      <w:pPr>
        <w:tabs>
          <w:tab w:val="num" w:pos="992"/>
        </w:tabs>
        <w:ind w:left="992" w:hanging="992"/>
      </w:pPr>
      <w:rPr>
        <w:rFonts w:hint="default"/>
      </w:rPr>
    </w:lvl>
    <w:lvl w:ilvl="1">
      <w:start w:val="1"/>
      <w:numFmt w:val="decimal"/>
      <w:pStyle w:val="Appendix2"/>
      <w:lvlText w:val="%1.%2"/>
      <w:lvlJc w:val="left"/>
      <w:pPr>
        <w:tabs>
          <w:tab w:val="num" w:pos="992"/>
        </w:tabs>
        <w:ind w:left="992" w:hanging="992"/>
      </w:pPr>
      <w:rPr>
        <w:rFonts w:hint="default"/>
      </w:rPr>
    </w:lvl>
    <w:lvl w:ilvl="2">
      <w:start w:val="1"/>
      <w:numFmt w:val="decimal"/>
      <w:pStyle w:val="Appendix3"/>
      <w:lvlText w:val="%1.%2.%3"/>
      <w:lvlJc w:val="left"/>
      <w:pPr>
        <w:tabs>
          <w:tab w:val="num" w:pos="1080"/>
        </w:tabs>
        <w:ind w:left="992" w:hanging="992"/>
      </w:pPr>
      <w:rPr>
        <w:rFonts w:hint="default"/>
      </w:rPr>
    </w:lvl>
    <w:lvl w:ilvl="3">
      <w:start w:val="1"/>
      <w:numFmt w:val="none"/>
      <w:suff w:val="nothing"/>
      <w:lvlText w:val=""/>
      <w:lvlJc w:val="left"/>
      <w:pPr>
        <w:ind w:left="992" w:firstLine="0"/>
      </w:pPr>
      <w:rPr>
        <w:rFonts w:hint="default"/>
      </w:rPr>
    </w:lvl>
    <w:lvl w:ilvl="4">
      <w:start w:val="1"/>
      <w:numFmt w:val="decimal"/>
      <w:lvlText w:val=".%5"/>
      <w:lvlJc w:val="left"/>
      <w:pPr>
        <w:tabs>
          <w:tab w:val="num" w:pos="992"/>
        </w:tabs>
        <w:ind w:left="992" w:firstLine="0"/>
      </w:pPr>
      <w:rPr>
        <w:rFonts w:hint="default"/>
      </w:rPr>
    </w:lvl>
    <w:lvl w:ilvl="5">
      <w:start w:val="1"/>
      <w:numFmt w:val="decimal"/>
      <w:lvlText w:val=".%5.%6"/>
      <w:lvlJc w:val="left"/>
      <w:pPr>
        <w:tabs>
          <w:tab w:val="num" w:pos="992"/>
        </w:tabs>
        <w:ind w:left="992" w:firstLine="0"/>
      </w:pPr>
      <w:rPr>
        <w:rFonts w:hint="default"/>
      </w:rPr>
    </w:lvl>
    <w:lvl w:ilvl="6">
      <w:start w:val="1"/>
      <w:numFmt w:val="decimal"/>
      <w:lvlText w:val=".%5.%6.%7"/>
      <w:lvlJc w:val="left"/>
      <w:pPr>
        <w:tabs>
          <w:tab w:val="num" w:pos="992"/>
        </w:tabs>
        <w:ind w:left="992" w:firstLine="0"/>
      </w:pPr>
      <w:rPr>
        <w:rFonts w:hint="default"/>
      </w:rPr>
    </w:lvl>
    <w:lvl w:ilvl="7">
      <w:start w:val="1"/>
      <w:numFmt w:val="decimal"/>
      <w:lvlText w:val=".%5.%6.%7.%8"/>
      <w:lvlJc w:val="left"/>
      <w:pPr>
        <w:tabs>
          <w:tab w:val="num" w:pos="992"/>
        </w:tabs>
        <w:ind w:left="992" w:firstLine="0"/>
      </w:pPr>
      <w:rPr>
        <w:rFonts w:hint="default"/>
      </w:rPr>
    </w:lvl>
    <w:lvl w:ilvl="8">
      <w:start w:val="1"/>
      <w:numFmt w:val="decimal"/>
      <w:lvlText w:val=".%5.%6.%7.%8.%9"/>
      <w:lvlJc w:val="left"/>
      <w:pPr>
        <w:tabs>
          <w:tab w:val="num" w:pos="992"/>
        </w:tabs>
        <w:ind w:left="992" w:firstLine="0"/>
      </w:pPr>
      <w:rPr>
        <w:rFonts w:hint="default"/>
      </w:rPr>
    </w:lvl>
  </w:abstractNum>
  <w:abstractNum w:abstractNumId="301" w15:restartNumberingAfterBreak="0">
    <w:nsid w:val="5ADD141C"/>
    <w:multiLevelType w:val="hybridMultilevel"/>
    <w:tmpl w:val="8ED4D562"/>
    <w:lvl w:ilvl="0" w:tplc="851C0DF8">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2" w15:restartNumberingAfterBreak="0">
    <w:nsid w:val="5AE139FC"/>
    <w:multiLevelType w:val="hybridMultilevel"/>
    <w:tmpl w:val="A4C6BBF2"/>
    <w:lvl w:ilvl="0" w:tplc="B106CF70">
      <w:numFmt w:val="bullet"/>
      <w:lvlText w:val="-"/>
      <w:lvlJc w:val="left"/>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303" w15:restartNumberingAfterBreak="0">
    <w:nsid w:val="5AEA15D0"/>
    <w:multiLevelType w:val="hybridMultilevel"/>
    <w:tmpl w:val="277ACF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4" w15:restartNumberingAfterBreak="0">
    <w:nsid w:val="5B150229"/>
    <w:multiLevelType w:val="hybridMultilevel"/>
    <w:tmpl w:val="377271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5" w15:restartNumberingAfterBreak="0">
    <w:nsid w:val="5B4D6F91"/>
    <w:multiLevelType w:val="hybridMultilevel"/>
    <w:tmpl w:val="4BA431D2"/>
    <w:lvl w:ilvl="0" w:tplc="04080001">
      <w:start w:val="1"/>
      <w:numFmt w:val="bullet"/>
      <w:lvlText w:val=""/>
      <w:lvlJc w:val="left"/>
      <w:pPr>
        <w:ind w:left="360" w:hanging="360"/>
      </w:pPr>
      <w:rPr>
        <w:rFonts w:ascii="Symbol" w:hAnsi="Symbol" w:hint="default"/>
      </w:rPr>
    </w:lvl>
    <w:lvl w:ilvl="1" w:tplc="D062F12C">
      <w:numFmt w:val="bullet"/>
      <w:lvlText w:val="•"/>
      <w:lvlJc w:val="left"/>
      <w:pPr>
        <w:ind w:left="1440" w:hanging="720"/>
      </w:pPr>
      <w:rPr>
        <w:rFonts w:ascii="Cambria" w:eastAsia="Times New Roman" w:hAnsi="Cambria" w:cs="Times New Roman"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6" w15:restartNumberingAfterBreak="0">
    <w:nsid w:val="5B5E5FEF"/>
    <w:multiLevelType w:val="hybridMultilevel"/>
    <w:tmpl w:val="5E462526"/>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5B603696"/>
    <w:multiLevelType w:val="hybridMultilevel"/>
    <w:tmpl w:val="78605FA2"/>
    <w:lvl w:ilvl="0" w:tplc="FFFFFFFF">
      <w:start w:val="1"/>
      <w:numFmt w:val="upp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5B940AF4"/>
    <w:multiLevelType w:val="hybridMultilevel"/>
    <w:tmpl w:val="D376E0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9" w15:restartNumberingAfterBreak="0">
    <w:nsid w:val="5BE76F77"/>
    <w:multiLevelType w:val="hybridMultilevel"/>
    <w:tmpl w:val="F38031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0" w15:restartNumberingAfterBreak="0">
    <w:nsid w:val="5C8D6957"/>
    <w:multiLevelType w:val="hybridMultilevel"/>
    <w:tmpl w:val="D2EA06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1" w15:restartNumberingAfterBreak="0">
    <w:nsid w:val="5CA625F8"/>
    <w:multiLevelType w:val="hybridMultilevel"/>
    <w:tmpl w:val="9C82D42A"/>
    <w:lvl w:ilvl="0" w:tplc="0408000B">
      <w:start w:val="1"/>
      <w:numFmt w:val="bullet"/>
      <w:lvlText w:val=""/>
      <w:lvlJc w:val="left"/>
      <w:pPr>
        <w:ind w:left="770" w:hanging="360"/>
      </w:pPr>
      <w:rPr>
        <w:rFonts w:ascii="Wingdings" w:hAnsi="Wingdings"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312" w15:restartNumberingAfterBreak="0">
    <w:nsid w:val="5CE210BC"/>
    <w:multiLevelType w:val="hybridMultilevel"/>
    <w:tmpl w:val="4B44F5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3" w15:restartNumberingAfterBreak="0">
    <w:nsid w:val="5D694E16"/>
    <w:multiLevelType w:val="hybridMultilevel"/>
    <w:tmpl w:val="E2D0C9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4" w15:restartNumberingAfterBreak="0">
    <w:nsid w:val="5D6D5C6C"/>
    <w:multiLevelType w:val="hybridMultilevel"/>
    <w:tmpl w:val="D80608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5" w15:restartNumberingAfterBreak="0">
    <w:nsid w:val="5D8C04E0"/>
    <w:multiLevelType w:val="hybridMultilevel"/>
    <w:tmpl w:val="5AD4D0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6" w15:restartNumberingAfterBreak="0">
    <w:nsid w:val="5D915B60"/>
    <w:multiLevelType w:val="hybridMultilevel"/>
    <w:tmpl w:val="CEB6A55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7" w15:restartNumberingAfterBreak="0">
    <w:nsid w:val="5DB23AF4"/>
    <w:multiLevelType w:val="hybridMultilevel"/>
    <w:tmpl w:val="C7EE9B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8" w15:restartNumberingAfterBreak="0">
    <w:nsid w:val="5E094F6D"/>
    <w:multiLevelType w:val="multilevel"/>
    <w:tmpl w:val="8430CBAC"/>
    <w:lvl w:ilvl="0">
      <w:start w:val="1"/>
      <w:numFmt w:val="bullet"/>
      <w:pStyle w:val="bodybulletingChar"/>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9" w15:restartNumberingAfterBreak="0">
    <w:nsid w:val="5E121D05"/>
    <w:multiLevelType w:val="hybridMultilevel"/>
    <w:tmpl w:val="FE5E16C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5ED9767E"/>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21" w15:restartNumberingAfterBreak="0">
    <w:nsid w:val="5EFB12DD"/>
    <w:multiLevelType w:val="multilevel"/>
    <w:tmpl w:val="B00A11F6"/>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2" w15:restartNumberingAfterBreak="0">
    <w:nsid w:val="5F660E6E"/>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23" w15:restartNumberingAfterBreak="0">
    <w:nsid w:val="5F84054A"/>
    <w:multiLevelType w:val="hybridMultilevel"/>
    <w:tmpl w:val="90EAE2E2"/>
    <w:lvl w:ilvl="0" w:tplc="1FCC2E90">
      <w:start w:val="1"/>
      <w:numFmt w:val="upperRoman"/>
      <w:lvlText w:val="%1."/>
      <w:lvlJc w:val="left"/>
      <w:pPr>
        <w:ind w:left="1080" w:hanging="72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4" w15:restartNumberingAfterBreak="0">
    <w:nsid w:val="5FA04233"/>
    <w:multiLevelType w:val="hybridMultilevel"/>
    <w:tmpl w:val="BAB2E78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25" w15:restartNumberingAfterBreak="0">
    <w:nsid w:val="5FE63544"/>
    <w:multiLevelType w:val="hybridMultilevel"/>
    <w:tmpl w:val="69BCDD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6" w15:restartNumberingAfterBreak="0">
    <w:nsid w:val="60107F06"/>
    <w:multiLevelType w:val="hybridMultilevel"/>
    <w:tmpl w:val="A1F48B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7" w15:restartNumberingAfterBreak="0">
    <w:nsid w:val="601B3988"/>
    <w:multiLevelType w:val="hybridMultilevel"/>
    <w:tmpl w:val="9962E9A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28" w15:restartNumberingAfterBreak="0">
    <w:nsid w:val="606C62C3"/>
    <w:multiLevelType w:val="multilevel"/>
    <w:tmpl w:val="1E22689C"/>
    <w:lvl w:ilvl="0">
      <w:start w:val="1"/>
      <w:numFmt w:val="bullet"/>
      <w:lvlText w:val="●"/>
      <w:lvlJc w:val="left"/>
      <w:pPr>
        <w:ind w:left="1492"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9" w15:restartNumberingAfterBreak="0">
    <w:nsid w:val="609453BC"/>
    <w:multiLevelType w:val="hybridMultilevel"/>
    <w:tmpl w:val="4A90EFF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0" w15:restartNumberingAfterBreak="0">
    <w:nsid w:val="61525D42"/>
    <w:multiLevelType w:val="hybridMultilevel"/>
    <w:tmpl w:val="E132FB2C"/>
    <w:lvl w:ilvl="0" w:tplc="7C6CA358">
      <w:start w:val="1"/>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1" w15:restartNumberingAfterBreak="0">
    <w:nsid w:val="628F445D"/>
    <w:multiLevelType w:val="hybridMultilevel"/>
    <w:tmpl w:val="A6DA82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2" w15:restartNumberingAfterBreak="0">
    <w:nsid w:val="62FC2CE5"/>
    <w:multiLevelType w:val="hybridMultilevel"/>
    <w:tmpl w:val="FD8C9E3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3" w15:restartNumberingAfterBreak="0">
    <w:nsid w:val="6339531A"/>
    <w:multiLevelType w:val="hybridMultilevel"/>
    <w:tmpl w:val="B322B0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4" w15:restartNumberingAfterBreak="0">
    <w:nsid w:val="63921F0C"/>
    <w:multiLevelType w:val="hybridMultilevel"/>
    <w:tmpl w:val="987EC9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5" w15:restartNumberingAfterBreak="0">
    <w:nsid w:val="63C97480"/>
    <w:multiLevelType w:val="hybridMultilevel"/>
    <w:tmpl w:val="4EC2E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63DE0B1A"/>
    <w:multiLevelType w:val="hybridMultilevel"/>
    <w:tmpl w:val="435EE4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7" w15:restartNumberingAfterBreak="0">
    <w:nsid w:val="643F1853"/>
    <w:multiLevelType w:val="hybridMultilevel"/>
    <w:tmpl w:val="898C294E"/>
    <w:lvl w:ilvl="0" w:tplc="040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64636ACD"/>
    <w:multiLevelType w:val="hybridMultilevel"/>
    <w:tmpl w:val="291EC03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4710E24"/>
    <w:multiLevelType w:val="hybridMultilevel"/>
    <w:tmpl w:val="43FA5D3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0" w15:restartNumberingAfterBreak="0">
    <w:nsid w:val="64AB3F07"/>
    <w:multiLevelType w:val="hybridMultilevel"/>
    <w:tmpl w:val="64905A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1" w15:restartNumberingAfterBreak="0">
    <w:nsid w:val="64BF3AB4"/>
    <w:multiLevelType w:val="hybridMultilevel"/>
    <w:tmpl w:val="7988D990"/>
    <w:lvl w:ilvl="0" w:tplc="0462A478">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7419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3CC0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6C919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74AAA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443D1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0084C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2450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50DF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2" w15:restartNumberingAfterBreak="0">
    <w:nsid w:val="64DB6C75"/>
    <w:multiLevelType w:val="hybridMultilevel"/>
    <w:tmpl w:val="3A2AB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3" w15:restartNumberingAfterBreak="0">
    <w:nsid w:val="64EE537C"/>
    <w:multiLevelType w:val="hybridMultilevel"/>
    <w:tmpl w:val="2ACE6E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4" w15:restartNumberingAfterBreak="0">
    <w:nsid w:val="64F67CEA"/>
    <w:multiLevelType w:val="hybridMultilevel"/>
    <w:tmpl w:val="06E01B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5" w15:restartNumberingAfterBreak="0">
    <w:nsid w:val="65110FF4"/>
    <w:multiLevelType w:val="hybridMultilevel"/>
    <w:tmpl w:val="4E384B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6" w15:restartNumberingAfterBreak="0">
    <w:nsid w:val="664418E5"/>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47" w15:restartNumberingAfterBreak="0">
    <w:nsid w:val="66506592"/>
    <w:multiLevelType w:val="hybridMultilevel"/>
    <w:tmpl w:val="9940D7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8" w15:restartNumberingAfterBreak="0">
    <w:nsid w:val="66742F4F"/>
    <w:multiLevelType w:val="hybridMultilevel"/>
    <w:tmpl w:val="C29096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9" w15:restartNumberingAfterBreak="0">
    <w:nsid w:val="66DC5AF1"/>
    <w:multiLevelType w:val="hybridMultilevel"/>
    <w:tmpl w:val="1856EAD2"/>
    <w:lvl w:ilvl="0" w:tplc="5E48899C">
      <w:start w:val="1"/>
      <w:numFmt w:val="bullet"/>
      <w:lvlText w:val="•"/>
      <w:lvlJc w:val="left"/>
      <w:pPr>
        <w:ind w:left="720"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0" w15:restartNumberingAfterBreak="0">
    <w:nsid w:val="66E11BBA"/>
    <w:multiLevelType w:val="hybridMultilevel"/>
    <w:tmpl w:val="88EC35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1" w15:restartNumberingAfterBreak="0">
    <w:nsid w:val="670741A0"/>
    <w:multiLevelType w:val="hybridMultilevel"/>
    <w:tmpl w:val="8B12B878"/>
    <w:lvl w:ilvl="0" w:tplc="0408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2" w15:restartNumberingAfterBreak="0">
    <w:nsid w:val="67377B1C"/>
    <w:multiLevelType w:val="hybridMultilevel"/>
    <w:tmpl w:val="51687A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3" w15:restartNumberingAfterBreak="0">
    <w:nsid w:val="674D3E1B"/>
    <w:multiLevelType w:val="hybridMultilevel"/>
    <w:tmpl w:val="CEB6A55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4" w15:restartNumberingAfterBreak="0">
    <w:nsid w:val="676D0387"/>
    <w:multiLevelType w:val="hybridMultilevel"/>
    <w:tmpl w:val="F6606D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5" w15:restartNumberingAfterBreak="0">
    <w:nsid w:val="67AD311E"/>
    <w:multiLevelType w:val="multilevel"/>
    <w:tmpl w:val="EB9A3C0C"/>
    <w:lvl w:ilvl="0">
      <w:numFmt w:val="bullet"/>
      <w:lvlText w:val="●"/>
      <w:lvlJc w:val="left"/>
      <w:pPr>
        <w:ind w:left="829" w:hanging="359"/>
      </w:pPr>
      <w:rPr>
        <w:rFonts w:ascii="Noto Sans Symbols" w:eastAsia="Noto Sans Symbols" w:hAnsi="Noto Sans Symbols" w:cs="Noto Sans Symbols"/>
        <w:sz w:val="22"/>
        <w:szCs w:val="22"/>
      </w:rPr>
    </w:lvl>
    <w:lvl w:ilvl="1">
      <w:numFmt w:val="bullet"/>
      <w:lvlText w:val="•"/>
      <w:lvlJc w:val="left"/>
      <w:pPr>
        <w:ind w:left="1154" w:hanging="360"/>
      </w:pPr>
    </w:lvl>
    <w:lvl w:ilvl="2">
      <w:numFmt w:val="bullet"/>
      <w:lvlText w:val="•"/>
      <w:lvlJc w:val="left"/>
      <w:pPr>
        <w:ind w:left="1480" w:hanging="360"/>
      </w:pPr>
    </w:lvl>
    <w:lvl w:ilvl="3">
      <w:numFmt w:val="bullet"/>
      <w:lvlText w:val="•"/>
      <w:lvlJc w:val="left"/>
      <w:pPr>
        <w:ind w:left="1806" w:hanging="360"/>
      </w:pPr>
    </w:lvl>
    <w:lvl w:ilvl="4">
      <w:numFmt w:val="bullet"/>
      <w:lvlText w:val="•"/>
      <w:lvlJc w:val="left"/>
      <w:pPr>
        <w:ind w:left="2131" w:hanging="360"/>
      </w:pPr>
    </w:lvl>
    <w:lvl w:ilvl="5">
      <w:numFmt w:val="bullet"/>
      <w:lvlText w:val="•"/>
      <w:lvlJc w:val="left"/>
      <w:pPr>
        <w:ind w:left="2457" w:hanging="360"/>
      </w:pPr>
    </w:lvl>
    <w:lvl w:ilvl="6">
      <w:numFmt w:val="bullet"/>
      <w:lvlText w:val="•"/>
      <w:lvlJc w:val="left"/>
      <w:pPr>
        <w:ind w:left="2783" w:hanging="360"/>
      </w:pPr>
    </w:lvl>
    <w:lvl w:ilvl="7">
      <w:numFmt w:val="bullet"/>
      <w:lvlText w:val="•"/>
      <w:lvlJc w:val="left"/>
      <w:pPr>
        <w:ind w:left="3108" w:hanging="360"/>
      </w:pPr>
    </w:lvl>
    <w:lvl w:ilvl="8">
      <w:numFmt w:val="bullet"/>
      <w:lvlText w:val="•"/>
      <w:lvlJc w:val="left"/>
      <w:pPr>
        <w:ind w:left="3434" w:hanging="360"/>
      </w:pPr>
    </w:lvl>
  </w:abstractNum>
  <w:abstractNum w:abstractNumId="356" w15:restartNumberingAfterBreak="0">
    <w:nsid w:val="67CA0564"/>
    <w:multiLevelType w:val="hybridMultilevel"/>
    <w:tmpl w:val="F808EB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7" w15:restartNumberingAfterBreak="0">
    <w:nsid w:val="67DC3249"/>
    <w:multiLevelType w:val="multilevel"/>
    <w:tmpl w:val="906E4E5E"/>
    <w:lvl w:ilvl="0">
      <w:numFmt w:val="bullet"/>
      <w:pStyle w:val="50"/>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8" w15:restartNumberingAfterBreak="0">
    <w:nsid w:val="682648CF"/>
    <w:multiLevelType w:val="hybridMultilevel"/>
    <w:tmpl w:val="5038E2C4"/>
    <w:lvl w:ilvl="0" w:tplc="040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9" w15:restartNumberingAfterBreak="0">
    <w:nsid w:val="682B7CC5"/>
    <w:multiLevelType w:val="hybridMultilevel"/>
    <w:tmpl w:val="C0DE8C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0" w15:restartNumberingAfterBreak="0">
    <w:nsid w:val="68585417"/>
    <w:multiLevelType w:val="multilevel"/>
    <w:tmpl w:val="68585417"/>
    <w:lvl w:ilvl="0">
      <w:start w:val="1"/>
      <w:numFmt w:val="bullet"/>
      <w:lvlText w:val=""/>
      <w:lvlJc w:val="left"/>
      <w:pPr>
        <w:ind w:left="766" w:hanging="360"/>
      </w:pPr>
      <w:rPr>
        <w:rFonts w:ascii="Wingdings" w:hAnsi="Wingdings"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abstractNum w:abstractNumId="361" w15:restartNumberingAfterBreak="0">
    <w:nsid w:val="68653B7B"/>
    <w:multiLevelType w:val="hybridMultilevel"/>
    <w:tmpl w:val="517C59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2" w15:restartNumberingAfterBreak="0">
    <w:nsid w:val="689B4AB9"/>
    <w:multiLevelType w:val="hybridMultilevel"/>
    <w:tmpl w:val="B86EE3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3" w15:restartNumberingAfterBreak="0">
    <w:nsid w:val="68B373D0"/>
    <w:multiLevelType w:val="hybridMultilevel"/>
    <w:tmpl w:val="689A54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4" w15:restartNumberingAfterBreak="0">
    <w:nsid w:val="68B40563"/>
    <w:multiLevelType w:val="hybridMultilevel"/>
    <w:tmpl w:val="140674A0"/>
    <w:lvl w:ilvl="0" w:tplc="040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6910532D"/>
    <w:multiLevelType w:val="hybridMultilevel"/>
    <w:tmpl w:val="7A06D8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6" w15:restartNumberingAfterBreak="0">
    <w:nsid w:val="691E6AC5"/>
    <w:multiLevelType w:val="hybridMultilevel"/>
    <w:tmpl w:val="422E5CFA"/>
    <w:lvl w:ilvl="0" w:tplc="FBB4F0E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7" w15:restartNumberingAfterBreak="0">
    <w:nsid w:val="693E43A6"/>
    <w:multiLevelType w:val="hybridMultilevel"/>
    <w:tmpl w:val="D0BE80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8" w15:restartNumberingAfterBreak="0">
    <w:nsid w:val="69A93762"/>
    <w:multiLevelType w:val="hybridMultilevel"/>
    <w:tmpl w:val="1736CA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9" w15:restartNumberingAfterBreak="0">
    <w:nsid w:val="69F66297"/>
    <w:multiLevelType w:val="hybridMultilevel"/>
    <w:tmpl w:val="0F4ACF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0" w15:restartNumberingAfterBreak="0">
    <w:nsid w:val="6A17506A"/>
    <w:multiLevelType w:val="hybridMultilevel"/>
    <w:tmpl w:val="679E75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1" w15:restartNumberingAfterBreak="0">
    <w:nsid w:val="6A3E1D02"/>
    <w:multiLevelType w:val="hybridMultilevel"/>
    <w:tmpl w:val="1D64C528"/>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2" w15:restartNumberingAfterBreak="0">
    <w:nsid w:val="6A557AA2"/>
    <w:multiLevelType w:val="hybridMultilevel"/>
    <w:tmpl w:val="E6F6EBD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3" w15:restartNumberingAfterBreak="0">
    <w:nsid w:val="6A587835"/>
    <w:multiLevelType w:val="hybridMultilevel"/>
    <w:tmpl w:val="A7AAC3F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4" w15:restartNumberingAfterBreak="0">
    <w:nsid w:val="6AB15128"/>
    <w:multiLevelType w:val="hybridMultilevel"/>
    <w:tmpl w:val="955446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5" w15:restartNumberingAfterBreak="0">
    <w:nsid w:val="6AF86A6E"/>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76" w15:restartNumberingAfterBreak="0">
    <w:nsid w:val="6B7F469A"/>
    <w:multiLevelType w:val="hybridMultilevel"/>
    <w:tmpl w:val="9E2689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15:restartNumberingAfterBreak="0">
    <w:nsid w:val="6BB41959"/>
    <w:multiLevelType w:val="multilevel"/>
    <w:tmpl w:val="57688D4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8" w15:restartNumberingAfterBreak="0">
    <w:nsid w:val="6C095626"/>
    <w:multiLevelType w:val="hybridMultilevel"/>
    <w:tmpl w:val="EF66C984"/>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6C216FFC"/>
    <w:multiLevelType w:val="hybridMultilevel"/>
    <w:tmpl w:val="C06EE2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0" w15:restartNumberingAfterBreak="0">
    <w:nsid w:val="6C414B73"/>
    <w:multiLevelType w:val="hybridMultilevel"/>
    <w:tmpl w:val="993C10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1" w15:restartNumberingAfterBreak="0">
    <w:nsid w:val="6C6C38BC"/>
    <w:multiLevelType w:val="hybridMultilevel"/>
    <w:tmpl w:val="62EA3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2" w15:restartNumberingAfterBreak="0">
    <w:nsid w:val="6C960690"/>
    <w:multiLevelType w:val="hybridMultilevel"/>
    <w:tmpl w:val="DDA473F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3" w15:restartNumberingAfterBreak="0">
    <w:nsid w:val="6CFD6792"/>
    <w:multiLevelType w:val="hybridMultilevel"/>
    <w:tmpl w:val="862A8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4" w15:restartNumberingAfterBreak="0">
    <w:nsid w:val="6D1E5888"/>
    <w:multiLevelType w:val="hybridMultilevel"/>
    <w:tmpl w:val="666A5F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5" w15:restartNumberingAfterBreak="0">
    <w:nsid w:val="6E016F2D"/>
    <w:multiLevelType w:val="hybridMultilevel"/>
    <w:tmpl w:val="0E0C395A"/>
    <w:lvl w:ilvl="0" w:tplc="94506870">
      <w:start w:val="4"/>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6" w15:restartNumberingAfterBreak="0">
    <w:nsid w:val="6E753C9E"/>
    <w:multiLevelType w:val="hybridMultilevel"/>
    <w:tmpl w:val="96D4EAF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7" w15:restartNumberingAfterBreak="0">
    <w:nsid w:val="6EA322DC"/>
    <w:multiLevelType w:val="hybridMultilevel"/>
    <w:tmpl w:val="3662DCA8"/>
    <w:lvl w:ilvl="0" w:tplc="ADB80DB8">
      <w:start w:val="1"/>
      <w:numFmt w:val="decimal"/>
      <w:lvlText w:val="%1."/>
      <w:lvlJc w:val="left"/>
      <w:pPr>
        <w:ind w:left="720" w:hanging="360"/>
      </w:pPr>
    </w:lvl>
    <w:lvl w:ilvl="1" w:tplc="97C4A184" w:tentative="1">
      <w:start w:val="1"/>
      <w:numFmt w:val="lowerLetter"/>
      <w:lvlText w:val="%2."/>
      <w:lvlJc w:val="left"/>
      <w:pPr>
        <w:ind w:left="1440" w:hanging="360"/>
      </w:pPr>
    </w:lvl>
    <w:lvl w:ilvl="2" w:tplc="F206677C" w:tentative="1">
      <w:start w:val="1"/>
      <w:numFmt w:val="lowerRoman"/>
      <w:lvlText w:val="%3."/>
      <w:lvlJc w:val="right"/>
      <w:pPr>
        <w:ind w:left="2160" w:hanging="180"/>
      </w:pPr>
    </w:lvl>
    <w:lvl w:ilvl="3" w:tplc="5A2A8752" w:tentative="1">
      <w:start w:val="1"/>
      <w:numFmt w:val="decimal"/>
      <w:lvlText w:val="%4."/>
      <w:lvlJc w:val="left"/>
      <w:pPr>
        <w:ind w:left="2880" w:hanging="360"/>
      </w:pPr>
    </w:lvl>
    <w:lvl w:ilvl="4" w:tplc="CED43F6C" w:tentative="1">
      <w:start w:val="1"/>
      <w:numFmt w:val="lowerLetter"/>
      <w:lvlText w:val="%5."/>
      <w:lvlJc w:val="left"/>
      <w:pPr>
        <w:ind w:left="3600" w:hanging="360"/>
      </w:pPr>
    </w:lvl>
    <w:lvl w:ilvl="5" w:tplc="78605D6A" w:tentative="1">
      <w:start w:val="1"/>
      <w:numFmt w:val="lowerRoman"/>
      <w:lvlText w:val="%6."/>
      <w:lvlJc w:val="right"/>
      <w:pPr>
        <w:ind w:left="4320" w:hanging="180"/>
      </w:pPr>
    </w:lvl>
    <w:lvl w:ilvl="6" w:tplc="2BDE483C" w:tentative="1">
      <w:start w:val="1"/>
      <w:numFmt w:val="decimal"/>
      <w:lvlText w:val="%7."/>
      <w:lvlJc w:val="left"/>
      <w:pPr>
        <w:ind w:left="5040" w:hanging="360"/>
      </w:pPr>
    </w:lvl>
    <w:lvl w:ilvl="7" w:tplc="BA60ACA6" w:tentative="1">
      <w:start w:val="1"/>
      <w:numFmt w:val="lowerLetter"/>
      <w:lvlText w:val="%8."/>
      <w:lvlJc w:val="left"/>
      <w:pPr>
        <w:ind w:left="5760" w:hanging="360"/>
      </w:pPr>
    </w:lvl>
    <w:lvl w:ilvl="8" w:tplc="F11AF81E" w:tentative="1">
      <w:start w:val="1"/>
      <w:numFmt w:val="lowerRoman"/>
      <w:lvlText w:val="%9."/>
      <w:lvlJc w:val="right"/>
      <w:pPr>
        <w:ind w:left="6480" w:hanging="180"/>
      </w:pPr>
    </w:lvl>
  </w:abstractNum>
  <w:abstractNum w:abstractNumId="388" w15:restartNumberingAfterBreak="0">
    <w:nsid w:val="6F513388"/>
    <w:multiLevelType w:val="hybridMultilevel"/>
    <w:tmpl w:val="39025EE2"/>
    <w:lvl w:ilvl="0" w:tplc="04080003">
      <w:start w:val="1"/>
      <w:numFmt w:val="bullet"/>
      <w:lvlText w:val="o"/>
      <w:lvlJc w:val="left"/>
      <w:pPr>
        <w:ind w:left="786" w:hanging="360"/>
      </w:pPr>
      <w:rPr>
        <w:rFonts w:ascii="Courier New" w:hAnsi="Courier New" w:cs="Courier New" w:hint="default"/>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389" w15:restartNumberingAfterBreak="0">
    <w:nsid w:val="701A54DB"/>
    <w:multiLevelType w:val="hybridMultilevel"/>
    <w:tmpl w:val="2B4A2FAE"/>
    <w:lvl w:ilvl="0" w:tplc="040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702C10BD"/>
    <w:multiLevelType w:val="hybridMultilevel"/>
    <w:tmpl w:val="D71269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1" w15:restartNumberingAfterBreak="0">
    <w:nsid w:val="70413FCC"/>
    <w:multiLevelType w:val="hybridMultilevel"/>
    <w:tmpl w:val="81C2969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92" w15:restartNumberingAfterBreak="0">
    <w:nsid w:val="7044310D"/>
    <w:multiLevelType w:val="hybridMultilevel"/>
    <w:tmpl w:val="E3ACF79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3" w15:restartNumberingAfterBreak="0">
    <w:nsid w:val="704A0DC1"/>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94" w15:restartNumberingAfterBreak="0">
    <w:nsid w:val="705A71EF"/>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95" w15:restartNumberingAfterBreak="0">
    <w:nsid w:val="706C24BE"/>
    <w:multiLevelType w:val="hybridMultilevel"/>
    <w:tmpl w:val="8A7EA0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6" w15:restartNumberingAfterBreak="0">
    <w:nsid w:val="707B6AA1"/>
    <w:multiLevelType w:val="hybridMultilevel"/>
    <w:tmpl w:val="BDAE454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97" w15:restartNumberingAfterBreak="0">
    <w:nsid w:val="70BF0D4B"/>
    <w:multiLevelType w:val="multilevel"/>
    <w:tmpl w:val="5AD0639E"/>
    <w:lvl w:ilvl="0">
      <w:start w:val="1"/>
      <w:numFmt w:val="bullet"/>
      <w:lvlText w:val="-"/>
      <w:lvlJc w:val="left"/>
      <w:pPr>
        <w:ind w:left="4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8" w15:restartNumberingAfterBreak="0">
    <w:nsid w:val="70E3773B"/>
    <w:multiLevelType w:val="hybridMultilevel"/>
    <w:tmpl w:val="E8D241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9" w15:restartNumberingAfterBreak="0">
    <w:nsid w:val="71220659"/>
    <w:multiLevelType w:val="hybridMultilevel"/>
    <w:tmpl w:val="759EADEA"/>
    <w:lvl w:ilvl="0" w:tplc="EF2E69E6">
      <w:start w:val="1"/>
      <w:numFmt w:val="bullet"/>
      <w:pStyle w:val="Table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0" w15:restartNumberingAfterBreak="0">
    <w:nsid w:val="71C73894"/>
    <w:multiLevelType w:val="hybridMultilevel"/>
    <w:tmpl w:val="7228CBD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1" w15:restartNumberingAfterBreak="0">
    <w:nsid w:val="71EE082A"/>
    <w:multiLevelType w:val="hybridMultilevel"/>
    <w:tmpl w:val="EC4827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2" w15:restartNumberingAfterBreak="0">
    <w:nsid w:val="723779B5"/>
    <w:multiLevelType w:val="hybridMultilevel"/>
    <w:tmpl w:val="F28C91F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3" w15:restartNumberingAfterBreak="0">
    <w:nsid w:val="72416C65"/>
    <w:multiLevelType w:val="hybridMultilevel"/>
    <w:tmpl w:val="53461C1A"/>
    <w:lvl w:ilvl="0" w:tplc="513CE596">
      <w:numFmt w:val="bullet"/>
      <w:lvlText w:val="-"/>
      <w:lvlJc w:val="left"/>
      <w:pPr>
        <w:ind w:left="720" w:hanging="360"/>
      </w:pPr>
      <w:rPr>
        <w:rFonts w:ascii="Calibri" w:eastAsia="Arial Unicode MS"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4" w15:restartNumberingAfterBreak="0">
    <w:nsid w:val="729A3BE2"/>
    <w:multiLevelType w:val="multilevel"/>
    <w:tmpl w:val="B84A5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729A46EF"/>
    <w:multiLevelType w:val="hybridMultilevel"/>
    <w:tmpl w:val="F4F85F9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06" w15:restartNumberingAfterBreak="0">
    <w:nsid w:val="731E244D"/>
    <w:multiLevelType w:val="hybridMultilevel"/>
    <w:tmpl w:val="BCF204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7" w15:restartNumberingAfterBreak="0">
    <w:nsid w:val="734F5E25"/>
    <w:multiLevelType w:val="hybridMultilevel"/>
    <w:tmpl w:val="0FF46C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8" w15:restartNumberingAfterBreak="0">
    <w:nsid w:val="735425C9"/>
    <w:multiLevelType w:val="hybridMultilevel"/>
    <w:tmpl w:val="B49673D4"/>
    <w:lvl w:ilvl="0" w:tplc="082AA522">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8AD1A6">
      <w:start w:val="1"/>
      <w:numFmt w:val="bullet"/>
      <w:lvlText w:val="o"/>
      <w:lvlJc w:val="left"/>
      <w:pPr>
        <w:ind w:left="14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A7A55C2">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D9EC256">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ACCF936">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D22CE3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9EC645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40C1D20">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794F81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74010BA5"/>
    <w:multiLevelType w:val="multilevel"/>
    <w:tmpl w:val="0F34ADE8"/>
    <w:lvl w:ilvl="0">
      <w:start w:val="1"/>
      <w:numFmt w:val="bullet"/>
      <w:pStyle w:val="ListBullet1"/>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0" w15:restartNumberingAfterBreak="0">
    <w:nsid w:val="744B434A"/>
    <w:multiLevelType w:val="multilevel"/>
    <w:tmpl w:val="73E808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1" w15:restartNumberingAfterBreak="0">
    <w:nsid w:val="748321BB"/>
    <w:multiLevelType w:val="hybridMultilevel"/>
    <w:tmpl w:val="8A4026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2" w15:restartNumberingAfterBreak="0">
    <w:nsid w:val="753B309D"/>
    <w:multiLevelType w:val="hybridMultilevel"/>
    <w:tmpl w:val="49F0D1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3" w15:restartNumberingAfterBreak="0">
    <w:nsid w:val="758B181B"/>
    <w:multiLevelType w:val="hybridMultilevel"/>
    <w:tmpl w:val="FD986E3A"/>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75910ED4"/>
    <w:multiLevelType w:val="hybridMultilevel"/>
    <w:tmpl w:val="E0D02F5C"/>
    <w:lvl w:ilvl="0" w:tplc="0408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5" w15:restartNumberingAfterBreak="0">
    <w:nsid w:val="76865405"/>
    <w:multiLevelType w:val="hybridMultilevel"/>
    <w:tmpl w:val="F2BE1E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6" w15:restartNumberingAfterBreak="0">
    <w:nsid w:val="768F28B9"/>
    <w:multiLevelType w:val="hybridMultilevel"/>
    <w:tmpl w:val="FC68EE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7" w15:restartNumberingAfterBreak="0">
    <w:nsid w:val="76916AD0"/>
    <w:multiLevelType w:val="hybridMultilevel"/>
    <w:tmpl w:val="D574603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18" w15:restartNumberingAfterBreak="0">
    <w:nsid w:val="772650B9"/>
    <w:multiLevelType w:val="hybridMultilevel"/>
    <w:tmpl w:val="011A820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9" w15:restartNumberingAfterBreak="0">
    <w:nsid w:val="77414B25"/>
    <w:multiLevelType w:val="hybridMultilevel"/>
    <w:tmpl w:val="0D3ACB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0" w15:restartNumberingAfterBreak="0">
    <w:nsid w:val="77AC4857"/>
    <w:multiLevelType w:val="hybridMultilevel"/>
    <w:tmpl w:val="EA344E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1" w15:restartNumberingAfterBreak="0">
    <w:nsid w:val="78151C78"/>
    <w:multiLevelType w:val="hybridMultilevel"/>
    <w:tmpl w:val="C73265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2" w15:restartNumberingAfterBreak="0">
    <w:nsid w:val="781D3771"/>
    <w:multiLevelType w:val="hybridMultilevel"/>
    <w:tmpl w:val="34342B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3" w15:restartNumberingAfterBreak="0">
    <w:nsid w:val="78262B37"/>
    <w:multiLevelType w:val="hybridMultilevel"/>
    <w:tmpl w:val="1EAE80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4" w15:restartNumberingAfterBreak="0">
    <w:nsid w:val="7866219D"/>
    <w:multiLevelType w:val="multilevel"/>
    <w:tmpl w:val="1E5CFC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25" w15:restartNumberingAfterBreak="0">
    <w:nsid w:val="7A013B41"/>
    <w:multiLevelType w:val="multilevel"/>
    <w:tmpl w:val="B9A09DA4"/>
    <w:lvl w:ilvl="0">
      <w:numFmt w:val="bullet"/>
      <w:lvlText w:val="●"/>
      <w:lvlJc w:val="left"/>
      <w:pPr>
        <w:ind w:left="829" w:hanging="359"/>
      </w:pPr>
      <w:rPr>
        <w:rFonts w:ascii="Noto Sans Symbols" w:eastAsia="Noto Sans Symbols" w:hAnsi="Noto Sans Symbols" w:cs="Noto Sans Symbols"/>
        <w:sz w:val="21"/>
        <w:szCs w:val="21"/>
      </w:rPr>
    </w:lvl>
    <w:lvl w:ilvl="1">
      <w:numFmt w:val="bullet"/>
      <w:lvlText w:val="•"/>
      <w:lvlJc w:val="left"/>
      <w:pPr>
        <w:ind w:left="1154" w:hanging="360"/>
      </w:pPr>
    </w:lvl>
    <w:lvl w:ilvl="2">
      <w:numFmt w:val="bullet"/>
      <w:lvlText w:val="•"/>
      <w:lvlJc w:val="left"/>
      <w:pPr>
        <w:ind w:left="1480" w:hanging="360"/>
      </w:pPr>
    </w:lvl>
    <w:lvl w:ilvl="3">
      <w:numFmt w:val="bullet"/>
      <w:lvlText w:val="•"/>
      <w:lvlJc w:val="left"/>
      <w:pPr>
        <w:ind w:left="1806" w:hanging="360"/>
      </w:pPr>
    </w:lvl>
    <w:lvl w:ilvl="4">
      <w:numFmt w:val="bullet"/>
      <w:lvlText w:val="•"/>
      <w:lvlJc w:val="left"/>
      <w:pPr>
        <w:ind w:left="2131" w:hanging="360"/>
      </w:pPr>
    </w:lvl>
    <w:lvl w:ilvl="5">
      <w:numFmt w:val="bullet"/>
      <w:lvlText w:val="•"/>
      <w:lvlJc w:val="left"/>
      <w:pPr>
        <w:ind w:left="2457" w:hanging="360"/>
      </w:pPr>
    </w:lvl>
    <w:lvl w:ilvl="6">
      <w:numFmt w:val="bullet"/>
      <w:lvlText w:val="•"/>
      <w:lvlJc w:val="left"/>
      <w:pPr>
        <w:ind w:left="2783" w:hanging="360"/>
      </w:pPr>
    </w:lvl>
    <w:lvl w:ilvl="7">
      <w:numFmt w:val="bullet"/>
      <w:lvlText w:val="•"/>
      <w:lvlJc w:val="left"/>
      <w:pPr>
        <w:ind w:left="3108" w:hanging="360"/>
      </w:pPr>
    </w:lvl>
    <w:lvl w:ilvl="8">
      <w:numFmt w:val="bullet"/>
      <w:lvlText w:val="•"/>
      <w:lvlJc w:val="left"/>
      <w:pPr>
        <w:ind w:left="3434" w:hanging="360"/>
      </w:pPr>
    </w:lvl>
  </w:abstractNum>
  <w:abstractNum w:abstractNumId="426" w15:restartNumberingAfterBreak="0">
    <w:nsid w:val="7A2A791E"/>
    <w:multiLevelType w:val="hybridMultilevel"/>
    <w:tmpl w:val="8BC20CE4"/>
    <w:lvl w:ilvl="0" w:tplc="F224E948">
      <w:numFmt w:val="bullet"/>
      <w:lvlText w:val="•"/>
      <w:lvlJc w:val="left"/>
      <w:pPr>
        <w:ind w:left="720" w:hanging="720"/>
      </w:pPr>
      <w:rPr>
        <w:rFonts w:ascii="Calibri" w:eastAsia="Times New Roman" w:hAnsi="Calibri" w:cs="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7" w15:restartNumberingAfterBreak="0">
    <w:nsid w:val="7AB5420F"/>
    <w:multiLevelType w:val="hybridMultilevel"/>
    <w:tmpl w:val="CFACAD30"/>
    <w:lvl w:ilvl="0" w:tplc="C81A0A34">
      <w:numFmt w:val="bullet"/>
      <w:lvlText w:val="•"/>
      <w:lvlJc w:val="left"/>
      <w:pPr>
        <w:ind w:left="436" w:hanging="360"/>
      </w:pPr>
      <w:rPr>
        <w:rFonts w:ascii="Calibri" w:eastAsia="Times New Roman" w:hAnsi="Calibri" w:cs="Calibri" w:hint="default"/>
      </w:rPr>
    </w:lvl>
    <w:lvl w:ilvl="1" w:tplc="04080003">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428" w15:restartNumberingAfterBreak="0">
    <w:nsid w:val="7B0544E7"/>
    <w:multiLevelType w:val="hybridMultilevel"/>
    <w:tmpl w:val="1884BE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9" w15:restartNumberingAfterBreak="0">
    <w:nsid w:val="7BC16464"/>
    <w:multiLevelType w:val="hybridMultilevel"/>
    <w:tmpl w:val="1B7A6B3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0" w15:restartNumberingAfterBreak="0">
    <w:nsid w:val="7BC32B13"/>
    <w:multiLevelType w:val="hybridMultilevel"/>
    <w:tmpl w:val="563475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1" w15:restartNumberingAfterBreak="0">
    <w:nsid w:val="7BCD2827"/>
    <w:multiLevelType w:val="hybridMultilevel"/>
    <w:tmpl w:val="301C32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2" w15:restartNumberingAfterBreak="0">
    <w:nsid w:val="7C715980"/>
    <w:multiLevelType w:val="singleLevel"/>
    <w:tmpl w:val="8950517A"/>
    <w:lvl w:ilvl="0">
      <w:start w:val="1"/>
      <w:numFmt w:val="bullet"/>
      <w:pStyle w:val="-"/>
      <w:lvlText w:val=""/>
      <w:lvlJc w:val="left"/>
      <w:pPr>
        <w:tabs>
          <w:tab w:val="num" w:pos="360"/>
        </w:tabs>
        <w:ind w:left="360" w:hanging="360"/>
      </w:pPr>
      <w:rPr>
        <w:rFonts w:ascii="Monotype Sorts" w:hAnsi="Monotype Sorts" w:hint="default"/>
        <w:color w:val="C0C0C0"/>
      </w:rPr>
    </w:lvl>
  </w:abstractNum>
  <w:abstractNum w:abstractNumId="433" w15:restartNumberingAfterBreak="0">
    <w:nsid w:val="7C8674D1"/>
    <w:multiLevelType w:val="hybridMultilevel"/>
    <w:tmpl w:val="7452FF2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34" w15:restartNumberingAfterBreak="0">
    <w:nsid w:val="7C9F25BA"/>
    <w:multiLevelType w:val="hybridMultilevel"/>
    <w:tmpl w:val="08D410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5" w15:restartNumberingAfterBreak="0">
    <w:nsid w:val="7CA1778B"/>
    <w:multiLevelType w:val="hybridMultilevel"/>
    <w:tmpl w:val="DB722D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6" w15:restartNumberingAfterBreak="0">
    <w:nsid w:val="7CFB69D3"/>
    <w:multiLevelType w:val="hybridMultilevel"/>
    <w:tmpl w:val="8126FCA8"/>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7" w15:restartNumberingAfterBreak="0">
    <w:nsid w:val="7D4B7BA5"/>
    <w:multiLevelType w:val="hybridMultilevel"/>
    <w:tmpl w:val="8174BD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8" w15:restartNumberingAfterBreak="0">
    <w:nsid w:val="7D5618D1"/>
    <w:multiLevelType w:val="hybridMultilevel"/>
    <w:tmpl w:val="9A1A78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9" w15:restartNumberingAfterBreak="0">
    <w:nsid w:val="7DA462A9"/>
    <w:multiLevelType w:val="hybridMultilevel"/>
    <w:tmpl w:val="90B627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0" w15:restartNumberingAfterBreak="0">
    <w:nsid w:val="7DE350F3"/>
    <w:multiLevelType w:val="hybridMultilevel"/>
    <w:tmpl w:val="8A541B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1" w15:restartNumberingAfterBreak="0">
    <w:nsid w:val="7EAE1E2A"/>
    <w:multiLevelType w:val="hybridMultilevel"/>
    <w:tmpl w:val="E98EAC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2" w15:restartNumberingAfterBreak="0">
    <w:nsid w:val="7EB00A0C"/>
    <w:multiLevelType w:val="hybridMultilevel"/>
    <w:tmpl w:val="53DC8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3" w15:restartNumberingAfterBreak="0">
    <w:nsid w:val="7EC808C1"/>
    <w:multiLevelType w:val="multilevel"/>
    <w:tmpl w:val="11D2198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4" w15:restartNumberingAfterBreak="0">
    <w:nsid w:val="7EF84F5C"/>
    <w:multiLevelType w:val="hybridMultilevel"/>
    <w:tmpl w:val="62DADC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5" w15:restartNumberingAfterBreak="0">
    <w:nsid w:val="7F3262D2"/>
    <w:multiLevelType w:val="hybridMultilevel"/>
    <w:tmpl w:val="B84251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6" w15:restartNumberingAfterBreak="0">
    <w:nsid w:val="7F8A302A"/>
    <w:multiLevelType w:val="hybridMultilevel"/>
    <w:tmpl w:val="EB70C3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7" w15:restartNumberingAfterBreak="0">
    <w:nsid w:val="7F996129"/>
    <w:multiLevelType w:val="hybridMultilevel"/>
    <w:tmpl w:val="7F0A1D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8" w15:restartNumberingAfterBreak="0">
    <w:nsid w:val="7FA07580"/>
    <w:multiLevelType w:val="hybridMultilevel"/>
    <w:tmpl w:val="F4EE0F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306280292">
    <w:abstractNumId w:val="3"/>
  </w:num>
  <w:num w:numId="2" w16cid:durableId="1012031544">
    <w:abstractNumId w:val="4"/>
  </w:num>
  <w:num w:numId="3" w16cid:durableId="854147006">
    <w:abstractNumId w:val="5"/>
  </w:num>
  <w:num w:numId="4" w16cid:durableId="1547643179">
    <w:abstractNumId w:val="6"/>
  </w:num>
  <w:num w:numId="5" w16cid:durableId="1003626874">
    <w:abstractNumId w:val="12"/>
  </w:num>
  <w:num w:numId="6" w16cid:durableId="576866395">
    <w:abstractNumId w:val="13"/>
  </w:num>
  <w:num w:numId="7" w16cid:durableId="1460147135">
    <w:abstractNumId w:val="387"/>
  </w:num>
  <w:num w:numId="8" w16cid:durableId="602305626">
    <w:abstractNumId w:val="179"/>
  </w:num>
  <w:num w:numId="9" w16cid:durableId="1558786558">
    <w:abstractNumId w:val="397"/>
  </w:num>
  <w:num w:numId="10" w16cid:durableId="461115139">
    <w:abstractNumId w:val="349"/>
  </w:num>
  <w:num w:numId="11" w16cid:durableId="1628465645">
    <w:abstractNumId w:val="148"/>
  </w:num>
  <w:num w:numId="12" w16cid:durableId="240604702">
    <w:abstractNumId w:val="252"/>
  </w:num>
  <w:num w:numId="13" w16cid:durableId="1010986148">
    <w:abstractNumId w:val="77"/>
  </w:num>
  <w:num w:numId="14" w16cid:durableId="374547391">
    <w:abstractNumId w:val="293"/>
  </w:num>
  <w:num w:numId="15" w16cid:durableId="1326474990">
    <w:abstractNumId w:val="447"/>
  </w:num>
  <w:num w:numId="16" w16cid:durableId="3484578">
    <w:abstractNumId w:val="197"/>
  </w:num>
  <w:num w:numId="17" w16cid:durableId="1625504954">
    <w:abstractNumId w:val="87"/>
  </w:num>
  <w:num w:numId="18" w16cid:durableId="1412779449">
    <w:abstractNumId w:val="98"/>
  </w:num>
  <w:num w:numId="19" w16cid:durableId="1356611070">
    <w:abstractNumId w:val="399"/>
  </w:num>
  <w:num w:numId="20" w16cid:durableId="2008946227">
    <w:abstractNumId w:val="67"/>
  </w:num>
  <w:num w:numId="21" w16cid:durableId="1227954267">
    <w:abstractNumId w:val="409"/>
  </w:num>
  <w:num w:numId="22" w16cid:durableId="1340083569">
    <w:abstractNumId w:val="2"/>
  </w:num>
  <w:num w:numId="23" w16cid:durableId="686836778">
    <w:abstractNumId w:val="300"/>
  </w:num>
  <w:num w:numId="24" w16cid:durableId="1540124537">
    <w:abstractNumId w:val="2"/>
    <w:lvlOverride w:ilvl="0">
      <w:startOverride w:val="1"/>
    </w:lvlOverride>
  </w:num>
  <w:num w:numId="25" w16cid:durableId="188304892">
    <w:abstractNumId w:val="234"/>
  </w:num>
  <w:num w:numId="26" w16cid:durableId="184563793">
    <w:abstractNumId w:val="330"/>
  </w:num>
  <w:num w:numId="27" w16cid:durableId="1673028833">
    <w:abstractNumId w:val="357"/>
  </w:num>
  <w:num w:numId="28" w16cid:durableId="520049177">
    <w:abstractNumId w:val="223"/>
  </w:num>
  <w:num w:numId="29" w16cid:durableId="1950046529">
    <w:abstractNumId w:val="322"/>
  </w:num>
  <w:num w:numId="30" w16cid:durableId="856432075">
    <w:abstractNumId w:val="278"/>
  </w:num>
  <w:num w:numId="31" w16cid:durableId="1776753574">
    <w:abstractNumId w:val="318"/>
  </w:num>
  <w:num w:numId="32" w16cid:durableId="121193405">
    <w:abstractNumId w:val="0"/>
  </w:num>
  <w:num w:numId="33" w16cid:durableId="670179657">
    <w:abstractNumId w:val="432"/>
  </w:num>
  <w:num w:numId="34" w16cid:durableId="660934539">
    <w:abstractNumId w:val="1"/>
  </w:num>
  <w:num w:numId="35" w16cid:durableId="1113550886">
    <w:abstractNumId w:val="277"/>
  </w:num>
  <w:num w:numId="36" w16cid:durableId="382797157">
    <w:abstractNumId w:val="49"/>
  </w:num>
  <w:num w:numId="37" w16cid:durableId="1448550706">
    <w:abstractNumId w:val="42"/>
  </w:num>
  <w:num w:numId="38" w16cid:durableId="378669695">
    <w:abstractNumId w:val="311"/>
  </w:num>
  <w:num w:numId="39" w16cid:durableId="760954275">
    <w:abstractNumId w:val="37"/>
  </w:num>
  <w:num w:numId="40" w16cid:durableId="74252890">
    <w:abstractNumId w:val="24"/>
  </w:num>
  <w:num w:numId="41" w16cid:durableId="366298694">
    <w:abstractNumId w:val="372"/>
  </w:num>
  <w:num w:numId="42" w16cid:durableId="154534110">
    <w:abstractNumId w:val="390"/>
  </w:num>
  <w:num w:numId="43" w16cid:durableId="1902203912">
    <w:abstractNumId w:val="194"/>
  </w:num>
  <w:num w:numId="44" w16cid:durableId="544215102">
    <w:abstractNumId w:val="263"/>
  </w:num>
  <w:num w:numId="45" w16cid:durableId="240992906">
    <w:abstractNumId w:val="118"/>
  </w:num>
  <w:num w:numId="46" w16cid:durableId="1198200867">
    <w:abstractNumId w:val="107"/>
  </w:num>
  <w:num w:numId="47" w16cid:durableId="1176728828">
    <w:abstractNumId w:val="180"/>
  </w:num>
  <w:num w:numId="48" w16cid:durableId="476846186">
    <w:abstractNumId w:val="329"/>
  </w:num>
  <w:num w:numId="49" w16cid:durableId="475991843">
    <w:abstractNumId w:val="54"/>
  </w:num>
  <w:num w:numId="50" w16cid:durableId="84811067">
    <w:abstractNumId w:val="70"/>
  </w:num>
  <w:num w:numId="51" w16cid:durableId="1948848057">
    <w:abstractNumId w:val="167"/>
  </w:num>
  <w:num w:numId="52" w16cid:durableId="1482304853">
    <w:abstractNumId w:val="74"/>
  </w:num>
  <w:num w:numId="53" w16cid:durableId="952905047">
    <w:abstractNumId w:val="231"/>
  </w:num>
  <w:num w:numId="54" w16cid:durableId="1706129829">
    <w:abstractNumId w:val="106"/>
  </w:num>
  <w:num w:numId="55" w16cid:durableId="1382055238">
    <w:abstractNumId w:val="288"/>
  </w:num>
  <w:num w:numId="56" w16cid:durableId="2106222538">
    <w:abstractNumId w:val="128"/>
  </w:num>
  <w:num w:numId="57" w16cid:durableId="108356533">
    <w:abstractNumId w:val="291"/>
  </w:num>
  <w:num w:numId="58" w16cid:durableId="1432509120">
    <w:abstractNumId w:val="45"/>
  </w:num>
  <w:num w:numId="59" w16cid:durableId="508956550">
    <w:abstractNumId w:val="424"/>
  </w:num>
  <w:num w:numId="60" w16cid:durableId="845898557">
    <w:abstractNumId w:val="320"/>
  </w:num>
  <w:num w:numId="61" w16cid:durableId="1812942717">
    <w:abstractNumId w:val="26"/>
  </w:num>
  <w:num w:numId="62" w16cid:durableId="1686666415">
    <w:abstractNumId w:val="43"/>
  </w:num>
  <w:num w:numId="63" w16cid:durableId="1605306513">
    <w:abstractNumId w:val="355"/>
  </w:num>
  <w:num w:numId="64" w16cid:durableId="584070143">
    <w:abstractNumId w:val="39"/>
  </w:num>
  <w:num w:numId="65" w16cid:durableId="409235683">
    <w:abstractNumId w:val="163"/>
  </w:num>
  <w:num w:numId="66" w16cid:durableId="332607434">
    <w:abstractNumId w:val="55"/>
  </w:num>
  <w:num w:numId="67" w16cid:durableId="310526562">
    <w:abstractNumId w:val="425"/>
  </w:num>
  <w:num w:numId="68" w16cid:durableId="24910213">
    <w:abstractNumId w:val="240"/>
  </w:num>
  <w:num w:numId="69" w16cid:durableId="1542012951">
    <w:abstractNumId w:val="30"/>
  </w:num>
  <w:num w:numId="70" w16cid:durableId="547690040">
    <w:abstractNumId w:val="328"/>
  </w:num>
  <w:num w:numId="71" w16cid:durableId="1755083603">
    <w:abstractNumId w:val="80"/>
  </w:num>
  <w:num w:numId="72" w16cid:durableId="275842380">
    <w:abstractNumId w:val="184"/>
  </w:num>
  <w:num w:numId="73" w16cid:durableId="737018278">
    <w:abstractNumId w:val="51"/>
  </w:num>
  <w:num w:numId="74" w16cid:durableId="64497423">
    <w:abstractNumId w:val="393"/>
  </w:num>
  <w:num w:numId="75" w16cid:durableId="375080679">
    <w:abstractNumId w:val="394"/>
  </w:num>
  <w:num w:numId="76" w16cid:durableId="202139613">
    <w:abstractNumId w:val="212"/>
  </w:num>
  <w:num w:numId="77" w16cid:durableId="1113013444">
    <w:abstractNumId w:val="63"/>
  </w:num>
  <w:num w:numId="78" w16cid:durableId="785730295">
    <w:abstractNumId w:val="114"/>
  </w:num>
  <w:num w:numId="79" w16cid:durableId="206570288">
    <w:abstractNumId w:val="203"/>
  </w:num>
  <w:num w:numId="80" w16cid:durableId="75904093">
    <w:abstractNumId w:val="2"/>
    <w:lvlOverride w:ilvl="0">
      <w:startOverride w:val="1"/>
    </w:lvlOverride>
  </w:num>
  <w:num w:numId="81" w16cid:durableId="2032491041">
    <w:abstractNumId w:val="2"/>
    <w:lvlOverride w:ilvl="0">
      <w:startOverride w:val="1"/>
    </w:lvlOverride>
  </w:num>
  <w:num w:numId="82" w16cid:durableId="1935048261">
    <w:abstractNumId w:val="2"/>
    <w:lvlOverride w:ilvl="0">
      <w:startOverride w:val="1"/>
    </w:lvlOverride>
  </w:num>
  <w:num w:numId="83" w16cid:durableId="893277556">
    <w:abstractNumId w:val="2"/>
    <w:lvlOverride w:ilvl="0">
      <w:startOverride w:val="1"/>
    </w:lvlOverride>
  </w:num>
  <w:num w:numId="84" w16cid:durableId="1704860969">
    <w:abstractNumId w:val="2"/>
    <w:lvlOverride w:ilvl="0">
      <w:startOverride w:val="1"/>
    </w:lvlOverride>
  </w:num>
  <w:num w:numId="85" w16cid:durableId="1446996440">
    <w:abstractNumId w:val="2"/>
    <w:lvlOverride w:ilvl="0">
      <w:startOverride w:val="1"/>
    </w:lvlOverride>
  </w:num>
  <w:num w:numId="86" w16cid:durableId="1908765684">
    <w:abstractNumId w:val="2"/>
    <w:lvlOverride w:ilvl="0">
      <w:startOverride w:val="1"/>
    </w:lvlOverride>
  </w:num>
  <w:num w:numId="87" w16cid:durableId="637026990">
    <w:abstractNumId w:val="2"/>
    <w:lvlOverride w:ilvl="0">
      <w:startOverride w:val="1"/>
    </w:lvlOverride>
  </w:num>
  <w:num w:numId="88" w16cid:durableId="532958860">
    <w:abstractNumId w:val="2"/>
    <w:lvlOverride w:ilvl="0">
      <w:startOverride w:val="1"/>
    </w:lvlOverride>
  </w:num>
  <w:num w:numId="89" w16cid:durableId="1412004084">
    <w:abstractNumId w:val="2"/>
    <w:lvlOverride w:ilvl="0">
      <w:startOverride w:val="1"/>
    </w:lvlOverride>
  </w:num>
  <w:num w:numId="90" w16cid:durableId="1166555132">
    <w:abstractNumId w:val="2"/>
    <w:lvlOverride w:ilvl="0">
      <w:startOverride w:val="1"/>
    </w:lvlOverride>
  </w:num>
  <w:num w:numId="91" w16cid:durableId="527720043">
    <w:abstractNumId w:val="2"/>
    <w:lvlOverride w:ilvl="0">
      <w:startOverride w:val="1"/>
    </w:lvlOverride>
  </w:num>
  <w:num w:numId="92" w16cid:durableId="1717119782">
    <w:abstractNumId w:val="375"/>
  </w:num>
  <w:num w:numId="93" w16cid:durableId="1644459465">
    <w:abstractNumId w:val="72"/>
  </w:num>
  <w:num w:numId="94" w16cid:durableId="315231844">
    <w:abstractNumId w:val="131"/>
  </w:num>
  <w:num w:numId="95" w16cid:durableId="765879016">
    <w:abstractNumId w:val="143"/>
  </w:num>
  <w:num w:numId="96" w16cid:durableId="1744907308">
    <w:abstractNumId w:val="145"/>
  </w:num>
  <w:num w:numId="97" w16cid:durableId="1549534839">
    <w:abstractNumId w:val="123"/>
  </w:num>
  <w:num w:numId="98" w16cid:durableId="1879507650">
    <w:abstractNumId w:val="172"/>
  </w:num>
  <w:num w:numId="99" w16cid:durableId="963192314">
    <w:abstractNumId w:val="396"/>
  </w:num>
  <w:num w:numId="100" w16cid:durableId="32848417">
    <w:abstractNumId w:val="165"/>
  </w:num>
  <w:num w:numId="101" w16cid:durableId="908421108">
    <w:abstractNumId w:val="33"/>
  </w:num>
  <w:num w:numId="102" w16cid:durableId="2084179521">
    <w:abstractNumId w:val="90"/>
  </w:num>
  <w:num w:numId="103" w16cid:durableId="242104894">
    <w:abstractNumId w:val="282"/>
  </w:num>
  <w:num w:numId="104" w16cid:durableId="99642308">
    <w:abstractNumId w:val="27"/>
  </w:num>
  <w:num w:numId="105" w16cid:durableId="693581712">
    <w:abstractNumId w:val="48"/>
  </w:num>
  <w:num w:numId="106" w16cid:durableId="566303511">
    <w:abstractNumId w:val="166"/>
  </w:num>
  <w:num w:numId="107" w16cid:durableId="789712988">
    <w:abstractNumId w:val="130"/>
  </w:num>
  <w:num w:numId="108" w16cid:durableId="1336152183">
    <w:abstractNumId w:val="386"/>
  </w:num>
  <w:num w:numId="109" w16cid:durableId="150875342">
    <w:abstractNumId w:val="343"/>
  </w:num>
  <w:num w:numId="110" w16cid:durableId="2014062904">
    <w:abstractNumId w:val="17"/>
  </w:num>
  <w:num w:numId="111" w16cid:durableId="1972051531">
    <w:abstractNumId w:val="270"/>
  </w:num>
  <w:num w:numId="112" w16cid:durableId="1084181101">
    <w:abstractNumId w:val="243"/>
  </w:num>
  <w:num w:numId="113" w16cid:durableId="1984503041">
    <w:abstractNumId w:val="442"/>
  </w:num>
  <w:num w:numId="114" w16cid:durableId="557012478">
    <w:abstractNumId w:val="262"/>
  </w:num>
  <w:num w:numId="115" w16cid:durableId="997029884">
    <w:abstractNumId w:val="416"/>
  </w:num>
  <w:num w:numId="116" w16cid:durableId="2061634228">
    <w:abstractNumId w:val="15"/>
  </w:num>
  <w:num w:numId="117" w16cid:durableId="1327897756">
    <w:abstractNumId w:val="254"/>
  </w:num>
  <w:num w:numId="118" w16cid:durableId="88547601">
    <w:abstractNumId w:val="245"/>
  </w:num>
  <w:num w:numId="119" w16cid:durableId="1711034277">
    <w:abstractNumId w:val="426"/>
  </w:num>
  <w:num w:numId="120" w16cid:durableId="249967574">
    <w:abstractNumId w:val="84"/>
  </w:num>
  <w:num w:numId="121" w16cid:durableId="1176533283">
    <w:abstractNumId w:val="100"/>
  </w:num>
  <w:num w:numId="122" w16cid:durableId="1380547448">
    <w:abstractNumId w:val="286"/>
  </w:num>
  <w:num w:numId="123" w16cid:durableId="294726597">
    <w:abstractNumId w:val="290"/>
  </w:num>
  <w:num w:numId="124" w16cid:durableId="2003006000">
    <w:abstractNumId w:val="103"/>
  </w:num>
  <w:num w:numId="125" w16cid:durableId="1986351579">
    <w:abstractNumId w:val="421"/>
  </w:num>
  <w:num w:numId="126" w16cid:durableId="1332566197">
    <w:abstractNumId w:val="363"/>
  </w:num>
  <w:num w:numId="127" w16cid:durableId="88817721">
    <w:abstractNumId w:val="398"/>
  </w:num>
  <w:num w:numId="128" w16cid:durableId="29653034">
    <w:abstractNumId w:val="406"/>
  </w:num>
  <w:num w:numId="129" w16cid:durableId="614480263">
    <w:abstractNumId w:val="434"/>
  </w:num>
  <w:num w:numId="130" w16cid:durableId="91168661">
    <w:abstractNumId w:val="52"/>
  </w:num>
  <w:num w:numId="131" w16cid:durableId="1725715662">
    <w:abstractNumId w:val="446"/>
  </w:num>
  <w:num w:numId="132" w16cid:durableId="590237803">
    <w:abstractNumId w:val="116"/>
  </w:num>
  <w:num w:numId="133" w16cid:durableId="1185971949">
    <w:abstractNumId w:val="405"/>
  </w:num>
  <w:num w:numId="134" w16cid:durableId="1412463501">
    <w:abstractNumId w:val="391"/>
  </w:num>
  <w:num w:numId="135" w16cid:durableId="158927138">
    <w:abstractNumId w:val="71"/>
  </w:num>
  <w:num w:numId="136" w16cid:durableId="787623501">
    <w:abstractNumId w:val="353"/>
  </w:num>
  <w:num w:numId="137" w16cid:durableId="1233928935">
    <w:abstractNumId w:val="303"/>
  </w:num>
  <w:num w:numId="138" w16cid:durableId="974870898">
    <w:abstractNumId w:val="221"/>
  </w:num>
  <w:num w:numId="139" w16cid:durableId="796265133">
    <w:abstractNumId w:val="287"/>
  </w:num>
  <w:num w:numId="140" w16cid:durableId="1475953302">
    <w:abstractNumId w:val="433"/>
  </w:num>
  <w:num w:numId="141" w16cid:durableId="1699164304">
    <w:abstractNumId w:val="154"/>
  </w:num>
  <w:num w:numId="142" w16cid:durableId="1415664672">
    <w:abstractNumId w:val="97"/>
  </w:num>
  <w:num w:numId="143" w16cid:durableId="310137587">
    <w:abstractNumId w:val="275"/>
  </w:num>
  <w:num w:numId="144" w16cid:durableId="1816986778">
    <w:abstractNumId w:val="113"/>
  </w:num>
  <w:num w:numId="145" w16cid:durableId="962730015">
    <w:abstractNumId w:val="321"/>
  </w:num>
  <w:num w:numId="146" w16cid:durableId="1855607389">
    <w:abstractNumId w:val="352"/>
  </w:num>
  <w:num w:numId="147" w16cid:durableId="378748670">
    <w:abstractNumId w:val="345"/>
  </w:num>
  <w:num w:numId="148" w16cid:durableId="2132818324">
    <w:abstractNumId w:val="312"/>
  </w:num>
  <w:num w:numId="149" w16cid:durableId="1750927348">
    <w:abstractNumId w:val="423"/>
  </w:num>
  <w:num w:numId="150" w16cid:durableId="1409159360">
    <w:abstractNumId w:val="153"/>
  </w:num>
  <w:num w:numId="151" w16cid:durableId="1266691252">
    <w:abstractNumId w:val="73"/>
  </w:num>
  <w:num w:numId="152" w16cid:durableId="613173322">
    <w:abstractNumId w:val="242"/>
  </w:num>
  <w:num w:numId="153" w16cid:durableId="2116092936">
    <w:abstractNumId w:val="381"/>
  </w:num>
  <w:num w:numId="154" w16cid:durableId="464737686">
    <w:abstractNumId w:val="439"/>
  </w:num>
  <w:num w:numId="155" w16cid:durableId="1084494973">
    <w:abstractNumId w:val="314"/>
  </w:num>
  <w:num w:numId="156" w16cid:durableId="16583727">
    <w:abstractNumId w:val="417"/>
  </w:num>
  <w:num w:numId="157" w16cid:durableId="529681340">
    <w:abstractNumId w:val="32"/>
  </w:num>
  <w:num w:numId="158" w16cid:durableId="906769013">
    <w:abstractNumId w:val="344"/>
  </w:num>
  <w:num w:numId="159" w16cid:durableId="2106220150">
    <w:abstractNumId w:val="237"/>
  </w:num>
  <w:num w:numId="160" w16cid:durableId="1401250505">
    <w:abstractNumId w:val="441"/>
  </w:num>
  <w:num w:numId="161" w16cid:durableId="793981344">
    <w:abstractNumId w:val="65"/>
  </w:num>
  <w:num w:numId="162" w16cid:durableId="2134902796">
    <w:abstractNumId w:val="415"/>
  </w:num>
  <w:num w:numId="163" w16cid:durableId="1204976934">
    <w:abstractNumId w:val="78"/>
  </w:num>
  <w:num w:numId="164" w16cid:durableId="1791976357">
    <w:abstractNumId w:val="25"/>
  </w:num>
  <w:num w:numId="165" w16cid:durableId="1959527836">
    <w:abstractNumId w:val="356"/>
  </w:num>
  <w:num w:numId="166" w16cid:durableId="1674601526">
    <w:abstractNumId w:val="326"/>
  </w:num>
  <w:num w:numId="167" w16cid:durableId="919412027">
    <w:abstractNumId w:val="61"/>
  </w:num>
  <w:num w:numId="168" w16cid:durableId="183712154">
    <w:abstractNumId w:val="422"/>
  </w:num>
  <w:num w:numId="169" w16cid:durableId="101535764">
    <w:abstractNumId w:val="444"/>
  </w:num>
  <w:num w:numId="170" w16cid:durableId="1621452118">
    <w:abstractNumId w:val="384"/>
  </w:num>
  <w:num w:numId="171" w16cid:durableId="295843816">
    <w:abstractNumId w:val="120"/>
  </w:num>
  <w:num w:numId="172" w16cid:durableId="429744923">
    <w:abstractNumId w:val="178"/>
  </w:num>
  <w:num w:numId="173" w16cid:durableId="1476068218">
    <w:abstractNumId w:val="217"/>
  </w:num>
  <w:num w:numId="174" w16cid:durableId="484008258">
    <w:abstractNumId w:val="350"/>
  </w:num>
  <w:num w:numId="175" w16cid:durableId="1409378947">
    <w:abstractNumId w:val="274"/>
  </w:num>
  <w:num w:numId="176" w16cid:durableId="1633438806">
    <w:abstractNumId w:val="289"/>
  </w:num>
  <w:num w:numId="177" w16cid:durableId="1891458034">
    <w:abstractNumId w:val="419"/>
  </w:num>
  <w:num w:numId="178" w16cid:durableId="1235510840">
    <w:abstractNumId w:val="296"/>
  </w:num>
  <w:num w:numId="179" w16cid:durableId="1479223001">
    <w:abstractNumId w:val="224"/>
  </w:num>
  <w:num w:numId="180" w16cid:durableId="634944017">
    <w:abstractNumId w:val="272"/>
  </w:num>
  <w:num w:numId="181" w16cid:durableId="313216583">
    <w:abstractNumId w:val="202"/>
  </w:num>
  <w:num w:numId="182" w16cid:durableId="2007706003">
    <w:abstractNumId w:val="310"/>
  </w:num>
  <w:num w:numId="183" w16cid:durableId="1119058963">
    <w:abstractNumId w:val="309"/>
  </w:num>
  <w:num w:numId="184" w16cid:durableId="1534226607">
    <w:abstractNumId w:val="379"/>
  </w:num>
  <w:num w:numId="185" w16cid:durableId="1730223829">
    <w:abstractNumId w:val="251"/>
  </w:num>
  <w:num w:numId="186" w16cid:durableId="874537416">
    <w:abstractNumId w:val="313"/>
  </w:num>
  <w:num w:numId="187" w16cid:durableId="1897860021">
    <w:abstractNumId w:val="268"/>
  </w:num>
  <w:num w:numId="188" w16cid:durableId="1854102365">
    <w:abstractNumId w:val="199"/>
  </w:num>
  <w:num w:numId="189" w16cid:durableId="1272665875">
    <w:abstractNumId w:val="285"/>
  </w:num>
  <w:num w:numId="190" w16cid:durableId="378480451">
    <w:abstractNumId w:val="420"/>
  </w:num>
  <w:num w:numId="191" w16cid:durableId="485707316">
    <w:abstractNumId w:val="428"/>
  </w:num>
  <w:num w:numId="192" w16cid:durableId="99956007">
    <w:abstractNumId w:val="108"/>
  </w:num>
  <w:num w:numId="193" w16cid:durableId="271597711">
    <w:abstractNumId w:val="139"/>
  </w:num>
  <w:num w:numId="194" w16cid:durableId="1811358912">
    <w:abstractNumId w:val="365"/>
  </w:num>
  <w:num w:numId="195" w16cid:durableId="323356277">
    <w:abstractNumId w:val="260"/>
  </w:num>
  <w:num w:numId="196" w16cid:durableId="1966616082">
    <w:abstractNumId w:val="205"/>
  </w:num>
  <w:num w:numId="197" w16cid:durableId="555896806">
    <w:abstractNumId w:val="336"/>
  </w:num>
  <w:num w:numId="198" w16cid:durableId="1121144223">
    <w:abstractNumId w:val="201"/>
  </w:num>
  <w:num w:numId="199" w16cid:durableId="161743023">
    <w:abstractNumId w:val="374"/>
  </w:num>
  <w:num w:numId="200" w16cid:durableId="1112549882">
    <w:abstractNumId w:val="101"/>
  </w:num>
  <w:num w:numId="201" w16cid:durableId="2114471723">
    <w:abstractNumId w:val="182"/>
  </w:num>
  <w:num w:numId="202" w16cid:durableId="1989283734">
    <w:abstractNumId w:val="112"/>
  </w:num>
  <w:num w:numId="203" w16cid:durableId="57677672">
    <w:abstractNumId w:val="412"/>
  </w:num>
  <w:num w:numId="204" w16cid:durableId="881747540">
    <w:abstractNumId w:val="134"/>
  </w:num>
  <w:num w:numId="205" w16cid:durableId="1671562609">
    <w:abstractNumId w:val="395"/>
  </w:num>
  <w:num w:numId="206" w16cid:durableId="1600408967">
    <w:abstractNumId w:val="147"/>
  </w:num>
  <w:num w:numId="207" w16cid:durableId="955988199">
    <w:abstractNumId w:val="232"/>
  </w:num>
  <w:num w:numId="208" w16cid:durableId="1077828026">
    <w:abstractNumId w:val="19"/>
  </w:num>
  <w:num w:numId="209" w16cid:durableId="1190680746">
    <w:abstractNumId w:val="38"/>
  </w:num>
  <w:num w:numId="210" w16cid:durableId="216824094">
    <w:abstractNumId w:val="185"/>
  </w:num>
  <w:num w:numId="211" w16cid:durableId="1001006154">
    <w:abstractNumId w:val="299"/>
  </w:num>
  <w:num w:numId="212" w16cid:durableId="1632053880">
    <w:abstractNumId w:val="170"/>
  </w:num>
  <w:num w:numId="213" w16cid:durableId="2116974328">
    <w:abstractNumId w:val="218"/>
  </w:num>
  <w:num w:numId="214" w16cid:durableId="616834107">
    <w:abstractNumId w:val="348"/>
  </w:num>
  <w:num w:numId="215" w16cid:durableId="1127697888">
    <w:abstractNumId w:val="181"/>
  </w:num>
  <w:num w:numId="216" w16cid:durableId="1602453441">
    <w:abstractNumId w:val="292"/>
  </w:num>
  <w:num w:numId="217" w16cid:durableId="1663971756">
    <w:abstractNumId w:val="121"/>
  </w:num>
  <w:num w:numId="218" w16cid:durableId="2024624477">
    <w:abstractNumId w:val="370"/>
  </w:num>
  <w:num w:numId="219" w16cid:durableId="441607143">
    <w:abstractNumId w:val="227"/>
  </w:num>
  <w:num w:numId="220" w16cid:durableId="1084186006">
    <w:abstractNumId w:val="362"/>
  </w:num>
  <w:num w:numId="221" w16cid:durableId="1534342851">
    <w:abstractNumId w:val="333"/>
  </w:num>
  <w:num w:numId="222" w16cid:durableId="1902673296">
    <w:abstractNumId w:val="340"/>
  </w:num>
  <w:num w:numId="223" w16cid:durableId="181742746">
    <w:abstractNumId w:val="385"/>
  </w:num>
  <w:num w:numId="224" w16cid:durableId="144779368">
    <w:abstractNumId w:val="436"/>
  </w:num>
  <w:num w:numId="225" w16cid:durableId="1568611431">
    <w:abstractNumId w:val="207"/>
  </w:num>
  <w:num w:numId="226" w16cid:durableId="111018775">
    <w:abstractNumId w:val="135"/>
  </w:num>
  <w:num w:numId="227" w16cid:durableId="10375063">
    <w:abstractNumId w:val="279"/>
  </w:num>
  <w:num w:numId="228" w16cid:durableId="1772043994">
    <w:abstractNumId w:val="377"/>
  </w:num>
  <w:num w:numId="229" w16cid:durableId="1538467258">
    <w:abstractNumId w:val="389"/>
  </w:num>
  <w:num w:numId="230" w16cid:durableId="1308897357">
    <w:abstractNumId w:val="104"/>
  </w:num>
  <w:num w:numId="231" w16cid:durableId="261844548">
    <w:abstractNumId w:val="47"/>
  </w:num>
  <w:num w:numId="232" w16cid:durableId="1555389040">
    <w:abstractNumId w:val="57"/>
  </w:num>
  <w:num w:numId="233" w16cid:durableId="263995619">
    <w:abstractNumId w:val="200"/>
  </w:num>
  <w:num w:numId="234" w16cid:durableId="496766578">
    <w:abstractNumId w:val="20"/>
  </w:num>
  <w:num w:numId="235" w16cid:durableId="423378849">
    <w:abstractNumId w:val="124"/>
  </w:num>
  <w:num w:numId="236" w16cid:durableId="1594046626">
    <w:abstractNumId w:val="58"/>
  </w:num>
  <w:num w:numId="237" w16cid:durableId="1845897167">
    <w:abstractNumId w:val="115"/>
  </w:num>
  <w:num w:numId="238" w16cid:durableId="1763451480">
    <w:abstractNumId w:val="171"/>
  </w:num>
  <w:num w:numId="239" w16cid:durableId="1639454769">
    <w:abstractNumId w:val="271"/>
  </w:num>
  <w:num w:numId="240" w16cid:durableId="822237032">
    <w:abstractNumId w:val="253"/>
  </w:num>
  <w:num w:numId="241" w16cid:durableId="1874147899">
    <w:abstractNumId w:val="219"/>
  </w:num>
  <w:num w:numId="242" w16cid:durableId="638917840">
    <w:abstractNumId w:val="160"/>
  </w:num>
  <w:num w:numId="243" w16cid:durableId="1435513879">
    <w:abstractNumId w:val="435"/>
  </w:num>
  <w:num w:numId="244" w16cid:durableId="2087653800">
    <w:abstractNumId w:val="161"/>
  </w:num>
  <w:num w:numId="245" w16cid:durableId="918556888">
    <w:abstractNumId w:val="175"/>
  </w:num>
  <w:num w:numId="246" w16cid:durableId="1050570226">
    <w:abstractNumId w:val="359"/>
  </w:num>
  <w:num w:numId="247" w16cid:durableId="1454665062">
    <w:abstractNumId w:val="297"/>
  </w:num>
  <w:num w:numId="248" w16cid:durableId="394283231">
    <w:abstractNumId w:val="83"/>
  </w:num>
  <w:num w:numId="249" w16cid:durableId="1541362669">
    <w:abstractNumId w:val="60"/>
  </w:num>
  <w:num w:numId="250" w16cid:durableId="893740120">
    <w:abstractNumId w:val="213"/>
  </w:num>
  <w:num w:numId="251" w16cid:durableId="631595808">
    <w:abstractNumId w:val="298"/>
  </w:num>
  <w:num w:numId="252" w16cid:durableId="645815222">
    <w:abstractNumId w:val="247"/>
  </w:num>
  <w:num w:numId="253" w16cid:durableId="265120072">
    <w:abstractNumId w:val="35"/>
  </w:num>
  <w:num w:numId="254" w16cid:durableId="413823059">
    <w:abstractNumId w:val="215"/>
  </w:num>
  <w:num w:numId="255" w16cid:durableId="1377510149">
    <w:abstractNumId w:val="265"/>
  </w:num>
  <w:num w:numId="256" w16cid:durableId="1186360096">
    <w:abstractNumId w:val="354"/>
  </w:num>
  <w:num w:numId="257" w16cid:durableId="861555991">
    <w:abstractNumId w:val="440"/>
  </w:num>
  <w:num w:numId="258" w16cid:durableId="1631662838">
    <w:abstractNumId w:val="315"/>
  </w:num>
  <w:num w:numId="259" w16cid:durableId="1562016994">
    <w:abstractNumId w:val="81"/>
  </w:num>
  <w:num w:numId="260" w16cid:durableId="936253129">
    <w:abstractNumId w:val="438"/>
  </w:num>
  <w:num w:numId="261" w16cid:durableId="530606246">
    <w:abstractNumId w:val="28"/>
  </w:num>
  <w:num w:numId="262" w16cid:durableId="870416018">
    <w:abstractNumId w:val="93"/>
  </w:num>
  <w:num w:numId="263" w16cid:durableId="136267562">
    <w:abstractNumId w:val="317"/>
  </w:num>
  <w:num w:numId="264" w16cid:durableId="42873982">
    <w:abstractNumId w:val="85"/>
  </w:num>
  <w:num w:numId="265" w16cid:durableId="1895196422">
    <w:abstractNumId w:val="327"/>
  </w:num>
  <w:num w:numId="266" w16cid:durableId="275867839">
    <w:abstractNumId w:val="366"/>
  </w:num>
  <w:num w:numId="267" w16cid:durableId="1376930962">
    <w:abstractNumId w:val="324"/>
  </w:num>
  <w:num w:numId="268" w16cid:durableId="2126730450">
    <w:abstractNumId w:val="380"/>
  </w:num>
  <w:num w:numId="269" w16cid:durableId="1299530900">
    <w:abstractNumId w:val="308"/>
  </w:num>
  <w:num w:numId="270" w16cid:durableId="2022078320">
    <w:abstractNumId w:val="284"/>
  </w:num>
  <w:num w:numId="271" w16cid:durableId="2110270771">
    <w:abstractNumId w:val="401"/>
  </w:num>
  <w:num w:numId="272" w16cid:durableId="1899973077">
    <w:abstractNumId w:val="159"/>
  </w:num>
  <w:num w:numId="273" w16cid:durableId="1166744930">
    <w:abstractNumId w:val="214"/>
  </w:num>
  <w:num w:numId="274" w16cid:durableId="1201435025">
    <w:abstractNumId w:val="189"/>
  </w:num>
  <w:num w:numId="275" w16cid:durableId="571240594">
    <w:abstractNumId w:val="239"/>
  </w:num>
  <w:num w:numId="276" w16cid:durableId="978997332">
    <w:abstractNumId w:val="126"/>
  </w:num>
  <w:num w:numId="277" w16cid:durableId="32269700">
    <w:abstractNumId w:val="111"/>
  </w:num>
  <w:num w:numId="278" w16cid:durableId="493834207">
    <w:abstractNumId w:val="76"/>
  </w:num>
  <w:num w:numId="279" w16cid:durableId="968896601">
    <w:abstractNumId w:val="117"/>
  </w:num>
  <w:num w:numId="280" w16cid:durableId="68576059">
    <w:abstractNumId w:val="99"/>
  </w:num>
  <w:num w:numId="281" w16cid:durableId="1250188912">
    <w:abstractNumId w:val="41"/>
  </w:num>
  <w:num w:numId="282" w16cid:durableId="660280451">
    <w:abstractNumId w:val="176"/>
  </w:num>
  <w:num w:numId="283" w16cid:durableId="965745446">
    <w:abstractNumId w:val="18"/>
  </w:num>
  <w:num w:numId="284" w16cid:durableId="1151865220">
    <w:abstractNumId w:val="304"/>
  </w:num>
  <w:num w:numId="285" w16cid:durableId="1446463976">
    <w:abstractNumId w:val="280"/>
  </w:num>
  <w:num w:numId="286" w16cid:durableId="424695213">
    <w:abstractNumId w:val="431"/>
  </w:num>
  <w:num w:numId="287" w16cid:durableId="36706284">
    <w:abstractNumId w:val="445"/>
  </w:num>
  <w:num w:numId="288" w16cid:durableId="473840009">
    <w:abstractNumId w:val="369"/>
  </w:num>
  <w:num w:numId="289" w16cid:durableId="1367410980">
    <w:abstractNumId w:val="158"/>
  </w:num>
  <w:num w:numId="290" w16cid:durableId="2014449043">
    <w:abstractNumId w:val="164"/>
  </w:num>
  <w:num w:numId="291" w16cid:durableId="1102645528">
    <w:abstractNumId w:val="190"/>
  </w:num>
  <w:num w:numId="292" w16cid:durableId="393503443">
    <w:abstractNumId w:val="342"/>
  </w:num>
  <w:num w:numId="293" w16cid:durableId="1608461385">
    <w:abstractNumId w:val="325"/>
  </w:num>
  <w:num w:numId="294" w16cid:durableId="330370685">
    <w:abstractNumId w:val="210"/>
  </w:num>
  <w:num w:numId="295" w16cid:durableId="1678458873">
    <w:abstractNumId w:val="248"/>
  </w:num>
  <w:num w:numId="296" w16cid:durableId="94981722">
    <w:abstractNumId w:val="136"/>
  </w:num>
  <w:num w:numId="297" w16cid:durableId="714818336">
    <w:abstractNumId w:val="44"/>
  </w:num>
  <w:num w:numId="298" w16cid:durableId="1635911471">
    <w:abstractNumId w:val="56"/>
  </w:num>
  <w:num w:numId="299" w16cid:durableId="1583029398">
    <w:abstractNumId w:val="102"/>
  </w:num>
  <w:num w:numId="300" w16cid:durableId="1174030665">
    <w:abstractNumId w:val="238"/>
  </w:num>
  <w:num w:numId="301" w16cid:durableId="335615402">
    <w:abstractNumId w:val="347"/>
  </w:num>
  <w:num w:numId="302" w16cid:durableId="1435173757">
    <w:abstractNumId w:val="411"/>
  </w:num>
  <w:num w:numId="303" w16cid:durableId="1369065711">
    <w:abstractNumId w:val="177"/>
  </w:num>
  <w:num w:numId="304" w16cid:durableId="1359938640">
    <w:abstractNumId w:val="53"/>
  </w:num>
  <w:num w:numId="305" w16cid:durableId="1669091633">
    <w:abstractNumId w:val="225"/>
  </w:num>
  <w:num w:numId="306" w16cid:durableId="371268205">
    <w:abstractNumId w:val="150"/>
  </w:num>
  <w:num w:numId="307" w16cid:durableId="15080109">
    <w:abstractNumId w:val="361"/>
  </w:num>
  <w:num w:numId="308" w16cid:durableId="452794282">
    <w:abstractNumId w:val="86"/>
  </w:num>
  <w:num w:numId="309" w16cid:durableId="218904304">
    <w:abstractNumId w:val="437"/>
  </w:num>
  <w:num w:numId="310" w16cid:durableId="1567061183">
    <w:abstractNumId w:val="448"/>
  </w:num>
  <w:num w:numId="311" w16cid:durableId="558325065">
    <w:abstractNumId w:val="334"/>
  </w:num>
  <w:num w:numId="312" w16cid:durableId="45758916">
    <w:abstractNumId w:val="216"/>
  </w:num>
  <w:num w:numId="313" w16cid:durableId="423041403">
    <w:abstractNumId w:val="36"/>
  </w:num>
  <w:num w:numId="314" w16cid:durableId="1384255061">
    <w:abstractNumId w:val="204"/>
  </w:num>
  <w:num w:numId="315" w16cid:durableId="1827210033">
    <w:abstractNumId w:val="23"/>
  </w:num>
  <w:num w:numId="316" w16cid:durableId="826240254">
    <w:abstractNumId w:val="109"/>
  </w:num>
  <w:num w:numId="317" w16cid:durableId="264849408">
    <w:abstractNumId w:val="105"/>
  </w:num>
  <w:num w:numId="318" w16cid:durableId="142167413">
    <w:abstractNumId w:val="133"/>
  </w:num>
  <w:num w:numId="319" w16cid:durableId="1605529997">
    <w:abstractNumId w:val="141"/>
  </w:num>
  <w:num w:numId="320" w16cid:durableId="88887621">
    <w:abstractNumId w:val="152"/>
  </w:num>
  <w:num w:numId="321" w16cid:durableId="1593856840">
    <w:abstractNumId w:val="138"/>
  </w:num>
  <w:num w:numId="322" w16cid:durableId="1567757691">
    <w:abstractNumId w:val="294"/>
  </w:num>
  <w:num w:numId="323" w16cid:durableId="1891963024">
    <w:abstractNumId w:val="283"/>
  </w:num>
  <w:num w:numId="324" w16cid:durableId="2059737692">
    <w:abstractNumId w:val="14"/>
  </w:num>
  <w:num w:numId="325" w16cid:durableId="157156602">
    <w:abstractNumId w:val="169"/>
  </w:num>
  <w:num w:numId="326" w16cid:durableId="1911424481">
    <w:abstractNumId w:val="79"/>
  </w:num>
  <w:num w:numId="327" w16cid:durableId="898249323">
    <w:abstractNumId w:val="229"/>
  </w:num>
  <w:num w:numId="328" w16cid:durableId="967011708">
    <w:abstractNumId w:val="69"/>
  </w:num>
  <w:num w:numId="329" w16cid:durableId="216942005">
    <w:abstractNumId w:val="66"/>
  </w:num>
  <w:num w:numId="330" w16cid:durableId="356857302">
    <w:abstractNumId w:val="256"/>
  </w:num>
  <w:num w:numId="331" w16cid:durableId="640840994">
    <w:abstractNumId w:val="235"/>
  </w:num>
  <w:num w:numId="332" w16cid:durableId="778330027">
    <w:abstractNumId w:val="206"/>
  </w:num>
  <w:num w:numId="333" w16cid:durableId="1974558389">
    <w:abstractNumId w:val="192"/>
  </w:num>
  <w:num w:numId="334" w16cid:durableId="1942566611">
    <w:abstractNumId w:val="249"/>
  </w:num>
  <w:num w:numId="335" w16cid:durableId="98306696">
    <w:abstractNumId w:val="257"/>
  </w:num>
  <w:num w:numId="336" w16cid:durableId="60450871">
    <w:abstractNumId w:val="40"/>
  </w:num>
  <w:num w:numId="337" w16cid:durableId="1801916672">
    <w:abstractNumId w:val="168"/>
  </w:num>
  <w:num w:numId="338" w16cid:durableId="300382071">
    <w:abstractNumId w:val="228"/>
  </w:num>
  <w:num w:numId="339" w16cid:durableId="1281884552">
    <w:abstractNumId w:val="119"/>
  </w:num>
  <w:num w:numId="340" w16cid:durableId="1985501195">
    <w:abstractNumId w:val="34"/>
  </w:num>
  <w:num w:numId="341" w16cid:durableId="1164738530">
    <w:abstractNumId w:val="89"/>
  </w:num>
  <w:num w:numId="342" w16cid:durableId="1442334256">
    <w:abstractNumId w:val="16"/>
  </w:num>
  <w:num w:numId="343" w16cid:durableId="32773200">
    <w:abstractNumId w:val="64"/>
  </w:num>
  <w:num w:numId="344" w16cid:durableId="1655643527">
    <w:abstractNumId w:val="358"/>
  </w:num>
  <w:num w:numId="345" w16cid:durableId="385296503">
    <w:abstractNumId w:val="332"/>
  </w:num>
  <w:num w:numId="346" w16cid:durableId="38288168">
    <w:abstractNumId w:val="418"/>
  </w:num>
  <w:num w:numId="347" w16cid:durableId="353306972">
    <w:abstractNumId w:val="392"/>
  </w:num>
  <w:num w:numId="348" w16cid:durableId="2104065469">
    <w:abstractNumId w:val="339"/>
  </w:num>
  <w:num w:numId="349" w16cid:durableId="739182844">
    <w:abstractNumId w:val="402"/>
  </w:num>
  <w:num w:numId="350" w16cid:durableId="630288740">
    <w:abstractNumId w:val="429"/>
  </w:num>
  <w:num w:numId="351" w16cid:durableId="380129793">
    <w:abstractNumId w:val="187"/>
  </w:num>
  <w:num w:numId="352" w16cid:durableId="2050565878">
    <w:abstractNumId w:val="400"/>
  </w:num>
  <w:num w:numId="353" w16cid:durableId="1551841735">
    <w:abstractNumId w:val="368"/>
  </w:num>
  <w:num w:numId="354" w16cid:durableId="1701278847">
    <w:abstractNumId w:val="403"/>
  </w:num>
  <w:num w:numId="355" w16cid:durableId="1694840533">
    <w:abstractNumId w:val="301"/>
  </w:num>
  <w:num w:numId="356" w16cid:durableId="1687750949">
    <w:abstractNumId w:val="305"/>
  </w:num>
  <w:num w:numId="357" w16cid:durableId="2032754674">
    <w:abstractNumId w:val="241"/>
  </w:num>
  <w:num w:numId="358" w16cid:durableId="1682271073">
    <w:abstractNumId w:val="146"/>
  </w:num>
  <w:num w:numId="359" w16cid:durableId="1315404366">
    <w:abstractNumId w:val="335"/>
  </w:num>
  <w:num w:numId="360" w16cid:durableId="1901862831">
    <w:abstractNumId w:val="373"/>
  </w:num>
  <w:num w:numId="361" w16cid:durableId="772481689">
    <w:abstractNumId w:val="183"/>
  </w:num>
  <w:num w:numId="362" w16cid:durableId="723018238">
    <w:abstractNumId w:val="427"/>
  </w:num>
  <w:num w:numId="363" w16cid:durableId="1179351396">
    <w:abstractNumId w:val="222"/>
  </w:num>
  <w:num w:numId="364" w16cid:durableId="339284059">
    <w:abstractNumId w:val="22"/>
  </w:num>
  <w:num w:numId="365" w16cid:durableId="1158885545">
    <w:abstractNumId w:val="281"/>
  </w:num>
  <w:num w:numId="366" w16cid:durableId="976833949">
    <w:abstractNumId w:val="351"/>
  </w:num>
  <w:num w:numId="367" w16cid:durableId="2121678271">
    <w:abstractNumId w:val="371"/>
  </w:num>
  <w:num w:numId="368" w16cid:durableId="17124789">
    <w:abstractNumId w:val="414"/>
  </w:num>
  <w:num w:numId="369" w16cid:durableId="33968500">
    <w:abstractNumId w:val="269"/>
  </w:num>
  <w:num w:numId="370" w16cid:durableId="765811742">
    <w:abstractNumId w:val="404"/>
  </w:num>
  <w:num w:numId="371" w16cid:durableId="1515221951">
    <w:abstractNumId w:val="59"/>
  </w:num>
  <w:num w:numId="372" w16cid:durableId="170604651">
    <w:abstractNumId w:val="46"/>
  </w:num>
  <w:num w:numId="373" w16cid:durableId="1756783784">
    <w:abstractNumId w:val="110"/>
  </w:num>
  <w:num w:numId="374" w16cid:durableId="139812984">
    <w:abstractNumId w:val="21"/>
  </w:num>
  <w:num w:numId="375" w16cid:durableId="1487698367">
    <w:abstractNumId w:val="198"/>
  </w:num>
  <w:num w:numId="376" w16cid:durableId="2068648573">
    <w:abstractNumId w:val="157"/>
  </w:num>
  <w:num w:numId="377" w16cid:durableId="714082055">
    <w:abstractNumId w:val="88"/>
  </w:num>
  <w:num w:numId="378" w16cid:durableId="1204051617">
    <w:abstractNumId w:val="346"/>
  </w:num>
  <w:num w:numId="379" w16cid:durableId="1624192360">
    <w:abstractNumId w:val="259"/>
  </w:num>
  <w:num w:numId="380" w16cid:durableId="641352554">
    <w:abstractNumId w:val="29"/>
  </w:num>
  <w:num w:numId="381" w16cid:durableId="1487741177">
    <w:abstractNumId w:val="255"/>
  </w:num>
  <w:num w:numId="382" w16cid:durableId="1354377184">
    <w:abstractNumId w:val="68"/>
  </w:num>
  <w:num w:numId="383" w16cid:durableId="870189519">
    <w:abstractNumId w:val="91"/>
  </w:num>
  <w:num w:numId="384" w16cid:durableId="1621717499">
    <w:abstractNumId w:val="261"/>
  </w:num>
  <w:num w:numId="385" w16cid:durableId="1343628792">
    <w:abstractNumId w:val="125"/>
  </w:num>
  <w:num w:numId="386" w16cid:durableId="1620337669">
    <w:abstractNumId w:val="155"/>
  </w:num>
  <w:num w:numId="387" w16cid:durableId="676466510">
    <w:abstractNumId w:val="162"/>
  </w:num>
  <w:num w:numId="388" w16cid:durableId="2049328596">
    <w:abstractNumId w:val="193"/>
  </w:num>
  <w:num w:numId="389" w16cid:durableId="1101031763">
    <w:abstractNumId w:val="276"/>
  </w:num>
  <w:num w:numId="390" w16cid:durableId="444076838">
    <w:abstractNumId w:val="132"/>
  </w:num>
  <w:num w:numId="391" w16cid:durableId="586118763">
    <w:abstractNumId w:val="191"/>
  </w:num>
  <w:num w:numId="392" w16cid:durableId="1953050501">
    <w:abstractNumId w:val="129"/>
  </w:num>
  <w:num w:numId="393" w16cid:durableId="1248003471">
    <w:abstractNumId w:val="250"/>
  </w:num>
  <w:num w:numId="394" w16cid:durableId="123084582">
    <w:abstractNumId w:val="244"/>
  </w:num>
  <w:num w:numId="395" w16cid:durableId="1500460719">
    <w:abstractNumId w:val="236"/>
  </w:num>
  <w:num w:numId="396" w16cid:durableId="1160197889">
    <w:abstractNumId w:val="295"/>
  </w:num>
  <w:num w:numId="397" w16cid:durableId="220479456">
    <w:abstractNumId w:val="306"/>
  </w:num>
  <w:num w:numId="398" w16cid:durableId="1405103954">
    <w:abstractNumId w:val="196"/>
  </w:num>
  <w:num w:numId="399" w16cid:durableId="1508592237">
    <w:abstractNumId w:val="364"/>
  </w:num>
  <w:num w:numId="400" w16cid:durableId="1521118941">
    <w:abstractNumId w:val="92"/>
  </w:num>
  <w:num w:numId="401" w16cid:durableId="277954284">
    <w:abstractNumId w:val="338"/>
  </w:num>
  <w:num w:numId="402" w16cid:durableId="1552232248">
    <w:abstractNumId w:val="337"/>
  </w:num>
  <w:num w:numId="403" w16cid:durableId="778720474">
    <w:abstractNumId w:val="266"/>
  </w:num>
  <w:num w:numId="404" w16cid:durableId="825128629">
    <w:abstractNumId w:val="195"/>
  </w:num>
  <w:num w:numId="405" w16cid:durableId="961112030">
    <w:abstractNumId w:val="127"/>
  </w:num>
  <w:num w:numId="406" w16cid:durableId="666903329">
    <w:abstractNumId w:val="142"/>
  </w:num>
  <w:num w:numId="407" w16cid:durableId="58987555">
    <w:abstractNumId w:val="122"/>
  </w:num>
  <w:num w:numId="408" w16cid:durableId="990519602">
    <w:abstractNumId w:val="96"/>
  </w:num>
  <w:num w:numId="409" w16cid:durableId="687415147">
    <w:abstractNumId w:val="211"/>
  </w:num>
  <w:num w:numId="410" w16cid:durableId="1541436613">
    <w:abstractNumId w:val="413"/>
  </w:num>
  <w:num w:numId="411" w16cid:durableId="1352492367">
    <w:abstractNumId w:val="233"/>
  </w:num>
  <w:num w:numId="412" w16cid:durableId="1126655706">
    <w:abstractNumId w:val="319"/>
  </w:num>
  <w:num w:numId="413" w16cid:durableId="1295135086">
    <w:abstractNumId w:val="209"/>
  </w:num>
  <w:num w:numId="414" w16cid:durableId="189343328">
    <w:abstractNumId w:val="443"/>
  </w:num>
  <w:num w:numId="415" w16cid:durableId="1921867308">
    <w:abstractNumId w:val="144"/>
  </w:num>
  <w:num w:numId="416" w16cid:durableId="423960560">
    <w:abstractNumId w:val="331"/>
  </w:num>
  <w:num w:numId="417" w16cid:durableId="2125422616">
    <w:abstractNumId w:val="323"/>
  </w:num>
  <w:num w:numId="418" w16cid:durableId="1610044315">
    <w:abstractNumId w:val="307"/>
  </w:num>
  <w:num w:numId="419" w16cid:durableId="814565222">
    <w:abstractNumId w:val="430"/>
  </w:num>
  <w:num w:numId="420" w16cid:durableId="893009357">
    <w:abstractNumId w:val="188"/>
  </w:num>
  <w:num w:numId="421" w16cid:durableId="1103646417">
    <w:abstractNumId w:val="378"/>
  </w:num>
  <w:num w:numId="422" w16cid:durableId="435713668">
    <w:abstractNumId w:val="376"/>
  </w:num>
  <w:num w:numId="423" w16cid:durableId="2102602263">
    <w:abstractNumId w:val="82"/>
  </w:num>
  <w:num w:numId="424" w16cid:durableId="1107239486">
    <w:abstractNumId w:val="75"/>
  </w:num>
  <w:num w:numId="425" w16cid:durableId="87503616">
    <w:abstractNumId w:val="95"/>
  </w:num>
  <w:num w:numId="426" w16cid:durableId="23868619">
    <w:abstractNumId w:val="137"/>
  </w:num>
  <w:num w:numId="427" w16cid:durableId="119761807">
    <w:abstractNumId w:val="186"/>
  </w:num>
  <w:num w:numId="428" w16cid:durableId="1160730443">
    <w:abstractNumId w:val="407"/>
  </w:num>
  <w:num w:numId="429" w16cid:durableId="776411436">
    <w:abstractNumId w:val="174"/>
  </w:num>
  <w:num w:numId="430" w16cid:durableId="1147552889">
    <w:abstractNumId w:val="226"/>
  </w:num>
  <w:num w:numId="431" w16cid:durableId="1757314077">
    <w:abstractNumId w:val="140"/>
  </w:num>
  <w:num w:numId="432" w16cid:durableId="1603995229">
    <w:abstractNumId w:val="410"/>
  </w:num>
  <w:num w:numId="433" w16cid:durableId="804395651">
    <w:abstractNumId w:val="367"/>
  </w:num>
  <w:num w:numId="434" w16cid:durableId="192765310">
    <w:abstractNumId w:val="388"/>
  </w:num>
  <w:num w:numId="435" w16cid:durableId="59407373">
    <w:abstractNumId w:val="208"/>
  </w:num>
  <w:num w:numId="436" w16cid:durableId="963385930">
    <w:abstractNumId w:val="408"/>
  </w:num>
  <w:num w:numId="437" w16cid:durableId="774252906">
    <w:abstractNumId w:val="50"/>
  </w:num>
  <w:num w:numId="438" w16cid:durableId="1875463914">
    <w:abstractNumId w:val="341"/>
  </w:num>
  <w:num w:numId="439" w16cid:durableId="1960254040">
    <w:abstractNumId w:val="173"/>
  </w:num>
  <w:num w:numId="440" w16cid:durableId="1474831100">
    <w:abstractNumId w:val="230"/>
  </w:num>
  <w:num w:numId="441" w16cid:durableId="256060260">
    <w:abstractNumId w:val="62"/>
  </w:num>
  <w:num w:numId="442" w16cid:durableId="1022902724">
    <w:abstractNumId w:val="267"/>
  </w:num>
  <w:num w:numId="443" w16cid:durableId="1417434787">
    <w:abstractNumId w:val="94"/>
  </w:num>
  <w:num w:numId="444" w16cid:durableId="31154601">
    <w:abstractNumId w:val="31"/>
  </w:num>
  <w:num w:numId="445" w16cid:durableId="2093164221">
    <w:abstractNumId w:val="149"/>
  </w:num>
  <w:num w:numId="446" w16cid:durableId="638146964">
    <w:abstractNumId w:val="264"/>
  </w:num>
  <w:num w:numId="447" w16cid:durableId="1523324964">
    <w:abstractNumId w:val="382"/>
  </w:num>
  <w:num w:numId="448" w16cid:durableId="722020920">
    <w:abstractNumId w:val="151"/>
  </w:num>
  <w:num w:numId="449" w16cid:durableId="1020815552">
    <w:abstractNumId w:val="316"/>
  </w:num>
  <w:num w:numId="450" w16cid:durableId="1361517817">
    <w:abstractNumId w:val="156"/>
  </w:num>
  <w:num w:numId="451" w16cid:durableId="81553815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16cid:durableId="654384217">
    <w:abstractNumId w:val="156"/>
  </w:num>
  <w:num w:numId="453" w16cid:durableId="143276405">
    <w:abstractNumId w:val="156"/>
  </w:num>
  <w:num w:numId="454" w16cid:durableId="776874264">
    <w:abstractNumId w:val="156"/>
  </w:num>
  <w:num w:numId="455" w16cid:durableId="1670790503">
    <w:abstractNumId w:val="156"/>
  </w:num>
  <w:num w:numId="456" w16cid:durableId="59597359">
    <w:abstractNumId w:val="246"/>
  </w:num>
  <w:num w:numId="457" w16cid:durableId="657539710">
    <w:abstractNumId w:val="11"/>
  </w:num>
  <w:num w:numId="458" w16cid:durableId="1567760506">
    <w:abstractNumId w:val="220"/>
  </w:num>
  <w:num w:numId="459" w16cid:durableId="460461338">
    <w:abstractNumId w:val="156"/>
  </w:num>
  <w:num w:numId="460" w16cid:durableId="19279612">
    <w:abstractNumId w:val="360"/>
  </w:num>
  <w:num w:numId="461" w16cid:durableId="1481800309">
    <w:abstractNumId w:val="156"/>
  </w:num>
  <w:num w:numId="462" w16cid:durableId="322439009">
    <w:abstractNumId w:val="156"/>
  </w:num>
  <w:num w:numId="463" w16cid:durableId="856504125">
    <w:abstractNumId w:val="156"/>
  </w:num>
  <w:num w:numId="464" w16cid:durableId="118837681">
    <w:abstractNumId w:val="156"/>
  </w:num>
  <w:num w:numId="465" w16cid:durableId="127558095">
    <w:abstractNumId w:val="383"/>
  </w:num>
  <w:num w:numId="466" w16cid:durableId="1109812485">
    <w:abstractNumId w:val="302"/>
  </w:num>
  <w:num w:numId="467" w16cid:durableId="720445233">
    <w:abstractNumId w:val="258"/>
  </w:num>
  <w:num w:numId="468" w16cid:durableId="1269629583">
    <w:abstractNumId w:val="273"/>
  </w:num>
  <w:numIdMacAtCleanup w:val="4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F14"/>
    <w:rsid w:val="000004E6"/>
    <w:rsid w:val="00001254"/>
    <w:rsid w:val="00001D62"/>
    <w:rsid w:val="000022C3"/>
    <w:rsid w:val="0000375D"/>
    <w:rsid w:val="000040FD"/>
    <w:rsid w:val="0000445D"/>
    <w:rsid w:val="00004465"/>
    <w:rsid w:val="00004601"/>
    <w:rsid w:val="000046AE"/>
    <w:rsid w:val="00005A03"/>
    <w:rsid w:val="0000618E"/>
    <w:rsid w:val="0000656D"/>
    <w:rsid w:val="00006936"/>
    <w:rsid w:val="00006CEC"/>
    <w:rsid w:val="000072DB"/>
    <w:rsid w:val="00007661"/>
    <w:rsid w:val="000078C5"/>
    <w:rsid w:val="00007FF5"/>
    <w:rsid w:val="000106CF"/>
    <w:rsid w:val="00011DC1"/>
    <w:rsid w:val="00012034"/>
    <w:rsid w:val="00012249"/>
    <w:rsid w:val="00013180"/>
    <w:rsid w:val="000154D0"/>
    <w:rsid w:val="00015A96"/>
    <w:rsid w:val="00015B4C"/>
    <w:rsid w:val="00015EAD"/>
    <w:rsid w:val="0001738B"/>
    <w:rsid w:val="00017B4F"/>
    <w:rsid w:val="00020417"/>
    <w:rsid w:val="0002094F"/>
    <w:rsid w:val="00020B6A"/>
    <w:rsid w:val="00020DCF"/>
    <w:rsid w:val="00021801"/>
    <w:rsid w:val="00021B53"/>
    <w:rsid w:val="0002268B"/>
    <w:rsid w:val="0002320C"/>
    <w:rsid w:val="00023DAA"/>
    <w:rsid w:val="0002454F"/>
    <w:rsid w:val="00024863"/>
    <w:rsid w:val="00024CFD"/>
    <w:rsid w:val="00025A59"/>
    <w:rsid w:val="00026E2E"/>
    <w:rsid w:val="000276D8"/>
    <w:rsid w:val="0003080E"/>
    <w:rsid w:val="00031196"/>
    <w:rsid w:val="000313EC"/>
    <w:rsid w:val="000319DF"/>
    <w:rsid w:val="00032BAF"/>
    <w:rsid w:val="00032D19"/>
    <w:rsid w:val="000344C2"/>
    <w:rsid w:val="00034ABD"/>
    <w:rsid w:val="00034F53"/>
    <w:rsid w:val="00035517"/>
    <w:rsid w:val="000368C9"/>
    <w:rsid w:val="00036E3F"/>
    <w:rsid w:val="00037458"/>
    <w:rsid w:val="00037BF7"/>
    <w:rsid w:val="0004099F"/>
    <w:rsid w:val="00041E79"/>
    <w:rsid w:val="000421F7"/>
    <w:rsid w:val="00043016"/>
    <w:rsid w:val="00043668"/>
    <w:rsid w:val="00045253"/>
    <w:rsid w:val="000479BE"/>
    <w:rsid w:val="000509D9"/>
    <w:rsid w:val="000521DC"/>
    <w:rsid w:val="00052379"/>
    <w:rsid w:val="00052D56"/>
    <w:rsid w:val="000540BD"/>
    <w:rsid w:val="0005416B"/>
    <w:rsid w:val="00054C49"/>
    <w:rsid w:val="0005541A"/>
    <w:rsid w:val="000569B7"/>
    <w:rsid w:val="0005774E"/>
    <w:rsid w:val="00060165"/>
    <w:rsid w:val="00060A53"/>
    <w:rsid w:val="0006247E"/>
    <w:rsid w:val="00062E67"/>
    <w:rsid w:val="00062FB8"/>
    <w:rsid w:val="00063B20"/>
    <w:rsid w:val="00064648"/>
    <w:rsid w:val="00065002"/>
    <w:rsid w:val="00065AEC"/>
    <w:rsid w:val="00065F2A"/>
    <w:rsid w:val="00066D7F"/>
    <w:rsid w:val="00067D49"/>
    <w:rsid w:val="00070508"/>
    <w:rsid w:val="00070A14"/>
    <w:rsid w:val="00070B86"/>
    <w:rsid w:val="000715C3"/>
    <w:rsid w:val="000720AC"/>
    <w:rsid w:val="00072BB2"/>
    <w:rsid w:val="0007323F"/>
    <w:rsid w:val="000737CC"/>
    <w:rsid w:val="00073B8A"/>
    <w:rsid w:val="000744F1"/>
    <w:rsid w:val="000749E0"/>
    <w:rsid w:val="000763FF"/>
    <w:rsid w:val="00076C9E"/>
    <w:rsid w:val="00077340"/>
    <w:rsid w:val="00077DFF"/>
    <w:rsid w:val="00077FAF"/>
    <w:rsid w:val="00080FAE"/>
    <w:rsid w:val="00081264"/>
    <w:rsid w:val="0008133F"/>
    <w:rsid w:val="00081844"/>
    <w:rsid w:val="00081997"/>
    <w:rsid w:val="000819A2"/>
    <w:rsid w:val="000823A7"/>
    <w:rsid w:val="00084EF0"/>
    <w:rsid w:val="00085024"/>
    <w:rsid w:val="0008593F"/>
    <w:rsid w:val="00085995"/>
    <w:rsid w:val="00086B09"/>
    <w:rsid w:val="00086E7E"/>
    <w:rsid w:val="000879AD"/>
    <w:rsid w:val="00091660"/>
    <w:rsid w:val="000920AC"/>
    <w:rsid w:val="00092294"/>
    <w:rsid w:val="00092DA0"/>
    <w:rsid w:val="00092E0A"/>
    <w:rsid w:val="00093027"/>
    <w:rsid w:val="000933D8"/>
    <w:rsid w:val="00093BA5"/>
    <w:rsid w:val="00093E3E"/>
    <w:rsid w:val="00094EAB"/>
    <w:rsid w:val="000959D0"/>
    <w:rsid w:val="00095E6C"/>
    <w:rsid w:val="00096163"/>
    <w:rsid w:val="000964BA"/>
    <w:rsid w:val="00096B30"/>
    <w:rsid w:val="00096C75"/>
    <w:rsid w:val="0009782A"/>
    <w:rsid w:val="00097F3B"/>
    <w:rsid w:val="000A0167"/>
    <w:rsid w:val="000A01EB"/>
    <w:rsid w:val="000A02DA"/>
    <w:rsid w:val="000A0FD7"/>
    <w:rsid w:val="000A1286"/>
    <w:rsid w:val="000A21F5"/>
    <w:rsid w:val="000A223D"/>
    <w:rsid w:val="000A2422"/>
    <w:rsid w:val="000A2CBB"/>
    <w:rsid w:val="000A3C3E"/>
    <w:rsid w:val="000A3DC8"/>
    <w:rsid w:val="000A4B91"/>
    <w:rsid w:val="000A4F27"/>
    <w:rsid w:val="000A592E"/>
    <w:rsid w:val="000A67D4"/>
    <w:rsid w:val="000A6CB1"/>
    <w:rsid w:val="000A6F90"/>
    <w:rsid w:val="000A7A59"/>
    <w:rsid w:val="000B1EE7"/>
    <w:rsid w:val="000B3530"/>
    <w:rsid w:val="000B5858"/>
    <w:rsid w:val="000B753F"/>
    <w:rsid w:val="000C0400"/>
    <w:rsid w:val="000C0979"/>
    <w:rsid w:val="000C1E49"/>
    <w:rsid w:val="000C2349"/>
    <w:rsid w:val="000C2B0F"/>
    <w:rsid w:val="000C2D2C"/>
    <w:rsid w:val="000C3CA5"/>
    <w:rsid w:val="000C3FBF"/>
    <w:rsid w:val="000C4284"/>
    <w:rsid w:val="000C449C"/>
    <w:rsid w:val="000C472E"/>
    <w:rsid w:val="000C4BEA"/>
    <w:rsid w:val="000C52FF"/>
    <w:rsid w:val="000C718C"/>
    <w:rsid w:val="000C76B9"/>
    <w:rsid w:val="000C76F3"/>
    <w:rsid w:val="000C7F1C"/>
    <w:rsid w:val="000D02D1"/>
    <w:rsid w:val="000D17CE"/>
    <w:rsid w:val="000D19A7"/>
    <w:rsid w:val="000D263D"/>
    <w:rsid w:val="000D2DE4"/>
    <w:rsid w:val="000D42AA"/>
    <w:rsid w:val="000D43F6"/>
    <w:rsid w:val="000D4793"/>
    <w:rsid w:val="000D495F"/>
    <w:rsid w:val="000D5091"/>
    <w:rsid w:val="000D5286"/>
    <w:rsid w:val="000D5A6B"/>
    <w:rsid w:val="000D6948"/>
    <w:rsid w:val="000D6B58"/>
    <w:rsid w:val="000D7559"/>
    <w:rsid w:val="000D7C9B"/>
    <w:rsid w:val="000D7DB0"/>
    <w:rsid w:val="000E0140"/>
    <w:rsid w:val="000E033B"/>
    <w:rsid w:val="000E082E"/>
    <w:rsid w:val="000E0AC7"/>
    <w:rsid w:val="000E150A"/>
    <w:rsid w:val="000E174B"/>
    <w:rsid w:val="000E207E"/>
    <w:rsid w:val="000E2BEA"/>
    <w:rsid w:val="000E310F"/>
    <w:rsid w:val="000E3188"/>
    <w:rsid w:val="000E36D7"/>
    <w:rsid w:val="000E4A71"/>
    <w:rsid w:val="000E5751"/>
    <w:rsid w:val="000E636F"/>
    <w:rsid w:val="000E67AB"/>
    <w:rsid w:val="000E7779"/>
    <w:rsid w:val="000E7F99"/>
    <w:rsid w:val="000F105A"/>
    <w:rsid w:val="000F12E3"/>
    <w:rsid w:val="000F1875"/>
    <w:rsid w:val="000F3AC7"/>
    <w:rsid w:val="000F3AE3"/>
    <w:rsid w:val="000F3FCE"/>
    <w:rsid w:val="000F4D30"/>
    <w:rsid w:val="000F4DFB"/>
    <w:rsid w:val="000F5AA2"/>
    <w:rsid w:val="000F5EF8"/>
    <w:rsid w:val="000F6E3F"/>
    <w:rsid w:val="000F7DEF"/>
    <w:rsid w:val="00100350"/>
    <w:rsid w:val="00100D85"/>
    <w:rsid w:val="00100E48"/>
    <w:rsid w:val="00101293"/>
    <w:rsid w:val="001017C9"/>
    <w:rsid w:val="001017F9"/>
    <w:rsid w:val="00102E24"/>
    <w:rsid w:val="00102E9C"/>
    <w:rsid w:val="001035F5"/>
    <w:rsid w:val="00103678"/>
    <w:rsid w:val="001036EA"/>
    <w:rsid w:val="00104B86"/>
    <w:rsid w:val="00105314"/>
    <w:rsid w:val="0010552D"/>
    <w:rsid w:val="001057FF"/>
    <w:rsid w:val="00105AFC"/>
    <w:rsid w:val="00106596"/>
    <w:rsid w:val="00106F08"/>
    <w:rsid w:val="0010780B"/>
    <w:rsid w:val="0010795B"/>
    <w:rsid w:val="00107EEC"/>
    <w:rsid w:val="00107FD2"/>
    <w:rsid w:val="001101C6"/>
    <w:rsid w:val="00110C30"/>
    <w:rsid w:val="00111133"/>
    <w:rsid w:val="00111E0D"/>
    <w:rsid w:val="00111FA5"/>
    <w:rsid w:val="00112667"/>
    <w:rsid w:val="00112CDD"/>
    <w:rsid w:val="00113BF0"/>
    <w:rsid w:val="00113D2D"/>
    <w:rsid w:val="00115908"/>
    <w:rsid w:val="00115B7F"/>
    <w:rsid w:val="00116185"/>
    <w:rsid w:val="00116D3B"/>
    <w:rsid w:val="00117311"/>
    <w:rsid w:val="0011770B"/>
    <w:rsid w:val="001204F0"/>
    <w:rsid w:val="00120A63"/>
    <w:rsid w:val="00121381"/>
    <w:rsid w:val="00121665"/>
    <w:rsid w:val="001217F6"/>
    <w:rsid w:val="00121ED2"/>
    <w:rsid w:val="00122066"/>
    <w:rsid w:val="0012284B"/>
    <w:rsid w:val="00122985"/>
    <w:rsid w:val="00122C70"/>
    <w:rsid w:val="00122DA3"/>
    <w:rsid w:val="001243EA"/>
    <w:rsid w:val="00124C31"/>
    <w:rsid w:val="00125F91"/>
    <w:rsid w:val="00126794"/>
    <w:rsid w:val="00126D32"/>
    <w:rsid w:val="0012774E"/>
    <w:rsid w:val="00130B9E"/>
    <w:rsid w:val="00130C03"/>
    <w:rsid w:val="00130C0D"/>
    <w:rsid w:val="00130E8B"/>
    <w:rsid w:val="00131A9B"/>
    <w:rsid w:val="00131CB0"/>
    <w:rsid w:val="0013350D"/>
    <w:rsid w:val="00133C69"/>
    <w:rsid w:val="00134EAF"/>
    <w:rsid w:val="001361F8"/>
    <w:rsid w:val="001365BB"/>
    <w:rsid w:val="001369AF"/>
    <w:rsid w:val="00137974"/>
    <w:rsid w:val="001407E3"/>
    <w:rsid w:val="001427BA"/>
    <w:rsid w:val="00143A36"/>
    <w:rsid w:val="00144E2E"/>
    <w:rsid w:val="0014575C"/>
    <w:rsid w:val="00146373"/>
    <w:rsid w:val="001469ED"/>
    <w:rsid w:val="00146C93"/>
    <w:rsid w:val="0014734B"/>
    <w:rsid w:val="00147490"/>
    <w:rsid w:val="0015005C"/>
    <w:rsid w:val="00150871"/>
    <w:rsid w:val="00150FC1"/>
    <w:rsid w:val="001514AF"/>
    <w:rsid w:val="001519D5"/>
    <w:rsid w:val="00151D33"/>
    <w:rsid w:val="00152A62"/>
    <w:rsid w:val="00153363"/>
    <w:rsid w:val="0015371D"/>
    <w:rsid w:val="00153744"/>
    <w:rsid w:val="001545BC"/>
    <w:rsid w:val="0015488E"/>
    <w:rsid w:val="00154ABC"/>
    <w:rsid w:val="00154BDB"/>
    <w:rsid w:val="001552C1"/>
    <w:rsid w:val="001552C4"/>
    <w:rsid w:val="001552D2"/>
    <w:rsid w:val="001552EE"/>
    <w:rsid w:val="00155E60"/>
    <w:rsid w:val="0015682F"/>
    <w:rsid w:val="00156839"/>
    <w:rsid w:val="00156AA7"/>
    <w:rsid w:val="00156C5D"/>
    <w:rsid w:val="00156CDE"/>
    <w:rsid w:val="001573D6"/>
    <w:rsid w:val="00157981"/>
    <w:rsid w:val="00157F41"/>
    <w:rsid w:val="00160324"/>
    <w:rsid w:val="00160404"/>
    <w:rsid w:val="001607ED"/>
    <w:rsid w:val="00160A1A"/>
    <w:rsid w:val="001611ED"/>
    <w:rsid w:val="00161945"/>
    <w:rsid w:val="00162D98"/>
    <w:rsid w:val="00164BA8"/>
    <w:rsid w:val="00164C29"/>
    <w:rsid w:val="00164E1F"/>
    <w:rsid w:val="00164E64"/>
    <w:rsid w:val="00165736"/>
    <w:rsid w:val="001668C0"/>
    <w:rsid w:val="00167C00"/>
    <w:rsid w:val="00167C5A"/>
    <w:rsid w:val="00167E99"/>
    <w:rsid w:val="00167F4B"/>
    <w:rsid w:val="0017127D"/>
    <w:rsid w:val="00171D94"/>
    <w:rsid w:val="00171EB5"/>
    <w:rsid w:val="0017249D"/>
    <w:rsid w:val="00172FBA"/>
    <w:rsid w:val="001731D1"/>
    <w:rsid w:val="0017436B"/>
    <w:rsid w:val="001751C7"/>
    <w:rsid w:val="00175691"/>
    <w:rsid w:val="00176884"/>
    <w:rsid w:val="00176CB2"/>
    <w:rsid w:val="00177238"/>
    <w:rsid w:val="00177D6E"/>
    <w:rsid w:val="0018063D"/>
    <w:rsid w:val="001808B2"/>
    <w:rsid w:val="0018112F"/>
    <w:rsid w:val="00182714"/>
    <w:rsid w:val="00182A81"/>
    <w:rsid w:val="00182C66"/>
    <w:rsid w:val="00182FCA"/>
    <w:rsid w:val="00182FE8"/>
    <w:rsid w:val="00183559"/>
    <w:rsid w:val="0018436E"/>
    <w:rsid w:val="001845D2"/>
    <w:rsid w:val="00184870"/>
    <w:rsid w:val="0018557E"/>
    <w:rsid w:val="001857CF"/>
    <w:rsid w:val="0018591F"/>
    <w:rsid w:val="00185D6D"/>
    <w:rsid w:val="00185F10"/>
    <w:rsid w:val="001874D8"/>
    <w:rsid w:val="00187B36"/>
    <w:rsid w:val="001902C7"/>
    <w:rsid w:val="00190653"/>
    <w:rsid w:val="00190DC0"/>
    <w:rsid w:val="00191486"/>
    <w:rsid w:val="00191BAE"/>
    <w:rsid w:val="00191C69"/>
    <w:rsid w:val="00192B40"/>
    <w:rsid w:val="001934F6"/>
    <w:rsid w:val="00193767"/>
    <w:rsid w:val="0019513B"/>
    <w:rsid w:val="001953C8"/>
    <w:rsid w:val="0019585E"/>
    <w:rsid w:val="001960FF"/>
    <w:rsid w:val="00197677"/>
    <w:rsid w:val="001977E0"/>
    <w:rsid w:val="001A0A6B"/>
    <w:rsid w:val="001A0AAF"/>
    <w:rsid w:val="001A1CBE"/>
    <w:rsid w:val="001A1DC2"/>
    <w:rsid w:val="001A1E89"/>
    <w:rsid w:val="001A2BAF"/>
    <w:rsid w:val="001A3D2C"/>
    <w:rsid w:val="001A46F0"/>
    <w:rsid w:val="001A66E4"/>
    <w:rsid w:val="001A69DA"/>
    <w:rsid w:val="001A71FA"/>
    <w:rsid w:val="001A76FD"/>
    <w:rsid w:val="001A780B"/>
    <w:rsid w:val="001A784D"/>
    <w:rsid w:val="001A7C6A"/>
    <w:rsid w:val="001B003F"/>
    <w:rsid w:val="001B0293"/>
    <w:rsid w:val="001B04CC"/>
    <w:rsid w:val="001B0938"/>
    <w:rsid w:val="001B1362"/>
    <w:rsid w:val="001B1C7F"/>
    <w:rsid w:val="001B24AB"/>
    <w:rsid w:val="001B25C4"/>
    <w:rsid w:val="001B359A"/>
    <w:rsid w:val="001B44A3"/>
    <w:rsid w:val="001B4C2F"/>
    <w:rsid w:val="001B4F76"/>
    <w:rsid w:val="001B50CD"/>
    <w:rsid w:val="001B5479"/>
    <w:rsid w:val="001B5915"/>
    <w:rsid w:val="001B5A4C"/>
    <w:rsid w:val="001B5A4F"/>
    <w:rsid w:val="001B5F57"/>
    <w:rsid w:val="001B78D0"/>
    <w:rsid w:val="001B7A17"/>
    <w:rsid w:val="001C1164"/>
    <w:rsid w:val="001C1208"/>
    <w:rsid w:val="001C17BC"/>
    <w:rsid w:val="001C1814"/>
    <w:rsid w:val="001C1C94"/>
    <w:rsid w:val="001C2100"/>
    <w:rsid w:val="001C2D22"/>
    <w:rsid w:val="001C34A5"/>
    <w:rsid w:val="001C3613"/>
    <w:rsid w:val="001C3E1B"/>
    <w:rsid w:val="001C3F3C"/>
    <w:rsid w:val="001C4AD9"/>
    <w:rsid w:val="001C4D31"/>
    <w:rsid w:val="001C5104"/>
    <w:rsid w:val="001C59C7"/>
    <w:rsid w:val="001C73FB"/>
    <w:rsid w:val="001C7A2C"/>
    <w:rsid w:val="001D10C2"/>
    <w:rsid w:val="001D2422"/>
    <w:rsid w:val="001D2750"/>
    <w:rsid w:val="001D280E"/>
    <w:rsid w:val="001D3E26"/>
    <w:rsid w:val="001D4838"/>
    <w:rsid w:val="001D4BC4"/>
    <w:rsid w:val="001D4D6A"/>
    <w:rsid w:val="001D4FA7"/>
    <w:rsid w:val="001D5120"/>
    <w:rsid w:val="001D5615"/>
    <w:rsid w:val="001D5632"/>
    <w:rsid w:val="001D692F"/>
    <w:rsid w:val="001E006D"/>
    <w:rsid w:val="001E0175"/>
    <w:rsid w:val="001E01BC"/>
    <w:rsid w:val="001E05A2"/>
    <w:rsid w:val="001E1433"/>
    <w:rsid w:val="001E15FD"/>
    <w:rsid w:val="001E243F"/>
    <w:rsid w:val="001E26D7"/>
    <w:rsid w:val="001E46E8"/>
    <w:rsid w:val="001E4CC6"/>
    <w:rsid w:val="001E5391"/>
    <w:rsid w:val="001E6F85"/>
    <w:rsid w:val="001F1719"/>
    <w:rsid w:val="001F1DCF"/>
    <w:rsid w:val="001F2C91"/>
    <w:rsid w:val="001F49A2"/>
    <w:rsid w:val="001F4B70"/>
    <w:rsid w:val="001F4CAA"/>
    <w:rsid w:val="001F50EE"/>
    <w:rsid w:val="001F533A"/>
    <w:rsid w:val="001F6AB8"/>
    <w:rsid w:val="001F7BCD"/>
    <w:rsid w:val="001F7E31"/>
    <w:rsid w:val="00200AB7"/>
    <w:rsid w:val="00200C6B"/>
    <w:rsid w:val="00201B29"/>
    <w:rsid w:val="0020205F"/>
    <w:rsid w:val="002021CB"/>
    <w:rsid w:val="0020288E"/>
    <w:rsid w:val="00202EC9"/>
    <w:rsid w:val="00203233"/>
    <w:rsid w:val="002033D3"/>
    <w:rsid w:val="00203563"/>
    <w:rsid w:val="0020433E"/>
    <w:rsid w:val="00204DA6"/>
    <w:rsid w:val="002054F2"/>
    <w:rsid w:val="00205B66"/>
    <w:rsid w:val="00205CB7"/>
    <w:rsid w:val="00206AAE"/>
    <w:rsid w:val="00207038"/>
    <w:rsid w:val="002074AA"/>
    <w:rsid w:val="0020799E"/>
    <w:rsid w:val="00210661"/>
    <w:rsid w:val="0021071B"/>
    <w:rsid w:val="00210EEF"/>
    <w:rsid w:val="00211068"/>
    <w:rsid w:val="00211A67"/>
    <w:rsid w:val="00211C6C"/>
    <w:rsid w:val="00212147"/>
    <w:rsid w:val="002128CE"/>
    <w:rsid w:val="00212B86"/>
    <w:rsid w:val="00212C4A"/>
    <w:rsid w:val="00214104"/>
    <w:rsid w:val="00214497"/>
    <w:rsid w:val="00214CA5"/>
    <w:rsid w:val="002157A0"/>
    <w:rsid w:val="00215ADE"/>
    <w:rsid w:val="00215DC5"/>
    <w:rsid w:val="00216ECA"/>
    <w:rsid w:val="00217E13"/>
    <w:rsid w:val="00220572"/>
    <w:rsid w:val="002205A3"/>
    <w:rsid w:val="002206DE"/>
    <w:rsid w:val="00220BE2"/>
    <w:rsid w:val="00220CF3"/>
    <w:rsid w:val="002210F4"/>
    <w:rsid w:val="00221219"/>
    <w:rsid w:val="00221710"/>
    <w:rsid w:val="00221B57"/>
    <w:rsid w:val="00222327"/>
    <w:rsid w:val="00222C4E"/>
    <w:rsid w:val="00223462"/>
    <w:rsid w:val="002234BE"/>
    <w:rsid w:val="002251FC"/>
    <w:rsid w:val="00227678"/>
    <w:rsid w:val="002277B5"/>
    <w:rsid w:val="00230163"/>
    <w:rsid w:val="00230173"/>
    <w:rsid w:val="002304C3"/>
    <w:rsid w:val="00230CBC"/>
    <w:rsid w:val="00230F20"/>
    <w:rsid w:val="00231170"/>
    <w:rsid w:val="00231772"/>
    <w:rsid w:val="002338CB"/>
    <w:rsid w:val="002338D8"/>
    <w:rsid w:val="0023461A"/>
    <w:rsid w:val="002353B1"/>
    <w:rsid w:val="002353FF"/>
    <w:rsid w:val="0023596A"/>
    <w:rsid w:val="00235C6A"/>
    <w:rsid w:val="002369B0"/>
    <w:rsid w:val="002369F4"/>
    <w:rsid w:val="00236CCA"/>
    <w:rsid w:val="00236FC8"/>
    <w:rsid w:val="0023739B"/>
    <w:rsid w:val="00237997"/>
    <w:rsid w:val="00240CF8"/>
    <w:rsid w:val="0024153B"/>
    <w:rsid w:val="00241E2E"/>
    <w:rsid w:val="00244B25"/>
    <w:rsid w:val="0024596C"/>
    <w:rsid w:val="00245B54"/>
    <w:rsid w:val="00246A36"/>
    <w:rsid w:val="00246FAC"/>
    <w:rsid w:val="00247874"/>
    <w:rsid w:val="002478B1"/>
    <w:rsid w:val="00247CAD"/>
    <w:rsid w:val="00250184"/>
    <w:rsid w:val="00250C67"/>
    <w:rsid w:val="00251043"/>
    <w:rsid w:val="002510A3"/>
    <w:rsid w:val="0025171E"/>
    <w:rsid w:val="00252452"/>
    <w:rsid w:val="00252EF0"/>
    <w:rsid w:val="002530AC"/>
    <w:rsid w:val="002533A5"/>
    <w:rsid w:val="00253CA6"/>
    <w:rsid w:val="002544F0"/>
    <w:rsid w:val="00254B18"/>
    <w:rsid w:val="00254F4F"/>
    <w:rsid w:val="002553E1"/>
    <w:rsid w:val="00255E09"/>
    <w:rsid w:val="0025625A"/>
    <w:rsid w:val="00256783"/>
    <w:rsid w:val="002567E1"/>
    <w:rsid w:val="00256AF5"/>
    <w:rsid w:val="002571DA"/>
    <w:rsid w:val="002578FD"/>
    <w:rsid w:val="00257E9F"/>
    <w:rsid w:val="00260978"/>
    <w:rsid w:val="00260A8E"/>
    <w:rsid w:val="00260AD5"/>
    <w:rsid w:val="00260D54"/>
    <w:rsid w:val="0026241F"/>
    <w:rsid w:val="0026258A"/>
    <w:rsid w:val="00263787"/>
    <w:rsid w:val="00264755"/>
    <w:rsid w:val="00264E84"/>
    <w:rsid w:val="0026561A"/>
    <w:rsid w:val="00265CE5"/>
    <w:rsid w:val="002664EA"/>
    <w:rsid w:val="002667FF"/>
    <w:rsid w:val="00266832"/>
    <w:rsid w:val="002669A8"/>
    <w:rsid w:val="00266D9E"/>
    <w:rsid w:val="00266E87"/>
    <w:rsid w:val="00267231"/>
    <w:rsid w:val="002673DD"/>
    <w:rsid w:val="0027068B"/>
    <w:rsid w:val="0027167B"/>
    <w:rsid w:val="002719A2"/>
    <w:rsid w:val="00271A5A"/>
    <w:rsid w:val="00272036"/>
    <w:rsid w:val="00272104"/>
    <w:rsid w:val="00272D2A"/>
    <w:rsid w:val="00274641"/>
    <w:rsid w:val="00274969"/>
    <w:rsid w:val="00274EE7"/>
    <w:rsid w:val="0027516D"/>
    <w:rsid w:val="0027520C"/>
    <w:rsid w:val="002758D4"/>
    <w:rsid w:val="00276B67"/>
    <w:rsid w:val="0027742B"/>
    <w:rsid w:val="00277773"/>
    <w:rsid w:val="0027777E"/>
    <w:rsid w:val="002779F0"/>
    <w:rsid w:val="00281456"/>
    <w:rsid w:val="0028187D"/>
    <w:rsid w:val="002822E1"/>
    <w:rsid w:val="00282851"/>
    <w:rsid w:val="0028289C"/>
    <w:rsid w:val="00282AC1"/>
    <w:rsid w:val="00283C02"/>
    <w:rsid w:val="00283E74"/>
    <w:rsid w:val="002841E8"/>
    <w:rsid w:val="0028499E"/>
    <w:rsid w:val="00284BFD"/>
    <w:rsid w:val="00285C36"/>
    <w:rsid w:val="00285C51"/>
    <w:rsid w:val="00286137"/>
    <w:rsid w:val="002865A9"/>
    <w:rsid w:val="00286B1A"/>
    <w:rsid w:val="00286ED0"/>
    <w:rsid w:val="00287116"/>
    <w:rsid w:val="00287459"/>
    <w:rsid w:val="00290103"/>
    <w:rsid w:val="002907F4"/>
    <w:rsid w:val="0029097F"/>
    <w:rsid w:val="00290C44"/>
    <w:rsid w:val="0029118E"/>
    <w:rsid w:val="002913F6"/>
    <w:rsid w:val="00291DE1"/>
    <w:rsid w:val="002920C8"/>
    <w:rsid w:val="0029250D"/>
    <w:rsid w:val="00292883"/>
    <w:rsid w:val="002928A1"/>
    <w:rsid w:val="00292DF2"/>
    <w:rsid w:val="00293683"/>
    <w:rsid w:val="0029399F"/>
    <w:rsid w:val="00293A1D"/>
    <w:rsid w:val="00294CF7"/>
    <w:rsid w:val="00296092"/>
    <w:rsid w:val="002965FF"/>
    <w:rsid w:val="00297743"/>
    <w:rsid w:val="002A0571"/>
    <w:rsid w:val="002A05B7"/>
    <w:rsid w:val="002A2080"/>
    <w:rsid w:val="002A2BF9"/>
    <w:rsid w:val="002A3092"/>
    <w:rsid w:val="002A31BA"/>
    <w:rsid w:val="002A31E6"/>
    <w:rsid w:val="002A35CD"/>
    <w:rsid w:val="002A401F"/>
    <w:rsid w:val="002A4381"/>
    <w:rsid w:val="002A58E3"/>
    <w:rsid w:val="002A6F1A"/>
    <w:rsid w:val="002A7504"/>
    <w:rsid w:val="002A7A1F"/>
    <w:rsid w:val="002A7C67"/>
    <w:rsid w:val="002B0F2B"/>
    <w:rsid w:val="002B13AC"/>
    <w:rsid w:val="002B15D8"/>
    <w:rsid w:val="002B1C5A"/>
    <w:rsid w:val="002B20BB"/>
    <w:rsid w:val="002B231F"/>
    <w:rsid w:val="002B2912"/>
    <w:rsid w:val="002B2B97"/>
    <w:rsid w:val="002B2D40"/>
    <w:rsid w:val="002B301E"/>
    <w:rsid w:val="002B3148"/>
    <w:rsid w:val="002B3C19"/>
    <w:rsid w:val="002B41A0"/>
    <w:rsid w:val="002B5777"/>
    <w:rsid w:val="002B590C"/>
    <w:rsid w:val="002B61F6"/>
    <w:rsid w:val="002B6593"/>
    <w:rsid w:val="002B7092"/>
    <w:rsid w:val="002B7262"/>
    <w:rsid w:val="002B7269"/>
    <w:rsid w:val="002B7DE4"/>
    <w:rsid w:val="002C1220"/>
    <w:rsid w:val="002C1256"/>
    <w:rsid w:val="002C12C4"/>
    <w:rsid w:val="002C1350"/>
    <w:rsid w:val="002C1487"/>
    <w:rsid w:val="002C16FE"/>
    <w:rsid w:val="002C2097"/>
    <w:rsid w:val="002C28EC"/>
    <w:rsid w:val="002C43FF"/>
    <w:rsid w:val="002C50A9"/>
    <w:rsid w:val="002C6FA0"/>
    <w:rsid w:val="002D1604"/>
    <w:rsid w:val="002D1EB4"/>
    <w:rsid w:val="002D2034"/>
    <w:rsid w:val="002D2139"/>
    <w:rsid w:val="002D213E"/>
    <w:rsid w:val="002D2466"/>
    <w:rsid w:val="002D2A27"/>
    <w:rsid w:val="002D2C87"/>
    <w:rsid w:val="002D3F4A"/>
    <w:rsid w:val="002D40C8"/>
    <w:rsid w:val="002D492F"/>
    <w:rsid w:val="002D4AD5"/>
    <w:rsid w:val="002D4B2B"/>
    <w:rsid w:val="002D4DF3"/>
    <w:rsid w:val="002D6343"/>
    <w:rsid w:val="002D6402"/>
    <w:rsid w:val="002D67BB"/>
    <w:rsid w:val="002D70BE"/>
    <w:rsid w:val="002D74DF"/>
    <w:rsid w:val="002D7706"/>
    <w:rsid w:val="002D777A"/>
    <w:rsid w:val="002E0E01"/>
    <w:rsid w:val="002E0E04"/>
    <w:rsid w:val="002E1185"/>
    <w:rsid w:val="002E1623"/>
    <w:rsid w:val="002E33FF"/>
    <w:rsid w:val="002E547A"/>
    <w:rsid w:val="002E6277"/>
    <w:rsid w:val="002E643B"/>
    <w:rsid w:val="002E6CB5"/>
    <w:rsid w:val="002E7961"/>
    <w:rsid w:val="002F062D"/>
    <w:rsid w:val="002F0ADF"/>
    <w:rsid w:val="002F0B9F"/>
    <w:rsid w:val="002F0F09"/>
    <w:rsid w:val="002F1316"/>
    <w:rsid w:val="002F1380"/>
    <w:rsid w:val="002F2DBC"/>
    <w:rsid w:val="002F42AE"/>
    <w:rsid w:val="002F582F"/>
    <w:rsid w:val="002F5E3F"/>
    <w:rsid w:val="002F5FE1"/>
    <w:rsid w:val="002F62B8"/>
    <w:rsid w:val="002F6333"/>
    <w:rsid w:val="002F6466"/>
    <w:rsid w:val="002F6E81"/>
    <w:rsid w:val="002F785A"/>
    <w:rsid w:val="002F7A66"/>
    <w:rsid w:val="00300654"/>
    <w:rsid w:val="0030081F"/>
    <w:rsid w:val="00301C3E"/>
    <w:rsid w:val="00302C27"/>
    <w:rsid w:val="00303441"/>
    <w:rsid w:val="00303AE1"/>
    <w:rsid w:val="00304C70"/>
    <w:rsid w:val="0030538D"/>
    <w:rsid w:val="00305756"/>
    <w:rsid w:val="003057FC"/>
    <w:rsid w:val="00305F79"/>
    <w:rsid w:val="00306012"/>
    <w:rsid w:val="0030667E"/>
    <w:rsid w:val="003069D5"/>
    <w:rsid w:val="00306F75"/>
    <w:rsid w:val="00307380"/>
    <w:rsid w:val="00307FB5"/>
    <w:rsid w:val="0031005C"/>
    <w:rsid w:val="0031048C"/>
    <w:rsid w:val="003109F8"/>
    <w:rsid w:val="00310C0B"/>
    <w:rsid w:val="0031169D"/>
    <w:rsid w:val="00312742"/>
    <w:rsid w:val="003129ED"/>
    <w:rsid w:val="00313A7D"/>
    <w:rsid w:val="00313EF2"/>
    <w:rsid w:val="0031472F"/>
    <w:rsid w:val="0031698B"/>
    <w:rsid w:val="00316FC6"/>
    <w:rsid w:val="00317B23"/>
    <w:rsid w:val="00320357"/>
    <w:rsid w:val="00320732"/>
    <w:rsid w:val="003210D8"/>
    <w:rsid w:val="003218CA"/>
    <w:rsid w:val="00321EA9"/>
    <w:rsid w:val="00321FD4"/>
    <w:rsid w:val="0032214B"/>
    <w:rsid w:val="003221DD"/>
    <w:rsid w:val="00322771"/>
    <w:rsid w:val="003229A9"/>
    <w:rsid w:val="00322DCB"/>
    <w:rsid w:val="0032301B"/>
    <w:rsid w:val="003239C6"/>
    <w:rsid w:val="00324990"/>
    <w:rsid w:val="003255FA"/>
    <w:rsid w:val="00325694"/>
    <w:rsid w:val="00325D9B"/>
    <w:rsid w:val="0032639F"/>
    <w:rsid w:val="003265CB"/>
    <w:rsid w:val="00326670"/>
    <w:rsid w:val="00326BC9"/>
    <w:rsid w:val="00326EE7"/>
    <w:rsid w:val="00326F34"/>
    <w:rsid w:val="00330122"/>
    <w:rsid w:val="003302D1"/>
    <w:rsid w:val="00330881"/>
    <w:rsid w:val="00332644"/>
    <w:rsid w:val="003326DE"/>
    <w:rsid w:val="00332C54"/>
    <w:rsid w:val="003339DC"/>
    <w:rsid w:val="00334213"/>
    <w:rsid w:val="00335352"/>
    <w:rsid w:val="00336282"/>
    <w:rsid w:val="003363FF"/>
    <w:rsid w:val="00336954"/>
    <w:rsid w:val="00336C4D"/>
    <w:rsid w:val="00336FF0"/>
    <w:rsid w:val="003375AF"/>
    <w:rsid w:val="00337FEA"/>
    <w:rsid w:val="00340FC7"/>
    <w:rsid w:val="00341188"/>
    <w:rsid w:val="00342229"/>
    <w:rsid w:val="00342556"/>
    <w:rsid w:val="00342D31"/>
    <w:rsid w:val="00343CCB"/>
    <w:rsid w:val="00345415"/>
    <w:rsid w:val="00345436"/>
    <w:rsid w:val="0034590B"/>
    <w:rsid w:val="003463E8"/>
    <w:rsid w:val="0034676A"/>
    <w:rsid w:val="003478A4"/>
    <w:rsid w:val="0035017D"/>
    <w:rsid w:val="003502FD"/>
    <w:rsid w:val="00350A87"/>
    <w:rsid w:val="00351CCB"/>
    <w:rsid w:val="00351D2C"/>
    <w:rsid w:val="00352042"/>
    <w:rsid w:val="003526D1"/>
    <w:rsid w:val="00353578"/>
    <w:rsid w:val="00353B35"/>
    <w:rsid w:val="003547D9"/>
    <w:rsid w:val="00354860"/>
    <w:rsid w:val="0035511B"/>
    <w:rsid w:val="00355202"/>
    <w:rsid w:val="0035532D"/>
    <w:rsid w:val="003556ED"/>
    <w:rsid w:val="00355768"/>
    <w:rsid w:val="00355C21"/>
    <w:rsid w:val="00355CE4"/>
    <w:rsid w:val="00356B19"/>
    <w:rsid w:val="00356C10"/>
    <w:rsid w:val="00356E6B"/>
    <w:rsid w:val="00356FBC"/>
    <w:rsid w:val="00357443"/>
    <w:rsid w:val="00360615"/>
    <w:rsid w:val="00360DD3"/>
    <w:rsid w:val="00361012"/>
    <w:rsid w:val="003613C2"/>
    <w:rsid w:val="00361E67"/>
    <w:rsid w:val="00362444"/>
    <w:rsid w:val="0036266B"/>
    <w:rsid w:val="00363FE2"/>
    <w:rsid w:val="0036403C"/>
    <w:rsid w:val="003643C7"/>
    <w:rsid w:val="00364716"/>
    <w:rsid w:val="00364958"/>
    <w:rsid w:val="00364DB0"/>
    <w:rsid w:val="00365C41"/>
    <w:rsid w:val="00365EBD"/>
    <w:rsid w:val="00366FFB"/>
    <w:rsid w:val="003723B4"/>
    <w:rsid w:val="003725AD"/>
    <w:rsid w:val="00372C25"/>
    <w:rsid w:val="00372C97"/>
    <w:rsid w:val="00373313"/>
    <w:rsid w:val="0037386B"/>
    <w:rsid w:val="00373A27"/>
    <w:rsid w:val="00374040"/>
    <w:rsid w:val="003740D4"/>
    <w:rsid w:val="003744C0"/>
    <w:rsid w:val="00374B84"/>
    <w:rsid w:val="00375F44"/>
    <w:rsid w:val="0037650F"/>
    <w:rsid w:val="0037683F"/>
    <w:rsid w:val="00376AA3"/>
    <w:rsid w:val="00377C19"/>
    <w:rsid w:val="00377ECB"/>
    <w:rsid w:val="00380CFD"/>
    <w:rsid w:val="0038157A"/>
    <w:rsid w:val="003816B2"/>
    <w:rsid w:val="00382D8C"/>
    <w:rsid w:val="003832B9"/>
    <w:rsid w:val="00383FF8"/>
    <w:rsid w:val="00384405"/>
    <w:rsid w:val="003852FF"/>
    <w:rsid w:val="00385472"/>
    <w:rsid w:val="00385922"/>
    <w:rsid w:val="003875DF"/>
    <w:rsid w:val="003879B7"/>
    <w:rsid w:val="0039051E"/>
    <w:rsid w:val="00390D33"/>
    <w:rsid w:val="00390F9B"/>
    <w:rsid w:val="00391400"/>
    <w:rsid w:val="003929DA"/>
    <w:rsid w:val="00393055"/>
    <w:rsid w:val="0039318E"/>
    <w:rsid w:val="00393416"/>
    <w:rsid w:val="0039434D"/>
    <w:rsid w:val="003948B9"/>
    <w:rsid w:val="003954C0"/>
    <w:rsid w:val="003956CB"/>
    <w:rsid w:val="003969BE"/>
    <w:rsid w:val="00396BA0"/>
    <w:rsid w:val="00396D78"/>
    <w:rsid w:val="003972A4"/>
    <w:rsid w:val="00397542"/>
    <w:rsid w:val="003977D4"/>
    <w:rsid w:val="00397984"/>
    <w:rsid w:val="00397E25"/>
    <w:rsid w:val="003A3429"/>
    <w:rsid w:val="003A3824"/>
    <w:rsid w:val="003A4314"/>
    <w:rsid w:val="003A4427"/>
    <w:rsid w:val="003A48D6"/>
    <w:rsid w:val="003A4A44"/>
    <w:rsid w:val="003A5261"/>
    <w:rsid w:val="003A68B3"/>
    <w:rsid w:val="003A78D9"/>
    <w:rsid w:val="003A7D22"/>
    <w:rsid w:val="003B04F5"/>
    <w:rsid w:val="003B08E3"/>
    <w:rsid w:val="003B16CB"/>
    <w:rsid w:val="003B1AB9"/>
    <w:rsid w:val="003B264E"/>
    <w:rsid w:val="003B27A1"/>
    <w:rsid w:val="003B2AFC"/>
    <w:rsid w:val="003B336F"/>
    <w:rsid w:val="003B3A67"/>
    <w:rsid w:val="003B516E"/>
    <w:rsid w:val="003B59C9"/>
    <w:rsid w:val="003B5CF0"/>
    <w:rsid w:val="003B612F"/>
    <w:rsid w:val="003B651A"/>
    <w:rsid w:val="003B6AA8"/>
    <w:rsid w:val="003B7561"/>
    <w:rsid w:val="003B7F83"/>
    <w:rsid w:val="003C0624"/>
    <w:rsid w:val="003C0899"/>
    <w:rsid w:val="003C3219"/>
    <w:rsid w:val="003C4424"/>
    <w:rsid w:val="003C4703"/>
    <w:rsid w:val="003C49FE"/>
    <w:rsid w:val="003C53B6"/>
    <w:rsid w:val="003C54C6"/>
    <w:rsid w:val="003C62AA"/>
    <w:rsid w:val="003C6979"/>
    <w:rsid w:val="003C6C96"/>
    <w:rsid w:val="003C7A40"/>
    <w:rsid w:val="003C7D70"/>
    <w:rsid w:val="003D01D0"/>
    <w:rsid w:val="003D0B3D"/>
    <w:rsid w:val="003D10BA"/>
    <w:rsid w:val="003D117B"/>
    <w:rsid w:val="003D1320"/>
    <w:rsid w:val="003D2610"/>
    <w:rsid w:val="003D2C20"/>
    <w:rsid w:val="003D422B"/>
    <w:rsid w:val="003D4247"/>
    <w:rsid w:val="003D4EA1"/>
    <w:rsid w:val="003D590A"/>
    <w:rsid w:val="003D62F0"/>
    <w:rsid w:val="003D7490"/>
    <w:rsid w:val="003D7B48"/>
    <w:rsid w:val="003D7C44"/>
    <w:rsid w:val="003E195B"/>
    <w:rsid w:val="003E20AA"/>
    <w:rsid w:val="003E3143"/>
    <w:rsid w:val="003E3340"/>
    <w:rsid w:val="003E358F"/>
    <w:rsid w:val="003E36F7"/>
    <w:rsid w:val="003E37A8"/>
    <w:rsid w:val="003E3CBA"/>
    <w:rsid w:val="003E459C"/>
    <w:rsid w:val="003E469D"/>
    <w:rsid w:val="003E54F3"/>
    <w:rsid w:val="003E648A"/>
    <w:rsid w:val="003E747A"/>
    <w:rsid w:val="003E77F8"/>
    <w:rsid w:val="003E79C2"/>
    <w:rsid w:val="003E79DB"/>
    <w:rsid w:val="003E7DD4"/>
    <w:rsid w:val="003F01E3"/>
    <w:rsid w:val="003F0C67"/>
    <w:rsid w:val="003F0EC6"/>
    <w:rsid w:val="003F3A80"/>
    <w:rsid w:val="003F4904"/>
    <w:rsid w:val="003F4D8E"/>
    <w:rsid w:val="003F4FB3"/>
    <w:rsid w:val="003F4FCD"/>
    <w:rsid w:val="003F556E"/>
    <w:rsid w:val="003F65E6"/>
    <w:rsid w:val="003F6649"/>
    <w:rsid w:val="003F6737"/>
    <w:rsid w:val="003F6DFD"/>
    <w:rsid w:val="003F7489"/>
    <w:rsid w:val="003F7C9E"/>
    <w:rsid w:val="003F7D5C"/>
    <w:rsid w:val="003F7E4F"/>
    <w:rsid w:val="00401093"/>
    <w:rsid w:val="004012E2"/>
    <w:rsid w:val="00402AAA"/>
    <w:rsid w:val="00403586"/>
    <w:rsid w:val="0040417C"/>
    <w:rsid w:val="00404D78"/>
    <w:rsid w:val="00405D54"/>
    <w:rsid w:val="00406754"/>
    <w:rsid w:val="0040766E"/>
    <w:rsid w:val="004077DB"/>
    <w:rsid w:val="00407824"/>
    <w:rsid w:val="00411819"/>
    <w:rsid w:val="004125E6"/>
    <w:rsid w:val="0041267D"/>
    <w:rsid w:val="00412714"/>
    <w:rsid w:val="004131D7"/>
    <w:rsid w:val="00413AB8"/>
    <w:rsid w:val="0041517E"/>
    <w:rsid w:val="00415FD2"/>
    <w:rsid w:val="004165DD"/>
    <w:rsid w:val="00416949"/>
    <w:rsid w:val="004169DF"/>
    <w:rsid w:val="00416EF3"/>
    <w:rsid w:val="004170E0"/>
    <w:rsid w:val="00417F7A"/>
    <w:rsid w:val="00420634"/>
    <w:rsid w:val="00422676"/>
    <w:rsid w:val="00423154"/>
    <w:rsid w:val="00423FB7"/>
    <w:rsid w:val="004246DE"/>
    <w:rsid w:val="00424CBE"/>
    <w:rsid w:val="004252F5"/>
    <w:rsid w:val="00425C7E"/>
    <w:rsid w:val="00425FA6"/>
    <w:rsid w:val="00426E44"/>
    <w:rsid w:val="0042733F"/>
    <w:rsid w:val="00427B38"/>
    <w:rsid w:val="00427DFD"/>
    <w:rsid w:val="004305F1"/>
    <w:rsid w:val="0043074A"/>
    <w:rsid w:val="00430D31"/>
    <w:rsid w:val="00430D48"/>
    <w:rsid w:val="004313FB"/>
    <w:rsid w:val="00431FAC"/>
    <w:rsid w:val="00432311"/>
    <w:rsid w:val="004324F3"/>
    <w:rsid w:val="004331C6"/>
    <w:rsid w:val="004331EF"/>
    <w:rsid w:val="0043342C"/>
    <w:rsid w:val="00433DA3"/>
    <w:rsid w:val="004344E1"/>
    <w:rsid w:val="00434F6F"/>
    <w:rsid w:val="00436457"/>
    <w:rsid w:val="00436CFF"/>
    <w:rsid w:val="00436F2C"/>
    <w:rsid w:val="004370FE"/>
    <w:rsid w:val="00437ADE"/>
    <w:rsid w:val="00437CC4"/>
    <w:rsid w:val="004401C0"/>
    <w:rsid w:val="004410D8"/>
    <w:rsid w:val="00441C72"/>
    <w:rsid w:val="00442F3F"/>
    <w:rsid w:val="00443307"/>
    <w:rsid w:val="0044357F"/>
    <w:rsid w:val="00443B9F"/>
    <w:rsid w:val="00443BFB"/>
    <w:rsid w:val="00443E34"/>
    <w:rsid w:val="00444121"/>
    <w:rsid w:val="0044435E"/>
    <w:rsid w:val="00446341"/>
    <w:rsid w:val="00446382"/>
    <w:rsid w:val="00446DF1"/>
    <w:rsid w:val="00447B6A"/>
    <w:rsid w:val="0045004E"/>
    <w:rsid w:val="00450623"/>
    <w:rsid w:val="0045074B"/>
    <w:rsid w:val="00450BB2"/>
    <w:rsid w:val="00451B52"/>
    <w:rsid w:val="00451E36"/>
    <w:rsid w:val="0045231B"/>
    <w:rsid w:val="0045387A"/>
    <w:rsid w:val="004541E3"/>
    <w:rsid w:val="004545AA"/>
    <w:rsid w:val="00454931"/>
    <w:rsid w:val="00454E15"/>
    <w:rsid w:val="00455C86"/>
    <w:rsid w:val="00456DE2"/>
    <w:rsid w:val="00457204"/>
    <w:rsid w:val="004608D2"/>
    <w:rsid w:val="0046170E"/>
    <w:rsid w:val="00461775"/>
    <w:rsid w:val="00461856"/>
    <w:rsid w:val="004618ED"/>
    <w:rsid w:val="00461C8F"/>
    <w:rsid w:val="0046238D"/>
    <w:rsid w:val="0046310C"/>
    <w:rsid w:val="004634E4"/>
    <w:rsid w:val="004635B1"/>
    <w:rsid w:val="00463F8A"/>
    <w:rsid w:val="004642EE"/>
    <w:rsid w:val="00464E8F"/>
    <w:rsid w:val="0046535B"/>
    <w:rsid w:val="004654FB"/>
    <w:rsid w:val="00465E24"/>
    <w:rsid w:val="00466895"/>
    <w:rsid w:val="00466B91"/>
    <w:rsid w:val="00466F68"/>
    <w:rsid w:val="00467647"/>
    <w:rsid w:val="004678BB"/>
    <w:rsid w:val="00467AA9"/>
    <w:rsid w:val="00467F14"/>
    <w:rsid w:val="004701FC"/>
    <w:rsid w:val="0047048C"/>
    <w:rsid w:val="0047081B"/>
    <w:rsid w:val="00470D3D"/>
    <w:rsid w:val="00471108"/>
    <w:rsid w:val="0047112E"/>
    <w:rsid w:val="004716DA"/>
    <w:rsid w:val="00471A32"/>
    <w:rsid w:val="0047264E"/>
    <w:rsid w:val="0047283A"/>
    <w:rsid w:val="00472B7E"/>
    <w:rsid w:val="00472F05"/>
    <w:rsid w:val="0047368D"/>
    <w:rsid w:val="0047374F"/>
    <w:rsid w:val="00473D3F"/>
    <w:rsid w:val="004759D3"/>
    <w:rsid w:val="00475CAA"/>
    <w:rsid w:val="00476432"/>
    <w:rsid w:val="00476C65"/>
    <w:rsid w:val="00477211"/>
    <w:rsid w:val="0047756F"/>
    <w:rsid w:val="00477794"/>
    <w:rsid w:val="00477E83"/>
    <w:rsid w:val="0048085D"/>
    <w:rsid w:val="004809C0"/>
    <w:rsid w:val="00480BFB"/>
    <w:rsid w:val="0048158E"/>
    <w:rsid w:val="00481860"/>
    <w:rsid w:val="00481AD6"/>
    <w:rsid w:val="00481ADD"/>
    <w:rsid w:val="00482CF5"/>
    <w:rsid w:val="00482FAD"/>
    <w:rsid w:val="0048484A"/>
    <w:rsid w:val="00484B91"/>
    <w:rsid w:val="00484E6C"/>
    <w:rsid w:val="004850DC"/>
    <w:rsid w:val="00485235"/>
    <w:rsid w:val="00485463"/>
    <w:rsid w:val="00485877"/>
    <w:rsid w:val="00485B69"/>
    <w:rsid w:val="004875B0"/>
    <w:rsid w:val="0049084E"/>
    <w:rsid w:val="0049092A"/>
    <w:rsid w:val="00490CCD"/>
    <w:rsid w:val="00490EDB"/>
    <w:rsid w:val="004910EB"/>
    <w:rsid w:val="00491658"/>
    <w:rsid w:val="00491A5A"/>
    <w:rsid w:val="00491DCD"/>
    <w:rsid w:val="004927EF"/>
    <w:rsid w:val="00493234"/>
    <w:rsid w:val="004941AF"/>
    <w:rsid w:val="0049434B"/>
    <w:rsid w:val="00494393"/>
    <w:rsid w:val="004948C1"/>
    <w:rsid w:val="00494CB1"/>
    <w:rsid w:val="00494F62"/>
    <w:rsid w:val="0049514B"/>
    <w:rsid w:val="004955EE"/>
    <w:rsid w:val="00495811"/>
    <w:rsid w:val="0049599B"/>
    <w:rsid w:val="00495B74"/>
    <w:rsid w:val="00495F28"/>
    <w:rsid w:val="00496A4E"/>
    <w:rsid w:val="00496DCD"/>
    <w:rsid w:val="0049710F"/>
    <w:rsid w:val="004A0190"/>
    <w:rsid w:val="004A02FD"/>
    <w:rsid w:val="004A0E9D"/>
    <w:rsid w:val="004A105D"/>
    <w:rsid w:val="004A140B"/>
    <w:rsid w:val="004A17C6"/>
    <w:rsid w:val="004A208E"/>
    <w:rsid w:val="004A2603"/>
    <w:rsid w:val="004A26E5"/>
    <w:rsid w:val="004A2873"/>
    <w:rsid w:val="004A42FF"/>
    <w:rsid w:val="004A471E"/>
    <w:rsid w:val="004A4D68"/>
    <w:rsid w:val="004A5487"/>
    <w:rsid w:val="004A562E"/>
    <w:rsid w:val="004A6015"/>
    <w:rsid w:val="004A654C"/>
    <w:rsid w:val="004A6E09"/>
    <w:rsid w:val="004A77CC"/>
    <w:rsid w:val="004B01A1"/>
    <w:rsid w:val="004B0E6A"/>
    <w:rsid w:val="004B238E"/>
    <w:rsid w:val="004B2463"/>
    <w:rsid w:val="004B25F0"/>
    <w:rsid w:val="004B276E"/>
    <w:rsid w:val="004B2C85"/>
    <w:rsid w:val="004B36BE"/>
    <w:rsid w:val="004B48C3"/>
    <w:rsid w:val="004B4B3D"/>
    <w:rsid w:val="004B4F47"/>
    <w:rsid w:val="004B54C3"/>
    <w:rsid w:val="004B5F2D"/>
    <w:rsid w:val="004C024B"/>
    <w:rsid w:val="004C07DF"/>
    <w:rsid w:val="004C1FDB"/>
    <w:rsid w:val="004C2FDE"/>
    <w:rsid w:val="004C3103"/>
    <w:rsid w:val="004C37FD"/>
    <w:rsid w:val="004C3C0C"/>
    <w:rsid w:val="004C45E5"/>
    <w:rsid w:val="004C47BC"/>
    <w:rsid w:val="004C4E06"/>
    <w:rsid w:val="004C4F8F"/>
    <w:rsid w:val="004C4FE8"/>
    <w:rsid w:val="004C53A8"/>
    <w:rsid w:val="004C5612"/>
    <w:rsid w:val="004C5D79"/>
    <w:rsid w:val="004C6B0C"/>
    <w:rsid w:val="004C6E5E"/>
    <w:rsid w:val="004C742C"/>
    <w:rsid w:val="004D0C34"/>
    <w:rsid w:val="004D1745"/>
    <w:rsid w:val="004D312D"/>
    <w:rsid w:val="004D35BA"/>
    <w:rsid w:val="004D516E"/>
    <w:rsid w:val="004D680D"/>
    <w:rsid w:val="004D6C95"/>
    <w:rsid w:val="004D75F1"/>
    <w:rsid w:val="004D78E7"/>
    <w:rsid w:val="004E0663"/>
    <w:rsid w:val="004E1665"/>
    <w:rsid w:val="004E1BA7"/>
    <w:rsid w:val="004E217D"/>
    <w:rsid w:val="004E2A2A"/>
    <w:rsid w:val="004E3255"/>
    <w:rsid w:val="004E3802"/>
    <w:rsid w:val="004E3E62"/>
    <w:rsid w:val="004E4069"/>
    <w:rsid w:val="004E4907"/>
    <w:rsid w:val="004E49D6"/>
    <w:rsid w:val="004E4D7E"/>
    <w:rsid w:val="004E4D86"/>
    <w:rsid w:val="004E553F"/>
    <w:rsid w:val="004E592B"/>
    <w:rsid w:val="004E61BC"/>
    <w:rsid w:val="004E6858"/>
    <w:rsid w:val="004E6C6E"/>
    <w:rsid w:val="004E76FB"/>
    <w:rsid w:val="004E78D9"/>
    <w:rsid w:val="004F04AD"/>
    <w:rsid w:val="004F081D"/>
    <w:rsid w:val="004F0D03"/>
    <w:rsid w:val="004F162F"/>
    <w:rsid w:val="004F29F0"/>
    <w:rsid w:val="004F309C"/>
    <w:rsid w:val="004F31EC"/>
    <w:rsid w:val="004F35CD"/>
    <w:rsid w:val="004F3620"/>
    <w:rsid w:val="004F3EF1"/>
    <w:rsid w:val="004F50DE"/>
    <w:rsid w:val="004F5118"/>
    <w:rsid w:val="004F528D"/>
    <w:rsid w:val="004F61E8"/>
    <w:rsid w:val="004F6F87"/>
    <w:rsid w:val="004F7018"/>
    <w:rsid w:val="0050036D"/>
    <w:rsid w:val="00500D61"/>
    <w:rsid w:val="00501DF5"/>
    <w:rsid w:val="00501E52"/>
    <w:rsid w:val="005028CF"/>
    <w:rsid w:val="0050309D"/>
    <w:rsid w:val="005030AF"/>
    <w:rsid w:val="005039DB"/>
    <w:rsid w:val="00503BFB"/>
    <w:rsid w:val="005040E4"/>
    <w:rsid w:val="00504841"/>
    <w:rsid w:val="00504C4B"/>
    <w:rsid w:val="00504E66"/>
    <w:rsid w:val="00504E85"/>
    <w:rsid w:val="005054D1"/>
    <w:rsid w:val="005055D4"/>
    <w:rsid w:val="0050560B"/>
    <w:rsid w:val="005057EF"/>
    <w:rsid w:val="00505A18"/>
    <w:rsid w:val="00505B64"/>
    <w:rsid w:val="00505E20"/>
    <w:rsid w:val="00506664"/>
    <w:rsid w:val="00506757"/>
    <w:rsid w:val="00506897"/>
    <w:rsid w:val="00506E7F"/>
    <w:rsid w:val="00507A6A"/>
    <w:rsid w:val="005102C3"/>
    <w:rsid w:val="00510407"/>
    <w:rsid w:val="00511280"/>
    <w:rsid w:val="005113CE"/>
    <w:rsid w:val="005113E9"/>
    <w:rsid w:val="0051218C"/>
    <w:rsid w:val="00512B5D"/>
    <w:rsid w:val="00512C71"/>
    <w:rsid w:val="005131FD"/>
    <w:rsid w:val="00514719"/>
    <w:rsid w:val="00514E30"/>
    <w:rsid w:val="00515A3E"/>
    <w:rsid w:val="00516126"/>
    <w:rsid w:val="0051617A"/>
    <w:rsid w:val="00516A43"/>
    <w:rsid w:val="00516C3C"/>
    <w:rsid w:val="0051726E"/>
    <w:rsid w:val="00517385"/>
    <w:rsid w:val="00517C46"/>
    <w:rsid w:val="005208A3"/>
    <w:rsid w:val="00520D10"/>
    <w:rsid w:val="00521F09"/>
    <w:rsid w:val="0052232F"/>
    <w:rsid w:val="00522354"/>
    <w:rsid w:val="00522CDF"/>
    <w:rsid w:val="00522E25"/>
    <w:rsid w:val="00522FE5"/>
    <w:rsid w:val="005237FA"/>
    <w:rsid w:val="00524AC3"/>
    <w:rsid w:val="00524D11"/>
    <w:rsid w:val="00525372"/>
    <w:rsid w:val="005258D3"/>
    <w:rsid w:val="00525912"/>
    <w:rsid w:val="005259A6"/>
    <w:rsid w:val="00526FBF"/>
    <w:rsid w:val="0052760B"/>
    <w:rsid w:val="00531800"/>
    <w:rsid w:val="005325BB"/>
    <w:rsid w:val="0053314C"/>
    <w:rsid w:val="00533EB4"/>
    <w:rsid w:val="005345F5"/>
    <w:rsid w:val="00534AFC"/>
    <w:rsid w:val="005352FD"/>
    <w:rsid w:val="00535DFE"/>
    <w:rsid w:val="00536202"/>
    <w:rsid w:val="0053703A"/>
    <w:rsid w:val="0053703E"/>
    <w:rsid w:val="005408E8"/>
    <w:rsid w:val="005411B2"/>
    <w:rsid w:val="005411DE"/>
    <w:rsid w:val="00542381"/>
    <w:rsid w:val="00543D7D"/>
    <w:rsid w:val="00544DAD"/>
    <w:rsid w:val="0054715D"/>
    <w:rsid w:val="00547DFE"/>
    <w:rsid w:val="005502D8"/>
    <w:rsid w:val="005503B2"/>
    <w:rsid w:val="0055051A"/>
    <w:rsid w:val="0055078B"/>
    <w:rsid w:val="005511DF"/>
    <w:rsid w:val="005518B6"/>
    <w:rsid w:val="00551F2E"/>
    <w:rsid w:val="00552535"/>
    <w:rsid w:val="00553602"/>
    <w:rsid w:val="00553E3F"/>
    <w:rsid w:val="0055400D"/>
    <w:rsid w:val="0055499C"/>
    <w:rsid w:val="00554A8D"/>
    <w:rsid w:val="0055532F"/>
    <w:rsid w:val="005553B5"/>
    <w:rsid w:val="00555945"/>
    <w:rsid w:val="005560B2"/>
    <w:rsid w:val="005560B8"/>
    <w:rsid w:val="005563C6"/>
    <w:rsid w:val="0055660D"/>
    <w:rsid w:val="00557E84"/>
    <w:rsid w:val="00560677"/>
    <w:rsid w:val="005609B2"/>
    <w:rsid w:val="005610BD"/>
    <w:rsid w:val="005618ED"/>
    <w:rsid w:val="00563191"/>
    <w:rsid w:val="00563398"/>
    <w:rsid w:val="0056463B"/>
    <w:rsid w:val="005648C9"/>
    <w:rsid w:val="00564C03"/>
    <w:rsid w:val="0056563C"/>
    <w:rsid w:val="0056568E"/>
    <w:rsid w:val="00565723"/>
    <w:rsid w:val="005657CB"/>
    <w:rsid w:val="0056583F"/>
    <w:rsid w:val="00565DB9"/>
    <w:rsid w:val="005666A1"/>
    <w:rsid w:val="00566C5D"/>
    <w:rsid w:val="00567086"/>
    <w:rsid w:val="00567862"/>
    <w:rsid w:val="00567DB9"/>
    <w:rsid w:val="005707CE"/>
    <w:rsid w:val="00570ACF"/>
    <w:rsid w:val="00570C40"/>
    <w:rsid w:val="00571185"/>
    <w:rsid w:val="00571D88"/>
    <w:rsid w:val="00572979"/>
    <w:rsid w:val="00572C07"/>
    <w:rsid w:val="00574212"/>
    <w:rsid w:val="005746CB"/>
    <w:rsid w:val="00574EB5"/>
    <w:rsid w:val="00575572"/>
    <w:rsid w:val="005758C8"/>
    <w:rsid w:val="00575C17"/>
    <w:rsid w:val="0057638C"/>
    <w:rsid w:val="0057744F"/>
    <w:rsid w:val="005776A6"/>
    <w:rsid w:val="00577754"/>
    <w:rsid w:val="00581874"/>
    <w:rsid w:val="00581C86"/>
    <w:rsid w:val="00583A01"/>
    <w:rsid w:val="00585254"/>
    <w:rsid w:val="00585275"/>
    <w:rsid w:val="00585570"/>
    <w:rsid w:val="00585EAB"/>
    <w:rsid w:val="005864FA"/>
    <w:rsid w:val="00586940"/>
    <w:rsid w:val="00587601"/>
    <w:rsid w:val="00587734"/>
    <w:rsid w:val="00587B32"/>
    <w:rsid w:val="005902B3"/>
    <w:rsid w:val="00590CAE"/>
    <w:rsid w:val="005911A8"/>
    <w:rsid w:val="00591653"/>
    <w:rsid w:val="00591B46"/>
    <w:rsid w:val="00592337"/>
    <w:rsid w:val="0059249F"/>
    <w:rsid w:val="0059348E"/>
    <w:rsid w:val="00593E2A"/>
    <w:rsid w:val="0059451D"/>
    <w:rsid w:val="00595C0B"/>
    <w:rsid w:val="00595C3C"/>
    <w:rsid w:val="005964ED"/>
    <w:rsid w:val="00596BB8"/>
    <w:rsid w:val="00597452"/>
    <w:rsid w:val="00597F5F"/>
    <w:rsid w:val="005A00D1"/>
    <w:rsid w:val="005A01CE"/>
    <w:rsid w:val="005A0C95"/>
    <w:rsid w:val="005A0EAB"/>
    <w:rsid w:val="005A0EC7"/>
    <w:rsid w:val="005A1F45"/>
    <w:rsid w:val="005A2465"/>
    <w:rsid w:val="005A24F5"/>
    <w:rsid w:val="005A2751"/>
    <w:rsid w:val="005A3D8C"/>
    <w:rsid w:val="005A4BE5"/>
    <w:rsid w:val="005A5452"/>
    <w:rsid w:val="005A592C"/>
    <w:rsid w:val="005A5EFF"/>
    <w:rsid w:val="005A5F6F"/>
    <w:rsid w:val="005A6274"/>
    <w:rsid w:val="005A6A9A"/>
    <w:rsid w:val="005A6ABE"/>
    <w:rsid w:val="005A7986"/>
    <w:rsid w:val="005A7BA7"/>
    <w:rsid w:val="005B0027"/>
    <w:rsid w:val="005B0860"/>
    <w:rsid w:val="005B0CF5"/>
    <w:rsid w:val="005B0ED9"/>
    <w:rsid w:val="005B108C"/>
    <w:rsid w:val="005B1301"/>
    <w:rsid w:val="005B14EC"/>
    <w:rsid w:val="005B1CA5"/>
    <w:rsid w:val="005B3328"/>
    <w:rsid w:val="005B38AC"/>
    <w:rsid w:val="005B3B42"/>
    <w:rsid w:val="005B4772"/>
    <w:rsid w:val="005B4E2C"/>
    <w:rsid w:val="005B4FFA"/>
    <w:rsid w:val="005B5361"/>
    <w:rsid w:val="005B5BDA"/>
    <w:rsid w:val="005B67DD"/>
    <w:rsid w:val="005B7536"/>
    <w:rsid w:val="005B7A1D"/>
    <w:rsid w:val="005B7E40"/>
    <w:rsid w:val="005B7F06"/>
    <w:rsid w:val="005C043A"/>
    <w:rsid w:val="005C0A2F"/>
    <w:rsid w:val="005C28F4"/>
    <w:rsid w:val="005C2A56"/>
    <w:rsid w:val="005C2C2F"/>
    <w:rsid w:val="005C320B"/>
    <w:rsid w:val="005C3E9E"/>
    <w:rsid w:val="005C4142"/>
    <w:rsid w:val="005C449B"/>
    <w:rsid w:val="005C4697"/>
    <w:rsid w:val="005C4A52"/>
    <w:rsid w:val="005C4BA3"/>
    <w:rsid w:val="005C566F"/>
    <w:rsid w:val="005C5736"/>
    <w:rsid w:val="005C64D5"/>
    <w:rsid w:val="005C66E8"/>
    <w:rsid w:val="005C7311"/>
    <w:rsid w:val="005C746B"/>
    <w:rsid w:val="005C754C"/>
    <w:rsid w:val="005C7E2D"/>
    <w:rsid w:val="005D11ED"/>
    <w:rsid w:val="005D1BBF"/>
    <w:rsid w:val="005D25A5"/>
    <w:rsid w:val="005D2616"/>
    <w:rsid w:val="005D29C8"/>
    <w:rsid w:val="005D306C"/>
    <w:rsid w:val="005D3307"/>
    <w:rsid w:val="005D345F"/>
    <w:rsid w:val="005D4743"/>
    <w:rsid w:val="005D5AB9"/>
    <w:rsid w:val="005D5C32"/>
    <w:rsid w:val="005D71C7"/>
    <w:rsid w:val="005D72D0"/>
    <w:rsid w:val="005D779F"/>
    <w:rsid w:val="005D78A7"/>
    <w:rsid w:val="005D7B63"/>
    <w:rsid w:val="005D7C3E"/>
    <w:rsid w:val="005E058F"/>
    <w:rsid w:val="005E0E3E"/>
    <w:rsid w:val="005E15A7"/>
    <w:rsid w:val="005E1842"/>
    <w:rsid w:val="005E2423"/>
    <w:rsid w:val="005E5829"/>
    <w:rsid w:val="005E706A"/>
    <w:rsid w:val="005F0031"/>
    <w:rsid w:val="005F0242"/>
    <w:rsid w:val="005F0BD6"/>
    <w:rsid w:val="005F0D4C"/>
    <w:rsid w:val="005F0F13"/>
    <w:rsid w:val="005F1162"/>
    <w:rsid w:val="005F12DE"/>
    <w:rsid w:val="005F4183"/>
    <w:rsid w:val="005F4311"/>
    <w:rsid w:val="005F4745"/>
    <w:rsid w:val="005F589B"/>
    <w:rsid w:val="005F6613"/>
    <w:rsid w:val="006000E3"/>
    <w:rsid w:val="00600236"/>
    <w:rsid w:val="006021BB"/>
    <w:rsid w:val="006021FD"/>
    <w:rsid w:val="006026F6"/>
    <w:rsid w:val="00603DA4"/>
    <w:rsid w:val="0060414F"/>
    <w:rsid w:val="00604CE3"/>
    <w:rsid w:val="006051BD"/>
    <w:rsid w:val="0060525A"/>
    <w:rsid w:val="0060558D"/>
    <w:rsid w:val="00605B06"/>
    <w:rsid w:val="00605CCD"/>
    <w:rsid w:val="00606B5F"/>
    <w:rsid w:val="00606E9A"/>
    <w:rsid w:val="006070CD"/>
    <w:rsid w:val="00607A4A"/>
    <w:rsid w:val="006105E5"/>
    <w:rsid w:val="00611572"/>
    <w:rsid w:val="0061165C"/>
    <w:rsid w:val="00611B14"/>
    <w:rsid w:val="00611E72"/>
    <w:rsid w:val="00612F0B"/>
    <w:rsid w:val="00613CC4"/>
    <w:rsid w:val="006143DA"/>
    <w:rsid w:val="0061441D"/>
    <w:rsid w:val="00614AD1"/>
    <w:rsid w:val="00614F66"/>
    <w:rsid w:val="00614F8C"/>
    <w:rsid w:val="00615984"/>
    <w:rsid w:val="00616943"/>
    <w:rsid w:val="00616EC8"/>
    <w:rsid w:val="006175DB"/>
    <w:rsid w:val="006179FE"/>
    <w:rsid w:val="00622611"/>
    <w:rsid w:val="00622C02"/>
    <w:rsid w:val="00623D6E"/>
    <w:rsid w:val="00625129"/>
    <w:rsid w:val="00625B26"/>
    <w:rsid w:val="006264CC"/>
    <w:rsid w:val="00626CCA"/>
    <w:rsid w:val="006277FA"/>
    <w:rsid w:val="00627C0D"/>
    <w:rsid w:val="00627D8A"/>
    <w:rsid w:val="00630493"/>
    <w:rsid w:val="00630E45"/>
    <w:rsid w:val="006319E1"/>
    <w:rsid w:val="00631E49"/>
    <w:rsid w:val="006331D5"/>
    <w:rsid w:val="00633777"/>
    <w:rsid w:val="006347DD"/>
    <w:rsid w:val="006348DF"/>
    <w:rsid w:val="00634CB4"/>
    <w:rsid w:val="00635839"/>
    <w:rsid w:val="00635ED2"/>
    <w:rsid w:val="00636A5D"/>
    <w:rsid w:val="00636C61"/>
    <w:rsid w:val="00637761"/>
    <w:rsid w:val="00637973"/>
    <w:rsid w:val="00637FC2"/>
    <w:rsid w:val="006401C9"/>
    <w:rsid w:val="0064021A"/>
    <w:rsid w:val="00640911"/>
    <w:rsid w:val="00640A11"/>
    <w:rsid w:val="00640C64"/>
    <w:rsid w:val="006414D7"/>
    <w:rsid w:val="00641686"/>
    <w:rsid w:val="00641B59"/>
    <w:rsid w:val="00641CA9"/>
    <w:rsid w:val="00641E1B"/>
    <w:rsid w:val="006430D7"/>
    <w:rsid w:val="0064357A"/>
    <w:rsid w:val="006445AD"/>
    <w:rsid w:val="006449C0"/>
    <w:rsid w:val="00645C14"/>
    <w:rsid w:val="00646CA7"/>
    <w:rsid w:val="00646F9C"/>
    <w:rsid w:val="006473E0"/>
    <w:rsid w:val="00647E93"/>
    <w:rsid w:val="00647FA5"/>
    <w:rsid w:val="0065014D"/>
    <w:rsid w:val="006507A6"/>
    <w:rsid w:val="00650A22"/>
    <w:rsid w:val="00651254"/>
    <w:rsid w:val="0065166C"/>
    <w:rsid w:val="00651B64"/>
    <w:rsid w:val="00651E49"/>
    <w:rsid w:val="00652127"/>
    <w:rsid w:val="0065230C"/>
    <w:rsid w:val="0065239E"/>
    <w:rsid w:val="006529F3"/>
    <w:rsid w:val="0065464B"/>
    <w:rsid w:val="00654B88"/>
    <w:rsid w:val="006560B9"/>
    <w:rsid w:val="006566B6"/>
    <w:rsid w:val="0065683A"/>
    <w:rsid w:val="006572BA"/>
    <w:rsid w:val="006574B4"/>
    <w:rsid w:val="006578DF"/>
    <w:rsid w:val="00657E95"/>
    <w:rsid w:val="0066085E"/>
    <w:rsid w:val="00660D4D"/>
    <w:rsid w:val="00661813"/>
    <w:rsid w:val="00661F72"/>
    <w:rsid w:val="00661FEB"/>
    <w:rsid w:val="00662965"/>
    <w:rsid w:val="00662DB7"/>
    <w:rsid w:val="0066351B"/>
    <w:rsid w:val="00663BEE"/>
    <w:rsid w:val="00663D78"/>
    <w:rsid w:val="00663F54"/>
    <w:rsid w:val="00664CA8"/>
    <w:rsid w:val="00665D91"/>
    <w:rsid w:val="006667AC"/>
    <w:rsid w:val="00666C9B"/>
    <w:rsid w:val="00667294"/>
    <w:rsid w:val="00667CAD"/>
    <w:rsid w:val="00670518"/>
    <w:rsid w:val="00670868"/>
    <w:rsid w:val="006713EC"/>
    <w:rsid w:val="0067151E"/>
    <w:rsid w:val="00672131"/>
    <w:rsid w:val="006726CF"/>
    <w:rsid w:val="00672D24"/>
    <w:rsid w:val="00673714"/>
    <w:rsid w:val="00673F6A"/>
    <w:rsid w:val="0067617C"/>
    <w:rsid w:val="00677519"/>
    <w:rsid w:val="00677625"/>
    <w:rsid w:val="00680047"/>
    <w:rsid w:val="0068067B"/>
    <w:rsid w:val="00680F2F"/>
    <w:rsid w:val="00680FA7"/>
    <w:rsid w:val="006814D5"/>
    <w:rsid w:val="0068231E"/>
    <w:rsid w:val="006829CC"/>
    <w:rsid w:val="00682A22"/>
    <w:rsid w:val="00682A3D"/>
    <w:rsid w:val="00683B2C"/>
    <w:rsid w:val="00683F3C"/>
    <w:rsid w:val="006843E3"/>
    <w:rsid w:val="00684462"/>
    <w:rsid w:val="006848DA"/>
    <w:rsid w:val="00684DBC"/>
    <w:rsid w:val="00686AE4"/>
    <w:rsid w:val="006877D3"/>
    <w:rsid w:val="006877E6"/>
    <w:rsid w:val="00687CCC"/>
    <w:rsid w:val="00687CE7"/>
    <w:rsid w:val="00687CFC"/>
    <w:rsid w:val="00690FB3"/>
    <w:rsid w:val="006915CD"/>
    <w:rsid w:val="006928E9"/>
    <w:rsid w:val="00693057"/>
    <w:rsid w:val="00693538"/>
    <w:rsid w:val="00693BD4"/>
    <w:rsid w:val="006940A0"/>
    <w:rsid w:val="00694707"/>
    <w:rsid w:val="00694730"/>
    <w:rsid w:val="006959FE"/>
    <w:rsid w:val="0069624F"/>
    <w:rsid w:val="00696AC4"/>
    <w:rsid w:val="00696DD7"/>
    <w:rsid w:val="00697485"/>
    <w:rsid w:val="006978A6"/>
    <w:rsid w:val="006A0025"/>
    <w:rsid w:val="006A0614"/>
    <w:rsid w:val="006A0806"/>
    <w:rsid w:val="006A0C72"/>
    <w:rsid w:val="006A1016"/>
    <w:rsid w:val="006A175B"/>
    <w:rsid w:val="006A34C5"/>
    <w:rsid w:val="006A3B66"/>
    <w:rsid w:val="006A42C7"/>
    <w:rsid w:val="006A444C"/>
    <w:rsid w:val="006A46B0"/>
    <w:rsid w:val="006A495C"/>
    <w:rsid w:val="006A4C04"/>
    <w:rsid w:val="006A4D3E"/>
    <w:rsid w:val="006A4E59"/>
    <w:rsid w:val="006A4F24"/>
    <w:rsid w:val="006A5068"/>
    <w:rsid w:val="006A601E"/>
    <w:rsid w:val="006A7661"/>
    <w:rsid w:val="006A7959"/>
    <w:rsid w:val="006B115B"/>
    <w:rsid w:val="006B11C3"/>
    <w:rsid w:val="006B1521"/>
    <w:rsid w:val="006B1563"/>
    <w:rsid w:val="006B170D"/>
    <w:rsid w:val="006B2301"/>
    <w:rsid w:val="006B2C94"/>
    <w:rsid w:val="006B3C5C"/>
    <w:rsid w:val="006B444E"/>
    <w:rsid w:val="006B4AD4"/>
    <w:rsid w:val="006B4E4A"/>
    <w:rsid w:val="006B5465"/>
    <w:rsid w:val="006B5A82"/>
    <w:rsid w:val="006B5E2D"/>
    <w:rsid w:val="006B63B2"/>
    <w:rsid w:val="006B7386"/>
    <w:rsid w:val="006B7AB3"/>
    <w:rsid w:val="006B7F6F"/>
    <w:rsid w:val="006C05F2"/>
    <w:rsid w:val="006C08B9"/>
    <w:rsid w:val="006C0A72"/>
    <w:rsid w:val="006C0DC1"/>
    <w:rsid w:val="006C0EE1"/>
    <w:rsid w:val="006C0FA5"/>
    <w:rsid w:val="006C10B8"/>
    <w:rsid w:val="006C165A"/>
    <w:rsid w:val="006C23E3"/>
    <w:rsid w:val="006C46BA"/>
    <w:rsid w:val="006C46F3"/>
    <w:rsid w:val="006C4717"/>
    <w:rsid w:val="006C4FD2"/>
    <w:rsid w:val="006C65EC"/>
    <w:rsid w:val="006C6E87"/>
    <w:rsid w:val="006C6F3C"/>
    <w:rsid w:val="006C72C3"/>
    <w:rsid w:val="006C7CFC"/>
    <w:rsid w:val="006C7D3E"/>
    <w:rsid w:val="006D03D3"/>
    <w:rsid w:val="006D04D2"/>
    <w:rsid w:val="006D1346"/>
    <w:rsid w:val="006D28D1"/>
    <w:rsid w:val="006D3B25"/>
    <w:rsid w:val="006D450E"/>
    <w:rsid w:val="006D48B8"/>
    <w:rsid w:val="006D50E7"/>
    <w:rsid w:val="006D53DA"/>
    <w:rsid w:val="006D57DF"/>
    <w:rsid w:val="006D5AD0"/>
    <w:rsid w:val="006D62BC"/>
    <w:rsid w:val="006D636C"/>
    <w:rsid w:val="006D64A1"/>
    <w:rsid w:val="006D6720"/>
    <w:rsid w:val="006D695D"/>
    <w:rsid w:val="006D7B5B"/>
    <w:rsid w:val="006E052D"/>
    <w:rsid w:val="006E0756"/>
    <w:rsid w:val="006E1A76"/>
    <w:rsid w:val="006E1DFC"/>
    <w:rsid w:val="006E288D"/>
    <w:rsid w:val="006E2C08"/>
    <w:rsid w:val="006E3002"/>
    <w:rsid w:val="006E3BA7"/>
    <w:rsid w:val="006E3D3D"/>
    <w:rsid w:val="006E4364"/>
    <w:rsid w:val="006E4BC4"/>
    <w:rsid w:val="006E5293"/>
    <w:rsid w:val="006E5CD7"/>
    <w:rsid w:val="006E6743"/>
    <w:rsid w:val="006E67FE"/>
    <w:rsid w:val="006E6DEB"/>
    <w:rsid w:val="006E6E8D"/>
    <w:rsid w:val="006E772C"/>
    <w:rsid w:val="006E7749"/>
    <w:rsid w:val="006E77A9"/>
    <w:rsid w:val="006F00BA"/>
    <w:rsid w:val="006F030C"/>
    <w:rsid w:val="006F06D7"/>
    <w:rsid w:val="006F0ABE"/>
    <w:rsid w:val="006F0C6D"/>
    <w:rsid w:val="006F0DA2"/>
    <w:rsid w:val="006F0E81"/>
    <w:rsid w:val="006F19C6"/>
    <w:rsid w:val="006F1C56"/>
    <w:rsid w:val="006F2024"/>
    <w:rsid w:val="006F20AE"/>
    <w:rsid w:val="006F23A6"/>
    <w:rsid w:val="006F2EEA"/>
    <w:rsid w:val="006F332B"/>
    <w:rsid w:val="006F397A"/>
    <w:rsid w:val="006F435F"/>
    <w:rsid w:val="006F4704"/>
    <w:rsid w:val="006F5624"/>
    <w:rsid w:val="006F597B"/>
    <w:rsid w:val="006F6A62"/>
    <w:rsid w:val="006F6D9C"/>
    <w:rsid w:val="006F7508"/>
    <w:rsid w:val="006F7866"/>
    <w:rsid w:val="006F79E0"/>
    <w:rsid w:val="006F7A86"/>
    <w:rsid w:val="007004FB"/>
    <w:rsid w:val="00700DD6"/>
    <w:rsid w:val="0070125D"/>
    <w:rsid w:val="00701F47"/>
    <w:rsid w:val="007022FC"/>
    <w:rsid w:val="007024FD"/>
    <w:rsid w:val="007037EB"/>
    <w:rsid w:val="00703B93"/>
    <w:rsid w:val="0070413B"/>
    <w:rsid w:val="0070481D"/>
    <w:rsid w:val="00704E5C"/>
    <w:rsid w:val="0070543A"/>
    <w:rsid w:val="007061D9"/>
    <w:rsid w:val="00706343"/>
    <w:rsid w:val="007065EE"/>
    <w:rsid w:val="007067ED"/>
    <w:rsid w:val="00706A3F"/>
    <w:rsid w:val="00706A55"/>
    <w:rsid w:val="00710ED7"/>
    <w:rsid w:val="007116CF"/>
    <w:rsid w:val="00711B8B"/>
    <w:rsid w:val="007129CA"/>
    <w:rsid w:val="00712E2A"/>
    <w:rsid w:val="00715324"/>
    <w:rsid w:val="007154E3"/>
    <w:rsid w:val="007157A7"/>
    <w:rsid w:val="00715A85"/>
    <w:rsid w:val="0071686F"/>
    <w:rsid w:val="00717EA1"/>
    <w:rsid w:val="00717F11"/>
    <w:rsid w:val="007209E6"/>
    <w:rsid w:val="007211A2"/>
    <w:rsid w:val="007213D0"/>
    <w:rsid w:val="007216AA"/>
    <w:rsid w:val="00721C57"/>
    <w:rsid w:val="00721FA9"/>
    <w:rsid w:val="00723267"/>
    <w:rsid w:val="0072514F"/>
    <w:rsid w:val="00725656"/>
    <w:rsid w:val="00725F61"/>
    <w:rsid w:val="00726A0F"/>
    <w:rsid w:val="00727146"/>
    <w:rsid w:val="007275B5"/>
    <w:rsid w:val="007303AB"/>
    <w:rsid w:val="007306C4"/>
    <w:rsid w:val="00730EC2"/>
    <w:rsid w:val="00732591"/>
    <w:rsid w:val="007328FC"/>
    <w:rsid w:val="00732B00"/>
    <w:rsid w:val="00732D6F"/>
    <w:rsid w:val="00732F2D"/>
    <w:rsid w:val="00733BA4"/>
    <w:rsid w:val="00733D63"/>
    <w:rsid w:val="007347A9"/>
    <w:rsid w:val="00734E53"/>
    <w:rsid w:val="00736E87"/>
    <w:rsid w:val="007403D9"/>
    <w:rsid w:val="007411A8"/>
    <w:rsid w:val="00742C79"/>
    <w:rsid w:val="00742FB2"/>
    <w:rsid w:val="00743210"/>
    <w:rsid w:val="00743797"/>
    <w:rsid w:val="007441AD"/>
    <w:rsid w:val="007444BB"/>
    <w:rsid w:val="00744620"/>
    <w:rsid w:val="00744894"/>
    <w:rsid w:val="007448DF"/>
    <w:rsid w:val="00744F87"/>
    <w:rsid w:val="00745288"/>
    <w:rsid w:val="00745DEB"/>
    <w:rsid w:val="007461AC"/>
    <w:rsid w:val="007470A4"/>
    <w:rsid w:val="00747179"/>
    <w:rsid w:val="00747793"/>
    <w:rsid w:val="0074788C"/>
    <w:rsid w:val="00750485"/>
    <w:rsid w:val="00750F31"/>
    <w:rsid w:val="007515FD"/>
    <w:rsid w:val="0075189C"/>
    <w:rsid w:val="00752927"/>
    <w:rsid w:val="00752AA2"/>
    <w:rsid w:val="00752FC5"/>
    <w:rsid w:val="00754831"/>
    <w:rsid w:val="00754C02"/>
    <w:rsid w:val="00755639"/>
    <w:rsid w:val="00755643"/>
    <w:rsid w:val="0075609E"/>
    <w:rsid w:val="0075635C"/>
    <w:rsid w:val="007573DC"/>
    <w:rsid w:val="007575F1"/>
    <w:rsid w:val="007576DD"/>
    <w:rsid w:val="00757B40"/>
    <w:rsid w:val="00757C7A"/>
    <w:rsid w:val="0076001B"/>
    <w:rsid w:val="00761752"/>
    <w:rsid w:val="00761CAC"/>
    <w:rsid w:val="00761F84"/>
    <w:rsid w:val="007621F3"/>
    <w:rsid w:val="0076246D"/>
    <w:rsid w:val="0076497A"/>
    <w:rsid w:val="00765350"/>
    <w:rsid w:val="00765579"/>
    <w:rsid w:val="0076591F"/>
    <w:rsid w:val="00765A21"/>
    <w:rsid w:val="00766267"/>
    <w:rsid w:val="0076674E"/>
    <w:rsid w:val="00766A21"/>
    <w:rsid w:val="00766AFB"/>
    <w:rsid w:val="0076749E"/>
    <w:rsid w:val="007703B5"/>
    <w:rsid w:val="007705A2"/>
    <w:rsid w:val="00770BC4"/>
    <w:rsid w:val="00770E30"/>
    <w:rsid w:val="00770F4D"/>
    <w:rsid w:val="007711A4"/>
    <w:rsid w:val="00771695"/>
    <w:rsid w:val="007721D3"/>
    <w:rsid w:val="00772B99"/>
    <w:rsid w:val="00774572"/>
    <w:rsid w:val="00775162"/>
    <w:rsid w:val="007757B1"/>
    <w:rsid w:val="00776DBF"/>
    <w:rsid w:val="0077771A"/>
    <w:rsid w:val="007801F3"/>
    <w:rsid w:val="007815A5"/>
    <w:rsid w:val="00782C8E"/>
    <w:rsid w:val="00783492"/>
    <w:rsid w:val="00783EFE"/>
    <w:rsid w:val="00785229"/>
    <w:rsid w:val="00785934"/>
    <w:rsid w:val="007860E7"/>
    <w:rsid w:val="0078671D"/>
    <w:rsid w:val="007872EE"/>
    <w:rsid w:val="0078736F"/>
    <w:rsid w:val="0079039B"/>
    <w:rsid w:val="00790498"/>
    <w:rsid w:val="00790D05"/>
    <w:rsid w:val="00791225"/>
    <w:rsid w:val="00791307"/>
    <w:rsid w:val="0079162C"/>
    <w:rsid w:val="007917A0"/>
    <w:rsid w:val="007918B1"/>
    <w:rsid w:val="0079200C"/>
    <w:rsid w:val="007928BD"/>
    <w:rsid w:val="00792BB6"/>
    <w:rsid w:val="00792C1D"/>
    <w:rsid w:val="00794082"/>
    <w:rsid w:val="007941AE"/>
    <w:rsid w:val="00794858"/>
    <w:rsid w:val="007957FC"/>
    <w:rsid w:val="00795DC0"/>
    <w:rsid w:val="007963D7"/>
    <w:rsid w:val="00797293"/>
    <w:rsid w:val="00797D9C"/>
    <w:rsid w:val="007A0190"/>
    <w:rsid w:val="007A0666"/>
    <w:rsid w:val="007A22EC"/>
    <w:rsid w:val="007A2352"/>
    <w:rsid w:val="007A3B2B"/>
    <w:rsid w:val="007A4DF7"/>
    <w:rsid w:val="007A59B3"/>
    <w:rsid w:val="007A67C2"/>
    <w:rsid w:val="007A7F4C"/>
    <w:rsid w:val="007B10AA"/>
    <w:rsid w:val="007B14A4"/>
    <w:rsid w:val="007B18F5"/>
    <w:rsid w:val="007B236D"/>
    <w:rsid w:val="007B247E"/>
    <w:rsid w:val="007B2DB5"/>
    <w:rsid w:val="007B2ED5"/>
    <w:rsid w:val="007B335B"/>
    <w:rsid w:val="007B3A65"/>
    <w:rsid w:val="007B4115"/>
    <w:rsid w:val="007B453C"/>
    <w:rsid w:val="007B477A"/>
    <w:rsid w:val="007B4DA6"/>
    <w:rsid w:val="007B547A"/>
    <w:rsid w:val="007B6853"/>
    <w:rsid w:val="007B7119"/>
    <w:rsid w:val="007B7D52"/>
    <w:rsid w:val="007C01AF"/>
    <w:rsid w:val="007C0468"/>
    <w:rsid w:val="007C0DA8"/>
    <w:rsid w:val="007C1146"/>
    <w:rsid w:val="007C12D7"/>
    <w:rsid w:val="007C1C9C"/>
    <w:rsid w:val="007C21AF"/>
    <w:rsid w:val="007C24E6"/>
    <w:rsid w:val="007C2B59"/>
    <w:rsid w:val="007C2F01"/>
    <w:rsid w:val="007C3AA7"/>
    <w:rsid w:val="007C4B32"/>
    <w:rsid w:val="007C530E"/>
    <w:rsid w:val="007C5C0E"/>
    <w:rsid w:val="007C5E91"/>
    <w:rsid w:val="007C6362"/>
    <w:rsid w:val="007C6562"/>
    <w:rsid w:val="007C683E"/>
    <w:rsid w:val="007C7372"/>
    <w:rsid w:val="007C777B"/>
    <w:rsid w:val="007C7BC4"/>
    <w:rsid w:val="007C7D8D"/>
    <w:rsid w:val="007C7F32"/>
    <w:rsid w:val="007D0B20"/>
    <w:rsid w:val="007D14A3"/>
    <w:rsid w:val="007D1F9E"/>
    <w:rsid w:val="007D2531"/>
    <w:rsid w:val="007D2701"/>
    <w:rsid w:val="007D284E"/>
    <w:rsid w:val="007D2D76"/>
    <w:rsid w:val="007D2D91"/>
    <w:rsid w:val="007D3766"/>
    <w:rsid w:val="007D37AB"/>
    <w:rsid w:val="007D3D2E"/>
    <w:rsid w:val="007D3EAA"/>
    <w:rsid w:val="007D3FED"/>
    <w:rsid w:val="007D4F03"/>
    <w:rsid w:val="007D6190"/>
    <w:rsid w:val="007D61B5"/>
    <w:rsid w:val="007D621C"/>
    <w:rsid w:val="007D66F0"/>
    <w:rsid w:val="007D6C31"/>
    <w:rsid w:val="007D6C77"/>
    <w:rsid w:val="007D6F25"/>
    <w:rsid w:val="007E103E"/>
    <w:rsid w:val="007E121D"/>
    <w:rsid w:val="007E1319"/>
    <w:rsid w:val="007E1BD4"/>
    <w:rsid w:val="007E1D9B"/>
    <w:rsid w:val="007E2B56"/>
    <w:rsid w:val="007E32D8"/>
    <w:rsid w:val="007E3B73"/>
    <w:rsid w:val="007E461A"/>
    <w:rsid w:val="007E4B78"/>
    <w:rsid w:val="007E4C88"/>
    <w:rsid w:val="007E4EDF"/>
    <w:rsid w:val="007E6812"/>
    <w:rsid w:val="007E6C1C"/>
    <w:rsid w:val="007E6E18"/>
    <w:rsid w:val="007E7161"/>
    <w:rsid w:val="007F041D"/>
    <w:rsid w:val="007F058C"/>
    <w:rsid w:val="007F06C7"/>
    <w:rsid w:val="007F10D7"/>
    <w:rsid w:val="007F17CF"/>
    <w:rsid w:val="007F1FB5"/>
    <w:rsid w:val="007F348A"/>
    <w:rsid w:val="007F363B"/>
    <w:rsid w:val="007F3B6D"/>
    <w:rsid w:val="007F3FDB"/>
    <w:rsid w:val="007F519F"/>
    <w:rsid w:val="007F5578"/>
    <w:rsid w:val="007F59C1"/>
    <w:rsid w:val="007F60BC"/>
    <w:rsid w:val="007F65D6"/>
    <w:rsid w:val="007F6766"/>
    <w:rsid w:val="007F6C92"/>
    <w:rsid w:val="007F759E"/>
    <w:rsid w:val="007F7A90"/>
    <w:rsid w:val="007F7EF1"/>
    <w:rsid w:val="00800425"/>
    <w:rsid w:val="00801FFA"/>
    <w:rsid w:val="00802A6C"/>
    <w:rsid w:val="00803F9D"/>
    <w:rsid w:val="008040D0"/>
    <w:rsid w:val="0080420F"/>
    <w:rsid w:val="00804F36"/>
    <w:rsid w:val="008054F5"/>
    <w:rsid w:val="0080679A"/>
    <w:rsid w:val="008070E5"/>
    <w:rsid w:val="00807192"/>
    <w:rsid w:val="00807E9A"/>
    <w:rsid w:val="0081014A"/>
    <w:rsid w:val="00811D58"/>
    <w:rsid w:val="008124EB"/>
    <w:rsid w:val="0081267C"/>
    <w:rsid w:val="008130DB"/>
    <w:rsid w:val="008139C9"/>
    <w:rsid w:val="008145E8"/>
    <w:rsid w:val="008146D6"/>
    <w:rsid w:val="00814878"/>
    <w:rsid w:val="00814B6F"/>
    <w:rsid w:val="0081584F"/>
    <w:rsid w:val="00815D9A"/>
    <w:rsid w:val="00815FC1"/>
    <w:rsid w:val="008163AA"/>
    <w:rsid w:val="008166CE"/>
    <w:rsid w:val="00816B0D"/>
    <w:rsid w:val="00817869"/>
    <w:rsid w:val="008178FF"/>
    <w:rsid w:val="00817A03"/>
    <w:rsid w:val="00817A80"/>
    <w:rsid w:val="00817D5B"/>
    <w:rsid w:val="008202D7"/>
    <w:rsid w:val="00820397"/>
    <w:rsid w:val="008203C7"/>
    <w:rsid w:val="008208F5"/>
    <w:rsid w:val="0082142D"/>
    <w:rsid w:val="0082175A"/>
    <w:rsid w:val="00821AFB"/>
    <w:rsid w:val="00821C4D"/>
    <w:rsid w:val="0082227D"/>
    <w:rsid w:val="008223E2"/>
    <w:rsid w:val="00822CAB"/>
    <w:rsid w:val="00823F18"/>
    <w:rsid w:val="008263B3"/>
    <w:rsid w:val="00827230"/>
    <w:rsid w:val="008274BD"/>
    <w:rsid w:val="00827575"/>
    <w:rsid w:val="0082777B"/>
    <w:rsid w:val="00827799"/>
    <w:rsid w:val="00827D79"/>
    <w:rsid w:val="0083058A"/>
    <w:rsid w:val="00830755"/>
    <w:rsid w:val="00830ED8"/>
    <w:rsid w:val="008320CB"/>
    <w:rsid w:val="00832D75"/>
    <w:rsid w:val="00833B18"/>
    <w:rsid w:val="00834404"/>
    <w:rsid w:val="008347E2"/>
    <w:rsid w:val="0083561E"/>
    <w:rsid w:val="00835799"/>
    <w:rsid w:val="00836510"/>
    <w:rsid w:val="0083723B"/>
    <w:rsid w:val="00837E10"/>
    <w:rsid w:val="0084034E"/>
    <w:rsid w:val="008409E9"/>
    <w:rsid w:val="00841B11"/>
    <w:rsid w:val="00841E8A"/>
    <w:rsid w:val="00843130"/>
    <w:rsid w:val="00843176"/>
    <w:rsid w:val="00843244"/>
    <w:rsid w:val="00845A73"/>
    <w:rsid w:val="00845AB8"/>
    <w:rsid w:val="00845E79"/>
    <w:rsid w:val="00845EC8"/>
    <w:rsid w:val="008465E7"/>
    <w:rsid w:val="0084663E"/>
    <w:rsid w:val="0084670A"/>
    <w:rsid w:val="00847760"/>
    <w:rsid w:val="00847883"/>
    <w:rsid w:val="0084797E"/>
    <w:rsid w:val="00851056"/>
    <w:rsid w:val="00851AF1"/>
    <w:rsid w:val="0085238A"/>
    <w:rsid w:val="008524EE"/>
    <w:rsid w:val="008524F3"/>
    <w:rsid w:val="0085250D"/>
    <w:rsid w:val="00852A6E"/>
    <w:rsid w:val="00852AA5"/>
    <w:rsid w:val="00853A92"/>
    <w:rsid w:val="00853B79"/>
    <w:rsid w:val="008541E7"/>
    <w:rsid w:val="00854C23"/>
    <w:rsid w:val="00854CD2"/>
    <w:rsid w:val="00855650"/>
    <w:rsid w:val="00855C3E"/>
    <w:rsid w:val="00855FA9"/>
    <w:rsid w:val="00855FB4"/>
    <w:rsid w:val="00856B69"/>
    <w:rsid w:val="00856C1E"/>
    <w:rsid w:val="008570C5"/>
    <w:rsid w:val="00857470"/>
    <w:rsid w:val="008606B8"/>
    <w:rsid w:val="00860986"/>
    <w:rsid w:val="00860D82"/>
    <w:rsid w:val="00860F1A"/>
    <w:rsid w:val="00861772"/>
    <w:rsid w:val="00861BF1"/>
    <w:rsid w:val="00862241"/>
    <w:rsid w:val="00862BB4"/>
    <w:rsid w:val="00862CEF"/>
    <w:rsid w:val="00864905"/>
    <w:rsid w:val="0086540C"/>
    <w:rsid w:val="0086709D"/>
    <w:rsid w:val="00867D96"/>
    <w:rsid w:val="00871880"/>
    <w:rsid w:val="008722F8"/>
    <w:rsid w:val="00872CB5"/>
    <w:rsid w:val="00872D7E"/>
    <w:rsid w:val="00873036"/>
    <w:rsid w:val="00873C67"/>
    <w:rsid w:val="0087405E"/>
    <w:rsid w:val="008745C8"/>
    <w:rsid w:val="008751C4"/>
    <w:rsid w:val="008753A8"/>
    <w:rsid w:val="008755A3"/>
    <w:rsid w:val="00876771"/>
    <w:rsid w:val="00876D93"/>
    <w:rsid w:val="00876F09"/>
    <w:rsid w:val="00877004"/>
    <w:rsid w:val="008775B1"/>
    <w:rsid w:val="00880145"/>
    <w:rsid w:val="008807F9"/>
    <w:rsid w:val="008809EB"/>
    <w:rsid w:val="00882181"/>
    <w:rsid w:val="00883D1B"/>
    <w:rsid w:val="008841F7"/>
    <w:rsid w:val="00884736"/>
    <w:rsid w:val="0088591F"/>
    <w:rsid w:val="008901FD"/>
    <w:rsid w:val="008915CA"/>
    <w:rsid w:val="00891E12"/>
    <w:rsid w:val="00892B74"/>
    <w:rsid w:val="00893222"/>
    <w:rsid w:val="00893DC2"/>
    <w:rsid w:val="008943AE"/>
    <w:rsid w:val="00894910"/>
    <w:rsid w:val="00895E77"/>
    <w:rsid w:val="00895EF3"/>
    <w:rsid w:val="0089727E"/>
    <w:rsid w:val="00897B72"/>
    <w:rsid w:val="008A0DDE"/>
    <w:rsid w:val="008A1003"/>
    <w:rsid w:val="008A130B"/>
    <w:rsid w:val="008A1A8E"/>
    <w:rsid w:val="008A2283"/>
    <w:rsid w:val="008A22C5"/>
    <w:rsid w:val="008A2F1A"/>
    <w:rsid w:val="008A34EC"/>
    <w:rsid w:val="008A34F3"/>
    <w:rsid w:val="008A435C"/>
    <w:rsid w:val="008A4751"/>
    <w:rsid w:val="008A47B4"/>
    <w:rsid w:val="008A561E"/>
    <w:rsid w:val="008A6576"/>
    <w:rsid w:val="008A6EB2"/>
    <w:rsid w:val="008A7CB9"/>
    <w:rsid w:val="008B0608"/>
    <w:rsid w:val="008B10D4"/>
    <w:rsid w:val="008B11C8"/>
    <w:rsid w:val="008B256B"/>
    <w:rsid w:val="008B257B"/>
    <w:rsid w:val="008B2913"/>
    <w:rsid w:val="008B3C8E"/>
    <w:rsid w:val="008B4975"/>
    <w:rsid w:val="008B567A"/>
    <w:rsid w:val="008B5ACD"/>
    <w:rsid w:val="008B5CF2"/>
    <w:rsid w:val="008B5CF7"/>
    <w:rsid w:val="008B5D06"/>
    <w:rsid w:val="008B6325"/>
    <w:rsid w:val="008B68E4"/>
    <w:rsid w:val="008B68FA"/>
    <w:rsid w:val="008B6A24"/>
    <w:rsid w:val="008B6DCE"/>
    <w:rsid w:val="008B6F7A"/>
    <w:rsid w:val="008B709E"/>
    <w:rsid w:val="008B714B"/>
    <w:rsid w:val="008C0057"/>
    <w:rsid w:val="008C02FD"/>
    <w:rsid w:val="008C0AE0"/>
    <w:rsid w:val="008C11C4"/>
    <w:rsid w:val="008C5390"/>
    <w:rsid w:val="008C586F"/>
    <w:rsid w:val="008C647A"/>
    <w:rsid w:val="008C6ED3"/>
    <w:rsid w:val="008C7035"/>
    <w:rsid w:val="008C76E7"/>
    <w:rsid w:val="008C7856"/>
    <w:rsid w:val="008C797E"/>
    <w:rsid w:val="008D019E"/>
    <w:rsid w:val="008D0571"/>
    <w:rsid w:val="008D06C9"/>
    <w:rsid w:val="008D0C5E"/>
    <w:rsid w:val="008D0D74"/>
    <w:rsid w:val="008D1AB5"/>
    <w:rsid w:val="008D2197"/>
    <w:rsid w:val="008D2D52"/>
    <w:rsid w:val="008D36F9"/>
    <w:rsid w:val="008D3FD9"/>
    <w:rsid w:val="008D6163"/>
    <w:rsid w:val="008D6645"/>
    <w:rsid w:val="008D6C2F"/>
    <w:rsid w:val="008D713A"/>
    <w:rsid w:val="008D7723"/>
    <w:rsid w:val="008D7778"/>
    <w:rsid w:val="008E0018"/>
    <w:rsid w:val="008E02D4"/>
    <w:rsid w:val="008E0777"/>
    <w:rsid w:val="008E1769"/>
    <w:rsid w:val="008E1C6B"/>
    <w:rsid w:val="008E33B7"/>
    <w:rsid w:val="008E479F"/>
    <w:rsid w:val="008E4E88"/>
    <w:rsid w:val="008E56F2"/>
    <w:rsid w:val="008E5700"/>
    <w:rsid w:val="008E5D43"/>
    <w:rsid w:val="008E62C9"/>
    <w:rsid w:val="008E6337"/>
    <w:rsid w:val="008E6644"/>
    <w:rsid w:val="008E7A85"/>
    <w:rsid w:val="008F1136"/>
    <w:rsid w:val="008F1CFC"/>
    <w:rsid w:val="008F27FB"/>
    <w:rsid w:val="008F3994"/>
    <w:rsid w:val="008F3EB6"/>
    <w:rsid w:val="008F46B7"/>
    <w:rsid w:val="008F57AC"/>
    <w:rsid w:val="008F5DD3"/>
    <w:rsid w:val="008F5F86"/>
    <w:rsid w:val="008F6E09"/>
    <w:rsid w:val="008F6FC8"/>
    <w:rsid w:val="008F7319"/>
    <w:rsid w:val="008F7E0C"/>
    <w:rsid w:val="00900485"/>
    <w:rsid w:val="0090088A"/>
    <w:rsid w:val="00900A9A"/>
    <w:rsid w:val="009016CA"/>
    <w:rsid w:val="00901AB4"/>
    <w:rsid w:val="0090302A"/>
    <w:rsid w:val="00903140"/>
    <w:rsid w:val="00904F58"/>
    <w:rsid w:val="00905CDA"/>
    <w:rsid w:val="009061C3"/>
    <w:rsid w:val="00906731"/>
    <w:rsid w:val="00906E1E"/>
    <w:rsid w:val="00907B4C"/>
    <w:rsid w:val="009102B1"/>
    <w:rsid w:val="00910ED2"/>
    <w:rsid w:val="00911405"/>
    <w:rsid w:val="00911AC6"/>
    <w:rsid w:val="00911DC5"/>
    <w:rsid w:val="00913968"/>
    <w:rsid w:val="00913C3F"/>
    <w:rsid w:val="009141B6"/>
    <w:rsid w:val="00914855"/>
    <w:rsid w:val="00914EEF"/>
    <w:rsid w:val="009150C1"/>
    <w:rsid w:val="0091587F"/>
    <w:rsid w:val="00916512"/>
    <w:rsid w:val="00916D76"/>
    <w:rsid w:val="00917FD6"/>
    <w:rsid w:val="00920326"/>
    <w:rsid w:val="009203B9"/>
    <w:rsid w:val="0092071A"/>
    <w:rsid w:val="00920F7F"/>
    <w:rsid w:val="009217CA"/>
    <w:rsid w:val="00921AC1"/>
    <w:rsid w:val="009222BA"/>
    <w:rsid w:val="0092279A"/>
    <w:rsid w:val="00923CEC"/>
    <w:rsid w:val="009245F8"/>
    <w:rsid w:val="00924A89"/>
    <w:rsid w:val="009264A1"/>
    <w:rsid w:val="009265C6"/>
    <w:rsid w:val="00926BE5"/>
    <w:rsid w:val="00926F89"/>
    <w:rsid w:val="0092741C"/>
    <w:rsid w:val="00927449"/>
    <w:rsid w:val="00927451"/>
    <w:rsid w:val="00930348"/>
    <w:rsid w:val="0093036A"/>
    <w:rsid w:val="00930D8A"/>
    <w:rsid w:val="00931446"/>
    <w:rsid w:val="0093144C"/>
    <w:rsid w:val="00931A7D"/>
    <w:rsid w:val="00931EA3"/>
    <w:rsid w:val="0093216D"/>
    <w:rsid w:val="00933782"/>
    <w:rsid w:val="00933FD5"/>
    <w:rsid w:val="0093411E"/>
    <w:rsid w:val="00934B66"/>
    <w:rsid w:val="0093591E"/>
    <w:rsid w:val="00935CE4"/>
    <w:rsid w:val="0093713F"/>
    <w:rsid w:val="0093762E"/>
    <w:rsid w:val="0093775A"/>
    <w:rsid w:val="0094049E"/>
    <w:rsid w:val="00940721"/>
    <w:rsid w:val="00940FAD"/>
    <w:rsid w:val="009415B4"/>
    <w:rsid w:val="0094167E"/>
    <w:rsid w:val="00942EFB"/>
    <w:rsid w:val="0094338F"/>
    <w:rsid w:val="00943422"/>
    <w:rsid w:val="00945152"/>
    <w:rsid w:val="009460A5"/>
    <w:rsid w:val="009460DF"/>
    <w:rsid w:val="00946D61"/>
    <w:rsid w:val="00946DF6"/>
    <w:rsid w:val="00946ED4"/>
    <w:rsid w:val="00946FEF"/>
    <w:rsid w:val="009470FD"/>
    <w:rsid w:val="0094746E"/>
    <w:rsid w:val="00947AEE"/>
    <w:rsid w:val="00947EF4"/>
    <w:rsid w:val="009503CB"/>
    <w:rsid w:val="0095086F"/>
    <w:rsid w:val="0095105C"/>
    <w:rsid w:val="009515E0"/>
    <w:rsid w:val="009532D0"/>
    <w:rsid w:val="00953911"/>
    <w:rsid w:val="00953F73"/>
    <w:rsid w:val="00954094"/>
    <w:rsid w:val="00955420"/>
    <w:rsid w:val="009555CB"/>
    <w:rsid w:val="00960952"/>
    <w:rsid w:val="00960F8C"/>
    <w:rsid w:val="00961D7B"/>
    <w:rsid w:val="0096210F"/>
    <w:rsid w:val="009628D2"/>
    <w:rsid w:val="00963011"/>
    <w:rsid w:val="00963A30"/>
    <w:rsid w:val="0096465E"/>
    <w:rsid w:val="009654D5"/>
    <w:rsid w:val="00966356"/>
    <w:rsid w:val="009665C8"/>
    <w:rsid w:val="009669F2"/>
    <w:rsid w:val="009673BC"/>
    <w:rsid w:val="009678C0"/>
    <w:rsid w:val="009704CC"/>
    <w:rsid w:val="00970B27"/>
    <w:rsid w:val="00970C79"/>
    <w:rsid w:val="00970F37"/>
    <w:rsid w:val="009720DF"/>
    <w:rsid w:val="009723FE"/>
    <w:rsid w:val="00972BFE"/>
    <w:rsid w:val="0097317D"/>
    <w:rsid w:val="0097382A"/>
    <w:rsid w:val="0097383B"/>
    <w:rsid w:val="009739F5"/>
    <w:rsid w:val="009742D0"/>
    <w:rsid w:val="0097518F"/>
    <w:rsid w:val="009759F0"/>
    <w:rsid w:val="00975EA4"/>
    <w:rsid w:val="00981680"/>
    <w:rsid w:val="009820C6"/>
    <w:rsid w:val="009824EB"/>
    <w:rsid w:val="00982BD2"/>
    <w:rsid w:val="00983888"/>
    <w:rsid w:val="0098393E"/>
    <w:rsid w:val="009842BD"/>
    <w:rsid w:val="00984B1F"/>
    <w:rsid w:val="0098567F"/>
    <w:rsid w:val="00985984"/>
    <w:rsid w:val="009861F6"/>
    <w:rsid w:val="00986A60"/>
    <w:rsid w:val="00986B92"/>
    <w:rsid w:val="00987366"/>
    <w:rsid w:val="009873FD"/>
    <w:rsid w:val="00987595"/>
    <w:rsid w:val="00987D6D"/>
    <w:rsid w:val="00990159"/>
    <w:rsid w:val="009912AC"/>
    <w:rsid w:val="00991D0A"/>
    <w:rsid w:val="00991F0D"/>
    <w:rsid w:val="0099244D"/>
    <w:rsid w:val="00992B68"/>
    <w:rsid w:val="00992C93"/>
    <w:rsid w:val="00993022"/>
    <w:rsid w:val="00993526"/>
    <w:rsid w:val="0099401A"/>
    <w:rsid w:val="00994084"/>
    <w:rsid w:val="0099455B"/>
    <w:rsid w:val="0099461C"/>
    <w:rsid w:val="009950D8"/>
    <w:rsid w:val="009953B4"/>
    <w:rsid w:val="00995A4E"/>
    <w:rsid w:val="00995A85"/>
    <w:rsid w:val="00996A20"/>
    <w:rsid w:val="00996C6F"/>
    <w:rsid w:val="00997423"/>
    <w:rsid w:val="00997810"/>
    <w:rsid w:val="00997827"/>
    <w:rsid w:val="009A05EC"/>
    <w:rsid w:val="009A11E6"/>
    <w:rsid w:val="009A4D45"/>
    <w:rsid w:val="009A4F9C"/>
    <w:rsid w:val="009A5B96"/>
    <w:rsid w:val="009A6496"/>
    <w:rsid w:val="009A6682"/>
    <w:rsid w:val="009A6FFC"/>
    <w:rsid w:val="009A7257"/>
    <w:rsid w:val="009A778F"/>
    <w:rsid w:val="009A7AE6"/>
    <w:rsid w:val="009B07C0"/>
    <w:rsid w:val="009B1D1C"/>
    <w:rsid w:val="009B34E0"/>
    <w:rsid w:val="009B4340"/>
    <w:rsid w:val="009B455E"/>
    <w:rsid w:val="009B4C72"/>
    <w:rsid w:val="009B5783"/>
    <w:rsid w:val="009B5B01"/>
    <w:rsid w:val="009B5C27"/>
    <w:rsid w:val="009B5D0C"/>
    <w:rsid w:val="009B72CC"/>
    <w:rsid w:val="009B7AD8"/>
    <w:rsid w:val="009C0880"/>
    <w:rsid w:val="009C0BA0"/>
    <w:rsid w:val="009C16C5"/>
    <w:rsid w:val="009C1C5F"/>
    <w:rsid w:val="009C1D42"/>
    <w:rsid w:val="009C1E20"/>
    <w:rsid w:val="009C2F1D"/>
    <w:rsid w:val="009C31D5"/>
    <w:rsid w:val="009C324E"/>
    <w:rsid w:val="009C335A"/>
    <w:rsid w:val="009C3ABE"/>
    <w:rsid w:val="009C4487"/>
    <w:rsid w:val="009C44F0"/>
    <w:rsid w:val="009C56A7"/>
    <w:rsid w:val="009C5DE5"/>
    <w:rsid w:val="009C5F60"/>
    <w:rsid w:val="009C64F9"/>
    <w:rsid w:val="009C6C02"/>
    <w:rsid w:val="009C7640"/>
    <w:rsid w:val="009C78A2"/>
    <w:rsid w:val="009C7958"/>
    <w:rsid w:val="009D084D"/>
    <w:rsid w:val="009D0AEE"/>
    <w:rsid w:val="009D1515"/>
    <w:rsid w:val="009D286A"/>
    <w:rsid w:val="009D4910"/>
    <w:rsid w:val="009D4996"/>
    <w:rsid w:val="009D4C09"/>
    <w:rsid w:val="009D4C4B"/>
    <w:rsid w:val="009D4CA4"/>
    <w:rsid w:val="009D4D11"/>
    <w:rsid w:val="009D5F08"/>
    <w:rsid w:val="009D638D"/>
    <w:rsid w:val="009D6768"/>
    <w:rsid w:val="009D781E"/>
    <w:rsid w:val="009E022E"/>
    <w:rsid w:val="009E04CC"/>
    <w:rsid w:val="009E0A11"/>
    <w:rsid w:val="009E1007"/>
    <w:rsid w:val="009E1A81"/>
    <w:rsid w:val="009E1D3D"/>
    <w:rsid w:val="009E2D09"/>
    <w:rsid w:val="009E2E32"/>
    <w:rsid w:val="009E3082"/>
    <w:rsid w:val="009E3405"/>
    <w:rsid w:val="009E3B79"/>
    <w:rsid w:val="009E4377"/>
    <w:rsid w:val="009E4F57"/>
    <w:rsid w:val="009E51C6"/>
    <w:rsid w:val="009E5776"/>
    <w:rsid w:val="009E67A1"/>
    <w:rsid w:val="009E6968"/>
    <w:rsid w:val="009E6F3D"/>
    <w:rsid w:val="009E7132"/>
    <w:rsid w:val="009E7225"/>
    <w:rsid w:val="009F00CD"/>
    <w:rsid w:val="009F060E"/>
    <w:rsid w:val="009F0680"/>
    <w:rsid w:val="009F0A69"/>
    <w:rsid w:val="009F1D35"/>
    <w:rsid w:val="009F2B1A"/>
    <w:rsid w:val="009F2FB6"/>
    <w:rsid w:val="009F4584"/>
    <w:rsid w:val="009F4790"/>
    <w:rsid w:val="009F55C9"/>
    <w:rsid w:val="009F571F"/>
    <w:rsid w:val="009F5DD9"/>
    <w:rsid w:val="009F6B18"/>
    <w:rsid w:val="009F6CDF"/>
    <w:rsid w:val="009F71B4"/>
    <w:rsid w:val="009F7542"/>
    <w:rsid w:val="009F75ED"/>
    <w:rsid w:val="009F7964"/>
    <w:rsid w:val="009F7E06"/>
    <w:rsid w:val="009F7F86"/>
    <w:rsid w:val="00A00BD9"/>
    <w:rsid w:val="00A0169B"/>
    <w:rsid w:val="00A01810"/>
    <w:rsid w:val="00A01A71"/>
    <w:rsid w:val="00A01C17"/>
    <w:rsid w:val="00A01F32"/>
    <w:rsid w:val="00A01F40"/>
    <w:rsid w:val="00A02039"/>
    <w:rsid w:val="00A021DF"/>
    <w:rsid w:val="00A02781"/>
    <w:rsid w:val="00A041F7"/>
    <w:rsid w:val="00A05305"/>
    <w:rsid w:val="00A0587E"/>
    <w:rsid w:val="00A07212"/>
    <w:rsid w:val="00A075DC"/>
    <w:rsid w:val="00A0767A"/>
    <w:rsid w:val="00A07C87"/>
    <w:rsid w:val="00A10320"/>
    <w:rsid w:val="00A10EF8"/>
    <w:rsid w:val="00A11FD7"/>
    <w:rsid w:val="00A120A0"/>
    <w:rsid w:val="00A128B6"/>
    <w:rsid w:val="00A12E51"/>
    <w:rsid w:val="00A13B45"/>
    <w:rsid w:val="00A13C74"/>
    <w:rsid w:val="00A13FF3"/>
    <w:rsid w:val="00A144DF"/>
    <w:rsid w:val="00A14902"/>
    <w:rsid w:val="00A15394"/>
    <w:rsid w:val="00A15EBE"/>
    <w:rsid w:val="00A164B4"/>
    <w:rsid w:val="00A168D6"/>
    <w:rsid w:val="00A16A44"/>
    <w:rsid w:val="00A16B5C"/>
    <w:rsid w:val="00A16BFC"/>
    <w:rsid w:val="00A16E66"/>
    <w:rsid w:val="00A20238"/>
    <w:rsid w:val="00A207B2"/>
    <w:rsid w:val="00A20B1C"/>
    <w:rsid w:val="00A20CDB"/>
    <w:rsid w:val="00A21016"/>
    <w:rsid w:val="00A21FD9"/>
    <w:rsid w:val="00A223BD"/>
    <w:rsid w:val="00A22519"/>
    <w:rsid w:val="00A229C6"/>
    <w:rsid w:val="00A23344"/>
    <w:rsid w:val="00A24405"/>
    <w:rsid w:val="00A24CB0"/>
    <w:rsid w:val="00A24EF3"/>
    <w:rsid w:val="00A26887"/>
    <w:rsid w:val="00A26947"/>
    <w:rsid w:val="00A27270"/>
    <w:rsid w:val="00A2737F"/>
    <w:rsid w:val="00A27497"/>
    <w:rsid w:val="00A305FF"/>
    <w:rsid w:val="00A30C4D"/>
    <w:rsid w:val="00A314E2"/>
    <w:rsid w:val="00A31566"/>
    <w:rsid w:val="00A320D9"/>
    <w:rsid w:val="00A32577"/>
    <w:rsid w:val="00A3260F"/>
    <w:rsid w:val="00A32957"/>
    <w:rsid w:val="00A32D23"/>
    <w:rsid w:val="00A3328F"/>
    <w:rsid w:val="00A3376F"/>
    <w:rsid w:val="00A34FBD"/>
    <w:rsid w:val="00A3501F"/>
    <w:rsid w:val="00A3682D"/>
    <w:rsid w:val="00A37DC0"/>
    <w:rsid w:val="00A4057A"/>
    <w:rsid w:val="00A408BB"/>
    <w:rsid w:val="00A410AC"/>
    <w:rsid w:val="00A41176"/>
    <w:rsid w:val="00A41335"/>
    <w:rsid w:val="00A42DCC"/>
    <w:rsid w:val="00A43D21"/>
    <w:rsid w:val="00A4404D"/>
    <w:rsid w:val="00A441CC"/>
    <w:rsid w:val="00A4459D"/>
    <w:rsid w:val="00A44C59"/>
    <w:rsid w:val="00A450A7"/>
    <w:rsid w:val="00A45A5D"/>
    <w:rsid w:val="00A45B36"/>
    <w:rsid w:val="00A46D55"/>
    <w:rsid w:val="00A477E5"/>
    <w:rsid w:val="00A47A0D"/>
    <w:rsid w:val="00A47E6B"/>
    <w:rsid w:val="00A50563"/>
    <w:rsid w:val="00A505CD"/>
    <w:rsid w:val="00A50C19"/>
    <w:rsid w:val="00A50E1F"/>
    <w:rsid w:val="00A51815"/>
    <w:rsid w:val="00A51E44"/>
    <w:rsid w:val="00A53602"/>
    <w:rsid w:val="00A55A05"/>
    <w:rsid w:val="00A55EAC"/>
    <w:rsid w:val="00A57132"/>
    <w:rsid w:val="00A57968"/>
    <w:rsid w:val="00A60B93"/>
    <w:rsid w:val="00A60D03"/>
    <w:rsid w:val="00A6129C"/>
    <w:rsid w:val="00A61428"/>
    <w:rsid w:val="00A61943"/>
    <w:rsid w:val="00A63F4F"/>
    <w:rsid w:val="00A6465C"/>
    <w:rsid w:val="00A64E41"/>
    <w:rsid w:val="00A66502"/>
    <w:rsid w:val="00A673D1"/>
    <w:rsid w:val="00A70211"/>
    <w:rsid w:val="00A70436"/>
    <w:rsid w:val="00A705A8"/>
    <w:rsid w:val="00A707E8"/>
    <w:rsid w:val="00A70D41"/>
    <w:rsid w:val="00A71CCE"/>
    <w:rsid w:val="00A7211D"/>
    <w:rsid w:val="00A724AC"/>
    <w:rsid w:val="00A72E12"/>
    <w:rsid w:val="00A72F25"/>
    <w:rsid w:val="00A73090"/>
    <w:rsid w:val="00A7377A"/>
    <w:rsid w:val="00A7377E"/>
    <w:rsid w:val="00A7423C"/>
    <w:rsid w:val="00A742D5"/>
    <w:rsid w:val="00A74827"/>
    <w:rsid w:val="00A74852"/>
    <w:rsid w:val="00A75555"/>
    <w:rsid w:val="00A75907"/>
    <w:rsid w:val="00A75BAA"/>
    <w:rsid w:val="00A76110"/>
    <w:rsid w:val="00A77261"/>
    <w:rsid w:val="00A806C8"/>
    <w:rsid w:val="00A80CD0"/>
    <w:rsid w:val="00A80D49"/>
    <w:rsid w:val="00A811EA"/>
    <w:rsid w:val="00A8215B"/>
    <w:rsid w:val="00A82AAC"/>
    <w:rsid w:val="00A82D92"/>
    <w:rsid w:val="00A82F2B"/>
    <w:rsid w:val="00A83BDB"/>
    <w:rsid w:val="00A842A8"/>
    <w:rsid w:val="00A84587"/>
    <w:rsid w:val="00A84DEC"/>
    <w:rsid w:val="00A84E85"/>
    <w:rsid w:val="00A853D7"/>
    <w:rsid w:val="00A85709"/>
    <w:rsid w:val="00A85C48"/>
    <w:rsid w:val="00A86600"/>
    <w:rsid w:val="00A86775"/>
    <w:rsid w:val="00A869D1"/>
    <w:rsid w:val="00A86EBE"/>
    <w:rsid w:val="00A90194"/>
    <w:rsid w:val="00A9102C"/>
    <w:rsid w:val="00A919E4"/>
    <w:rsid w:val="00A91F49"/>
    <w:rsid w:val="00A93411"/>
    <w:rsid w:val="00A93AAD"/>
    <w:rsid w:val="00A93DD6"/>
    <w:rsid w:val="00A949EA"/>
    <w:rsid w:val="00A94BCB"/>
    <w:rsid w:val="00A953D1"/>
    <w:rsid w:val="00A96D61"/>
    <w:rsid w:val="00A97792"/>
    <w:rsid w:val="00A97D0D"/>
    <w:rsid w:val="00A97D45"/>
    <w:rsid w:val="00AA200D"/>
    <w:rsid w:val="00AA2918"/>
    <w:rsid w:val="00AA2F5B"/>
    <w:rsid w:val="00AA3518"/>
    <w:rsid w:val="00AA35C7"/>
    <w:rsid w:val="00AA420F"/>
    <w:rsid w:val="00AA42CB"/>
    <w:rsid w:val="00AA46BA"/>
    <w:rsid w:val="00AA517D"/>
    <w:rsid w:val="00AA58FC"/>
    <w:rsid w:val="00AA6147"/>
    <w:rsid w:val="00AA6597"/>
    <w:rsid w:val="00AA6EC9"/>
    <w:rsid w:val="00AA7DAF"/>
    <w:rsid w:val="00AA7FF3"/>
    <w:rsid w:val="00AB06F9"/>
    <w:rsid w:val="00AB0EED"/>
    <w:rsid w:val="00AB1C12"/>
    <w:rsid w:val="00AB1D37"/>
    <w:rsid w:val="00AB247F"/>
    <w:rsid w:val="00AB2726"/>
    <w:rsid w:val="00AB275A"/>
    <w:rsid w:val="00AB3173"/>
    <w:rsid w:val="00AB32F8"/>
    <w:rsid w:val="00AB46B3"/>
    <w:rsid w:val="00AB4A16"/>
    <w:rsid w:val="00AB4B29"/>
    <w:rsid w:val="00AB4C07"/>
    <w:rsid w:val="00AB4D9F"/>
    <w:rsid w:val="00AB68EE"/>
    <w:rsid w:val="00AB70FF"/>
    <w:rsid w:val="00AB7369"/>
    <w:rsid w:val="00AB7804"/>
    <w:rsid w:val="00AC14C6"/>
    <w:rsid w:val="00AC16FB"/>
    <w:rsid w:val="00AC2E91"/>
    <w:rsid w:val="00AC3057"/>
    <w:rsid w:val="00AC3A25"/>
    <w:rsid w:val="00AC3B64"/>
    <w:rsid w:val="00AC3DEC"/>
    <w:rsid w:val="00AC41D3"/>
    <w:rsid w:val="00AC5397"/>
    <w:rsid w:val="00AC5611"/>
    <w:rsid w:val="00AC5B80"/>
    <w:rsid w:val="00AC5C7B"/>
    <w:rsid w:val="00AC682B"/>
    <w:rsid w:val="00AC6D11"/>
    <w:rsid w:val="00AC6E6E"/>
    <w:rsid w:val="00AC7612"/>
    <w:rsid w:val="00AC7F19"/>
    <w:rsid w:val="00AD0B21"/>
    <w:rsid w:val="00AD0CC9"/>
    <w:rsid w:val="00AD0ECF"/>
    <w:rsid w:val="00AD2332"/>
    <w:rsid w:val="00AD235F"/>
    <w:rsid w:val="00AD2C6E"/>
    <w:rsid w:val="00AD3F31"/>
    <w:rsid w:val="00AD5990"/>
    <w:rsid w:val="00AD5DE7"/>
    <w:rsid w:val="00AD60A6"/>
    <w:rsid w:val="00AD645D"/>
    <w:rsid w:val="00AD6C73"/>
    <w:rsid w:val="00AD706D"/>
    <w:rsid w:val="00AD7408"/>
    <w:rsid w:val="00AD7472"/>
    <w:rsid w:val="00AD77B9"/>
    <w:rsid w:val="00AD7834"/>
    <w:rsid w:val="00AD7946"/>
    <w:rsid w:val="00AD7C0C"/>
    <w:rsid w:val="00AD7E25"/>
    <w:rsid w:val="00AE0C7F"/>
    <w:rsid w:val="00AE1044"/>
    <w:rsid w:val="00AE21F8"/>
    <w:rsid w:val="00AE2212"/>
    <w:rsid w:val="00AE25CF"/>
    <w:rsid w:val="00AE2CD6"/>
    <w:rsid w:val="00AE3147"/>
    <w:rsid w:val="00AE3694"/>
    <w:rsid w:val="00AE36B8"/>
    <w:rsid w:val="00AE3855"/>
    <w:rsid w:val="00AE44B0"/>
    <w:rsid w:val="00AE4565"/>
    <w:rsid w:val="00AE47A1"/>
    <w:rsid w:val="00AE49CD"/>
    <w:rsid w:val="00AE4BD1"/>
    <w:rsid w:val="00AE5419"/>
    <w:rsid w:val="00AE56DE"/>
    <w:rsid w:val="00AE6D2A"/>
    <w:rsid w:val="00AE6E0D"/>
    <w:rsid w:val="00AE6EE3"/>
    <w:rsid w:val="00AE7045"/>
    <w:rsid w:val="00AE75DC"/>
    <w:rsid w:val="00AE78C0"/>
    <w:rsid w:val="00AF005B"/>
    <w:rsid w:val="00AF0724"/>
    <w:rsid w:val="00AF16EB"/>
    <w:rsid w:val="00AF1790"/>
    <w:rsid w:val="00AF1C1C"/>
    <w:rsid w:val="00AF1F5E"/>
    <w:rsid w:val="00AF26CD"/>
    <w:rsid w:val="00AF2FD8"/>
    <w:rsid w:val="00AF3C15"/>
    <w:rsid w:val="00AF4B5E"/>
    <w:rsid w:val="00AF5C24"/>
    <w:rsid w:val="00AF5FC5"/>
    <w:rsid w:val="00AF6381"/>
    <w:rsid w:val="00AF6B1B"/>
    <w:rsid w:val="00AF7985"/>
    <w:rsid w:val="00AF7AF5"/>
    <w:rsid w:val="00B00635"/>
    <w:rsid w:val="00B0081D"/>
    <w:rsid w:val="00B010E7"/>
    <w:rsid w:val="00B0135D"/>
    <w:rsid w:val="00B0154E"/>
    <w:rsid w:val="00B0231D"/>
    <w:rsid w:val="00B0246E"/>
    <w:rsid w:val="00B02901"/>
    <w:rsid w:val="00B02A66"/>
    <w:rsid w:val="00B02BC7"/>
    <w:rsid w:val="00B03F31"/>
    <w:rsid w:val="00B04A65"/>
    <w:rsid w:val="00B06B86"/>
    <w:rsid w:val="00B07649"/>
    <w:rsid w:val="00B07757"/>
    <w:rsid w:val="00B07D26"/>
    <w:rsid w:val="00B10F1C"/>
    <w:rsid w:val="00B1120A"/>
    <w:rsid w:val="00B11805"/>
    <w:rsid w:val="00B120FF"/>
    <w:rsid w:val="00B121DF"/>
    <w:rsid w:val="00B1240F"/>
    <w:rsid w:val="00B126BF"/>
    <w:rsid w:val="00B13880"/>
    <w:rsid w:val="00B138F9"/>
    <w:rsid w:val="00B1455A"/>
    <w:rsid w:val="00B14783"/>
    <w:rsid w:val="00B14881"/>
    <w:rsid w:val="00B14E9A"/>
    <w:rsid w:val="00B15CE7"/>
    <w:rsid w:val="00B15F6D"/>
    <w:rsid w:val="00B1621D"/>
    <w:rsid w:val="00B173AB"/>
    <w:rsid w:val="00B17B5E"/>
    <w:rsid w:val="00B2025A"/>
    <w:rsid w:val="00B224CF"/>
    <w:rsid w:val="00B225B6"/>
    <w:rsid w:val="00B22682"/>
    <w:rsid w:val="00B24A4E"/>
    <w:rsid w:val="00B24B12"/>
    <w:rsid w:val="00B2590B"/>
    <w:rsid w:val="00B26269"/>
    <w:rsid w:val="00B2776B"/>
    <w:rsid w:val="00B27835"/>
    <w:rsid w:val="00B27D1B"/>
    <w:rsid w:val="00B30319"/>
    <w:rsid w:val="00B303A5"/>
    <w:rsid w:val="00B30A87"/>
    <w:rsid w:val="00B30CD2"/>
    <w:rsid w:val="00B3102C"/>
    <w:rsid w:val="00B3132F"/>
    <w:rsid w:val="00B317B4"/>
    <w:rsid w:val="00B3200C"/>
    <w:rsid w:val="00B32551"/>
    <w:rsid w:val="00B32BF4"/>
    <w:rsid w:val="00B32C7D"/>
    <w:rsid w:val="00B32D43"/>
    <w:rsid w:val="00B340F4"/>
    <w:rsid w:val="00B342E9"/>
    <w:rsid w:val="00B34E71"/>
    <w:rsid w:val="00B35A4B"/>
    <w:rsid w:val="00B35DF3"/>
    <w:rsid w:val="00B363C0"/>
    <w:rsid w:val="00B36BB5"/>
    <w:rsid w:val="00B3756B"/>
    <w:rsid w:val="00B37D4B"/>
    <w:rsid w:val="00B4010C"/>
    <w:rsid w:val="00B404E1"/>
    <w:rsid w:val="00B409C7"/>
    <w:rsid w:val="00B40DD7"/>
    <w:rsid w:val="00B40F56"/>
    <w:rsid w:val="00B41A42"/>
    <w:rsid w:val="00B4220E"/>
    <w:rsid w:val="00B425B2"/>
    <w:rsid w:val="00B4314E"/>
    <w:rsid w:val="00B43367"/>
    <w:rsid w:val="00B436DB"/>
    <w:rsid w:val="00B43E64"/>
    <w:rsid w:val="00B44470"/>
    <w:rsid w:val="00B448EE"/>
    <w:rsid w:val="00B449F8"/>
    <w:rsid w:val="00B4655B"/>
    <w:rsid w:val="00B46A7A"/>
    <w:rsid w:val="00B46E85"/>
    <w:rsid w:val="00B4778C"/>
    <w:rsid w:val="00B47E4E"/>
    <w:rsid w:val="00B503CC"/>
    <w:rsid w:val="00B50618"/>
    <w:rsid w:val="00B509E6"/>
    <w:rsid w:val="00B50ED0"/>
    <w:rsid w:val="00B5125E"/>
    <w:rsid w:val="00B523DA"/>
    <w:rsid w:val="00B52571"/>
    <w:rsid w:val="00B52973"/>
    <w:rsid w:val="00B54043"/>
    <w:rsid w:val="00B54841"/>
    <w:rsid w:val="00B55565"/>
    <w:rsid w:val="00B567B5"/>
    <w:rsid w:val="00B56D9C"/>
    <w:rsid w:val="00B56EB5"/>
    <w:rsid w:val="00B57027"/>
    <w:rsid w:val="00B5722C"/>
    <w:rsid w:val="00B57D33"/>
    <w:rsid w:val="00B60436"/>
    <w:rsid w:val="00B60497"/>
    <w:rsid w:val="00B60B8D"/>
    <w:rsid w:val="00B6115F"/>
    <w:rsid w:val="00B61974"/>
    <w:rsid w:val="00B61D77"/>
    <w:rsid w:val="00B6276E"/>
    <w:rsid w:val="00B632DE"/>
    <w:rsid w:val="00B63F63"/>
    <w:rsid w:val="00B63FC9"/>
    <w:rsid w:val="00B641C6"/>
    <w:rsid w:val="00B6428A"/>
    <w:rsid w:val="00B64CA4"/>
    <w:rsid w:val="00B658C8"/>
    <w:rsid w:val="00B66AC3"/>
    <w:rsid w:val="00B66DDB"/>
    <w:rsid w:val="00B66EA3"/>
    <w:rsid w:val="00B6750A"/>
    <w:rsid w:val="00B67905"/>
    <w:rsid w:val="00B7000C"/>
    <w:rsid w:val="00B7036E"/>
    <w:rsid w:val="00B709A5"/>
    <w:rsid w:val="00B70E28"/>
    <w:rsid w:val="00B7137C"/>
    <w:rsid w:val="00B71552"/>
    <w:rsid w:val="00B71C46"/>
    <w:rsid w:val="00B71FCF"/>
    <w:rsid w:val="00B7384A"/>
    <w:rsid w:val="00B73A05"/>
    <w:rsid w:val="00B743CE"/>
    <w:rsid w:val="00B746AD"/>
    <w:rsid w:val="00B75663"/>
    <w:rsid w:val="00B75EAF"/>
    <w:rsid w:val="00B75EB5"/>
    <w:rsid w:val="00B76F96"/>
    <w:rsid w:val="00B77586"/>
    <w:rsid w:val="00B80386"/>
    <w:rsid w:val="00B806FB"/>
    <w:rsid w:val="00B80F56"/>
    <w:rsid w:val="00B81430"/>
    <w:rsid w:val="00B819D0"/>
    <w:rsid w:val="00B82820"/>
    <w:rsid w:val="00B8290C"/>
    <w:rsid w:val="00B82F28"/>
    <w:rsid w:val="00B83AE4"/>
    <w:rsid w:val="00B83C28"/>
    <w:rsid w:val="00B83D84"/>
    <w:rsid w:val="00B83EA6"/>
    <w:rsid w:val="00B84966"/>
    <w:rsid w:val="00B84BB0"/>
    <w:rsid w:val="00B84BFA"/>
    <w:rsid w:val="00B84D3D"/>
    <w:rsid w:val="00B860A1"/>
    <w:rsid w:val="00B86D98"/>
    <w:rsid w:val="00B901B1"/>
    <w:rsid w:val="00B90B30"/>
    <w:rsid w:val="00B90C7C"/>
    <w:rsid w:val="00B90DC6"/>
    <w:rsid w:val="00B92046"/>
    <w:rsid w:val="00B92564"/>
    <w:rsid w:val="00B92DDF"/>
    <w:rsid w:val="00B9362B"/>
    <w:rsid w:val="00B936BD"/>
    <w:rsid w:val="00B93CC6"/>
    <w:rsid w:val="00B948F4"/>
    <w:rsid w:val="00B94D47"/>
    <w:rsid w:val="00B95CB0"/>
    <w:rsid w:val="00BA044A"/>
    <w:rsid w:val="00BA0814"/>
    <w:rsid w:val="00BA0C62"/>
    <w:rsid w:val="00BA0DB2"/>
    <w:rsid w:val="00BA0FE8"/>
    <w:rsid w:val="00BA18ED"/>
    <w:rsid w:val="00BA19AE"/>
    <w:rsid w:val="00BA1A05"/>
    <w:rsid w:val="00BA2F15"/>
    <w:rsid w:val="00BA37AD"/>
    <w:rsid w:val="00BA3A40"/>
    <w:rsid w:val="00BA4534"/>
    <w:rsid w:val="00BA460A"/>
    <w:rsid w:val="00BA47E7"/>
    <w:rsid w:val="00BA554A"/>
    <w:rsid w:val="00BA60B3"/>
    <w:rsid w:val="00BA675C"/>
    <w:rsid w:val="00BA6C74"/>
    <w:rsid w:val="00BA78A8"/>
    <w:rsid w:val="00BA7AB2"/>
    <w:rsid w:val="00BA7C55"/>
    <w:rsid w:val="00BB0A9B"/>
    <w:rsid w:val="00BB17A1"/>
    <w:rsid w:val="00BB1EF9"/>
    <w:rsid w:val="00BB279D"/>
    <w:rsid w:val="00BB2B50"/>
    <w:rsid w:val="00BB2CB3"/>
    <w:rsid w:val="00BB3504"/>
    <w:rsid w:val="00BB3665"/>
    <w:rsid w:val="00BB3FF2"/>
    <w:rsid w:val="00BB4042"/>
    <w:rsid w:val="00BB48CF"/>
    <w:rsid w:val="00BB5266"/>
    <w:rsid w:val="00BB564B"/>
    <w:rsid w:val="00BB56DE"/>
    <w:rsid w:val="00BB7020"/>
    <w:rsid w:val="00BB7131"/>
    <w:rsid w:val="00BB772F"/>
    <w:rsid w:val="00BB7A6B"/>
    <w:rsid w:val="00BC05F9"/>
    <w:rsid w:val="00BC07EA"/>
    <w:rsid w:val="00BC0A0D"/>
    <w:rsid w:val="00BC0FF5"/>
    <w:rsid w:val="00BC0FFC"/>
    <w:rsid w:val="00BC2741"/>
    <w:rsid w:val="00BC3820"/>
    <w:rsid w:val="00BC3AF2"/>
    <w:rsid w:val="00BC3BF1"/>
    <w:rsid w:val="00BC43A2"/>
    <w:rsid w:val="00BC4412"/>
    <w:rsid w:val="00BC5D3B"/>
    <w:rsid w:val="00BC6C35"/>
    <w:rsid w:val="00BC6F28"/>
    <w:rsid w:val="00BC786E"/>
    <w:rsid w:val="00BC7A4E"/>
    <w:rsid w:val="00BC7EC3"/>
    <w:rsid w:val="00BD0BF1"/>
    <w:rsid w:val="00BD0FBF"/>
    <w:rsid w:val="00BD1C47"/>
    <w:rsid w:val="00BD1D80"/>
    <w:rsid w:val="00BD2E55"/>
    <w:rsid w:val="00BD3645"/>
    <w:rsid w:val="00BD40C0"/>
    <w:rsid w:val="00BD40E8"/>
    <w:rsid w:val="00BD4EDB"/>
    <w:rsid w:val="00BD5C35"/>
    <w:rsid w:val="00BD60D0"/>
    <w:rsid w:val="00BD60E2"/>
    <w:rsid w:val="00BD6454"/>
    <w:rsid w:val="00BD65F6"/>
    <w:rsid w:val="00BD74A0"/>
    <w:rsid w:val="00BD74F6"/>
    <w:rsid w:val="00BD7E62"/>
    <w:rsid w:val="00BE05D4"/>
    <w:rsid w:val="00BE08EA"/>
    <w:rsid w:val="00BE0FA2"/>
    <w:rsid w:val="00BE2103"/>
    <w:rsid w:val="00BE3368"/>
    <w:rsid w:val="00BE48BB"/>
    <w:rsid w:val="00BE497A"/>
    <w:rsid w:val="00BE4BA9"/>
    <w:rsid w:val="00BE5752"/>
    <w:rsid w:val="00BE584D"/>
    <w:rsid w:val="00BE593A"/>
    <w:rsid w:val="00BE60DD"/>
    <w:rsid w:val="00BE6294"/>
    <w:rsid w:val="00BE69FF"/>
    <w:rsid w:val="00BE6FAB"/>
    <w:rsid w:val="00BE7538"/>
    <w:rsid w:val="00BF1244"/>
    <w:rsid w:val="00BF1393"/>
    <w:rsid w:val="00BF15DE"/>
    <w:rsid w:val="00BF2487"/>
    <w:rsid w:val="00BF2745"/>
    <w:rsid w:val="00BF2749"/>
    <w:rsid w:val="00BF2C18"/>
    <w:rsid w:val="00BF2D96"/>
    <w:rsid w:val="00BF3023"/>
    <w:rsid w:val="00BF3E88"/>
    <w:rsid w:val="00BF3FFF"/>
    <w:rsid w:val="00BF4AE4"/>
    <w:rsid w:val="00BF4D44"/>
    <w:rsid w:val="00BF4EA2"/>
    <w:rsid w:val="00BF61B8"/>
    <w:rsid w:val="00BF6A8C"/>
    <w:rsid w:val="00BF6AEF"/>
    <w:rsid w:val="00BF6D04"/>
    <w:rsid w:val="00BF73A4"/>
    <w:rsid w:val="00BF7C34"/>
    <w:rsid w:val="00BF7DA0"/>
    <w:rsid w:val="00BF7E3A"/>
    <w:rsid w:val="00C008C7"/>
    <w:rsid w:val="00C00FB5"/>
    <w:rsid w:val="00C011D2"/>
    <w:rsid w:val="00C01B3C"/>
    <w:rsid w:val="00C01C4A"/>
    <w:rsid w:val="00C02273"/>
    <w:rsid w:val="00C022C8"/>
    <w:rsid w:val="00C0327E"/>
    <w:rsid w:val="00C037C9"/>
    <w:rsid w:val="00C038FC"/>
    <w:rsid w:val="00C04337"/>
    <w:rsid w:val="00C0467C"/>
    <w:rsid w:val="00C05BA0"/>
    <w:rsid w:val="00C067A2"/>
    <w:rsid w:val="00C06C59"/>
    <w:rsid w:val="00C07503"/>
    <w:rsid w:val="00C07E24"/>
    <w:rsid w:val="00C104F2"/>
    <w:rsid w:val="00C106B5"/>
    <w:rsid w:val="00C113BA"/>
    <w:rsid w:val="00C1271A"/>
    <w:rsid w:val="00C1357F"/>
    <w:rsid w:val="00C15355"/>
    <w:rsid w:val="00C15471"/>
    <w:rsid w:val="00C1591F"/>
    <w:rsid w:val="00C1604F"/>
    <w:rsid w:val="00C1678D"/>
    <w:rsid w:val="00C16860"/>
    <w:rsid w:val="00C16A5F"/>
    <w:rsid w:val="00C16CA1"/>
    <w:rsid w:val="00C17424"/>
    <w:rsid w:val="00C20073"/>
    <w:rsid w:val="00C205A3"/>
    <w:rsid w:val="00C205DB"/>
    <w:rsid w:val="00C208B2"/>
    <w:rsid w:val="00C20BDB"/>
    <w:rsid w:val="00C20DE7"/>
    <w:rsid w:val="00C2103D"/>
    <w:rsid w:val="00C21E1A"/>
    <w:rsid w:val="00C229F3"/>
    <w:rsid w:val="00C22ABE"/>
    <w:rsid w:val="00C233CB"/>
    <w:rsid w:val="00C2347A"/>
    <w:rsid w:val="00C24789"/>
    <w:rsid w:val="00C24F82"/>
    <w:rsid w:val="00C252AC"/>
    <w:rsid w:val="00C256CB"/>
    <w:rsid w:val="00C256DE"/>
    <w:rsid w:val="00C25AFF"/>
    <w:rsid w:val="00C25BBF"/>
    <w:rsid w:val="00C263BD"/>
    <w:rsid w:val="00C26409"/>
    <w:rsid w:val="00C269D4"/>
    <w:rsid w:val="00C26D20"/>
    <w:rsid w:val="00C2740A"/>
    <w:rsid w:val="00C27620"/>
    <w:rsid w:val="00C27947"/>
    <w:rsid w:val="00C316F2"/>
    <w:rsid w:val="00C3208E"/>
    <w:rsid w:val="00C322B4"/>
    <w:rsid w:val="00C32818"/>
    <w:rsid w:val="00C32BD1"/>
    <w:rsid w:val="00C330D2"/>
    <w:rsid w:val="00C335FE"/>
    <w:rsid w:val="00C348A0"/>
    <w:rsid w:val="00C34C8D"/>
    <w:rsid w:val="00C35056"/>
    <w:rsid w:val="00C355A6"/>
    <w:rsid w:val="00C35C9D"/>
    <w:rsid w:val="00C36718"/>
    <w:rsid w:val="00C368E0"/>
    <w:rsid w:val="00C36939"/>
    <w:rsid w:val="00C36C7C"/>
    <w:rsid w:val="00C37648"/>
    <w:rsid w:val="00C3783D"/>
    <w:rsid w:val="00C3789B"/>
    <w:rsid w:val="00C37B74"/>
    <w:rsid w:val="00C40143"/>
    <w:rsid w:val="00C40517"/>
    <w:rsid w:val="00C40863"/>
    <w:rsid w:val="00C40E0C"/>
    <w:rsid w:val="00C4108D"/>
    <w:rsid w:val="00C41897"/>
    <w:rsid w:val="00C4193C"/>
    <w:rsid w:val="00C41D3C"/>
    <w:rsid w:val="00C41D65"/>
    <w:rsid w:val="00C41F32"/>
    <w:rsid w:val="00C4217B"/>
    <w:rsid w:val="00C42DEB"/>
    <w:rsid w:val="00C4346A"/>
    <w:rsid w:val="00C434F7"/>
    <w:rsid w:val="00C435E2"/>
    <w:rsid w:val="00C43969"/>
    <w:rsid w:val="00C44091"/>
    <w:rsid w:val="00C44A3A"/>
    <w:rsid w:val="00C4510A"/>
    <w:rsid w:val="00C457AB"/>
    <w:rsid w:val="00C469B3"/>
    <w:rsid w:val="00C47026"/>
    <w:rsid w:val="00C4742E"/>
    <w:rsid w:val="00C4773F"/>
    <w:rsid w:val="00C479BE"/>
    <w:rsid w:val="00C47DF3"/>
    <w:rsid w:val="00C513BF"/>
    <w:rsid w:val="00C513E3"/>
    <w:rsid w:val="00C5163A"/>
    <w:rsid w:val="00C516FA"/>
    <w:rsid w:val="00C535DC"/>
    <w:rsid w:val="00C539B9"/>
    <w:rsid w:val="00C53CD7"/>
    <w:rsid w:val="00C54298"/>
    <w:rsid w:val="00C54A8F"/>
    <w:rsid w:val="00C54F5D"/>
    <w:rsid w:val="00C54F90"/>
    <w:rsid w:val="00C55C7A"/>
    <w:rsid w:val="00C55D7A"/>
    <w:rsid w:val="00C56B50"/>
    <w:rsid w:val="00C57635"/>
    <w:rsid w:val="00C60268"/>
    <w:rsid w:val="00C613A7"/>
    <w:rsid w:val="00C613DA"/>
    <w:rsid w:val="00C6239B"/>
    <w:rsid w:val="00C62883"/>
    <w:rsid w:val="00C62B91"/>
    <w:rsid w:val="00C63130"/>
    <w:rsid w:val="00C633FD"/>
    <w:rsid w:val="00C640DD"/>
    <w:rsid w:val="00C6490C"/>
    <w:rsid w:val="00C64B09"/>
    <w:rsid w:val="00C65ED2"/>
    <w:rsid w:val="00C66B18"/>
    <w:rsid w:val="00C671B8"/>
    <w:rsid w:val="00C67598"/>
    <w:rsid w:val="00C67F87"/>
    <w:rsid w:val="00C7138C"/>
    <w:rsid w:val="00C717A6"/>
    <w:rsid w:val="00C7180B"/>
    <w:rsid w:val="00C73227"/>
    <w:rsid w:val="00C73AFD"/>
    <w:rsid w:val="00C73B2A"/>
    <w:rsid w:val="00C73BF5"/>
    <w:rsid w:val="00C74271"/>
    <w:rsid w:val="00C7452D"/>
    <w:rsid w:val="00C75850"/>
    <w:rsid w:val="00C758ED"/>
    <w:rsid w:val="00C764E9"/>
    <w:rsid w:val="00C76611"/>
    <w:rsid w:val="00C768F6"/>
    <w:rsid w:val="00C76D7A"/>
    <w:rsid w:val="00C76E37"/>
    <w:rsid w:val="00C770B0"/>
    <w:rsid w:val="00C7722A"/>
    <w:rsid w:val="00C8069E"/>
    <w:rsid w:val="00C817C1"/>
    <w:rsid w:val="00C81B22"/>
    <w:rsid w:val="00C823DC"/>
    <w:rsid w:val="00C828F2"/>
    <w:rsid w:val="00C82C39"/>
    <w:rsid w:val="00C837F2"/>
    <w:rsid w:val="00C83A40"/>
    <w:rsid w:val="00C84600"/>
    <w:rsid w:val="00C84B8E"/>
    <w:rsid w:val="00C853EE"/>
    <w:rsid w:val="00C8612C"/>
    <w:rsid w:val="00C865FE"/>
    <w:rsid w:val="00C86A3B"/>
    <w:rsid w:val="00C90C47"/>
    <w:rsid w:val="00C925E8"/>
    <w:rsid w:val="00C926D9"/>
    <w:rsid w:val="00C92B63"/>
    <w:rsid w:val="00C93713"/>
    <w:rsid w:val="00C941BB"/>
    <w:rsid w:val="00C96C1C"/>
    <w:rsid w:val="00C97AAE"/>
    <w:rsid w:val="00CA1ABB"/>
    <w:rsid w:val="00CA1E74"/>
    <w:rsid w:val="00CA1F24"/>
    <w:rsid w:val="00CA266A"/>
    <w:rsid w:val="00CA2A54"/>
    <w:rsid w:val="00CA3778"/>
    <w:rsid w:val="00CA4B16"/>
    <w:rsid w:val="00CA5B58"/>
    <w:rsid w:val="00CA61A1"/>
    <w:rsid w:val="00CA64F1"/>
    <w:rsid w:val="00CA6804"/>
    <w:rsid w:val="00CA6C0F"/>
    <w:rsid w:val="00CB037C"/>
    <w:rsid w:val="00CB16D4"/>
    <w:rsid w:val="00CB25FF"/>
    <w:rsid w:val="00CB3058"/>
    <w:rsid w:val="00CB3E18"/>
    <w:rsid w:val="00CB40AB"/>
    <w:rsid w:val="00CB4F08"/>
    <w:rsid w:val="00CB55A6"/>
    <w:rsid w:val="00CB575F"/>
    <w:rsid w:val="00CB5BB8"/>
    <w:rsid w:val="00CB5D1B"/>
    <w:rsid w:val="00CB74CD"/>
    <w:rsid w:val="00CB75BD"/>
    <w:rsid w:val="00CC0288"/>
    <w:rsid w:val="00CC03FA"/>
    <w:rsid w:val="00CC0777"/>
    <w:rsid w:val="00CC135C"/>
    <w:rsid w:val="00CC1773"/>
    <w:rsid w:val="00CC1806"/>
    <w:rsid w:val="00CC1ABA"/>
    <w:rsid w:val="00CC1B17"/>
    <w:rsid w:val="00CC1F67"/>
    <w:rsid w:val="00CC2EB4"/>
    <w:rsid w:val="00CC3368"/>
    <w:rsid w:val="00CC35F1"/>
    <w:rsid w:val="00CC3F61"/>
    <w:rsid w:val="00CC4109"/>
    <w:rsid w:val="00CC4563"/>
    <w:rsid w:val="00CC5053"/>
    <w:rsid w:val="00CC50BB"/>
    <w:rsid w:val="00CC5B5A"/>
    <w:rsid w:val="00CC71B4"/>
    <w:rsid w:val="00CC76C4"/>
    <w:rsid w:val="00CC7FEB"/>
    <w:rsid w:val="00CD01B8"/>
    <w:rsid w:val="00CD0515"/>
    <w:rsid w:val="00CD19C6"/>
    <w:rsid w:val="00CD311B"/>
    <w:rsid w:val="00CD3780"/>
    <w:rsid w:val="00CD3D81"/>
    <w:rsid w:val="00CD42CA"/>
    <w:rsid w:val="00CD4D4A"/>
    <w:rsid w:val="00CD5EC3"/>
    <w:rsid w:val="00CD6331"/>
    <w:rsid w:val="00CD64AC"/>
    <w:rsid w:val="00CD6A5F"/>
    <w:rsid w:val="00CD7620"/>
    <w:rsid w:val="00CD7E63"/>
    <w:rsid w:val="00CD7FC5"/>
    <w:rsid w:val="00CE01F3"/>
    <w:rsid w:val="00CE0989"/>
    <w:rsid w:val="00CE09B7"/>
    <w:rsid w:val="00CE0AF9"/>
    <w:rsid w:val="00CE0B09"/>
    <w:rsid w:val="00CE0B5A"/>
    <w:rsid w:val="00CE17E0"/>
    <w:rsid w:val="00CE1CBF"/>
    <w:rsid w:val="00CE1D48"/>
    <w:rsid w:val="00CE1ECD"/>
    <w:rsid w:val="00CE275B"/>
    <w:rsid w:val="00CE3487"/>
    <w:rsid w:val="00CE3495"/>
    <w:rsid w:val="00CE38E4"/>
    <w:rsid w:val="00CE3C08"/>
    <w:rsid w:val="00CE415C"/>
    <w:rsid w:val="00CE42FE"/>
    <w:rsid w:val="00CE4A98"/>
    <w:rsid w:val="00CE4EDD"/>
    <w:rsid w:val="00CE5E75"/>
    <w:rsid w:val="00CE687E"/>
    <w:rsid w:val="00CE6F02"/>
    <w:rsid w:val="00CE73AA"/>
    <w:rsid w:val="00CF03A3"/>
    <w:rsid w:val="00CF0650"/>
    <w:rsid w:val="00CF06F4"/>
    <w:rsid w:val="00CF0E81"/>
    <w:rsid w:val="00CF185C"/>
    <w:rsid w:val="00CF1A64"/>
    <w:rsid w:val="00CF2074"/>
    <w:rsid w:val="00CF21F6"/>
    <w:rsid w:val="00CF2409"/>
    <w:rsid w:val="00CF2D0C"/>
    <w:rsid w:val="00CF40A6"/>
    <w:rsid w:val="00CF42D6"/>
    <w:rsid w:val="00CF43C2"/>
    <w:rsid w:val="00CF4D30"/>
    <w:rsid w:val="00CF4FA9"/>
    <w:rsid w:val="00CF5202"/>
    <w:rsid w:val="00CF5732"/>
    <w:rsid w:val="00CF58B1"/>
    <w:rsid w:val="00CF6134"/>
    <w:rsid w:val="00CF678E"/>
    <w:rsid w:val="00CF71D2"/>
    <w:rsid w:val="00CF730F"/>
    <w:rsid w:val="00CF74C0"/>
    <w:rsid w:val="00CF783D"/>
    <w:rsid w:val="00D006A2"/>
    <w:rsid w:val="00D00A82"/>
    <w:rsid w:val="00D00B2F"/>
    <w:rsid w:val="00D01817"/>
    <w:rsid w:val="00D021F9"/>
    <w:rsid w:val="00D02894"/>
    <w:rsid w:val="00D02BE6"/>
    <w:rsid w:val="00D02E66"/>
    <w:rsid w:val="00D04387"/>
    <w:rsid w:val="00D04772"/>
    <w:rsid w:val="00D05CF8"/>
    <w:rsid w:val="00D07B67"/>
    <w:rsid w:val="00D100D8"/>
    <w:rsid w:val="00D103B9"/>
    <w:rsid w:val="00D1046D"/>
    <w:rsid w:val="00D119B9"/>
    <w:rsid w:val="00D11E98"/>
    <w:rsid w:val="00D125A9"/>
    <w:rsid w:val="00D127A2"/>
    <w:rsid w:val="00D12E38"/>
    <w:rsid w:val="00D1340B"/>
    <w:rsid w:val="00D1375D"/>
    <w:rsid w:val="00D13A1A"/>
    <w:rsid w:val="00D14191"/>
    <w:rsid w:val="00D14801"/>
    <w:rsid w:val="00D14F1D"/>
    <w:rsid w:val="00D151FD"/>
    <w:rsid w:val="00D15D20"/>
    <w:rsid w:val="00D16518"/>
    <w:rsid w:val="00D16BE7"/>
    <w:rsid w:val="00D177E9"/>
    <w:rsid w:val="00D17AA9"/>
    <w:rsid w:val="00D20360"/>
    <w:rsid w:val="00D20AEB"/>
    <w:rsid w:val="00D2110E"/>
    <w:rsid w:val="00D2182B"/>
    <w:rsid w:val="00D21ABD"/>
    <w:rsid w:val="00D21F8B"/>
    <w:rsid w:val="00D22AD6"/>
    <w:rsid w:val="00D2370F"/>
    <w:rsid w:val="00D23B9D"/>
    <w:rsid w:val="00D23C72"/>
    <w:rsid w:val="00D2435B"/>
    <w:rsid w:val="00D245F6"/>
    <w:rsid w:val="00D25B2D"/>
    <w:rsid w:val="00D260E1"/>
    <w:rsid w:val="00D27292"/>
    <w:rsid w:val="00D303B9"/>
    <w:rsid w:val="00D3097A"/>
    <w:rsid w:val="00D31AC6"/>
    <w:rsid w:val="00D31DA2"/>
    <w:rsid w:val="00D32DAE"/>
    <w:rsid w:val="00D33038"/>
    <w:rsid w:val="00D332E4"/>
    <w:rsid w:val="00D33956"/>
    <w:rsid w:val="00D33B21"/>
    <w:rsid w:val="00D33E60"/>
    <w:rsid w:val="00D33E80"/>
    <w:rsid w:val="00D344D4"/>
    <w:rsid w:val="00D362A2"/>
    <w:rsid w:val="00D370A9"/>
    <w:rsid w:val="00D3752B"/>
    <w:rsid w:val="00D4071D"/>
    <w:rsid w:val="00D41DD8"/>
    <w:rsid w:val="00D424C9"/>
    <w:rsid w:val="00D42EEE"/>
    <w:rsid w:val="00D430F3"/>
    <w:rsid w:val="00D43EE7"/>
    <w:rsid w:val="00D441C6"/>
    <w:rsid w:val="00D44678"/>
    <w:rsid w:val="00D44A34"/>
    <w:rsid w:val="00D44B07"/>
    <w:rsid w:val="00D455CF"/>
    <w:rsid w:val="00D45B04"/>
    <w:rsid w:val="00D45B71"/>
    <w:rsid w:val="00D45D66"/>
    <w:rsid w:val="00D4626D"/>
    <w:rsid w:val="00D463F6"/>
    <w:rsid w:val="00D46D13"/>
    <w:rsid w:val="00D477B0"/>
    <w:rsid w:val="00D50477"/>
    <w:rsid w:val="00D50BB5"/>
    <w:rsid w:val="00D50E96"/>
    <w:rsid w:val="00D5113C"/>
    <w:rsid w:val="00D51390"/>
    <w:rsid w:val="00D5227D"/>
    <w:rsid w:val="00D52419"/>
    <w:rsid w:val="00D52587"/>
    <w:rsid w:val="00D5287F"/>
    <w:rsid w:val="00D53FAA"/>
    <w:rsid w:val="00D54CBA"/>
    <w:rsid w:val="00D559B0"/>
    <w:rsid w:val="00D55AB5"/>
    <w:rsid w:val="00D570E7"/>
    <w:rsid w:val="00D57CBB"/>
    <w:rsid w:val="00D60DEA"/>
    <w:rsid w:val="00D614CC"/>
    <w:rsid w:val="00D61851"/>
    <w:rsid w:val="00D61E70"/>
    <w:rsid w:val="00D62593"/>
    <w:rsid w:val="00D62663"/>
    <w:rsid w:val="00D6352E"/>
    <w:rsid w:val="00D63A70"/>
    <w:rsid w:val="00D63C73"/>
    <w:rsid w:val="00D63F4B"/>
    <w:rsid w:val="00D6545C"/>
    <w:rsid w:val="00D6575F"/>
    <w:rsid w:val="00D659EB"/>
    <w:rsid w:val="00D668BB"/>
    <w:rsid w:val="00D6713A"/>
    <w:rsid w:val="00D67487"/>
    <w:rsid w:val="00D67A99"/>
    <w:rsid w:val="00D71606"/>
    <w:rsid w:val="00D71E7F"/>
    <w:rsid w:val="00D722E8"/>
    <w:rsid w:val="00D722EA"/>
    <w:rsid w:val="00D72724"/>
    <w:rsid w:val="00D730F4"/>
    <w:rsid w:val="00D74395"/>
    <w:rsid w:val="00D74A25"/>
    <w:rsid w:val="00D74A51"/>
    <w:rsid w:val="00D7539C"/>
    <w:rsid w:val="00D753E2"/>
    <w:rsid w:val="00D7599D"/>
    <w:rsid w:val="00D75CDB"/>
    <w:rsid w:val="00D760D8"/>
    <w:rsid w:val="00D768AC"/>
    <w:rsid w:val="00D77893"/>
    <w:rsid w:val="00D77A37"/>
    <w:rsid w:val="00D77F62"/>
    <w:rsid w:val="00D802B3"/>
    <w:rsid w:val="00D8046C"/>
    <w:rsid w:val="00D82231"/>
    <w:rsid w:val="00D82FEE"/>
    <w:rsid w:val="00D83066"/>
    <w:rsid w:val="00D83C6C"/>
    <w:rsid w:val="00D844CA"/>
    <w:rsid w:val="00D84B53"/>
    <w:rsid w:val="00D85117"/>
    <w:rsid w:val="00D851A1"/>
    <w:rsid w:val="00D8560F"/>
    <w:rsid w:val="00D85700"/>
    <w:rsid w:val="00D8578D"/>
    <w:rsid w:val="00D85BA2"/>
    <w:rsid w:val="00D85C11"/>
    <w:rsid w:val="00D85C9E"/>
    <w:rsid w:val="00D85FE5"/>
    <w:rsid w:val="00D8616E"/>
    <w:rsid w:val="00D868B8"/>
    <w:rsid w:val="00D86994"/>
    <w:rsid w:val="00D86DC8"/>
    <w:rsid w:val="00D87F46"/>
    <w:rsid w:val="00D9053A"/>
    <w:rsid w:val="00D915E6"/>
    <w:rsid w:val="00D91DA5"/>
    <w:rsid w:val="00D93137"/>
    <w:rsid w:val="00D93141"/>
    <w:rsid w:val="00D932EE"/>
    <w:rsid w:val="00D943A8"/>
    <w:rsid w:val="00D944C5"/>
    <w:rsid w:val="00D946B5"/>
    <w:rsid w:val="00D94E01"/>
    <w:rsid w:val="00D95041"/>
    <w:rsid w:val="00D957E6"/>
    <w:rsid w:val="00D96451"/>
    <w:rsid w:val="00D9749A"/>
    <w:rsid w:val="00DA0635"/>
    <w:rsid w:val="00DA07D2"/>
    <w:rsid w:val="00DA19A1"/>
    <w:rsid w:val="00DA1F0A"/>
    <w:rsid w:val="00DA2796"/>
    <w:rsid w:val="00DA30ED"/>
    <w:rsid w:val="00DA312E"/>
    <w:rsid w:val="00DA341F"/>
    <w:rsid w:val="00DA35E9"/>
    <w:rsid w:val="00DA3658"/>
    <w:rsid w:val="00DA3990"/>
    <w:rsid w:val="00DA3D63"/>
    <w:rsid w:val="00DA3DF3"/>
    <w:rsid w:val="00DA3E93"/>
    <w:rsid w:val="00DA4AC1"/>
    <w:rsid w:val="00DA4F5E"/>
    <w:rsid w:val="00DA5647"/>
    <w:rsid w:val="00DA72BB"/>
    <w:rsid w:val="00DA75FC"/>
    <w:rsid w:val="00DA7B28"/>
    <w:rsid w:val="00DA7D9D"/>
    <w:rsid w:val="00DA7E89"/>
    <w:rsid w:val="00DB023E"/>
    <w:rsid w:val="00DB06A4"/>
    <w:rsid w:val="00DB0742"/>
    <w:rsid w:val="00DB08B8"/>
    <w:rsid w:val="00DB2E96"/>
    <w:rsid w:val="00DB3654"/>
    <w:rsid w:val="00DB383A"/>
    <w:rsid w:val="00DB3E64"/>
    <w:rsid w:val="00DB421E"/>
    <w:rsid w:val="00DB4413"/>
    <w:rsid w:val="00DB48E8"/>
    <w:rsid w:val="00DB493D"/>
    <w:rsid w:val="00DB4E65"/>
    <w:rsid w:val="00DB5BEF"/>
    <w:rsid w:val="00DB650E"/>
    <w:rsid w:val="00DB6E41"/>
    <w:rsid w:val="00DB6F9B"/>
    <w:rsid w:val="00DB7203"/>
    <w:rsid w:val="00DB7539"/>
    <w:rsid w:val="00DB76B0"/>
    <w:rsid w:val="00DB7FE4"/>
    <w:rsid w:val="00DC0290"/>
    <w:rsid w:val="00DC05B3"/>
    <w:rsid w:val="00DC11A8"/>
    <w:rsid w:val="00DC1211"/>
    <w:rsid w:val="00DC1877"/>
    <w:rsid w:val="00DC208C"/>
    <w:rsid w:val="00DC2626"/>
    <w:rsid w:val="00DC29D8"/>
    <w:rsid w:val="00DC3D10"/>
    <w:rsid w:val="00DC408F"/>
    <w:rsid w:val="00DC4FD9"/>
    <w:rsid w:val="00DC5558"/>
    <w:rsid w:val="00DC5EC5"/>
    <w:rsid w:val="00DC5FF2"/>
    <w:rsid w:val="00DC633F"/>
    <w:rsid w:val="00DC6978"/>
    <w:rsid w:val="00DC7222"/>
    <w:rsid w:val="00DC7CB4"/>
    <w:rsid w:val="00DD2583"/>
    <w:rsid w:val="00DD32D6"/>
    <w:rsid w:val="00DD3AA3"/>
    <w:rsid w:val="00DD40FD"/>
    <w:rsid w:val="00DD4745"/>
    <w:rsid w:val="00DD53F8"/>
    <w:rsid w:val="00DD64DF"/>
    <w:rsid w:val="00DE0274"/>
    <w:rsid w:val="00DE07B3"/>
    <w:rsid w:val="00DE0D74"/>
    <w:rsid w:val="00DE12AF"/>
    <w:rsid w:val="00DE2317"/>
    <w:rsid w:val="00DE2750"/>
    <w:rsid w:val="00DE2A24"/>
    <w:rsid w:val="00DE2A42"/>
    <w:rsid w:val="00DE2CF4"/>
    <w:rsid w:val="00DE2F44"/>
    <w:rsid w:val="00DE3732"/>
    <w:rsid w:val="00DE3B0F"/>
    <w:rsid w:val="00DE3E89"/>
    <w:rsid w:val="00DE4CF5"/>
    <w:rsid w:val="00DE58A8"/>
    <w:rsid w:val="00DE623E"/>
    <w:rsid w:val="00DE7155"/>
    <w:rsid w:val="00DE723E"/>
    <w:rsid w:val="00DE7469"/>
    <w:rsid w:val="00DE7A23"/>
    <w:rsid w:val="00DE7D0E"/>
    <w:rsid w:val="00DF0477"/>
    <w:rsid w:val="00DF192C"/>
    <w:rsid w:val="00DF1D56"/>
    <w:rsid w:val="00DF2388"/>
    <w:rsid w:val="00DF3779"/>
    <w:rsid w:val="00DF3B6B"/>
    <w:rsid w:val="00DF3E25"/>
    <w:rsid w:val="00DF3E8A"/>
    <w:rsid w:val="00DF50DA"/>
    <w:rsid w:val="00DF570D"/>
    <w:rsid w:val="00DF64A5"/>
    <w:rsid w:val="00DF6BB7"/>
    <w:rsid w:val="00DF7627"/>
    <w:rsid w:val="00DF786D"/>
    <w:rsid w:val="00E00959"/>
    <w:rsid w:val="00E014DD"/>
    <w:rsid w:val="00E01D6D"/>
    <w:rsid w:val="00E020C6"/>
    <w:rsid w:val="00E03266"/>
    <w:rsid w:val="00E04A41"/>
    <w:rsid w:val="00E05CA6"/>
    <w:rsid w:val="00E062EF"/>
    <w:rsid w:val="00E06ADE"/>
    <w:rsid w:val="00E06C6B"/>
    <w:rsid w:val="00E106EB"/>
    <w:rsid w:val="00E10A4C"/>
    <w:rsid w:val="00E10B04"/>
    <w:rsid w:val="00E10C71"/>
    <w:rsid w:val="00E110B7"/>
    <w:rsid w:val="00E1159A"/>
    <w:rsid w:val="00E115E0"/>
    <w:rsid w:val="00E120A4"/>
    <w:rsid w:val="00E123C5"/>
    <w:rsid w:val="00E12A02"/>
    <w:rsid w:val="00E12A77"/>
    <w:rsid w:val="00E12EC7"/>
    <w:rsid w:val="00E1351C"/>
    <w:rsid w:val="00E13E76"/>
    <w:rsid w:val="00E1420D"/>
    <w:rsid w:val="00E14C02"/>
    <w:rsid w:val="00E14D27"/>
    <w:rsid w:val="00E14FCE"/>
    <w:rsid w:val="00E15B40"/>
    <w:rsid w:val="00E15B44"/>
    <w:rsid w:val="00E160B9"/>
    <w:rsid w:val="00E17635"/>
    <w:rsid w:val="00E17D8D"/>
    <w:rsid w:val="00E20D52"/>
    <w:rsid w:val="00E2107A"/>
    <w:rsid w:val="00E213F3"/>
    <w:rsid w:val="00E21C4B"/>
    <w:rsid w:val="00E22CD9"/>
    <w:rsid w:val="00E2367F"/>
    <w:rsid w:val="00E2389C"/>
    <w:rsid w:val="00E23DAC"/>
    <w:rsid w:val="00E24552"/>
    <w:rsid w:val="00E24A06"/>
    <w:rsid w:val="00E24B7C"/>
    <w:rsid w:val="00E2509E"/>
    <w:rsid w:val="00E25590"/>
    <w:rsid w:val="00E26D18"/>
    <w:rsid w:val="00E27289"/>
    <w:rsid w:val="00E27869"/>
    <w:rsid w:val="00E300EA"/>
    <w:rsid w:val="00E30D88"/>
    <w:rsid w:val="00E31C35"/>
    <w:rsid w:val="00E32AF4"/>
    <w:rsid w:val="00E3352E"/>
    <w:rsid w:val="00E33E4C"/>
    <w:rsid w:val="00E34837"/>
    <w:rsid w:val="00E352EA"/>
    <w:rsid w:val="00E358E3"/>
    <w:rsid w:val="00E35BB2"/>
    <w:rsid w:val="00E36299"/>
    <w:rsid w:val="00E36562"/>
    <w:rsid w:val="00E36A4D"/>
    <w:rsid w:val="00E36C14"/>
    <w:rsid w:val="00E3728C"/>
    <w:rsid w:val="00E37FF2"/>
    <w:rsid w:val="00E41110"/>
    <w:rsid w:val="00E41245"/>
    <w:rsid w:val="00E41907"/>
    <w:rsid w:val="00E427F2"/>
    <w:rsid w:val="00E42D09"/>
    <w:rsid w:val="00E431A4"/>
    <w:rsid w:val="00E43BE5"/>
    <w:rsid w:val="00E4449A"/>
    <w:rsid w:val="00E44844"/>
    <w:rsid w:val="00E45322"/>
    <w:rsid w:val="00E4648B"/>
    <w:rsid w:val="00E4727A"/>
    <w:rsid w:val="00E47639"/>
    <w:rsid w:val="00E47A43"/>
    <w:rsid w:val="00E47F33"/>
    <w:rsid w:val="00E47F96"/>
    <w:rsid w:val="00E50687"/>
    <w:rsid w:val="00E508BC"/>
    <w:rsid w:val="00E51371"/>
    <w:rsid w:val="00E5141C"/>
    <w:rsid w:val="00E522F9"/>
    <w:rsid w:val="00E5239F"/>
    <w:rsid w:val="00E527A9"/>
    <w:rsid w:val="00E528D5"/>
    <w:rsid w:val="00E52B90"/>
    <w:rsid w:val="00E52BA5"/>
    <w:rsid w:val="00E52BB0"/>
    <w:rsid w:val="00E537A1"/>
    <w:rsid w:val="00E54011"/>
    <w:rsid w:val="00E54289"/>
    <w:rsid w:val="00E54653"/>
    <w:rsid w:val="00E557A0"/>
    <w:rsid w:val="00E55C03"/>
    <w:rsid w:val="00E561CA"/>
    <w:rsid w:val="00E56367"/>
    <w:rsid w:val="00E56C5A"/>
    <w:rsid w:val="00E574DB"/>
    <w:rsid w:val="00E57501"/>
    <w:rsid w:val="00E578EF"/>
    <w:rsid w:val="00E57C2E"/>
    <w:rsid w:val="00E57FC1"/>
    <w:rsid w:val="00E60083"/>
    <w:rsid w:val="00E609BD"/>
    <w:rsid w:val="00E62802"/>
    <w:rsid w:val="00E63597"/>
    <w:rsid w:val="00E63E58"/>
    <w:rsid w:val="00E63ED2"/>
    <w:rsid w:val="00E63F18"/>
    <w:rsid w:val="00E65136"/>
    <w:rsid w:val="00E653EA"/>
    <w:rsid w:val="00E668DE"/>
    <w:rsid w:val="00E66ED5"/>
    <w:rsid w:val="00E677F7"/>
    <w:rsid w:val="00E709E7"/>
    <w:rsid w:val="00E70E22"/>
    <w:rsid w:val="00E713DD"/>
    <w:rsid w:val="00E71738"/>
    <w:rsid w:val="00E71B02"/>
    <w:rsid w:val="00E72AF0"/>
    <w:rsid w:val="00E734EC"/>
    <w:rsid w:val="00E73526"/>
    <w:rsid w:val="00E738E1"/>
    <w:rsid w:val="00E744DF"/>
    <w:rsid w:val="00E7536A"/>
    <w:rsid w:val="00E75BD2"/>
    <w:rsid w:val="00E76ADA"/>
    <w:rsid w:val="00E76C48"/>
    <w:rsid w:val="00E77A30"/>
    <w:rsid w:val="00E77EB3"/>
    <w:rsid w:val="00E77F8D"/>
    <w:rsid w:val="00E80484"/>
    <w:rsid w:val="00E80EF7"/>
    <w:rsid w:val="00E81525"/>
    <w:rsid w:val="00E81CDB"/>
    <w:rsid w:val="00E82181"/>
    <w:rsid w:val="00E82657"/>
    <w:rsid w:val="00E8276F"/>
    <w:rsid w:val="00E8293E"/>
    <w:rsid w:val="00E82F3B"/>
    <w:rsid w:val="00E83E29"/>
    <w:rsid w:val="00E84109"/>
    <w:rsid w:val="00E8458E"/>
    <w:rsid w:val="00E84944"/>
    <w:rsid w:val="00E85DA7"/>
    <w:rsid w:val="00E8621B"/>
    <w:rsid w:val="00E86CE7"/>
    <w:rsid w:val="00E86FE9"/>
    <w:rsid w:val="00E90032"/>
    <w:rsid w:val="00E906F0"/>
    <w:rsid w:val="00E90711"/>
    <w:rsid w:val="00E909E6"/>
    <w:rsid w:val="00E90CD8"/>
    <w:rsid w:val="00E911DB"/>
    <w:rsid w:val="00E91AE9"/>
    <w:rsid w:val="00E92C78"/>
    <w:rsid w:val="00E93035"/>
    <w:rsid w:val="00E9347B"/>
    <w:rsid w:val="00E938B4"/>
    <w:rsid w:val="00E93D0A"/>
    <w:rsid w:val="00E9491B"/>
    <w:rsid w:val="00E949B0"/>
    <w:rsid w:val="00E94DDA"/>
    <w:rsid w:val="00E95260"/>
    <w:rsid w:val="00E95A9E"/>
    <w:rsid w:val="00E961FB"/>
    <w:rsid w:val="00E9694C"/>
    <w:rsid w:val="00E96A45"/>
    <w:rsid w:val="00E970AE"/>
    <w:rsid w:val="00E97137"/>
    <w:rsid w:val="00E9719C"/>
    <w:rsid w:val="00E975D8"/>
    <w:rsid w:val="00EA019E"/>
    <w:rsid w:val="00EA0871"/>
    <w:rsid w:val="00EA178F"/>
    <w:rsid w:val="00EA29F2"/>
    <w:rsid w:val="00EA2D1D"/>
    <w:rsid w:val="00EA3392"/>
    <w:rsid w:val="00EA3415"/>
    <w:rsid w:val="00EA3744"/>
    <w:rsid w:val="00EA3A59"/>
    <w:rsid w:val="00EA4565"/>
    <w:rsid w:val="00EA4B74"/>
    <w:rsid w:val="00EA6773"/>
    <w:rsid w:val="00EA699F"/>
    <w:rsid w:val="00EA7BF3"/>
    <w:rsid w:val="00EA7C5F"/>
    <w:rsid w:val="00EB06FB"/>
    <w:rsid w:val="00EB0F65"/>
    <w:rsid w:val="00EB16D5"/>
    <w:rsid w:val="00EB2A1C"/>
    <w:rsid w:val="00EB2BC1"/>
    <w:rsid w:val="00EB2D60"/>
    <w:rsid w:val="00EB3DDC"/>
    <w:rsid w:val="00EB47FC"/>
    <w:rsid w:val="00EB48EA"/>
    <w:rsid w:val="00EB4B39"/>
    <w:rsid w:val="00EB5347"/>
    <w:rsid w:val="00EB56AF"/>
    <w:rsid w:val="00EB5B7B"/>
    <w:rsid w:val="00EB702F"/>
    <w:rsid w:val="00EB7438"/>
    <w:rsid w:val="00EB7FAC"/>
    <w:rsid w:val="00EC0338"/>
    <w:rsid w:val="00EC1EF5"/>
    <w:rsid w:val="00EC222F"/>
    <w:rsid w:val="00EC23AF"/>
    <w:rsid w:val="00EC4338"/>
    <w:rsid w:val="00EC4DD0"/>
    <w:rsid w:val="00EC4E8E"/>
    <w:rsid w:val="00EC54F0"/>
    <w:rsid w:val="00EC5DE8"/>
    <w:rsid w:val="00EC5E18"/>
    <w:rsid w:val="00EC5E8D"/>
    <w:rsid w:val="00EC6A36"/>
    <w:rsid w:val="00EC714D"/>
    <w:rsid w:val="00EC754B"/>
    <w:rsid w:val="00EC7608"/>
    <w:rsid w:val="00EC7E01"/>
    <w:rsid w:val="00ED071A"/>
    <w:rsid w:val="00ED0C60"/>
    <w:rsid w:val="00ED0CE2"/>
    <w:rsid w:val="00ED2258"/>
    <w:rsid w:val="00ED225D"/>
    <w:rsid w:val="00ED22CB"/>
    <w:rsid w:val="00ED25EE"/>
    <w:rsid w:val="00ED31F3"/>
    <w:rsid w:val="00ED35CF"/>
    <w:rsid w:val="00ED3FFB"/>
    <w:rsid w:val="00ED4040"/>
    <w:rsid w:val="00ED41D9"/>
    <w:rsid w:val="00ED4383"/>
    <w:rsid w:val="00ED4C85"/>
    <w:rsid w:val="00ED4E96"/>
    <w:rsid w:val="00ED6789"/>
    <w:rsid w:val="00ED6EC8"/>
    <w:rsid w:val="00ED77A7"/>
    <w:rsid w:val="00EE08A6"/>
    <w:rsid w:val="00EE0E6D"/>
    <w:rsid w:val="00EE14FF"/>
    <w:rsid w:val="00EE166D"/>
    <w:rsid w:val="00EE1E16"/>
    <w:rsid w:val="00EE372F"/>
    <w:rsid w:val="00EE3DBF"/>
    <w:rsid w:val="00EE4408"/>
    <w:rsid w:val="00EE4D88"/>
    <w:rsid w:val="00EE503C"/>
    <w:rsid w:val="00EE5335"/>
    <w:rsid w:val="00EE5BAB"/>
    <w:rsid w:val="00EE61B0"/>
    <w:rsid w:val="00EE65B5"/>
    <w:rsid w:val="00EE7F95"/>
    <w:rsid w:val="00EF03AD"/>
    <w:rsid w:val="00EF09E0"/>
    <w:rsid w:val="00EF1A79"/>
    <w:rsid w:val="00EF1AFA"/>
    <w:rsid w:val="00EF1E4C"/>
    <w:rsid w:val="00EF3252"/>
    <w:rsid w:val="00EF39C8"/>
    <w:rsid w:val="00EF4576"/>
    <w:rsid w:val="00EF47C6"/>
    <w:rsid w:val="00EF5B96"/>
    <w:rsid w:val="00EF5C08"/>
    <w:rsid w:val="00EF7E90"/>
    <w:rsid w:val="00F0039F"/>
    <w:rsid w:val="00F0104E"/>
    <w:rsid w:val="00F02204"/>
    <w:rsid w:val="00F0235E"/>
    <w:rsid w:val="00F026E2"/>
    <w:rsid w:val="00F0284A"/>
    <w:rsid w:val="00F02B8E"/>
    <w:rsid w:val="00F02C95"/>
    <w:rsid w:val="00F032F4"/>
    <w:rsid w:val="00F03B16"/>
    <w:rsid w:val="00F0405E"/>
    <w:rsid w:val="00F040A1"/>
    <w:rsid w:val="00F041E1"/>
    <w:rsid w:val="00F04287"/>
    <w:rsid w:val="00F04AC4"/>
    <w:rsid w:val="00F04ED2"/>
    <w:rsid w:val="00F0559B"/>
    <w:rsid w:val="00F05FEB"/>
    <w:rsid w:val="00F05FF9"/>
    <w:rsid w:val="00F061C6"/>
    <w:rsid w:val="00F0704B"/>
    <w:rsid w:val="00F072AA"/>
    <w:rsid w:val="00F0754D"/>
    <w:rsid w:val="00F076B3"/>
    <w:rsid w:val="00F07DB4"/>
    <w:rsid w:val="00F07DC4"/>
    <w:rsid w:val="00F07F2F"/>
    <w:rsid w:val="00F10158"/>
    <w:rsid w:val="00F10932"/>
    <w:rsid w:val="00F1181B"/>
    <w:rsid w:val="00F11EF5"/>
    <w:rsid w:val="00F12393"/>
    <w:rsid w:val="00F1239B"/>
    <w:rsid w:val="00F137B6"/>
    <w:rsid w:val="00F13F27"/>
    <w:rsid w:val="00F14290"/>
    <w:rsid w:val="00F14673"/>
    <w:rsid w:val="00F14A1F"/>
    <w:rsid w:val="00F165FD"/>
    <w:rsid w:val="00F16666"/>
    <w:rsid w:val="00F17508"/>
    <w:rsid w:val="00F2090D"/>
    <w:rsid w:val="00F20BB1"/>
    <w:rsid w:val="00F20BF5"/>
    <w:rsid w:val="00F20D21"/>
    <w:rsid w:val="00F2126E"/>
    <w:rsid w:val="00F21282"/>
    <w:rsid w:val="00F22385"/>
    <w:rsid w:val="00F223A9"/>
    <w:rsid w:val="00F22AEB"/>
    <w:rsid w:val="00F236B9"/>
    <w:rsid w:val="00F23B6F"/>
    <w:rsid w:val="00F2416B"/>
    <w:rsid w:val="00F2425D"/>
    <w:rsid w:val="00F24BD1"/>
    <w:rsid w:val="00F24C4D"/>
    <w:rsid w:val="00F25860"/>
    <w:rsid w:val="00F27509"/>
    <w:rsid w:val="00F2750F"/>
    <w:rsid w:val="00F27925"/>
    <w:rsid w:val="00F27CD7"/>
    <w:rsid w:val="00F27D89"/>
    <w:rsid w:val="00F300C0"/>
    <w:rsid w:val="00F30E0D"/>
    <w:rsid w:val="00F320DB"/>
    <w:rsid w:val="00F32854"/>
    <w:rsid w:val="00F33228"/>
    <w:rsid w:val="00F333E5"/>
    <w:rsid w:val="00F33565"/>
    <w:rsid w:val="00F33A0C"/>
    <w:rsid w:val="00F341C4"/>
    <w:rsid w:val="00F347D7"/>
    <w:rsid w:val="00F34E09"/>
    <w:rsid w:val="00F34E8F"/>
    <w:rsid w:val="00F3560F"/>
    <w:rsid w:val="00F35664"/>
    <w:rsid w:val="00F366EE"/>
    <w:rsid w:val="00F37BEF"/>
    <w:rsid w:val="00F40578"/>
    <w:rsid w:val="00F418A1"/>
    <w:rsid w:val="00F43694"/>
    <w:rsid w:val="00F44003"/>
    <w:rsid w:val="00F44275"/>
    <w:rsid w:val="00F4463D"/>
    <w:rsid w:val="00F4518B"/>
    <w:rsid w:val="00F4606C"/>
    <w:rsid w:val="00F46B07"/>
    <w:rsid w:val="00F46CE2"/>
    <w:rsid w:val="00F50CA4"/>
    <w:rsid w:val="00F50FA4"/>
    <w:rsid w:val="00F5143E"/>
    <w:rsid w:val="00F52E7B"/>
    <w:rsid w:val="00F53004"/>
    <w:rsid w:val="00F53515"/>
    <w:rsid w:val="00F53D12"/>
    <w:rsid w:val="00F550B1"/>
    <w:rsid w:val="00F55483"/>
    <w:rsid w:val="00F5572E"/>
    <w:rsid w:val="00F573A1"/>
    <w:rsid w:val="00F57728"/>
    <w:rsid w:val="00F5791C"/>
    <w:rsid w:val="00F57F94"/>
    <w:rsid w:val="00F6020D"/>
    <w:rsid w:val="00F60E95"/>
    <w:rsid w:val="00F63014"/>
    <w:rsid w:val="00F63A14"/>
    <w:rsid w:val="00F63D05"/>
    <w:rsid w:val="00F64032"/>
    <w:rsid w:val="00F6436F"/>
    <w:rsid w:val="00F649FD"/>
    <w:rsid w:val="00F65F2F"/>
    <w:rsid w:val="00F66A8E"/>
    <w:rsid w:val="00F66B11"/>
    <w:rsid w:val="00F66F16"/>
    <w:rsid w:val="00F6758F"/>
    <w:rsid w:val="00F675E2"/>
    <w:rsid w:val="00F67868"/>
    <w:rsid w:val="00F67AA2"/>
    <w:rsid w:val="00F70008"/>
    <w:rsid w:val="00F70531"/>
    <w:rsid w:val="00F714EB"/>
    <w:rsid w:val="00F718D9"/>
    <w:rsid w:val="00F72A3D"/>
    <w:rsid w:val="00F72CE3"/>
    <w:rsid w:val="00F741D1"/>
    <w:rsid w:val="00F7528E"/>
    <w:rsid w:val="00F757EE"/>
    <w:rsid w:val="00F75A9A"/>
    <w:rsid w:val="00F76C2D"/>
    <w:rsid w:val="00F76F23"/>
    <w:rsid w:val="00F77578"/>
    <w:rsid w:val="00F77AEB"/>
    <w:rsid w:val="00F80476"/>
    <w:rsid w:val="00F8081A"/>
    <w:rsid w:val="00F81111"/>
    <w:rsid w:val="00F816F3"/>
    <w:rsid w:val="00F81DA8"/>
    <w:rsid w:val="00F81FDA"/>
    <w:rsid w:val="00F837E5"/>
    <w:rsid w:val="00F84346"/>
    <w:rsid w:val="00F84A56"/>
    <w:rsid w:val="00F84F6F"/>
    <w:rsid w:val="00F856F7"/>
    <w:rsid w:val="00F8654F"/>
    <w:rsid w:val="00F8662E"/>
    <w:rsid w:val="00F86879"/>
    <w:rsid w:val="00F86FBD"/>
    <w:rsid w:val="00F900E8"/>
    <w:rsid w:val="00F9025F"/>
    <w:rsid w:val="00F90379"/>
    <w:rsid w:val="00F90511"/>
    <w:rsid w:val="00F91EAC"/>
    <w:rsid w:val="00F9303A"/>
    <w:rsid w:val="00F93782"/>
    <w:rsid w:val="00F95471"/>
    <w:rsid w:val="00F955D7"/>
    <w:rsid w:val="00F96125"/>
    <w:rsid w:val="00F96ADE"/>
    <w:rsid w:val="00F97378"/>
    <w:rsid w:val="00FA0C24"/>
    <w:rsid w:val="00FA0E7C"/>
    <w:rsid w:val="00FA0EEE"/>
    <w:rsid w:val="00FA0FA8"/>
    <w:rsid w:val="00FA1CF4"/>
    <w:rsid w:val="00FA1E7A"/>
    <w:rsid w:val="00FA2240"/>
    <w:rsid w:val="00FA2755"/>
    <w:rsid w:val="00FA29E5"/>
    <w:rsid w:val="00FA3322"/>
    <w:rsid w:val="00FA354F"/>
    <w:rsid w:val="00FA58C6"/>
    <w:rsid w:val="00FA593B"/>
    <w:rsid w:val="00FA67D5"/>
    <w:rsid w:val="00FA6DFE"/>
    <w:rsid w:val="00FA75D9"/>
    <w:rsid w:val="00FB03D0"/>
    <w:rsid w:val="00FB1284"/>
    <w:rsid w:val="00FB1ABF"/>
    <w:rsid w:val="00FB268F"/>
    <w:rsid w:val="00FB2BFB"/>
    <w:rsid w:val="00FB32C2"/>
    <w:rsid w:val="00FB397A"/>
    <w:rsid w:val="00FB3D82"/>
    <w:rsid w:val="00FB4599"/>
    <w:rsid w:val="00FB466E"/>
    <w:rsid w:val="00FB4E27"/>
    <w:rsid w:val="00FB5239"/>
    <w:rsid w:val="00FB5F56"/>
    <w:rsid w:val="00FB6660"/>
    <w:rsid w:val="00FB6FBF"/>
    <w:rsid w:val="00FC036B"/>
    <w:rsid w:val="00FC03EE"/>
    <w:rsid w:val="00FC077D"/>
    <w:rsid w:val="00FC0EE2"/>
    <w:rsid w:val="00FC110B"/>
    <w:rsid w:val="00FC1324"/>
    <w:rsid w:val="00FC1344"/>
    <w:rsid w:val="00FC259E"/>
    <w:rsid w:val="00FC2FD7"/>
    <w:rsid w:val="00FC3D4C"/>
    <w:rsid w:val="00FC4D9F"/>
    <w:rsid w:val="00FC54E8"/>
    <w:rsid w:val="00FC5525"/>
    <w:rsid w:val="00FC5A82"/>
    <w:rsid w:val="00FC610B"/>
    <w:rsid w:val="00FC6292"/>
    <w:rsid w:val="00FC63CB"/>
    <w:rsid w:val="00FC77B4"/>
    <w:rsid w:val="00FC7AA0"/>
    <w:rsid w:val="00FC7C41"/>
    <w:rsid w:val="00FD06AB"/>
    <w:rsid w:val="00FD0E3F"/>
    <w:rsid w:val="00FD0ED3"/>
    <w:rsid w:val="00FD1BE4"/>
    <w:rsid w:val="00FD1CAF"/>
    <w:rsid w:val="00FD1EA9"/>
    <w:rsid w:val="00FD2167"/>
    <w:rsid w:val="00FD2238"/>
    <w:rsid w:val="00FD27B7"/>
    <w:rsid w:val="00FD34F4"/>
    <w:rsid w:val="00FD3A4C"/>
    <w:rsid w:val="00FD3F15"/>
    <w:rsid w:val="00FD40AE"/>
    <w:rsid w:val="00FD4362"/>
    <w:rsid w:val="00FD5BE2"/>
    <w:rsid w:val="00FD5FC6"/>
    <w:rsid w:val="00FD6296"/>
    <w:rsid w:val="00FD722F"/>
    <w:rsid w:val="00FD736D"/>
    <w:rsid w:val="00FD74A8"/>
    <w:rsid w:val="00FD7645"/>
    <w:rsid w:val="00FD76CE"/>
    <w:rsid w:val="00FD78BF"/>
    <w:rsid w:val="00FD79FD"/>
    <w:rsid w:val="00FD7DCE"/>
    <w:rsid w:val="00FD7E8B"/>
    <w:rsid w:val="00FE03D0"/>
    <w:rsid w:val="00FE1081"/>
    <w:rsid w:val="00FE1940"/>
    <w:rsid w:val="00FE1A87"/>
    <w:rsid w:val="00FE256F"/>
    <w:rsid w:val="00FE2877"/>
    <w:rsid w:val="00FE2AC8"/>
    <w:rsid w:val="00FE2BD7"/>
    <w:rsid w:val="00FE31E0"/>
    <w:rsid w:val="00FE3820"/>
    <w:rsid w:val="00FE4670"/>
    <w:rsid w:val="00FE46E7"/>
    <w:rsid w:val="00FE5705"/>
    <w:rsid w:val="00FE581B"/>
    <w:rsid w:val="00FE5C24"/>
    <w:rsid w:val="00FE5C27"/>
    <w:rsid w:val="00FE6868"/>
    <w:rsid w:val="00FE71B4"/>
    <w:rsid w:val="00FE7302"/>
    <w:rsid w:val="00FF0273"/>
    <w:rsid w:val="00FF17D8"/>
    <w:rsid w:val="00FF1F3B"/>
    <w:rsid w:val="00FF202D"/>
    <w:rsid w:val="00FF2787"/>
    <w:rsid w:val="00FF2FE5"/>
    <w:rsid w:val="00FF3455"/>
    <w:rsid w:val="00FF3B61"/>
    <w:rsid w:val="00FF3D30"/>
    <w:rsid w:val="00FF424D"/>
    <w:rsid w:val="00FF4298"/>
    <w:rsid w:val="00FF511A"/>
    <w:rsid w:val="00FF52B7"/>
    <w:rsid w:val="00FF5732"/>
    <w:rsid w:val="00FF57F0"/>
    <w:rsid w:val="00FF5808"/>
    <w:rsid w:val="00FF5966"/>
    <w:rsid w:val="00FF5EF9"/>
    <w:rsid w:val="00FF640E"/>
    <w:rsid w:val="00FF682B"/>
    <w:rsid w:val="00FF6C14"/>
    <w:rsid w:val="00FF7621"/>
    <w:rsid w:val="00FF7A06"/>
    <w:rsid w:val="00FF7EFB"/>
    <w:rsid w:val="511DF34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AA36E4D"/>
  <w15:docId w15:val="{C216EE7C-21FE-4878-B5D9-B50648BD3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F5C08"/>
    <w:pPr>
      <w:suppressAutoHyphens/>
      <w:spacing w:after="120"/>
      <w:jc w:val="both"/>
    </w:pPr>
    <w:rPr>
      <w:rFonts w:ascii="Calibri" w:hAnsi="Calibri" w:cs="Calibri"/>
      <w:sz w:val="22"/>
      <w:szCs w:val="24"/>
      <w:lang w:val="en-GB" w:eastAsia="ar-SA" w:bidi="ar-SA"/>
    </w:rPr>
  </w:style>
  <w:style w:type="paragraph" w:styleId="1">
    <w:name w:val="heading 1"/>
    <w:basedOn w:val="a1"/>
    <w:next w:val="a1"/>
    <w:link w:val="1Char1"/>
    <w:uiPriority w:val="9"/>
    <w:qFormat/>
    <w:rsid w:val="00D021F9"/>
    <w:pPr>
      <w:keepNext/>
      <w:pageBreakBefore/>
      <w:numPr>
        <w:numId w:val="450"/>
      </w:numPr>
      <w:pBdr>
        <w:bottom w:val="single" w:sz="20" w:space="1" w:color="000080"/>
      </w:pBdr>
      <w:spacing w:before="320" w:after="160"/>
      <w:outlineLvl w:val="0"/>
    </w:pPr>
    <w:rPr>
      <w:rFonts w:ascii="Arial" w:hAnsi="Arial" w:cs="Arial"/>
      <w:b/>
      <w:bCs/>
      <w:color w:val="333399"/>
      <w:sz w:val="28"/>
      <w:szCs w:val="32"/>
      <w:lang w:val="en-US"/>
    </w:rPr>
  </w:style>
  <w:style w:type="paragraph" w:styleId="2">
    <w:name w:val="heading 2"/>
    <w:aliases w:val="2,Header 2,h2,Heading Bug,H2,Sub-Head1,Heading 2- no#,H21,H22,H23,H2Normal,Sub Head,H211,H212,H221,H2111,H24,H213,H222,H2112,H231,H2121,H2211,H21111,H25,H26,H214,H223,H2113,H27,H215,H224,H2114,H28,H216,H225,H2115,H232,H241,H2122,H2212"/>
    <w:basedOn w:val="1"/>
    <w:next w:val="a1"/>
    <w:link w:val="2Char1"/>
    <w:qFormat/>
    <w:rsid w:val="00D006A2"/>
    <w:pPr>
      <w:pageBreakBefore w:val="0"/>
      <w:numPr>
        <w:ilvl w:val="1"/>
      </w:numPr>
      <w:pBdr>
        <w:bottom w:val="single" w:sz="8" w:space="1" w:color="000080"/>
      </w:pBdr>
      <w:tabs>
        <w:tab w:val="left" w:pos="567"/>
      </w:tabs>
      <w:spacing w:before="240" w:after="80"/>
      <w:outlineLvl w:val="1"/>
    </w:pPr>
    <w:rPr>
      <w:bCs w:val="0"/>
      <w:color w:val="002060"/>
      <w:sz w:val="24"/>
      <w:szCs w:val="22"/>
      <w:lang w:val="en-GB"/>
    </w:rPr>
  </w:style>
  <w:style w:type="paragraph" w:styleId="3">
    <w:name w:val="heading 3"/>
    <w:aliases w:val="h3,H3,H31,H32,H311,h31,H33,H312,h32,H34,H313,h33,H35,H314,h34,H321,H3111,h311,H36,H315,h35,H322,H3112,h312,H331,H3121,h321,H341,H3131,h331,H351,H3141,h341,H37,H316,h36,H323,H3113,h313,H332,H3122,h322,H342,H3132,h332,H352,H3142,h342,H38"/>
    <w:basedOn w:val="a1"/>
    <w:next w:val="a1"/>
    <w:link w:val="3Char"/>
    <w:uiPriority w:val="9"/>
    <w:qFormat/>
    <w:rsid w:val="00D006A2"/>
    <w:pPr>
      <w:keepNext/>
      <w:numPr>
        <w:ilvl w:val="2"/>
        <w:numId w:val="450"/>
      </w:numPr>
      <w:spacing w:before="240" w:after="60"/>
      <w:ind w:left="720"/>
      <w:outlineLvl w:val="2"/>
    </w:pPr>
    <w:rPr>
      <w:rFonts w:ascii="Arial" w:hAnsi="Arial" w:cs="Times New Roman"/>
      <w:b/>
      <w:bCs/>
      <w:szCs w:val="26"/>
    </w:rPr>
  </w:style>
  <w:style w:type="paragraph" w:styleId="40">
    <w:name w:val="heading 4"/>
    <w:aliases w:val="h4,H4,H41,h41,H42,H411,h42,H43,H412,h411,H421,H4111,h43,H44,H413,h44,H45,H414,h45,H46,H415,h412,H422,H4112,h421,H431,H4121,h431,H441,H4131,h441,H451,H4141,h46,H47,H416,h413,H423,H4113,h422,H432,H4122,h432,H442,H4132,h442,H452,H4142,h47,H48"/>
    <w:basedOn w:val="a1"/>
    <w:next w:val="a1"/>
    <w:link w:val="4Char"/>
    <w:uiPriority w:val="9"/>
    <w:qFormat/>
    <w:rsid w:val="000D7C9B"/>
    <w:pPr>
      <w:keepNext/>
      <w:numPr>
        <w:ilvl w:val="3"/>
        <w:numId w:val="450"/>
      </w:numPr>
      <w:spacing w:before="240" w:after="60"/>
      <w:outlineLvl w:val="3"/>
    </w:pPr>
    <w:rPr>
      <w:rFonts w:ascii="Arial" w:hAnsi="Arial" w:cs="Times New Roman"/>
      <w:b/>
      <w:bCs/>
      <w:szCs w:val="28"/>
    </w:rPr>
  </w:style>
  <w:style w:type="paragraph" w:styleId="5">
    <w:name w:val="heading 5"/>
    <w:aliases w:val="H5,H51,H52,H511,H53,H512,H521,H5111,H54,H513,H55,H514,H56,H515,H522,H5112,H531,H5121,H541,H5131,H551,H5141,H57,H516,H523,H5113,H532,H5122,H542,H5132,H552,H5142,H58,H517,H524,H5114,H533,H5123,H543,H5133,H553,H5143,H59,H518,H525,H5115,H534"/>
    <w:basedOn w:val="a1"/>
    <w:next w:val="a1"/>
    <w:link w:val="5Char"/>
    <w:uiPriority w:val="9"/>
    <w:qFormat/>
    <w:rsid w:val="00D006A2"/>
    <w:pPr>
      <w:numPr>
        <w:ilvl w:val="4"/>
        <w:numId w:val="450"/>
      </w:numPr>
      <w:spacing w:before="200" w:after="200" w:line="280" w:lineRule="exact"/>
      <w:outlineLvl w:val="4"/>
    </w:pPr>
    <w:rPr>
      <w:rFonts w:ascii="Lucida Sans" w:hAnsi="Lucida Sans" w:cs="Lucida Sans"/>
      <w:b/>
      <w:szCs w:val="20"/>
      <w:lang w:val="en-US"/>
    </w:rPr>
  </w:style>
  <w:style w:type="paragraph" w:styleId="6">
    <w:name w:val="heading 6"/>
    <w:basedOn w:val="a1"/>
    <w:next w:val="a1"/>
    <w:link w:val="6Char"/>
    <w:uiPriority w:val="9"/>
    <w:qFormat/>
    <w:rsid w:val="003E7DD4"/>
    <w:pPr>
      <w:numPr>
        <w:ilvl w:val="5"/>
        <w:numId w:val="450"/>
      </w:numPr>
      <w:suppressAutoHyphens w:val="0"/>
      <w:spacing w:after="0" w:line="271" w:lineRule="auto"/>
      <w:outlineLvl w:val="5"/>
    </w:pPr>
    <w:rPr>
      <w:rFonts w:cs="Times New Roman"/>
      <w:b/>
      <w:bCs/>
      <w:i/>
      <w:iCs/>
      <w:color w:val="7F7F7F"/>
      <w:sz w:val="24"/>
      <w:lang w:val="el-GR" w:eastAsia="el-GR"/>
    </w:rPr>
  </w:style>
  <w:style w:type="paragraph" w:styleId="7">
    <w:name w:val="heading 7"/>
    <w:basedOn w:val="a1"/>
    <w:next w:val="a1"/>
    <w:link w:val="7Char"/>
    <w:qFormat/>
    <w:rsid w:val="003E7DD4"/>
    <w:pPr>
      <w:numPr>
        <w:ilvl w:val="6"/>
        <w:numId w:val="450"/>
      </w:numPr>
      <w:suppressAutoHyphens w:val="0"/>
      <w:spacing w:after="0"/>
      <w:outlineLvl w:val="6"/>
    </w:pPr>
    <w:rPr>
      <w:rFonts w:cs="Times New Roman"/>
      <w:i/>
      <w:iCs/>
      <w:sz w:val="24"/>
      <w:lang w:val="el-GR" w:eastAsia="el-GR"/>
    </w:rPr>
  </w:style>
  <w:style w:type="paragraph" w:styleId="8">
    <w:name w:val="heading 8"/>
    <w:basedOn w:val="a1"/>
    <w:next w:val="a1"/>
    <w:link w:val="8Char"/>
    <w:qFormat/>
    <w:rsid w:val="003E7DD4"/>
    <w:pPr>
      <w:numPr>
        <w:ilvl w:val="7"/>
        <w:numId w:val="450"/>
      </w:numPr>
      <w:suppressAutoHyphens w:val="0"/>
      <w:spacing w:after="0"/>
      <w:outlineLvl w:val="7"/>
    </w:pPr>
    <w:rPr>
      <w:rFonts w:cs="Times New Roman"/>
      <w:sz w:val="20"/>
      <w:szCs w:val="20"/>
      <w:lang w:val="el-GR" w:eastAsia="el-GR"/>
    </w:rPr>
  </w:style>
  <w:style w:type="paragraph" w:styleId="9">
    <w:name w:val="heading 9"/>
    <w:basedOn w:val="a1"/>
    <w:next w:val="a1"/>
    <w:link w:val="9Char"/>
    <w:qFormat/>
    <w:rsid w:val="003E7DD4"/>
    <w:pPr>
      <w:numPr>
        <w:ilvl w:val="8"/>
        <w:numId w:val="450"/>
      </w:numPr>
      <w:suppressAutoHyphens w:val="0"/>
      <w:spacing w:after="0"/>
      <w:outlineLvl w:val="8"/>
    </w:pPr>
    <w:rPr>
      <w:rFonts w:cs="Times New Roman"/>
      <w:i/>
      <w:iCs/>
      <w:spacing w:val="5"/>
      <w:sz w:val="20"/>
      <w:szCs w:val="20"/>
      <w:lang w:val="el-GR" w:eastAsia="el-GR"/>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D006A2"/>
  </w:style>
  <w:style w:type="character" w:customStyle="1" w:styleId="WW8Num1z1">
    <w:name w:val="WW8Num1z1"/>
    <w:rsid w:val="00D006A2"/>
  </w:style>
  <w:style w:type="character" w:customStyle="1" w:styleId="WW8Num1z2">
    <w:name w:val="WW8Num1z2"/>
    <w:rsid w:val="00D006A2"/>
  </w:style>
  <w:style w:type="character" w:customStyle="1" w:styleId="WW8Num1z3">
    <w:name w:val="WW8Num1z3"/>
    <w:rsid w:val="00D006A2"/>
  </w:style>
  <w:style w:type="character" w:customStyle="1" w:styleId="WW8Num1z4">
    <w:name w:val="WW8Num1z4"/>
    <w:rsid w:val="00D006A2"/>
    <w:rPr>
      <w:rFonts w:ascii="Arial" w:hAnsi="Arial" w:cs="Times New Roman"/>
      <w:b w:val="0"/>
      <w:i w:val="0"/>
      <w:sz w:val="20"/>
      <w:szCs w:val="20"/>
    </w:rPr>
  </w:style>
  <w:style w:type="character" w:customStyle="1" w:styleId="WW8Num1z5">
    <w:name w:val="WW8Num1z5"/>
    <w:rsid w:val="00D006A2"/>
  </w:style>
  <w:style w:type="character" w:customStyle="1" w:styleId="WW8Num1z6">
    <w:name w:val="WW8Num1z6"/>
    <w:rsid w:val="00D006A2"/>
  </w:style>
  <w:style w:type="character" w:customStyle="1" w:styleId="WW8Num1z7">
    <w:name w:val="WW8Num1z7"/>
    <w:rsid w:val="00D006A2"/>
  </w:style>
  <w:style w:type="character" w:customStyle="1" w:styleId="WW8Num1z8">
    <w:name w:val="WW8Num1z8"/>
    <w:rsid w:val="00D006A2"/>
  </w:style>
  <w:style w:type="character" w:customStyle="1" w:styleId="WW8Num2z0">
    <w:name w:val="WW8Num2z0"/>
    <w:rsid w:val="00D006A2"/>
    <w:rPr>
      <w:rFonts w:ascii="Symbol" w:hAnsi="Symbol" w:cs="Symbol"/>
      <w:lang w:val="el-GR"/>
    </w:rPr>
  </w:style>
  <w:style w:type="character" w:customStyle="1" w:styleId="WW8Num3z0">
    <w:name w:val="WW8Num3z0"/>
    <w:rsid w:val="00D006A2"/>
    <w:rPr>
      <w:lang w:val="el-GR"/>
    </w:rPr>
  </w:style>
  <w:style w:type="character" w:customStyle="1" w:styleId="WW8Num4z0">
    <w:name w:val="WW8Num4z0"/>
    <w:rsid w:val="00D006A2"/>
    <w:rPr>
      <w:rFonts w:ascii="Webdings" w:hAnsi="Webdings" w:cs="Webdings"/>
      <w:color w:val="333399"/>
      <w:sz w:val="16"/>
    </w:rPr>
  </w:style>
  <w:style w:type="character" w:customStyle="1" w:styleId="WW8Num5z0">
    <w:name w:val="WW8Num5z0"/>
    <w:rsid w:val="00D006A2"/>
    <w:rPr>
      <w:shd w:val="clear" w:color="auto" w:fill="FFFF00"/>
      <w:lang w:val="el-GR"/>
    </w:rPr>
  </w:style>
  <w:style w:type="character" w:customStyle="1" w:styleId="WW8Num6z0">
    <w:name w:val="WW8Num6z0"/>
    <w:rsid w:val="00D006A2"/>
    <w:rPr>
      <w:b/>
      <w:bCs/>
      <w:szCs w:val="22"/>
      <w:lang w:val="el-GR"/>
    </w:rPr>
  </w:style>
  <w:style w:type="character" w:customStyle="1" w:styleId="WW8Num6z1">
    <w:name w:val="WW8Num6z1"/>
    <w:rsid w:val="00D006A2"/>
  </w:style>
  <w:style w:type="character" w:customStyle="1" w:styleId="WW8Num6z2">
    <w:name w:val="WW8Num6z2"/>
    <w:rsid w:val="00D006A2"/>
  </w:style>
  <w:style w:type="character" w:customStyle="1" w:styleId="WW8Num6z3">
    <w:name w:val="WW8Num6z3"/>
    <w:rsid w:val="00D006A2"/>
  </w:style>
  <w:style w:type="character" w:customStyle="1" w:styleId="WW8Num6z4">
    <w:name w:val="WW8Num6z4"/>
    <w:rsid w:val="00D006A2"/>
  </w:style>
  <w:style w:type="character" w:customStyle="1" w:styleId="WW8Num6z5">
    <w:name w:val="WW8Num6z5"/>
    <w:rsid w:val="00D006A2"/>
  </w:style>
  <w:style w:type="character" w:customStyle="1" w:styleId="WW8Num6z6">
    <w:name w:val="WW8Num6z6"/>
    <w:rsid w:val="00D006A2"/>
  </w:style>
  <w:style w:type="character" w:customStyle="1" w:styleId="WW8Num6z7">
    <w:name w:val="WW8Num6z7"/>
    <w:rsid w:val="00D006A2"/>
  </w:style>
  <w:style w:type="character" w:customStyle="1" w:styleId="WW8Num6z8">
    <w:name w:val="WW8Num6z8"/>
    <w:rsid w:val="00D006A2"/>
  </w:style>
  <w:style w:type="character" w:customStyle="1" w:styleId="WW8Num7z0">
    <w:name w:val="WW8Num7z0"/>
    <w:rsid w:val="00D006A2"/>
    <w:rPr>
      <w:b/>
      <w:bCs/>
      <w:szCs w:val="22"/>
      <w:lang w:val="el-GR"/>
    </w:rPr>
  </w:style>
  <w:style w:type="character" w:customStyle="1" w:styleId="WW8Num7z1">
    <w:name w:val="WW8Num7z1"/>
    <w:rsid w:val="00D006A2"/>
    <w:rPr>
      <w:rFonts w:eastAsia="Calibri"/>
      <w:lang w:val="el-GR"/>
    </w:rPr>
  </w:style>
  <w:style w:type="character" w:customStyle="1" w:styleId="WW8Num7z2">
    <w:name w:val="WW8Num7z2"/>
    <w:rsid w:val="00D006A2"/>
  </w:style>
  <w:style w:type="character" w:customStyle="1" w:styleId="WW8Num7z3">
    <w:name w:val="WW8Num7z3"/>
    <w:rsid w:val="00D006A2"/>
  </w:style>
  <w:style w:type="character" w:customStyle="1" w:styleId="WW8Num7z4">
    <w:name w:val="WW8Num7z4"/>
    <w:rsid w:val="00D006A2"/>
  </w:style>
  <w:style w:type="character" w:customStyle="1" w:styleId="WW8Num7z5">
    <w:name w:val="WW8Num7z5"/>
    <w:rsid w:val="00D006A2"/>
  </w:style>
  <w:style w:type="character" w:customStyle="1" w:styleId="WW8Num7z6">
    <w:name w:val="WW8Num7z6"/>
    <w:rsid w:val="00D006A2"/>
  </w:style>
  <w:style w:type="character" w:customStyle="1" w:styleId="WW8Num7z7">
    <w:name w:val="WW8Num7z7"/>
    <w:rsid w:val="00D006A2"/>
  </w:style>
  <w:style w:type="character" w:customStyle="1" w:styleId="WW8Num7z8">
    <w:name w:val="WW8Num7z8"/>
    <w:rsid w:val="00D006A2"/>
  </w:style>
  <w:style w:type="character" w:customStyle="1" w:styleId="WW8Num8z0">
    <w:name w:val="WW8Num8z0"/>
    <w:rsid w:val="00D006A2"/>
    <w:rPr>
      <w:rFonts w:ascii="Symbol" w:hAnsi="Symbol" w:cs="OpenSymbol"/>
      <w:color w:val="5B9BD5"/>
    </w:rPr>
  </w:style>
  <w:style w:type="character" w:customStyle="1" w:styleId="WW8Num9z0">
    <w:name w:val="WW8Num9z0"/>
    <w:rsid w:val="00D006A2"/>
    <w:rPr>
      <w:rFonts w:ascii="Angsana New" w:hAnsi="Angsana New" w:cs="Angsana New"/>
      <w:color w:val="000000"/>
      <w:kern w:val="1"/>
      <w:szCs w:val="22"/>
      <w:shd w:val="clear" w:color="auto" w:fill="FFFFFF"/>
      <w:lang w:val="el-GR"/>
    </w:rPr>
  </w:style>
  <w:style w:type="character" w:customStyle="1" w:styleId="WW8Num10z0">
    <w:name w:val="WW8Num10z0"/>
    <w:rsid w:val="00D006A2"/>
    <w:rPr>
      <w:rFonts w:ascii="Symbol" w:hAnsi="Symbol" w:cs="Symbol"/>
      <w:kern w:val="1"/>
      <w:shd w:val="clear" w:color="auto" w:fill="C0C0C0"/>
      <w:lang w:val="el-GR"/>
    </w:rPr>
  </w:style>
  <w:style w:type="character" w:customStyle="1" w:styleId="WW8Num11z0">
    <w:name w:val="WW8Num11z0"/>
    <w:rsid w:val="00D006A2"/>
    <w:rPr>
      <w:rFonts w:ascii="Symbol" w:hAnsi="Symbol" w:cs="Symbol" w:hint="default"/>
      <w:lang w:val="el-GR"/>
    </w:rPr>
  </w:style>
  <w:style w:type="character" w:customStyle="1" w:styleId="WW8Num11z1">
    <w:name w:val="WW8Num11z1"/>
    <w:rsid w:val="00D006A2"/>
    <w:rPr>
      <w:rFonts w:ascii="Courier New" w:hAnsi="Courier New" w:cs="Courier New" w:hint="default"/>
    </w:rPr>
  </w:style>
  <w:style w:type="character" w:customStyle="1" w:styleId="WW8Num11z2">
    <w:name w:val="WW8Num11z2"/>
    <w:rsid w:val="00D006A2"/>
    <w:rPr>
      <w:rFonts w:ascii="Wingdings" w:hAnsi="Wingdings" w:cs="Wingdings" w:hint="default"/>
    </w:rPr>
  </w:style>
  <w:style w:type="character" w:customStyle="1" w:styleId="51">
    <w:name w:val="Προεπιλεγμένη γραμματοσειρά5"/>
    <w:rsid w:val="00D006A2"/>
  </w:style>
  <w:style w:type="character" w:customStyle="1" w:styleId="WW8Num10z1">
    <w:name w:val="WW8Num10z1"/>
    <w:rsid w:val="00D006A2"/>
  </w:style>
  <w:style w:type="character" w:customStyle="1" w:styleId="WW8Num10z2">
    <w:name w:val="WW8Num10z2"/>
    <w:rsid w:val="00D006A2"/>
  </w:style>
  <w:style w:type="character" w:customStyle="1" w:styleId="WW8Num10z3">
    <w:name w:val="WW8Num10z3"/>
    <w:rsid w:val="00D006A2"/>
  </w:style>
  <w:style w:type="character" w:customStyle="1" w:styleId="WW8Num10z4">
    <w:name w:val="WW8Num10z4"/>
    <w:rsid w:val="00D006A2"/>
  </w:style>
  <w:style w:type="character" w:customStyle="1" w:styleId="WW8Num10z5">
    <w:name w:val="WW8Num10z5"/>
    <w:rsid w:val="00D006A2"/>
  </w:style>
  <w:style w:type="character" w:customStyle="1" w:styleId="WW8Num10z6">
    <w:name w:val="WW8Num10z6"/>
    <w:rsid w:val="00D006A2"/>
  </w:style>
  <w:style w:type="character" w:customStyle="1" w:styleId="WW8Num10z7">
    <w:name w:val="WW8Num10z7"/>
    <w:rsid w:val="00D006A2"/>
  </w:style>
  <w:style w:type="character" w:customStyle="1" w:styleId="WW8Num10z8">
    <w:name w:val="WW8Num10z8"/>
    <w:rsid w:val="00D006A2"/>
  </w:style>
  <w:style w:type="character" w:customStyle="1" w:styleId="WW-">
    <w:name w:val="WW-Προεπιλεγμένη γραμματοσειρά"/>
    <w:rsid w:val="00D006A2"/>
  </w:style>
  <w:style w:type="character" w:customStyle="1" w:styleId="WW-DefaultParagraphFont">
    <w:name w:val="WW-Default Paragraph Font"/>
    <w:rsid w:val="00D006A2"/>
  </w:style>
  <w:style w:type="character" w:customStyle="1" w:styleId="WW8Num8z1">
    <w:name w:val="WW8Num8z1"/>
    <w:rsid w:val="00D006A2"/>
    <w:rPr>
      <w:rFonts w:eastAsia="Calibri"/>
      <w:lang w:val="el-GR"/>
    </w:rPr>
  </w:style>
  <w:style w:type="character" w:customStyle="1" w:styleId="WW8Num8z2">
    <w:name w:val="WW8Num8z2"/>
    <w:rsid w:val="00D006A2"/>
  </w:style>
  <w:style w:type="character" w:customStyle="1" w:styleId="WW8Num8z3">
    <w:name w:val="WW8Num8z3"/>
    <w:rsid w:val="00D006A2"/>
  </w:style>
  <w:style w:type="character" w:customStyle="1" w:styleId="WW8Num8z4">
    <w:name w:val="WW8Num8z4"/>
    <w:rsid w:val="00D006A2"/>
  </w:style>
  <w:style w:type="character" w:customStyle="1" w:styleId="WW8Num8z5">
    <w:name w:val="WW8Num8z5"/>
    <w:rsid w:val="00D006A2"/>
  </w:style>
  <w:style w:type="character" w:customStyle="1" w:styleId="WW8Num8z6">
    <w:name w:val="WW8Num8z6"/>
    <w:rsid w:val="00D006A2"/>
  </w:style>
  <w:style w:type="character" w:customStyle="1" w:styleId="WW8Num8z7">
    <w:name w:val="WW8Num8z7"/>
    <w:rsid w:val="00D006A2"/>
  </w:style>
  <w:style w:type="character" w:customStyle="1" w:styleId="WW8Num8z8">
    <w:name w:val="WW8Num8z8"/>
    <w:rsid w:val="00D006A2"/>
  </w:style>
  <w:style w:type="character" w:customStyle="1" w:styleId="WW8Num11z3">
    <w:name w:val="WW8Num11z3"/>
    <w:rsid w:val="00D006A2"/>
  </w:style>
  <w:style w:type="character" w:customStyle="1" w:styleId="WW8Num11z4">
    <w:name w:val="WW8Num11z4"/>
    <w:rsid w:val="00D006A2"/>
  </w:style>
  <w:style w:type="character" w:customStyle="1" w:styleId="WW8Num11z5">
    <w:name w:val="WW8Num11z5"/>
    <w:rsid w:val="00D006A2"/>
  </w:style>
  <w:style w:type="character" w:customStyle="1" w:styleId="WW8Num11z6">
    <w:name w:val="WW8Num11z6"/>
    <w:rsid w:val="00D006A2"/>
  </w:style>
  <w:style w:type="character" w:customStyle="1" w:styleId="WW8Num11z7">
    <w:name w:val="WW8Num11z7"/>
    <w:rsid w:val="00D006A2"/>
  </w:style>
  <w:style w:type="character" w:customStyle="1" w:styleId="WW8Num11z8">
    <w:name w:val="WW8Num11z8"/>
    <w:rsid w:val="00D006A2"/>
  </w:style>
  <w:style w:type="character" w:customStyle="1" w:styleId="WW-DefaultParagraphFont1">
    <w:name w:val="WW-Default Paragraph Font1"/>
    <w:rsid w:val="00D006A2"/>
  </w:style>
  <w:style w:type="character" w:customStyle="1" w:styleId="41">
    <w:name w:val="Προεπιλεγμένη γραμματοσειρά4"/>
    <w:rsid w:val="00D006A2"/>
  </w:style>
  <w:style w:type="character" w:customStyle="1" w:styleId="WW8Num2z1">
    <w:name w:val="WW8Num2z1"/>
    <w:rsid w:val="00D006A2"/>
  </w:style>
  <w:style w:type="character" w:customStyle="1" w:styleId="WW8Num2z2">
    <w:name w:val="WW8Num2z2"/>
    <w:rsid w:val="00D006A2"/>
  </w:style>
  <w:style w:type="character" w:customStyle="1" w:styleId="WW8Num2z3">
    <w:name w:val="WW8Num2z3"/>
    <w:rsid w:val="00D006A2"/>
  </w:style>
  <w:style w:type="character" w:customStyle="1" w:styleId="WW8Num2z4">
    <w:name w:val="WW8Num2z4"/>
    <w:rsid w:val="00D006A2"/>
    <w:rPr>
      <w:rFonts w:ascii="Arial" w:hAnsi="Arial" w:cs="Times New Roman"/>
      <w:b w:val="0"/>
      <w:i w:val="0"/>
      <w:sz w:val="20"/>
      <w:szCs w:val="20"/>
    </w:rPr>
  </w:style>
  <w:style w:type="character" w:customStyle="1" w:styleId="WW8Num2z5">
    <w:name w:val="WW8Num2z5"/>
    <w:rsid w:val="00D006A2"/>
  </w:style>
  <w:style w:type="character" w:customStyle="1" w:styleId="WW8Num2z6">
    <w:name w:val="WW8Num2z6"/>
    <w:rsid w:val="00D006A2"/>
  </w:style>
  <w:style w:type="character" w:customStyle="1" w:styleId="WW8Num2z7">
    <w:name w:val="WW8Num2z7"/>
    <w:rsid w:val="00D006A2"/>
  </w:style>
  <w:style w:type="character" w:customStyle="1" w:styleId="WW8Num2z8">
    <w:name w:val="WW8Num2z8"/>
    <w:rsid w:val="00D006A2"/>
  </w:style>
  <w:style w:type="character" w:customStyle="1" w:styleId="WW8Num9z1">
    <w:name w:val="WW8Num9z1"/>
    <w:rsid w:val="00D006A2"/>
    <w:rPr>
      <w:rFonts w:eastAsia="Calibri"/>
      <w:lang w:val="el-GR"/>
    </w:rPr>
  </w:style>
  <w:style w:type="character" w:customStyle="1" w:styleId="WW8Num9z2">
    <w:name w:val="WW8Num9z2"/>
    <w:rsid w:val="00D006A2"/>
  </w:style>
  <w:style w:type="character" w:customStyle="1" w:styleId="WW8Num9z3">
    <w:name w:val="WW8Num9z3"/>
    <w:rsid w:val="00D006A2"/>
  </w:style>
  <w:style w:type="character" w:customStyle="1" w:styleId="WW8Num9z4">
    <w:name w:val="WW8Num9z4"/>
    <w:rsid w:val="00D006A2"/>
  </w:style>
  <w:style w:type="character" w:customStyle="1" w:styleId="WW8Num9z5">
    <w:name w:val="WW8Num9z5"/>
    <w:rsid w:val="00D006A2"/>
  </w:style>
  <w:style w:type="character" w:customStyle="1" w:styleId="WW8Num9z6">
    <w:name w:val="WW8Num9z6"/>
    <w:rsid w:val="00D006A2"/>
  </w:style>
  <w:style w:type="character" w:customStyle="1" w:styleId="WW8Num9z7">
    <w:name w:val="WW8Num9z7"/>
    <w:rsid w:val="00D006A2"/>
  </w:style>
  <w:style w:type="character" w:customStyle="1" w:styleId="WW8Num9z8">
    <w:name w:val="WW8Num9z8"/>
    <w:rsid w:val="00D006A2"/>
  </w:style>
  <w:style w:type="character" w:customStyle="1" w:styleId="WW-DefaultParagraphFont11">
    <w:name w:val="WW-Default Paragraph Font11"/>
    <w:rsid w:val="00D006A2"/>
  </w:style>
  <w:style w:type="character" w:customStyle="1" w:styleId="WW8Num12z0">
    <w:name w:val="WW8Num12z0"/>
    <w:rsid w:val="00D006A2"/>
    <w:rPr>
      <w:rFonts w:ascii="Symbol" w:hAnsi="Symbol" w:cs="Symbol"/>
    </w:rPr>
  </w:style>
  <w:style w:type="character" w:customStyle="1" w:styleId="WW8Num12z1">
    <w:name w:val="WW8Num12z1"/>
    <w:rsid w:val="00D006A2"/>
    <w:rPr>
      <w:rFonts w:ascii="Courier New" w:hAnsi="Courier New" w:cs="Courier New"/>
    </w:rPr>
  </w:style>
  <w:style w:type="character" w:customStyle="1" w:styleId="WW8Num12z2">
    <w:name w:val="WW8Num12z2"/>
    <w:rsid w:val="00D006A2"/>
    <w:rPr>
      <w:rFonts w:ascii="Wingdings" w:hAnsi="Wingdings" w:cs="Wingdings"/>
    </w:rPr>
  </w:style>
  <w:style w:type="character" w:customStyle="1" w:styleId="WW-DefaultParagraphFont111">
    <w:name w:val="WW-Default Paragraph Font111"/>
    <w:rsid w:val="00D006A2"/>
  </w:style>
  <w:style w:type="character" w:customStyle="1" w:styleId="WW-DefaultParagraphFont1111">
    <w:name w:val="WW-Default Paragraph Font1111"/>
    <w:rsid w:val="00D006A2"/>
  </w:style>
  <w:style w:type="character" w:customStyle="1" w:styleId="WW-DefaultParagraphFont11111">
    <w:name w:val="WW-Default Paragraph Font11111"/>
    <w:rsid w:val="00D006A2"/>
  </w:style>
  <w:style w:type="character" w:customStyle="1" w:styleId="30">
    <w:name w:val="Προεπιλεγμένη γραμματοσειρά3"/>
    <w:rsid w:val="00D006A2"/>
  </w:style>
  <w:style w:type="character" w:customStyle="1" w:styleId="WW-DefaultParagraphFont111111">
    <w:name w:val="WW-Default Paragraph Font111111"/>
    <w:rsid w:val="00D006A2"/>
  </w:style>
  <w:style w:type="character" w:customStyle="1" w:styleId="DefaultParagraphFont2">
    <w:name w:val="Default Paragraph Font2"/>
    <w:rsid w:val="00D006A2"/>
  </w:style>
  <w:style w:type="character" w:customStyle="1" w:styleId="WW8Num12z3">
    <w:name w:val="WW8Num12z3"/>
    <w:rsid w:val="00D006A2"/>
  </w:style>
  <w:style w:type="character" w:customStyle="1" w:styleId="WW8Num12z4">
    <w:name w:val="WW8Num12z4"/>
    <w:rsid w:val="00D006A2"/>
  </w:style>
  <w:style w:type="character" w:customStyle="1" w:styleId="WW8Num12z5">
    <w:name w:val="WW8Num12z5"/>
    <w:rsid w:val="00D006A2"/>
  </w:style>
  <w:style w:type="character" w:customStyle="1" w:styleId="WW8Num12z6">
    <w:name w:val="WW8Num12z6"/>
    <w:rsid w:val="00D006A2"/>
  </w:style>
  <w:style w:type="character" w:customStyle="1" w:styleId="WW8Num12z7">
    <w:name w:val="WW8Num12z7"/>
    <w:rsid w:val="00D006A2"/>
  </w:style>
  <w:style w:type="character" w:customStyle="1" w:styleId="WW8Num12z8">
    <w:name w:val="WW8Num12z8"/>
    <w:rsid w:val="00D006A2"/>
  </w:style>
  <w:style w:type="character" w:customStyle="1" w:styleId="WW8Num13z0">
    <w:name w:val="WW8Num13z0"/>
    <w:rsid w:val="00D006A2"/>
    <w:rPr>
      <w:rFonts w:ascii="Symbol" w:hAnsi="Symbol" w:cs="OpenSymbol"/>
    </w:rPr>
  </w:style>
  <w:style w:type="character" w:customStyle="1" w:styleId="WW-DefaultParagraphFont1111111">
    <w:name w:val="WW-Default Paragraph Font1111111"/>
    <w:rsid w:val="00D006A2"/>
  </w:style>
  <w:style w:type="character" w:customStyle="1" w:styleId="WW8Num13z1">
    <w:name w:val="WW8Num13z1"/>
    <w:rsid w:val="00D006A2"/>
    <w:rPr>
      <w:rFonts w:eastAsia="Calibri"/>
      <w:lang w:val="el-GR"/>
    </w:rPr>
  </w:style>
  <w:style w:type="character" w:customStyle="1" w:styleId="WW8Num13z2">
    <w:name w:val="WW8Num13z2"/>
    <w:rsid w:val="00D006A2"/>
  </w:style>
  <w:style w:type="character" w:customStyle="1" w:styleId="WW8Num13z3">
    <w:name w:val="WW8Num13z3"/>
    <w:rsid w:val="00D006A2"/>
  </w:style>
  <w:style w:type="character" w:customStyle="1" w:styleId="WW8Num13z4">
    <w:name w:val="WW8Num13z4"/>
    <w:rsid w:val="00D006A2"/>
  </w:style>
  <w:style w:type="character" w:customStyle="1" w:styleId="WW8Num13z5">
    <w:name w:val="WW8Num13z5"/>
    <w:rsid w:val="00D006A2"/>
  </w:style>
  <w:style w:type="character" w:customStyle="1" w:styleId="WW8Num13z6">
    <w:name w:val="WW8Num13z6"/>
    <w:rsid w:val="00D006A2"/>
  </w:style>
  <w:style w:type="character" w:customStyle="1" w:styleId="WW8Num13z7">
    <w:name w:val="WW8Num13z7"/>
    <w:rsid w:val="00D006A2"/>
  </w:style>
  <w:style w:type="character" w:customStyle="1" w:styleId="WW8Num13z8">
    <w:name w:val="WW8Num13z8"/>
    <w:rsid w:val="00D006A2"/>
  </w:style>
  <w:style w:type="character" w:customStyle="1" w:styleId="WW8Num14z0">
    <w:name w:val="WW8Num14z0"/>
    <w:rsid w:val="00D006A2"/>
    <w:rPr>
      <w:rFonts w:ascii="Symbol" w:hAnsi="Symbol" w:cs="OpenSymbol"/>
    </w:rPr>
  </w:style>
  <w:style w:type="character" w:customStyle="1" w:styleId="WW8Num14z1">
    <w:name w:val="WW8Num14z1"/>
    <w:rsid w:val="00D006A2"/>
  </w:style>
  <w:style w:type="character" w:customStyle="1" w:styleId="WW8Num14z2">
    <w:name w:val="WW8Num14z2"/>
    <w:rsid w:val="00D006A2"/>
  </w:style>
  <w:style w:type="character" w:customStyle="1" w:styleId="WW8Num14z3">
    <w:name w:val="WW8Num14z3"/>
    <w:rsid w:val="00D006A2"/>
  </w:style>
  <w:style w:type="character" w:customStyle="1" w:styleId="WW8Num14z4">
    <w:name w:val="WW8Num14z4"/>
    <w:rsid w:val="00D006A2"/>
  </w:style>
  <w:style w:type="character" w:customStyle="1" w:styleId="WW8Num14z5">
    <w:name w:val="WW8Num14z5"/>
    <w:rsid w:val="00D006A2"/>
  </w:style>
  <w:style w:type="character" w:customStyle="1" w:styleId="WW8Num14z6">
    <w:name w:val="WW8Num14z6"/>
    <w:rsid w:val="00D006A2"/>
  </w:style>
  <w:style w:type="character" w:customStyle="1" w:styleId="WW8Num14z7">
    <w:name w:val="WW8Num14z7"/>
    <w:rsid w:val="00D006A2"/>
  </w:style>
  <w:style w:type="character" w:customStyle="1" w:styleId="WW8Num14z8">
    <w:name w:val="WW8Num14z8"/>
    <w:rsid w:val="00D006A2"/>
  </w:style>
  <w:style w:type="character" w:customStyle="1" w:styleId="WW8Num15z0">
    <w:name w:val="WW8Num15z0"/>
    <w:rsid w:val="00D006A2"/>
  </w:style>
  <w:style w:type="character" w:customStyle="1" w:styleId="WW8Num15z1">
    <w:name w:val="WW8Num15z1"/>
    <w:rsid w:val="00D006A2"/>
  </w:style>
  <w:style w:type="character" w:customStyle="1" w:styleId="WW8Num15z2">
    <w:name w:val="WW8Num15z2"/>
    <w:rsid w:val="00D006A2"/>
  </w:style>
  <w:style w:type="character" w:customStyle="1" w:styleId="WW8Num15z3">
    <w:name w:val="WW8Num15z3"/>
    <w:rsid w:val="00D006A2"/>
  </w:style>
  <w:style w:type="character" w:customStyle="1" w:styleId="WW8Num15z4">
    <w:name w:val="WW8Num15z4"/>
    <w:rsid w:val="00D006A2"/>
  </w:style>
  <w:style w:type="character" w:customStyle="1" w:styleId="WW8Num15z5">
    <w:name w:val="WW8Num15z5"/>
    <w:rsid w:val="00D006A2"/>
  </w:style>
  <w:style w:type="character" w:customStyle="1" w:styleId="WW8Num15z6">
    <w:name w:val="WW8Num15z6"/>
    <w:rsid w:val="00D006A2"/>
  </w:style>
  <w:style w:type="character" w:customStyle="1" w:styleId="WW8Num15z7">
    <w:name w:val="WW8Num15z7"/>
    <w:rsid w:val="00D006A2"/>
  </w:style>
  <w:style w:type="character" w:customStyle="1" w:styleId="WW8Num15z8">
    <w:name w:val="WW8Num15z8"/>
    <w:rsid w:val="00D006A2"/>
  </w:style>
  <w:style w:type="character" w:customStyle="1" w:styleId="WW8Num16z0">
    <w:name w:val="WW8Num16z0"/>
    <w:rsid w:val="00D006A2"/>
  </w:style>
  <w:style w:type="character" w:customStyle="1" w:styleId="WW8Num16z1">
    <w:name w:val="WW8Num16z1"/>
    <w:rsid w:val="00D006A2"/>
  </w:style>
  <w:style w:type="character" w:customStyle="1" w:styleId="WW8Num16z2">
    <w:name w:val="WW8Num16z2"/>
    <w:rsid w:val="00D006A2"/>
  </w:style>
  <w:style w:type="character" w:customStyle="1" w:styleId="WW8Num16z3">
    <w:name w:val="WW8Num16z3"/>
    <w:rsid w:val="00D006A2"/>
  </w:style>
  <w:style w:type="character" w:customStyle="1" w:styleId="WW8Num16z4">
    <w:name w:val="WW8Num16z4"/>
    <w:rsid w:val="00D006A2"/>
  </w:style>
  <w:style w:type="character" w:customStyle="1" w:styleId="WW8Num16z5">
    <w:name w:val="WW8Num16z5"/>
    <w:rsid w:val="00D006A2"/>
  </w:style>
  <w:style w:type="character" w:customStyle="1" w:styleId="WW8Num16z6">
    <w:name w:val="WW8Num16z6"/>
    <w:rsid w:val="00D006A2"/>
  </w:style>
  <w:style w:type="character" w:customStyle="1" w:styleId="WW8Num16z7">
    <w:name w:val="WW8Num16z7"/>
    <w:rsid w:val="00D006A2"/>
  </w:style>
  <w:style w:type="character" w:customStyle="1" w:styleId="WW8Num16z8">
    <w:name w:val="WW8Num16z8"/>
    <w:rsid w:val="00D006A2"/>
  </w:style>
  <w:style w:type="character" w:customStyle="1" w:styleId="WW-DefaultParagraphFont11111111">
    <w:name w:val="WW-Default Paragraph Font11111111"/>
    <w:rsid w:val="00D006A2"/>
  </w:style>
  <w:style w:type="character" w:customStyle="1" w:styleId="WW-DefaultParagraphFont111111111">
    <w:name w:val="WW-Default Paragraph Font111111111"/>
    <w:rsid w:val="00D006A2"/>
  </w:style>
  <w:style w:type="character" w:customStyle="1" w:styleId="WW-DefaultParagraphFont1111111111">
    <w:name w:val="WW-Default Paragraph Font1111111111"/>
    <w:rsid w:val="00D006A2"/>
  </w:style>
  <w:style w:type="character" w:customStyle="1" w:styleId="WW-DefaultParagraphFont11111111111">
    <w:name w:val="WW-Default Paragraph Font11111111111"/>
    <w:rsid w:val="00D006A2"/>
  </w:style>
  <w:style w:type="character" w:customStyle="1" w:styleId="WW-DefaultParagraphFont111111111111">
    <w:name w:val="WW-Default Paragraph Font111111111111"/>
    <w:rsid w:val="00D006A2"/>
  </w:style>
  <w:style w:type="character" w:customStyle="1" w:styleId="WW8Num17z0">
    <w:name w:val="WW8Num17z0"/>
    <w:rsid w:val="00D006A2"/>
  </w:style>
  <w:style w:type="character" w:customStyle="1" w:styleId="WW8Num17z1">
    <w:name w:val="WW8Num17z1"/>
    <w:rsid w:val="00D006A2"/>
  </w:style>
  <w:style w:type="character" w:customStyle="1" w:styleId="WW8Num17z2">
    <w:name w:val="WW8Num17z2"/>
    <w:rsid w:val="00D006A2"/>
  </w:style>
  <w:style w:type="character" w:customStyle="1" w:styleId="WW8Num17z3">
    <w:name w:val="WW8Num17z3"/>
    <w:rsid w:val="00D006A2"/>
  </w:style>
  <w:style w:type="character" w:customStyle="1" w:styleId="WW8Num17z4">
    <w:name w:val="WW8Num17z4"/>
    <w:rsid w:val="00D006A2"/>
  </w:style>
  <w:style w:type="character" w:customStyle="1" w:styleId="WW8Num17z5">
    <w:name w:val="WW8Num17z5"/>
    <w:rsid w:val="00D006A2"/>
  </w:style>
  <w:style w:type="character" w:customStyle="1" w:styleId="WW8Num17z6">
    <w:name w:val="WW8Num17z6"/>
    <w:rsid w:val="00D006A2"/>
  </w:style>
  <w:style w:type="character" w:customStyle="1" w:styleId="WW8Num17z7">
    <w:name w:val="WW8Num17z7"/>
    <w:rsid w:val="00D006A2"/>
  </w:style>
  <w:style w:type="character" w:customStyle="1" w:styleId="WW8Num17z8">
    <w:name w:val="WW8Num17z8"/>
    <w:rsid w:val="00D006A2"/>
  </w:style>
  <w:style w:type="character" w:customStyle="1" w:styleId="WW8Num18z0">
    <w:name w:val="WW8Num18z0"/>
    <w:rsid w:val="00D006A2"/>
  </w:style>
  <w:style w:type="character" w:customStyle="1" w:styleId="WW8Num18z1">
    <w:name w:val="WW8Num18z1"/>
    <w:rsid w:val="00D006A2"/>
  </w:style>
  <w:style w:type="character" w:customStyle="1" w:styleId="WW8Num18z2">
    <w:name w:val="WW8Num18z2"/>
    <w:rsid w:val="00D006A2"/>
  </w:style>
  <w:style w:type="character" w:customStyle="1" w:styleId="WW8Num18z3">
    <w:name w:val="WW8Num18z3"/>
    <w:rsid w:val="00D006A2"/>
  </w:style>
  <w:style w:type="character" w:customStyle="1" w:styleId="WW8Num18z4">
    <w:name w:val="WW8Num18z4"/>
    <w:rsid w:val="00D006A2"/>
  </w:style>
  <w:style w:type="character" w:customStyle="1" w:styleId="WW8Num18z5">
    <w:name w:val="WW8Num18z5"/>
    <w:rsid w:val="00D006A2"/>
  </w:style>
  <w:style w:type="character" w:customStyle="1" w:styleId="WW8Num18z6">
    <w:name w:val="WW8Num18z6"/>
    <w:rsid w:val="00D006A2"/>
  </w:style>
  <w:style w:type="character" w:customStyle="1" w:styleId="WW8Num18z7">
    <w:name w:val="WW8Num18z7"/>
    <w:rsid w:val="00D006A2"/>
  </w:style>
  <w:style w:type="character" w:customStyle="1" w:styleId="WW8Num18z8">
    <w:name w:val="WW8Num18z8"/>
    <w:rsid w:val="00D006A2"/>
  </w:style>
  <w:style w:type="character" w:customStyle="1" w:styleId="WW8Num3z1">
    <w:name w:val="WW8Num3z1"/>
    <w:rsid w:val="00D006A2"/>
  </w:style>
  <w:style w:type="character" w:customStyle="1" w:styleId="WW8Num3z2">
    <w:name w:val="WW8Num3z2"/>
    <w:rsid w:val="00D006A2"/>
  </w:style>
  <w:style w:type="character" w:customStyle="1" w:styleId="WW8Num3z3">
    <w:name w:val="WW8Num3z3"/>
    <w:rsid w:val="00D006A2"/>
  </w:style>
  <w:style w:type="character" w:customStyle="1" w:styleId="WW8Num3z4">
    <w:name w:val="WW8Num3z4"/>
    <w:rsid w:val="00D006A2"/>
    <w:rPr>
      <w:rFonts w:ascii="Arial" w:hAnsi="Arial" w:cs="Times New Roman"/>
      <w:b w:val="0"/>
      <w:i w:val="0"/>
      <w:sz w:val="20"/>
      <w:szCs w:val="20"/>
    </w:rPr>
  </w:style>
  <w:style w:type="character" w:customStyle="1" w:styleId="WW8Num3z5">
    <w:name w:val="WW8Num3z5"/>
    <w:rsid w:val="00D006A2"/>
  </w:style>
  <w:style w:type="character" w:customStyle="1" w:styleId="WW8Num3z6">
    <w:name w:val="WW8Num3z6"/>
    <w:rsid w:val="00D006A2"/>
  </w:style>
  <w:style w:type="character" w:customStyle="1" w:styleId="WW8Num3z7">
    <w:name w:val="WW8Num3z7"/>
    <w:rsid w:val="00D006A2"/>
  </w:style>
  <w:style w:type="character" w:customStyle="1" w:styleId="WW8Num3z8">
    <w:name w:val="WW8Num3z8"/>
    <w:rsid w:val="00D006A2"/>
  </w:style>
  <w:style w:type="character" w:customStyle="1" w:styleId="WW-DefaultParagraphFont1111111111111">
    <w:name w:val="WW-Default Paragraph Font1111111111111"/>
    <w:rsid w:val="00D006A2"/>
  </w:style>
  <w:style w:type="character" w:customStyle="1" w:styleId="WW-DefaultParagraphFont11111111111111">
    <w:name w:val="WW-Default Paragraph Font11111111111111"/>
    <w:rsid w:val="00D006A2"/>
  </w:style>
  <w:style w:type="character" w:customStyle="1" w:styleId="WW-DefaultParagraphFont111111111111111">
    <w:name w:val="WW-Default Paragraph Font111111111111111"/>
    <w:rsid w:val="00D006A2"/>
  </w:style>
  <w:style w:type="character" w:customStyle="1" w:styleId="WW-DefaultParagraphFont1111111111111111">
    <w:name w:val="WW-Default Paragraph Font1111111111111111"/>
    <w:rsid w:val="00D006A2"/>
  </w:style>
  <w:style w:type="character" w:customStyle="1" w:styleId="20">
    <w:name w:val="Προεπιλεγμένη γραμματοσειρά2"/>
    <w:rsid w:val="00D006A2"/>
  </w:style>
  <w:style w:type="character" w:customStyle="1" w:styleId="WW8Num19z0">
    <w:name w:val="WW8Num19z0"/>
    <w:rsid w:val="00D006A2"/>
    <w:rPr>
      <w:rFonts w:ascii="Calibri" w:hAnsi="Calibri" w:cs="Calibri"/>
    </w:rPr>
  </w:style>
  <w:style w:type="character" w:customStyle="1" w:styleId="WW8Num19z1">
    <w:name w:val="WW8Num19z1"/>
    <w:rsid w:val="00D006A2"/>
  </w:style>
  <w:style w:type="character" w:customStyle="1" w:styleId="WW8Num20z0">
    <w:name w:val="WW8Num20z0"/>
    <w:rsid w:val="00D006A2"/>
    <w:rPr>
      <w:rFonts w:ascii="Calibri" w:eastAsia="Calibri" w:hAnsi="Calibri" w:cs="Times New Roman"/>
    </w:rPr>
  </w:style>
  <w:style w:type="character" w:customStyle="1" w:styleId="WW8Num20z1">
    <w:name w:val="WW8Num20z1"/>
    <w:rsid w:val="00D006A2"/>
    <w:rPr>
      <w:rFonts w:ascii="Courier New" w:hAnsi="Courier New" w:cs="Courier New"/>
    </w:rPr>
  </w:style>
  <w:style w:type="character" w:customStyle="1" w:styleId="WW8Num20z2">
    <w:name w:val="WW8Num20z2"/>
    <w:rsid w:val="00D006A2"/>
    <w:rPr>
      <w:rFonts w:ascii="Wingdings" w:hAnsi="Wingdings" w:cs="Wingdings"/>
    </w:rPr>
  </w:style>
  <w:style w:type="character" w:customStyle="1" w:styleId="WW8Num20z3">
    <w:name w:val="WW8Num20z3"/>
    <w:rsid w:val="00D006A2"/>
    <w:rPr>
      <w:rFonts w:ascii="Symbol" w:hAnsi="Symbol" w:cs="Symbol"/>
    </w:rPr>
  </w:style>
  <w:style w:type="character" w:customStyle="1" w:styleId="WW-DefaultParagraphFont11111111111111111">
    <w:name w:val="WW-Default Paragraph Font11111111111111111"/>
    <w:rsid w:val="00D006A2"/>
  </w:style>
  <w:style w:type="character" w:customStyle="1" w:styleId="WW8Num19z2">
    <w:name w:val="WW8Num19z2"/>
    <w:rsid w:val="00D006A2"/>
  </w:style>
  <w:style w:type="character" w:customStyle="1" w:styleId="WW8Num19z3">
    <w:name w:val="WW8Num19z3"/>
    <w:rsid w:val="00D006A2"/>
  </w:style>
  <w:style w:type="character" w:customStyle="1" w:styleId="WW8Num19z4">
    <w:name w:val="WW8Num19z4"/>
    <w:rsid w:val="00D006A2"/>
  </w:style>
  <w:style w:type="character" w:customStyle="1" w:styleId="WW8Num19z5">
    <w:name w:val="WW8Num19z5"/>
    <w:rsid w:val="00D006A2"/>
  </w:style>
  <w:style w:type="character" w:customStyle="1" w:styleId="WW8Num19z6">
    <w:name w:val="WW8Num19z6"/>
    <w:rsid w:val="00D006A2"/>
  </w:style>
  <w:style w:type="character" w:customStyle="1" w:styleId="WW8Num19z7">
    <w:name w:val="WW8Num19z7"/>
    <w:rsid w:val="00D006A2"/>
  </w:style>
  <w:style w:type="character" w:customStyle="1" w:styleId="WW8Num19z8">
    <w:name w:val="WW8Num19z8"/>
    <w:rsid w:val="00D006A2"/>
  </w:style>
  <w:style w:type="character" w:customStyle="1" w:styleId="WW8Num20z4">
    <w:name w:val="WW8Num20z4"/>
    <w:rsid w:val="00D006A2"/>
  </w:style>
  <w:style w:type="character" w:customStyle="1" w:styleId="WW8Num20z5">
    <w:name w:val="WW8Num20z5"/>
    <w:rsid w:val="00D006A2"/>
  </w:style>
  <w:style w:type="character" w:customStyle="1" w:styleId="WW8Num20z6">
    <w:name w:val="WW8Num20z6"/>
    <w:rsid w:val="00D006A2"/>
  </w:style>
  <w:style w:type="character" w:customStyle="1" w:styleId="WW8Num20z7">
    <w:name w:val="WW8Num20z7"/>
    <w:rsid w:val="00D006A2"/>
  </w:style>
  <w:style w:type="character" w:customStyle="1" w:styleId="WW8Num20z8">
    <w:name w:val="WW8Num20z8"/>
    <w:rsid w:val="00D006A2"/>
  </w:style>
  <w:style w:type="character" w:customStyle="1" w:styleId="WW-DefaultParagraphFont111111111111111111">
    <w:name w:val="WW-Default Paragraph Font111111111111111111"/>
    <w:rsid w:val="00D006A2"/>
  </w:style>
  <w:style w:type="character" w:customStyle="1" w:styleId="WW-DefaultParagraphFont1111111111111111111">
    <w:name w:val="WW-Default Paragraph Font1111111111111111111"/>
    <w:rsid w:val="00D006A2"/>
  </w:style>
  <w:style w:type="character" w:customStyle="1" w:styleId="WW8Num21z0">
    <w:name w:val="WW8Num21z0"/>
    <w:rsid w:val="00D006A2"/>
    <w:rPr>
      <w:rFonts w:ascii="Calibri" w:eastAsia="Times New Roman" w:hAnsi="Calibri" w:cs="Calibri"/>
    </w:rPr>
  </w:style>
  <w:style w:type="character" w:customStyle="1" w:styleId="WW8Num21z1">
    <w:name w:val="WW8Num21z1"/>
    <w:rsid w:val="00D006A2"/>
    <w:rPr>
      <w:rFonts w:ascii="Courier New" w:hAnsi="Courier New" w:cs="Courier New"/>
    </w:rPr>
  </w:style>
  <w:style w:type="character" w:customStyle="1" w:styleId="WW8Num21z2">
    <w:name w:val="WW8Num21z2"/>
    <w:rsid w:val="00D006A2"/>
    <w:rPr>
      <w:rFonts w:ascii="Wingdings" w:hAnsi="Wingdings" w:cs="Wingdings"/>
    </w:rPr>
  </w:style>
  <w:style w:type="character" w:customStyle="1" w:styleId="WW8Num21z3">
    <w:name w:val="WW8Num21z3"/>
    <w:rsid w:val="00D006A2"/>
    <w:rPr>
      <w:rFonts w:ascii="Symbol" w:hAnsi="Symbol" w:cs="Symbol"/>
    </w:rPr>
  </w:style>
  <w:style w:type="character" w:customStyle="1" w:styleId="WW8Num22z0">
    <w:name w:val="WW8Num22z0"/>
    <w:rsid w:val="00D006A2"/>
    <w:rPr>
      <w:rFonts w:ascii="Symbol" w:hAnsi="Symbol" w:cs="Symbol"/>
    </w:rPr>
  </w:style>
  <w:style w:type="character" w:customStyle="1" w:styleId="WW8Num22z1">
    <w:name w:val="WW8Num22z1"/>
    <w:rsid w:val="00D006A2"/>
    <w:rPr>
      <w:rFonts w:ascii="Courier New" w:hAnsi="Courier New" w:cs="Courier New"/>
    </w:rPr>
  </w:style>
  <w:style w:type="character" w:customStyle="1" w:styleId="WW8Num22z2">
    <w:name w:val="WW8Num22z2"/>
    <w:rsid w:val="00D006A2"/>
    <w:rPr>
      <w:rFonts w:ascii="Wingdings" w:hAnsi="Wingdings" w:cs="Wingdings"/>
    </w:rPr>
  </w:style>
  <w:style w:type="character" w:customStyle="1" w:styleId="WW8Num23z0">
    <w:name w:val="WW8Num23z0"/>
    <w:rsid w:val="00D006A2"/>
    <w:rPr>
      <w:rFonts w:ascii="Calibri" w:eastAsia="Times New Roman" w:hAnsi="Calibri" w:cs="Calibri"/>
    </w:rPr>
  </w:style>
  <w:style w:type="character" w:customStyle="1" w:styleId="WW8Num23z1">
    <w:name w:val="WW8Num23z1"/>
    <w:rsid w:val="00D006A2"/>
    <w:rPr>
      <w:rFonts w:ascii="Courier New" w:hAnsi="Courier New" w:cs="Courier New"/>
    </w:rPr>
  </w:style>
  <w:style w:type="character" w:customStyle="1" w:styleId="WW8Num23z2">
    <w:name w:val="WW8Num23z2"/>
    <w:rsid w:val="00D006A2"/>
    <w:rPr>
      <w:rFonts w:ascii="Wingdings" w:hAnsi="Wingdings" w:cs="Wingdings"/>
    </w:rPr>
  </w:style>
  <w:style w:type="character" w:customStyle="1" w:styleId="WW8Num23z3">
    <w:name w:val="WW8Num23z3"/>
    <w:rsid w:val="00D006A2"/>
    <w:rPr>
      <w:rFonts w:ascii="Symbol" w:hAnsi="Symbol" w:cs="Symbol"/>
    </w:rPr>
  </w:style>
  <w:style w:type="character" w:customStyle="1" w:styleId="WW8Num24z0">
    <w:name w:val="WW8Num24z0"/>
    <w:rsid w:val="00D006A2"/>
    <w:rPr>
      <w:rFonts w:ascii="Symbol" w:hAnsi="Symbol" w:cs="Symbol"/>
      <w:strike/>
      <w:color w:val="0070C0"/>
      <w:position w:val="0"/>
      <w:sz w:val="24"/>
      <w:vertAlign w:val="baseline"/>
      <w:lang w:val="el-GR"/>
    </w:rPr>
  </w:style>
  <w:style w:type="character" w:customStyle="1" w:styleId="WW8Num24z1">
    <w:name w:val="WW8Num24z1"/>
    <w:rsid w:val="00D006A2"/>
    <w:rPr>
      <w:rFonts w:ascii="Courier New" w:hAnsi="Courier New" w:cs="Courier New"/>
    </w:rPr>
  </w:style>
  <w:style w:type="character" w:customStyle="1" w:styleId="WW8Num24z2">
    <w:name w:val="WW8Num24z2"/>
    <w:rsid w:val="00D006A2"/>
    <w:rPr>
      <w:rFonts w:ascii="Wingdings" w:hAnsi="Wingdings" w:cs="Wingdings"/>
    </w:rPr>
  </w:style>
  <w:style w:type="character" w:customStyle="1" w:styleId="WW8Num25z0">
    <w:name w:val="WW8Num25z0"/>
    <w:rsid w:val="00D006A2"/>
    <w:rPr>
      <w:rFonts w:ascii="Symbol" w:hAnsi="Symbol" w:cs="Symbol"/>
    </w:rPr>
  </w:style>
  <w:style w:type="character" w:customStyle="1" w:styleId="WW8Num25z1">
    <w:name w:val="WW8Num25z1"/>
    <w:rsid w:val="00D006A2"/>
    <w:rPr>
      <w:rFonts w:ascii="Courier New" w:hAnsi="Courier New" w:cs="Courier New"/>
    </w:rPr>
  </w:style>
  <w:style w:type="character" w:customStyle="1" w:styleId="WW8Num25z2">
    <w:name w:val="WW8Num25z2"/>
    <w:rsid w:val="00D006A2"/>
    <w:rPr>
      <w:rFonts w:ascii="Wingdings" w:hAnsi="Wingdings" w:cs="Wingdings"/>
    </w:rPr>
  </w:style>
  <w:style w:type="character" w:customStyle="1" w:styleId="WW8Num26z0">
    <w:name w:val="WW8Num26z0"/>
    <w:rsid w:val="00D006A2"/>
    <w:rPr>
      <w:rFonts w:ascii="Symbol" w:hAnsi="Symbol" w:cs="Symbol"/>
    </w:rPr>
  </w:style>
  <w:style w:type="character" w:customStyle="1" w:styleId="WW8Num26z1">
    <w:name w:val="WW8Num26z1"/>
    <w:rsid w:val="00D006A2"/>
    <w:rPr>
      <w:rFonts w:ascii="Courier New" w:hAnsi="Courier New" w:cs="Courier New"/>
    </w:rPr>
  </w:style>
  <w:style w:type="character" w:customStyle="1" w:styleId="WW8Num26z2">
    <w:name w:val="WW8Num26z2"/>
    <w:rsid w:val="00D006A2"/>
    <w:rPr>
      <w:rFonts w:ascii="Wingdings" w:hAnsi="Wingdings" w:cs="Wingdings"/>
    </w:rPr>
  </w:style>
  <w:style w:type="character" w:customStyle="1" w:styleId="WW8Num27z0">
    <w:name w:val="WW8Num27z0"/>
    <w:rsid w:val="00D006A2"/>
    <w:rPr>
      <w:rFonts w:ascii="Calibri" w:eastAsia="Times New Roman" w:hAnsi="Calibri" w:cs="Calibri"/>
    </w:rPr>
  </w:style>
  <w:style w:type="character" w:customStyle="1" w:styleId="WW8Num27z1">
    <w:name w:val="WW8Num27z1"/>
    <w:rsid w:val="00D006A2"/>
    <w:rPr>
      <w:rFonts w:ascii="Courier New" w:hAnsi="Courier New" w:cs="Courier New"/>
    </w:rPr>
  </w:style>
  <w:style w:type="character" w:customStyle="1" w:styleId="WW8Num27z2">
    <w:name w:val="WW8Num27z2"/>
    <w:rsid w:val="00D006A2"/>
    <w:rPr>
      <w:rFonts w:ascii="Wingdings" w:hAnsi="Wingdings" w:cs="Wingdings"/>
    </w:rPr>
  </w:style>
  <w:style w:type="character" w:customStyle="1" w:styleId="WW8Num27z3">
    <w:name w:val="WW8Num27z3"/>
    <w:rsid w:val="00D006A2"/>
    <w:rPr>
      <w:rFonts w:ascii="Symbol" w:hAnsi="Symbol" w:cs="Symbol"/>
    </w:rPr>
  </w:style>
  <w:style w:type="character" w:customStyle="1" w:styleId="WW8Num28z0">
    <w:name w:val="WW8Num28z0"/>
    <w:rsid w:val="00D006A2"/>
    <w:rPr>
      <w:rFonts w:ascii="Symbol" w:hAnsi="Symbol" w:cs="Symbol"/>
    </w:rPr>
  </w:style>
  <w:style w:type="character" w:customStyle="1" w:styleId="WW8Num28z1">
    <w:name w:val="WW8Num28z1"/>
    <w:rsid w:val="00D006A2"/>
    <w:rPr>
      <w:rFonts w:ascii="Courier New" w:hAnsi="Courier New" w:cs="Courier New"/>
    </w:rPr>
  </w:style>
  <w:style w:type="character" w:customStyle="1" w:styleId="WW8Num28z2">
    <w:name w:val="WW8Num28z2"/>
    <w:rsid w:val="00D006A2"/>
    <w:rPr>
      <w:rFonts w:ascii="Wingdings" w:hAnsi="Wingdings" w:cs="Wingdings"/>
    </w:rPr>
  </w:style>
  <w:style w:type="character" w:customStyle="1" w:styleId="WW8Num29z0">
    <w:name w:val="WW8Num29z0"/>
    <w:rsid w:val="00D006A2"/>
    <w:rPr>
      <w:rFonts w:ascii="Calibri" w:eastAsia="Times New Roman" w:hAnsi="Calibri" w:cs="Calibri"/>
    </w:rPr>
  </w:style>
  <w:style w:type="character" w:customStyle="1" w:styleId="WW8Num29z1">
    <w:name w:val="WW8Num29z1"/>
    <w:rsid w:val="00D006A2"/>
    <w:rPr>
      <w:rFonts w:ascii="Courier New" w:hAnsi="Courier New" w:cs="Courier New"/>
    </w:rPr>
  </w:style>
  <w:style w:type="character" w:customStyle="1" w:styleId="WW8Num29z2">
    <w:name w:val="WW8Num29z2"/>
    <w:rsid w:val="00D006A2"/>
    <w:rPr>
      <w:rFonts w:ascii="Wingdings" w:hAnsi="Wingdings" w:cs="Wingdings"/>
    </w:rPr>
  </w:style>
  <w:style w:type="character" w:customStyle="1" w:styleId="WW8Num29z3">
    <w:name w:val="WW8Num29z3"/>
    <w:rsid w:val="00D006A2"/>
    <w:rPr>
      <w:rFonts w:ascii="Symbol" w:hAnsi="Symbol" w:cs="Symbol"/>
    </w:rPr>
  </w:style>
  <w:style w:type="character" w:customStyle="1" w:styleId="WW8Num30z0">
    <w:name w:val="WW8Num30z0"/>
    <w:rsid w:val="00D006A2"/>
    <w:rPr>
      <w:rFonts w:ascii="Symbol" w:hAnsi="Symbol" w:cs="Symbol"/>
      <w:shd w:val="clear" w:color="auto" w:fill="FFFF00"/>
    </w:rPr>
  </w:style>
  <w:style w:type="character" w:customStyle="1" w:styleId="WW8Num30z1">
    <w:name w:val="WW8Num30z1"/>
    <w:rsid w:val="00D006A2"/>
    <w:rPr>
      <w:rFonts w:ascii="Courier New" w:hAnsi="Courier New" w:cs="Courier New"/>
    </w:rPr>
  </w:style>
  <w:style w:type="character" w:customStyle="1" w:styleId="WW8Num30z2">
    <w:name w:val="WW8Num30z2"/>
    <w:rsid w:val="00D006A2"/>
    <w:rPr>
      <w:rFonts w:ascii="Wingdings" w:hAnsi="Wingdings" w:cs="Wingdings"/>
    </w:rPr>
  </w:style>
  <w:style w:type="character" w:customStyle="1" w:styleId="WW8Num31z0">
    <w:name w:val="WW8Num31z0"/>
    <w:rsid w:val="00D006A2"/>
    <w:rPr>
      <w:rFonts w:cs="Times New Roman"/>
    </w:rPr>
  </w:style>
  <w:style w:type="character" w:customStyle="1" w:styleId="WW8Num32z0">
    <w:name w:val="WW8Num32z0"/>
    <w:rsid w:val="00D006A2"/>
  </w:style>
  <w:style w:type="character" w:customStyle="1" w:styleId="WW8Num32z1">
    <w:name w:val="WW8Num32z1"/>
    <w:rsid w:val="00D006A2"/>
  </w:style>
  <w:style w:type="character" w:customStyle="1" w:styleId="WW8Num32z2">
    <w:name w:val="WW8Num32z2"/>
    <w:rsid w:val="00D006A2"/>
  </w:style>
  <w:style w:type="character" w:customStyle="1" w:styleId="WW8Num32z3">
    <w:name w:val="WW8Num32z3"/>
    <w:rsid w:val="00D006A2"/>
  </w:style>
  <w:style w:type="character" w:customStyle="1" w:styleId="WW8Num32z4">
    <w:name w:val="WW8Num32z4"/>
    <w:rsid w:val="00D006A2"/>
  </w:style>
  <w:style w:type="character" w:customStyle="1" w:styleId="WW8Num32z5">
    <w:name w:val="WW8Num32z5"/>
    <w:rsid w:val="00D006A2"/>
  </w:style>
  <w:style w:type="character" w:customStyle="1" w:styleId="WW8Num32z6">
    <w:name w:val="WW8Num32z6"/>
    <w:rsid w:val="00D006A2"/>
  </w:style>
  <w:style w:type="character" w:customStyle="1" w:styleId="WW8Num32z7">
    <w:name w:val="WW8Num32z7"/>
    <w:rsid w:val="00D006A2"/>
  </w:style>
  <w:style w:type="character" w:customStyle="1" w:styleId="WW8Num32z8">
    <w:name w:val="WW8Num32z8"/>
    <w:rsid w:val="00D006A2"/>
  </w:style>
  <w:style w:type="character" w:customStyle="1" w:styleId="WW8Num33z0">
    <w:name w:val="WW8Num33z0"/>
    <w:rsid w:val="00D006A2"/>
    <w:rPr>
      <w:rFonts w:ascii="Symbol" w:eastAsia="Calibri" w:hAnsi="Symbol" w:cs="Symbol"/>
    </w:rPr>
  </w:style>
  <w:style w:type="character" w:customStyle="1" w:styleId="WW8Num33z1">
    <w:name w:val="WW8Num33z1"/>
    <w:rsid w:val="00D006A2"/>
    <w:rPr>
      <w:rFonts w:ascii="Courier New" w:hAnsi="Courier New" w:cs="Courier New"/>
    </w:rPr>
  </w:style>
  <w:style w:type="character" w:customStyle="1" w:styleId="WW8Num33z2">
    <w:name w:val="WW8Num33z2"/>
    <w:rsid w:val="00D006A2"/>
    <w:rPr>
      <w:rFonts w:ascii="Wingdings" w:hAnsi="Wingdings" w:cs="Wingdings"/>
    </w:rPr>
  </w:style>
  <w:style w:type="character" w:customStyle="1" w:styleId="WW8Num34z0">
    <w:name w:val="WW8Num34z0"/>
    <w:rsid w:val="00D006A2"/>
    <w:rPr>
      <w:rFonts w:ascii="Symbol" w:hAnsi="Symbol" w:cs="Symbol"/>
    </w:rPr>
  </w:style>
  <w:style w:type="character" w:customStyle="1" w:styleId="WW8Num34z1">
    <w:name w:val="WW8Num34z1"/>
    <w:rsid w:val="00D006A2"/>
    <w:rPr>
      <w:rFonts w:ascii="Courier New" w:hAnsi="Courier New" w:cs="Courier New"/>
    </w:rPr>
  </w:style>
  <w:style w:type="character" w:customStyle="1" w:styleId="WW8Num34z2">
    <w:name w:val="WW8Num34z2"/>
    <w:rsid w:val="00D006A2"/>
    <w:rPr>
      <w:rFonts w:ascii="Wingdings" w:hAnsi="Wingdings" w:cs="Wingdings"/>
    </w:rPr>
  </w:style>
  <w:style w:type="character" w:customStyle="1" w:styleId="WW8Num35z0">
    <w:name w:val="WW8Num35z0"/>
    <w:rsid w:val="00D006A2"/>
    <w:rPr>
      <w:rFonts w:ascii="Calibri" w:eastAsia="Times New Roman" w:hAnsi="Calibri" w:cs="Calibri"/>
    </w:rPr>
  </w:style>
  <w:style w:type="character" w:customStyle="1" w:styleId="WW8Num35z1">
    <w:name w:val="WW8Num35z1"/>
    <w:rsid w:val="00D006A2"/>
    <w:rPr>
      <w:rFonts w:ascii="Courier New" w:hAnsi="Courier New" w:cs="Courier New"/>
    </w:rPr>
  </w:style>
  <w:style w:type="character" w:customStyle="1" w:styleId="WW8Num35z2">
    <w:name w:val="WW8Num35z2"/>
    <w:rsid w:val="00D006A2"/>
    <w:rPr>
      <w:rFonts w:ascii="Wingdings" w:hAnsi="Wingdings" w:cs="Wingdings"/>
    </w:rPr>
  </w:style>
  <w:style w:type="character" w:customStyle="1" w:styleId="WW8Num35z3">
    <w:name w:val="WW8Num35z3"/>
    <w:rsid w:val="00D006A2"/>
    <w:rPr>
      <w:rFonts w:ascii="Symbol" w:hAnsi="Symbol" w:cs="Symbol"/>
    </w:rPr>
  </w:style>
  <w:style w:type="character" w:customStyle="1" w:styleId="WW8Num36z0">
    <w:name w:val="WW8Num36z0"/>
    <w:rsid w:val="00D006A2"/>
    <w:rPr>
      <w:lang w:val="el-GR"/>
    </w:rPr>
  </w:style>
  <w:style w:type="character" w:customStyle="1" w:styleId="WW8Num36z1">
    <w:name w:val="WW8Num36z1"/>
    <w:rsid w:val="00D006A2"/>
  </w:style>
  <w:style w:type="character" w:customStyle="1" w:styleId="WW8Num36z2">
    <w:name w:val="WW8Num36z2"/>
    <w:rsid w:val="00D006A2"/>
  </w:style>
  <w:style w:type="character" w:customStyle="1" w:styleId="WW8Num36z3">
    <w:name w:val="WW8Num36z3"/>
    <w:rsid w:val="00D006A2"/>
  </w:style>
  <w:style w:type="character" w:customStyle="1" w:styleId="WW8Num36z4">
    <w:name w:val="WW8Num36z4"/>
    <w:rsid w:val="00D006A2"/>
  </w:style>
  <w:style w:type="character" w:customStyle="1" w:styleId="WW8Num36z5">
    <w:name w:val="WW8Num36z5"/>
    <w:rsid w:val="00D006A2"/>
  </w:style>
  <w:style w:type="character" w:customStyle="1" w:styleId="WW8Num36z6">
    <w:name w:val="WW8Num36z6"/>
    <w:rsid w:val="00D006A2"/>
  </w:style>
  <w:style w:type="character" w:customStyle="1" w:styleId="WW8Num36z7">
    <w:name w:val="WW8Num36z7"/>
    <w:rsid w:val="00D006A2"/>
  </w:style>
  <w:style w:type="character" w:customStyle="1" w:styleId="WW8Num36z8">
    <w:name w:val="WW8Num36z8"/>
    <w:rsid w:val="00D006A2"/>
  </w:style>
  <w:style w:type="character" w:customStyle="1" w:styleId="WW8Num37z0">
    <w:name w:val="WW8Num37z0"/>
    <w:rsid w:val="00D006A2"/>
    <w:rPr>
      <w:rFonts w:ascii="Calibri" w:eastAsia="Times New Roman" w:hAnsi="Calibri" w:cs="Calibri"/>
    </w:rPr>
  </w:style>
  <w:style w:type="character" w:customStyle="1" w:styleId="WW8Num37z1">
    <w:name w:val="WW8Num37z1"/>
    <w:rsid w:val="00D006A2"/>
    <w:rPr>
      <w:rFonts w:ascii="Courier New" w:hAnsi="Courier New" w:cs="Courier New"/>
    </w:rPr>
  </w:style>
  <w:style w:type="character" w:customStyle="1" w:styleId="WW8Num37z2">
    <w:name w:val="WW8Num37z2"/>
    <w:rsid w:val="00D006A2"/>
    <w:rPr>
      <w:rFonts w:ascii="Wingdings" w:hAnsi="Wingdings" w:cs="Wingdings"/>
    </w:rPr>
  </w:style>
  <w:style w:type="character" w:customStyle="1" w:styleId="WW8Num37z3">
    <w:name w:val="WW8Num37z3"/>
    <w:rsid w:val="00D006A2"/>
    <w:rPr>
      <w:rFonts w:ascii="Symbol" w:hAnsi="Symbol" w:cs="Symbol"/>
    </w:rPr>
  </w:style>
  <w:style w:type="character" w:customStyle="1" w:styleId="WW8Num38z0">
    <w:name w:val="WW8Num38z0"/>
    <w:rsid w:val="00D006A2"/>
  </w:style>
  <w:style w:type="character" w:customStyle="1" w:styleId="WW8Num38z1">
    <w:name w:val="WW8Num38z1"/>
    <w:rsid w:val="00D006A2"/>
  </w:style>
  <w:style w:type="character" w:customStyle="1" w:styleId="WW8Num38z2">
    <w:name w:val="WW8Num38z2"/>
    <w:rsid w:val="00D006A2"/>
  </w:style>
  <w:style w:type="character" w:customStyle="1" w:styleId="WW8Num38z3">
    <w:name w:val="WW8Num38z3"/>
    <w:rsid w:val="00D006A2"/>
  </w:style>
  <w:style w:type="character" w:customStyle="1" w:styleId="WW8Num38z4">
    <w:name w:val="WW8Num38z4"/>
    <w:rsid w:val="00D006A2"/>
  </w:style>
  <w:style w:type="character" w:customStyle="1" w:styleId="WW8Num38z5">
    <w:name w:val="WW8Num38z5"/>
    <w:rsid w:val="00D006A2"/>
  </w:style>
  <w:style w:type="character" w:customStyle="1" w:styleId="WW8Num38z6">
    <w:name w:val="WW8Num38z6"/>
    <w:rsid w:val="00D006A2"/>
  </w:style>
  <w:style w:type="character" w:customStyle="1" w:styleId="WW8Num38z7">
    <w:name w:val="WW8Num38z7"/>
    <w:rsid w:val="00D006A2"/>
  </w:style>
  <w:style w:type="character" w:customStyle="1" w:styleId="WW8Num38z8">
    <w:name w:val="WW8Num38z8"/>
    <w:rsid w:val="00D006A2"/>
  </w:style>
  <w:style w:type="character" w:customStyle="1" w:styleId="WW-DefaultParagraphFont11111111111111111111">
    <w:name w:val="WW-Default Paragraph Font11111111111111111111"/>
    <w:rsid w:val="00D006A2"/>
  </w:style>
  <w:style w:type="character" w:customStyle="1" w:styleId="WW8Num4z1">
    <w:name w:val="WW8Num4z1"/>
    <w:rsid w:val="00D006A2"/>
    <w:rPr>
      <w:rFonts w:cs="Times New Roman"/>
    </w:rPr>
  </w:style>
  <w:style w:type="character" w:customStyle="1" w:styleId="WW8Num5z1">
    <w:name w:val="WW8Num5z1"/>
    <w:rsid w:val="00D006A2"/>
    <w:rPr>
      <w:rFonts w:cs="Times New Roman"/>
    </w:rPr>
  </w:style>
  <w:style w:type="character" w:customStyle="1" w:styleId="WW8Num29z4">
    <w:name w:val="WW8Num29z4"/>
    <w:rsid w:val="00D006A2"/>
  </w:style>
  <w:style w:type="character" w:customStyle="1" w:styleId="WW8Num29z5">
    <w:name w:val="WW8Num29z5"/>
    <w:rsid w:val="00D006A2"/>
  </w:style>
  <w:style w:type="character" w:customStyle="1" w:styleId="WW8Num29z6">
    <w:name w:val="WW8Num29z6"/>
    <w:rsid w:val="00D006A2"/>
  </w:style>
  <w:style w:type="character" w:customStyle="1" w:styleId="WW8Num29z7">
    <w:name w:val="WW8Num29z7"/>
    <w:rsid w:val="00D006A2"/>
  </w:style>
  <w:style w:type="character" w:customStyle="1" w:styleId="WW8Num29z8">
    <w:name w:val="WW8Num29z8"/>
    <w:rsid w:val="00D006A2"/>
  </w:style>
  <w:style w:type="character" w:customStyle="1" w:styleId="WW8Num30z3">
    <w:name w:val="WW8Num30z3"/>
    <w:rsid w:val="00D006A2"/>
    <w:rPr>
      <w:rFonts w:ascii="Symbol" w:hAnsi="Symbol" w:cs="Symbol"/>
    </w:rPr>
  </w:style>
  <w:style w:type="character" w:customStyle="1" w:styleId="WW8Num31z1">
    <w:name w:val="WW8Num31z1"/>
    <w:rsid w:val="00D006A2"/>
  </w:style>
  <w:style w:type="character" w:customStyle="1" w:styleId="WW8Num31z2">
    <w:name w:val="WW8Num31z2"/>
    <w:rsid w:val="00D006A2"/>
  </w:style>
  <w:style w:type="character" w:customStyle="1" w:styleId="WW8Num31z3">
    <w:name w:val="WW8Num31z3"/>
    <w:rsid w:val="00D006A2"/>
  </w:style>
  <w:style w:type="character" w:customStyle="1" w:styleId="WW8Num31z4">
    <w:name w:val="WW8Num31z4"/>
    <w:rsid w:val="00D006A2"/>
  </w:style>
  <w:style w:type="character" w:customStyle="1" w:styleId="WW8Num31z5">
    <w:name w:val="WW8Num31z5"/>
    <w:rsid w:val="00D006A2"/>
  </w:style>
  <w:style w:type="character" w:customStyle="1" w:styleId="WW8Num31z6">
    <w:name w:val="WW8Num31z6"/>
    <w:rsid w:val="00D006A2"/>
  </w:style>
  <w:style w:type="character" w:customStyle="1" w:styleId="WW8Num31z7">
    <w:name w:val="WW8Num31z7"/>
    <w:rsid w:val="00D006A2"/>
  </w:style>
  <w:style w:type="character" w:customStyle="1" w:styleId="WW8Num31z8">
    <w:name w:val="WW8Num31z8"/>
    <w:rsid w:val="00D006A2"/>
  </w:style>
  <w:style w:type="character" w:customStyle="1" w:styleId="WW8Num39z0">
    <w:name w:val="WW8Num39z0"/>
    <w:rsid w:val="00D006A2"/>
    <w:rPr>
      <w:rFonts w:ascii="Calibri" w:eastAsia="Times New Roman" w:hAnsi="Calibri" w:cs="Calibri"/>
    </w:rPr>
  </w:style>
  <w:style w:type="character" w:customStyle="1" w:styleId="WW8Num39z1">
    <w:name w:val="WW8Num39z1"/>
    <w:rsid w:val="00D006A2"/>
    <w:rPr>
      <w:rFonts w:ascii="Courier New" w:hAnsi="Courier New" w:cs="Courier New"/>
    </w:rPr>
  </w:style>
  <w:style w:type="character" w:customStyle="1" w:styleId="WW8Num39z2">
    <w:name w:val="WW8Num39z2"/>
    <w:rsid w:val="00D006A2"/>
    <w:rPr>
      <w:rFonts w:ascii="Wingdings" w:hAnsi="Wingdings" w:cs="Wingdings"/>
    </w:rPr>
  </w:style>
  <w:style w:type="character" w:customStyle="1" w:styleId="WW8Num39z3">
    <w:name w:val="WW8Num39z3"/>
    <w:rsid w:val="00D006A2"/>
    <w:rPr>
      <w:rFonts w:ascii="Symbol" w:hAnsi="Symbol" w:cs="Symbol"/>
    </w:rPr>
  </w:style>
  <w:style w:type="character" w:customStyle="1" w:styleId="WW8Num40z0">
    <w:name w:val="WW8Num40z0"/>
    <w:rsid w:val="00D006A2"/>
    <w:rPr>
      <w:rFonts w:ascii="Symbol" w:hAnsi="Symbol" w:cs="Symbol"/>
    </w:rPr>
  </w:style>
  <w:style w:type="character" w:customStyle="1" w:styleId="WW8Num40z1">
    <w:name w:val="WW8Num40z1"/>
    <w:rsid w:val="00D006A2"/>
    <w:rPr>
      <w:rFonts w:ascii="Courier New" w:hAnsi="Courier New" w:cs="Courier New"/>
    </w:rPr>
  </w:style>
  <w:style w:type="character" w:customStyle="1" w:styleId="WW8Num40z2">
    <w:name w:val="WW8Num40z2"/>
    <w:rsid w:val="00D006A2"/>
    <w:rPr>
      <w:rFonts w:ascii="Wingdings" w:hAnsi="Wingdings" w:cs="Wingdings"/>
    </w:rPr>
  </w:style>
  <w:style w:type="character" w:customStyle="1" w:styleId="WW8Num41z0">
    <w:name w:val="WW8Num41z0"/>
    <w:rsid w:val="00D006A2"/>
    <w:rPr>
      <w:rFonts w:ascii="Arial" w:hAnsi="Arial" w:cs="Times New Roman"/>
      <w:b/>
      <w:i w:val="0"/>
      <w:sz w:val="20"/>
      <w:szCs w:val="20"/>
    </w:rPr>
  </w:style>
  <w:style w:type="character" w:customStyle="1" w:styleId="WW8Num41z1">
    <w:name w:val="WW8Num41z1"/>
    <w:rsid w:val="00D006A2"/>
    <w:rPr>
      <w:rFonts w:cs="Times New Roman"/>
    </w:rPr>
  </w:style>
  <w:style w:type="character" w:customStyle="1" w:styleId="WW8Num41z2">
    <w:name w:val="WW8Num41z2"/>
    <w:rsid w:val="00D006A2"/>
    <w:rPr>
      <w:rFonts w:ascii="Arial" w:hAnsi="Arial" w:cs="Times New Roman"/>
      <w:b w:val="0"/>
      <w:i w:val="0"/>
    </w:rPr>
  </w:style>
  <w:style w:type="character" w:customStyle="1" w:styleId="WW8Num41z3">
    <w:name w:val="WW8Num41z3"/>
    <w:rsid w:val="00D006A2"/>
    <w:rPr>
      <w:rFonts w:ascii="Arial" w:hAnsi="Arial" w:cs="Times New Roman"/>
      <w:b w:val="0"/>
      <w:i w:val="0"/>
      <w:sz w:val="20"/>
      <w:szCs w:val="20"/>
    </w:rPr>
  </w:style>
  <w:style w:type="character" w:customStyle="1" w:styleId="DefaultParagraphFont1">
    <w:name w:val="Default Paragraph Font1"/>
    <w:rsid w:val="00D006A2"/>
  </w:style>
  <w:style w:type="character" w:customStyle="1" w:styleId="Heading1Char">
    <w:name w:val="Heading 1 Char"/>
    <w:rsid w:val="00D006A2"/>
    <w:rPr>
      <w:rFonts w:ascii="Arial" w:hAnsi="Arial" w:cs="Arial"/>
      <w:b/>
      <w:bCs/>
      <w:color w:val="333399"/>
      <w:sz w:val="28"/>
      <w:szCs w:val="32"/>
      <w:lang w:val="en-US"/>
    </w:rPr>
  </w:style>
  <w:style w:type="character" w:customStyle="1" w:styleId="Heading2Char">
    <w:name w:val="Heading 2 Char"/>
    <w:rsid w:val="00D006A2"/>
    <w:rPr>
      <w:rFonts w:ascii="Arial" w:hAnsi="Arial" w:cs="Arial"/>
      <w:b/>
      <w:color w:val="002060"/>
      <w:sz w:val="24"/>
      <w:szCs w:val="22"/>
      <w:lang w:val="en-GB"/>
    </w:rPr>
  </w:style>
  <w:style w:type="character" w:customStyle="1" w:styleId="Heading5Char">
    <w:name w:val="Heading 5 Char"/>
    <w:rsid w:val="00D006A2"/>
    <w:rPr>
      <w:rFonts w:ascii="Calibri" w:eastAsia="Times New Roman" w:hAnsi="Calibri" w:cs="Times New Roman"/>
      <w:b/>
      <w:bCs/>
      <w:i/>
      <w:iCs/>
      <w:sz w:val="26"/>
      <w:szCs w:val="26"/>
      <w:lang w:val="en-GB"/>
    </w:rPr>
  </w:style>
  <w:style w:type="character" w:customStyle="1" w:styleId="DateChar">
    <w:name w:val="Date Char"/>
    <w:rsid w:val="00D006A2"/>
    <w:rPr>
      <w:sz w:val="24"/>
      <w:szCs w:val="24"/>
      <w:lang w:val="en-GB"/>
    </w:rPr>
  </w:style>
  <w:style w:type="character" w:customStyle="1" w:styleId="FooterChar">
    <w:name w:val="Footer Char"/>
    <w:rsid w:val="00D006A2"/>
    <w:rPr>
      <w:rFonts w:eastAsia="MS Mincho" w:cs="Times New Roman"/>
      <w:sz w:val="24"/>
      <w:szCs w:val="24"/>
      <w:lang w:val="en-US" w:eastAsia="ja-JP"/>
    </w:rPr>
  </w:style>
  <w:style w:type="character" w:customStyle="1" w:styleId="22">
    <w:name w:val="Παραπομπή σχολίου2"/>
    <w:rsid w:val="00D006A2"/>
    <w:rPr>
      <w:sz w:val="16"/>
    </w:rPr>
  </w:style>
  <w:style w:type="character" w:styleId="-0">
    <w:name w:val="Hyperlink"/>
    <w:aliases w:val="Δεσμός"/>
    <w:uiPriority w:val="99"/>
    <w:qFormat/>
    <w:rsid w:val="00D006A2"/>
    <w:rPr>
      <w:color w:val="0000FF"/>
      <w:u w:val="single"/>
    </w:rPr>
  </w:style>
  <w:style w:type="character" w:customStyle="1" w:styleId="HeaderChar">
    <w:name w:val="Header Char"/>
    <w:rsid w:val="00D006A2"/>
    <w:rPr>
      <w:rFonts w:cs="Times New Roman"/>
      <w:sz w:val="24"/>
      <w:szCs w:val="24"/>
      <w:lang w:val="en-GB"/>
    </w:rPr>
  </w:style>
  <w:style w:type="character" w:styleId="a5">
    <w:name w:val="page number"/>
    <w:rsid w:val="00D006A2"/>
    <w:rPr>
      <w:rFonts w:cs="Times New Roman"/>
    </w:rPr>
  </w:style>
  <w:style w:type="character" w:customStyle="1" w:styleId="BalloonTextChar">
    <w:name w:val="Balloon Text Char"/>
    <w:rsid w:val="00D006A2"/>
    <w:rPr>
      <w:rFonts w:ascii="Tahoma" w:hAnsi="Tahoma" w:cs="Tahoma"/>
      <w:sz w:val="16"/>
      <w:szCs w:val="16"/>
      <w:lang w:val="en-GB"/>
    </w:rPr>
  </w:style>
  <w:style w:type="character" w:customStyle="1" w:styleId="CommentTextChar">
    <w:name w:val="Comment Text Char"/>
    <w:rsid w:val="00D006A2"/>
    <w:rPr>
      <w:rFonts w:cs="Times New Roman"/>
      <w:lang w:val="en-GB"/>
    </w:rPr>
  </w:style>
  <w:style w:type="character" w:customStyle="1" w:styleId="CommentSubjectChar">
    <w:name w:val="Comment Subject Char"/>
    <w:rsid w:val="00D006A2"/>
    <w:rPr>
      <w:rFonts w:cs="Times New Roman"/>
      <w:b/>
      <w:bCs/>
      <w:lang w:val="en-GB"/>
    </w:rPr>
  </w:style>
  <w:style w:type="character" w:customStyle="1" w:styleId="BodyTextChar">
    <w:name w:val="Body Text Char"/>
    <w:rsid w:val="00D006A2"/>
    <w:rPr>
      <w:rFonts w:cs="Times New Roman"/>
      <w:sz w:val="24"/>
      <w:szCs w:val="24"/>
      <w:lang w:val="en-GB"/>
    </w:rPr>
  </w:style>
  <w:style w:type="character" w:customStyle="1" w:styleId="10">
    <w:name w:val="Κείμενο κράτησης θέσης1"/>
    <w:rsid w:val="00D006A2"/>
    <w:rPr>
      <w:rFonts w:cs="Times New Roman"/>
      <w:color w:val="808080"/>
    </w:rPr>
  </w:style>
  <w:style w:type="character" w:customStyle="1" w:styleId="a6">
    <w:name w:val="Χαρακτήρες υποσημείωσης"/>
    <w:rsid w:val="00D006A2"/>
    <w:rPr>
      <w:rFonts w:cs="Times New Roman"/>
      <w:vertAlign w:val="superscript"/>
    </w:rPr>
  </w:style>
  <w:style w:type="character" w:customStyle="1" w:styleId="FootnoteTextChar">
    <w:name w:val="Footnote Text Char"/>
    <w:rsid w:val="00D006A2"/>
    <w:rPr>
      <w:rFonts w:ascii="Calibri" w:hAnsi="Calibri" w:cs="Times New Roman"/>
    </w:rPr>
  </w:style>
  <w:style w:type="character" w:customStyle="1" w:styleId="Heading3Char">
    <w:name w:val="Heading 3 Char"/>
    <w:rsid w:val="00D006A2"/>
    <w:rPr>
      <w:rFonts w:ascii="Arial" w:hAnsi="Arial" w:cs="Arial"/>
      <w:b/>
      <w:bCs/>
      <w:sz w:val="22"/>
      <w:szCs w:val="26"/>
      <w:lang w:val="en-GB"/>
    </w:rPr>
  </w:style>
  <w:style w:type="character" w:customStyle="1" w:styleId="Heading4Char">
    <w:name w:val="Heading 4 Char"/>
    <w:rsid w:val="00D006A2"/>
    <w:rPr>
      <w:rFonts w:ascii="Arial" w:eastAsia="Times New Roman" w:hAnsi="Arial" w:cs="Times New Roman"/>
      <w:b/>
      <w:bCs/>
      <w:sz w:val="22"/>
      <w:szCs w:val="28"/>
      <w:lang w:val="en-GB"/>
    </w:rPr>
  </w:style>
  <w:style w:type="character" w:customStyle="1" w:styleId="DocTitleChar">
    <w:name w:val="Doc Title Char"/>
    <w:basedOn w:val="Heading1Char"/>
    <w:rsid w:val="00D006A2"/>
    <w:rPr>
      <w:rFonts w:ascii="Arial" w:hAnsi="Arial" w:cs="Arial"/>
      <w:b/>
      <w:bCs/>
      <w:color w:val="333399"/>
      <w:sz w:val="28"/>
      <w:szCs w:val="32"/>
      <w:lang w:val="en-US"/>
    </w:rPr>
  </w:style>
  <w:style w:type="character" w:customStyle="1" w:styleId="Style1Char">
    <w:name w:val="Style1 Char"/>
    <w:rsid w:val="00D006A2"/>
    <w:rPr>
      <w:rFonts w:ascii="Calibri" w:hAnsi="Calibri" w:cs="Calibri"/>
      <w:b/>
      <w:bCs/>
      <w:color w:val="333399"/>
      <w:sz w:val="40"/>
      <w:szCs w:val="40"/>
      <w:lang w:val="en-US"/>
    </w:rPr>
  </w:style>
  <w:style w:type="character" w:customStyle="1" w:styleId="ContentsChar">
    <w:name w:val="Contents Char"/>
    <w:rsid w:val="00D006A2"/>
    <w:rPr>
      <w:rFonts w:ascii="Calibri" w:hAnsi="Calibri" w:cs="Calibri"/>
      <w:b/>
      <w:bCs/>
      <w:color w:val="333399"/>
      <w:sz w:val="28"/>
      <w:szCs w:val="32"/>
      <w:lang w:val="en-US"/>
    </w:rPr>
  </w:style>
  <w:style w:type="character" w:customStyle="1" w:styleId="EndnoteTextChar">
    <w:name w:val="Endnote Text Char"/>
    <w:rsid w:val="00D006A2"/>
    <w:rPr>
      <w:rFonts w:ascii="Calibri" w:hAnsi="Calibri" w:cs="Calibri"/>
      <w:lang w:val="en-GB"/>
    </w:rPr>
  </w:style>
  <w:style w:type="character" w:customStyle="1" w:styleId="a7">
    <w:name w:val="Χαρακτήρες σημείωσης τέλους"/>
    <w:rsid w:val="00D006A2"/>
    <w:rPr>
      <w:vertAlign w:val="superscript"/>
    </w:rPr>
  </w:style>
  <w:style w:type="character" w:customStyle="1" w:styleId="FootnoteReference2">
    <w:name w:val="Footnote Reference2"/>
    <w:rsid w:val="00D006A2"/>
    <w:rPr>
      <w:vertAlign w:val="superscript"/>
    </w:rPr>
  </w:style>
  <w:style w:type="character" w:customStyle="1" w:styleId="EndnoteReference1">
    <w:name w:val="Endnote Reference1"/>
    <w:rsid w:val="00D006A2"/>
    <w:rPr>
      <w:vertAlign w:val="superscript"/>
    </w:rPr>
  </w:style>
  <w:style w:type="character" w:customStyle="1" w:styleId="a8">
    <w:name w:val="Κουκκίδες"/>
    <w:rsid w:val="00D006A2"/>
    <w:rPr>
      <w:rFonts w:ascii="OpenSymbol" w:eastAsia="OpenSymbol" w:hAnsi="OpenSymbol" w:cs="OpenSymbol"/>
    </w:rPr>
  </w:style>
  <w:style w:type="character" w:styleId="a9">
    <w:name w:val="Strong"/>
    <w:uiPriority w:val="22"/>
    <w:qFormat/>
    <w:rsid w:val="00D006A2"/>
    <w:rPr>
      <w:b/>
      <w:bCs/>
    </w:rPr>
  </w:style>
  <w:style w:type="character" w:customStyle="1" w:styleId="11">
    <w:name w:val="Προεπιλεγμένη γραμματοσειρά1"/>
    <w:rsid w:val="00D006A2"/>
  </w:style>
  <w:style w:type="character" w:customStyle="1" w:styleId="aa">
    <w:name w:val="Σύμβολο υποσημείωσης"/>
    <w:rsid w:val="00D006A2"/>
    <w:rPr>
      <w:vertAlign w:val="superscript"/>
    </w:rPr>
  </w:style>
  <w:style w:type="character" w:styleId="ab">
    <w:name w:val="Emphasis"/>
    <w:qFormat/>
    <w:rsid w:val="00D006A2"/>
    <w:rPr>
      <w:i/>
      <w:iCs/>
    </w:rPr>
  </w:style>
  <w:style w:type="character" w:customStyle="1" w:styleId="ac">
    <w:name w:val="Χαρακτήρες αρίθμησης"/>
    <w:rsid w:val="00D006A2"/>
  </w:style>
  <w:style w:type="character" w:customStyle="1" w:styleId="normalwithoutspacingChar">
    <w:name w:val="normal_without_spacing Char"/>
    <w:rsid w:val="00D006A2"/>
    <w:rPr>
      <w:rFonts w:ascii="Calibri" w:hAnsi="Calibri" w:cs="Calibri"/>
      <w:sz w:val="22"/>
      <w:szCs w:val="24"/>
    </w:rPr>
  </w:style>
  <w:style w:type="character" w:customStyle="1" w:styleId="FootnoteTextChar1">
    <w:name w:val="Footnote Text Char1"/>
    <w:rsid w:val="00D006A2"/>
    <w:rPr>
      <w:rFonts w:ascii="Calibri" w:hAnsi="Calibri" w:cs="Calibri"/>
      <w:lang w:val="en-IE" w:eastAsia="zh-CN"/>
    </w:rPr>
  </w:style>
  <w:style w:type="character" w:customStyle="1" w:styleId="foothangingChar">
    <w:name w:val="foot_hanging Char"/>
    <w:rsid w:val="00D006A2"/>
    <w:rPr>
      <w:rFonts w:ascii="Calibri" w:hAnsi="Calibri" w:cs="Calibri"/>
      <w:sz w:val="18"/>
      <w:szCs w:val="18"/>
      <w:lang w:val="en-IE" w:eastAsia="zh-CN"/>
    </w:rPr>
  </w:style>
  <w:style w:type="character" w:customStyle="1" w:styleId="HTMLPreformattedChar">
    <w:name w:val="HTML Preformatted Char"/>
    <w:rsid w:val="00D006A2"/>
    <w:rPr>
      <w:rFonts w:ascii="Courier New" w:hAnsi="Courier New" w:cs="Courier New"/>
    </w:rPr>
  </w:style>
  <w:style w:type="character" w:customStyle="1" w:styleId="apple-converted-space">
    <w:name w:val="apple-converted-space"/>
    <w:basedOn w:val="WW-DefaultParagraphFont11111111111111111111"/>
    <w:rsid w:val="00D006A2"/>
  </w:style>
  <w:style w:type="character" w:customStyle="1" w:styleId="BodyTextIndent3Char">
    <w:name w:val="Body Text Indent 3 Char"/>
    <w:rsid w:val="00D006A2"/>
    <w:rPr>
      <w:rFonts w:ascii="Calibri" w:hAnsi="Calibri" w:cs="Calibri"/>
      <w:sz w:val="16"/>
      <w:szCs w:val="16"/>
      <w:lang w:val="en-GB"/>
    </w:rPr>
  </w:style>
  <w:style w:type="character" w:customStyle="1" w:styleId="WW-FootnoteReference">
    <w:name w:val="WW-Footnote Reference"/>
    <w:rsid w:val="00D006A2"/>
    <w:rPr>
      <w:vertAlign w:val="superscript"/>
    </w:rPr>
  </w:style>
  <w:style w:type="character" w:customStyle="1" w:styleId="WW-EndnoteReference">
    <w:name w:val="WW-Endnote Reference"/>
    <w:rsid w:val="00D006A2"/>
    <w:rPr>
      <w:vertAlign w:val="superscript"/>
    </w:rPr>
  </w:style>
  <w:style w:type="character" w:customStyle="1" w:styleId="FootnoteReference1">
    <w:name w:val="Footnote Reference1"/>
    <w:rsid w:val="00D006A2"/>
    <w:rPr>
      <w:vertAlign w:val="superscript"/>
    </w:rPr>
  </w:style>
  <w:style w:type="character" w:customStyle="1" w:styleId="FootnoteTextChar2">
    <w:name w:val="Footnote Text Char2"/>
    <w:rsid w:val="00D006A2"/>
    <w:rPr>
      <w:rFonts w:ascii="Calibri" w:hAnsi="Calibri" w:cs="Calibri"/>
      <w:sz w:val="18"/>
      <w:lang w:val="en-IE" w:eastAsia="zh-CN"/>
    </w:rPr>
  </w:style>
  <w:style w:type="character" w:customStyle="1" w:styleId="foothangingChar1">
    <w:name w:val="foot_hanging Char1"/>
    <w:rsid w:val="00D006A2"/>
    <w:rPr>
      <w:rFonts w:ascii="Calibri" w:hAnsi="Calibri" w:cs="Calibri"/>
      <w:sz w:val="18"/>
      <w:szCs w:val="18"/>
      <w:lang w:val="en-IE" w:eastAsia="zh-CN"/>
    </w:rPr>
  </w:style>
  <w:style w:type="character" w:customStyle="1" w:styleId="footersChar">
    <w:name w:val="footers Char"/>
    <w:basedOn w:val="foothangingChar1"/>
    <w:rsid w:val="00D006A2"/>
    <w:rPr>
      <w:rFonts w:ascii="Calibri" w:hAnsi="Calibri" w:cs="Calibri"/>
      <w:sz w:val="18"/>
      <w:szCs w:val="18"/>
      <w:lang w:val="en-IE" w:eastAsia="zh-CN"/>
    </w:rPr>
  </w:style>
  <w:style w:type="character" w:customStyle="1" w:styleId="CommentTextChar1">
    <w:name w:val="Comment Text Char1"/>
    <w:rsid w:val="00D006A2"/>
    <w:rPr>
      <w:rFonts w:ascii="Calibri" w:hAnsi="Calibri" w:cs="Calibri"/>
      <w:lang w:val="en-GB" w:eastAsia="zh-CN"/>
    </w:rPr>
  </w:style>
  <w:style w:type="character" w:customStyle="1" w:styleId="HTMLPreformattedChar1">
    <w:name w:val="HTML Preformatted Char1"/>
    <w:rsid w:val="00D006A2"/>
    <w:rPr>
      <w:rFonts w:ascii="Courier New" w:hAnsi="Courier New" w:cs="Courier New"/>
      <w:lang w:eastAsia="zh-CN"/>
    </w:rPr>
  </w:style>
  <w:style w:type="character" w:customStyle="1" w:styleId="BodyText3Char">
    <w:name w:val="Body Text 3 Char"/>
    <w:rsid w:val="00D006A2"/>
    <w:rPr>
      <w:rFonts w:ascii="Calibri" w:hAnsi="Calibri" w:cs="Calibri"/>
      <w:sz w:val="16"/>
      <w:szCs w:val="16"/>
      <w:lang w:val="en-GB" w:eastAsia="zh-CN"/>
    </w:rPr>
  </w:style>
  <w:style w:type="character" w:customStyle="1" w:styleId="WW-FootnoteReference1">
    <w:name w:val="WW-Footnote Reference1"/>
    <w:rsid w:val="00D006A2"/>
    <w:rPr>
      <w:vertAlign w:val="superscript"/>
    </w:rPr>
  </w:style>
  <w:style w:type="character" w:customStyle="1" w:styleId="WW-EndnoteReference1">
    <w:name w:val="WW-Endnote Reference1"/>
    <w:rsid w:val="00D006A2"/>
    <w:rPr>
      <w:vertAlign w:val="superscript"/>
    </w:rPr>
  </w:style>
  <w:style w:type="character" w:customStyle="1" w:styleId="WW-FootnoteReference2">
    <w:name w:val="WW-Footnote Reference2"/>
    <w:rsid w:val="00D006A2"/>
    <w:rPr>
      <w:vertAlign w:val="superscript"/>
    </w:rPr>
  </w:style>
  <w:style w:type="character" w:customStyle="1" w:styleId="WW-EndnoteReference2">
    <w:name w:val="WW-Endnote Reference2"/>
    <w:rsid w:val="00D006A2"/>
    <w:rPr>
      <w:vertAlign w:val="superscript"/>
    </w:rPr>
  </w:style>
  <w:style w:type="character" w:customStyle="1" w:styleId="FootnoteTextChar3">
    <w:name w:val="Footnote Text Char3"/>
    <w:rsid w:val="00D006A2"/>
    <w:rPr>
      <w:rFonts w:ascii="Calibri" w:hAnsi="Calibri" w:cs="Calibri"/>
      <w:sz w:val="18"/>
      <w:lang w:val="en-IE" w:eastAsia="zh-CN"/>
    </w:rPr>
  </w:style>
  <w:style w:type="character" w:customStyle="1" w:styleId="foothangingChar2">
    <w:name w:val="foot_hanging Char2"/>
    <w:rsid w:val="00D006A2"/>
    <w:rPr>
      <w:rFonts w:ascii="Calibri" w:hAnsi="Calibri" w:cs="Calibri"/>
      <w:sz w:val="18"/>
      <w:szCs w:val="18"/>
      <w:lang w:val="en-IE" w:eastAsia="zh-CN"/>
    </w:rPr>
  </w:style>
  <w:style w:type="character" w:customStyle="1" w:styleId="footersChar1">
    <w:name w:val="footers Char1"/>
    <w:basedOn w:val="foothangingChar2"/>
    <w:rsid w:val="00D006A2"/>
    <w:rPr>
      <w:rFonts w:ascii="Calibri" w:hAnsi="Calibri" w:cs="Calibri"/>
      <w:sz w:val="18"/>
      <w:szCs w:val="18"/>
      <w:lang w:val="en-IE" w:eastAsia="zh-CN"/>
    </w:rPr>
  </w:style>
  <w:style w:type="character" w:customStyle="1" w:styleId="foootChar">
    <w:name w:val="fooot Char"/>
    <w:basedOn w:val="footersChar1"/>
    <w:rsid w:val="00D006A2"/>
    <w:rPr>
      <w:rFonts w:ascii="Calibri" w:hAnsi="Calibri" w:cs="Calibri"/>
      <w:sz w:val="18"/>
      <w:szCs w:val="18"/>
      <w:lang w:val="en-IE" w:eastAsia="zh-CN"/>
    </w:rPr>
  </w:style>
  <w:style w:type="character" w:customStyle="1" w:styleId="12">
    <w:name w:val="Παραπομπή υποσημείωσης1"/>
    <w:rsid w:val="00D006A2"/>
    <w:rPr>
      <w:vertAlign w:val="superscript"/>
    </w:rPr>
  </w:style>
  <w:style w:type="character" w:customStyle="1" w:styleId="13">
    <w:name w:val="Παραπομπή σημείωσης τέλους1"/>
    <w:rsid w:val="00D006A2"/>
    <w:rPr>
      <w:vertAlign w:val="superscript"/>
    </w:rPr>
  </w:style>
  <w:style w:type="character" w:customStyle="1" w:styleId="Char">
    <w:name w:val="Κείμενο πλαισίου Char"/>
    <w:uiPriority w:val="99"/>
    <w:rsid w:val="00D006A2"/>
    <w:rPr>
      <w:rFonts w:ascii="Tahoma" w:hAnsi="Tahoma" w:cs="Tahoma"/>
      <w:sz w:val="16"/>
      <w:szCs w:val="16"/>
      <w:lang w:val="en-GB"/>
    </w:rPr>
  </w:style>
  <w:style w:type="character" w:customStyle="1" w:styleId="14">
    <w:name w:val="Παραπομπή σχολίου1"/>
    <w:rsid w:val="00D006A2"/>
    <w:rPr>
      <w:sz w:val="16"/>
      <w:szCs w:val="16"/>
    </w:rPr>
  </w:style>
  <w:style w:type="character" w:customStyle="1" w:styleId="Char0">
    <w:name w:val="Κείμενο σχολίου Char"/>
    <w:uiPriority w:val="99"/>
    <w:rsid w:val="00D006A2"/>
    <w:rPr>
      <w:rFonts w:ascii="Calibri" w:hAnsi="Calibri" w:cs="Calibri"/>
      <w:lang w:val="en-GB"/>
    </w:rPr>
  </w:style>
  <w:style w:type="character" w:customStyle="1" w:styleId="Char1">
    <w:name w:val="Θέμα σχολίου Char"/>
    <w:uiPriority w:val="99"/>
    <w:rsid w:val="00D006A2"/>
    <w:rPr>
      <w:rFonts w:ascii="Calibri" w:hAnsi="Calibri" w:cs="Calibri"/>
      <w:b/>
      <w:bCs/>
      <w:lang w:val="en-GB"/>
    </w:rPr>
  </w:style>
  <w:style w:type="character" w:customStyle="1" w:styleId="-HTMLChar">
    <w:name w:val="Προ-διαμορφωμένο HTML Char"/>
    <w:link w:val="-HTML"/>
    <w:uiPriority w:val="99"/>
    <w:rsid w:val="00D006A2"/>
    <w:rPr>
      <w:rFonts w:ascii="Courier New" w:eastAsia="Times New Roman" w:hAnsi="Courier New" w:cs="Courier New"/>
    </w:rPr>
  </w:style>
  <w:style w:type="character" w:customStyle="1" w:styleId="WW-FootnoteReference3">
    <w:name w:val="WW-Footnote Reference3"/>
    <w:rsid w:val="00D006A2"/>
    <w:rPr>
      <w:vertAlign w:val="superscript"/>
    </w:rPr>
  </w:style>
  <w:style w:type="character" w:customStyle="1" w:styleId="WW-EndnoteReference3">
    <w:name w:val="WW-Endnote Reference3"/>
    <w:rsid w:val="00D006A2"/>
    <w:rPr>
      <w:vertAlign w:val="superscript"/>
    </w:rPr>
  </w:style>
  <w:style w:type="character" w:customStyle="1" w:styleId="WW-FootnoteReference4">
    <w:name w:val="WW-Footnote Reference4"/>
    <w:rsid w:val="00D006A2"/>
    <w:rPr>
      <w:vertAlign w:val="superscript"/>
    </w:rPr>
  </w:style>
  <w:style w:type="character" w:customStyle="1" w:styleId="WW-EndnoteReference4">
    <w:name w:val="WW-Endnote Reference4"/>
    <w:rsid w:val="00D006A2"/>
    <w:rPr>
      <w:vertAlign w:val="superscript"/>
    </w:rPr>
  </w:style>
  <w:style w:type="character" w:customStyle="1" w:styleId="WW-FootnoteReference5">
    <w:name w:val="WW-Footnote Reference5"/>
    <w:rsid w:val="00D006A2"/>
    <w:rPr>
      <w:vertAlign w:val="superscript"/>
    </w:rPr>
  </w:style>
  <w:style w:type="character" w:customStyle="1" w:styleId="WW-EndnoteReference5">
    <w:name w:val="WW-Endnote Reference5"/>
    <w:rsid w:val="00D006A2"/>
    <w:rPr>
      <w:vertAlign w:val="superscript"/>
    </w:rPr>
  </w:style>
  <w:style w:type="character" w:customStyle="1" w:styleId="WW-FootnoteReference6">
    <w:name w:val="WW-Footnote Reference6"/>
    <w:rsid w:val="00D006A2"/>
    <w:rPr>
      <w:vertAlign w:val="superscript"/>
    </w:rPr>
  </w:style>
  <w:style w:type="character" w:styleId="-2">
    <w:name w:val="FollowedHyperlink"/>
    <w:rsid w:val="00D006A2"/>
    <w:rPr>
      <w:color w:val="800000"/>
      <w:u w:val="single"/>
    </w:rPr>
  </w:style>
  <w:style w:type="character" w:customStyle="1" w:styleId="WW-EndnoteReference6">
    <w:name w:val="WW-Endnote Reference6"/>
    <w:rsid w:val="00D006A2"/>
    <w:rPr>
      <w:vertAlign w:val="superscript"/>
    </w:rPr>
  </w:style>
  <w:style w:type="character" w:customStyle="1" w:styleId="WW-FootnoteReference7">
    <w:name w:val="WW-Footnote Reference7"/>
    <w:rsid w:val="00D006A2"/>
    <w:rPr>
      <w:vertAlign w:val="superscript"/>
    </w:rPr>
  </w:style>
  <w:style w:type="character" w:customStyle="1" w:styleId="WW-EndnoteReference7">
    <w:name w:val="WW-Endnote Reference7"/>
    <w:rsid w:val="00D006A2"/>
    <w:rPr>
      <w:vertAlign w:val="superscript"/>
    </w:rPr>
  </w:style>
  <w:style w:type="character" w:customStyle="1" w:styleId="WW-FootnoteReference8">
    <w:name w:val="WW-Footnote Reference8"/>
    <w:rsid w:val="00D006A2"/>
    <w:rPr>
      <w:vertAlign w:val="superscript"/>
    </w:rPr>
  </w:style>
  <w:style w:type="character" w:customStyle="1" w:styleId="WW-EndnoteReference8">
    <w:name w:val="WW-Endnote Reference8"/>
    <w:rsid w:val="00D006A2"/>
    <w:rPr>
      <w:vertAlign w:val="superscript"/>
    </w:rPr>
  </w:style>
  <w:style w:type="character" w:customStyle="1" w:styleId="WW-FootnoteReference9">
    <w:name w:val="WW-Footnote Reference9"/>
    <w:rsid w:val="00D006A2"/>
    <w:rPr>
      <w:vertAlign w:val="superscript"/>
    </w:rPr>
  </w:style>
  <w:style w:type="character" w:customStyle="1" w:styleId="WW-EndnoteReference9">
    <w:name w:val="WW-Endnote Reference9"/>
    <w:rsid w:val="00D006A2"/>
    <w:rPr>
      <w:vertAlign w:val="superscript"/>
    </w:rPr>
  </w:style>
  <w:style w:type="character" w:customStyle="1" w:styleId="WW-FootnoteReference10">
    <w:name w:val="WW-Footnote Reference10"/>
    <w:rsid w:val="00D006A2"/>
    <w:rPr>
      <w:vertAlign w:val="superscript"/>
    </w:rPr>
  </w:style>
  <w:style w:type="character" w:customStyle="1" w:styleId="WW-EndnoteReference10">
    <w:name w:val="WW-Endnote Reference10"/>
    <w:rsid w:val="00D006A2"/>
    <w:rPr>
      <w:vertAlign w:val="superscript"/>
    </w:rPr>
  </w:style>
  <w:style w:type="character" w:customStyle="1" w:styleId="WW-FootnoteReference11">
    <w:name w:val="WW-Footnote Reference11"/>
    <w:rsid w:val="00D006A2"/>
    <w:rPr>
      <w:vertAlign w:val="superscript"/>
    </w:rPr>
  </w:style>
  <w:style w:type="character" w:customStyle="1" w:styleId="WW-EndnoteReference11">
    <w:name w:val="WW-Endnote Reference11"/>
    <w:rsid w:val="00D006A2"/>
    <w:rPr>
      <w:vertAlign w:val="superscript"/>
    </w:rPr>
  </w:style>
  <w:style w:type="character" w:customStyle="1" w:styleId="WW-FootnoteReference12">
    <w:name w:val="WW-Footnote Reference12"/>
    <w:rsid w:val="00D006A2"/>
    <w:rPr>
      <w:vertAlign w:val="superscript"/>
    </w:rPr>
  </w:style>
  <w:style w:type="character" w:customStyle="1" w:styleId="WW-EndnoteReference12">
    <w:name w:val="WW-Endnote Reference12"/>
    <w:rsid w:val="00D006A2"/>
    <w:rPr>
      <w:vertAlign w:val="superscript"/>
    </w:rPr>
  </w:style>
  <w:style w:type="character" w:customStyle="1" w:styleId="WW-FootnoteReference13">
    <w:name w:val="WW-Footnote Reference13"/>
    <w:rsid w:val="00D006A2"/>
    <w:rPr>
      <w:vertAlign w:val="superscript"/>
    </w:rPr>
  </w:style>
  <w:style w:type="character" w:customStyle="1" w:styleId="WW-EndnoteReference13">
    <w:name w:val="WW-Endnote Reference13"/>
    <w:rsid w:val="00D006A2"/>
    <w:rPr>
      <w:vertAlign w:val="superscript"/>
    </w:rPr>
  </w:style>
  <w:style w:type="character" w:customStyle="1" w:styleId="42">
    <w:name w:val="Παραπομπή υποσημείωσης4"/>
    <w:rsid w:val="00D006A2"/>
    <w:rPr>
      <w:vertAlign w:val="superscript"/>
    </w:rPr>
  </w:style>
  <w:style w:type="character" w:customStyle="1" w:styleId="ad">
    <w:name w:val="Σύμβολα σημείωσης τέλους"/>
    <w:rsid w:val="00D006A2"/>
    <w:rPr>
      <w:vertAlign w:val="superscript"/>
    </w:rPr>
  </w:style>
  <w:style w:type="character" w:customStyle="1" w:styleId="23">
    <w:name w:val="Παραπομπή υποσημείωσης2"/>
    <w:rsid w:val="00D006A2"/>
    <w:rPr>
      <w:vertAlign w:val="superscript"/>
    </w:rPr>
  </w:style>
  <w:style w:type="character" w:customStyle="1" w:styleId="24">
    <w:name w:val="Παραπομπή σημείωσης τέλους2"/>
    <w:rsid w:val="00D006A2"/>
    <w:rPr>
      <w:vertAlign w:val="superscript"/>
    </w:rPr>
  </w:style>
  <w:style w:type="character" w:customStyle="1" w:styleId="WW-FootnoteReference14">
    <w:name w:val="WW-Footnote Reference14"/>
    <w:rsid w:val="00D006A2"/>
    <w:rPr>
      <w:vertAlign w:val="superscript"/>
    </w:rPr>
  </w:style>
  <w:style w:type="character" w:customStyle="1" w:styleId="WW-EndnoteReference14">
    <w:name w:val="WW-Endnote Reference14"/>
    <w:rsid w:val="00D006A2"/>
    <w:rPr>
      <w:vertAlign w:val="superscript"/>
    </w:rPr>
  </w:style>
  <w:style w:type="character" w:customStyle="1" w:styleId="WW-FootnoteReference15">
    <w:name w:val="WW-Footnote Reference15"/>
    <w:rsid w:val="00D006A2"/>
    <w:rPr>
      <w:vertAlign w:val="superscript"/>
    </w:rPr>
  </w:style>
  <w:style w:type="character" w:customStyle="1" w:styleId="WW-EndnoteReference15">
    <w:name w:val="WW-Endnote Reference15"/>
    <w:rsid w:val="00D006A2"/>
    <w:rPr>
      <w:vertAlign w:val="superscript"/>
    </w:rPr>
  </w:style>
  <w:style w:type="character" w:customStyle="1" w:styleId="WW-FootnoteReference16">
    <w:name w:val="WW-Footnote Reference16"/>
    <w:rsid w:val="00D006A2"/>
    <w:rPr>
      <w:vertAlign w:val="superscript"/>
    </w:rPr>
  </w:style>
  <w:style w:type="character" w:customStyle="1" w:styleId="WW-EndnoteReference16">
    <w:name w:val="WW-Endnote Reference16"/>
    <w:rsid w:val="00D006A2"/>
    <w:rPr>
      <w:vertAlign w:val="superscript"/>
    </w:rPr>
  </w:style>
  <w:style w:type="character" w:customStyle="1" w:styleId="WW-FootnoteReference17">
    <w:name w:val="WW-Footnote Reference17"/>
    <w:rsid w:val="00D006A2"/>
    <w:rPr>
      <w:vertAlign w:val="superscript"/>
    </w:rPr>
  </w:style>
  <w:style w:type="character" w:customStyle="1" w:styleId="WW-EndnoteReference17">
    <w:name w:val="WW-Endnote Reference17"/>
    <w:rsid w:val="00D006A2"/>
    <w:rPr>
      <w:vertAlign w:val="superscript"/>
    </w:rPr>
  </w:style>
  <w:style w:type="character" w:customStyle="1" w:styleId="31">
    <w:name w:val="Παραπομπή υποσημείωσης3"/>
    <w:rsid w:val="00D006A2"/>
    <w:rPr>
      <w:vertAlign w:val="superscript"/>
    </w:rPr>
  </w:style>
  <w:style w:type="character" w:customStyle="1" w:styleId="32">
    <w:name w:val="Παραπομπή σημείωσης τέλους3"/>
    <w:rsid w:val="00D006A2"/>
    <w:rPr>
      <w:vertAlign w:val="superscript"/>
    </w:rPr>
  </w:style>
  <w:style w:type="character" w:customStyle="1" w:styleId="WW-FootnoteReference18">
    <w:name w:val="WW-Footnote Reference18"/>
    <w:rsid w:val="00D006A2"/>
    <w:rPr>
      <w:vertAlign w:val="superscript"/>
    </w:rPr>
  </w:style>
  <w:style w:type="character" w:customStyle="1" w:styleId="WW-EndnoteReference18">
    <w:name w:val="WW-Endnote Reference18"/>
    <w:rsid w:val="00D006A2"/>
    <w:rPr>
      <w:vertAlign w:val="superscript"/>
    </w:rPr>
  </w:style>
  <w:style w:type="character" w:customStyle="1" w:styleId="WW-FootnoteReference19">
    <w:name w:val="WW-Footnote Reference19"/>
    <w:rsid w:val="00D006A2"/>
    <w:rPr>
      <w:vertAlign w:val="superscript"/>
    </w:rPr>
  </w:style>
  <w:style w:type="character" w:customStyle="1" w:styleId="WW-EndnoteReference19">
    <w:name w:val="WW-Endnote Reference19"/>
    <w:rsid w:val="00D006A2"/>
    <w:rPr>
      <w:vertAlign w:val="superscript"/>
    </w:rPr>
  </w:style>
  <w:style w:type="character" w:customStyle="1" w:styleId="WW-FootnoteReference20">
    <w:name w:val="WW-Footnote Reference20"/>
    <w:rsid w:val="00D006A2"/>
    <w:rPr>
      <w:vertAlign w:val="superscript"/>
    </w:rPr>
  </w:style>
  <w:style w:type="character" w:customStyle="1" w:styleId="WW-EndnoteReference20">
    <w:name w:val="WW-Endnote Reference20"/>
    <w:rsid w:val="00D006A2"/>
    <w:rPr>
      <w:vertAlign w:val="superscript"/>
    </w:rPr>
  </w:style>
  <w:style w:type="character" w:customStyle="1" w:styleId="ae">
    <w:name w:val="Σύνδεση ευρετηρίου"/>
    <w:rsid w:val="00D006A2"/>
  </w:style>
  <w:style w:type="character" w:customStyle="1" w:styleId="WW-0">
    <w:name w:val="WW-Παραπομπή υποσημείωσης"/>
    <w:rsid w:val="00D006A2"/>
    <w:rPr>
      <w:vertAlign w:val="superscript"/>
    </w:rPr>
  </w:style>
  <w:style w:type="character" w:customStyle="1" w:styleId="43">
    <w:name w:val="Παραπομπή σημείωσης τέλους4"/>
    <w:rsid w:val="00D006A2"/>
    <w:rPr>
      <w:vertAlign w:val="superscript"/>
    </w:rPr>
  </w:style>
  <w:style w:type="character" w:customStyle="1" w:styleId="Char2">
    <w:name w:val="Κείμενο υποσημείωσης Char"/>
    <w:rsid w:val="00D006A2"/>
    <w:rPr>
      <w:rFonts w:ascii="Calibri" w:hAnsi="Calibri" w:cs="Calibri"/>
      <w:sz w:val="18"/>
      <w:lang w:val="en-IE" w:eastAsia="zh-CN"/>
    </w:rPr>
  </w:style>
  <w:style w:type="character" w:styleId="af">
    <w:name w:val="footnote reference"/>
    <w:qFormat/>
    <w:rsid w:val="00D006A2"/>
    <w:rPr>
      <w:vertAlign w:val="superscript"/>
    </w:rPr>
  </w:style>
  <w:style w:type="character" w:styleId="af0">
    <w:name w:val="endnote reference"/>
    <w:rsid w:val="00D006A2"/>
    <w:rPr>
      <w:vertAlign w:val="superscript"/>
    </w:rPr>
  </w:style>
  <w:style w:type="character" w:customStyle="1" w:styleId="WW-FootnoteReference123">
    <w:name w:val="WW-Footnote Reference123"/>
    <w:rsid w:val="00D006A2"/>
    <w:rPr>
      <w:vertAlign w:val="superscript"/>
    </w:rPr>
  </w:style>
  <w:style w:type="paragraph" w:customStyle="1" w:styleId="af1">
    <w:name w:val="Επικεφαλίδα"/>
    <w:basedOn w:val="a1"/>
    <w:next w:val="af2"/>
    <w:rsid w:val="00D006A2"/>
    <w:pPr>
      <w:keepNext/>
      <w:spacing w:before="240"/>
    </w:pPr>
    <w:rPr>
      <w:rFonts w:ascii="Liberation Sans" w:eastAsia="Microsoft YaHei" w:hAnsi="Liberation Sans" w:cs="Mangal"/>
      <w:sz w:val="28"/>
      <w:szCs w:val="28"/>
    </w:rPr>
  </w:style>
  <w:style w:type="paragraph" w:styleId="af2">
    <w:name w:val="Body Text"/>
    <w:aliases w:val="Σώμα κείμενου,Body Text1,body text,contents,heading_txt,bodytxy2,Body Text - Level 2,bt,??2,Oracle Response,sp,sbs,block text,1,bt4,body text4,bt5,body text5,bt1,body text1,Resume Text,BODY TEXT,txt1,T1,Title 1,bullet title,t,Block text,Bo"/>
    <w:basedOn w:val="a1"/>
    <w:link w:val="Char3"/>
    <w:qFormat/>
    <w:rsid w:val="00D006A2"/>
    <w:pPr>
      <w:spacing w:after="240"/>
    </w:pPr>
  </w:style>
  <w:style w:type="paragraph" w:styleId="af3">
    <w:name w:val="List"/>
    <w:basedOn w:val="af2"/>
    <w:rsid w:val="00D006A2"/>
    <w:rPr>
      <w:rFonts w:cs="Mangal"/>
    </w:rPr>
  </w:style>
  <w:style w:type="paragraph" w:customStyle="1" w:styleId="44">
    <w:name w:val="Λεζάντα4"/>
    <w:basedOn w:val="a1"/>
    <w:rsid w:val="00D006A2"/>
    <w:pPr>
      <w:suppressLineNumbers/>
      <w:spacing w:before="120"/>
    </w:pPr>
    <w:rPr>
      <w:rFonts w:cs="Mangal"/>
      <w:i/>
      <w:iCs/>
      <w:sz w:val="24"/>
    </w:rPr>
  </w:style>
  <w:style w:type="paragraph" w:customStyle="1" w:styleId="af4">
    <w:name w:val="Ευρετήριο"/>
    <w:basedOn w:val="a1"/>
    <w:rsid w:val="00D006A2"/>
    <w:pPr>
      <w:suppressLineNumbers/>
    </w:pPr>
    <w:rPr>
      <w:rFonts w:cs="Mangal"/>
    </w:rPr>
  </w:style>
  <w:style w:type="paragraph" w:customStyle="1" w:styleId="WW-1">
    <w:name w:val="WW-Λεζάντα"/>
    <w:basedOn w:val="a1"/>
    <w:rsid w:val="00D006A2"/>
    <w:pPr>
      <w:suppressLineNumbers/>
      <w:spacing w:before="120"/>
    </w:pPr>
    <w:rPr>
      <w:rFonts w:cs="Mangal"/>
      <w:i/>
      <w:iCs/>
      <w:sz w:val="24"/>
    </w:rPr>
  </w:style>
  <w:style w:type="paragraph" w:customStyle="1" w:styleId="WW-Caption">
    <w:name w:val="WW-Caption"/>
    <w:basedOn w:val="a1"/>
    <w:rsid w:val="00D006A2"/>
    <w:pPr>
      <w:suppressLineNumbers/>
      <w:spacing w:before="120"/>
    </w:pPr>
    <w:rPr>
      <w:rFonts w:cs="Mangal"/>
      <w:i/>
      <w:iCs/>
      <w:sz w:val="24"/>
    </w:rPr>
  </w:style>
  <w:style w:type="paragraph" w:customStyle="1" w:styleId="WW-Caption1">
    <w:name w:val="WW-Caption1"/>
    <w:basedOn w:val="a1"/>
    <w:rsid w:val="00D006A2"/>
    <w:pPr>
      <w:suppressLineNumbers/>
      <w:spacing w:before="120"/>
    </w:pPr>
    <w:rPr>
      <w:rFonts w:cs="Mangal"/>
      <w:i/>
      <w:iCs/>
      <w:sz w:val="24"/>
    </w:rPr>
  </w:style>
  <w:style w:type="paragraph" w:customStyle="1" w:styleId="33">
    <w:name w:val="Λεζάντα3"/>
    <w:basedOn w:val="a1"/>
    <w:rsid w:val="00D006A2"/>
    <w:pPr>
      <w:suppressLineNumbers/>
      <w:spacing w:before="120"/>
    </w:pPr>
    <w:rPr>
      <w:rFonts w:cs="Mangal"/>
      <w:i/>
      <w:iCs/>
      <w:sz w:val="24"/>
    </w:rPr>
  </w:style>
  <w:style w:type="paragraph" w:customStyle="1" w:styleId="WW-Caption11">
    <w:name w:val="WW-Caption11"/>
    <w:basedOn w:val="a1"/>
    <w:rsid w:val="00D006A2"/>
    <w:pPr>
      <w:suppressLineNumbers/>
      <w:spacing w:before="120"/>
    </w:pPr>
    <w:rPr>
      <w:rFonts w:cs="Mangal"/>
      <w:i/>
      <w:iCs/>
      <w:sz w:val="24"/>
    </w:rPr>
  </w:style>
  <w:style w:type="paragraph" w:customStyle="1" w:styleId="WW-Caption111">
    <w:name w:val="WW-Caption111"/>
    <w:basedOn w:val="a1"/>
    <w:rsid w:val="00D006A2"/>
    <w:pPr>
      <w:suppressLineNumbers/>
      <w:spacing w:before="120"/>
    </w:pPr>
    <w:rPr>
      <w:rFonts w:cs="Mangal"/>
      <w:i/>
      <w:iCs/>
      <w:sz w:val="24"/>
    </w:rPr>
  </w:style>
  <w:style w:type="paragraph" w:customStyle="1" w:styleId="WW-Caption1111">
    <w:name w:val="WW-Caption1111"/>
    <w:basedOn w:val="a1"/>
    <w:rsid w:val="00D006A2"/>
    <w:pPr>
      <w:suppressLineNumbers/>
      <w:spacing w:before="120"/>
    </w:pPr>
    <w:rPr>
      <w:rFonts w:cs="Mangal"/>
      <w:i/>
      <w:iCs/>
      <w:sz w:val="24"/>
    </w:rPr>
  </w:style>
  <w:style w:type="paragraph" w:customStyle="1" w:styleId="WW-Caption11111">
    <w:name w:val="WW-Caption11111"/>
    <w:basedOn w:val="a1"/>
    <w:rsid w:val="00D006A2"/>
    <w:pPr>
      <w:suppressLineNumbers/>
      <w:spacing w:before="120"/>
    </w:pPr>
    <w:rPr>
      <w:rFonts w:cs="Mangal"/>
      <w:i/>
      <w:iCs/>
      <w:sz w:val="24"/>
    </w:rPr>
  </w:style>
  <w:style w:type="paragraph" w:customStyle="1" w:styleId="25">
    <w:name w:val="Λεζάντα2"/>
    <w:basedOn w:val="a1"/>
    <w:rsid w:val="00D006A2"/>
    <w:pPr>
      <w:suppressLineNumbers/>
      <w:spacing w:before="120"/>
    </w:pPr>
    <w:rPr>
      <w:rFonts w:cs="Mangal"/>
      <w:i/>
      <w:iCs/>
      <w:sz w:val="24"/>
    </w:rPr>
  </w:style>
  <w:style w:type="paragraph" w:customStyle="1" w:styleId="Caption1">
    <w:name w:val="Caption1"/>
    <w:basedOn w:val="a1"/>
    <w:rsid w:val="00D006A2"/>
    <w:pPr>
      <w:suppressLineNumbers/>
      <w:spacing w:before="120"/>
    </w:pPr>
    <w:rPr>
      <w:rFonts w:cs="Mangal"/>
      <w:i/>
      <w:iCs/>
      <w:sz w:val="24"/>
    </w:rPr>
  </w:style>
  <w:style w:type="paragraph" w:customStyle="1" w:styleId="WW-Caption111111">
    <w:name w:val="WW-Caption111111"/>
    <w:basedOn w:val="a1"/>
    <w:rsid w:val="00D006A2"/>
    <w:pPr>
      <w:suppressLineNumbers/>
      <w:spacing w:before="120"/>
    </w:pPr>
    <w:rPr>
      <w:rFonts w:cs="Mangal"/>
      <w:i/>
      <w:iCs/>
      <w:sz w:val="24"/>
    </w:rPr>
  </w:style>
  <w:style w:type="paragraph" w:customStyle="1" w:styleId="WW-Caption1111111">
    <w:name w:val="WW-Caption1111111"/>
    <w:basedOn w:val="a1"/>
    <w:rsid w:val="00D006A2"/>
    <w:pPr>
      <w:suppressLineNumbers/>
      <w:spacing w:before="120"/>
    </w:pPr>
    <w:rPr>
      <w:rFonts w:cs="Mangal"/>
      <w:i/>
      <w:iCs/>
      <w:sz w:val="24"/>
    </w:rPr>
  </w:style>
  <w:style w:type="paragraph" w:customStyle="1" w:styleId="WW-Caption11111111">
    <w:name w:val="WW-Caption11111111"/>
    <w:basedOn w:val="a1"/>
    <w:rsid w:val="00D006A2"/>
    <w:pPr>
      <w:suppressLineNumbers/>
      <w:spacing w:before="120"/>
    </w:pPr>
    <w:rPr>
      <w:rFonts w:cs="Mangal"/>
      <w:i/>
      <w:iCs/>
      <w:sz w:val="24"/>
    </w:rPr>
  </w:style>
  <w:style w:type="paragraph" w:customStyle="1" w:styleId="WW-Caption111111111">
    <w:name w:val="WW-Caption111111111"/>
    <w:basedOn w:val="a1"/>
    <w:rsid w:val="00D006A2"/>
    <w:pPr>
      <w:suppressLineNumbers/>
      <w:spacing w:before="120"/>
    </w:pPr>
    <w:rPr>
      <w:rFonts w:cs="Mangal"/>
      <w:i/>
      <w:iCs/>
      <w:sz w:val="24"/>
    </w:rPr>
  </w:style>
  <w:style w:type="paragraph" w:customStyle="1" w:styleId="WW-Caption1111111111">
    <w:name w:val="WW-Caption1111111111"/>
    <w:basedOn w:val="a1"/>
    <w:rsid w:val="00D006A2"/>
    <w:pPr>
      <w:suppressLineNumbers/>
      <w:spacing w:before="120"/>
    </w:pPr>
    <w:rPr>
      <w:rFonts w:cs="Mangal"/>
      <w:i/>
      <w:iCs/>
      <w:sz w:val="24"/>
    </w:rPr>
  </w:style>
  <w:style w:type="paragraph" w:customStyle="1" w:styleId="WW-Caption11111111111">
    <w:name w:val="WW-Caption11111111111"/>
    <w:basedOn w:val="a1"/>
    <w:rsid w:val="00D006A2"/>
    <w:pPr>
      <w:suppressLineNumbers/>
      <w:spacing w:before="120"/>
    </w:pPr>
    <w:rPr>
      <w:rFonts w:cs="Mangal"/>
      <w:i/>
      <w:iCs/>
      <w:sz w:val="24"/>
    </w:rPr>
  </w:style>
  <w:style w:type="paragraph" w:customStyle="1" w:styleId="WW-Caption111111111111">
    <w:name w:val="WW-Caption111111111111"/>
    <w:basedOn w:val="a1"/>
    <w:rsid w:val="00D006A2"/>
    <w:pPr>
      <w:suppressLineNumbers/>
      <w:spacing w:before="120"/>
    </w:pPr>
    <w:rPr>
      <w:rFonts w:cs="Mangal"/>
      <w:i/>
      <w:iCs/>
      <w:sz w:val="24"/>
    </w:rPr>
  </w:style>
  <w:style w:type="paragraph" w:customStyle="1" w:styleId="WW-Caption1111111111111">
    <w:name w:val="WW-Caption1111111111111"/>
    <w:basedOn w:val="a1"/>
    <w:rsid w:val="00D006A2"/>
    <w:pPr>
      <w:suppressLineNumbers/>
      <w:spacing w:before="120"/>
    </w:pPr>
    <w:rPr>
      <w:rFonts w:cs="Mangal"/>
      <w:i/>
      <w:iCs/>
      <w:sz w:val="24"/>
    </w:rPr>
  </w:style>
  <w:style w:type="paragraph" w:customStyle="1" w:styleId="WW-Caption11111111111111">
    <w:name w:val="WW-Caption11111111111111"/>
    <w:basedOn w:val="a1"/>
    <w:rsid w:val="00D006A2"/>
    <w:pPr>
      <w:suppressLineNumbers/>
      <w:spacing w:before="120"/>
    </w:pPr>
    <w:rPr>
      <w:rFonts w:cs="Mangal"/>
      <w:i/>
      <w:iCs/>
      <w:sz w:val="24"/>
    </w:rPr>
  </w:style>
  <w:style w:type="paragraph" w:customStyle="1" w:styleId="WW-Caption111111111111111">
    <w:name w:val="WW-Caption111111111111111"/>
    <w:basedOn w:val="a1"/>
    <w:rsid w:val="00D006A2"/>
    <w:pPr>
      <w:suppressLineNumbers/>
      <w:spacing w:before="120"/>
    </w:pPr>
    <w:rPr>
      <w:rFonts w:cs="Mangal"/>
      <w:i/>
      <w:iCs/>
      <w:sz w:val="24"/>
    </w:rPr>
  </w:style>
  <w:style w:type="paragraph" w:customStyle="1" w:styleId="WW-Caption1111111111111111">
    <w:name w:val="WW-Caption1111111111111111"/>
    <w:basedOn w:val="a1"/>
    <w:rsid w:val="00D006A2"/>
    <w:pPr>
      <w:suppressLineNumbers/>
      <w:spacing w:before="120"/>
    </w:pPr>
    <w:rPr>
      <w:rFonts w:cs="Mangal"/>
      <w:i/>
      <w:iCs/>
      <w:sz w:val="24"/>
    </w:rPr>
  </w:style>
  <w:style w:type="paragraph" w:customStyle="1" w:styleId="15">
    <w:name w:val="Λεζάντα1"/>
    <w:basedOn w:val="a1"/>
    <w:rsid w:val="00D006A2"/>
    <w:pPr>
      <w:suppressLineNumbers/>
      <w:spacing w:before="120"/>
    </w:pPr>
    <w:rPr>
      <w:rFonts w:cs="Mangal"/>
      <w:i/>
      <w:iCs/>
      <w:sz w:val="24"/>
    </w:rPr>
  </w:style>
  <w:style w:type="paragraph" w:customStyle="1" w:styleId="WW-Caption11111111111111111">
    <w:name w:val="WW-Caption11111111111111111"/>
    <w:basedOn w:val="a1"/>
    <w:rsid w:val="00D006A2"/>
    <w:pPr>
      <w:suppressLineNumbers/>
      <w:spacing w:before="120"/>
    </w:pPr>
    <w:rPr>
      <w:rFonts w:cs="Mangal"/>
      <w:i/>
      <w:iCs/>
      <w:sz w:val="24"/>
    </w:rPr>
  </w:style>
  <w:style w:type="paragraph" w:customStyle="1" w:styleId="WW-Caption111111111111111111">
    <w:name w:val="WW-Caption111111111111111111"/>
    <w:basedOn w:val="a1"/>
    <w:rsid w:val="00D006A2"/>
    <w:pPr>
      <w:suppressLineNumbers/>
      <w:spacing w:before="120"/>
    </w:pPr>
    <w:rPr>
      <w:rFonts w:cs="Mangal"/>
      <w:i/>
      <w:iCs/>
      <w:sz w:val="24"/>
    </w:rPr>
  </w:style>
  <w:style w:type="paragraph" w:customStyle="1" w:styleId="WW-Caption1111111111111111111">
    <w:name w:val="WW-Caption1111111111111111111"/>
    <w:basedOn w:val="a1"/>
    <w:rsid w:val="00D006A2"/>
    <w:pPr>
      <w:suppressLineNumbers/>
      <w:spacing w:before="120"/>
    </w:pPr>
    <w:rPr>
      <w:rFonts w:cs="Mangal"/>
      <w:i/>
      <w:iCs/>
      <w:sz w:val="24"/>
    </w:rPr>
  </w:style>
  <w:style w:type="paragraph" w:customStyle="1" w:styleId="WW-Caption11111111111111111111">
    <w:name w:val="WW-Caption11111111111111111111"/>
    <w:basedOn w:val="a1"/>
    <w:rsid w:val="00D006A2"/>
    <w:pPr>
      <w:suppressLineNumbers/>
      <w:spacing w:before="120"/>
    </w:pPr>
    <w:rPr>
      <w:rFonts w:cs="Mangal"/>
      <w:i/>
      <w:iCs/>
      <w:sz w:val="24"/>
    </w:rPr>
  </w:style>
  <w:style w:type="paragraph" w:customStyle="1" w:styleId="Bullet">
    <w:name w:val="Bullet"/>
    <w:basedOn w:val="a1"/>
    <w:rsid w:val="00D006A2"/>
    <w:pPr>
      <w:numPr>
        <w:numId w:val="4"/>
      </w:numPr>
      <w:spacing w:after="100"/>
    </w:pPr>
    <w:rPr>
      <w:rFonts w:eastAsia="MS Mincho"/>
      <w:lang w:val="en-US" w:eastAsia="ja-JP"/>
    </w:rPr>
  </w:style>
  <w:style w:type="paragraph" w:customStyle="1" w:styleId="16">
    <w:name w:val="Ημερομηνία1"/>
    <w:basedOn w:val="a1"/>
    <w:next w:val="a1"/>
    <w:rsid w:val="00D006A2"/>
    <w:pPr>
      <w:spacing w:after="100"/>
    </w:pPr>
    <w:rPr>
      <w:rFonts w:eastAsia="MS Mincho"/>
      <w:lang w:val="en-US" w:eastAsia="ja-JP"/>
    </w:rPr>
  </w:style>
  <w:style w:type="paragraph" w:customStyle="1" w:styleId="DocTitle">
    <w:name w:val="Doc Title"/>
    <w:basedOn w:val="1"/>
    <w:rsid w:val="00D006A2"/>
  </w:style>
  <w:style w:type="paragraph" w:customStyle="1" w:styleId="inserttext">
    <w:name w:val="insert text"/>
    <w:basedOn w:val="a1"/>
    <w:rsid w:val="00D006A2"/>
    <w:pPr>
      <w:spacing w:after="100"/>
      <w:ind w:left="794"/>
    </w:pPr>
    <w:rPr>
      <w:rFonts w:eastAsia="MS Mincho"/>
      <w:lang w:val="en-US" w:eastAsia="ja-JP"/>
    </w:rPr>
  </w:style>
  <w:style w:type="paragraph" w:styleId="af5">
    <w:name w:val="footer"/>
    <w:aliases w:val="ft,fo,_?p?s???d?,Fakelos_Enotita_Sel,f,Footer1,f1,_υποσέλιδο,HeaderSfragida"/>
    <w:basedOn w:val="a1"/>
    <w:link w:val="Char4"/>
    <w:uiPriority w:val="99"/>
    <w:rsid w:val="00D006A2"/>
    <w:pPr>
      <w:spacing w:after="100"/>
    </w:pPr>
    <w:rPr>
      <w:rFonts w:eastAsia="MS Mincho" w:cs="Times New Roman"/>
      <w:lang w:val="en-US" w:eastAsia="ja-JP"/>
    </w:rPr>
  </w:style>
  <w:style w:type="paragraph" w:styleId="af6">
    <w:name w:val="header"/>
    <w:basedOn w:val="a1"/>
    <w:link w:val="Char5"/>
    <w:rsid w:val="00D006A2"/>
  </w:style>
  <w:style w:type="paragraph" w:customStyle="1" w:styleId="26">
    <w:name w:val="Κείμενο πλαισίου2"/>
    <w:basedOn w:val="a1"/>
    <w:rsid w:val="00D006A2"/>
    <w:rPr>
      <w:rFonts w:ascii="Tahoma" w:hAnsi="Tahoma" w:cs="Tahoma"/>
      <w:sz w:val="16"/>
      <w:szCs w:val="16"/>
    </w:rPr>
  </w:style>
  <w:style w:type="paragraph" w:customStyle="1" w:styleId="27">
    <w:name w:val="Κείμενο σχολίου2"/>
    <w:basedOn w:val="a1"/>
    <w:rsid w:val="00D006A2"/>
    <w:rPr>
      <w:sz w:val="20"/>
      <w:szCs w:val="20"/>
    </w:rPr>
  </w:style>
  <w:style w:type="paragraph" w:customStyle="1" w:styleId="28">
    <w:name w:val="Θέμα σχολίου2"/>
    <w:basedOn w:val="27"/>
    <w:next w:val="27"/>
    <w:rsid w:val="00D006A2"/>
    <w:rPr>
      <w:b/>
      <w:bCs/>
    </w:rPr>
  </w:style>
  <w:style w:type="paragraph" w:customStyle="1" w:styleId="29">
    <w:name w:val="Αναθεώρηση2"/>
    <w:rsid w:val="00D006A2"/>
    <w:pPr>
      <w:suppressAutoHyphens/>
    </w:pPr>
    <w:rPr>
      <w:sz w:val="24"/>
      <w:szCs w:val="24"/>
      <w:lang w:val="en-GB" w:eastAsia="ar-SA" w:bidi="ar-SA"/>
    </w:rPr>
  </w:style>
  <w:style w:type="paragraph" w:customStyle="1" w:styleId="western">
    <w:name w:val="western"/>
    <w:basedOn w:val="a1"/>
    <w:rsid w:val="00D006A2"/>
    <w:pPr>
      <w:spacing w:before="280" w:after="200"/>
    </w:pPr>
    <w:rPr>
      <w:rFonts w:ascii="Arial Unicode MS" w:eastAsia="Arial Unicode MS" w:hAnsi="Arial Unicode MS" w:cs="Arial Unicode MS"/>
    </w:rPr>
  </w:style>
  <w:style w:type="paragraph" w:customStyle="1" w:styleId="17">
    <w:name w:val="Παράγραφος λίστας1"/>
    <w:aliases w:val="Itemize,Bullet21,Bullet22,Bullet23,Bullet211,Bullet24,Bullet25,Bullet26,Bullet27,bl11,Bullet212,Bullet28,bl12,Bullet213,Bullet29,bl13,Bullet214,Bullet210,Bullet215,Bullet List,numbered,List Paragraph1,列出段落,列出段落1"/>
    <w:basedOn w:val="a1"/>
    <w:qFormat/>
    <w:rsid w:val="00D006A2"/>
    <w:pPr>
      <w:spacing w:after="200"/>
      <w:ind w:left="720"/>
    </w:pPr>
  </w:style>
  <w:style w:type="paragraph" w:styleId="af7">
    <w:name w:val="footnote text"/>
    <w:basedOn w:val="a1"/>
    <w:link w:val="Char10"/>
    <w:qFormat/>
    <w:rsid w:val="00D006A2"/>
    <w:pPr>
      <w:spacing w:after="0"/>
      <w:ind w:left="425" w:hanging="425"/>
    </w:pPr>
    <w:rPr>
      <w:sz w:val="18"/>
      <w:szCs w:val="20"/>
      <w:lang w:val="en-IE"/>
    </w:rPr>
  </w:style>
  <w:style w:type="paragraph" w:styleId="18">
    <w:name w:val="toc 1"/>
    <w:basedOn w:val="a1"/>
    <w:next w:val="a1"/>
    <w:uiPriority w:val="39"/>
    <w:rsid w:val="00D006A2"/>
    <w:pPr>
      <w:spacing w:before="120"/>
      <w:jc w:val="left"/>
    </w:pPr>
    <w:rPr>
      <w:b/>
      <w:bCs/>
      <w:caps/>
      <w:sz w:val="20"/>
      <w:szCs w:val="20"/>
    </w:rPr>
  </w:style>
  <w:style w:type="paragraph" w:styleId="2a">
    <w:name w:val="toc 2"/>
    <w:basedOn w:val="a1"/>
    <w:next w:val="a1"/>
    <w:uiPriority w:val="39"/>
    <w:rsid w:val="00D006A2"/>
    <w:pPr>
      <w:spacing w:after="0"/>
      <w:ind w:left="220"/>
      <w:jc w:val="left"/>
    </w:pPr>
    <w:rPr>
      <w:smallCaps/>
      <w:sz w:val="20"/>
      <w:szCs w:val="20"/>
    </w:rPr>
  </w:style>
  <w:style w:type="paragraph" w:styleId="34">
    <w:name w:val="toc 3"/>
    <w:basedOn w:val="a1"/>
    <w:next w:val="a1"/>
    <w:uiPriority w:val="39"/>
    <w:rsid w:val="00D006A2"/>
    <w:pPr>
      <w:spacing w:after="0"/>
      <w:ind w:left="440"/>
      <w:jc w:val="left"/>
    </w:pPr>
    <w:rPr>
      <w:i/>
      <w:iCs/>
      <w:sz w:val="20"/>
      <w:szCs w:val="20"/>
    </w:rPr>
  </w:style>
  <w:style w:type="paragraph" w:styleId="45">
    <w:name w:val="toc 4"/>
    <w:basedOn w:val="a1"/>
    <w:next w:val="a1"/>
    <w:uiPriority w:val="39"/>
    <w:rsid w:val="00D006A2"/>
    <w:pPr>
      <w:spacing w:after="0"/>
      <w:ind w:left="660"/>
      <w:jc w:val="left"/>
    </w:pPr>
    <w:rPr>
      <w:sz w:val="18"/>
      <w:szCs w:val="18"/>
    </w:rPr>
  </w:style>
  <w:style w:type="paragraph" w:styleId="52">
    <w:name w:val="toc 5"/>
    <w:basedOn w:val="a1"/>
    <w:next w:val="a1"/>
    <w:uiPriority w:val="39"/>
    <w:rsid w:val="00D006A2"/>
    <w:pPr>
      <w:spacing w:after="0"/>
      <w:ind w:left="880"/>
      <w:jc w:val="left"/>
    </w:pPr>
    <w:rPr>
      <w:sz w:val="18"/>
      <w:szCs w:val="18"/>
    </w:rPr>
  </w:style>
  <w:style w:type="paragraph" w:styleId="60">
    <w:name w:val="toc 6"/>
    <w:basedOn w:val="a1"/>
    <w:next w:val="a1"/>
    <w:uiPriority w:val="39"/>
    <w:rsid w:val="00D006A2"/>
    <w:pPr>
      <w:spacing w:after="0"/>
      <w:ind w:left="1100"/>
      <w:jc w:val="left"/>
    </w:pPr>
    <w:rPr>
      <w:sz w:val="18"/>
      <w:szCs w:val="18"/>
    </w:rPr>
  </w:style>
  <w:style w:type="paragraph" w:styleId="70">
    <w:name w:val="toc 7"/>
    <w:basedOn w:val="a1"/>
    <w:next w:val="a1"/>
    <w:uiPriority w:val="39"/>
    <w:rsid w:val="00D006A2"/>
    <w:pPr>
      <w:spacing w:after="0"/>
      <w:ind w:left="1320"/>
      <w:jc w:val="left"/>
    </w:pPr>
    <w:rPr>
      <w:sz w:val="18"/>
      <w:szCs w:val="18"/>
    </w:rPr>
  </w:style>
  <w:style w:type="paragraph" w:styleId="80">
    <w:name w:val="toc 8"/>
    <w:basedOn w:val="a1"/>
    <w:next w:val="a1"/>
    <w:uiPriority w:val="39"/>
    <w:rsid w:val="00D006A2"/>
    <w:pPr>
      <w:spacing w:after="0"/>
      <w:ind w:left="1540"/>
      <w:jc w:val="left"/>
    </w:pPr>
    <w:rPr>
      <w:sz w:val="18"/>
      <w:szCs w:val="18"/>
    </w:rPr>
  </w:style>
  <w:style w:type="paragraph" w:styleId="90">
    <w:name w:val="toc 9"/>
    <w:basedOn w:val="a1"/>
    <w:next w:val="a1"/>
    <w:uiPriority w:val="39"/>
    <w:rsid w:val="00D006A2"/>
    <w:pPr>
      <w:spacing w:after="0"/>
      <w:ind w:left="1760"/>
      <w:jc w:val="left"/>
    </w:pPr>
    <w:rPr>
      <w:sz w:val="18"/>
      <w:szCs w:val="18"/>
    </w:rPr>
  </w:style>
  <w:style w:type="paragraph" w:customStyle="1" w:styleId="Style1">
    <w:name w:val="Style1"/>
    <w:basedOn w:val="DocTitle"/>
    <w:rsid w:val="00D006A2"/>
    <w:pPr>
      <w:pageBreakBefore w:val="0"/>
      <w:pBdr>
        <w:top w:val="single" w:sz="20" w:space="1" w:color="000080"/>
        <w:left w:val="single" w:sz="20" w:space="4" w:color="000080"/>
        <w:right w:val="single" w:sz="20" w:space="4" w:color="000080"/>
      </w:pBdr>
      <w:jc w:val="center"/>
    </w:pPr>
    <w:rPr>
      <w:rFonts w:ascii="Calibri" w:hAnsi="Calibri" w:cs="Calibri"/>
      <w:sz w:val="40"/>
      <w:szCs w:val="40"/>
      <w:lang w:val="el-GR"/>
    </w:rPr>
  </w:style>
  <w:style w:type="paragraph" w:customStyle="1" w:styleId="Contents">
    <w:name w:val="Contents"/>
    <w:basedOn w:val="1"/>
    <w:rsid w:val="00D006A2"/>
    <w:rPr>
      <w:rFonts w:ascii="Calibri" w:hAnsi="Calibri" w:cs="Calibri"/>
      <w:lang w:val="el-GR"/>
    </w:rPr>
  </w:style>
  <w:style w:type="paragraph" w:styleId="af8">
    <w:name w:val="endnote text"/>
    <w:basedOn w:val="a1"/>
    <w:link w:val="Char6"/>
    <w:rsid w:val="00D006A2"/>
    <w:rPr>
      <w:rFonts w:cs="Times New Roman"/>
      <w:sz w:val="20"/>
      <w:szCs w:val="20"/>
    </w:rPr>
  </w:style>
  <w:style w:type="paragraph" w:customStyle="1" w:styleId="Default">
    <w:name w:val="Default"/>
    <w:qFormat/>
    <w:rsid w:val="00D006A2"/>
    <w:pPr>
      <w:widowControl w:val="0"/>
      <w:suppressAutoHyphens/>
    </w:pPr>
    <w:rPr>
      <w:rFonts w:ascii="Cambria" w:eastAsia="SimSun" w:hAnsi="Cambria" w:cs="Mangal"/>
      <w:color w:val="000000"/>
      <w:sz w:val="24"/>
      <w:szCs w:val="24"/>
      <w:lang w:val="el-GR" w:eastAsia="hi-IN" w:bidi="hi-IN"/>
    </w:rPr>
  </w:style>
  <w:style w:type="paragraph" w:customStyle="1" w:styleId="af9">
    <w:name w:val="Προμορφοποιημένο κείμενο"/>
    <w:basedOn w:val="a1"/>
    <w:rsid w:val="00D006A2"/>
  </w:style>
  <w:style w:type="paragraph" w:styleId="afa">
    <w:name w:val="Body Text Indent"/>
    <w:basedOn w:val="a1"/>
    <w:link w:val="Char7"/>
    <w:rsid w:val="00D006A2"/>
    <w:pPr>
      <w:ind w:firstLine="1134"/>
    </w:pPr>
    <w:rPr>
      <w:rFonts w:ascii="Arial" w:hAnsi="Arial" w:cs="Arial"/>
    </w:rPr>
  </w:style>
  <w:style w:type="paragraph" w:customStyle="1" w:styleId="normalwithoutspacing">
    <w:name w:val="normal_without_spacing"/>
    <w:basedOn w:val="a1"/>
    <w:rsid w:val="00D006A2"/>
    <w:pPr>
      <w:spacing w:after="60"/>
    </w:pPr>
    <w:rPr>
      <w:lang w:val="el-GR"/>
    </w:rPr>
  </w:style>
  <w:style w:type="paragraph" w:customStyle="1" w:styleId="foothanging">
    <w:name w:val="foot_hanging"/>
    <w:basedOn w:val="af7"/>
    <w:rsid w:val="00D006A2"/>
    <w:pPr>
      <w:ind w:left="426" w:hanging="426"/>
    </w:pPr>
    <w:rPr>
      <w:szCs w:val="18"/>
    </w:rPr>
  </w:style>
  <w:style w:type="paragraph" w:customStyle="1" w:styleId="-HTML2">
    <w:name w:val="Προ-διαμορφωμένο HTML2"/>
    <w:basedOn w:val="a1"/>
    <w:rsid w:val="00D00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rsid w:val="00D006A2"/>
    <w:pPr>
      <w:suppressAutoHyphens/>
      <w:spacing w:line="276" w:lineRule="auto"/>
    </w:pPr>
    <w:rPr>
      <w:rFonts w:ascii="Arial" w:eastAsia="Arial" w:hAnsi="Arial" w:cs="Arial"/>
      <w:color w:val="000000"/>
      <w:sz w:val="22"/>
      <w:szCs w:val="22"/>
      <w:lang w:val="el-GR" w:eastAsia="ar-SA" w:bidi="ar-SA"/>
    </w:rPr>
  </w:style>
  <w:style w:type="paragraph" w:customStyle="1" w:styleId="310">
    <w:name w:val="Σώμα κείμενου με εσοχή 31"/>
    <w:basedOn w:val="a1"/>
    <w:rsid w:val="00D006A2"/>
    <w:pPr>
      <w:suppressAutoHyphens w:val="0"/>
      <w:spacing w:line="312" w:lineRule="auto"/>
      <w:ind w:left="283"/>
    </w:pPr>
    <w:rPr>
      <w:rFonts w:cs="Times New Roman"/>
      <w:sz w:val="16"/>
      <w:szCs w:val="16"/>
    </w:rPr>
  </w:style>
  <w:style w:type="paragraph" w:customStyle="1" w:styleId="19">
    <w:name w:val="Χωρίς διάστιχο1"/>
    <w:rsid w:val="00D006A2"/>
    <w:pPr>
      <w:suppressAutoHyphens/>
      <w:jc w:val="both"/>
    </w:pPr>
    <w:rPr>
      <w:rFonts w:ascii="Calibri" w:hAnsi="Calibri" w:cs="Calibri"/>
      <w:sz w:val="22"/>
      <w:szCs w:val="24"/>
      <w:lang w:val="en-GB" w:eastAsia="ar-SA" w:bidi="ar-SA"/>
    </w:rPr>
  </w:style>
  <w:style w:type="paragraph" w:customStyle="1" w:styleId="afb">
    <w:name w:val="Περιεχόμενα πίνακα"/>
    <w:basedOn w:val="a1"/>
    <w:rsid w:val="00D006A2"/>
    <w:pPr>
      <w:suppressLineNumbers/>
    </w:pPr>
  </w:style>
  <w:style w:type="paragraph" w:customStyle="1" w:styleId="afc">
    <w:name w:val="Επικεφαλίδα πίνακα"/>
    <w:basedOn w:val="afb"/>
    <w:rsid w:val="00D006A2"/>
    <w:pPr>
      <w:jc w:val="center"/>
    </w:pPr>
    <w:rPr>
      <w:b/>
      <w:bCs/>
    </w:rPr>
  </w:style>
  <w:style w:type="paragraph" w:customStyle="1" w:styleId="footers">
    <w:name w:val="footers"/>
    <w:basedOn w:val="foothanging"/>
    <w:rsid w:val="00D006A2"/>
  </w:style>
  <w:style w:type="paragraph" w:customStyle="1" w:styleId="Standard">
    <w:name w:val="Standard"/>
    <w:rsid w:val="00D006A2"/>
    <w:pPr>
      <w:widowControl w:val="0"/>
      <w:suppressAutoHyphens/>
      <w:textAlignment w:val="baseline"/>
    </w:pPr>
    <w:rPr>
      <w:rFonts w:eastAsia="SimSun" w:cs="Lucida Sans"/>
      <w:kern w:val="1"/>
      <w:sz w:val="24"/>
      <w:szCs w:val="24"/>
      <w:lang w:val="el-GR" w:eastAsia="hi-IN" w:bidi="hi-IN"/>
    </w:rPr>
  </w:style>
  <w:style w:type="paragraph" w:customStyle="1" w:styleId="Textbody">
    <w:name w:val="Text body"/>
    <w:basedOn w:val="Standard"/>
    <w:rsid w:val="00D006A2"/>
    <w:pPr>
      <w:spacing w:after="120"/>
    </w:pPr>
  </w:style>
  <w:style w:type="paragraph" w:customStyle="1" w:styleId="Footnote">
    <w:name w:val="Footnote"/>
    <w:basedOn w:val="Standard"/>
    <w:rsid w:val="00D006A2"/>
    <w:pPr>
      <w:suppressLineNumbers/>
      <w:ind w:left="283" w:hanging="283"/>
    </w:pPr>
    <w:rPr>
      <w:sz w:val="20"/>
      <w:szCs w:val="20"/>
    </w:rPr>
  </w:style>
  <w:style w:type="paragraph" w:customStyle="1" w:styleId="311">
    <w:name w:val="Σώμα κείμενου 31"/>
    <w:basedOn w:val="a1"/>
    <w:rsid w:val="00D006A2"/>
    <w:rPr>
      <w:sz w:val="16"/>
      <w:szCs w:val="16"/>
    </w:rPr>
  </w:style>
  <w:style w:type="paragraph" w:customStyle="1" w:styleId="fooot">
    <w:name w:val="fooot"/>
    <w:basedOn w:val="footers"/>
    <w:rsid w:val="00D006A2"/>
  </w:style>
  <w:style w:type="paragraph" w:customStyle="1" w:styleId="1a">
    <w:name w:val="Κείμενο πλαισίου1"/>
    <w:basedOn w:val="a1"/>
    <w:rsid w:val="00D006A2"/>
    <w:pPr>
      <w:spacing w:after="0"/>
    </w:pPr>
    <w:rPr>
      <w:rFonts w:ascii="Tahoma" w:hAnsi="Tahoma" w:cs="Tahoma"/>
      <w:sz w:val="16"/>
      <w:szCs w:val="16"/>
    </w:rPr>
  </w:style>
  <w:style w:type="paragraph" w:customStyle="1" w:styleId="1b">
    <w:name w:val="Κείμενο σχολίου1"/>
    <w:basedOn w:val="a1"/>
    <w:rsid w:val="00D006A2"/>
    <w:rPr>
      <w:sz w:val="20"/>
      <w:szCs w:val="20"/>
    </w:rPr>
  </w:style>
  <w:style w:type="paragraph" w:customStyle="1" w:styleId="1c">
    <w:name w:val="Θέμα σχολίου1"/>
    <w:basedOn w:val="1b"/>
    <w:next w:val="1b"/>
    <w:rsid w:val="00D006A2"/>
    <w:rPr>
      <w:b/>
      <w:bCs/>
    </w:rPr>
  </w:style>
  <w:style w:type="paragraph" w:customStyle="1" w:styleId="-HTML1">
    <w:name w:val="Προ-διαμορφωμένο HTML1"/>
    <w:basedOn w:val="a1"/>
    <w:rsid w:val="00D00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d">
    <w:name w:val="Αναθεώρηση1"/>
    <w:rsid w:val="00D006A2"/>
    <w:pPr>
      <w:suppressAutoHyphens/>
    </w:pPr>
    <w:rPr>
      <w:rFonts w:ascii="Calibri" w:hAnsi="Calibri" w:cs="Calibri"/>
      <w:sz w:val="22"/>
      <w:szCs w:val="24"/>
      <w:lang w:val="en-GB" w:eastAsia="ar-SA" w:bidi="ar-SA"/>
    </w:rPr>
  </w:style>
  <w:style w:type="paragraph" w:customStyle="1" w:styleId="21">
    <w:name w:val="Λίστα με κουκκίδες 21"/>
    <w:basedOn w:val="a1"/>
    <w:rsid w:val="00D006A2"/>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4"/>
    <w:rsid w:val="00D006A2"/>
    <w:pPr>
      <w:tabs>
        <w:tab w:val="right" w:leader="dot" w:pos="7091"/>
      </w:tabs>
      <w:ind w:left="2547"/>
    </w:pPr>
  </w:style>
  <w:style w:type="paragraph" w:customStyle="1" w:styleId="afd">
    <w:name w:val="Οριζόντια γραμμή"/>
    <w:basedOn w:val="a1"/>
    <w:next w:val="af2"/>
    <w:rsid w:val="00D006A2"/>
    <w:pPr>
      <w:suppressLineNumbers/>
      <w:spacing w:after="283"/>
    </w:pPr>
    <w:rPr>
      <w:sz w:val="12"/>
      <w:szCs w:val="12"/>
    </w:rPr>
  </w:style>
  <w:style w:type="paragraph" w:customStyle="1" w:styleId="210">
    <w:name w:val="Σώμα κείμενου 21"/>
    <w:basedOn w:val="a1"/>
    <w:rsid w:val="00D006A2"/>
    <w:pPr>
      <w:overflowPunct w:val="0"/>
      <w:autoSpaceDE w:val="0"/>
      <w:spacing w:after="0"/>
      <w:textAlignment w:val="baseline"/>
    </w:pPr>
    <w:rPr>
      <w:rFonts w:ascii="Arial" w:hAnsi="Arial" w:cs="Arial"/>
      <w:szCs w:val="20"/>
      <w:lang w:val="el-GR"/>
    </w:rPr>
  </w:style>
  <w:style w:type="paragraph" w:customStyle="1" w:styleId="para-1">
    <w:name w:val="para-1"/>
    <w:basedOn w:val="a1"/>
    <w:rsid w:val="00D006A2"/>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paragraph" w:customStyle="1" w:styleId="101">
    <w:name w:val="Κατάλογος περιεχομένων 10"/>
    <w:basedOn w:val="af4"/>
    <w:rsid w:val="00D006A2"/>
    <w:pPr>
      <w:tabs>
        <w:tab w:val="right" w:leader="dot" w:pos="7091"/>
      </w:tabs>
      <w:ind w:left="2547"/>
    </w:pPr>
  </w:style>
  <w:style w:type="paragraph" w:styleId="afe">
    <w:name w:val="Balloon Text"/>
    <w:basedOn w:val="a1"/>
    <w:link w:val="Char11"/>
    <w:uiPriority w:val="99"/>
    <w:unhideWhenUsed/>
    <w:rsid w:val="009E5776"/>
    <w:pPr>
      <w:spacing w:after="0"/>
    </w:pPr>
    <w:rPr>
      <w:rFonts w:ascii="Segoe UI" w:hAnsi="Segoe UI" w:cs="Times New Roman"/>
      <w:sz w:val="18"/>
      <w:szCs w:val="18"/>
    </w:rPr>
  </w:style>
  <w:style w:type="character" w:customStyle="1" w:styleId="Char11">
    <w:name w:val="Κείμενο πλαισίου Char1"/>
    <w:link w:val="afe"/>
    <w:uiPriority w:val="99"/>
    <w:rsid w:val="009E5776"/>
    <w:rPr>
      <w:rFonts w:ascii="Segoe UI" w:hAnsi="Segoe UI" w:cs="Segoe UI"/>
      <w:sz w:val="18"/>
      <w:szCs w:val="18"/>
      <w:lang w:val="en-GB" w:eastAsia="ar-SA"/>
    </w:rPr>
  </w:style>
  <w:style w:type="character" w:styleId="aff">
    <w:name w:val="annotation reference"/>
    <w:uiPriority w:val="99"/>
    <w:unhideWhenUsed/>
    <w:qFormat/>
    <w:rsid w:val="009E5776"/>
    <w:rPr>
      <w:sz w:val="16"/>
      <w:szCs w:val="16"/>
    </w:rPr>
  </w:style>
  <w:style w:type="paragraph" w:styleId="aff0">
    <w:name w:val="annotation text"/>
    <w:basedOn w:val="a1"/>
    <w:link w:val="Char12"/>
    <w:uiPriority w:val="99"/>
    <w:unhideWhenUsed/>
    <w:qFormat/>
    <w:rsid w:val="009E5776"/>
    <w:rPr>
      <w:rFonts w:cs="Times New Roman"/>
      <w:sz w:val="20"/>
      <w:szCs w:val="20"/>
    </w:rPr>
  </w:style>
  <w:style w:type="character" w:customStyle="1" w:styleId="Char12">
    <w:name w:val="Κείμενο σχολίου Char1"/>
    <w:link w:val="aff0"/>
    <w:uiPriority w:val="99"/>
    <w:qFormat/>
    <w:rsid w:val="009E5776"/>
    <w:rPr>
      <w:rFonts w:ascii="Calibri" w:hAnsi="Calibri" w:cs="Calibri"/>
      <w:lang w:val="en-GB" w:eastAsia="ar-SA"/>
    </w:rPr>
  </w:style>
  <w:style w:type="paragraph" w:styleId="aff1">
    <w:name w:val="annotation subject"/>
    <w:basedOn w:val="aff0"/>
    <w:next w:val="aff0"/>
    <w:link w:val="Char13"/>
    <w:uiPriority w:val="99"/>
    <w:unhideWhenUsed/>
    <w:rsid w:val="009E5776"/>
    <w:rPr>
      <w:b/>
      <w:bCs/>
    </w:rPr>
  </w:style>
  <w:style w:type="character" w:customStyle="1" w:styleId="Char13">
    <w:name w:val="Θέμα σχολίου Char1"/>
    <w:link w:val="aff1"/>
    <w:uiPriority w:val="99"/>
    <w:rsid w:val="009E5776"/>
    <w:rPr>
      <w:rFonts w:ascii="Calibri" w:hAnsi="Calibri" w:cs="Calibri"/>
      <w:b/>
      <w:bCs/>
      <w:lang w:val="en-GB" w:eastAsia="ar-SA"/>
    </w:rPr>
  </w:style>
  <w:style w:type="paragraph" w:styleId="aff2">
    <w:name w:val="Revision"/>
    <w:hidden/>
    <w:uiPriority w:val="99"/>
    <w:rsid w:val="000F3FCE"/>
    <w:rPr>
      <w:rFonts w:ascii="Calibri" w:hAnsi="Calibri" w:cs="Calibri"/>
      <w:sz w:val="22"/>
      <w:szCs w:val="24"/>
      <w:lang w:val="en-GB" w:eastAsia="ar-SA" w:bidi="ar-SA"/>
    </w:rPr>
  </w:style>
  <w:style w:type="paragraph" w:styleId="-HTML">
    <w:name w:val="HTML Preformatted"/>
    <w:basedOn w:val="a1"/>
    <w:link w:val="-HTMLChar"/>
    <w:uiPriority w:val="99"/>
    <w:unhideWhenUsed/>
    <w:rsid w:val="00376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Times New Roman"/>
      <w:sz w:val="20"/>
      <w:szCs w:val="20"/>
    </w:rPr>
  </w:style>
  <w:style w:type="character" w:customStyle="1" w:styleId="-HTMLChar1">
    <w:name w:val="Προ-διαμορφωμένο HTML Char1"/>
    <w:uiPriority w:val="99"/>
    <w:rsid w:val="0037683F"/>
    <w:rPr>
      <w:rFonts w:ascii="Courier New" w:hAnsi="Courier New" w:cs="Courier New"/>
      <w:lang w:val="en-GB" w:eastAsia="ar-SA"/>
    </w:rPr>
  </w:style>
  <w:style w:type="character" w:customStyle="1" w:styleId="Char6">
    <w:name w:val="Κείμενο σημείωσης τέλους Char"/>
    <w:link w:val="af8"/>
    <w:rsid w:val="009669F2"/>
    <w:rPr>
      <w:rFonts w:ascii="Calibri" w:hAnsi="Calibri" w:cs="Calibri"/>
      <w:lang w:val="en-GB" w:eastAsia="ar-SA"/>
    </w:rPr>
  </w:style>
  <w:style w:type="paragraph" w:styleId="aff3">
    <w:name w:val="List Paragraph"/>
    <w:aliases w:val="Citation List,Report Para,Medium Grid 1 - Accent 21,Number Bullets,Resume Title,heading 4,WinDForce-Letter,Heading 2_sj,En tête 1,Indent Paragraph,Normal list,FooterText,List Paragraph Char Char,lp1,List Paragraph11,Figure_name,Γράφημα"/>
    <w:basedOn w:val="a1"/>
    <w:link w:val="Char8"/>
    <w:uiPriority w:val="34"/>
    <w:qFormat/>
    <w:rsid w:val="00292883"/>
    <w:pPr>
      <w:suppressAutoHyphens w:val="0"/>
      <w:spacing w:after="0"/>
      <w:ind w:left="720"/>
      <w:contextualSpacing/>
      <w:jc w:val="left"/>
    </w:pPr>
    <w:rPr>
      <w:rFonts w:ascii="CG Times" w:hAnsi="CG Times" w:cs="Times New Roman"/>
      <w:sz w:val="20"/>
      <w:szCs w:val="20"/>
      <w:lang w:val="en-US" w:eastAsia="el-GR"/>
    </w:rPr>
  </w:style>
  <w:style w:type="character" w:customStyle="1" w:styleId="1e">
    <w:name w:val="Ανεπίλυτη αναφορά1"/>
    <w:uiPriority w:val="99"/>
    <w:unhideWhenUsed/>
    <w:rsid w:val="0049092A"/>
    <w:rPr>
      <w:color w:val="605E5C"/>
      <w:shd w:val="clear" w:color="auto" w:fill="E1DFDD"/>
    </w:rPr>
  </w:style>
  <w:style w:type="character" w:customStyle="1" w:styleId="3Char">
    <w:name w:val="Επικεφαλίδα 3 Char"/>
    <w:aliases w:val="h3 Char1,H3 Char1,H31 Char1,H32 Char1,H311 Char1,h31 Char1,H33 Char1,H312 Char1,h32 Char1,H34 Char1,H313 Char1,h33 Char1,H35 Char1,H314 Char1,h34 Char1,H321 Char1,H3111 Char1,h311 Char1,H36 Char1,H315 Char1,h35 Char1,H322 Char1"/>
    <w:link w:val="3"/>
    <w:uiPriority w:val="9"/>
    <w:rsid w:val="00B77586"/>
    <w:rPr>
      <w:rFonts w:ascii="Arial" w:hAnsi="Arial"/>
      <w:b/>
      <w:bCs/>
      <w:sz w:val="22"/>
      <w:szCs w:val="26"/>
      <w:lang w:val="en-GB" w:eastAsia="ar-SA"/>
    </w:rPr>
  </w:style>
  <w:style w:type="character" w:customStyle="1" w:styleId="Char4">
    <w:name w:val="Υποσέλιδο Char"/>
    <w:aliases w:val="ft Char1,fo Char1,_?p?s???d? Char1,Fakelos_Enotita_Sel Char1,f Char1,Footer1 Char1,f1 Char1,_υποσέλιδο Char1,HeaderSfragida Char1"/>
    <w:link w:val="af5"/>
    <w:uiPriority w:val="99"/>
    <w:rsid w:val="00D22AD6"/>
    <w:rPr>
      <w:rFonts w:ascii="Calibri" w:eastAsia="MS Mincho" w:hAnsi="Calibri" w:cs="Calibri"/>
      <w:sz w:val="22"/>
      <w:szCs w:val="24"/>
      <w:lang w:val="en-US" w:eastAsia="ja-JP"/>
    </w:rPr>
  </w:style>
  <w:style w:type="paragraph" w:styleId="aff4">
    <w:name w:val="Date"/>
    <w:basedOn w:val="a1"/>
    <w:next w:val="a1"/>
    <w:link w:val="Char9"/>
    <w:rsid w:val="00687CE7"/>
    <w:pPr>
      <w:tabs>
        <w:tab w:val="num" w:pos="432"/>
      </w:tabs>
      <w:suppressAutoHyphens w:val="0"/>
      <w:spacing w:before="120" w:after="0"/>
      <w:jc w:val="center"/>
    </w:pPr>
    <w:rPr>
      <w:rFonts w:cs="Times New Roman"/>
      <w:sz w:val="24"/>
      <w:lang w:val="el-GR" w:eastAsia="en-US"/>
    </w:rPr>
  </w:style>
  <w:style w:type="character" w:customStyle="1" w:styleId="Char9">
    <w:name w:val="Ημερομηνία Char"/>
    <w:basedOn w:val="a2"/>
    <w:link w:val="aff4"/>
    <w:rsid w:val="00687CE7"/>
    <w:rPr>
      <w:rFonts w:ascii="Calibri" w:hAnsi="Calibri"/>
      <w:sz w:val="24"/>
      <w:szCs w:val="24"/>
      <w:lang w:val="el-GR" w:bidi="ar-SA"/>
    </w:rPr>
  </w:style>
  <w:style w:type="table" w:styleId="aff5">
    <w:name w:val="Table Grid"/>
    <w:basedOn w:val="a3"/>
    <w:rsid w:val="00687CE7"/>
    <w:pPr>
      <w:widowControl w:val="0"/>
      <w:autoSpaceDE w:val="0"/>
      <w:autoSpaceDN w:val="0"/>
    </w:pPr>
    <w:rPr>
      <w:rFonts w:ascii="Calibri" w:eastAsia="Calibri" w:hAnsi="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Ανεπίλυτη αναφορά2"/>
    <w:basedOn w:val="a2"/>
    <w:uiPriority w:val="99"/>
    <w:semiHidden/>
    <w:unhideWhenUsed/>
    <w:rsid w:val="005A5452"/>
    <w:rPr>
      <w:color w:val="605E5C"/>
      <w:shd w:val="clear" w:color="auto" w:fill="E1DFDD"/>
    </w:rPr>
  </w:style>
  <w:style w:type="character" w:customStyle="1" w:styleId="6Char">
    <w:name w:val="Επικεφαλίδα 6 Char"/>
    <w:basedOn w:val="a2"/>
    <w:link w:val="6"/>
    <w:uiPriority w:val="9"/>
    <w:rsid w:val="003E7DD4"/>
    <w:rPr>
      <w:rFonts w:ascii="Calibri" w:hAnsi="Calibri"/>
      <w:b/>
      <w:bCs/>
      <w:i/>
      <w:iCs/>
      <w:color w:val="7F7F7F"/>
      <w:sz w:val="24"/>
      <w:szCs w:val="24"/>
      <w:lang w:val="el-GR" w:eastAsia="el-GR" w:bidi="ar-SA"/>
    </w:rPr>
  </w:style>
  <w:style w:type="character" w:customStyle="1" w:styleId="7Char">
    <w:name w:val="Επικεφαλίδα 7 Char"/>
    <w:basedOn w:val="a2"/>
    <w:link w:val="7"/>
    <w:rsid w:val="003E7DD4"/>
    <w:rPr>
      <w:rFonts w:ascii="Calibri" w:hAnsi="Calibri"/>
      <w:i/>
      <w:iCs/>
      <w:sz w:val="24"/>
      <w:szCs w:val="24"/>
      <w:lang w:val="el-GR" w:eastAsia="el-GR" w:bidi="ar-SA"/>
    </w:rPr>
  </w:style>
  <w:style w:type="character" w:customStyle="1" w:styleId="8Char">
    <w:name w:val="Επικεφαλίδα 8 Char"/>
    <w:basedOn w:val="a2"/>
    <w:link w:val="8"/>
    <w:rsid w:val="003E7DD4"/>
    <w:rPr>
      <w:rFonts w:ascii="Calibri" w:hAnsi="Calibri"/>
      <w:lang w:val="el-GR" w:eastAsia="el-GR" w:bidi="ar-SA"/>
    </w:rPr>
  </w:style>
  <w:style w:type="character" w:customStyle="1" w:styleId="9Char">
    <w:name w:val="Επικεφαλίδα 9 Char"/>
    <w:basedOn w:val="a2"/>
    <w:link w:val="9"/>
    <w:rsid w:val="003E7DD4"/>
    <w:rPr>
      <w:rFonts w:ascii="Calibri" w:hAnsi="Calibri"/>
      <w:i/>
      <w:iCs/>
      <w:spacing w:val="5"/>
      <w:lang w:val="el-GR" w:eastAsia="el-GR" w:bidi="ar-SA"/>
    </w:rPr>
  </w:style>
  <w:style w:type="character" w:customStyle="1" w:styleId="Heading1Char1">
    <w:name w:val="Heading 1 Char1"/>
    <w:aliases w:val="Επικεφαλίδα 1 Char"/>
    <w:basedOn w:val="a2"/>
    <w:uiPriority w:val="9"/>
    <w:rsid w:val="003E7DD4"/>
    <w:rPr>
      <w:rFonts w:ascii="Calibri" w:hAnsi="Calibri" w:cs="Tahoma"/>
      <w:color w:val="6600CC"/>
      <w:sz w:val="36"/>
      <w:szCs w:val="36"/>
      <w:lang w:val="el-GR"/>
    </w:rPr>
  </w:style>
  <w:style w:type="character" w:customStyle="1" w:styleId="Heading2Char1">
    <w:name w:val="Heading 2 Char1"/>
    <w:aliases w:val="Επικεφαλίδα 2 Char,2 Char,Header 2 Char,h2 Char,Heading Bug Char,H2 Char,Sub-Head1 Char,Heading 2- no# Char,H21 Char,H22 Char,H23 Char,H2Normal Char,Sub Head Char,H211 Char,H212 Char,H221 Char,H2111 Char,H24 Char,H213 Char,H222 Char"/>
    <w:basedOn w:val="a2"/>
    <w:rsid w:val="003E7DD4"/>
    <w:rPr>
      <w:rFonts w:ascii="Calibri" w:hAnsi="Calibri" w:cs="Tahoma"/>
      <w:b/>
      <w:color w:val="6600CC"/>
      <w:sz w:val="28"/>
      <w:szCs w:val="36"/>
      <w:lang w:val="el-GR"/>
    </w:rPr>
  </w:style>
  <w:style w:type="character" w:customStyle="1" w:styleId="Heading3Char1">
    <w:name w:val="Heading 3 Char1"/>
    <w:aliases w:val="h3 Char,H3 Char,H31 Char,H32 Char,H311 Char,h31 Char,H33 Char,H312 Char,h32 Char,H34 Char,H313 Char,h33 Char,H35 Char,H314 Char,h34 Char,H321 Char,H3111 Char,h311 Char,H36 Char,H315 Char,h35 Char,H322 Char,H3112 Char,h312 Char,H331 Char"/>
    <w:basedOn w:val="a2"/>
    <w:uiPriority w:val="9"/>
    <w:rsid w:val="003E7DD4"/>
    <w:rPr>
      <w:rFonts w:ascii="Calibri" w:hAnsi="Calibri" w:cs="Tahoma"/>
      <w:b/>
      <w:color w:val="6600CC"/>
      <w:sz w:val="24"/>
      <w:szCs w:val="36"/>
      <w:lang w:val="el-GR"/>
    </w:rPr>
  </w:style>
  <w:style w:type="character" w:customStyle="1" w:styleId="Heading4Char1">
    <w:name w:val="Heading 4 Char1"/>
    <w:aliases w:val="h4 Char,H4 Char,H41 Char,h41 Char,H42 Char,H411 Char,h42 Char,H43 Char,H412 Char,h411 Char,H421 Char,H4111 Char,h43 Char,H44 Char,H413 Char,h44 Char,H45 Char,H414 Char,h45 Char,H46 Char,H415 Char,h412 Char,H422 Char,H4112 Char,h421 Char"/>
    <w:basedOn w:val="a2"/>
    <w:uiPriority w:val="9"/>
    <w:rsid w:val="003E7DD4"/>
    <w:rPr>
      <w:b/>
      <w:color w:val="6600CC"/>
      <w:sz w:val="24"/>
      <w:szCs w:val="22"/>
      <w:lang w:val="el-GR"/>
    </w:rPr>
  </w:style>
  <w:style w:type="character" w:customStyle="1" w:styleId="FooterChar1">
    <w:name w:val="Footer Char1"/>
    <w:aliases w:val="ft Char,fo Char,_?p?s???d? Char,Fakelos_Enotita_Sel Char,f Char,Footer1 Char,f1 Char,_υποσέλιδο Char,HeaderSfragida Char"/>
    <w:basedOn w:val="a2"/>
    <w:uiPriority w:val="99"/>
    <w:rsid w:val="003E7DD4"/>
    <w:rPr>
      <w:sz w:val="18"/>
      <w:szCs w:val="24"/>
      <w:lang w:val="el-GR"/>
    </w:rPr>
  </w:style>
  <w:style w:type="character" w:customStyle="1" w:styleId="HeaderChar1">
    <w:name w:val="Header Char1"/>
    <w:basedOn w:val="a2"/>
    <w:rsid w:val="003E7DD4"/>
    <w:rPr>
      <w:sz w:val="18"/>
      <w:szCs w:val="18"/>
      <w:lang w:val="el-GR"/>
    </w:rPr>
  </w:style>
  <w:style w:type="paragraph" w:styleId="aff6">
    <w:name w:val="Title"/>
    <w:basedOn w:val="a1"/>
    <w:next w:val="a1"/>
    <w:link w:val="Chara"/>
    <w:uiPriority w:val="10"/>
    <w:qFormat/>
    <w:rsid w:val="003E7DD4"/>
    <w:pPr>
      <w:keepNext/>
      <w:keepLines/>
      <w:suppressAutoHyphens w:val="0"/>
      <w:spacing w:before="480" w:after="0"/>
      <w:jc w:val="center"/>
    </w:pPr>
    <w:rPr>
      <w:rFonts w:cs="Times New Roman"/>
      <w:b/>
      <w:color w:val="6600CC"/>
      <w:sz w:val="36"/>
      <w:szCs w:val="36"/>
      <w:lang w:val="el-GR" w:eastAsia="en-US"/>
    </w:rPr>
  </w:style>
  <w:style w:type="character" w:customStyle="1" w:styleId="Chara">
    <w:name w:val="Τίτλος Char"/>
    <w:basedOn w:val="a2"/>
    <w:link w:val="aff6"/>
    <w:uiPriority w:val="10"/>
    <w:rsid w:val="003E7DD4"/>
    <w:rPr>
      <w:rFonts w:ascii="Calibri" w:hAnsi="Calibri"/>
      <w:b/>
      <w:color w:val="6600CC"/>
      <w:sz w:val="36"/>
      <w:szCs w:val="36"/>
      <w:lang w:val="el-GR" w:bidi="ar-SA"/>
    </w:rPr>
  </w:style>
  <w:style w:type="paragraph" w:customStyle="1" w:styleId="Byline">
    <w:name w:val="Byline"/>
    <w:basedOn w:val="a1"/>
    <w:next w:val="a1"/>
    <w:rsid w:val="003E7DD4"/>
    <w:pPr>
      <w:tabs>
        <w:tab w:val="num" w:pos="432"/>
      </w:tabs>
      <w:suppressAutoHyphens w:val="0"/>
      <w:spacing w:after="0"/>
      <w:jc w:val="center"/>
    </w:pPr>
    <w:rPr>
      <w:rFonts w:cs="Times New Roman"/>
      <w:sz w:val="24"/>
      <w:lang w:val="el-GR" w:eastAsia="en-US"/>
    </w:rPr>
  </w:style>
  <w:style w:type="paragraph" w:customStyle="1" w:styleId="TOCHeading">
    <w:name w:val="TOCHeading"/>
    <w:basedOn w:val="1"/>
    <w:next w:val="af2"/>
    <w:rsid w:val="003E7DD4"/>
    <w:pPr>
      <w:keepLines/>
      <w:pBdr>
        <w:bottom w:val="none" w:sz="0" w:space="0" w:color="auto"/>
      </w:pBdr>
      <w:suppressAutoHyphens w:val="0"/>
      <w:spacing w:before="1440" w:after="720"/>
      <w:jc w:val="center"/>
    </w:pPr>
    <w:rPr>
      <w:rFonts w:ascii="Calibri" w:hAnsi="Calibri" w:cs="Tahoma"/>
      <w:b w:val="0"/>
      <w:bCs w:val="0"/>
      <w:noProof/>
      <w:color w:val="6600CC"/>
      <w:sz w:val="40"/>
      <w:szCs w:val="36"/>
      <w:lang w:val="el-GR" w:eastAsia="en-US"/>
    </w:rPr>
  </w:style>
  <w:style w:type="character" w:customStyle="1" w:styleId="BodyTextChar1">
    <w:name w:val="Body Text Char1"/>
    <w:aliases w:val="Σώμα κείμενου Char,Body Text1 Char,body text Char,contents Char,heading_txt Char,bodytxy2 Char,Body Text - Level 2 Char,bt Char,??2 Char,Oracle Response Char,sp Char,sbs Char,block text Char,1 Char,bt4 Char,body text4 Char,bt5 Char"/>
    <w:basedOn w:val="a2"/>
    <w:rsid w:val="003E7DD4"/>
    <w:rPr>
      <w:sz w:val="24"/>
      <w:szCs w:val="24"/>
      <w:lang w:val="el-GR"/>
    </w:rPr>
  </w:style>
  <w:style w:type="paragraph" w:customStyle="1" w:styleId="Toline">
    <w:name w:val="Toline"/>
    <w:basedOn w:val="a1"/>
    <w:next w:val="af2"/>
    <w:rsid w:val="003E7DD4"/>
    <w:pPr>
      <w:suppressAutoHyphens w:val="0"/>
      <w:spacing w:before="3600"/>
      <w:jc w:val="center"/>
    </w:pPr>
    <w:rPr>
      <w:rFonts w:cs="Times New Roman"/>
      <w:b/>
      <w:bCs/>
      <w:sz w:val="24"/>
      <w:lang w:val="el-GR" w:eastAsia="en-US"/>
    </w:rPr>
  </w:style>
  <w:style w:type="paragraph" w:styleId="aff7">
    <w:name w:val="caption"/>
    <w:basedOn w:val="a1"/>
    <w:next w:val="af2"/>
    <w:qFormat/>
    <w:rsid w:val="003E7DD4"/>
    <w:pPr>
      <w:keepNext/>
      <w:keepLines/>
      <w:suppressAutoHyphens w:val="0"/>
      <w:spacing w:before="240" w:after="240"/>
      <w:ind w:left="1440" w:hanging="1440"/>
    </w:pPr>
    <w:rPr>
      <w:rFonts w:cs="Tahoma"/>
      <w:b/>
      <w:bCs/>
      <w:color w:val="6600CC"/>
      <w:sz w:val="24"/>
      <w:szCs w:val="20"/>
      <w:lang w:val="el-GR" w:eastAsia="en-US"/>
    </w:rPr>
  </w:style>
  <w:style w:type="paragraph" w:customStyle="1" w:styleId="TableHeader">
    <w:name w:val="Table Header"/>
    <w:basedOn w:val="a1"/>
    <w:rsid w:val="003E7DD4"/>
    <w:pPr>
      <w:keepNext/>
      <w:keepLines/>
      <w:suppressAutoHyphens w:val="0"/>
      <w:spacing w:before="120"/>
      <w:jc w:val="center"/>
    </w:pPr>
    <w:rPr>
      <w:rFonts w:eastAsia="Batang" w:cs="Lucida Sans Unicode"/>
      <w:b/>
      <w:bCs/>
      <w:color w:val="6600CC"/>
      <w:sz w:val="20"/>
      <w:szCs w:val="22"/>
      <w:lang w:val="el-GR" w:eastAsia="en-US"/>
    </w:rPr>
  </w:style>
  <w:style w:type="paragraph" w:customStyle="1" w:styleId="TableText">
    <w:name w:val="Table Text"/>
    <w:basedOn w:val="a1"/>
    <w:rsid w:val="003E7DD4"/>
    <w:pPr>
      <w:suppressAutoHyphens w:val="0"/>
      <w:spacing w:before="60" w:after="60"/>
      <w:jc w:val="left"/>
    </w:pPr>
    <w:rPr>
      <w:rFonts w:cs="Arial"/>
      <w:sz w:val="20"/>
      <w:lang w:val="el-GR" w:eastAsia="en-US"/>
    </w:rPr>
  </w:style>
  <w:style w:type="paragraph" w:customStyle="1" w:styleId="Appendix1">
    <w:name w:val="Appendix 1"/>
    <w:basedOn w:val="1"/>
    <w:next w:val="Appendix2"/>
    <w:rsid w:val="003E7DD4"/>
    <w:pPr>
      <w:keepLines/>
      <w:numPr>
        <w:numId w:val="23"/>
      </w:numPr>
      <w:pBdr>
        <w:bottom w:val="none" w:sz="0" w:space="0" w:color="auto"/>
      </w:pBdr>
      <w:suppressAutoHyphens w:val="0"/>
      <w:spacing w:before="720" w:after="360"/>
    </w:pPr>
    <w:rPr>
      <w:rFonts w:ascii="Calibri" w:hAnsi="Calibri" w:cs="Tahoma"/>
      <w:b w:val="0"/>
      <w:bCs w:val="0"/>
      <w:color w:val="6600CC"/>
      <w:sz w:val="36"/>
      <w:szCs w:val="36"/>
      <w:lang w:val="el-GR" w:eastAsia="en-US"/>
    </w:rPr>
  </w:style>
  <w:style w:type="paragraph" w:customStyle="1" w:styleId="Appendix2">
    <w:name w:val="Appendix 2"/>
    <w:basedOn w:val="2"/>
    <w:next w:val="af2"/>
    <w:rsid w:val="003E7DD4"/>
    <w:pPr>
      <w:keepLines/>
      <w:numPr>
        <w:numId w:val="23"/>
      </w:numPr>
      <w:pBdr>
        <w:bottom w:val="none" w:sz="0" w:space="0" w:color="auto"/>
      </w:pBdr>
      <w:tabs>
        <w:tab w:val="clear" w:pos="567"/>
      </w:tabs>
      <w:suppressAutoHyphens w:val="0"/>
      <w:spacing w:before="480" w:after="240"/>
    </w:pPr>
    <w:rPr>
      <w:rFonts w:ascii="Calibri" w:hAnsi="Calibri" w:cs="Tahoma"/>
      <w:color w:val="6600CC"/>
      <w:sz w:val="28"/>
      <w:szCs w:val="36"/>
      <w:lang w:val="el-GR" w:eastAsia="en-US"/>
    </w:rPr>
  </w:style>
  <w:style w:type="paragraph" w:customStyle="1" w:styleId="Appendix3">
    <w:name w:val="Appendix 3"/>
    <w:basedOn w:val="3"/>
    <w:next w:val="af2"/>
    <w:rsid w:val="003E7DD4"/>
    <w:pPr>
      <w:keepLines/>
      <w:numPr>
        <w:numId w:val="23"/>
      </w:numPr>
      <w:tabs>
        <w:tab w:val="clear" w:pos="1080"/>
        <w:tab w:val="num" w:pos="993"/>
      </w:tabs>
      <w:suppressAutoHyphens w:val="0"/>
      <w:spacing w:before="480" w:after="240"/>
    </w:pPr>
    <w:rPr>
      <w:rFonts w:ascii="Calibri" w:hAnsi="Calibri" w:cs="Tahoma"/>
      <w:bCs w:val="0"/>
      <w:color w:val="6600CC"/>
      <w:sz w:val="24"/>
      <w:szCs w:val="36"/>
      <w:lang w:val="el-GR" w:eastAsia="en-US"/>
    </w:rPr>
  </w:style>
  <w:style w:type="paragraph" w:customStyle="1" w:styleId="TableColumn">
    <w:name w:val="Table Column"/>
    <w:basedOn w:val="TableHeader"/>
    <w:rsid w:val="003E7DD4"/>
    <w:pPr>
      <w:keepNext w:val="0"/>
      <w:keepLines w:val="0"/>
      <w:spacing w:before="60"/>
      <w:jc w:val="left"/>
    </w:pPr>
  </w:style>
  <w:style w:type="paragraph" w:customStyle="1" w:styleId="ListBullet1">
    <w:name w:val="List Bullet 1"/>
    <w:basedOn w:val="af2"/>
    <w:rsid w:val="003E7DD4"/>
    <w:pPr>
      <w:numPr>
        <w:numId w:val="21"/>
      </w:numPr>
      <w:suppressAutoHyphens w:val="0"/>
      <w:spacing w:after="120"/>
    </w:pPr>
    <w:rPr>
      <w:rFonts w:ascii="Cambria" w:hAnsi="Cambria" w:cs="Times New Roman"/>
      <w:sz w:val="24"/>
      <w:lang w:val="el-GR" w:eastAsia="en-US"/>
    </w:rPr>
  </w:style>
  <w:style w:type="paragraph" w:styleId="2c">
    <w:name w:val="List Bullet 2"/>
    <w:basedOn w:val="ListBullet1"/>
    <w:rsid w:val="003E7DD4"/>
    <w:pPr>
      <w:numPr>
        <w:numId w:val="0"/>
      </w:numPr>
      <w:tabs>
        <w:tab w:val="num" w:pos="720"/>
      </w:tabs>
      <w:ind w:left="720" w:hanging="360"/>
    </w:pPr>
  </w:style>
  <w:style w:type="paragraph" w:styleId="35">
    <w:name w:val="List Bullet 3"/>
    <w:basedOn w:val="2c"/>
    <w:uiPriority w:val="99"/>
    <w:rsid w:val="003E7DD4"/>
    <w:pPr>
      <w:numPr>
        <w:ilvl w:val="2"/>
      </w:numPr>
      <w:tabs>
        <w:tab w:val="num" w:pos="720"/>
      </w:tabs>
      <w:ind w:left="720" w:hanging="360"/>
    </w:pPr>
  </w:style>
  <w:style w:type="paragraph" w:customStyle="1" w:styleId="ListLegal1">
    <w:name w:val="List Legal 1"/>
    <w:basedOn w:val="af2"/>
    <w:rsid w:val="003E7DD4"/>
    <w:pPr>
      <w:numPr>
        <w:numId w:val="18"/>
      </w:numPr>
      <w:suppressAutoHyphens w:val="0"/>
      <w:spacing w:after="120"/>
    </w:pPr>
    <w:rPr>
      <w:rFonts w:ascii="Cambria" w:hAnsi="Cambria" w:cs="Times New Roman"/>
      <w:sz w:val="24"/>
      <w:lang w:val="el-GR" w:eastAsia="en-US"/>
    </w:rPr>
  </w:style>
  <w:style w:type="paragraph" w:customStyle="1" w:styleId="ListLegal2">
    <w:name w:val="List Legal 2"/>
    <w:basedOn w:val="ListLegal1"/>
    <w:rsid w:val="003E7DD4"/>
    <w:pPr>
      <w:numPr>
        <w:ilvl w:val="1"/>
      </w:numPr>
      <w:tabs>
        <w:tab w:val="clear" w:pos="432"/>
        <w:tab w:val="num" w:pos="792"/>
      </w:tabs>
      <w:ind w:left="792"/>
    </w:pPr>
  </w:style>
  <w:style w:type="paragraph" w:customStyle="1" w:styleId="ListLegal3">
    <w:name w:val="List Legal 3"/>
    <w:basedOn w:val="ListLegal2"/>
    <w:rsid w:val="003E7DD4"/>
    <w:pPr>
      <w:numPr>
        <w:ilvl w:val="2"/>
      </w:numPr>
    </w:pPr>
  </w:style>
  <w:style w:type="paragraph" w:customStyle="1" w:styleId="TableBullet">
    <w:name w:val="Table Bullet"/>
    <w:basedOn w:val="TableText"/>
    <w:rsid w:val="003E7DD4"/>
    <w:pPr>
      <w:numPr>
        <w:numId w:val="19"/>
      </w:numPr>
    </w:pPr>
    <w:rPr>
      <w:rFonts w:cs="Courier New"/>
    </w:rPr>
  </w:style>
  <w:style w:type="paragraph" w:customStyle="1" w:styleId="TableNumber">
    <w:name w:val="Table Number"/>
    <w:basedOn w:val="TableBullet"/>
    <w:rsid w:val="003E7DD4"/>
    <w:pPr>
      <w:numPr>
        <w:numId w:val="20"/>
      </w:numPr>
    </w:pPr>
  </w:style>
  <w:style w:type="character" w:customStyle="1" w:styleId="Heading5Char1">
    <w:name w:val="Heading 5 Char1"/>
    <w:aliases w:val="H5 Char,H51 Char,H52 Char,H511 Char,H53 Char,H512 Char,H521 Char,H5111 Char,H54 Char,H513 Char,H55 Char,H514 Char,H56 Char,H515 Char,H522 Char,H5112 Char,H531 Char,H5121 Char,H541 Char,H5131 Char,H551 Char,H5141 Char,H57 Char,H516 Char"/>
    <w:basedOn w:val="a2"/>
    <w:uiPriority w:val="9"/>
    <w:rsid w:val="003E7DD4"/>
    <w:rPr>
      <w:rFonts w:ascii="Calibri" w:hAnsi="Calibri"/>
      <w:b/>
      <w:bCs/>
      <w:color w:val="7F7F7F"/>
      <w:sz w:val="24"/>
      <w:szCs w:val="24"/>
      <w:lang w:val="el-GR" w:eastAsia="el-GR"/>
    </w:rPr>
  </w:style>
  <w:style w:type="paragraph" w:styleId="aff8">
    <w:name w:val="Subtitle"/>
    <w:basedOn w:val="a1"/>
    <w:next w:val="a1"/>
    <w:link w:val="Charb"/>
    <w:uiPriority w:val="11"/>
    <w:qFormat/>
    <w:rsid w:val="003E7DD4"/>
    <w:pPr>
      <w:keepNext/>
      <w:keepLines/>
      <w:suppressAutoHyphens w:val="0"/>
      <w:spacing w:after="960"/>
      <w:jc w:val="center"/>
    </w:pPr>
    <w:rPr>
      <w:rFonts w:cs="Times New Roman"/>
      <w:b/>
      <w:color w:val="6600CC"/>
      <w:spacing w:val="20"/>
      <w:sz w:val="24"/>
      <w:lang w:val="el-GR" w:eastAsia="en-US"/>
    </w:rPr>
  </w:style>
  <w:style w:type="character" w:customStyle="1" w:styleId="Charb">
    <w:name w:val="Υπότιτλος Char"/>
    <w:basedOn w:val="a2"/>
    <w:link w:val="aff8"/>
    <w:uiPriority w:val="11"/>
    <w:rsid w:val="003E7DD4"/>
    <w:rPr>
      <w:rFonts w:ascii="Calibri" w:hAnsi="Calibri"/>
      <w:b/>
      <w:color w:val="6600CC"/>
      <w:spacing w:val="20"/>
      <w:sz w:val="24"/>
      <w:szCs w:val="24"/>
      <w:lang w:val="el-GR" w:bidi="ar-SA"/>
    </w:rPr>
  </w:style>
  <w:style w:type="paragraph" w:styleId="aff9">
    <w:name w:val="No Spacing"/>
    <w:basedOn w:val="a1"/>
    <w:qFormat/>
    <w:rsid w:val="003E7DD4"/>
    <w:pPr>
      <w:suppressAutoHyphens w:val="0"/>
      <w:spacing w:after="0"/>
    </w:pPr>
    <w:rPr>
      <w:rFonts w:ascii="Cambria" w:hAnsi="Cambria" w:cs="Times New Roman"/>
      <w:sz w:val="24"/>
      <w:lang w:val="el-GR" w:eastAsia="el-GR"/>
    </w:rPr>
  </w:style>
  <w:style w:type="paragraph" w:styleId="affa">
    <w:name w:val="Quote"/>
    <w:basedOn w:val="a1"/>
    <w:next w:val="a1"/>
    <w:link w:val="Charc"/>
    <w:uiPriority w:val="29"/>
    <w:qFormat/>
    <w:rsid w:val="003E7DD4"/>
    <w:pPr>
      <w:suppressAutoHyphens w:val="0"/>
      <w:spacing w:before="200" w:after="0"/>
      <w:ind w:left="360" w:right="360"/>
    </w:pPr>
    <w:rPr>
      <w:rFonts w:ascii="Cambria" w:hAnsi="Cambria" w:cs="Times New Roman"/>
      <w:i/>
      <w:iCs/>
      <w:sz w:val="24"/>
      <w:lang w:val="el-GR" w:eastAsia="el-GR"/>
    </w:rPr>
  </w:style>
  <w:style w:type="character" w:customStyle="1" w:styleId="Charc">
    <w:name w:val="Απόσπασμα Char"/>
    <w:basedOn w:val="a2"/>
    <w:link w:val="affa"/>
    <w:uiPriority w:val="29"/>
    <w:rsid w:val="003E7DD4"/>
    <w:rPr>
      <w:rFonts w:ascii="Cambria" w:hAnsi="Cambria"/>
      <w:i/>
      <w:iCs/>
      <w:sz w:val="24"/>
      <w:szCs w:val="24"/>
      <w:lang w:val="el-GR" w:eastAsia="el-GR" w:bidi="ar-SA"/>
    </w:rPr>
  </w:style>
  <w:style w:type="paragraph" w:styleId="affb">
    <w:name w:val="Intense Quote"/>
    <w:basedOn w:val="a1"/>
    <w:next w:val="a1"/>
    <w:link w:val="Chard"/>
    <w:uiPriority w:val="30"/>
    <w:qFormat/>
    <w:rsid w:val="003E7DD4"/>
    <w:pPr>
      <w:pBdr>
        <w:bottom w:val="single" w:sz="4" w:space="1" w:color="auto"/>
      </w:pBdr>
      <w:suppressAutoHyphens w:val="0"/>
      <w:spacing w:before="200" w:after="280"/>
      <w:ind w:left="1008" w:right="1152"/>
    </w:pPr>
    <w:rPr>
      <w:rFonts w:ascii="Cambria" w:hAnsi="Cambria" w:cs="Times New Roman"/>
      <w:b/>
      <w:bCs/>
      <w:i/>
      <w:iCs/>
      <w:sz w:val="24"/>
      <w:lang w:val="el-GR" w:eastAsia="el-GR"/>
    </w:rPr>
  </w:style>
  <w:style w:type="character" w:customStyle="1" w:styleId="Chard">
    <w:name w:val="Έντονο απόσπ. Char"/>
    <w:basedOn w:val="a2"/>
    <w:link w:val="affb"/>
    <w:uiPriority w:val="30"/>
    <w:rsid w:val="003E7DD4"/>
    <w:rPr>
      <w:rFonts w:ascii="Cambria" w:hAnsi="Cambria"/>
      <w:b/>
      <w:bCs/>
      <w:i/>
      <w:iCs/>
      <w:sz w:val="24"/>
      <w:szCs w:val="24"/>
      <w:lang w:val="el-GR" w:eastAsia="el-GR" w:bidi="ar-SA"/>
    </w:rPr>
  </w:style>
  <w:style w:type="character" w:styleId="affc">
    <w:name w:val="Subtle Emphasis"/>
    <w:uiPriority w:val="19"/>
    <w:qFormat/>
    <w:rsid w:val="003E7DD4"/>
    <w:rPr>
      <w:i/>
      <w:iCs/>
    </w:rPr>
  </w:style>
  <w:style w:type="character" w:styleId="affd">
    <w:name w:val="Intense Emphasis"/>
    <w:uiPriority w:val="21"/>
    <w:qFormat/>
    <w:rsid w:val="003E7DD4"/>
    <w:rPr>
      <w:b/>
      <w:bCs/>
    </w:rPr>
  </w:style>
  <w:style w:type="character" w:styleId="affe">
    <w:name w:val="Subtle Reference"/>
    <w:uiPriority w:val="31"/>
    <w:qFormat/>
    <w:rsid w:val="003E7DD4"/>
    <w:rPr>
      <w:smallCaps/>
    </w:rPr>
  </w:style>
  <w:style w:type="character" w:styleId="afff">
    <w:name w:val="Intense Reference"/>
    <w:uiPriority w:val="32"/>
    <w:qFormat/>
    <w:rsid w:val="003E7DD4"/>
    <w:rPr>
      <w:smallCaps/>
      <w:spacing w:val="5"/>
      <w:u w:val="single"/>
    </w:rPr>
  </w:style>
  <w:style w:type="paragraph" w:styleId="afff0">
    <w:name w:val="TOC Heading"/>
    <w:basedOn w:val="1"/>
    <w:next w:val="a1"/>
    <w:uiPriority w:val="39"/>
    <w:qFormat/>
    <w:rsid w:val="003E7DD4"/>
    <w:pPr>
      <w:keepLines/>
      <w:pBdr>
        <w:bottom w:val="none" w:sz="0" w:space="0" w:color="auto"/>
      </w:pBdr>
      <w:suppressAutoHyphens w:val="0"/>
      <w:spacing w:before="720" w:after="360"/>
      <w:outlineLvl w:val="9"/>
    </w:pPr>
    <w:rPr>
      <w:rFonts w:ascii="Calibri" w:hAnsi="Calibri" w:cs="Tahoma"/>
      <w:b w:val="0"/>
      <w:bCs w:val="0"/>
      <w:color w:val="6600CC"/>
      <w:sz w:val="36"/>
      <w:szCs w:val="36"/>
      <w:lang w:val="el-GR" w:eastAsia="en-US"/>
    </w:rPr>
  </w:style>
  <w:style w:type="paragraph" w:styleId="a0">
    <w:name w:val="List Number"/>
    <w:basedOn w:val="af2"/>
    <w:uiPriority w:val="99"/>
    <w:rsid w:val="003E7DD4"/>
    <w:pPr>
      <w:numPr>
        <w:numId w:val="22"/>
      </w:numPr>
      <w:suppressAutoHyphens w:val="0"/>
      <w:spacing w:after="120"/>
      <w:contextualSpacing/>
    </w:pPr>
    <w:rPr>
      <w:rFonts w:ascii="Cambria" w:hAnsi="Cambria" w:cs="Times New Roman"/>
      <w:sz w:val="24"/>
      <w:lang w:val="el-GR" w:eastAsia="en-US"/>
    </w:rPr>
  </w:style>
  <w:style w:type="character" w:customStyle="1" w:styleId="BalloonTextChar1">
    <w:name w:val="Balloon Text Char1"/>
    <w:basedOn w:val="a2"/>
    <w:uiPriority w:val="99"/>
    <w:rsid w:val="003E7DD4"/>
    <w:rPr>
      <w:rFonts w:ascii="Tahoma" w:hAnsi="Tahoma" w:cs="Tahoma"/>
      <w:sz w:val="16"/>
      <w:szCs w:val="16"/>
      <w:lang w:val="el-GR" w:eastAsia="el-GR"/>
    </w:rPr>
  </w:style>
  <w:style w:type="paragraph" w:styleId="afff1">
    <w:name w:val="table of figures"/>
    <w:basedOn w:val="a1"/>
    <w:next w:val="a1"/>
    <w:autoRedefine/>
    <w:uiPriority w:val="99"/>
    <w:rsid w:val="003E7DD4"/>
    <w:pPr>
      <w:tabs>
        <w:tab w:val="left" w:pos="1440"/>
        <w:tab w:val="right" w:leader="dot" w:pos="9000"/>
      </w:tabs>
      <w:suppressAutoHyphens w:val="0"/>
      <w:ind w:left="1418" w:right="611" w:hanging="1418"/>
    </w:pPr>
    <w:rPr>
      <w:rFonts w:ascii="Cambria" w:hAnsi="Cambria" w:cs="Times New Roman"/>
      <w:sz w:val="24"/>
      <w:lang w:val="el-GR" w:eastAsia="el-GR"/>
    </w:rPr>
  </w:style>
  <w:style w:type="table" w:styleId="-3">
    <w:name w:val="Colorful List Accent 3"/>
    <w:basedOn w:val="a3"/>
    <w:uiPriority w:val="72"/>
    <w:rsid w:val="003E7DD4"/>
    <w:rPr>
      <w:rFonts w:ascii="Cambria" w:hAnsi="Cambria"/>
      <w:color w:val="000000"/>
      <w:lang w:bidi="ar-SA"/>
    </w:rPr>
    <w:tblPr>
      <w:tblStyleRowBandSize w:val="1"/>
      <w:tblStyleColBandSize w:val="1"/>
    </w:tblPr>
    <w:tcPr>
      <w:shd w:val="clear" w:color="auto" w:fill="F1F6E9"/>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8C7"/>
      </w:tcPr>
    </w:tblStylePr>
    <w:tblStylePr w:type="band1Horz">
      <w:tblPr/>
      <w:tcPr>
        <w:shd w:val="clear" w:color="auto" w:fill="E4ECD2"/>
      </w:tcPr>
    </w:tblStylePr>
  </w:style>
  <w:style w:type="table" w:styleId="-5">
    <w:name w:val="Colorful List Accent 5"/>
    <w:basedOn w:val="a3"/>
    <w:uiPriority w:val="72"/>
    <w:rsid w:val="003E7DD4"/>
    <w:rPr>
      <w:rFonts w:ascii="Cambria" w:hAnsi="Cambria"/>
      <w:color w:val="000000"/>
      <w:lang w:bidi="ar-SA"/>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CCA300"/>
      </w:tcPr>
    </w:tblStylePr>
    <w:tblStylePr w:type="lastRow">
      <w:rPr>
        <w:b/>
        <w:bCs/>
        <w:color w:val="CCA3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
    <w:name w:val="Medium Grid 2 Accent 4"/>
    <w:basedOn w:val="a3"/>
    <w:uiPriority w:val="68"/>
    <w:rsid w:val="003E7DD4"/>
    <w:rPr>
      <w:rFonts w:ascii="Calibri" w:hAnsi="Calibri"/>
      <w:color w:val="000000"/>
      <w:lang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4">
    <w:name w:val="Light Grid Accent 4"/>
    <w:basedOn w:val="a3"/>
    <w:uiPriority w:val="62"/>
    <w:rsid w:val="003E7DD4"/>
    <w:rPr>
      <w:rFonts w:ascii="Cambria" w:hAnsi="Cambria"/>
      <w:lang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Times New Roman"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Times New Roman"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fff2">
    <w:name w:val="Document Map"/>
    <w:basedOn w:val="a1"/>
    <w:link w:val="Chare"/>
    <w:rsid w:val="003E7DD4"/>
    <w:pPr>
      <w:suppressAutoHyphens w:val="0"/>
      <w:spacing w:after="0"/>
    </w:pPr>
    <w:rPr>
      <w:rFonts w:ascii="Tahoma" w:hAnsi="Tahoma" w:cs="Tahoma"/>
      <w:sz w:val="16"/>
      <w:szCs w:val="16"/>
      <w:lang w:val="el-GR" w:eastAsia="el-GR"/>
    </w:rPr>
  </w:style>
  <w:style w:type="character" w:customStyle="1" w:styleId="Chare">
    <w:name w:val="Χάρτης εγγράφου Char"/>
    <w:basedOn w:val="a2"/>
    <w:link w:val="afff2"/>
    <w:rsid w:val="003E7DD4"/>
    <w:rPr>
      <w:rFonts w:ascii="Tahoma" w:hAnsi="Tahoma" w:cs="Tahoma"/>
      <w:sz w:val="16"/>
      <w:szCs w:val="16"/>
      <w:lang w:val="el-GR" w:eastAsia="el-GR" w:bidi="ar-SA"/>
    </w:rPr>
  </w:style>
  <w:style w:type="character" w:customStyle="1" w:styleId="DateChar1">
    <w:name w:val="Date Char1"/>
    <w:basedOn w:val="a2"/>
    <w:rsid w:val="003E7DD4"/>
    <w:rPr>
      <w:rFonts w:ascii="Calibri" w:hAnsi="Calibri"/>
      <w:sz w:val="24"/>
      <w:szCs w:val="24"/>
      <w:lang w:val="el-GR"/>
    </w:rPr>
  </w:style>
  <w:style w:type="character" w:customStyle="1" w:styleId="FootnoteTextChar4">
    <w:name w:val="Footnote Text Char4"/>
    <w:basedOn w:val="a2"/>
    <w:rsid w:val="003E7DD4"/>
    <w:rPr>
      <w:lang w:val="el-GR" w:eastAsia="el-GR"/>
    </w:rPr>
  </w:style>
  <w:style w:type="paragraph" w:customStyle="1" w:styleId="StyleStyle2Before3pt">
    <w:name w:val="Style Style2 + Before:  3 pt"/>
    <w:basedOn w:val="a1"/>
    <w:uiPriority w:val="99"/>
    <w:rsid w:val="003E7DD4"/>
    <w:pPr>
      <w:suppressAutoHyphens w:val="0"/>
      <w:spacing w:before="60" w:after="0" w:line="360" w:lineRule="auto"/>
      <w:jc w:val="left"/>
    </w:pPr>
    <w:rPr>
      <w:rFonts w:ascii="Arial" w:hAnsi="Arial" w:cs="Times New Roman"/>
      <w:b/>
      <w:bCs/>
      <w:szCs w:val="20"/>
      <w:lang w:val="el-GR" w:eastAsia="el-GR"/>
    </w:rPr>
  </w:style>
  <w:style w:type="character" w:customStyle="1" w:styleId="Char8">
    <w:name w:val="Παράγραφος λίστας Char"/>
    <w:aliases w:val="Citation List Char,Report Para Char,Medium Grid 1 - Accent 21 Char,Number Bullets Char,Resume Title Char,heading 4 Char,WinDForce-Letter Char,Heading 2_sj Char,En tête 1 Char,Indent Paragraph Char,Normal list Char,FooterText Char"/>
    <w:link w:val="aff3"/>
    <w:uiPriority w:val="34"/>
    <w:qFormat/>
    <w:locked/>
    <w:rsid w:val="003E7DD4"/>
    <w:rPr>
      <w:rFonts w:ascii="CG Times" w:hAnsi="CG Times"/>
      <w:lang w:eastAsia="el-GR" w:bidi="ar-SA"/>
    </w:rPr>
  </w:style>
  <w:style w:type="character" w:customStyle="1" w:styleId="FootnoteAnchor">
    <w:name w:val="Footnote Anchor"/>
    <w:rsid w:val="003E7DD4"/>
    <w:rPr>
      <w:vertAlign w:val="superscript"/>
    </w:rPr>
  </w:style>
  <w:style w:type="paragraph" w:styleId="50">
    <w:name w:val="List Bullet 5"/>
    <w:basedOn w:val="a1"/>
    <w:uiPriority w:val="99"/>
    <w:unhideWhenUsed/>
    <w:rsid w:val="003E7DD4"/>
    <w:pPr>
      <w:numPr>
        <w:numId w:val="27"/>
      </w:numPr>
      <w:suppressAutoHyphens w:val="0"/>
      <w:overflowPunct w:val="0"/>
      <w:autoSpaceDE w:val="0"/>
      <w:autoSpaceDN w:val="0"/>
      <w:adjustRightInd w:val="0"/>
      <w:spacing w:before="120" w:line="300" w:lineRule="atLeast"/>
      <w:contextualSpacing/>
      <w:textAlignment w:val="baseline"/>
    </w:pPr>
    <w:rPr>
      <w:rFonts w:ascii="Arial" w:hAnsi="Arial" w:cs="Times New Roman"/>
      <w:i/>
      <w:szCs w:val="20"/>
      <w:lang w:val="el-GR" w:eastAsia="en-GB"/>
    </w:rPr>
  </w:style>
  <w:style w:type="numbering" w:customStyle="1" w:styleId="1f">
    <w:name w:val="Χωρίς λίστα1"/>
    <w:next w:val="a4"/>
    <w:uiPriority w:val="99"/>
    <w:semiHidden/>
    <w:unhideWhenUsed/>
    <w:rsid w:val="003E7DD4"/>
  </w:style>
  <w:style w:type="character" w:customStyle="1" w:styleId="1Char1">
    <w:name w:val="Επικεφαλίδα 1 Char1"/>
    <w:basedOn w:val="a2"/>
    <w:link w:val="1"/>
    <w:uiPriority w:val="9"/>
    <w:rsid w:val="00D021F9"/>
    <w:rPr>
      <w:rFonts w:ascii="Arial" w:hAnsi="Arial" w:cs="Arial"/>
      <w:b/>
      <w:bCs/>
      <w:color w:val="333399"/>
      <w:sz w:val="28"/>
      <w:szCs w:val="32"/>
      <w:lang w:eastAsia="ar-SA" w:bidi="ar-SA"/>
    </w:rPr>
  </w:style>
  <w:style w:type="character" w:customStyle="1" w:styleId="2Char1">
    <w:name w:val="Επικεφαλίδα 2 Char1"/>
    <w:aliases w:val="2 Char1,Header 2 Char1,h2 Char1,Heading Bug Char1,H2 Char1,Sub-Head1 Char1,Heading 2- no# Char1,H21 Char1,H22 Char1,H23 Char1,H2Normal Char1,Sub Head Char1,H211 Char1,H212 Char1,H221 Char1,H2111 Char1,H24 Char1,H213 Char1,H222 Char1"/>
    <w:basedOn w:val="a2"/>
    <w:link w:val="2"/>
    <w:rsid w:val="003E7DD4"/>
    <w:rPr>
      <w:rFonts w:ascii="Arial" w:hAnsi="Arial" w:cs="Arial"/>
      <w:b/>
      <w:color w:val="002060"/>
      <w:sz w:val="24"/>
      <w:szCs w:val="22"/>
      <w:lang w:val="en-GB" w:eastAsia="ar-SA" w:bidi="ar-SA"/>
    </w:rPr>
  </w:style>
  <w:style w:type="character" w:customStyle="1" w:styleId="5Char">
    <w:name w:val="Επικεφαλίδα 5 Char"/>
    <w:aliases w:val="H5 Char1,H51 Char1,H52 Char1,H511 Char1,H53 Char1,H512 Char1,H521 Char1,H5111 Char1,H54 Char1,H513 Char1,H55 Char1,H514 Char1,H56 Char1,H515 Char1,H522 Char1,H5112 Char1,H531 Char1,H5121 Char1,H541 Char1,H5131 Char1,H551 Char1"/>
    <w:basedOn w:val="a2"/>
    <w:link w:val="5"/>
    <w:uiPriority w:val="9"/>
    <w:rsid w:val="003E7DD4"/>
    <w:rPr>
      <w:rFonts w:ascii="Lucida Sans" w:hAnsi="Lucida Sans" w:cs="Lucida Sans"/>
      <w:b/>
      <w:sz w:val="22"/>
      <w:lang w:eastAsia="ar-SA" w:bidi="ar-SA"/>
    </w:rPr>
  </w:style>
  <w:style w:type="character" w:customStyle="1" w:styleId="Char5">
    <w:name w:val="Κεφαλίδα Char"/>
    <w:basedOn w:val="a2"/>
    <w:link w:val="af6"/>
    <w:rsid w:val="003E7DD4"/>
    <w:rPr>
      <w:rFonts w:ascii="Calibri" w:hAnsi="Calibri" w:cs="Calibri"/>
      <w:sz w:val="22"/>
      <w:szCs w:val="24"/>
      <w:lang w:val="en-GB" w:eastAsia="ar-SA" w:bidi="ar-SA"/>
    </w:rPr>
  </w:style>
  <w:style w:type="character" w:customStyle="1" w:styleId="Char3">
    <w:name w:val="Σώμα κειμένου Char"/>
    <w:aliases w:val="Σώμα κείμενου Char1,Body Text1 Char1,body text Char1,contents Char1,heading_txt Char1,bodytxy2 Char1,Body Text - Level 2 Char1,bt Char1,??2 Char1,Oracle Response Char1,sp Char1,sbs Char1,block text Char1,1 Char1,bt4 Char1,bt5 Char1"/>
    <w:basedOn w:val="a2"/>
    <w:link w:val="af2"/>
    <w:rsid w:val="003E7DD4"/>
    <w:rPr>
      <w:rFonts w:ascii="Calibri" w:hAnsi="Calibri" w:cs="Calibri"/>
      <w:sz w:val="22"/>
      <w:szCs w:val="24"/>
      <w:lang w:val="en-GB" w:eastAsia="ar-SA" w:bidi="ar-SA"/>
    </w:rPr>
  </w:style>
  <w:style w:type="character" w:styleId="afff3">
    <w:name w:val="Placeholder Text"/>
    <w:rsid w:val="003E7DD4"/>
    <w:rPr>
      <w:rFonts w:cs="Times New Roman"/>
      <w:color w:val="808080"/>
    </w:rPr>
  </w:style>
  <w:style w:type="character" w:customStyle="1" w:styleId="4Char">
    <w:name w:val="Επικεφαλίδα 4 Char"/>
    <w:aliases w:val="h4 Char1,H4 Char1,H41 Char1,h41 Char1,H42 Char1,H411 Char1,h42 Char1,H43 Char1,H412 Char1,h411 Char1,H421 Char1,H4111 Char1,h43 Char1,H44 Char1,H413 Char1,h44 Char1,H45 Char1,H414 Char1,h45 Char1,H46 Char1,H415 Char1,h412 Char1"/>
    <w:basedOn w:val="a2"/>
    <w:link w:val="40"/>
    <w:uiPriority w:val="9"/>
    <w:rsid w:val="000D7C9B"/>
    <w:rPr>
      <w:rFonts w:ascii="Arial" w:hAnsi="Arial"/>
      <w:b/>
      <w:bCs/>
      <w:sz w:val="22"/>
      <w:szCs w:val="28"/>
      <w:lang w:val="en-GB" w:eastAsia="ar-SA" w:bidi="ar-SA"/>
    </w:rPr>
  </w:style>
  <w:style w:type="character" w:customStyle="1" w:styleId="Char7">
    <w:name w:val="Σώμα κείμενου με εσοχή Char"/>
    <w:basedOn w:val="a2"/>
    <w:link w:val="afa"/>
    <w:rsid w:val="003E7DD4"/>
    <w:rPr>
      <w:rFonts w:ascii="Arial" w:hAnsi="Arial" w:cs="Arial"/>
      <w:sz w:val="22"/>
      <w:szCs w:val="24"/>
      <w:lang w:val="en-GB" w:eastAsia="ar-SA" w:bidi="ar-SA"/>
    </w:rPr>
  </w:style>
  <w:style w:type="paragraph" w:styleId="36">
    <w:name w:val="Body Text Indent 3"/>
    <w:basedOn w:val="a1"/>
    <w:link w:val="3Char0"/>
    <w:rsid w:val="003E7DD4"/>
    <w:pPr>
      <w:suppressAutoHyphens w:val="0"/>
      <w:spacing w:line="312" w:lineRule="auto"/>
      <w:ind w:left="283"/>
    </w:pPr>
    <w:rPr>
      <w:rFonts w:cs="Times New Roman"/>
      <w:sz w:val="16"/>
      <w:szCs w:val="16"/>
      <w:lang w:eastAsia="zh-CN"/>
    </w:rPr>
  </w:style>
  <w:style w:type="character" w:customStyle="1" w:styleId="3Char0">
    <w:name w:val="Σώμα κείμενου με εσοχή 3 Char"/>
    <w:basedOn w:val="a2"/>
    <w:link w:val="36"/>
    <w:rsid w:val="003E7DD4"/>
    <w:rPr>
      <w:rFonts w:ascii="Calibri" w:hAnsi="Calibri"/>
      <w:sz w:val="16"/>
      <w:szCs w:val="16"/>
      <w:lang w:val="en-GB" w:eastAsia="zh-CN" w:bidi="ar-SA"/>
    </w:rPr>
  </w:style>
  <w:style w:type="paragraph" w:styleId="37">
    <w:name w:val="Body Text 3"/>
    <w:basedOn w:val="a1"/>
    <w:link w:val="3Char1"/>
    <w:rsid w:val="003E7DD4"/>
    <w:rPr>
      <w:sz w:val="16"/>
      <w:szCs w:val="16"/>
      <w:lang w:eastAsia="zh-CN"/>
    </w:rPr>
  </w:style>
  <w:style w:type="character" w:customStyle="1" w:styleId="3Char1">
    <w:name w:val="Σώμα κείμενου 3 Char"/>
    <w:basedOn w:val="a2"/>
    <w:link w:val="37"/>
    <w:rsid w:val="003E7DD4"/>
    <w:rPr>
      <w:rFonts w:ascii="Calibri" w:hAnsi="Calibri" w:cs="Calibri"/>
      <w:sz w:val="16"/>
      <w:szCs w:val="16"/>
      <w:lang w:val="en-GB" w:eastAsia="zh-CN" w:bidi="ar-SA"/>
    </w:rPr>
  </w:style>
  <w:style w:type="paragraph" w:customStyle="1" w:styleId="TableParagraph">
    <w:name w:val="Table Paragraph"/>
    <w:basedOn w:val="a1"/>
    <w:uiPriority w:val="1"/>
    <w:qFormat/>
    <w:rsid w:val="003E7DD4"/>
    <w:pPr>
      <w:widowControl w:val="0"/>
      <w:suppressAutoHyphens w:val="0"/>
      <w:autoSpaceDE w:val="0"/>
      <w:autoSpaceDN w:val="0"/>
      <w:spacing w:after="0"/>
      <w:jc w:val="left"/>
    </w:pPr>
    <w:rPr>
      <w:rFonts w:eastAsia="Calibri"/>
      <w:szCs w:val="22"/>
      <w:lang w:val="en-US" w:eastAsia="en-US"/>
    </w:rPr>
  </w:style>
  <w:style w:type="paragraph" w:styleId="afff4">
    <w:name w:val="List Bullet"/>
    <w:basedOn w:val="a1"/>
    <w:link w:val="Charf"/>
    <w:uiPriority w:val="99"/>
    <w:unhideWhenUsed/>
    <w:rsid w:val="003E7DD4"/>
    <w:pPr>
      <w:tabs>
        <w:tab w:val="num" w:pos="360"/>
      </w:tabs>
      <w:ind w:left="360" w:hanging="360"/>
      <w:contextualSpacing/>
    </w:pPr>
    <w:rPr>
      <w:lang w:eastAsia="zh-CN"/>
    </w:rPr>
  </w:style>
  <w:style w:type="character" w:customStyle="1" w:styleId="Charf">
    <w:name w:val="Λίστα με κουκκίδες Char"/>
    <w:link w:val="afff4"/>
    <w:uiPriority w:val="99"/>
    <w:rsid w:val="003E7DD4"/>
    <w:rPr>
      <w:rFonts w:ascii="Calibri" w:hAnsi="Calibri" w:cs="Calibri"/>
      <w:sz w:val="22"/>
      <w:szCs w:val="24"/>
      <w:lang w:val="en-GB" w:eastAsia="zh-CN" w:bidi="ar-SA"/>
    </w:rPr>
  </w:style>
  <w:style w:type="character" w:customStyle="1" w:styleId="Tahoma">
    <w:name w:val="Στυλ Tahoma"/>
    <w:rsid w:val="003E7DD4"/>
    <w:rPr>
      <w:rFonts w:ascii="Tahoma" w:hAnsi="Tahoma" w:cs="Tahoma" w:hint="default"/>
      <w:sz w:val="22"/>
      <w:lang w:val="en-US" w:eastAsia="en-US" w:bidi="ar-SA"/>
    </w:rPr>
  </w:style>
  <w:style w:type="paragraph" w:customStyle="1" w:styleId="bullets">
    <w:name w:val="bullets"/>
    <w:basedOn w:val="a1"/>
    <w:link w:val="bulletsChar"/>
    <w:qFormat/>
    <w:rsid w:val="003E7DD4"/>
    <w:pPr>
      <w:suppressAutoHyphens w:val="0"/>
      <w:spacing w:after="60" w:line="276" w:lineRule="auto"/>
      <w:ind w:left="360" w:hanging="360"/>
    </w:pPr>
    <w:rPr>
      <w:szCs w:val="22"/>
      <w:lang w:val="el-GR" w:eastAsia="el-GR"/>
    </w:rPr>
  </w:style>
  <w:style w:type="character" w:customStyle="1" w:styleId="bulletsChar">
    <w:name w:val="bullets Char"/>
    <w:link w:val="bullets"/>
    <w:rsid w:val="003E7DD4"/>
    <w:rPr>
      <w:rFonts w:ascii="Calibri" w:hAnsi="Calibri" w:cs="Calibri"/>
      <w:sz w:val="22"/>
      <w:szCs w:val="22"/>
      <w:lang w:val="el-GR" w:eastAsia="el-GR" w:bidi="ar-SA"/>
    </w:rPr>
  </w:style>
  <w:style w:type="character" w:customStyle="1" w:styleId="160">
    <w:name w:val="Σώμα κειμένου16"/>
    <w:rsid w:val="003E7DD4"/>
    <w:rPr>
      <w:rFonts w:ascii="Calibri" w:eastAsia="Calibri" w:hAnsi="Calibri" w:cs="Calibri"/>
      <w:b w:val="0"/>
      <w:bCs w:val="0"/>
      <w:i w:val="0"/>
      <w:iCs w:val="0"/>
      <w:smallCaps w:val="0"/>
      <w:strike w:val="0"/>
      <w:color w:val="000000"/>
      <w:spacing w:val="0"/>
      <w:w w:val="100"/>
      <w:position w:val="0"/>
      <w:sz w:val="22"/>
      <w:szCs w:val="22"/>
      <w:u w:val="none"/>
      <w:lang w:val="el-GR"/>
    </w:rPr>
  </w:style>
  <w:style w:type="character" w:customStyle="1" w:styleId="afff5">
    <w:name w:val="Σώμα κειμένου_"/>
    <w:link w:val="260"/>
    <w:rsid w:val="003E7DD4"/>
    <w:rPr>
      <w:rFonts w:ascii="Calibri" w:eastAsia="Calibri" w:hAnsi="Calibri" w:cs="Calibri"/>
      <w:shd w:val="clear" w:color="auto" w:fill="FFFFFF"/>
    </w:rPr>
  </w:style>
  <w:style w:type="paragraph" w:customStyle="1" w:styleId="260">
    <w:name w:val="Σώμα κειμένου26"/>
    <w:basedOn w:val="a1"/>
    <w:link w:val="afff5"/>
    <w:rsid w:val="003E7DD4"/>
    <w:pPr>
      <w:widowControl w:val="0"/>
      <w:shd w:val="clear" w:color="auto" w:fill="FFFFFF"/>
      <w:suppressAutoHyphens w:val="0"/>
      <w:spacing w:before="240" w:after="0" w:line="720" w:lineRule="exact"/>
      <w:ind w:hanging="1200"/>
      <w:jc w:val="right"/>
    </w:pPr>
    <w:rPr>
      <w:rFonts w:eastAsia="Calibri"/>
      <w:sz w:val="20"/>
      <w:szCs w:val="20"/>
      <w:lang w:val="en-US" w:eastAsia="en-US" w:bidi="he-IL"/>
    </w:rPr>
  </w:style>
  <w:style w:type="character" w:customStyle="1" w:styleId="91">
    <w:name w:val="Σώμα κειμένου9"/>
    <w:rsid w:val="003E7DD4"/>
    <w:rPr>
      <w:rFonts w:ascii="Calibri" w:eastAsia="Calibri" w:hAnsi="Calibri" w:cs="Calibri"/>
      <w:b w:val="0"/>
      <w:bCs w:val="0"/>
      <w:i w:val="0"/>
      <w:iCs w:val="0"/>
      <w:smallCaps w:val="0"/>
      <w:strike w:val="0"/>
      <w:color w:val="000000"/>
      <w:spacing w:val="0"/>
      <w:w w:val="100"/>
      <w:position w:val="0"/>
      <w:sz w:val="22"/>
      <w:szCs w:val="22"/>
      <w:u w:val="none"/>
      <w:shd w:val="clear" w:color="auto" w:fill="FFFFFF"/>
      <w:lang w:val="el-GR"/>
    </w:rPr>
  </w:style>
  <w:style w:type="character" w:customStyle="1" w:styleId="120">
    <w:name w:val="Σώμα κειμένου12"/>
    <w:rsid w:val="003E7DD4"/>
    <w:rPr>
      <w:rFonts w:ascii="Calibri" w:eastAsia="Calibri" w:hAnsi="Calibri" w:cs="Calibri"/>
      <w:b w:val="0"/>
      <w:bCs w:val="0"/>
      <w:i w:val="0"/>
      <w:iCs w:val="0"/>
      <w:smallCaps w:val="0"/>
      <w:strike w:val="0"/>
      <w:color w:val="000000"/>
      <w:spacing w:val="0"/>
      <w:w w:val="100"/>
      <w:position w:val="0"/>
      <w:sz w:val="22"/>
      <w:szCs w:val="22"/>
      <w:u w:val="none"/>
      <w:shd w:val="clear" w:color="auto" w:fill="FFFFFF"/>
      <w:lang w:val="en-US"/>
    </w:rPr>
  </w:style>
  <w:style w:type="character" w:customStyle="1" w:styleId="Bodytext">
    <w:name w:val="Body text_"/>
    <w:link w:val="61"/>
    <w:rsid w:val="003E7DD4"/>
    <w:rPr>
      <w:rFonts w:ascii="Lucida Sans Unicode" w:eastAsia="Lucida Sans Unicode" w:hAnsi="Lucida Sans Unicode" w:cs="Lucida Sans Unicode"/>
      <w:sz w:val="19"/>
      <w:szCs w:val="19"/>
      <w:shd w:val="clear" w:color="auto" w:fill="FFFFFF"/>
    </w:rPr>
  </w:style>
  <w:style w:type="paragraph" w:customStyle="1" w:styleId="61">
    <w:name w:val="Σώμα κειμένου6"/>
    <w:basedOn w:val="a1"/>
    <w:link w:val="Bodytext"/>
    <w:rsid w:val="003E7DD4"/>
    <w:pPr>
      <w:widowControl w:val="0"/>
      <w:shd w:val="clear" w:color="auto" w:fill="FFFFFF"/>
      <w:suppressAutoHyphens w:val="0"/>
      <w:spacing w:before="300" w:line="0" w:lineRule="atLeast"/>
      <w:ind w:hanging="700"/>
      <w:jc w:val="left"/>
    </w:pPr>
    <w:rPr>
      <w:rFonts w:ascii="Lucida Sans Unicode" w:eastAsia="Lucida Sans Unicode" w:hAnsi="Lucida Sans Unicode" w:cs="Lucida Sans Unicode"/>
      <w:sz w:val="19"/>
      <w:szCs w:val="19"/>
      <w:lang w:val="en-US" w:eastAsia="en-US" w:bidi="he-IL"/>
    </w:rPr>
  </w:style>
  <w:style w:type="character" w:customStyle="1" w:styleId="Bodytext8pt">
    <w:name w:val="Body text + 8 pt"/>
    <w:rsid w:val="003E7DD4"/>
    <w:rPr>
      <w:rFonts w:ascii="Lucida Sans Unicode" w:eastAsia="Lucida Sans Unicode" w:hAnsi="Lucida Sans Unicode" w:cs="Lucida Sans Unicode"/>
      <w:color w:val="000000"/>
      <w:spacing w:val="0"/>
      <w:w w:val="100"/>
      <w:position w:val="0"/>
      <w:sz w:val="16"/>
      <w:szCs w:val="16"/>
      <w:shd w:val="clear" w:color="auto" w:fill="FFFFFF"/>
      <w:lang w:val="el-GR"/>
    </w:rPr>
  </w:style>
  <w:style w:type="paragraph" w:customStyle="1" w:styleId="Normalmystyle">
    <w:name w:val="Normal.mystyle"/>
    <w:basedOn w:val="a1"/>
    <w:semiHidden/>
    <w:rsid w:val="003E7DD4"/>
    <w:pPr>
      <w:widowControl w:val="0"/>
      <w:suppressAutoHyphens w:val="0"/>
    </w:pPr>
    <w:rPr>
      <w:rFonts w:ascii="Tahoma" w:hAnsi="Tahoma" w:cs="Times New Roman"/>
      <w:szCs w:val="20"/>
      <w:lang w:val="el-GR" w:eastAsia="en-US"/>
    </w:rPr>
  </w:style>
  <w:style w:type="paragraph" w:customStyle="1" w:styleId="TabletextCharChar1">
    <w:name w:val="Table text Char Char1"/>
    <w:basedOn w:val="a1"/>
    <w:semiHidden/>
    <w:rsid w:val="003E7DD4"/>
    <w:pPr>
      <w:widowControl w:val="0"/>
      <w:suppressAutoHyphens w:val="0"/>
      <w:jc w:val="left"/>
    </w:pPr>
    <w:rPr>
      <w:rFonts w:ascii="Tahoma" w:hAnsi="Tahoma" w:cs="Times New Roman"/>
      <w:sz w:val="20"/>
      <w:szCs w:val="20"/>
      <w:lang w:val="el-GR" w:eastAsia="en-US"/>
    </w:rPr>
  </w:style>
  <w:style w:type="character" w:customStyle="1" w:styleId="1f0">
    <w:name w:val="Σώμα κειμένου1"/>
    <w:rsid w:val="003E7DD4"/>
    <w:rPr>
      <w:rFonts w:ascii="Calibri" w:eastAsia="Calibri" w:hAnsi="Calibri" w:cs="Calibri"/>
      <w:b w:val="0"/>
      <w:bCs w:val="0"/>
      <w:i w:val="0"/>
      <w:iCs w:val="0"/>
      <w:smallCaps w:val="0"/>
      <w:strike w:val="0"/>
      <w:color w:val="000000"/>
      <w:spacing w:val="0"/>
      <w:w w:val="100"/>
      <w:position w:val="0"/>
      <w:sz w:val="16"/>
      <w:szCs w:val="16"/>
      <w:u w:val="none"/>
      <w:shd w:val="clear" w:color="auto" w:fill="FFFFFF"/>
      <w:lang w:val="el-GR"/>
    </w:rPr>
  </w:style>
  <w:style w:type="paragraph" w:customStyle="1" w:styleId="Char14">
    <w:name w:val="Char1"/>
    <w:basedOn w:val="a1"/>
    <w:rsid w:val="003E7DD4"/>
    <w:pPr>
      <w:suppressAutoHyphens w:val="0"/>
      <w:spacing w:after="160" w:line="240" w:lineRule="exact"/>
      <w:jc w:val="left"/>
    </w:pPr>
    <w:rPr>
      <w:rFonts w:ascii="Verdana" w:eastAsia="PMingLiU" w:hAnsi="Verdana" w:cs="Times New Roman"/>
      <w:sz w:val="20"/>
      <w:szCs w:val="20"/>
      <w:lang w:val="en-US" w:eastAsia="en-US"/>
    </w:rPr>
  </w:style>
  <w:style w:type="paragraph" w:customStyle="1" w:styleId="bodybulletingChar">
    <w:name w:val="body bulleting Char"/>
    <w:autoRedefine/>
    <w:semiHidden/>
    <w:rsid w:val="003E7DD4"/>
    <w:pPr>
      <w:numPr>
        <w:numId w:val="31"/>
      </w:numPr>
      <w:tabs>
        <w:tab w:val="num" w:pos="720"/>
      </w:tabs>
      <w:spacing w:before="60" w:after="60"/>
      <w:ind w:left="0" w:firstLine="0"/>
      <w:jc w:val="both"/>
    </w:pPr>
    <w:rPr>
      <w:rFonts w:ascii="Tahoma" w:eastAsia="PMingLiU" w:hAnsi="Tahoma" w:cs="Arial"/>
      <w:bCs/>
      <w:color w:val="000000"/>
      <w:sz w:val="22"/>
      <w:szCs w:val="22"/>
      <w:lang w:val="el-GR" w:eastAsia="el-GR" w:bidi="ar-SA"/>
    </w:rPr>
  </w:style>
  <w:style w:type="paragraph" w:styleId="Web">
    <w:name w:val="Normal (Web)"/>
    <w:basedOn w:val="a1"/>
    <w:uiPriority w:val="99"/>
    <w:unhideWhenUsed/>
    <w:rsid w:val="003E7DD4"/>
    <w:pPr>
      <w:numPr>
        <w:numId w:val="30"/>
      </w:numPr>
      <w:suppressAutoHyphens w:val="0"/>
      <w:spacing w:before="100" w:beforeAutospacing="1" w:after="100" w:afterAutospacing="1"/>
      <w:ind w:left="0" w:firstLine="0"/>
      <w:jc w:val="left"/>
    </w:pPr>
    <w:rPr>
      <w:rFonts w:ascii="Times New Roman" w:hAnsi="Times New Roman" w:cs="Times New Roman"/>
      <w:sz w:val="24"/>
      <w:lang w:val="el-GR" w:eastAsia="el-GR"/>
    </w:rPr>
  </w:style>
  <w:style w:type="character" w:customStyle="1" w:styleId="vctta-title-text">
    <w:name w:val="vc_tta-title-text"/>
    <w:rsid w:val="003E7DD4"/>
  </w:style>
  <w:style w:type="paragraph" w:customStyle="1" w:styleId="ListBulletLevel2">
    <w:name w:val="List Bullet Level 2"/>
    <w:basedOn w:val="a1"/>
    <w:rsid w:val="003E7DD4"/>
    <w:pPr>
      <w:numPr>
        <w:numId w:val="32"/>
      </w:numPr>
      <w:tabs>
        <w:tab w:val="clear" w:pos="1492"/>
      </w:tabs>
      <w:spacing w:line="264" w:lineRule="auto"/>
      <w:ind w:leftChars="-1" w:left="-1" w:hangingChars="1" w:hanging="1"/>
      <w:textDirection w:val="btLr"/>
      <w:textAlignment w:val="top"/>
      <w:outlineLvl w:val="0"/>
    </w:pPr>
    <w:rPr>
      <w:rFonts w:ascii="Verdana" w:eastAsia="Calibri" w:hAnsi="Verdana" w:cs="Times New Roman"/>
      <w:position w:val="-1"/>
      <w:sz w:val="16"/>
      <w:szCs w:val="20"/>
      <w:lang w:eastAsia="zh-CN"/>
    </w:rPr>
  </w:style>
  <w:style w:type="paragraph" w:customStyle="1" w:styleId="-">
    <w:name w:val="Λίστα-κουκκίδες"/>
    <w:basedOn w:val="afff4"/>
    <w:rsid w:val="003E7DD4"/>
    <w:pPr>
      <w:numPr>
        <w:numId w:val="33"/>
      </w:numPr>
      <w:tabs>
        <w:tab w:val="clear" w:pos="360"/>
        <w:tab w:val="num" w:pos="0"/>
      </w:tabs>
      <w:spacing w:before="200" w:after="200" w:line="276" w:lineRule="auto"/>
      <w:ind w:leftChars="-1" w:left="357" w:hangingChars="1" w:hanging="357"/>
      <w:textDirection w:val="btLr"/>
      <w:textAlignment w:val="top"/>
      <w:outlineLvl w:val="0"/>
    </w:pPr>
    <w:rPr>
      <w:rFonts w:ascii="Arial" w:eastAsia="SimSun" w:hAnsi="Arial" w:cs="Times New Roman"/>
      <w:position w:val="-1"/>
    </w:rPr>
  </w:style>
  <w:style w:type="paragraph" w:styleId="a">
    <w:name w:val="Plain Text"/>
    <w:basedOn w:val="a1"/>
    <w:link w:val="Charf0"/>
    <w:uiPriority w:val="99"/>
    <w:unhideWhenUsed/>
    <w:rsid w:val="003E7DD4"/>
    <w:pPr>
      <w:numPr>
        <w:numId w:val="34"/>
      </w:numPr>
      <w:tabs>
        <w:tab w:val="clear" w:pos="926"/>
      </w:tabs>
      <w:suppressAutoHyphens w:val="0"/>
      <w:spacing w:after="0"/>
      <w:ind w:left="0" w:firstLine="0"/>
      <w:jc w:val="left"/>
    </w:pPr>
    <w:rPr>
      <w:rFonts w:eastAsia="Calibri" w:cs="Times New Roman"/>
      <w:szCs w:val="21"/>
      <w:lang w:val="el-GR" w:eastAsia="en-US"/>
    </w:rPr>
  </w:style>
  <w:style w:type="character" w:customStyle="1" w:styleId="Charf0">
    <w:name w:val="Απλό κείμενο Char"/>
    <w:basedOn w:val="a2"/>
    <w:link w:val="a"/>
    <w:uiPriority w:val="99"/>
    <w:rsid w:val="003E7DD4"/>
    <w:rPr>
      <w:rFonts w:ascii="Calibri" w:eastAsia="Calibri" w:hAnsi="Calibri"/>
      <w:sz w:val="22"/>
      <w:szCs w:val="21"/>
      <w:lang w:val="el-GR" w:bidi="ar-SA"/>
    </w:rPr>
  </w:style>
  <w:style w:type="paragraph" w:customStyle="1" w:styleId="Bullet1">
    <w:name w:val="Bullet1"/>
    <w:basedOn w:val="a1"/>
    <w:rsid w:val="003E7DD4"/>
    <w:pPr>
      <w:tabs>
        <w:tab w:val="num" w:pos="360"/>
      </w:tabs>
      <w:suppressAutoHyphens w:val="0"/>
      <w:spacing w:after="0"/>
      <w:ind w:left="360" w:hanging="360"/>
    </w:pPr>
    <w:rPr>
      <w:rFonts w:ascii="Times New Roman" w:hAnsi="Times New Roman" w:cs="Times New Roman"/>
      <w:szCs w:val="20"/>
      <w:lang w:val="el-GR" w:eastAsia="en-US"/>
    </w:rPr>
  </w:style>
  <w:style w:type="character" w:customStyle="1" w:styleId="afff6">
    <w:name w:val="Τίτλος Μελέτης"/>
    <w:rsid w:val="003E7DD4"/>
    <w:rPr>
      <w:rFonts w:ascii="Arial" w:hAnsi="Arial"/>
      <w:spacing w:val="-5"/>
      <w:lang w:val="en-GB" w:eastAsia="en-US" w:bidi="ar-SA"/>
    </w:rPr>
  </w:style>
  <w:style w:type="paragraph" w:customStyle="1" w:styleId="610">
    <w:name w:val="Επικεφαλίδα 61"/>
    <w:basedOn w:val="a1"/>
    <w:next w:val="a1"/>
    <w:uiPriority w:val="9"/>
    <w:unhideWhenUsed/>
    <w:qFormat/>
    <w:rsid w:val="003E7DD4"/>
    <w:pPr>
      <w:widowControl w:val="0"/>
      <w:tabs>
        <w:tab w:val="num" w:pos="0"/>
      </w:tabs>
      <w:suppressAutoHyphens w:val="0"/>
      <w:spacing w:before="120" w:line="22" w:lineRule="atLeast"/>
      <w:outlineLvl w:val="5"/>
    </w:pPr>
    <w:rPr>
      <w:i/>
      <w:iCs/>
      <w:color w:val="365F91"/>
      <w:sz w:val="24"/>
      <w:lang w:val="el-GR" w:eastAsia="en-US"/>
    </w:rPr>
  </w:style>
  <w:style w:type="paragraph" w:customStyle="1" w:styleId="71">
    <w:name w:val="Επικεφαλίδα 71"/>
    <w:basedOn w:val="a1"/>
    <w:next w:val="a1"/>
    <w:semiHidden/>
    <w:unhideWhenUsed/>
    <w:qFormat/>
    <w:rsid w:val="003E7DD4"/>
    <w:pPr>
      <w:keepNext/>
      <w:keepLines/>
      <w:tabs>
        <w:tab w:val="num" w:pos="0"/>
      </w:tabs>
      <w:suppressAutoHyphens w:val="0"/>
      <w:spacing w:before="40" w:after="0" w:line="22" w:lineRule="atLeast"/>
      <w:jc w:val="left"/>
      <w:outlineLvl w:val="6"/>
    </w:pPr>
    <w:rPr>
      <w:rFonts w:ascii="Cambria" w:hAnsi="Cambria" w:cs="Times New Roman"/>
      <w:i/>
      <w:iCs/>
      <w:color w:val="243F60"/>
      <w:sz w:val="24"/>
      <w:lang w:val="el-GR" w:eastAsia="zh-CN"/>
    </w:rPr>
  </w:style>
  <w:style w:type="paragraph" w:customStyle="1" w:styleId="81">
    <w:name w:val="Επικεφαλίδα 81"/>
    <w:basedOn w:val="a1"/>
    <w:next w:val="a1"/>
    <w:semiHidden/>
    <w:unhideWhenUsed/>
    <w:qFormat/>
    <w:rsid w:val="003E7DD4"/>
    <w:pPr>
      <w:keepNext/>
      <w:keepLines/>
      <w:tabs>
        <w:tab w:val="num" w:pos="0"/>
      </w:tabs>
      <w:suppressAutoHyphens w:val="0"/>
      <w:spacing w:before="40" w:after="0" w:line="22" w:lineRule="atLeast"/>
      <w:jc w:val="left"/>
      <w:outlineLvl w:val="7"/>
    </w:pPr>
    <w:rPr>
      <w:rFonts w:ascii="Cambria" w:hAnsi="Cambria" w:cs="Times New Roman"/>
      <w:color w:val="272727"/>
      <w:sz w:val="21"/>
      <w:szCs w:val="21"/>
      <w:lang w:val="el-GR" w:eastAsia="zh-CN"/>
    </w:rPr>
  </w:style>
  <w:style w:type="paragraph" w:customStyle="1" w:styleId="910">
    <w:name w:val="Επικεφαλίδα 91"/>
    <w:basedOn w:val="a1"/>
    <w:next w:val="a1"/>
    <w:semiHidden/>
    <w:unhideWhenUsed/>
    <w:qFormat/>
    <w:rsid w:val="003E7DD4"/>
    <w:pPr>
      <w:keepNext/>
      <w:keepLines/>
      <w:tabs>
        <w:tab w:val="num" w:pos="0"/>
      </w:tabs>
      <w:suppressAutoHyphens w:val="0"/>
      <w:spacing w:before="40" w:after="0" w:line="22" w:lineRule="atLeast"/>
      <w:jc w:val="left"/>
      <w:outlineLvl w:val="8"/>
    </w:pPr>
    <w:rPr>
      <w:rFonts w:ascii="Cambria" w:hAnsi="Cambria" w:cs="Times New Roman"/>
      <w:i/>
      <w:iCs/>
      <w:color w:val="272727"/>
      <w:sz w:val="21"/>
      <w:szCs w:val="21"/>
      <w:lang w:val="el-GR" w:eastAsia="zh-CN"/>
    </w:rPr>
  </w:style>
  <w:style w:type="character" w:customStyle="1" w:styleId="WW8Num4z2">
    <w:name w:val="WW8Num4z2"/>
    <w:rsid w:val="003E7DD4"/>
    <w:rPr>
      <w:rFonts w:ascii="Wingdings" w:hAnsi="Wingdings" w:cs="Wingdings" w:hint="default"/>
    </w:rPr>
  </w:style>
  <w:style w:type="character" w:customStyle="1" w:styleId="WW8Num5z2">
    <w:name w:val="WW8Num5z2"/>
    <w:rsid w:val="003E7DD4"/>
  </w:style>
  <w:style w:type="character" w:customStyle="1" w:styleId="WW8Num5z3">
    <w:name w:val="WW8Num5z3"/>
    <w:rsid w:val="003E7DD4"/>
  </w:style>
  <w:style w:type="character" w:customStyle="1" w:styleId="WW8Num5z4">
    <w:name w:val="WW8Num5z4"/>
    <w:rsid w:val="003E7DD4"/>
  </w:style>
  <w:style w:type="character" w:customStyle="1" w:styleId="WW8Num5z5">
    <w:name w:val="WW8Num5z5"/>
    <w:rsid w:val="003E7DD4"/>
  </w:style>
  <w:style w:type="character" w:customStyle="1" w:styleId="WW8Num5z6">
    <w:name w:val="WW8Num5z6"/>
    <w:rsid w:val="003E7DD4"/>
  </w:style>
  <w:style w:type="character" w:customStyle="1" w:styleId="WW8Num5z7">
    <w:name w:val="WW8Num5z7"/>
    <w:rsid w:val="003E7DD4"/>
  </w:style>
  <w:style w:type="character" w:customStyle="1" w:styleId="WW8Num5z8">
    <w:name w:val="WW8Num5z8"/>
    <w:rsid w:val="003E7DD4"/>
  </w:style>
  <w:style w:type="character" w:customStyle="1" w:styleId="WW8Num24z3">
    <w:name w:val="WW8Num24z3"/>
    <w:rsid w:val="003E7DD4"/>
    <w:rPr>
      <w:rFonts w:ascii="Symbol" w:hAnsi="Symbol" w:cs="Symbol" w:hint="default"/>
    </w:rPr>
  </w:style>
  <w:style w:type="character" w:customStyle="1" w:styleId="WW8Num27z4">
    <w:name w:val="WW8Num27z4"/>
    <w:rsid w:val="003E7DD4"/>
  </w:style>
  <w:style w:type="character" w:customStyle="1" w:styleId="WW8Num27z5">
    <w:name w:val="WW8Num27z5"/>
    <w:rsid w:val="003E7DD4"/>
  </w:style>
  <w:style w:type="character" w:customStyle="1" w:styleId="WW8Num27z6">
    <w:name w:val="WW8Num27z6"/>
    <w:rsid w:val="003E7DD4"/>
  </w:style>
  <w:style w:type="character" w:customStyle="1" w:styleId="WW8Num27z7">
    <w:name w:val="WW8Num27z7"/>
    <w:rsid w:val="003E7DD4"/>
  </w:style>
  <w:style w:type="character" w:customStyle="1" w:styleId="WW8Num27z8">
    <w:name w:val="WW8Num27z8"/>
    <w:rsid w:val="003E7DD4"/>
  </w:style>
  <w:style w:type="character" w:customStyle="1" w:styleId="WW8Num28z3">
    <w:name w:val="WW8Num28z3"/>
    <w:rsid w:val="003E7DD4"/>
    <w:rPr>
      <w:rFonts w:ascii="Symbol" w:hAnsi="Symbol" w:cs="Symbol" w:hint="default"/>
    </w:rPr>
  </w:style>
  <w:style w:type="character" w:customStyle="1" w:styleId="WW8Num33z3">
    <w:name w:val="WW8Num33z3"/>
    <w:rsid w:val="003E7DD4"/>
    <w:rPr>
      <w:rFonts w:ascii="Symbol" w:hAnsi="Symbol" w:cs="Symbol" w:hint="default"/>
    </w:rPr>
  </w:style>
  <w:style w:type="character" w:customStyle="1" w:styleId="WW8Num37z4">
    <w:name w:val="WW8Num37z4"/>
    <w:rsid w:val="003E7DD4"/>
  </w:style>
  <w:style w:type="character" w:customStyle="1" w:styleId="WW8Num37z5">
    <w:name w:val="WW8Num37z5"/>
    <w:rsid w:val="003E7DD4"/>
  </w:style>
  <w:style w:type="character" w:customStyle="1" w:styleId="WW8Num37z6">
    <w:name w:val="WW8Num37z6"/>
    <w:rsid w:val="003E7DD4"/>
  </w:style>
  <w:style w:type="character" w:customStyle="1" w:styleId="WW8Num37z7">
    <w:name w:val="WW8Num37z7"/>
    <w:rsid w:val="003E7DD4"/>
  </w:style>
  <w:style w:type="character" w:customStyle="1" w:styleId="WW8Num37z8">
    <w:name w:val="WW8Num37z8"/>
    <w:rsid w:val="003E7DD4"/>
  </w:style>
  <w:style w:type="character" w:customStyle="1" w:styleId="WW8Num42z0">
    <w:name w:val="WW8Num42z0"/>
    <w:rsid w:val="003E7DD4"/>
    <w:rPr>
      <w:rFonts w:ascii="Wingdings" w:hAnsi="Wingdings" w:cs="Wingdings" w:hint="default"/>
    </w:rPr>
  </w:style>
  <w:style w:type="character" w:customStyle="1" w:styleId="WW8Num42z1">
    <w:name w:val="WW8Num42z1"/>
    <w:rsid w:val="003E7DD4"/>
    <w:rPr>
      <w:rFonts w:ascii="Courier New" w:hAnsi="Courier New" w:cs="Courier New" w:hint="default"/>
    </w:rPr>
  </w:style>
  <w:style w:type="character" w:customStyle="1" w:styleId="WW8Num42z3">
    <w:name w:val="WW8Num42z3"/>
    <w:rsid w:val="003E7DD4"/>
    <w:rPr>
      <w:rFonts w:ascii="Symbol" w:hAnsi="Symbol" w:cs="Symbol" w:hint="default"/>
    </w:rPr>
  </w:style>
  <w:style w:type="character" w:customStyle="1" w:styleId="WW8Num43z0">
    <w:name w:val="WW8Num43z0"/>
    <w:rsid w:val="003E7DD4"/>
    <w:rPr>
      <w:rFonts w:ascii="Symbol" w:hAnsi="Symbol" w:cs="Symbol" w:hint="default"/>
    </w:rPr>
  </w:style>
  <w:style w:type="character" w:customStyle="1" w:styleId="WW8Num44z0">
    <w:name w:val="WW8Num44z0"/>
    <w:rsid w:val="003E7DD4"/>
  </w:style>
  <w:style w:type="character" w:customStyle="1" w:styleId="WW8Num44z1">
    <w:name w:val="WW8Num44z1"/>
    <w:rsid w:val="003E7DD4"/>
  </w:style>
  <w:style w:type="character" w:customStyle="1" w:styleId="WW8Num44z2">
    <w:name w:val="WW8Num44z2"/>
    <w:rsid w:val="003E7DD4"/>
  </w:style>
  <w:style w:type="character" w:customStyle="1" w:styleId="WW8Num44z3">
    <w:name w:val="WW8Num44z3"/>
    <w:rsid w:val="003E7DD4"/>
  </w:style>
  <w:style w:type="character" w:customStyle="1" w:styleId="WW8Num44z4">
    <w:name w:val="WW8Num44z4"/>
    <w:rsid w:val="003E7DD4"/>
  </w:style>
  <w:style w:type="character" w:customStyle="1" w:styleId="WW8Num44z5">
    <w:name w:val="WW8Num44z5"/>
    <w:rsid w:val="003E7DD4"/>
  </w:style>
  <w:style w:type="character" w:customStyle="1" w:styleId="WW8Num44z6">
    <w:name w:val="WW8Num44z6"/>
    <w:rsid w:val="003E7DD4"/>
  </w:style>
  <w:style w:type="character" w:customStyle="1" w:styleId="WW8Num44z7">
    <w:name w:val="WW8Num44z7"/>
    <w:rsid w:val="003E7DD4"/>
  </w:style>
  <w:style w:type="character" w:customStyle="1" w:styleId="WW8Num44z8">
    <w:name w:val="WW8Num44z8"/>
    <w:rsid w:val="003E7DD4"/>
  </w:style>
  <w:style w:type="character" w:customStyle="1" w:styleId="WW8Num45z0">
    <w:name w:val="WW8Num45z0"/>
    <w:rsid w:val="003E7DD4"/>
    <w:rPr>
      <w:rFonts w:ascii="Symbol" w:hAnsi="Symbol" w:cs="Symbol" w:hint="default"/>
    </w:rPr>
  </w:style>
  <w:style w:type="character" w:customStyle="1" w:styleId="WW8Num45z1">
    <w:name w:val="WW8Num45z1"/>
    <w:rsid w:val="003E7DD4"/>
    <w:rPr>
      <w:rFonts w:ascii="Courier New" w:hAnsi="Courier New" w:cs="Courier New" w:hint="default"/>
    </w:rPr>
  </w:style>
  <w:style w:type="character" w:customStyle="1" w:styleId="WW8Num45z2">
    <w:name w:val="WW8Num45z2"/>
    <w:rsid w:val="003E7DD4"/>
    <w:rPr>
      <w:rFonts w:ascii="Wingdings" w:hAnsi="Wingdings" w:cs="Wingdings" w:hint="default"/>
    </w:rPr>
  </w:style>
  <w:style w:type="character" w:customStyle="1" w:styleId="WW8Num46z0">
    <w:name w:val="WW8Num46z0"/>
    <w:rsid w:val="003E7DD4"/>
    <w:rPr>
      <w:rFonts w:ascii="Symbol" w:hAnsi="Symbol" w:cs="Symbol" w:hint="default"/>
    </w:rPr>
  </w:style>
  <w:style w:type="character" w:customStyle="1" w:styleId="WW8Num46z1">
    <w:name w:val="WW8Num46z1"/>
    <w:rsid w:val="003E7DD4"/>
    <w:rPr>
      <w:rFonts w:ascii="Courier New" w:hAnsi="Courier New" w:cs="Courier New" w:hint="default"/>
    </w:rPr>
  </w:style>
  <w:style w:type="character" w:customStyle="1" w:styleId="WW8Num46z2">
    <w:name w:val="WW8Num46z2"/>
    <w:rsid w:val="003E7DD4"/>
    <w:rPr>
      <w:rFonts w:ascii="Wingdings" w:hAnsi="Wingdings" w:cs="Wingdings" w:hint="default"/>
    </w:rPr>
  </w:style>
  <w:style w:type="character" w:customStyle="1" w:styleId="WW8Num47z0">
    <w:name w:val="WW8Num47z0"/>
    <w:rsid w:val="003E7DD4"/>
    <w:rPr>
      <w:rFonts w:ascii="Wingdings" w:hAnsi="Wingdings" w:cs="Wingdings" w:hint="default"/>
    </w:rPr>
  </w:style>
  <w:style w:type="character" w:customStyle="1" w:styleId="WW8Num47z1">
    <w:name w:val="WW8Num47z1"/>
    <w:rsid w:val="003E7DD4"/>
    <w:rPr>
      <w:rFonts w:ascii="Courier New" w:hAnsi="Courier New" w:cs="Courier New" w:hint="default"/>
    </w:rPr>
  </w:style>
  <w:style w:type="character" w:customStyle="1" w:styleId="WW8Num47z3">
    <w:name w:val="WW8Num47z3"/>
    <w:rsid w:val="003E7DD4"/>
    <w:rPr>
      <w:rFonts w:ascii="Symbol" w:hAnsi="Symbol" w:cs="Symbol" w:hint="default"/>
    </w:rPr>
  </w:style>
  <w:style w:type="character" w:customStyle="1" w:styleId="WW8Num48z2">
    <w:name w:val="WW8Num48z2"/>
    <w:rsid w:val="003E7DD4"/>
    <w:rPr>
      <w:rFonts w:ascii="Wingdings" w:hAnsi="Wingdings" w:cs="Wingdings" w:hint="default"/>
    </w:rPr>
  </w:style>
  <w:style w:type="character" w:customStyle="1" w:styleId="WW8NumSt13z0">
    <w:name w:val="WW8NumSt13z0"/>
    <w:rsid w:val="003E7DD4"/>
    <w:rPr>
      <w:rFonts w:ascii="Symbol" w:hAnsi="Symbol" w:cs="Symbol" w:hint="default"/>
    </w:rPr>
  </w:style>
  <w:style w:type="character" w:customStyle="1" w:styleId="WW8NumSt17z0">
    <w:name w:val="WW8NumSt17z0"/>
    <w:rsid w:val="003E7DD4"/>
    <w:rPr>
      <w:rFonts w:ascii="Symbol" w:hAnsi="Symbol" w:cs="Symbol" w:hint="default"/>
    </w:rPr>
  </w:style>
  <w:style w:type="character" w:customStyle="1" w:styleId="afff7">
    <w:name w:val="a"/>
    <w:rsid w:val="003E7DD4"/>
  </w:style>
  <w:style w:type="paragraph" w:styleId="2d">
    <w:name w:val="Body Text 2"/>
    <w:basedOn w:val="a1"/>
    <w:link w:val="2Char"/>
    <w:rsid w:val="003E7DD4"/>
    <w:pPr>
      <w:suppressAutoHyphens w:val="0"/>
      <w:spacing w:before="120" w:line="22" w:lineRule="atLeast"/>
    </w:pPr>
    <w:rPr>
      <w:rFonts w:ascii="Times New Roman" w:hAnsi="Times New Roman" w:cs="Times New Roman"/>
      <w:sz w:val="24"/>
      <w:lang w:val="el-GR" w:eastAsia="zh-CN"/>
    </w:rPr>
  </w:style>
  <w:style w:type="character" w:customStyle="1" w:styleId="2Char">
    <w:name w:val="Σώμα κείμενου 2 Char"/>
    <w:basedOn w:val="a2"/>
    <w:link w:val="2d"/>
    <w:rsid w:val="003E7DD4"/>
    <w:rPr>
      <w:sz w:val="24"/>
      <w:szCs w:val="24"/>
      <w:lang w:val="el-GR" w:eastAsia="zh-CN" w:bidi="ar-SA"/>
    </w:rPr>
  </w:style>
  <w:style w:type="paragraph" w:customStyle="1" w:styleId="FR1">
    <w:name w:val="FR1"/>
    <w:rsid w:val="003E7DD4"/>
    <w:pPr>
      <w:widowControl w:val="0"/>
      <w:suppressAutoHyphens/>
      <w:autoSpaceDE w:val="0"/>
      <w:spacing w:before="20" w:after="120" w:line="22" w:lineRule="atLeast"/>
      <w:ind w:left="360"/>
    </w:pPr>
    <w:rPr>
      <w:rFonts w:ascii="Arial" w:hAnsi="Arial" w:cs="Arial"/>
      <w:lang w:val="el-GR" w:eastAsia="zh-CN" w:bidi="ar-SA"/>
    </w:rPr>
  </w:style>
  <w:style w:type="paragraph" w:customStyle="1" w:styleId="afff8">
    <w:name w:val="Περιεχόμενα πλαισίου"/>
    <w:basedOn w:val="a1"/>
    <w:rsid w:val="003E7DD4"/>
    <w:pPr>
      <w:suppressAutoHyphens w:val="0"/>
      <w:spacing w:before="120" w:line="22" w:lineRule="atLeast"/>
      <w:jc w:val="left"/>
    </w:pPr>
    <w:rPr>
      <w:rFonts w:ascii="Times New Roman" w:hAnsi="Times New Roman" w:cs="Times New Roman"/>
      <w:sz w:val="24"/>
      <w:lang w:val="el-GR" w:eastAsia="zh-CN"/>
    </w:rPr>
  </w:style>
  <w:style w:type="paragraph" w:customStyle="1" w:styleId="CharChar1CharCharCharChar">
    <w:name w:val="Char Char1 Char Char Char Char"/>
    <w:basedOn w:val="a1"/>
    <w:rsid w:val="003E7DD4"/>
    <w:pPr>
      <w:suppressAutoHyphens w:val="0"/>
      <w:spacing w:before="120" w:after="160" w:line="240" w:lineRule="exact"/>
      <w:jc w:val="left"/>
    </w:pPr>
    <w:rPr>
      <w:rFonts w:ascii="Verdana" w:hAnsi="Verdana" w:cs="Times New Roman"/>
      <w:sz w:val="20"/>
      <w:szCs w:val="20"/>
      <w:lang w:val="en-US" w:eastAsia="en-US"/>
    </w:rPr>
  </w:style>
  <w:style w:type="paragraph" w:customStyle="1" w:styleId="Style10">
    <w:name w:val="_Style 1"/>
    <w:basedOn w:val="a1"/>
    <w:uiPriority w:val="34"/>
    <w:qFormat/>
    <w:rsid w:val="003E7DD4"/>
    <w:pPr>
      <w:suppressAutoHyphens w:val="0"/>
      <w:spacing w:before="80" w:after="60" w:line="22" w:lineRule="atLeast"/>
      <w:ind w:left="720"/>
      <w:contextualSpacing/>
    </w:pPr>
    <w:rPr>
      <w:rFonts w:eastAsia="Calibri" w:cs="Times New Roman"/>
      <w:szCs w:val="22"/>
      <w:lang w:val="el-GR" w:eastAsia="en-US"/>
    </w:rPr>
  </w:style>
  <w:style w:type="paragraph" w:customStyle="1" w:styleId="xmsonormal">
    <w:name w:val="x_msonormal"/>
    <w:basedOn w:val="a1"/>
    <w:rsid w:val="003E7DD4"/>
    <w:pPr>
      <w:suppressAutoHyphens w:val="0"/>
      <w:spacing w:before="100" w:beforeAutospacing="1" w:after="100" w:afterAutospacing="1" w:line="22" w:lineRule="atLeast"/>
      <w:jc w:val="left"/>
    </w:pPr>
    <w:rPr>
      <w:rFonts w:ascii="Times New Roman" w:hAnsi="Times New Roman" w:cs="Times New Roman"/>
      <w:sz w:val="24"/>
      <w:lang w:val="en-US" w:eastAsia="en-US"/>
    </w:rPr>
  </w:style>
  <w:style w:type="character" w:customStyle="1" w:styleId="tlid-translation">
    <w:name w:val="tlid-translation"/>
    <w:rsid w:val="003E7DD4"/>
  </w:style>
  <w:style w:type="paragraph" w:customStyle="1" w:styleId="CharChar5">
    <w:name w:val="Char Char5"/>
    <w:basedOn w:val="a1"/>
    <w:rsid w:val="003E7DD4"/>
    <w:pPr>
      <w:suppressAutoHyphens w:val="0"/>
      <w:spacing w:before="120" w:after="160" w:line="240" w:lineRule="exact"/>
      <w:jc w:val="left"/>
    </w:pPr>
    <w:rPr>
      <w:rFonts w:ascii="Verdana" w:hAnsi="Verdana" w:cs="Times New Roman"/>
      <w:sz w:val="20"/>
      <w:szCs w:val="20"/>
      <w:lang w:val="en-US" w:eastAsia="en-US"/>
    </w:rPr>
  </w:style>
  <w:style w:type="paragraph" w:customStyle="1" w:styleId="-1">
    <w:name w:val="Κουκίδες-1"/>
    <w:basedOn w:val="a1"/>
    <w:rsid w:val="003E7DD4"/>
    <w:pPr>
      <w:numPr>
        <w:numId w:val="35"/>
      </w:numPr>
      <w:suppressAutoHyphens w:val="0"/>
      <w:spacing w:before="120" w:line="264" w:lineRule="auto"/>
      <w:jc w:val="left"/>
    </w:pPr>
    <w:rPr>
      <w:rFonts w:cs="Times New Roman"/>
      <w:sz w:val="20"/>
      <w:szCs w:val="20"/>
      <w:lang w:val="el-GR" w:eastAsia="el-GR"/>
    </w:rPr>
  </w:style>
  <w:style w:type="paragraph" w:customStyle="1" w:styleId="afff9">
    <w:name w:val="Πιν_Βασικό"/>
    <w:basedOn w:val="a1"/>
    <w:link w:val="Charf1"/>
    <w:rsid w:val="003E7DD4"/>
    <w:pPr>
      <w:suppressAutoHyphens w:val="0"/>
      <w:overflowPunct w:val="0"/>
      <w:autoSpaceDE w:val="0"/>
      <w:autoSpaceDN w:val="0"/>
      <w:adjustRightInd w:val="0"/>
      <w:spacing w:before="60" w:line="22" w:lineRule="atLeast"/>
      <w:jc w:val="left"/>
      <w:textAlignment w:val="baseline"/>
    </w:pPr>
    <w:rPr>
      <w:rFonts w:cs="Times New Roman"/>
      <w:sz w:val="20"/>
      <w:szCs w:val="20"/>
      <w:lang w:val="el-GR" w:eastAsia="el-GR"/>
    </w:rPr>
  </w:style>
  <w:style w:type="character" w:customStyle="1" w:styleId="Charf1">
    <w:name w:val="Πιν_Βασικό Char"/>
    <w:link w:val="afff9"/>
    <w:rsid w:val="003E7DD4"/>
    <w:rPr>
      <w:rFonts w:ascii="Calibri" w:hAnsi="Calibri"/>
      <w:lang w:val="el-GR" w:eastAsia="el-GR" w:bidi="ar-SA"/>
    </w:rPr>
  </w:style>
  <w:style w:type="paragraph" w:customStyle="1" w:styleId="Body">
    <w:name w:val="Body"/>
    <w:aliases w:val="by"/>
    <w:rsid w:val="003E7DD4"/>
    <w:pPr>
      <w:spacing w:before="120" w:after="130" w:line="312" w:lineRule="auto"/>
      <w:jc w:val="both"/>
    </w:pPr>
    <w:rPr>
      <w:noProof/>
      <w:sz w:val="22"/>
      <w:lang w:val="el-GR" w:eastAsia="el-GR" w:bidi="ar-SA"/>
    </w:rPr>
  </w:style>
  <w:style w:type="paragraph" w:customStyle="1" w:styleId="mcntstylestyle2before3pt">
    <w:name w:val="mcntstylestyle2before3pt"/>
    <w:basedOn w:val="a1"/>
    <w:rsid w:val="003E7DD4"/>
    <w:pP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elementtoproof">
    <w:name w:val="x_elementtoproof"/>
    <w:basedOn w:val="a1"/>
    <w:rsid w:val="003E7DD4"/>
    <w:pP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A32233">
    <w:name w:val="A.3.2.2.3.3."/>
    <w:autoRedefine/>
    <w:rsid w:val="003E7DD4"/>
    <w:pPr>
      <w:numPr>
        <w:numId w:val="36"/>
      </w:numPr>
      <w:tabs>
        <w:tab w:val="clear" w:pos="2520"/>
        <w:tab w:val="num" w:pos="1680"/>
      </w:tabs>
      <w:spacing w:after="120" w:line="264" w:lineRule="auto"/>
    </w:pPr>
    <w:rPr>
      <w:rFonts w:ascii="Tahoma" w:hAnsi="Tahoma"/>
      <w:sz w:val="18"/>
      <w:lang w:val="el-GR" w:eastAsia="el-GR" w:bidi="ar-SA"/>
    </w:rPr>
  </w:style>
  <w:style w:type="numbering" w:customStyle="1" w:styleId="2e">
    <w:name w:val="Χωρίς λίστα2"/>
    <w:next w:val="a4"/>
    <w:uiPriority w:val="99"/>
    <w:semiHidden/>
    <w:unhideWhenUsed/>
    <w:rsid w:val="003E7DD4"/>
  </w:style>
  <w:style w:type="paragraph" w:styleId="4">
    <w:name w:val="List Bullet 4"/>
    <w:basedOn w:val="a1"/>
    <w:uiPriority w:val="99"/>
    <w:unhideWhenUsed/>
    <w:rsid w:val="003E7DD4"/>
    <w:pPr>
      <w:numPr>
        <w:numId w:val="71"/>
      </w:numPr>
      <w:suppressAutoHyphens w:val="0"/>
      <w:overflowPunct w:val="0"/>
      <w:autoSpaceDE w:val="0"/>
      <w:autoSpaceDN w:val="0"/>
      <w:adjustRightInd w:val="0"/>
      <w:spacing w:before="120" w:line="300" w:lineRule="atLeast"/>
      <w:contextualSpacing/>
      <w:textAlignment w:val="baseline"/>
    </w:pPr>
    <w:rPr>
      <w:rFonts w:ascii="Arial" w:hAnsi="Arial" w:cs="Times New Roman"/>
      <w:i/>
      <w:szCs w:val="20"/>
      <w:lang w:val="el-GR" w:eastAsia="en-GB"/>
    </w:rPr>
  </w:style>
  <w:style w:type="paragraph" w:customStyle="1" w:styleId="150">
    <w:name w:val="Σώμα κειμένου15"/>
    <w:basedOn w:val="a1"/>
    <w:rsid w:val="003E7DD4"/>
    <w:pPr>
      <w:widowControl w:val="0"/>
      <w:shd w:val="clear" w:color="auto" w:fill="FFFFFF"/>
      <w:suppressAutoHyphens w:val="0"/>
      <w:spacing w:before="120" w:after="0" w:line="264" w:lineRule="exact"/>
      <w:ind w:hanging="640"/>
    </w:pPr>
    <w:rPr>
      <w:rFonts w:ascii="Times New Roman" w:hAnsi="Times New Roman" w:cs="Times New Roman"/>
      <w:sz w:val="23"/>
      <w:szCs w:val="23"/>
      <w:lang w:val="el-GR" w:eastAsia="el-GR"/>
    </w:rPr>
  </w:style>
  <w:style w:type="table" w:customStyle="1" w:styleId="1f1">
    <w:name w:val="Πλέγμα πίνακα1"/>
    <w:basedOn w:val="a3"/>
    <w:next w:val="aff5"/>
    <w:uiPriority w:val="39"/>
    <w:rsid w:val="003E7DD4"/>
    <w:rPr>
      <w:rFonts w:ascii="Cambria" w:hAnsi="Cambria"/>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8">
    <w:name w:val="Ανεπίλυτη αναφορά3"/>
    <w:basedOn w:val="a2"/>
    <w:uiPriority w:val="99"/>
    <w:semiHidden/>
    <w:unhideWhenUsed/>
    <w:rsid w:val="003E7DD4"/>
    <w:rPr>
      <w:color w:val="605E5C"/>
      <w:shd w:val="clear" w:color="auto" w:fill="E1DFDD"/>
    </w:rPr>
  </w:style>
  <w:style w:type="table" w:customStyle="1" w:styleId="2f">
    <w:name w:val="Πλέγμα πίνακα2"/>
    <w:basedOn w:val="a3"/>
    <w:next w:val="aff5"/>
    <w:uiPriority w:val="39"/>
    <w:rsid w:val="003E7DD4"/>
    <w:rPr>
      <w:rFonts w:ascii="Calibri" w:eastAsia="Calibri" w:hAnsi="Calibri"/>
      <w:sz w:val="22"/>
      <w:szCs w:val="22"/>
      <w:lang w:val="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Χωρίς λίστα3"/>
    <w:next w:val="a4"/>
    <w:uiPriority w:val="99"/>
    <w:semiHidden/>
    <w:unhideWhenUsed/>
    <w:rsid w:val="004D516E"/>
  </w:style>
  <w:style w:type="numbering" w:customStyle="1" w:styleId="110">
    <w:name w:val="Χωρίς λίστα11"/>
    <w:next w:val="a4"/>
    <w:uiPriority w:val="99"/>
    <w:semiHidden/>
    <w:unhideWhenUsed/>
    <w:rsid w:val="004D516E"/>
  </w:style>
  <w:style w:type="numbering" w:customStyle="1" w:styleId="211">
    <w:name w:val="Χωρίς λίστα21"/>
    <w:next w:val="a4"/>
    <w:uiPriority w:val="99"/>
    <w:semiHidden/>
    <w:unhideWhenUsed/>
    <w:rsid w:val="004D516E"/>
  </w:style>
  <w:style w:type="paragraph" w:customStyle="1" w:styleId="pf1">
    <w:name w:val="pf1"/>
    <w:basedOn w:val="a1"/>
    <w:rsid w:val="00C335FE"/>
    <w:pP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pf0">
    <w:name w:val="pf0"/>
    <w:basedOn w:val="a1"/>
    <w:rsid w:val="00C335FE"/>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cf01">
    <w:name w:val="cf01"/>
    <w:basedOn w:val="a2"/>
    <w:rsid w:val="00C335FE"/>
    <w:rPr>
      <w:rFonts w:ascii="Segoe UI" w:hAnsi="Segoe UI" w:cs="Segoe UI" w:hint="default"/>
      <w:sz w:val="18"/>
      <w:szCs w:val="18"/>
    </w:rPr>
  </w:style>
  <w:style w:type="character" w:customStyle="1" w:styleId="cf11">
    <w:name w:val="cf11"/>
    <w:basedOn w:val="a2"/>
    <w:rsid w:val="00C335FE"/>
    <w:rPr>
      <w:rFonts w:ascii="Segoe UI" w:hAnsi="Segoe UI" w:cs="Segoe UI" w:hint="default"/>
      <w:sz w:val="18"/>
      <w:szCs w:val="18"/>
    </w:rPr>
  </w:style>
  <w:style w:type="character" w:customStyle="1" w:styleId="Char10">
    <w:name w:val="Κείμενο υποσημείωσης Char1"/>
    <w:basedOn w:val="a2"/>
    <w:link w:val="af7"/>
    <w:rsid w:val="002B7262"/>
    <w:rPr>
      <w:rFonts w:ascii="Calibri" w:hAnsi="Calibri" w:cs="Calibri"/>
      <w:sz w:val="18"/>
      <w:lang w:val="en-IE" w:eastAsia="ar-SA" w:bidi="ar-SA"/>
    </w:rPr>
  </w:style>
  <w:style w:type="paragraph" w:customStyle="1" w:styleId="Tabletext0">
    <w:name w:val="Table text"/>
    <w:basedOn w:val="a1"/>
    <w:link w:val="TabletextChar1"/>
    <w:rsid w:val="002B7262"/>
    <w:pPr>
      <w:widowControl w:val="0"/>
      <w:suppressAutoHyphens w:val="0"/>
      <w:spacing w:after="0"/>
      <w:ind w:left="113"/>
      <w:jc w:val="left"/>
    </w:pPr>
    <w:rPr>
      <w:rFonts w:ascii="Tahoma" w:hAnsi="Tahoma" w:cs="Times New Roman"/>
      <w:sz w:val="20"/>
      <w:lang w:val="el-GR" w:eastAsia="en-US"/>
    </w:rPr>
  </w:style>
  <w:style w:type="character" w:customStyle="1" w:styleId="TabletextChar1">
    <w:name w:val="Table text Char1"/>
    <w:link w:val="Tabletext0"/>
    <w:locked/>
    <w:rsid w:val="002B7262"/>
    <w:rPr>
      <w:rFonts w:ascii="Tahoma" w:hAnsi="Tahoma"/>
      <w:szCs w:val="24"/>
      <w:lang w:val="el-GR" w:bidi="ar-SA"/>
    </w:rPr>
  </w:style>
  <w:style w:type="table" w:customStyle="1" w:styleId="111">
    <w:name w:val="Πλέγμα πίνακα11"/>
    <w:basedOn w:val="a3"/>
    <w:next w:val="aff5"/>
    <w:uiPriority w:val="39"/>
    <w:rsid w:val="002B7262"/>
    <w:pPr>
      <w:widowControl w:val="0"/>
      <w:autoSpaceDE w:val="0"/>
      <w:autoSpaceDN w:val="0"/>
    </w:pPr>
    <w:rPr>
      <w:rFonts w:ascii="Calibri" w:eastAsia="Calibri" w:hAnsi="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akas">
    <w:name w:val="pinakas"/>
    <w:basedOn w:val="a1"/>
    <w:rsid w:val="002B7262"/>
    <w:pPr>
      <w:spacing w:before="60" w:after="60"/>
      <w:jc w:val="left"/>
    </w:pPr>
    <w:rPr>
      <w:rFonts w:ascii="Verdana" w:hAnsi="Verdana" w:cs="Verdana"/>
      <w:sz w:val="18"/>
      <w:szCs w:val="18"/>
      <w:lang w:val="en-AU"/>
    </w:rPr>
  </w:style>
  <w:style w:type="character" w:customStyle="1" w:styleId="Charf2">
    <w:name w:val="Τίτλος Μελέτης Char"/>
    <w:aliases w:val="Text Char,- TF Char,- TF Char Char Char Char Char Char,- TF Char Char Char Char Char"/>
    <w:rsid w:val="002B7262"/>
    <w:rPr>
      <w:rFonts w:ascii="Arial" w:hAnsi="Arial"/>
      <w:spacing w:val="-5"/>
      <w:lang w:val="en-GB" w:eastAsia="en-US" w:bidi="ar-SA"/>
    </w:rPr>
  </w:style>
  <w:style w:type="character" w:customStyle="1" w:styleId="WW8Num48z0">
    <w:name w:val="WW8Num48z0"/>
    <w:rsid w:val="002B7262"/>
    <w:rPr>
      <w:rFonts w:ascii="Symbol" w:hAnsi="Symbol" w:cs="Symbol" w:hint="default"/>
    </w:rPr>
  </w:style>
  <w:style w:type="character" w:customStyle="1" w:styleId="WW8Num48z1">
    <w:name w:val="WW8Num48z1"/>
    <w:rsid w:val="002B7262"/>
    <w:rPr>
      <w:rFonts w:ascii="Courier New" w:hAnsi="Courier New" w:cs="Courier New" w:hint="default"/>
    </w:rPr>
  </w:style>
  <w:style w:type="character" w:customStyle="1" w:styleId="CharChar1">
    <w:name w:val="Char Char1"/>
    <w:rsid w:val="002B7262"/>
    <w:rPr>
      <w:rFonts w:ascii="Arial" w:hAnsi="Arial" w:cs="Arial"/>
      <w:b/>
      <w:sz w:val="28"/>
      <w:u w:val="single"/>
    </w:rPr>
  </w:style>
  <w:style w:type="character" w:customStyle="1" w:styleId="CharChar">
    <w:name w:val="Char Char"/>
    <w:rsid w:val="002B7262"/>
    <w:rPr>
      <w:rFonts w:ascii="Arial" w:hAnsi="Arial" w:cs="Arial"/>
      <w:b/>
      <w:sz w:val="24"/>
    </w:rPr>
  </w:style>
  <w:style w:type="character" w:customStyle="1" w:styleId="st">
    <w:name w:val="st"/>
    <w:rsid w:val="002B7262"/>
  </w:style>
  <w:style w:type="table" w:customStyle="1" w:styleId="3a">
    <w:name w:val="Πλέγμα πίνακα3"/>
    <w:basedOn w:val="a3"/>
    <w:next w:val="aff5"/>
    <w:uiPriority w:val="39"/>
    <w:rsid w:val="002B7262"/>
    <w:pPr>
      <w:widowControl w:val="0"/>
      <w:autoSpaceDE w:val="0"/>
      <w:autoSpaceDN w:val="0"/>
    </w:pPr>
    <w:rPr>
      <w:rFonts w:ascii="Calibri" w:eastAsia="Calibri" w:hAnsi="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Χωρίς λίστα4"/>
    <w:next w:val="a4"/>
    <w:uiPriority w:val="99"/>
    <w:semiHidden/>
    <w:unhideWhenUsed/>
    <w:rsid w:val="002B7262"/>
  </w:style>
  <w:style w:type="table" w:customStyle="1" w:styleId="47">
    <w:name w:val="Πλέγμα πίνακα4"/>
    <w:basedOn w:val="a3"/>
    <w:next w:val="aff5"/>
    <w:uiPriority w:val="39"/>
    <w:rsid w:val="002B7262"/>
    <w:pPr>
      <w:jc w:val="both"/>
    </w:pPr>
    <w:rPr>
      <w:rFonts w:ascii="Calibri" w:eastAsia="Calibri" w:hAnsi="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Χωρίς λίστα5"/>
    <w:next w:val="a4"/>
    <w:uiPriority w:val="99"/>
    <w:semiHidden/>
    <w:unhideWhenUsed/>
    <w:rsid w:val="002B7262"/>
  </w:style>
  <w:style w:type="table" w:customStyle="1" w:styleId="54">
    <w:name w:val="Πλέγμα πίνακα5"/>
    <w:basedOn w:val="a3"/>
    <w:next w:val="aff5"/>
    <w:rsid w:val="002B7262"/>
    <w:rPr>
      <w:rFonts w:ascii="Cambria" w:hAnsi="Cambria"/>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Χωρίς λίστα12"/>
    <w:next w:val="a4"/>
    <w:uiPriority w:val="99"/>
    <w:semiHidden/>
    <w:unhideWhenUsed/>
    <w:rsid w:val="002B7262"/>
  </w:style>
  <w:style w:type="table" w:customStyle="1" w:styleId="122">
    <w:name w:val="Πλέγμα πίνακα12"/>
    <w:basedOn w:val="a3"/>
    <w:next w:val="aff5"/>
    <w:uiPriority w:val="39"/>
    <w:rsid w:val="002B7262"/>
    <w:pPr>
      <w:widowControl w:val="0"/>
      <w:autoSpaceDE w:val="0"/>
      <w:autoSpaceDN w:val="0"/>
    </w:pPr>
    <w:rPr>
      <w:rFonts w:ascii="Calibri" w:eastAsia="Calibri" w:hAnsi="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Χωρίς λίστα31"/>
    <w:next w:val="a4"/>
    <w:uiPriority w:val="99"/>
    <w:semiHidden/>
    <w:unhideWhenUsed/>
    <w:rsid w:val="002B7262"/>
  </w:style>
  <w:style w:type="numbering" w:customStyle="1" w:styleId="410">
    <w:name w:val="Χωρίς λίστα41"/>
    <w:next w:val="a4"/>
    <w:uiPriority w:val="99"/>
    <w:semiHidden/>
    <w:unhideWhenUsed/>
    <w:rsid w:val="002B7262"/>
  </w:style>
  <w:style w:type="paragraph" w:customStyle="1" w:styleId="1f2">
    <w:name w:val="Στυλ1"/>
    <w:basedOn w:val="a1"/>
    <w:link w:val="1Char"/>
    <w:qFormat/>
    <w:rsid w:val="002B7262"/>
    <w:pPr>
      <w:keepNext/>
      <w:keepLines/>
      <w:numPr>
        <w:ilvl w:val="3"/>
      </w:numPr>
      <w:tabs>
        <w:tab w:val="left" w:pos="993"/>
      </w:tabs>
      <w:suppressAutoHyphens w:val="0"/>
      <w:spacing w:before="240"/>
      <w:ind w:left="993" w:hanging="993"/>
      <w:outlineLvl w:val="3"/>
    </w:pPr>
    <w:rPr>
      <w:rFonts w:asciiTheme="majorHAnsi" w:hAnsiTheme="majorHAnsi" w:cs="Times New Roman"/>
      <w:b/>
      <w:color w:val="6600CC"/>
      <w:szCs w:val="22"/>
      <w:lang w:val="el-GR" w:eastAsia="en-US"/>
    </w:rPr>
  </w:style>
  <w:style w:type="character" w:customStyle="1" w:styleId="1Char">
    <w:name w:val="Στυλ1 Char"/>
    <w:basedOn w:val="a2"/>
    <w:link w:val="1f2"/>
    <w:rsid w:val="002B7262"/>
    <w:rPr>
      <w:rFonts w:asciiTheme="majorHAnsi" w:hAnsiTheme="majorHAnsi"/>
      <w:b/>
      <w:color w:val="6600CC"/>
      <w:sz w:val="22"/>
      <w:szCs w:val="22"/>
      <w:lang w:val="el-GR" w:bidi="ar-SA"/>
    </w:rPr>
  </w:style>
  <w:style w:type="character" w:styleId="afffa">
    <w:name w:val="Unresolved Mention"/>
    <w:basedOn w:val="a2"/>
    <w:uiPriority w:val="99"/>
    <w:semiHidden/>
    <w:unhideWhenUsed/>
    <w:rsid w:val="00EB2B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347384">
      <w:bodyDiv w:val="1"/>
      <w:marLeft w:val="0"/>
      <w:marRight w:val="0"/>
      <w:marTop w:val="0"/>
      <w:marBottom w:val="0"/>
      <w:divBdr>
        <w:top w:val="none" w:sz="0" w:space="0" w:color="auto"/>
        <w:left w:val="none" w:sz="0" w:space="0" w:color="auto"/>
        <w:bottom w:val="none" w:sz="0" w:space="0" w:color="auto"/>
        <w:right w:val="none" w:sz="0" w:space="0" w:color="auto"/>
      </w:divBdr>
    </w:div>
    <w:div w:id="327095420">
      <w:bodyDiv w:val="1"/>
      <w:marLeft w:val="0"/>
      <w:marRight w:val="0"/>
      <w:marTop w:val="0"/>
      <w:marBottom w:val="0"/>
      <w:divBdr>
        <w:top w:val="none" w:sz="0" w:space="0" w:color="auto"/>
        <w:left w:val="none" w:sz="0" w:space="0" w:color="auto"/>
        <w:bottom w:val="none" w:sz="0" w:space="0" w:color="auto"/>
        <w:right w:val="none" w:sz="0" w:space="0" w:color="auto"/>
      </w:divBdr>
    </w:div>
    <w:div w:id="422804334">
      <w:bodyDiv w:val="1"/>
      <w:marLeft w:val="0"/>
      <w:marRight w:val="0"/>
      <w:marTop w:val="0"/>
      <w:marBottom w:val="0"/>
      <w:divBdr>
        <w:top w:val="none" w:sz="0" w:space="0" w:color="auto"/>
        <w:left w:val="none" w:sz="0" w:space="0" w:color="auto"/>
        <w:bottom w:val="none" w:sz="0" w:space="0" w:color="auto"/>
        <w:right w:val="none" w:sz="0" w:space="0" w:color="auto"/>
      </w:divBdr>
    </w:div>
    <w:div w:id="449326993">
      <w:bodyDiv w:val="1"/>
      <w:marLeft w:val="0"/>
      <w:marRight w:val="0"/>
      <w:marTop w:val="0"/>
      <w:marBottom w:val="0"/>
      <w:divBdr>
        <w:top w:val="none" w:sz="0" w:space="0" w:color="auto"/>
        <w:left w:val="none" w:sz="0" w:space="0" w:color="auto"/>
        <w:bottom w:val="none" w:sz="0" w:space="0" w:color="auto"/>
        <w:right w:val="none" w:sz="0" w:space="0" w:color="auto"/>
      </w:divBdr>
    </w:div>
    <w:div w:id="553544911">
      <w:bodyDiv w:val="1"/>
      <w:marLeft w:val="0"/>
      <w:marRight w:val="0"/>
      <w:marTop w:val="0"/>
      <w:marBottom w:val="0"/>
      <w:divBdr>
        <w:top w:val="none" w:sz="0" w:space="0" w:color="auto"/>
        <w:left w:val="none" w:sz="0" w:space="0" w:color="auto"/>
        <w:bottom w:val="none" w:sz="0" w:space="0" w:color="auto"/>
        <w:right w:val="none" w:sz="0" w:space="0" w:color="auto"/>
      </w:divBdr>
    </w:div>
    <w:div w:id="712845349">
      <w:bodyDiv w:val="1"/>
      <w:marLeft w:val="0"/>
      <w:marRight w:val="0"/>
      <w:marTop w:val="0"/>
      <w:marBottom w:val="0"/>
      <w:divBdr>
        <w:top w:val="none" w:sz="0" w:space="0" w:color="auto"/>
        <w:left w:val="none" w:sz="0" w:space="0" w:color="auto"/>
        <w:bottom w:val="none" w:sz="0" w:space="0" w:color="auto"/>
        <w:right w:val="none" w:sz="0" w:space="0" w:color="auto"/>
      </w:divBdr>
      <w:divsChild>
        <w:div w:id="731544750">
          <w:marLeft w:val="0"/>
          <w:marRight w:val="0"/>
          <w:marTop w:val="0"/>
          <w:marBottom w:val="0"/>
          <w:divBdr>
            <w:top w:val="none" w:sz="0" w:space="0" w:color="auto"/>
            <w:left w:val="none" w:sz="0" w:space="0" w:color="auto"/>
            <w:bottom w:val="none" w:sz="0" w:space="0" w:color="auto"/>
            <w:right w:val="none" w:sz="0" w:space="0" w:color="auto"/>
          </w:divBdr>
        </w:div>
        <w:div w:id="763382165">
          <w:marLeft w:val="0"/>
          <w:marRight w:val="0"/>
          <w:marTop w:val="0"/>
          <w:marBottom w:val="0"/>
          <w:divBdr>
            <w:top w:val="none" w:sz="0" w:space="0" w:color="auto"/>
            <w:left w:val="none" w:sz="0" w:space="0" w:color="auto"/>
            <w:bottom w:val="none" w:sz="0" w:space="0" w:color="auto"/>
            <w:right w:val="none" w:sz="0" w:space="0" w:color="auto"/>
          </w:divBdr>
        </w:div>
        <w:div w:id="1342312527">
          <w:marLeft w:val="0"/>
          <w:marRight w:val="0"/>
          <w:marTop w:val="0"/>
          <w:marBottom w:val="0"/>
          <w:divBdr>
            <w:top w:val="none" w:sz="0" w:space="0" w:color="auto"/>
            <w:left w:val="none" w:sz="0" w:space="0" w:color="auto"/>
            <w:bottom w:val="none" w:sz="0" w:space="0" w:color="auto"/>
            <w:right w:val="none" w:sz="0" w:space="0" w:color="auto"/>
          </w:divBdr>
        </w:div>
        <w:div w:id="1900286281">
          <w:marLeft w:val="0"/>
          <w:marRight w:val="0"/>
          <w:marTop w:val="0"/>
          <w:marBottom w:val="0"/>
          <w:divBdr>
            <w:top w:val="none" w:sz="0" w:space="0" w:color="auto"/>
            <w:left w:val="none" w:sz="0" w:space="0" w:color="auto"/>
            <w:bottom w:val="none" w:sz="0" w:space="0" w:color="auto"/>
            <w:right w:val="none" w:sz="0" w:space="0" w:color="auto"/>
          </w:divBdr>
        </w:div>
        <w:div w:id="1990747481">
          <w:marLeft w:val="0"/>
          <w:marRight w:val="0"/>
          <w:marTop w:val="0"/>
          <w:marBottom w:val="0"/>
          <w:divBdr>
            <w:top w:val="none" w:sz="0" w:space="0" w:color="auto"/>
            <w:left w:val="none" w:sz="0" w:space="0" w:color="auto"/>
            <w:bottom w:val="none" w:sz="0" w:space="0" w:color="auto"/>
            <w:right w:val="none" w:sz="0" w:space="0" w:color="auto"/>
          </w:divBdr>
        </w:div>
      </w:divsChild>
    </w:div>
    <w:div w:id="976032904">
      <w:bodyDiv w:val="1"/>
      <w:marLeft w:val="0"/>
      <w:marRight w:val="0"/>
      <w:marTop w:val="0"/>
      <w:marBottom w:val="0"/>
      <w:divBdr>
        <w:top w:val="none" w:sz="0" w:space="0" w:color="auto"/>
        <w:left w:val="none" w:sz="0" w:space="0" w:color="auto"/>
        <w:bottom w:val="none" w:sz="0" w:space="0" w:color="auto"/>
        <w:right w:val="none" w:sz="0" w:space="0" w:color="auto"/>
      </w:divBdr>
    </w:div>
    <w:div w:id="997196989">
      <w:bodyDiv w:val="1"/>
      <w:marLeft w:val="0"/>
      <w:marRight w:val="0"/>
      <w:marTop w:val="0"/>
      <w:marBottom w:val="0"/>
      <w:divBdr>
        <w:top w:val="none" w:sz="0" w:space="0" w:color="auto"/>
        <w:left w:val="none" w:sz="0" w:space="0" w:color="auto"/>
        <w:bottom w:val="none" w:sz="0" w:space="0" w:color="auto"/>
        <w:right w:val="none" w:sz="0" w:space="0" w:color="auto"/>
      </w:divBdr>
    </w:div>
    <w:div w:id="1176849688">
      <w:bodyDiv w:val="1"/>
      <w:marLeft w:val="0"/>
      <w:marRight w:val="0"/>
      <w:marTop w:val="0"/>
      <w:marBottom w:val="0"/>
      <w:divBdr>
        <w:top w:val="none" w:sz="0" w:space="0" w:color="auto"/>
        <w:left w:val="none" w:sz="0" w:space="0" w:color="auto"/>
        <w:bottom w:val="none" w:sz="0" w:space="0" w:color="auto"/>
        <w:right w:val="none" w:sz="0" w:space="0" w:color="auto"/>
      </w:divBdr>
      <w:divsChild>
        <w:div w:id="83916388">
          <w:marLeft w:val="0"/>
          <w:marRight w:val="0"/>
          <w:marTop w:val="0"/>
          <w:marBottom w:val="0"/>
          <w:divBdr>
            <w:top w:val="none" w:sz="0" w:space="0" w:color="auto"/>
            <w:left w:val="none" w:sz="0" w:space="0" w:color="auto"/>
            <w:bottom w:val="none" w:sz="0" w:space="0" w:color="auto"/>
            <w:right w:val="none" w:sz="0" w:space="0" w:color="auto"/>
          </w:divBdr>
        </w:div>
        <w:div w:id="361244003">
          <w:marLeft w:val="0"/>
          <w:marRight w:val="0"/>
          <w:marTop w:val="0"/>
          <w:marBottom w:val="0"/>
          <w:divBdr>
            <w:top w:val="none" w:sz="0" w:space="0" w:color="auto"/>
            <w:left w:val="none" w:sz="0" w:space="0" w:color="auto"/>
            <w:bottom w:val="none" w:sz="0" w:space="0" w:color="auto"/>
            <w:right w:val="none" w:sz="0" w:space="0" w:color="auto"/>
          </w:divBdr>
        </w:div>
        <w:div w:id="1063719430">
          <w:marLeft w:val="0"/>
          <w:marRight w:val="0"/>
          <w:marTop w:val="0"/>
          <w:marBottom w:val="0"/>
          <w:divBdr>
            <w:top w:val="none" w:sz="0" w:space="0" w:color="auto"/>
            <w:left w:val="none" w:sz="0" w:space="0" w:color="auto"/>
            <w:bottom w:val="none" w:sz="0" w:space="0" w:color="auto"/>
            <w:right w:val="none" w:sz="0" w:space="0" w:color="auto"/>
          </w:divBdr>
        </w:div>
        <w:div w:id="1620991578">
          <w:marLeft w:val="0"/>
          <w:marRight w:val="0"/>
          <w:marTop w:val="0"/>
          <w:marBottom w:val="0"/>
          <w:divBdr>
            <w:top w:val="none" w:sz="0" w:space="0" w:color="auto"/>
            <w:left w:val="none" w:sz="0" w:space="0" w:color="auto"/>
            <w:bottom w:val="none" w:sz="0" w:space="0" w:color="auto"/>
            <w:right w:val="none" w:sz="0" w:space="0" w:color="auto"/>
          </w:divBdr>
        </w:div>
        <w:div w:id="1825077917">
          <w:marLeft w:val="0"/>
          <w:marRight w:val="0"/>
          <w:marTop w:val="0"/>
          <w:marBottom w:val="0"/>
          <w:divBdr>
            <w:top w:val="none" w:sz="0" w:space="0" w:color="auto"/>
            <w:left w:val="none" w:sz="0" w:space="0" w:color="auto"/>
            <w:bottom w:val="none" w:sz="0" w:space="0" w:color="auto"/>
            <w:right w:val="none" w:sz="0" w:space="0" w:color="auto"/>
          </w:divBdr>
        </w:div>
      </w:divsChild>
    </w:div>
    <w:div w:id="1235511913">
      <w:bodyDiv w:val="1"/>
      <w:marLeft w:val="0"/>
      <w:marRight w:val="0"/>
      <w:marTop w:val="0"/>
      <w:marBottom w:val="0"/>
      <w:divBdr>
        <w:top w:val="none" w:sz="0" w:space="0" w:color="auto"/>
        <w:left w:val="none" w:sz="0" w:space="0" w:color="auto"/>
        <w:bottom w:val="none" w:sz="0" w:space="0" w:color="auto"/>
        <w:right w:val="none" w:sz="0" w:space="0" w:color="auto"/>
      </w:divBdr>
    </w:div>
    <w:div w:id="1257590914">
      <w:bodyDiv w:val="1"/>
      <w:marLeft w:val="0"/>
      <w:marRight w:val="0"/>
      <w:marTop w:val="0"/>
      <w:marBottom w:val="0"/>
      <w:divBdr>
        <w:top w:val="none" w:sz="0" w:space="0" w:color="auto"/>
        <w:left w:val="none" w:sz="0" w:space="0" w:color="auto"/>
        <w:bottom w:val="none" w:sz="0" w:space="0" w:color="auto"/>
        <w:right w:val="none" w:sz="0" w:space="0" w:color="auto"/>
      </w:divBdr>
    </w:div>
    <w:div w:id="1375035916">
      <w:bodyDiv w:val="1"/>
      <w:marLeft w:val="0"/>
      <w:marRight w:val="0"/>
      <w:marTop w:val="0"/>
      <w:marBottom w:val="0"/>
      <w:divBdr>
        <w:top w:val="none" w:sz="0" w:space="0" w:color="auto"/>
        <w:left w:val="none" w:sz="0" w:space="0" w:color="auto"/>
        <w:bottom w:val="none" w:sz="0" w:space="0" w:color="auto"/>
        <w:right w:val="none" w:sz="0" w:space="0" w:color="auto"/>
      </w:divBdr>
      <w:divsChild>
        <w:div w:id="484052178">
          <w:marLeft w:val="0"/>
          <w:marRight w:val="0"/>
          <w:marTop w:val="0"/>
          <w:marBottom w:val="0"/>
          <w:divBdr>
            <w:top w:val="none" w:sz="0" w:space="0" w:color="auto"/>
            <w:left w:val="none" w:sz="0" w:space="0" w:color="auto"/>
            <w:bottom w:val="none" w:sz="0" w:space="0" w:color="auto"/>
            <w:right w:val="none" w:sz="0" w:space="0" w:color="auto"/>
          </w:divBdr>
        </w:div>
        <w:div w:id="739668901">
          <w:marLeft w:val="0"/>
          <w:marRight w:val="0"/>
          <w:marTop w:val="0"/>
          <w:marBottom w:val="0"/>
          <w:divBdr>
            <w:top w:val="none" w:sz="0" w:space="0" w:color="auto"/>
            <w:left w:val="none" w:sz="0" w:space="0" w:color="auto"/>
            <w:bottom w:val="none" w:sz="0" w:space="0" w:color="auto"/>
            <w:right w:val="none" w:sz="0" w:space="0" w:color="auto"/>
          </w:divBdr>
        </w:div>
        <w:div w:id="831331816">
          <w:marLeft w:val="0"/>
          <w:marRight w:val="0"/>
          <w:marTop w:val="0"/>
          <w:marBottom w:val="0"/>
          <w:divBdr>
            <w:top w:val="none" w:sz="0" w:space="0" w:color="auto"/>
            <w:left w:val="none" w:sz="0" w:space="0" w:color="auto"/>
            <w:bottom w:val="none" w:sz="0" w:space="0" w:color="auto"/>
            <w:right w:val="none" w:sz="0" w:space="0" w:color="auto"/>
          </w:divBdr>
        </w:div>
        <w:div w:id="1614822484">
          <w:marLeft w:val="0"/>
          <w:marRight w:val="0"/>
          <w:marTop w:val="0"/>
          <w:marBottom w:val="0"/>
          <w:divBdr>
            <w:top w:val="none" w:sz="0" w:space="0" w:color="auto"/>
            <w:left w:val="none" w:sz="0" w:space="0" w:color="auto"/>
            <w:bottom w:val="none" w:sz="0" w:space="0" w:color="auto"/>
            <w:right w:val="none" w:sz="0" w:space="0" w:color="auto"/>
          </w:divBdr>
        </w:div>
        <w:div w:id="1860049506">
          <w:marLeft w:val="0"/>
          <w:marRight w:val="0"/>
          <w:marTop w:val="0"/>
          <w:marBottom w:val="0"/>
          <w:divBdr>
            <w:top w:val="none" w:sz="0" w:space="0" w:color="auto"/>
            <w:left w:val="none" w:sz="0" w:space="0" w:color="auto"/>
            <w:bottom w:val="none" w:sz="0" w:space="0" w:color="auto"/>
            <w:right w:val="none" w:sz="0" w:space="0" w:color="auto"/>
          </w:divBdr>
        </w:div>
      </w:divsChild>
    </w:div>
    <w:div w:id="1387947918">
      <w:bodyDiv w:val="1"/>
      <w:marLeft w:val="0"/>
      <w:marRight w:val="0"/>
      <w:marTop w:val="0"/>
      <w:marBottom w:val="0"/>
      <w:divBdr>
        <w:top w:val="none" w:sz="0" w:space="0" w:color="auto"/>
        <w:left w:val="none" w:sz="0" w:space="0" w:color="auto"/>
        <w:bottom w:val="none" w:sz="0" w:space="0" w:color="auto"/>
        <w:right w:val="none" w:sz="0" w:space="0" w:color="auto"/>
      </w:divBdr>
    </w:div>
    <w:div w:id="1565214473">
      <w:bodyDiv w:val="1"/>
      <w:marLeft w:val="0"/>
      <w:marRight w:val="0"/>
      <w:marTop w:val="0"/>
      <w:marBottom w:val="0"/>
      <w:divBdr>
        <w:top w:val="none" w:sz="0" w:space="0" w:color="auto"/>
        <w:left w:val="none" w:sz="0" w:space="0" w:color="auto"/>
        <w:bottom w:val="none" w:sz="0" w:space="0" w:color="auto"/>
        <w:right w:val="none" w:sz="0" w:space="0" w:color="auto"/>
      </w:divBdr>
    </w:div>
    <w:div w:id="1857767887">
      <w:bodyDiv w:val="1"/>
      <w:marLeft w:val="0"/>
      <w:marRight w:val="0"/>
      <w:marTop w:val="0"/>
      <w:marBottom w:val="0"/>
      <w:divBdr>
        <w:top w:val="none" w:sz="0" w:space="0" w:color="auto"/>
        <w:left w:val="none" w:sz="0" w:space="0" w:color="auto"/>
        <w:bottom w:val="none" w:sz="0" w:space="0" w:color="auto"/>
        <w:right w:val="none" w:sz="0" w:space="0" w:color="auto"/>
      </w:divBdr>
    </w:div>
    <w:div w:id="1934509929">
      <w:bodyDiv w:val="1"/>
      <w:marLeft w:val="0"/>
      <w:marRight w:val="0"/>
      <w:marTop w:val="0"/>
      <w:marBottom w:val="0"/>
      <w:divBdr>
        <w:top w:val="none" w:sz="0" w:space="0" w:color="auto"/>
        <w:left w:val="none" w:sz="0" w:space="0" w:color="auto"/>
        <w:bottom w:val="none" w:sz="0" w:space="0" w:color="auto"/>
        <w:right w:val="none" w:sz="0" w:space="0" w:color="auto"/>
      </w:divBdr>
    </w:div>
    <w:div w:id="1993176444">
      <w:bodyDiv w:val="1"/>
      <w:marLeft w:val="0"/>
      <w:marRight w:val="0"/>
      <w:marTop w:val="0"/>
      <w:marBottom w:val="0"/>
      <w:divBdr>
        <w:top w:val="none" w:sz="0" w:space="0" w:color="auto"/>
        <w:left w:val="none" w:sz="0" w:space="0" w:color="auto"/>
        <w:bottom w:val="none" w:sz="0" w:space="0" w:color="auto"/>
        <w:right w:val="none" w:sz="0" w:space="0" w:color="auto"/>
      </w:divBdr>
    </w:div>
    <w:div w:id="2036230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lies@kavala.gov.gr" TargetMode="External"/><Relationship Id="rId18" Type="http://schemas.openxmlformats.org/officeDocument/2006/relationships/hyperlink" Target="https://nepps-search.eprocurement.gov.gr/actSearch/resources/search/" TargetMode="External"/><Relationship Id="rId26" Type="http://schemas.openxmlformats.org/officeDocument/2006/relationships/hyperlink" Target="http://www.kavala.gov.gr" TargetMode="External"/><Relationship Id="rId39" Type="http://schemas.openxmlformats.org/officeDocument/2006/relationships/hyperlink" Target="http://www.eaadhsy.gr/n4412/prosarthmaA_index.html" TargetMode="External"/><Relationship Id="rId21" Type="http://schemas.openxmlformats.org/officeDocument/2006/relationships/hyperlink" Target="https://portal.eprocurement.gov.gr/webcenter/portal/TestPortal" TargetMode="External"/><Relationship Id="rId34" Type="http://schemas.openxmlformats.org/officeDocument/2006/relationships/hyperlink" Target="https://espd.eprocurement.gov.gr/" TargetMode="External"/><Relationship Id="rId42" Type="http://schemas.openxmlformats.org/officeDocument/2006/relationships/hyperlink" Target="http://www.eaadhsy.gr/n4412/n4412fulltextlinks.html" TargetMode="External"/><Relationship Id="rId47" Type="http://schemas.openxmlformats.org/officeDocument/2006/relationships/header" Target="header1.xml"/><Relationship Id="rId50" Type="http://schemas.openxmlformats.org/officeDocument/2006/relationships/footer" Target="footer5.xml"/><Relationship Id="rId55" Type="http://schemas.openxmlformats.org/officeDocument/2006/relationships/hyperlink" Target="mailto:supplies@kavala.gov.g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romitheus.gov.gr" TargetMode="External"/><Relationship Id="rId29" Type="http://schemas.openxmlformats.org/officeDocument/2006/relationships/hyperlink" Target="http://www.promitheus.gov.gr" TargetMode="External"/><Relationship Id="rId11" Type="http://schemas.openxmlformats.org/officeDocument/2006/relationships/footer" Target="footer1.xml"/><Relationship Id="rId24" Type="http://schemas.openxmlformats.org/officeDocument/2006/relationships/hyperlink" Target="http://et.diavgeia.gov.gr/" TargetMode="External"/><Relationship Id="rId32" Type="http://schemas.openxmlformats.org/officeDocument/2006/relationships/hyperlink" Target="mailto:epanorthotika@eaadhsy.gr" TargetMode="External"/><Relationship Id="rId37" Type="http://schemas.openxmlformats.org/officeDocument/2006/relationships/hyperlink" Target="http://www.eaadhsy.gr/n4412/art79a" TargetMode="External"/><Relationship Id="rId40" Type="http://schemas.openxmlformats.org/officeDocument/2006/relationships/hyperlink" Target="http://www.eaadhsy.gr/n4412/n4412fulltextlinks.html" TargetMode="External"/><Relationship Id="rId45" Type="http://schemas.openxmlformats.org/officeDocument/2006/relationships/image" Target="media/image3.png"/><Relationship Id="rId53" Type="http://schemas.openxmlformats.org/officeDocument/2006/relationships/header" Target="header2.xml"/><Relationship Id="rId58" Type="http://schemas.openxmlformats.org/officeDocument/2006/relationships/hyperlink" Target="http://www.eaadhsy.gr/n4412/n4412fulltextlinks.html" TargetMode="External"/><Relationship Id="rId5" Type="http://schemas.openxmlformats.org/officeDocument/2006/relationships/webSettings" Target="webSettings.xml"/><Relationship Id="rId19" Type="http://schemas.openxmlformats.org/officeDocument/2006/relationships/hyperlink" Target="https://cerpp.eprocurement.gov.gr/upgkimdis/protected/home.xhtml;jsessionid=zVKfXw6QSfVHg9omYcqZrCSO3eKX3qQ1dvPB0uhPOX9MlyBho15g!-687680660?cid=1" TargetMode="External"/><Relationship Id="rId4" Type="http://schemas.openxmlformats.org/officeDocument/2006/relationships/settings" Target="settings.xml"/><Relationship Id="rId9" Type="http://schemas.openxmlformats.org/officeDocument/2006/relationships/hyperlink" Target="mailto:suppllies@kavala.gov.gr" TargetMode="External"/><Relationship Id="rId14" Type="http://schemas.openxmlformats.org/officeDocument/2006/relationships/hyperlink" Target="http://www.kavala.gov.gr" TargetMode="External"/><Relationship Id="rId22" Type="http://schemas.openxmlformats.org/officeDocument/2006/relationships/hyperlink" Target="https://nepps-search.eprocurement.gov.gr/actSearch/resources/search/" TargetMode="External"/><Relationship Id="rId27" Type="http://schemas.openxmlformats.org/officeDocument/2006/relationships/hyperlink" Target="https://cerpp.eprocurement.gov.gr/upgkimdis/protected/home.xhtml;jsessionid=zVKfXw6QSfVHg9omYcqZrCSO3eKX3qQ1dvPB0uhPOX9MlyBho15g!-687680660?cid=1" TargetMode="External"/><Relationship Id="rId30" Type="http://schemas.openxmlformats.org/officeDocument/2006/relationships/hyperlink" Target="https://nepps-search.eprocurement.gov.gr/actSearch/resources/search/" TargetMode="External"/><Relationship Id="rId35" Type="http://schemas.openxmlformats.org/officeDocument/2006/relationships/hyperlink" Target="http://www.eaadhsy.gr/n4412/n4412fulltextlinks.html" TargetMode="External"/><Relationship Id="rId43" Type="http://schemas.openxmlformats.org/officeDocument/2006/relationships/hyperlink" Target="http://www.eaadhsy.gr/n4412/n4412fulltextlinks.html" TargetMode="External"/><Relationship Id="rId48" Type="http://schemas.openxmlformats.org/officeDocument/2006/relationships/image" Target="media/image5.jpe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kavala.gov.gr/" TargetMode="External"/><Relationship Id="rId25" Type="http://schemas.openxmlformats.org/officeDocument/2006/relationships/hyperlink" Target="http://et.diavgeia.gov.gr/" TargetMode="External"/><Relationship Id="rId33" Type="http://schemas.openxmlformats.org/officeDocument/2006/relationships/hyperlink" Target="http://www.promitheus.gov.gr" TargetMode="External"/><Relationship Id="rId38" Type="http://schemas.openxmlformats.org/officeDocument/2006/relationships/hyperlink" Target="http://www.eaadhsy.gr/n4412/n4412fulltextlinks.html" TargetMode="External"/><Relationship Id="rId46" Type="http://schemas.openxmlformats.org/officeDocument/2006/relationships/image" Target="media/image4.png"/><Relationship Id="rId59" Type="http://schemas.openxmlformats.org/officeDocument/2006/relationships/fontTable" Target="fontTable.xml"/><Relationship Id="rId20" Type="http://schemas.openxmlformats.org/officeDocument/2006/relationships/hyperlink" Target="http://www.promitheus.gov.gr" TargetMode="External"/><Relationship Id="rId41" Type="http://schemas.openxmlformats.org/officeDocument/2006/relationships/hyperlink" Target="http://www.eaadhsy.gr/n4412/n4412fulltextlinks.html" TargetMode="External"/><Relationship Id="rId54" Type="http://schemas.openxmlformats.org/officeDocument/2006/relationships/hyperlink" Target="https://kavala.gov.g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omitheus.gov.gr" TargetMode="External"/><Relationship Id="rId23" Type="http://schemas.openxmlformats.org/officeDocument/2006/relationships/hyperlink" Target="http://www.promitheus.gov.gr" TargetMode="External"/><Relationship Id="rId28" Type="http://schemas.openxmlformats.org/officeDocument/2006/relationships/hyperlink" Target="https://nepps-search.eprocurement.gov.gr/actSearch/resources/search/" TargetMode="External"/><Relationship Id="rId36" Type="http://schemas.openxmlformats.org/officeDocument/2006/relationships/hyperlink" Target="http://www.eaadhsy.gr/n4412/n4412fulltextlinks.html" TargetMode="External"/><Relationship Id="rId49" Type="http://schemas.openxmlformats.org/officeDocument/2006/relationships/footer" Target="footer4.xml"/><Relationship Id="rId57" Type="http://schemas.openxmlformats.org/officeDocument/2006/relationships/footer" Target="footer6.xml"/><Relationship Id="rId10" Type="http://schemas.openxmlformats.org/officeDocument/2006/relationships/hyperlink" Target="https://nepps-search.eprocurement.gov.gr/actSearch/resources/search/" TargetMode="External"/><Relationship Id="rId31" Type="http://schemas.openxmlformats.org/officeDocument/2006/relationships/hyperlink" Target="http://www.promitheus.gov.gr" TargetMode="External"/><Relationship Id="rId44" Type="http://schemas.openxmlformats.org/officeDocument/2006/relationships/footer" Target="footer3.xml"/><Relationship Id="rId52" Type="http://schemas.openxmlformats.org/officeDocument/2006/relationships/image" Target="media/image7.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kavala.gov.gr/o-dimos/Stratigikos-Sxediasmos/psifiaki-stratigiki" TargetMode="External"/><Relationship Id="rId2" Type="http://schemas.openxmlformats.org/officeDocument/2006/relationships/hyperlink" Target="https://www.intelligentcitieschallenge.eu/cities" TargetMode="External"/><Relationship Id="rId1" Type="http://schemas.openxmlformats.org/officeDocument/2006/relationships/hyperlink" Target="https://kavala.gov.gr/o-dimos/Stratigikos-Sxediasmos/epixeirisiako-programma" TargetMode="External"/><Relationship Id="rId4" Type="http://schemas.openxmlformats.org/officeDocument/2006/relationships/hyperlink" Target="https://www.intelligentcitieschallenge.eu/c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D68DD-3429-449D-B51C-563216706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130851</Words>
  <Characters>706596</Characters>
  <Application>Microsoft Office Word</Application>
  <DocSecurity>0</DocSecurity>
  <Lines>5888</Lines>
  <Paragraphs>1671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835776</CharactersWithSpaces>
  <SharedDoc>false</SharedDoc>
  <HLinks>
    <vt:vector size="1038" baseType="variant">
      <vt:variant>
        <vt:i4>6881360</vt:i4>
      </vt:variant>
      <vt:variant>
        <vt:i4>951</vt:i4>
      </vt:variant>
      <vt:variant>
        <vt:i4>0</vt:i4>
      </vt:variant>
      <vt:variant>
        <vt:i4>5</vt:i4>
      </vt:variant>
      <vt:variant>
        <vt:lpwstr>http://www.eaadhsy.gr/n4412/n4412fulltextlinks.html</vt:lpwstr>
      </vt:variant>
      <vt:variant>
        <vt:lpwstr>art105_4</vt:lpwstr>
      </vt:variant>
      <vt:variant>
        <vt:i4>4128843</vt:i4>
      </vt:variant>
      <vt:variant>
        <vt:i4>945</vt:i4>
      </vt:variant>
      <vt:variant>
        <vt:i4>0</vt:i4>
      </vt:variant>
      <vt:variant>
        <vt:i4>5</vt:i4>
      </vt:variant>
      <vt:variant>
        <vt:lpwstr>mailto:supplies@kavala.gov.gr</vt:lpwstr>
      </vt:variant>
      <vt:variant>
        <vt:lpwstr/>
      </vt:variant>
      <vt:variant>
        <vt:i4>2687020</vt:i4>
      </vt:variant>
      <vt:variant>
        <vt:i4>942</vt:i4>
      </vt:variant>
      <vt:variant>
        <vt:i4>0</vt:i4>
      </vt:variant>
      <vt:variant>
        <vt:i4>5</vt:i4>
      </vt:variant>
      <vt:variant>
        <vt:lpwstr>https://kavala.gov.gr/</vt:lpwstr>
      </vt:variant>
      <vt:variant>
        <vt:lpwstr/>
      </vt:variant>
      <vt:variant>
        <vt:i4>6815824</vt:i4>
      </vt:variant>
      <vt:variant>
        <vt:i4>903</vt:i4>
      </vt:variant>
      <vt:variant>
        <vt:i4>0</vt:i4>
      </vt:variant>
      <vt:variant>
        <vt:i4>5</vt:i4>
      </vt:variant>
      <vt:variant>
        <vt:lpwstr>http://www.eaadhsy.gr/n4412/n4412fulltextlinks.html</vt:lpwstr>
      </vt:variant>
      <vt:variant>
        <vt:lpwstr>art105_5</vt:lpwstr>
      </vt:variant>
      <vt:variant>
        <vt:i4>6815824</vt:i4>
      </vt:variant>
      <vt:variant>
        <vt:i4>900</vt:i4>
      </vt:variant>
      <vt:variant>
        <vt:i4>0</vt:i4>
      </vt:variant>
      <vt:variant>
        <vt:i4>5</vt:i4>
      </vt:variant>
      <vt:variant>
        <vt:lpwstr>http://www.eaadhsy.gr/n4412/n4412fulltextlinks.html</vt:lpwstr>
      </vt:variant>
      <vt:variant>
        <vt:lpwstr>art105_5</vt:lpwstr>
      </vt:variant>
      <vt:variant>
        <vt:i4>6815824</vt:i4>
      </vt:variant>
      <vt:variant>
        <vt:i4>897</vt:i4>
      </vt:variant>
      <vt:variant>
        <vt:i4>0</vt:i4>
      </vt:variant>
      <vt:variant>
        <vt:i4>5</vt:i4>
      </vt:variant>
      <vt:variant>
        <vt:lpwstr>http://www.eaadhsy.gr/n4412/n4412fulltextlinks.html</vt:lpwstr>
      </vt:variant>
      <vt:variant>
        <vt:lpwstr>art105_5</vt:lpwstr>
      </vt:variant>
      <vt:variant>
        <vt:i4>6881360</vt:i4>
      </vt:variant>
      <vt:variant>
        <vt:i4>894</vt:i4>
      </vt:variant>
      <vt:variant>
        <vt:i4>0</vt:i4>
      </vt:variant>
      <vt:variant>
        <vt:i4>5</vt:i4>
      </vt:variant>
      <vt:variant>
        <vt:lpwstr>http://www.eaadhsy.gr/n4412/n4412fulltextlinks.html</vt:lpwstr>
      </vt:variant>
      <vt:variant>
        <vt:lpwstr>art105_4</vt:lpwstr>
      </vt:variant>
      <vt:variant>
        <vt:i4>6094972</vt:i4>
      </vt:variant>
      <vt:variant>
        <vt:i4>891</vt:i4>
      </vt:variant>
      <vt:variant>
        <vt:i4>0</vt:i4>
      </vt:variant>
      <vt:variant>
        <vt:i4>5</vt:i4>
      </vt:variant>
      <vt:variant>
        <vt:lpwstr>http://www.eaadhsy.gr/n4412/prosarthmaA_index.html</vt:lpwstr>
      </vt:variant>
      <vt:variant>
        <vt:lpwstr>pararthma_A_X</vt:lpwstr>
      </vt:variant>
      <vt:variant>
        <vt:i4>6029327</vt:i4>
      </vt:variant>
      <vt:variant>
        <vt:i4>888</vt:i4>
      </vt:variant>
      <vt:variant>
        <vt:i4>0</vt:i4>
      </vt:variant>
      <vt:variant>
        <vt:i4>5</vt:i4>
      </vt:variant>
      <vt:variant>
        <vt:lpwstr>http://www.eaadhsy.gr/n4412/n4412fulltextlinks.html</vt:lpwstr>
      </vt:variant>
      <vt:variant>
        <vt:lpwstr>art104</vt:lpwstr>
      </vt:variant>
      <vt:variant>
        <vt:i4>7864382</vt:i4>
      </vt:variant>
      <vt:variant>
        <vt:i4>885</vt:i4>
      </vt:variant>
      <vt:variant>
        <vt:i4>0</vt:i4>
      </vt:variant>
      <vt:variant>
        <vt:i4>5</vt:i4>
      </vt:variant>
      <vt:variant>
        <vt:lpwstr>http://www.eaadhsy.gr/n4412/art79a</vt:lpwstr>
      </vt:variant>
      <vt:variant>
        <vt:lpwstr/>
      </vt:variant>
      <vt:variant>
        <vt:i4>7077975</vt:i4>
      </vt:variant>
      <vt:variant>
        <vt:i4>882</vt:i4>
      </vt:variant>
      <vt:variant>
        <vt:i4>0</vt:i4>
      </vt:variant>
      <vt:variant>
        <vt:i4>5</vt:i4>
      </vt:variant>
      <vt:variant>
        <vt:lpwstr>http://www.eaadhsy.gr/n4412/n4412fulltextlinks.html</vt:lpwstr>
      </vt:variant>
      <vt:variant>
        <vt:lpwstr>art372_4</vt:lpwstr>
      </vt:variant>
      <vt:variant>
        <vt:i4>7077975</vt:i4>
      </vt:variant>
      <vt:variant>
        <vt:i4>879</vt:i4>
      </vt:variant>
      <vt:variant>
        <vt:i4>0</vt:i4>
      </vt:variant>
      <vt:variant>
        <vt:i4>5</vt:i4>
      </vt:variant>
      <vt:variant>
        <vt:lpwstr>http://www.eaadhsy.gr/n4412/n4412fulltextlinks.html</vt:lpwstr>
      </vt:variant>
      <vt:variant>
        <vt:lpwstr>art372_4</vt:lpwstr>
      </vt:variant>
      <vt:variant>
        <vt:i4>1966099</vt:i4>
      </vt:variant>
      <vt:variant>
        <vt:i4>876</vt:i4>
      </vt:variant>
      <vt:variant>
        <vt:i4>0</vt:i4>
      </vt:variant>
      <vt:variant>
        <vt:i4>5</vt:i4>
      </vt:variant>
      <vt:variant>
        <vt:lpwstr>https://espd.eprocurement.gov.gr/</vt:lpwstr>
      </vt:variant>
      <vt:variant>
        <vt:lpwstr/>
      </vt:variant>
      <vt:variant>
        <vt:i4>6094939</vt:i4>
      </vt:variant>
      <vt:variant>
        <vt:i4>873</vt:i4>
      </vt:variant>
      <vt:variant>
        <vt:i4>0</vt:i4>
      </vt:variant>
      <vt:variant>
        <vt:i4>5</vt:i4>
      </vt:variant>
      <vt:variant>
        <vt:lpwstr>http://www.promitheus.gov.gr/</vt:lpwstr>
      </vt:variant>
      <vt:variant>
        <vt:lpwstr/>
      </vt:variant>
      <vt:variant>
        <vt:i4>6815817</vt:i4>
      </vt:variant>
      <vt:variant>
        <vt:i4>870</vt:i4>
      </vt:variant>
      <vt:variant>
        <vt:i4>0</vt:i4>
      </vt:variant>
      <vt:variant>
        <vt:i4>5</vt:i4>
      </vt:variant>
      <vt:variant>
        <vt:lpwstr>mailto:epanorthotika@eaadhsy.gr</vt:lpwstr>
      </vt:variant>
      <vt:variant>
        <vt:lpwstr/>
      </vt:variant>
      <vt:variant>
        <vt:i4>6094939</vt:i4>
      </vt:variant>
      <vt:variant>
        <vt:i4>867</vt:i4>
      </vt:variant>
      <vt:variant>
        <vt:i4>0</vt:i4>
      </vt:variant>
      <vt:variant>
        <vt:i4>5</vt:i4>
      </vt:variant>
      <vt:variant>
        <vt:lpwstr>http://www.promitheus.gov.gr/</vt:lpwstr>
      </vt:variant>
      <vt:variant>
        <vt:lpwstr/>
      </vt:variant>
      <vt:variant>
        <vt:i4>1966149</vt:i4>
      </vt:variant>
      <vt:variant>
        <vt:i4>864</vt:i4>
      </vt:variant>
      <vt:variant>
        <vt:i4>0</vt:i4>
      </vt:variant>
      <vt:variant>
        <vt:i4>5</vt:i4>
      </vt:variant>
      <vt:variant>
        <vt:lpwstr>https://nepps-search.eprocurement.gov.gr/actSearch/resources/search/</vt:lpwstr>
      </vt:variant>
      <vt:variant>
        <vt:lpwstr/>
      </vt:variant>
      <vt:variant>
        <vt:i4>6094939</vt:i4>
      </vt:variant>
      <vt:variant>
        <vt:i4>861</vt:i4>
      </vt:variant>
      <vt:variant>
        <vt:i4>0</vt:i4>
      </vt:variant>
      <vt:variant>
        <vt:i4>5</vt:i4>
      </vt:variant>
      <vt:variant>
        <vt:lpwstr>http://www.promitheus.gov.gr/</vt:lpwstr>
      </vt:variant>
      <vt:variant>
        <vt:lpwstr/>
      </vt:variant>
      <vt:variant>
        <vt:i4>1966149</vt:i4>
      </vt:variant>
      <vt:variant>
        <vt:i4>858</vt:i4>
      </vt:variant>
      <vt:variant>
        <vt:i4>0</vt:i4>
      </vt:variant>
      <vt:variant>
        <vt:i4>5</vt:i4>
      </vt:variant>
      <vt:variant>
        <vt:lpwstr>https://nepps-search.eprocurement.gov.gr/actSearch/resources/search/</vt:lpwstr>
      </vt:variant>
      <vt:variant>
        <vt:lpwstr/>
      </vt:variant>
      <vt:variant>
        <vt:i4>4653127</vt:i4>
      </vt:variant>
      <vt:variant>
        <vt:i4>855</vt:i4>
      </vt:variant>
      <vt:variant>
        <vt:i4>0</vt:i4>
      </vt:variant>
      <vt:variant>
        <vt:i4>5</vt:i4>
      </vt:variant>
      <vt:variant>
        <vt:lpwstr>http://www.kavala.gov.gr/</vt:lpwstr>
      </vt:variant>
      <vt:variant>
        <vt:lpwstr/>
      </vt:variant>
      <vt:variant>
        <vt:i4>2228331</vt:i4>
      </vt:variant>
      <vt:variant>
        <vt:i4>852</vt:i4>
      </vt:variant>
      <vt:variant>
        <vt:i4>0</vt:i4>
      </vt:variant>
      <vt:variant>
        <vt:i4>5</vt:i4>
      </vt:variant>
      <vt:variant>
        <vt:lpwstr>http://et.diavgeia.gov.gr/</vt:lpwstr>
      </vt:variant>
      <vt:variant>
        <vt:lpwstr/>
      </vt:variant>
      <vt:variant>
        <vt:i4>2228331</vt:i4>
      </vt:variant>
      <vt:variant>
        <vt:i4>849</vt:i4>
      </vt:variant>
      <vt:variant>
        <vt:i4>0</vt:i4>
      </vt:variant>
      <vt:variant>
        <vt:i4>5</vt:i4>
      </vt:variant>
      <vt:variant>
        <vt:lpwstr>http://et.diavgeia.gov.gr/</vt:lpwstr>
      </vt:variant>
      <vt:variant>
        <vt:lpwstr/>
      </vt:variant>
      <vt:variant>
        <vt:i4>6094939</vt:i4>
      </vt:variant>
      <vt:variant>
        <vt:i4>846</vt:i4>
      </vt:variant>
      <vt:variant>
        <vt:i4>0</vt:i4>
      </vt:variant>
      <vt:variant>
        <vt:i4>5</vt:i4>
      </vt:variant>
      <vt:variant>
        <vt:lpwstr>http://www.promitheus.gov.gr/</vt:lpwstr>
      </vt:variant>
      <vt:variant>
        <vt:lpwstr/>
      </vt:variant>
      <vt:variant>
        <vt:i4>1966149</vt:i4>
      </vt:variant>
      <vt:variant>
        <vt:i4>843</vt:i4>
      </vt:variant>
      <vt:variant>
        <vt:i4>0</vt:i4>
      </vt:variant>
      <vt:variant>
        <vt:i4>5</vt:i4>
      </vt:variant>
      <vt:variant>
        <vt:lpwstr>https://nepps-search.eprocurement.gov.gr/actSearch/resources/search/</vt:lpwstr>
      </vt:variant>
      <vt:variant>
        <vt:lpwstr/>
      </vt:variant>
      <vt:variant>
        <vt:i4>2228347</vt:i4>
      </vt:variant>
      <vt:variant>
        <vt:i4>840</vt:i4>
      </vt:variant>
      <vt:variant>
        <vt:i4>0</vt:i4>
      </vt:variant>
      <vt:variant>
        <vt:i4>5</vt:i4>
      </vt:variant>
      <vt:variant>
        <vt:lpwstr>https://portal.eprocurement.gov.gr/webcenter/portal/TestPortal</vt:lpwstr>
      </vt:variant>
      <vt:variant>
        <vt:lpwstr/>
      </vt:variant>
      <vt:variant>
        <vt:i4>6094939</vt:i4>
      </vt:variant>
      <vt:variant>
        <vt:i4>837</vt:i4>
      </vt:variant>
      <vt:variant>
        <vt:i4>0</vt:i4>
      </vt:variant>
      <vt:variant>
        <vt:i4>5</vt:i4>
      </vt:variant>
      <vt:variant>
        <vt:lpwstr>http://www.promitheus.gov.gr/</vt:lpwstr>
      </vt:variant>
      <vt:variant>
        <vt:lpwstr/>
      </vt:variant>
      <vt:variant>
        <vt:i4>1966149</vt:i4>
      </vt:variant>
      <vt:variant>
        <vt:i4>834</vt:i4>
      </vt:variant>
      <vt:variant>
        <vt:i4>0</vt:i4>
      </vt:variant>
      <vt:variant>
        <vt:i4>5</vt:i4>
      </vt:variant>
      <vt:variant>
        <vt:lpwstr>https://nepps-search.eprocurement.gov.gr/actSearch/resources/search/</vt:lpwstr>
      </vt:variant>
      <vt:variant>
        <vt:lpwstr/>
      </vt:variant>
      <vt:variant>
        <vt:i4>2687020</vt:i4>
      </vt:variant>
      <vt:variant>
        <vt:i4>831</vt:i4>
      </vt:variant>
      <vt:variant>
        <vt:i4>0</vt:i4>
      </vt:variant>
      <vt:variant>
        <vt:i4>5</vt:i4>
      </vt:variant>
      <vt:variant>
        <vt:lpwstr>https://kavala.gov.gr/</vt:lpwstr>
      </vt:variant>
      <vt:variant>
        <vt:lpwstr/>
      </vt:variant>
      <vt:variant>
        <vt:i4>6094939</vt:i4>
      </vt:variant>
      <vt:variant>
        <vt:i4>828</vt:i4>
      </vt:variant>
      <vt:variant>
        <vt:i4>0</vt:i4>
      </vt:variant>
      <vt:variant>
        <vt:i4>5</vt:i4>
      </vt:variant>
      <vt:variant>
        <vt:lpwstr>http://www.promitheus.gov.gr/</vt:lpwstr>
      </vt:variant>
      <vt:variant>
        <vt:lpwstr/>
      </vt:variant>
      <vt:variant>
        <vt:i4>6094939</vt:i4>
      </vt:variant>
      <vt:variant>
        <vt:i4>825</vt:i4>
      </vt:variant>
      <vt:variant>
        <vt:i4>0</vt:i4>
      </vt:variant>
      <vt:variant>
        <vt:i4>5</vt:i4>
      </vt:variant>
      <vt:variant>
        <vt:lpwstr>http://www.promitheus.gov.gr/</vt:lpwstr>
      </vt:variant>
      <vt:variant>
        <vt:lpwstr/>
      </vt:variant>
      <vt:variant>
        <vt:i4>4653127</vt:i4>
      </vt:variant>
      <vt:variant>
        <vt:i4>822</vt:i4>
      </vt:variant>
      <vt:variant>
        <vt:i4>0</vt:i4>
      </vt:variant>
      <vt:variant>
        <vt:i4>5</vt:i4>
      </vt:variant>
      <vt:variant>
        <vt:lpwstr>http://www.kavala.gov.gr/</vt:lpwstr>
      </vt:variant>
      <vt:variant>
        <vt:lpwstr/>
      </vt:variant>
      <vt:variant>
        <vt:i4>4128843</vt:i4>
      </vt:variant>
      <vt:variant>
        <vt:i4>819</vt:i4>
      </vt:variant>
      <vt:variant>
        <vt:i4>0</vt:i4>
      </vt:variant>
      <vt:variant>
        <vt:i4>5</vt:i4>
      </vt:variant>
      <vt:variant>
        <vt:lpwstr>mailto:supplies@kavala.gov.gr</vt:lpwstr>
      </vt:variant>
      <vt:variant>
        <vt:lpwstr/>
      </vt:variant>
      <vt:variant>
        <vt:i4>1179710</vt:i4>
      </vt:variant>
      <vt:variant>
        <vt:i4>812</vt:i4>
      </vt:variant>
      <vt:variant>
        <vt:i4>0</vt:i4>
      </vt:variant>
      <vt:variant>
        <vt:i4>5</vt:i4>
      </vt:variant>
      <vt:variant>
        <vt:lpwstr/>
      </vt:variant>
      <vt:variant>
        <vt:lpwstr>_Toc181872970</vt:lpwstr>
      </vt:variant>
      <vt:variant>
        <vt:i4>1245246</vt:i4>
      </vt:variant>
      <vt:variant>
        <vt:i4>806</vt:i4>
      </vt:variant>
      <vt:variant>
        <vt:i4>0</vt:i4>
      </vt:variant>
      <vt:variant>
        <vt:i4>5</vt:i4>
      </vt:variant>
      <vt:variant>
        <vt:lpwstr/>
      </vt:variant>
      <vt:variant>
        <vt:lpwstr>_Toc181872969</vt:lpwstr>
      </vt:variant>
      <vt:variant>
        <vt:i4>1245246</vt:i4>
      </vt:variant>
      <vt:variant>
        <vt:i4>800</vt:i4>
      </vt:variant>
      <vt:variant>
        <vt:i4>0</vt:i4>
      </vt:variant>
      <vt:variant>
        <vt:i4>5</vt:i4>
      </vt:variant>
      <vt:variant>
        <vt:lpwstr/>
      </vt:variant>
      <vt:variant>
        <vt:lpwstr>_Toc181872968</vt:lpwstr>
      </vt:variant>
      <vt:variant>
        <vt:i4>1245246</vt:i4>
      </vt:variant>
      <vt:variant>
        <vt:i4>794</vt:i4>
      </vt:variant>
      <vt:variant>
        <vt:i4>0</vt:i4>
      </vt:variant>
      <vt:variant>
        <vt:i4>5</vt:i4>
      </vt:variant>
      <vt:variant>
        <vt:lpwstr/>
      </vt:variant>
      <vt:variant>
        <vt:lpwstr>_Toc181872967</vt:lpwstr>
      </vt:variant>
      <vt:variant>
        <vt:i4>1245246</vt:i4>
      </vt:variant>
      <vt:variant>
        <vt:i4>788</vt:i4>
      </vt:variant>
      <vt:variant>
        <vt:i4>0</vt:i4>
      </vt:variant>
      <vt:variant>
        <vt:i4>5</vt:i4>
      </vt:variant>
      <vt:variant>
        <vt:lpwstr/>
      </vt:variant>
      <vt:variant>
        <vt:lpwstr>_Toc181872966</vt:lpwstr>
      </vt:variant>
      <vt:variant>
        <vt:i4>1245246</vt:i4>
      </vt:variant>
      <vt:variant>
        <vt:i4>782</vt:i4>
      </vt:variant>
      <vt:variant>
        <vt:i4>0</vt:i4>
      </vt:variant>
      <vt:variant>
        <vt:i4>5</vt:i4>
      </vt:variant>
      <vt:variant>
        <vt:lpwstr/>
      </vt:variant>
      <vt:variant>
        <vt:lpwstr>_Toc181872965</vt:lpwstr>
      </vt:variant>
      <vt:variant>
        <vt:i4>1245246</vt:i4>
      </vt:variant>
      <vt:variant>
        <vt:i4>776</vt:i4>
      </vt:variant>
      <vt:variant>
        <vt:i4>0</vt:i4>
      </vt:variant>
      <vt:variant>
        <vt:i4>5</vt:i4>
      </vt:variant>
      <vt:variant>
        <vt:lpwstr/>
      </vt:variant>
      <vt:variant>
        <vt:lpwstr>_Toc181872964</vt:lpwstr>
      </vt:variant>
      <vt:variant>
        <vt:i4>1245246</vt:i4>
      </vt:variant>
      <vt:variant>
        <vt:i4>770</vt:i4>
      </vt:variant>
      <vt:variant>
        <vt:i4>0</vt:i4>
      </vt:variant>
      <vt:variant>
        <vt:i4>5</vt:i4>
      </vt:variant>
      <vt:variant>
        <vt:lpwstr/>
      </vt:variant>
      <vt:variant>
        <vt:lpwstr>_Toc181872963</vt:lpwstr>
      </vt:variant>
      <vt:variant>
        <vt:i4>1245246</vt:i4>
      </vt:variant>
      <vt:variant>
        <vt:i4>764</vt:i4>
      </vt:variant>
      <vt:variant>
        <vt:i4>0</vt:i4>
      </vt:variant>
      <vt:variant>
        <vt:i4>5</vt:i4>
      </vt:variant>
      <vt:variant>
        <vt:lpwstr/>
      </vt:variant>
      <vt:variant>
        <vt:lpwstr>_Toc181872962</vt:lpwstr>
      </vt:variant>
      <vt:variant>
        <vt:i4>1245246</vt:i4>
      </vt:variant>
      <vt:variant>
        <vt:i4>758</vt:i4>
      </vt:variant>
      <vt:variant>
        <vt:i4>0</vt:i4>
      </vt:variant>
      <vt:variant>
        <vt:i4>5</vt:i4>
      </vt:variant>
      <vt:variant>
        <vt:lpwstr/>
      </vt:variant>
      <vt:variant>
        <vt:lpwstr>_Toc181872961</vt:lpwstr>
      </vt:variant>
      <vt:variant>
        <vt:i4>1245246</vt:i4>
      </vt:variant>
      <vt:variant>
        <vt:i4>752</vt:i4>
      </vt:variant>
      <vt:variant>
        <vt:i4>0</vt:i4>
      </vt:variant>
      <vt:variant>
        <vt:i4>5</vt:i4>
      </vt:variant>
      <vt:variant>
        <vt:lpwstr/>
      </vt:variant>
      <vt:variant>
        <vt:lpwstr>_Toc181872960</vt:lpwstr>
      </vt:variant>
      <vt:variant>
        <vt:i4>1048638</vt:i4>
      </vt:variant>
      <vt:variant>
        <vt:i4>746</vt:i4>
      </vt:variant>
      <vt:variant>
        <vt:i4>0</vt:i4>
      </vt:variant>
      <vt:variant>
        <vt:i4>5</vt:i4>
      </vt:variant>
      <vt:variant>
        <vt:lpwstr/>
      </vt:variant>
      <vt:variant>
        <vt:lpwstr>_Toc181872959</vt:lpwstr>
      </vt:variant>
      <vt:variant>
        <vt:i4>1048638</vt:i4>
      </vt:variant>
      <vt:variant>
        <vt:i4>740</vt:i4>
      </vt:variant>
      <vt:variant>
        <vt:i4>0</vt:i4>
      </vt:variant>
      <vt:variant>
        <vt:i4>5</vt:i4>
      </vt:variant>
      <vt:variant>
        <vt:lpwstr/>
      </vt:variant>
      <vt:variant>
        <vt:lpwstr>_Toc181872958</vt:lpwstr>
      </vt:variant>
      <vt:variant>
        <vt:i4>1048638</vt:i4>
      </vt:variant>
      <vt:variant>
        <vt:i4>734</vt:i4>
      </vt:variant>
      <vt:variant>
        <vt:i4>0</vt:i4>
      </vt:variant>
      <vt:variant>
        <vt:i4>5</vt:i4>
      </vt:variant>
      <vt:variant>
        <vt:lpwstr/>
      </vt:variant>
      <vt:variant>
        <vt:lpwstr>_Toc181872957</vt:lpwstr>
      </vt:variant>
      <vt:variant>
        <vt:i4>1048638</vt:i4>
      </vt:variant>
      <vt:variant>
        <vt:i4>728</vt:i4>
      </vt:variant>
      <vt:variant>
        <vt:i4>0</vt:i4>
      </vt:variant>
      <vt:variant>
        <vt:i4>5</vt:i4>
      </vt:variant>
      <vt:variant>
        <vt:lpwstr/>
      </vt:variant>
      <vt:variant>
        <vt:lpwstr>_Toc181872956</vt:lpwstr>
      </vt:variant>
      <vt:variant>
        <vt:i4>1048638</vt:i4>
      </vt:variant>
      <vt:variant>
        <vt:i4>722</vt:i4>
      </vt:variant>
      <vt:variant>
        <vt:i4>0</vt:i4>
      </vt:variant>
      <vt:variant>
        <vt:i4>5</vt:i4>
      </vt:variant>
      <vt:variant>
        <vt:lpwstr/>
      </vt:variant>
      <vt:variant>
        <vt:lpwstr>_Toc181872955</vt:lpwstr>
      </vt:variant>
      <vt:variant>
        <vt:i4>1048638</vt:i4>
      </vt:variant>
      <vt:variant>
        <vt:i4>716</vt:i4>
      </vt:variant>
      <vt:variant>
        <vt:i4>0</vt:i4>
      </vt:variant>
      <vt:variant>
        <vt:i4>5</vt:i4>
      </vt:variant>
      <vt:variant>
        <vt:lpwstr/>
      </vt:variant>
      <vt:variant>
        <vt:lpwstr>_Toc181872954</vt:lpwstr>
      </vt:variant>
      <vt:variant>
        <vt:i4>1048638</vt:i4>
      </vt:variant>
      <vt:variant>
        <vt:i4>710</vt:i4>
      </vt:variant>
      <vt:variant>
        <vt:i4>0</vt:i4>
      </vt:variant>
      <vt:variant>
        <vt:i4>5</vt:i4>
      </vt:variant>
      <vt:variant>
        <vt:lpwstr/>
      </vt:variant>
      <vt:variant>
        <vt:lpwstr>_Toc181872953</vt:lpwstr>
      </vt:variant>
      <vt:variant>
        <vt:i4>1048638</vt:i4>
      </vt:variant>
      <vt:variant>
        <vt:i4>704</vt:i4>
      </vt:variant>
      <vt:variant>
        <vt:i4>0</vt:i4>
      </vt:variant>
      <vt:variant>
        <vt:i4>5</vt:i4>
      </vt:variant>
      <vt:variant>
        <vt:lpwstr/>
      </vt:variant>
      <vt:variant>
        <vt:lpwstr>_Toc181872952</vt:lpwstr>
      </vt:variant>
      <vt:variant>
        <vt:i4>1048638</vt:i4>
      </vt:variant>
      <vt:variant>
        <vt:i4>698</vt:i4>
      </vt:variant>
      <vt:variant>
        <vt:i4>0</vt:i4>
      </vt:variant>
      <vt:variant>
        <vt:i4>5</vt:i4>
      </vt:variant>
      <vt:variant>
        <vt:lpwstr/>
      </vt:variant>
      <vt:variant>
        <vt:lpwstr>_Toc181872951</vt:lpwstr>
      </vt:variant>
      <vt:variant>
        <vt:i4>1048638</vt:i4>
      </vt:variant>
      <vt:variant>
        <vt:i4>692</vt:i4>
      </vt:variant>
      <vt:variant>
        <vt:i4>0</vt:i4>
      </vt:variant>
      <vt:variant>
        <vt:i4>5</vt:i4>
      </vt:variant>
      <vt:variant>
        <vt:lpwstr/>
      </vt:variant>
      <vt:variant>
        <vt:lpwstr>_Toc181872950</vt:lpwstr>
      </vt:variant>
      <vt:variant>
        <vt:i4>1114174</vt:i4>
      </vt:variant>
      <vt:variant>
        <vt:i4>686</vt:i4>
      </vt:variant>
      <vt:variant>
        <vt:i4>0</vt:i4>
      </vt:variant>
      <vt:variant>
        <vt:i4>5</vt:i4>
      </vt:variant>
      <vt:variant>
        <vt:lpwstr/>
      </vt:variant>
      <vt:variant>
        <vt:lpwstr>_Toc181872949</vt:lpwstr>
      </vt:variant>
      <vt:variant>
        <vt:i4>1114174</vt:i4>
      </vt:variant>
      <vt:variant>
        <vt:i4>680</vt:i4>
      </vt:variant>
      <vt:variant>
        <vt:i4>0</vt:i4>
      </vt:variant>
      <vt:variant>
        <vt:i4>5</vt:i4>
      </vt:variant>
      <vt:variant>
        <vt:lpwstr/>
      </vt:variant>
      <vt:variant>
        <vt:lpwstr>_Toc181872948</vt:lpwstr>
      </vt:variant>
      <vt:variant>
        <vt:i4>1114174</vt:i4>
      </vt:variant>
      <vt:variant>
        <vt:i4>674</vt:i4>
      </vt:variant>
      <vt:variant>
        <vt:i4>0</vt:i4>
      </vt:variant>
      <vt:variant>
        <vt:i4>5</vt:i4>
      </vt:variant>
      <vt:variant>
        <vt:lpwstr/>
      </vt:variant>
      <vt:variant>
        <vt:lpwstr>_Toc181872947</vt:lpwstr>
      </vt:variant>
      <vt:variant>
        <vt:i4>1114174</vt:i4>
      </vt:variant>
      <vt:variant>
        <vt:i4>668</vt:i4>
      </vt:variant>
      <vt:variant>
        <vt:i4>0</vt:i4>
      </vt:variant>
      <vt:variant>
        <vt:i4>5</vt:i4>
      </vt:variant>
      <vt:variant>
        <vt:lpwstr/>
      </vt:variant>
      <vt:variant>
        <vt:lpwstr>_Toc181872946</vt:lpwstr>
      </vt:variant>
      <vt:variant>
        <vt:i4>1114174</vt:i4>
      </vt:variant>
      <vt:variant>
        <vt:i4>662</vt:i4>
      </vt:variant>
      <vt:variant>
        <vt:i4>0</vt:i4>
      </vt:variant>
      <vt:variant>
        <vt:i4>5</vt:i4>
      </vt:variant>
      <vt:variant>
        <vt:lpwstr/>
      </vt:variant>
      <vt:variant>
        <vt:lpwstr>_Toc181872945</vt:lpwstr>
      </vt:variant>
      <vt:variant>
        <vt:i4>1114174</vt:i4>
      </vt:variant>
      <vt:variant>
        <vt:i4>656</vt:i4>
      </vt:variant>
      <vt:variant>
        <vt:i4>0</vt:i4>
      </vt:variant>
      <vt:variant>
        <vt:i4>5</vt:i4>
      </vt:variant>
      <vt:variant>
        <vt:lpwstr/>
      </vt:variant>
      <vt:variant>
        <vt:lpwstr>_Toc181872944</vt:lpwstr>
      </vt:variant>
      <vt:variant>
        <vt:i4>1114174</vt:i4>
      </vt:variant>
      <vt:variant>
        <vt:i4>650</vt:i4>
      </vt:variant>
      <vt:variant>
        <vt:i4>0</vt:i4>
      </vt:variant>
      <vt:variant>
        <vt:i4>5</vt:i4>
      </vt:variant>
      <vt:variant>
        <vt:lpwstr/>
      </vt:variant>
      <vt:variant>
        <vt:lpwstr>_Toc181872943</vt:lpwstr>
      </vt:variant>
      <vt:variant>
        <vt:i4>1114174</vt:i4>
      </vt:variant>
      <vt:variant>
        <vt:i4>644</vt:i4>
      </vt:variant>
      <vt:variant>
        <vt:i4>0</vt:i4>
      </vt:variant>
      <vt:variant>
        <vt:i4>5</vt:i4>
      </vt:variant>
      <vt:variant>
        <vt:lpwstr/>
      </vt:variant>
      <vt:variant>
        <vt:lpwstr>_Toc181872942</vt:lpwstr>
      </vt:variant>
      <vt:variant>
        <vt:i4>1114174</vt:i4>
      </vt:variant>
      <vt:variant>
        <vt:i4>638</vt:i4>
      </vt:variant>
      <vt:variant>
        <vt:i4>0</vt:i4>
      </vt:variant>
      <vt:variant>
        <vt:i4>5</vt:i4>
      </vt:variant>
      <vt:variant>
        <vt:lpwstr/>
      </vt:variant>
      <vt:variant>
        <vt:lpwstr>_Toc181872941</vt:lpwstr>
      </vt:variant>
      <vt:variant>
        <vt:i4>1114174</vt:i4>
      </vt:variant>
      <vt:variant>
        <vt:i4>632</vt:i4>
      </vt:variant>
      <vt:variant>
        <vt:i4>0</vt:i4>
      </vt:variant>
      <vt:variant>
        <vt:i4>5</vt:i4>
      </vt:variant>
      <vt:variant>
        <vt:lpwstr/>
      </vt:variant>
      <vt:variant>
        <vt:lpwstr>_Toc181872940</vt:lpwstr>
      </vt:variant>
      <vt:variant>
        <vt:i4>1441854</vt:i4>
      </vt:variant>
      <vt:variant>
        <vt:i4>626</vt:i4>
      </vt:variant>
      <vt:variant>
        <vt:i4>0</vt:i4>
      </vt:variant>
      <vt:variant>
        <vt:i4>5</vt:i4>
      </vt:variant>
      <vt:variant>
        <vt:lpwstr/>
      </vt:variant>
      <vt:variant>
        <vt:lpwstr>_Toc181872939</vt:lpwstr>
      </vt:variant>
      <vt:variant>
        <vt:i4>1441854</vt:i4>
      </vt:variant>
      <vt:variant>
        <vt:i4>620</vt:i4>
      </vt:variant>
      <vt:variant>
        <vt:i4>0</vt:i4>
      </vt:variant>
      <vt:variant>
        <vt:i4>5</vt:i4>
      </vt:variant>
      <vt:variant>
        <vt:lpwstr/>
      </vt:variant>
      <vt:variant>
        <vt:lpwstr>_Toc181872938</vt:lpwstr>
      </vt:variant>
      <vt:variant>
        <vt:i4>1441854</vt:i4>
      </vt:variant>
      <vt:variant>
        <vt:i4>614</vt:i4>
      </vt:variant>
      <vt:variant>
        <vt:i4>0</vt:i4>
      </vt:variant>
      <vt:variant>
        <vt:i4>5</vt:i4>
      </vt:variant>
      <vt:variant>
        <vt:lpwstr/>
      </vt:variant>
      <vt:variant>
        <vt:lpwstr>_Toc181872937</vt:lpwstr>
      </vt:variant>
      <vt:variant>
        <vt:i4>1441854</vt:i4>
      </vt:variant>
      <vt:variant>
        <vt:i4>608</vt:i4>
      </vt:variant>
      <vt:variant>
        <vt:i4>0</vt:i4>
      </vt:variant>
      <vt:variant>
        <vt:i4>5</vt:i4>
      </vt:variant>
      <vt:variant>
        <vt:lpwstr/>
      </vt:variant>
      <vt:variant>
        <vt:lpwstr>_Toc181872936</vt:lpwstr>
      </vt:variant>
      <vt:variant>
        <vt:i4>1441854</vt:i4>
      </vt:variant>
      <vt:variant>
        <vt:i4>602</vt:i4>
      </vt:variant>
      <vt:variant>
        <vt:i4>0</vt:i4>
      </vt:variant>
      <vt:variant>
        <vt:i4>5</vt:i4>
      </vt:variant>
      <vt:variant>
        <vt:lpwstr/>
      </vt:variant>
      <vt:variant>
        <vt:lpwstr>_Toc181872935</vt:lpwstr>
      </vt:variant>
      <vt:variant>
        <vt:i4>1441854</vt:i4>
      </vt:variant>
      <vt:variant>
        <vt:i4>596</vt:i4>
      </vt:variant>
      <vt:variant>
        <vt:i4>0</vt:i4>
      </vt:variant>
      <vt:variant>
        <vt:i4>5</vt:i4>
      </vt:variant>
      <vt:variant>
        <vt:lpwstr/>
      </vt:variant>
      <vt:variant>
        <vt:lpwstr>_Toc181872934</vt:lpwstr>
      </vt:variant>
      <vt:variant>
        <vt:i4>1441854</vt:i4>
      </vt:variant>
      <vt:variant>
        <vt:i4>590</vt:i4>
      </vt:variant>
      <vt:variant>
        <vt:i4>0</vt:i4>
      </vt:variant>
      <vt:variant>
        <vt:i4>5</vt:i4>
      </vt:variant>
      <vt:variant>
        <vt:lpwstr/>
      </vt:variant>
      <vt:variant>
        <vt:lpwstr>_Toc181872933</vt:lpwstr>
      </vt:variant>
      <vt:variant>
        <vt:i4>1441854</vt:i4>
      </vt:variant>
      <vt:variant>
        <vt:i4>584</vt:i4>
      </vt:variant>
      <vt:variant>
        <vt:i4>0</vt:i4>
      </vt:variant>
      <vt:variant>
        <vt:i4>5</vt:i4>
      </vt:variant>
      <vt:variant>
        <vt:lpwstr/>
      </vt:variant>
      <vt:variant>
        <vt:lpwstr>_Toc181872932</vt:lpwstr>
      </vt:variant>
      <vt:variant>
        <vt:i4>1441854</vt:i4>
      </vt:variant>
      <vt:variant>
        <vt:i4>578</vt:i4>
      </vt:variant>
      <vt:variant>
        <vt:i4>0</vt:i4>
      </vt:variant>
      <vt:variant>
        <vt:i4>5</vt:i4>
      </vt:variant>
      <vt:variant>
        <vt:lpwstr/>
      </vt:variant>
      <vt:variant>
        <vt:lpwstr>_Toc181872931</vt:lpwstr>
      </vt:variant>
      <vt:variant>
        <vt:i4>1441854</vt:i4>
      </vt:variant>
      <vt:variant>
        <vt:i4>572</vt:i4>
      </vt:variant>
      <vt:variant>
        <vt:i4>0</vt:i4>
      </vt:variant>
      <vt:variant>
        <vt:i4>5</vt:i4>
      </vt:variant>
      <vt:variant>
        <vt:lpwstr/>
      </vt:variant>
      <vt:variant>
        <vt:lpwstr>_Toc181872930</vt:lpwstr>
      </vt:variant>
      <vt:variant>
        <vt:i4>1507390</vt:i4>
      </vt:variant>
      <vt:variant>
        <vt:i4>566</vt:i4>
      </vt:variant>
      <vt:variant>
        <vt:i4>0</vt:i4>
      </vt:variant>
      <vt:variant>
        <vt:i4>5</vt:i4>
      </vt:variant>
      <vt:variant>
        <vt:lpwstr/>
      </vt:variant>
      <vt:variant>
        <vt:lpwstr>_Toc181872929</vt:lpwstr>
      </vt:variant>
      <vt:variant>
        <vt:i4>1507390</vt:i4>
      </vt:variant>
      <vt:variant>
        <vt:i4>560</vt:i4>
      </vt:variant>
      <vt:variant>
        <vt:i4>0</vt:i4>
      </vt:variant>
      <vt:variant>
        <vt:i4>5</vt:i4>
      </vt:variant>
      <vt:variant>
        <vt:lpwstr/>
      </vt:variant>
      <vt:variant>
        <vt:lpwstr>_Toc181872928</vt:lpwstr>
      </vt:variant>
      <vt:variant>
        <vt:i4>1507390</vt:i4>
      </vt:variant>
      <vt:variant>
        <vt:i4>554</vt:i4>
      </vt:variant>
      <vt:variant>
        <vt:i4>0</vt:i4>
      </vt:variant>
      <vt:variant>
        <vt:i4>5</vt:i4>
      </vt:variant>
      <vt:variant>
        <vt:lpwstr/>
      </vt:variant>
      <vt:variant>
        <vt:lpwstr>_Toc181872927</vt:lpwstr>
      </vt:variant>
      <vt:variant>
        <vt:i4>1507390</vt:i4>
      </vt:variant>
      <vt:variant>
        <vt:i4>548</vt:i4>
      </vt:variant>
      <vt:variant>
        <vt:i4>0</vt:i4>
      </vt:variant>
      <vt:variant>
        <vt:i4>5</vt:i4>
      </vt:variant>
      <vt:variant>
        <vt:lpwstr/>
      </vt:variant>
      <vt:variant>
        <vt:lpwstr>_Toc181872926</vt:lpwstr>
      </vt:variant>
      <vt:variant>
        <vt:i4>1507390</vt:i4>
      </vt:variant>
      <vt:variant>
        <vt:i4>542</vt:i4>
      </vt:variant>
      <vt:variant>
        <vt:i4>0</vt:i4>
      </vt:variant>
      <vt:variant>
        <vt:i4>5</vt:i4>
      </vt:variant>
      <vt:variant>
        <vt:lpwstr/>
      </vt:variant>
      <vt:variant>
        <vt:lpwstr>_Toc181872925</vt:lpwstr>
      </vt:variant>
      <vt:variant>
        <vt:i4>1507390</vt:i4>
      </vt:variant>
      <vt:variant>
        <vt:i4>536</vt:i4>
      </vt:variant>
      <vt:variant>
        <vt:i4>0</vt:i4>
      </vt:variant>
      <vt:variant>
        <vt:i4>5</vt:i4>
      </vt:variant>
      <vt:variant>
        <vt:lpwstr/>
      </vt:variant>
      <vt:variant>
        <vt:lpwstr>_Toc181872924</vt:lpwstr>
      </vt:variant>
      <vt:variant>
        <vt:i4>1507390</vt:i4>
      </vt:variant>
      <vt:variant>
        <vt:i4>530</vt:i4>
      </vt:variant>
      <vt:variant>
        <vt:i4>0</vt:i4>
      </vt:variant>
      <vt:variant>
        <vt:i4>5</vt:i4>
      </vt:variant>
      <vt:variant>
        <vt:lpwstr/>
      </vt:variant>
      <vt:variant>
        <vt:lpwstr>_Toc181872923</vt:lpwstr>
      </vt:variant>
      <vt:variant>
        <vt:i4>1507390</vt:i4>
      </vt:variant>
      <vt:variant>
        <vt:i4>524</vt:i4>
      </vt:variant>
      <vt:variant>
        <vt:i4>0</vt:i4>
      </vt:variant>
      <vt:variant>
        <vt:i4>5</vt:i4>
      </vt:variant>
      <vt:variant>
        <vt:lpwstr/>
      </vt:variant>
      <vt:variant>
        <vt:lpwstr>_Toc181872922</vt:lpwstr>
      </vt:variant>
      <vt:variant>
        <vt:i4>1507390</vt:i4>
      </vt:variant>
      <vt:variant>
        <vt:i4>518</vt:i4>
      </vt:variant>
      <vt:variant>
        <vt:i4>0</vt:i4>
      </vt:variant>
      <vt:variant>
        <vt:i4>5</vt:i4>
      </vt:variant>
      <vt:variant>
        <vt:lpwstr/>
      </vt:variant>
      <vt:variant>
        <vt:lpwstr>_Toc181872921</vt:lpwstr>
      </vt:variant>
      <vt:variant>
        <vt:i4>1507390</vt:i4>
      </vt:variant>
      <vt:variant>
        <vt:i4>512</vt:i4>
      </vt:variant>
      <vt:variant>
        <vt:i4>0</vt:i4>
      </vt:variant>
      <vt:variant>
        <vt:i4>5</vt:i4>
      </vt:variant>
      <vt:variant>
        <vt:lpwstr/>
      </vt:variant>
      <vt:variant>
        <vt:lpwstr>_Toc181872920</vt:lpwstr>
      </vt:variant>
      <vt:variant>
        <vt:i4>1310782</vt:i4>
      </vt:variant>
      <vt:variant>
        <vt:i4>506</vt:i4>
      </vt:variant>
      <vt:variant>
        <vt:i4>0</vt:i4>
      </vt:variant>
      <vt:variant>
        <vt:i4>5</vt:i4>
      </vt:variant>
      <vt:variant>
        <vt:lpwstr/>
      </vt:variant>
      <vt:variant>
        <vt:lpwstr>_Toc181872919</vt:lpwstr>
      </vt:variant>
      <vt:variant>
        <vt:i4>1310782</vt:i4>
      </vt:variant>
      <vt:variant>
        <vt:i4>500</vt:i4>
      </vt:variant>
      <vt:variant>
        <vt:i4>0</vt:i4>
      </vt:variant>
      <vt:variant>
        <vt:i4>5</vt:i4>
      </vt:variant>
      <vt:variant>
        <vt:lpwstr/>
      </vt:variant>
      <vt:variant>
        <vt:lpwstr>_Toc181872918</vt:lpwstr>
      </vt:variant>
      <vt:variant>
        <vt:i4>1310782</vt:i4>
      </vt:variant>
      <vt:variant>
        <vt:i4>494</vt:i4>
      </vt:variant>
      <vt:variant>
        <vt:i4>0</vt:i4>
      </vt:variant>
      <vt:variant>
        <vt:i4>5</vt:i4>
      </vt:variant>
      <vt:variant>
        <vt:lpwstr/>
      </vt:variant>
      <vt:variant>
        <vt:lpwstr>_Toc181872917</vt:lpwstr>
      </vt:variant>
      <vt:variant>
        <vt:i4>1310782</vt:i4>
      </vt:variant>
      <vt:variant>
        <vt:i4>488</vt:i4>
      </vt:variant>
      <vt:variant>
        <vt:i4>0</vt:i4>
      </vt:variant>
      <vt:variant>
        <vt:i4>5</vt:i4>
      </vt:variant>
      <vt:variant>
        <vt:lpwstr/>
      </vt:variant>
      <vt:variant>
        <vt:lpwstr>_Toc181872916</vt:lpwstr>
      </vt:variant>
      <vt:variant>
        <vt:i4>1310782</vt:i4>
      </vt:variant>
      <vt:variant>
        <vt:i4>482</vt:i4>
      </vt:variant>
      <vt:variant>
        <vt:i4>0</vt:i4>
      </vt:variant>
      <vt:variant>
        <vt:i4>5</vt:i4>
      </vt:variant>
      <vt:variant>
        <vt:lpwstr/>
      </vt:variant>
      <vt:variant>
        <vt:lpwstr>_Toc181872915</vt:lpwstr>
      </vt:variant>
      <vt:variant>
        <vt:i4>1310782</vt:i4>
      </vt:variant>
      <vt:variant>
        <vt:i4>476</vt:i4>
      </vt:variant>
      <vt:variant>
        <vt:i4>0</vt:i4>
      </vt:variant>
      <vt:variant>
        <vt:i4>5</vt:i4>
      </vt:variant>
      <vt:variant>
        <vt:lpwstr/>
      </vt:variant>
      <vt:variant>
        <vt:lpwstr>_Toc181872914</vt:lpwstr>
      </vt:variant>
      <vt:variant>
        <vt:i4>1310782</vt:i4>
      </vt:variant>
      <vt:variant>
        <vt:i4>470</vt:i4>
      </vt:variant>
      <vt:variant>
        <vt:i4>0</vt:i4>
      </vt:variant>
      <vt:variant>
        <vt:i4>5</vt:i4>
      </vt:variant>
      <vt:variant>
        <vt:lpwstr/>
      </vt:variant>
      <vt:variant>
        <vt:lpwstr>_Toc181872913</vt:lpwstr>
      </vt:variant>
      <vt:variant>
        <vt:i4>1310782</vt:i4>
      </vt:variant>
      <vt:variant>
        <vt:i4>464</vt:i4>
      </vt:variant>
      <vt:variant>
        <vt:i4>0</vt:i4>
      </vt:variant>
      <vt:variant>
        <vt:i4>5</vt:i4>
      </vt:variant>
      <vt:variant>
        <vt:lpwstr/>
      </vt:variant>
      <vt:variant>
        <vt:lpwstr>_Toc181872912</vt:lpwstr>
      </vt:variant>
      <vt:variant>
        <vt:i4>1310782</vt:i4>
      </vt:variant>
      <vt:variant>
        <vt:i4>458</vt:i4>
      </vt:variant>
      <vt:variant>
        <vt:i4>0</vt:i4>
      </vt:variant>
      <vt:variant>
        <vt:i4>5</vt:i4>
      </vt:variant>
      <vt:variant>
        <vt:lpwstr/>
      </vt:variant>
      <vt:variant>
        <vt:lpwstr>_Toc181872911</vt:lpwstr>
      </vt:variant>
      <vt:variant>
        <vt:i4>1310782</vt:i4>
      </vt:variant>
      <vt:variant>
        <vt:i4>452</vt:i4>
      </vt:variant>
      <vt:variant>
        <vt:i4>0</vt:i4>
      </vt:variant>
      <vt:variant>
        <vt:i4>5</vt:i4>
      </vt:variant>
      <vt:variant>
        <vt:lpwstr/>
      </vt:variant>
      <vt:variant>
        <vt:lpwstr>_Toc181872910</vt:lpwstr>
      </vt:variant>
      <vt:variant>
        <vt:i4>1376318</vt:i4>
      </vt:variant>
      <vt:variant>
        <vt:i4>446</vt:i4>
      </vt:variant>
      <vt:variant>
        <vt:i4>0</vt:i4>
      </vt:variant>
      <vt:variant>
        <vt:i4>5</vt:i4>
      </vt:variant>
      <vt:variant>
        <vt:lpwstr/>
      </vt:variant>
      <vt:variant>
        <vt:lpwstr>_Toc181872909</vt:lpwstr>
      </vt:variant>
      <vt:variant>
        <vt:i4>1376318</vt:i4>
      </vt:variant>
      <vt:variant>
        <vt:i4>440</vt:i4>
      </vt:variant>
      <vt:variant>
        <vt:i4>0</vt:i4>
      </vt:variant>
      <vt:variant>
        <vt:i4>5</vt:i4>
      </vt:variant>
      <vt:variant>
        <vt:lpwstr/>
      </vt:variant>
      <vt:variant>
        <vt:lpwstr>_Toc181872908</vt:lpwstr>
      </vt:variant>
      <vt:variant>
        <vt:i4>1376318</vt:i4>
      </vt:variant>
      <vt:variant>
        <vt:i4>434</vt:i4>
      </vt:variant>
      <vt:variant>
        <vt:i4>0</vt:i4>
      </vt:variant>
      <vt:variant>
        <vt:i4>5</vt:i4>
      </vt:variant>
      <vt:variant>
        <vt:lpwstr/>
      </vt:variant>
      <vt:variant>
        <vt:lpwstr>_Toc181872907</vt:lpwstr>
      </vt:variant>
      <vt:variant>
        <vt:i4>1376318</vt:i4>
      </vt:variant>
      <vt:variant>
        <vt:i4>428</vt:i4>
      </vt:variant>
      <vt:variant>
        <vt:i4>0</vt:i4>
      </vt:variant>
      <vt:variant>
        <vt:i4>5</vt:i4>
      </vt:variant>
      <vt:variant>
        <vt:lpwstr/>
      </vt:variant>
      <vt:variant>
        <vt:lpwstr>_Toc181872906</vt:lpwstr>
      </vt:variant>
      <vt:variant>
        <vt:i4>1376318</vt:i4>
      </vt:variant>
      <vt:variant>
        <vt:i4>422</vt:i4>
      </vt:variant>
      <vt:variant>
        <vt:i4>0</vt:i4>
      </vt:variant>
      <vt:variant>
        <vt:i4>5</vt:i4>
      </vt:variant>
      <vt:variant>
        <vt:lpwstr/>
      </vt:variant>
      <vt:variant>
        <vt:lpwstr>_Toc181872905</vt:lpwstr>
      </vt:variant>
      <vt:variant>
        <vt:i4>1376318</vt:i4>
      </vt:variant>
      <vt:variant>
        <vt:i4>416</vt:i4>
      </vt:variant>
      <vt:variant>
        <vt:i4>0</vt:i4>
      </vt:variant>
      <vt:variant>
        <vt:i4>5</vt:i4>
      </vt:variant>
      <vt:variant>
        <vt:lpwstr/>
      </vt:variant>
      <vt:variant>
        <vt:lpwstr>_Toc181872904</vt:lpwstr>
      </vt:variant>
      <vt:variant>
        <vt:i4>1376318</vt:i4>
      </vt:variant>
      <vt:variant>
        <vt:i4>410</vt:i4>
      </vt:variant>
      <vt:variant>
        <vt:i4>0</vt:i4>
      </vt:variant>
      <vt:variant>
        <vt:i4>5</vt:i4>
      </vt:variant>
      <vt:variant>
        <vt:lpwstr/>
      </vt:variant>
      <vt:variant>
        <vt:lpwstr>_Toc181872903</vt:lpwstr>
      </vt:variant>
      <vt:variant>
        <vt:i4>1376318</vt:i4>
      </vt:variant>
      <vt:variant>
        <vt:i4>404</vt:i4>
      </vt:variant>
      <vt:variant>
        <vt:i4>0</vt:i4>
      </vt:variant>
      <vt:variant>
        <vt:i4>5</vt:i4>
      </vt:variant>
      <vt:variant>
        <vt:lpwstr/>
      </vt:variant>
      <vt:variant>
        <vt:lpwstr>_Toc181872902</vt:lpwstr>
      </vt:variant>
      <vt:variant>
        <vt:i4>1376318</vt:i4>
      </vt:variant>
      <vt:variant>
        <vt:i4>398</vt:i4>
      </vt:variant>
      <vt:variant>
        <vt:i4>0</vt:i4>
      </vt:variant>
      <vt:variant>
        <vt:i4>5</vt:i4>
      </vt:variant>
      <vt:variant>
        <vt:lpwstr/>
      </vt:variant>
      <vt:variant>
        <vt:lpwstr>_Toc181872901</vt:lpwstr>
      </vt:variant>
      <vt:variant>
        <vt:i4>1376318</vt:i4>
      </vt:variant>
      <vt:variant>
        <vt:i4>392</vt:i4>
      </vt:variant>
      <vt:variant>
        <vt:i4>0</vt:i4>
      </vt:variant>
      <vt:variant>
        <vt:i4>5</vt:i4>
      </vt:variant>
      <vt:variant>
        <vt:lpwstr/>
      </vt:variant>
      <vt:variant>
        <vt:lpwstr>_Toc181872900</vt:lpwstr>
      </vt:variant>
      <vt:variant>
        <vt:i4>1835071</vt:i4>
      </vt:variant>
      <vt:variant>
        <vt:i4>386</vt:i4>
      </vt:variant>
      <vt:variant>
        <vt:i4>0</vt:i4>
      </vt:variant>
      <vt:variant>
        <vt:i4>5</vt:i4>
      </vt:variant>
      <vt:variant>
        <vt:lpwstr/>
      </vt:variant>
      <vt:variant>
        <vt:lpwstr>_Toc181872899</vt:lpwstr>
      </vt:variant>
      <vt:variant>
        <vt:i4>1835071</vt:i4>
      </vt:variant>
      <vt:variant>
        <vt:i4>380</vt:i4>
      </vt:variant>
      <vt:variant>
        <vt:i4>0</vt:i4>
      </vt:variant>
      <vt:variant>
        <vt:i4>5</vt:i4>
      </vt:variant>
      <vt:variant>
        <vt:lpwstr/>
      </vt:variant>
      <vt:variant>
        <vt:lpwstr>_Toc181872898</vt:lpwstr>
      </vt:variant>
      <vt:variant>
        <vt:i4>1835071</vt:i4>
      </vt:variant>
      <vt:variant>
        <vt:i4>374</vt:i4>
      </vt:variant>
      <vt:variant>
        <vt:i4>0</vt:i4>
      </vt:variant>
      <vt:variant>
        <vt:i4>5</vt:i4>
      </vt:variant>
      <vt:variant>
        <vt:lpwstr/>
      </vt:variant>
      <vt:variant>
        <vt:lpwstr>_Toc181872897</vt:lpwstr>
      </vt:variant>
      <vt:variant>
        <vt:i4>1835071</vt:i4>
      </vt:variant>
      <vt:variant>
        <vt:i4>368</vt:i4>
      </vt:variant>
      <vt:variant>
        <vt:i4>0</vt:i4>
      </vt:variant>
      <vt:variant>
        <vt:i4>5</vt:i4>
      </vt:variant>
      <vt:variant>
        <vt:lpwstr/>
      </vt:variant>
      <vt:variant>
        <vt:lpwstr>_Toc181872896</vt:lpwstr>
      </vt:variant>
      <vt:variant>
        <vt:i4>1835071</vt:i4>
      </vt:variant>
      <vt:variant>
        <vt:i4>362</vt:i4>
      </vt:variant>
      <vt:variant>
        <vt:i4>0</vt:i4>
      </vt:variant>
      <vt:variant>
        <vt:i4>5</vt:i4>
      </vt:variant>
      <vt:variant>
        <vt:lpwstr/>
      </vt:variant>
      <vt:variant>
        <vt:lpwstr>_Toc181872895</vt:lpwstr>
      </vt:variant>
      <vt:variant>
        <vt:i4>1835071</vt:i4>
      </vt:variant>
      <vt:variant>
        <vt:i4>356</vt:i4>
      </vt:variant>
      <vt:variant>
        <vt:i4>0</vt:i4>
      </vt:variant>
      <vt:variant>
        <vt:i4>5</vt:i4>
      </vt:variant>
      <vt:variant>
        <vt:lpwstr/>
      </vt:variant>
      <vt:variant>
        <vt:lpwstr>_Toc181872894</vt:lpwstr>
      </vt:variant>
      <vt:variant>
        <vt:i4>1835071</vt:i4>
      </vt:variant>
      <vt:variant>
        <vt:i4>350</vt:i4>
      </vt:variant>
      <vt:variant>
        <vt:i4>0</vt:i4>
      </vt:variant>
      <vt:variant>
        <vt:i4>5</vt:i4>
      </vt:variant>
      <vt:variant>
        <vt:lpwstr/>
      </vt:variant>
      <vt:variant>
        <vt:lpwstr>_Toc181872893</vt:lpwstr>
      </vt:variant>
      <vt:variant>
        <vt:i4>1835071</vt:i4>
      </vt:variant>
      <vt:variant>
        <vt:i4>344</vt:i4>
      </vt:variant>
      <vt:variant>
        <vt:i4>0</vt:i4>
      </vt:variant>
      <vt:variant>
        <vt:i4>5</vt:i4>
      </vt:variant>
      <vt:variant>
        <vt:lpwstr/>
      </vt:variant>
      <vt:variant>
        <vt:lpwstr>_Toc181872892</vt:lpwstr>
      </vt:variant>
      <vt:variant>
        <vt:i4>1835071</vt:i4>
      </vt:variant>
      <vt:variant>
        <vt:i4>338</vt:i4>
      </vt:variant>
      <vt:variant>
        <vt:i4>0</vt:i4>
      </vt:variant>
      <vt:variant>
        <vt:i4>5</vt:i4>
      </vt:variant>
      <vt:variant>
        <vt:lpwstr/>
      </vt:variant>
      <vt:variant>
        <vt:lpwstr>_Toc181872891</vt:lpwstr>
      </vt:variant>
      <vt:variant>
        <vt:i4>1835071</vt:i4>
      </vt:variant>
      <vt:variant>
        <vt:i4>332</vt:i4>
      </vt:variant>
      <vt:variant>
        <vt:i4>0</vt:i4>
      </vt:variant>
      <vt:variant>
        <vt:i4>5</vt:i4>
      </vt:variant>
      <vt:variant>
        <vt:lpwstr/>
      </vt:variant>
      <vt:variant>
        <vt:lpwstr>_Toc181872890</vt:lpwstr>
      </vt:variant>
      <vt:variant>
        <vt:i4>1900607</vt:i4>
      </vt:variant>
      <vt:variant>
        <vt:i4>326</vt:i4>
      </vt:variant>
      <vt:variant>
        <vt:i4>0</vt:i4>
      </vt:variant>
      <vt:variant>
        <vt:i4>5</vt:i4>
      </vt:variant>
      <vt:variant>
        <vt:lpwstr/>
      </vt:variant>
      <vt:variant>
        <vt:lpwstr>_Toc181872889</vt:lpwstr>
      </vt:variant>
      <vt:variant>
        <vt:i4>1900607</vt:i4>
      </vt:variant>
      <vt:variant>
        <vt:i4>320</vt:i4>
      </vt:variant>
      <vt:variant>
        <vt:i4>0</vt:i4>
      </vt:variant>
      <vt:variant>
        <vt:i4>5</vt:i4>
      </vt:variant>
      <vt:variant>
        <vt:lpwstr/>
      </vt:variant>
      <vt:variant>
        <vt:lpwstr>_Toc181872888</vt:lpwstr>
      </vt:variant>
      <vt:variant>
        <vt:i4>1900607</vt:i4>
      </vt:variant>
      <vt:variant>
        <vt:i4>314</vt:i4>
      </vt:variant>
      <vt:variant>
        <vt:i4>0</vt:i4>
      </vt:variant>
      <vt:variant>
        <vt:i4>5</vt:i4>
      </vt:variant>
      <vt:variant>
        <vt:lpwstr/>
      </vt:variant>
      <vt:variant>
        <vt:lpwstr>_Toc181872887</vt:lpwstr>
      </vt:variant>
      <vt:variant>
        <vt:i4>1900607</vt:i4>
      </vt:variant>
      <vt:variant>
        <vt:i4>308</vt:i4>
      </vt:variant>
      <vt:variant>
        <vt:i4>0</vt:i4>
      </vt:variant>
      <vt:variant>
        <vt:i4>5</vt:i4>
      </vt:variant>
      <vt:variant>
        <vt:lpwstr/>
      </vt:variant>
      <vt:variant>
        <vt:lpwstr>_Toc181872886</vt:lpwstr>
      </vt:variant>
      <vt:variant>
        <vt:i4>1900607</vt:i4>
      </vt:variant>
      <vt:variant>
        <vt:i4>302</vt:i4>
      </vt:variant>
      <vt:variant>
        <vt:i4>0</vt:i4>
      </vt:variant>
      <vt:variant>
        <vt:i4>5</vt:i4>
      </vt:variant>
      <vt:variant>
        <vt:lpwstr/>
      </vt:variant>
      <vt:variant>
        <vt:lpwstr>_Toc181872885</vt:lpwstr>
      </vt:variant>
      <vt:variant>
        <vt:i4>1900607</vt:i4>
      </vt:variant>
      <vt:variant>
        <vt:i4>296</vt:i4>
      </vt:variant>
      <vt:variant>
        <vt:i4>0</vt:i4>
      </vt:variant>
      <vt:variant>
        <vt:i4>5</vt:i4>
      </vt:variant>
      <vt:variant>
        <vt:lpwstr/>
      </vt:variant>
      <vt:variant>
        <vt:lpwstr>_Toc181872884</vt:lpwstr>
      </vt:variant>
      <vt:variant>
        <vt:i4>1900607</vt:i4>
      </vt:variant>
      <vt:variant>
        <vt:i4>290</vt:i4>
      </vt:variant>
      <vt:variant>
        <vt:i4>0</vt:i4>
      </vt:variant>
      <vt:variant>
        <vt:i4>5</vt:i4>
      </vt:variant>
      <vt:variant>
        <vt:lpwstr/>
      </vt:variant>
      <vt:variant>
        <vt:lpwstr>_Toc181872883</vt:lpwstr>
      </vt:variant>
      <vt:variant>
        <vt:i4>1900607</vt:i4>
      </vt:variant>
      <vt:variant>
        <vt:i4>284</vt:i4>
      </vt:variant>
      <vt:variant>
        <vt:i4>0</vt:i4>
      </vt:variant>
      <vt:variant>
        <vt:i4>5</vt:i4>
      </vt:variant>
      <vt:variant>
        <vt:lpwstr/>
      </vt:variant>
      <vt:variant>
        <vt:lpwstr>_Toc181872882</vt:lpwstr>
      </vt:variant>
      <vt:variant>
        <vt:i4>1900607</vt:i4>
      </vt:variant>
      <vt:variant>
        <vt:i4>278</vt:i4>
      </vt:variant>
      <vt:variant>
        <vt:i4>0</vt:i4>
      </vt:variant>
      <vt:variant>
        <vt:i4>5</vt:i4>
      </vt:variant>
      <vt:variant>
        <vt:lpwstr/>
      </vt:variant>
      <vt:variant>
        <vt:lpwstr>_Toc181872881</vt:lpwstr>
      </vt:variant>
      <vt:variant>
        <vt:i4>1900607</vt:i4>
      </vt:variant>
      <vt:variant>
        <vt:i4>272</vt:i4>
      </vt:variant>
      <vt:variant>
        <vt:i4>0</vt:i4>
      </vt:variant>
      <vt:variant>
        <vt:i4>5</vt:i4>
      </vt:variant>
      <vt:variant>
        <vt:lpwstr/>
      </vt:variant>
      <vt:variant>
        <vt:lpwstr>_Toc181872880</vt:lpwstr>
      </vt:variant>
      <vt:variant>
        <vt:i4>1179711</vt:i4>
      </vt:variant>
      <vt:variant>
        <vt:i4>266</vt:i4>
      </vt:variant>
      <vt:variant>
        <vt:i4>0</vt:i4>
      </vt:variant>
      <vt:variant>
        <vt:i4>5</vt:i4>
      </vt:variant>
      <vt:variant>
        <vt:lpwstr/>
      </vt:variant>
      <vt:variant>
        <vt:lpwstr>_Toc181872879</vt:lpwstr>
      </vt:variant>
      <vt:variant>
        <vt:i4>1179711</vt:i4>
      </vt:variant>
      <vt:variant>
        <vt:i4>260</vt:i4>
      </vt:variant>
      <vt:variant>
        <vt:i4>0</vt:i4>
      </vt:variant>
      <vt:variant>
        <vt:i4>5</vt:i4>
      </vt:variant>
      <vt:variant>
        <vt:lpwstr/>
      </vt:variant>
      <vt:variant>
        <vt:lpwstr>_Toc181872878</vt:lpwstr>
      </vt:variant>
      <vt:variant>
        <vt:i4>1179711</vt:i4>
      </vt:variant>
      <vt:variant>
        <vt:i4>254</vt:i4>
      </vt:variant>
      <vt:variant>
        <vt:i4>0</vt:i4>
      </vt:variant>
      <vt:variant>
        <vt:i4>5</vt:i4>
      </vt:variant>
      <vt:variant>
        <vt:lpwstr/>
      </vt:variant>
      <vt:variant>
        <vt:lpwstr>_Toc181872877</vt:lpwstr>
      </vt:variant>
      <vt:variant>
        <vt:i4>1179711</vt:i4>
      </vt:variant>
      <vt:variant>
        <vt:i4>248</vt:i4>
      </vt:variant>
      <vt:variant>
        <vt:i4>0</vt:i4>
      </vt:variant>
      <vt:variant>
        <vt:i4>5</vt:i4>
      </vt:variant>
      <vt:variant>
        <vt:lpwstr/>
      </vt:variant>
      <vt:variant>
        <vt:lpwstr>_Toc181872876</vt:lpwstr>
      </vt:variant>
      <vt:variant>
        <vt:i4>1179711</vt:i4>
      </vt:variant>
      <vt:variant>
        <vt:i4>242</vt:i4>
      </vt:variant>
      <vt:variant>
        <vt:i4>0</vt:i4>
      </vt:variant>
      <vt:variant>
        <vt:i4>5</vt:i4>
      </vt:variant>
      <vt:variant>
        <vt:lpwstr/>
      </vt:variant>
      <vt:variant>
        <vt:lpwstr>_Toc181872875</vt:lpwstr>
      </vt:variant>
      <vt:variant>
        <vt:i4>1179711</vt:i4>
      </vt:variant>
      <vt:variant>
        <vt:i4>236</vt:i4>
      </vt:variant>
      <vt:variant>
        <vt:i4>0</vt:i4>
      </vt:variant>
      <vt:variant>
        <vt:i4>5</vt:i4>
      </vt:variant>
      <vt:variant>
        <vt:lpwstr/>
      </vt:variant>
      <vt:variant>
        <vt:lpwstr>_Toc181872874</vt:lpwstr>
      </vt:variant>
      <vt:variant>
        <vt:i4>1179711</vt:i4>
      </vt:variant>
      <vt:variant>
        <vt:i4>230</vt:i4>
      </vt:variant>
      <vt:variant>
        <vt:i4>0</vt:i4>
      </vt:variant>
      <vt:variant>
        <vt:i4>5</vt:i4>
      </vt:variant>
      <vt:variant>
        <vt:lpwstr/>
      </vt:variant>
      <vt:variant>
        <vt:lpwstr>_Toc181872873</vt:lpwstr>
      </vt:variant>
      <vt:variant>
        <vt:i4>1179711</vt:i4>
      </vt:variant>
      <vt:variant>
        <vt:i4>224</vt:i4>
      </vt:variant>
      <vt:variant>
        <vt:i4>0</vt:i4>
      </vt:variant>
      <vt:variant>
        <vt:i4>5</vt:i4>
      </vt:variant>
      <vt:variant>
        <vt:lpwstr/>
      </vt:variant>
      <vt:variant>
        <vt:lpwstr>_Toc181872872</vt:lpwstr>
      </vt:variant>
      <vt:variant>
        <vt:i4>1179711</vt:i4>
      </vt:variant>
      <vt:variant>
        <vt:i4>218</vt:i4>
      </vt:variant>
      <vt:variant>
        <vt:i4>0</vt:i4>
      </vt:variant>
      <vt:variant>
        <vt:i4>5</vt:i4>
      </vt:variant>
      <vt:variant>
        <vt:lpwstr/>
      </vt:variant>
      <vt:variant>
        <vt:lpwstr>_Toc181872871</vt:lpwstr>
      </vt:variant>
      <vt:variant>
        <vt:i4>1179711</vt:i4>
      </vt:variant>
      <vt:variant>
        <vt:i4>212</vt:i4>
      </vt:variant>
      <vt:variant>
        <vt:i4>0</vt:i4>
      </vt:variant>
      <vt:variant>
        <vt:i4>5</vt:i4>
      </vt:variant>
      <vt:variant>
        <vt:lpwstr/>
      </vt:variant>
      <vt:variant>
        <vt:lpwstr>_Toc181872870</vt:lpwstr>
      </vt:variant>
      <vt:variant>
        <vt:i4>1245247</vt:i4>
      </vt:variant>
      <vt:variant>
        <vt:i4>206</vt:i4>
      </vt:variant>
      <vt:variant>
        <vt:i4>0</vt:i4>
      </vt:variant>
      <vt:variant>
        <vt:i4>5</vt:i4>
      </vt:variant>
      <vt:variant>
        <vt:lpwstr/>
      </vt:variant>
      <vt:variant>
        <vt:lpwstr>_Toc181872869</vt:lpwstr>
      </vt:variant>
      <vt:variant>
        <vt:i4>1245247</vt:i4>
      </vt:variant>
      <vt:variant>
        <vt:i4>200</vt:i4>
      </vt:variant>
      <vt:variant>
        <vt:i4>0</vt:i4>
      </vt:variant>
      <vt:variant>
        <vt:i4>5</vt:i4>
      </vt:variant>
      <vt:variant>
        <vt:lpwstr/>
      </vt:variant>
      <vt:variant>
        <vt:lpwstr>_Toc181872868</vt:lpwstr>
      </vt:variant>
      <vt:variant>
        <vt:i4>1245247</vt:i4>
      </vt:variant>
      <vt:variant>
        <vt:i4>194</vt:i4>
      </vt:variant>
      <vt:variant>
        <vt:i4>0</vt:i4>
      </vt:variant>
      <vt:variant>
        <vt:i4>5</vt:i4>
      </vt:variant>
      <vt:variant>
        <vt:lpwstr/>
      </vt:variant>
      <vt:variant>
        <vt:lpwstr>_Toc181872867</vt:lpwstr>
      </vt:variant>
      <vt:variant>
        <vt:i4>1245247</vt:i4>
      </vt:variant>
      <vt:variant>
        <vt:i4>188</vt:i4>
      </vt:variant>
      <vt:variant>
        <vt:i4>0</vt:i4>
      </vt:variant>
      <vt:variant>
        <vt:i4>5</vt:i4>
      </vt:variant>
      <vt:variant>
        <vt:lpwstr/>
      </vt:variant>
      <vt:variant>
        <vt:lpwstr>_Toc181872866</vt:lpwstr>
      </vt:variant>
      <vt:variant>
        <vt:i4>1245247</vt:i4>
      </vt:variant>
      <vt:variant>
        <vt:i4>182</vt:i4>
      </vt:variant>
      <vt:variant>
        <vt:i4>0</vt:i4>
      </vt:variant>
      <vt:variant>
        <vt:i4>5</vt:i4>
      </vt:variant>
      <vt:variant>
        <vt:lpwstr/>
      </vt:variant>
      <vt:variant>
        <vt:lpwstr>_Toc181872865</vt:lpwstr>
      </vt:variant>
      <vt:variant>
        <vt:i4>1245247</vt:i4>
      </vt:variant>
      <vt:variant>
        <vt:i4>176</vt:i4>
      </vt:variant>
      <vt:variant>
        <vt:i4>0</vt:i4>
      </vt:variant>
      <vt:variant>
        <vt:i4>5</vt:i4>
      </vt:variant>
      <vt:variant>
        <vt:lpwstr/>
      </vt:variant>
      <vt:variant>
        <vt:lpwstr>_Toc181872864</vt:lpwstr>
      </vt:variant>
      <vt:variant>
        <vt:i4>1245247</vt:i4>
      </vt:variant>
      <vt:variant>
        <vt:i4>170</vt:i4>
      </vt:variant>
      <vt:variant>
        <vt:i4>0</vt:i4>
      </vt:variant>
      <vt:variant>
        <vt:i4>5</vt:i4>
      </vt:variant>
      <vt:variant>
        <vt:lpwstr/>
      </vt:variant>
      <vt:variant>
        <vt:lpwstr>_Toc181872863</vt:lpwstr>
      </vt:variant>
      <vt:variant>
        <vt:i4>1245247</vt:i4>
      </vt:variant>
      <vt:variant>
        <vt:i4>164</vt:i4>
      </vt:variant>
      <vt:variant>
        <vt:i4>0</vt:i4>
      </vt:variant>
      <vt:variant>
        <vt:i4>5</vt:i4>
      </vt:variant>
      <vt:variant>
        <vt:lpwstr/>
      </vt:variant>
      <vt:variant>
        <vt:lpwstr>_Toc181872862</vt:lpwstr>
      </vt:variant>
      <vt:variant>
        <vt:i4>1245247</vt:i4>
      </vt:variant>
      <vt:variant>
        <vt:i4>158</vt:i4>
      </vt:variant>
      <vt:variant>
        <vt:i4>0</vt:i4>
      </vt:variant>
      <vt:variant>
        <vt:i4>5</vt:i4>
      </vt:variant>
      <vt:variant>
        <vt:lpwstr/>
      </vt:variant>
      <vt:variant>
        <vt:lpwstr>_Toc181872861</vt:lpwstr>
      </vt:variant>
      <vt:variant>
        <vt:i4>1245247</vt:i4>
      </vt:variant>
      <vt:variant>
        <vt:i4>152</vt:i4>
      </vt:variant>
      <vt:variant>
        <vt:i4>0</vt:i4>
      </vt:variant>
      <vt:variant>
        <vt:i4>5</vt:i4>
      </vt:variant>
      <vt:variant>
        <vt:lpwstr/>
      </vt:variant>
      <vt:variant>
        <vt:lpwstr>_Toc181872860</vt:lpwstr>
      </vt:variant>
      <vt:variant>
        <vt:i4>1048639</vt:i4>
      </vt:variant>
      <vt:variant>
        <vt:i4>146</vt:i4>
      </vt:variant>
      <vt:variant>
        <vt:i4>0</vt:i4>
      </vt:variant>
      <vt:variant>
        <vt:i4>5</vt:i4>
      </vt:variant>
      <vt:variant>
        <vt:lpwstr/>
      </vt:variant>
      <vt:variant>
        <vt:lpwstr>_Toc181872859</vt:lpwstr>
      </vt:variant>
      <vt:variant>
        <vt:i4>1048639</vt:i4>
      </vt:variant>
      <vt:variant>
        <vt:i4>140</vt:i4>
      </vt:variant>
      <vt:variant>
        <vt:i4>0</vt:i4>
      </vt:variant>
      <vt:variant>
        <vt:i4>5</vt:i4>
      </vt:variant>
      <vt:variant>
        <vt:lpwstr/>
      </vt:variant>
      <vt:variant>
        <vt:lpwstr>_Toc181872858</vt:lpwstr>
      </vt:variant>
      <vt:variant>
        <vt:i4>1048639</vt:i4>
      </vt:variant>
      <vt:variant>
        <vt:i4>134</vt:i4>
      </vt:variant>
      <vt:variant>
        <vt:i4>0</vt:i4>
      </vt:variant>
      <vt:variant>
        <vt:i4>5</vt:i4>
      </vt:variant>
      <vt:variant>
        <vt:lpwstr/>
      </vt:variant>
      <vt:variant>
        <vt:lpwstr>_Toc181872857</vt:lpwstr>
      </vt:variant>
      <vt:variant>
        <vt:i4>1048639</vt:i4>
      </vt:variant>
      <vt:variant>
        <vt:i4>128</vt:i4>
      </vt:variant>
      <vt:variant>
        <vt:i4>0</vt:i4>
      </vt:variant>
      <vt:variant>
        <vt:i4>5</vt:i4>
      </vt:variant>
      <vt:variant>
        <vt:lpwstr/>
      </vt:variant>
      <vt:variant>
        <vt:lpwstr>_Toc181872856</vt:lpwstr>
      </vt:variant>
      <vt:variant>
        <vt:i4>1048639</vt:i4>
      </vt:variant>
      <vt:variant>
        <vt:i4>122</vt:i4>
      </vt:variant>
      <vt:variant>
        <vt:i4>0</vt:i4>
      </vt:variant>
      <vt:variant>
        <vt:i4>5</vt:i4>
      </vt:variant>
      <vt:variant>
        <vt:lpwstr/>
      </vt:variant>
      <vt:variant>
        <vt:lpwstr>_Toc181872855</vt:lpwstr>
      </vt:variant>
      <vt:variant>
        <vt:i4>1048639</vt:i4>
      </vt:variant>
      <vt:variant>
        <vt:i4>116</vt:i4>
      </vt:variant>
      <vt:variant>
        <vt:i4>0</vt:i4>
      </vt:variant>
      <vt:variant>
        <vt:i4>5</vt:i4>
      </vt:variant>
      <vt:variant>
        <vt:lpwstr/>
      </vt:variant>
      <vt:variant>
        <vt:lpwstr>_Toc181872854</vt:lpwstr>
      </vt:variant>
      <vt:variant>
        <vt:i4>1048639</vt:i4>
      </vt:variant>
      <vt:variant>
        <vt:i4>110</vt:i4>
      </vt:variant>
      <vt:variant>
        <vt:i4>0</vt:i4>
      </vt:variant>
      <vt:variant>
        <vt:i4>5</vt:i4>
      </vt:variant>
      <vt:variant>
        <vt:lpwstr/>
      </vt:variant>
      <vt:variant>
        <vt:lpwstr>_Toc181872853</vt:lpwstr>
      </vt:variant>
      <vt:variant>
        <vt:i4>1048639</vt:i4>
      </vt:variant>
      <vt:variant>
        <vt:i4>104</vt:i4>
      </vt:variant>
      <vt:variant>
        <vt:i4>0</vt:i4>
      </vt:variant>
      <vt:variant>
        <vt:i4>5</vt:i4>
      </vt:variant>
      <vt:variant>
        <vt:lpwstr/>
      </vt:variant>
      <vt:variant>
        <vt:lpwstr>_Toc181872852</vt:lpwstr>
      </vt:variant>
      <vt:variant>
        <vt:i4>1048639</vt:i4>
      </vt:variant>
      <vt:variant>
        <vt:i4>98</vt:i4>
      </vt:variant>
      <vt:variant>
        <vt:i4>0</vt:i4>
      </vt:variant>
      <vt:variant>
        <vt:i4>5</vt:i4>
      </vt:variant>
      <vt:variant>
        <vt:lpwstr/>
      </vt:variant>
      <vt:variant>
        <vt:lpwstr>_Toc181872851</vt:lpwstr>
      </vt:variant>
      <vt:variant>
        <vt:i4>1048639</vt:i4>
      </vt:variant>
      <vt:variant>
        <vt:i4>92</vt:i4>
      </vt:variant>
      <vt:variant>
        <vt:i4>0</vt:i4>
      </vt:variant>
      <vt:variant>
        <vt:i4>5</vt:i4>
      </vt:variant>
      <vt:variant>
        <vt:lpwstr/>
      </vt:variant>
      <vt:variant>
        <vt:lpwstr>_Toc181872850</vt:lpwstr>
      </vt:variant>
      <vt:variant>
        <vt:i4>1114175</vt:i4>
      </vt:variant>
      <vt:variant>
        <vt:i4>86</vt:i4>
      </vt:variant>
      <vt:variant>
        <vt:i4>0</vt:i4>
      </vt:variant>
      <vt:variant>
        <vt:i4>5</vt:i4>
      </vt:variant>
      <vt:variant>
        <vt:lpwstr/>
      </vt:variant>
      <vt:variant>
        <vt:lpwstr>_Toc181872849</vt:lpwstr>
      </vt:variant>
      <vt:variant>
        <vt:i4>1114175</vt:i4>
      </vt:variant>
      <vt:variant>
        <vt:i4>80</vt:i4>
      </vt:variant>
      <vt:variant>
        <vt:i4>0</vt:i4>
      </vt:variant>
      <vt:variant>
        <vt:i4>5</vt:i4>
      </vt:variant>
      <vt:variant>
        <vt:lpwstr/>
      </vt:variant>
      <vt:variant>
        <vt:lpwstr>_Toc181872848</vt:lpwstr>
      </vt:variant>
      <vt:variant>
        <vt:i4>1114175</vt:i4>
      </vt:variant>
      <vt:variant>
        <vt:i4>74</vt:i4>
      </vt:variant>
      <vt:variant>
        <vt:i4>0</vt:i4>
      </vt:variant>
      <vt:variant>
        <vt:i4>5</vt:i4>
      </vt:variant>
      <vt:variant>
        <vt:lpwstr/>
      </vt:variant>
      <vt:variant>
        <vt:lpwstr>_Toc181872847</vt:lpwstr>
      </vt:variant>
      <vt:variant>
        <vt:i4>1114175</vt:i4>
      </vt:variant>
      <vt:variant>
        <vt:i4>68</vt:i4>
      </vt:variant>
      <vt:variant>
        <vt:i4>0</vt:i4>
      </vt:variant>
      <vt:variant>
        <vt:i4>5</vt:i4>
      </vt:variant>
      <vt:variant>
        <vt:lpwstr/>
      </vt:variant>
      <vt:variant>
        <vt:lpwstr>_Toc181872846</vt:lpwstr>
      </vt:variant>
      <vt:variant>
        <vt:i4>1114175</vt:i4>
      </vt:variant>
      <vt:variant>
        <vt:i4>62</vt:i4>
      </vt:variant>
      <vt:variant>
        <vt:i4>0</vt:i4>
      </vt:variant>
      <vt:variant>
        <vt:i4>5</vt:i4>
      </vt:variant>
      <vt:variant>
        <vt:lpwstr/>
      </vt:variant>
      <vt:variant>
        <vt:lpwstr>_Toc181872845</vt:lpwstr>
      </vt:variant>
      <vt:variant>
        <vt:i4>1114175</vt:i4>
      </vt:variant>
      <vt:variant>
        <vt:i4>56</vt:i4>
      </vt:variant>
      <vt:variant>
        <vt:i4>0</vt:i4>
      </vt:variant>
      <vt:variant>
        <vt:i4>5</vt:i4>
      </vt:variant>
      <vt:variant>
        <vt:lpwstr/>
      </vt:variant>
      <vt:variant>
        <vt:lpwstr>_Toc181872844</vt:lpwstr>
      </vt:variant>
      <vt:variant>
        <vt:i4>1114175</vt:i4>
      </vt:variant>
      <vt:variant>
        <vt:i4>50</vt:i4>
      </vt:variant>
      <vt:variant>
        <vt:i4>0</vt:i4>
      </vt:variant>
      <vt:variant>
        <vt:i4>5</vt:i4>
      </vt:variant>
      <vt:variant>
        <vt:lpwstr/>
      </vt:variant>
      <vt:variant>
        <vt:lpwstr>_Toc181872843</vt:lpwstr>
      </vt:variant>
      <vt:variant>
        <vt:i4>1114175</vt:i4>
      </vt:variant>
      <vt:variant>
        <vt:i4>44</vt:i4>
      </vt:variant>
      <vt:variant>
        <vt:i4>0</vt:i4>
      </vt:variant>
      <vt:variant>
        <vt:i4>5</vt:i4>
      </vt:variant>
      <vt:variant>
        <vt:lpwstr/>
      </vt:variant>
      <vt:variant>
        <vt:lpwstr>_Toc181872842</vt:lpwstr>
      </vt:variant>
      <vt:variant>
        <vt:i4>1114175</vt:i4>
      </vt:variant>
      <vt:variant>
        <vt:i4>38</vt:i4>
      </vt:variant>
      <vt:variant>
        <vt:i4>0</vt:i4>
      </vt:variant>
      <vt:variant>
        <vt:i4>5</vt:i4>
      </vt:variant>
      <vt:variant>
        <vt:lpwstr/>
      </vt:variant>
      <vt:variant>
        <vt:lpwstr>_Toc181872841</vt:lpwstr>
      </vt:variant>
      <vt:variant>
        <vt:i4>1114175</vt:i4>
      </vt:variant>
      <vt:variant>
        <vt:i4>32</vt:i4>
      </vt:variant>
      <vt:variant>
        <vt:i4>0</vt:i4>
      </vt:variant>
      <vt:variant>
        <vt:i4>5</vt:i4>
      </vt:variant>
      <vt:variant>
        <vt:lpwstr/>
      </vt:variant>
      <vt:variant>
        <vt:lpwstr>_Toc181872840</vt:lpwstr>
      </vt:variant>
      <vt:variant>
        <vt:i4>1441855</vt:i4>
      </vt:variant>
      <vt:variant>
        <vt:i4>26</vt:i4>
      </vt:variant>
      <vt:variant>
        <vt:i4>0</vt:i4>
      </vt:variant>
      <vt:variant>
        <vt:i4>5</vt:i4>
      </vt:variant>
      <vt:variant>
        <vt:lpwstr/>
      </vt:variant>
      <vt:variant>
        <vt:lpwstr>_Toc181872839</vt:lpwstr>
      </vt:variant>
      <vt:variant>
        <vt:i4>1441855</vt:i4>
      </vt:variant>
      <vt:variant>
        <vt:i4>20</vt:i4>
      </vt:variant>
      <vt:variant>
        <vt:i4>0</vt:i4>
      </vt:variant>
      <vt:variant>
        <vt:i4>5</vt:i4>
      </vt:variant>
      <vt:variant>
        <vt:lpwstr/>
      </vt:variant>
      <vt:variant>
        <vt:lpwstr>_Toc181872838</vt:lpwstr>
      </vt:variant>
      <vt:variant>
        <vt:i4>1441855</vt:i4>
      </vt:variant>
      <vt:variant>
        <vt:i4>14</vt:i4>
      </vt:variant>
      <vt:variant>
        <vt:i4>0</vt:i4>
      </vt:variant>
      <vt:variant>
        <vt:i4>5</vt:i4>
      </vt:variant>
      <vt:variant>
        <vt:lpwstr/>
      </vt:variant>
      <vt:variant>
        <vt:lpwstr>_Toc181872837</vt:lpwstr>
      </vt:variant>
      <vt:variant>
        <vt:i4>1441855</vt:i4>
      </vt:variant>
      <vt:variant>
        <vt:i4>8</vt:i4>
      </vt:variant>
      <vt:variant>
        <vt:i4>0</vt:i4>
      </vt:variant>
      <vt:variant>
        <vt:i4>5</vt:i4>
      </vt:variant>
      <vt:variant>
        <vt:lpwstr/>
      </vt:variant>
      <vt:variant>
        <vt:lpwstr>_Toc181872836</vt:lpwstr>
      </vt:variant>
      <vt:variant>
        <vt:i4>1966149</vt:i4>
      </vt:variant>
      <vt:variant>
        <vt:i4>3</vt:i4>
      </vt:variant>
      <vt:variant>
        <vt:i4>0</vt:i4>
      </vt:variant>
      <vt:variant>
        <vt:i4>5</vt:i4>
      </vt:variant>
      <vt:variant>
        <vt:lpwstr>https://nepps-search.eprocurement.gov.gr/actSearch/resources/search/</vt:lpwstr>
      </vt:variant>
      <vt:variant>
        <vt:lpwstr/>
      </vt:variant>
      <vt:variant>
        <vt:i4>8060945</vt:i4>
      </vt:variant>
      <vt:variant>
        <vt:i4>0</vt:i4>
      </vt:variant>
      <vt:variant>
        <vt:i4>0</vt:i4>
      </vt:variant>
      <vt:variant>
        <vt:i4>5</vt:i4>
      </vt:variant>
      <vt:variant>
        <vt:lpwstr>mailto:suppllies@kavala.gov.gr</vt:lpwstr>
      </vt:variant>
      <vt:variant>
        <vt:lpwstr/>
      </vt:variant>
      <vt:variant>
        <vt:i4>524309</vt:i4>
      </vt:variant>
      <vt:variant>
        <vt:i4>9</vt:i4>
      </vt:variant>
      <vt:variant>
        <vt:i4>0</vt:i4>
      </vt:variant>
      <vt:variant>
        <vt:i4>5</vt:i4>
      </vt:variant>
      <vt:variant>
        <vt:lpwstr>https://www.intelligentcitieschallenge.eu/cities</vt:lpwstr>
      </vt:variant>
      <vt:variant>
        <vt:lpwstr/>
      </vt:variant>
      <vt:variant>
        <vt:i4>5439515</vt:i4>
      </vt:variant>
      <vt:variant>
        <vt:i4>6</vt:i4>
      </vt:variant>
      <vt:variant>
        <vt:i4>0</vt:i4>
      </vt:variant>
      <vt:variant>
        <vt:i4>5</vt:i4>
      </vt:variant>
      <vt:variant>
        <vt:lpwstr>https://kavala.gov.gr/o-dimos/Stratigikos-Sxediasmos/psifiaki-stratigiki</vt:lpwstr>
      </vt:variant>
      <vt:variant>
        <vt:lpwstr/>
      </vt:variant>
      <vt:variant>
        <vt:i4>524309</vt:i4>
      </vt:variant>
      <vt:variant>
        <vt:i4>3</vt:i4>
      </vt:variant>
      <vt:variant>
        <vt:i4>0</vt:i4>
      </vt:variant>
      <vt:variant>
        <vt:i4>5</vt:i4>
      </vt:variant>
      <vt:variant>
        <vt:lpwstr>https://www.intelligentcitieschallenge.eu/cities</vt:lpwstr>
      </vt:variant>
      <vt:variant>
        <vt:lpwstr/>
      </vt:variant>
      <vt:variant>
        <vt:i4>1966145</vt:i4>
      </vt:variant>
      <vt:variant>
        <vt:i4>0</vt:i4>
      </vt:variant>
      <vt:variant>
        <vt:i4>0</vt:i4>
      </vt:variant>
      <vt:variant>
        <vt:i4>5</vt:i4>
      </vt:variant>
      <vt:variant>
        <vt:lpwstr>https://kavala.gov.gr/o-dimos/Stratigikos-Sxediasmos/epixeirisiako-programma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eaadhsy</dc:creator>
  <cp:keywords/>
  <dc:description/>
  <cp:lastModifiedBy>Αγλαΐα Παντελάκη</cp:lastModifiedBy>
  <cp:revision>3</cp:revision>
  <cp:lastPrinted>2025-05-05T07:53:00Z</cp:lastPrinted>
  <dcterms:created xsi:type="dcterms:W3CDTF">2025-05-05T07:51:00Z</dcterms:created>
  <dcterms:modified xsi:type="dcterms:W3CDTF">2025-05-05T07:54:00Z</dcterms:modified>
</cp:coreProperties>
</file>