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18" w:rsidRPr="00E70ABC" w:rsidRDefault="00D50905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Garamond" w:eastAsia="Times New Roman" w:hAnsi="Garamond" w:cs="Times New Roman"/>
          <w:b/>
          <w:sz w:val="28"/>
          <w:szCs w:val="20"/>
          <w:lang w:eastAsia="el-GR"/>
        </w:rPr>
      </w:pPr>
      <w:r w:rsidRPr="00E31A70">
        <w:rPr>
          <w:rFonts w:ascii="Garamond" w:eastAsia="Times New Roman" w:hAnsi="Garamond" w:cs="Times New Roman"/>
          <w:b/>
          <w:sz w:val="28"/>
          <w:szCs w:val="20"/>
          <w:lang w:eastAsia="el-GR"/>
        </w:rPr>
        <w:t xml:space="preserve"> </w:t>
      </w:r>
      <w:r w:rsidR="00892818" w:rsidRPr="00E70ABC">
        <w:rPr>
          <w:rFonts w:ascii="Garamond" w:eastAsia="Times New Roman" w:hAnsi="Garamond" w:cs="Times New Roman"/>
          <w:b/>
          <w:sz w:val="28"/>
          <w:szCs w:val="20"/>
          <w:lang w:eastAsia="el-GR"/>
        </w:rPr>
        <w:t xml:space="preserve">  </w:t>
      </w:r>
      <w:r w:rsidR="00892818" w:rsidRPr="00892818">
        <w:rPr>
          <w:rFonts w:ascii="Garamond" w:eastAsia="Times New Roman" w:hAnsi="Garamond" w:cs="Times New Roman"/>
          <w:b/>
          <w:sz w:val="28"/>
          <w:szCs w:val="20"/>
          <w:lang w:eastAsia="el-GR"/>
        </w:rPr>
        <w:t xml:space="preserve">   </w:t>
      </w:r>
      <w:r w:rsidR="00892818" w:rsidRPr="00E70ABC">
        <w:rPr>
          <w:rFonts w:ascii="Garamond" w:eastAsia="Times New Roman" w:hAnsi="Garamond" w:cs="Times New Roman"/>
          <w:b/>
          <w:sz w:val="28"/>
          <w:szCs w:val="20"/>
          <w:lang w:eastAsia="el-GR"/>
        </w:rPr>
        <w:t xml:space="preserve"> </w:t>
      </w:r>
      <w:r w:rsidR="00E70ABC">
        <w:rPr>
          <w:rFonts w:ascii="Garamond" w:eastAsia="Times New Roman" w:hAnsi="Garamond" w:cs="Times New Roman"/>
          <w:b/>
          <w:sz w:val="28"/>
          <w:szCs w:val="20"/>
          <w:lang w:eastAsia="el-GR"/>
        </w:rPr>
        <w:t xml:space="preserve">    </w:t>
      </w:r>
      <w:r w:rsidR="00892818" w:rsidRPr="00E70ABC">
        <w:rPr>
          <w:rFonts w:ascii="Garamond" w:eastAsia="Times New Roman" w:hAnsi="Garamond" w:cs="Times New Roman"/>
          <w:b/>
          <w:sz w:val="28"/>
          <w:szCs w:val="20"/>
          <w:lang w:eastAsia="el-GR"/>
        </w:rPr>
        <w:t xml:space="preserve"> </w:t>
      </w:r>
      <w:r w:rsidR="00892818" w:rsidRPr="00892818">
        <w:rPr>
          <w:rFonts w:ascii="Garamond" w:eastAsia="Times New Roman" w:hAnsi="Garamond" w:cs="Times New Roman"/>
          <w:b/>
          <w:noProof/>
          <w:sz w:val="28"/>
          <w:szCs w:val="20"/>
          <w:lang w:eastAsia="el-GR"/>
        </w:rPr>
        <w:drawing>
          <wp:inline distT="0" distB="0" distL="0" distR="0">
            <wp:extent cx="552450" cy="561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18" w:rsidRPr="00892818" w:rsidRDefault="00E70ABC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</w:t>
      </w:r>
      <w:r w:rsidR="00892818" w:rsidRPr="00892818">
        <w:rPr>
          <w:rFonts w:ascii="Arial Narrow" w:eastAsia="Times New Roman" w:hAnsi="Arial Narrow" w:cs="Times New Roman"/>
          <w:sz w:val="24"/>
          <w:szCs w:val="24"/>
          <w:lang w:eastAsia="el-GR"/>
        </w:rPr>
        <w:t>ΕΛΛΗΝΙΚΗ ΔΗΜΟΚΡΑΤΙΑ</w:t>
      </w:r>
      <w:r w:rsidR="00892818" w:rsidRPr="00892818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892818" w:rsidRPr="00892818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</w:p>
    <w:p w:rsidR="00892818" w:rsidRPr="005C659B" w:rsidRDefault="00E70ABC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spacing w:val="50"/>
          <w:sz w:val="24"/>
          <w:szCs w:val="24"/>
          <w:lang w:eastAsia="el-GR"/>
        </w:rPr>
        <w:t xml:space="preserve"> </w:t>
      </w:r>
      <w:r w:rsidR="00892818" w:rsidRPr="005C659B">
        <w:rPr>
          <w:rFonts w:ascii="Arial Narrow" w:eastAsia="Times New Roman" w:hAnsi="Arial Narrow" w:cs="Times New Roman"/>
          <w:b/>
          <w:spacing w:val="50"/>
          <w:sz w:val="24"/>
          <w:szCs w:val="24"/>
          <w:lang w:eastAsia="el-GR"/>
        </w:rPr>
        <w:t>ΔΗΜΟΣ ΚΑΒΑΛΑΣ</w:t>
      </w:r>
      <w:r w:rsidR="00892818" w:rsidRPr="005C659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 </w:t>
      </w:r>
    </w:p>
    <w:p w:rsidR="00892818" w:rsidRPr="00892818" w:rsidRDefault="00E70ABC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 xml:space="preserve">  </w:t>
      </w:r>
      <w:r w:rsidR="00892818" w:rsidRPr="00892818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>Δ/ΝΣΗ ΠΟΙΟΤΗΤΑΣ ΖΩΗΣ</w:t>
      </w:r>
    </w:p>
    <w:p w:rsidR="00892818" w:rsidRPr="00892818" w:rsidRDefault="00E70ABC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 xml:space="preserve">  </w:t>
      </w:r>
      <w:r w:rsidR="00D95AC4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>ΤΜΗΜΑ</w:t>
      </w:r>
      <w:r w:rsidR="00892818" w:rsidRPr="00892818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 xml:space="preserve"> ΠΕΡΙΒΑΛΛΟΝΤΟΣ ΚΑΙ ΠΟΛΙΤΙΚΗΣ ΠΡΟΣΤΑΣΙΑΣ</w:t>
      </w:r>
    </w:p>
    <w:p w:rsidR="00892818" w:rsidRPr="00892818" w:rsidRDefault="00892818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892818" w:rsidRPr="00892818" w:rsidRDefault="00892818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892818" w:rsidRPr="00892818" w:rsidRDefault="00892818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892818" w:rsidRPr="00892818" w:rsidRDefault="00892818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892818" w:rsidRPr="00892818" w:rsidRDefault="00892818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892818" w:rsidRPr="00892818" w:rsidRDefault="00892818" w:rsidP="00E70A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l-GR"/>
        </w:rPr>
      </w:pPr>
    </w:p>
    <w:p w:rsidR="00892818" w:rsidRPr="00892818" w:rsidRDefault="008358B7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ΠΡΟΜΗΘΕΙΑ ΤΡΟΦΩΝ ΣΚΥΛΩΝ  2020</w:t>
      </w: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</w:pPr>
      <w:r w:rsidRPr="00892818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                 ΠΡΟΥΠΟΛΟΓΙΣΜΟΣ:  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1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7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 xml:space="preserve">.997,36 </w:t>
      </w:r>
      <w:r w:rsidRPr="00892818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€   ΣΥΜΠΕΡΙΛΑΜΒΑΝΟΜΕΝΟΥ ΤΟΥ  Φ.Π.Α.  24%</w:t>
      </w: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892818">
        <w:rPr>
          <w:rFonts w:ascii="Arial Narrow" w:eastAsia="Times New Roman" w:hAnsi="Arial Narrow" w:cs="Times New Roman"/>
          <w:b/>
          <w:sz w:val="24"/>
          <w:szCs w:val="24"/>
          <w:lang w:val="en-US" w:eastAsia="el-GR"/>
        </w:rPr>
        <w:t>K</w:t>
      </w:r>
      <w:r w:rsidRPr="00892818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.</w:t>
      </w:r>
      <w:r w:rsidRPr="00892818">
        <w:rPr>
          <w:rFonts w:ascii="Arial Narrow" w:eastAsia="Times New Roman" w:hAnsi="Arial Narrow" w:cs="Times New Roman"/>
          <w:b/>
          <w:sz w:val="24"/>
          <w:szCs w:val="24"/>
          <w:lang w:val="en-US" w:eastAsia="el-GR"/>
        </w:rPr>
        <w:t>A</w:t>
      </w:r>
      <w:r w:rsidRPr="00892818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. 20.6699.000</w:t>
      </w:r>
      <w:r w:rsid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3</w:t>
      </w: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892818">
        <w:rPr>
          <w:rFonts w:ascii="Arial Narrow" w:eastAsia="Times New Roman" w:hAnsi="Arial Narrow" w:cs="Times New Roman"/>
          <w:b/>
          <w:sz w:val="24"/>
          <w:szCs w:val="24"/>
          <w:lang w:val="en-US" w:eastAsia="el-GR"/>
        </w:rPr>
        <w:t>CPV</w:t>
      </w:r>
      <w:r w:rsidRPr="00892818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15713000-9</w:t>
      </w: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892818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</w:t>
      </w:r>
    </w:p>
    <w:p w:rsidR="00892818" w:rsidRPr="00892818" w:rsidRDefault="008358B7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ΙΑΝΟΥΑΡΙΟΣ 2020</w:t>
      </w:r>
    </w:p>
    <w:p w:rsidR="003D55C0" w:rsidRDefault="003D55C0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818" w:rsidRDefault="00892818" w:rsidP="00E7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2818" w:rsidRDefault="00892818"/>
    <w:p w:rsidR="00892818" w:rsidRDefault="00892818"/>
    <w:p w:rsidR="00892818" w:rsidRPr="00F6249A" w:rsidRDefault="00E70ABC" w:rsidP="00892818">
      <w:pPr>
        <w:spacing w:after="0" w:line="240" w:lineRule="auto"/>
        <w:rPr>
          <w:rFonts w:ascii="Book Antiqua" w:eastAsia="Times New Roman" w:hAnsi="Book Antiqua" w:cs="Times New Roman"/>
          <w:szCs w:val="20"/>
          <w:highlight w:val="yellow"/>
          <w:lang w:eastAsia="el-GR"/>
        </w:rPr>
      </w:pPr>
      <w:r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  </w:t>
      </w:r>
      <w:r w:rsidRPr="00F6249A">
        <w:rPr>
          <w:rFonts w:ascii="Garamond" w:eastAsia="Times New Roman" w:hAnsi="Garamond" w:cs="Times New Roman"/>
          <w:b/>
          <w:noProof/>
          <w:sz w:val="28"/>
          <w:szCs w:val="20"/>
          <w:highlight w:val="yellow"/>
          <w:lang w:eastAsia="el-GR"/>
        </w:rPr>
        <w:drawing>
          <wp:inline distT="0" distB="0" distL="0" distR="0" wp14:anchorId="0D93C599" wp14:editId="79102D42">
            <wp:extent cx="552450" cy="5619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18" w:rsidRPr="00F6249A"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  <w:t xml:space="preserve">       </w:t>
      </w:r>
    </w:p>
    <w:p w:rsidR="00892818" w:rsidRPr="005E2E16" w:rsidRDefault="00D95AC4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ΕΛΛΗΝΙΚΗ ΔΗΜΟΚΡΑΤΙΑ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>Προμήθεια</w:t>
      </w:r>
      <w:r w:rsidR="00892818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τ</w:t>
      </w:r>
      <w:r w:rsidR="00892818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ροφών σκύλων οικ. έτους 20</w:t>
      </w:r>
      <w:r w:rsidR="008358B7">
        <w:rPr>
          <w:rFonts w:ascii="Arial Narrow" w:eastAsia="Times New Roman" w:hAnsi="Arial Narrow" w:cs="Times New Roman"/>
          <w:sz w:val="24"/>
          <w:szCs w:val="24"/>
          <w:lang w:eastAsia="el-GR"/>
        </w:rPr>
        <w:t>20</w:t>
      </w:r>
    </w:p>
    <w:p w:rsidR="00892818" w:rsidRPr="005E2E16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ΔΗΜΟΣ ΚΑΒΑΛΑΣ 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ΠΡΟΫΠΟΛΟΓΙΣΜΟΣ: 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17.997,36</w:t>
      </w:r>
      <w:r w:rsidR="00613AF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€ (με το  ΦΠΑ)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Δ/ΝΣΗ ΠΟΙΟΤΗΤΑΣ ΖΩΗΣ                                </w:t>
      </w:r>
      <w:r w:rsidR="0049751C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</w:t>
      </w:r>
      <w:r w:rsidRPr="005E2E16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CPV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15713000-9       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Τμήμα Περιβάλλοντος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            </w:t>
      </w:r>
      <w:r w:rsidR="00613AFD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Κ.Α. </w:t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20.6699.000</w:t>
      </w:r>
      <w:r w:rsidR="005E2ABB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3</w:t>
      </w:r>
    </w:p>
    <w:p w:rsidR="00892818" w:rsidRPr="005E2E16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και Πολιτικής Προστασίας</w:t>
      </w:r>
    </w:p>
    <w:p w:rsidR="00892818" w:rsidRPr="00F6249A" w:rsidRDefault="00892818" w:rsidP="00892818">
      <w:pPr>
        <w:spacing w:after="0" w:line="240" w:lineRule="auto"/>
        <w:ind w:left="709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  <w:r w:rsidRPr="00F6249A"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  <w:tab/>
        <w:t xml:space="preserve"> </w:t>
      </w:r>
    </w:p>
    <w:p w:rsidR="00892818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7B3075" w:rsidRPr="00F6249A" w:rsidRDefault="007B3075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E62561" w:rsidRDefault="00892818" w:rsidP="0089281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ΤΕΧΝΙΚΗ  ΕΚΘΕΣΗ</w:t>
      </w:r>
    </w:p>
    <w:p w:rsidR="00892818" w:rsidRPr="00E62561" w:rsidRDefault="00892818" w:rsidP="008928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&amp;</w:t>
      </w:r>
    </w:p>
    <w:p w:rsidR="00892818" w:rsidRPr="00E62561" w:rsidRDefault="00892818" w:rsidP="008928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</w:t>
      </w:r>
      <w:r w:rsidRPr="00E62561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ΠΡΟΔΙΑΓΡΑΦΕΣ  ΤΡΟΦΩΝ ΣΚΥΛΩΝ</w:t>
      </w:r>
    </w:p>
    <w:p w:rsidR="00892818" w:rsidRPr="00F6249A" w:rsidRDefault="00892818" w:rsidP="008928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highlight w:val="yellow"/>
          <w:u w:val="single"/>
          <w:lang w:eastAsia="el-GR"/>
        </w:rPr>
      </w:pPr>
    </w:p>
    <w:p w:rsidR="00892818" w:rsidRPr="00E62561" w:rsidRDefault="00892818" w:rsidP="00E516E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Η παρούσα μελέτη αφορά την προμήθεια τροφών σκύλων</w:t>
      </w:r>
      <w:r w:rsid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και γατ</w:t>
      </w:r>
      <w:r w:rsidR="008358B7">
        <w:rPr>
          <w:rFonts w:ascii="Arial Narrow" w:eastAsia="Times New Roman" w:hAnsi="Arial Narrow" w:cs="Times New Roman"/>
          <w:sz w:val="24"/>
          <w:szCs w:val="24"/>
          <w:lang w:eastAsia="el-GR"/>
        </w:rPr>
        <w:t>ιώ</w:t>
      </w:r>
      <w:r w:rsidR="007B3075">
        <w:rPr>
          <w:rFonts w:ascii="Arial Narrow" w:eastAsia="Times New Roman" w:hAnsi="Arial Narrow" w:cs="Times New Roman"/>
          <w:sz w:val="24"/>
          <w:szCs w:val="24"/>
          <w:lang w:eastAsia="el-GR"/>
        </w:rPr>
        <w:t>ν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, για τις πάγιες και διαρκείς ανάγκες του Δημοτικού Κυνοκομείου</w:t>
      </w:r>
      <w:r w:rsidR="00E516EE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, των αδέσποτων σκυλιών</w:t>
      </w:r>
      <w:r w:rsidR="007B3075" w:rsidRP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και γατιών </w:t>
      </w:r>
      <w:r w:rsidR="00E516EE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που σιτίζονται σε διάφορα σημεία της πόλης αλλά 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και των σκύλων – φυλάκων στις </w:t>
      </w:r>
      <w:r w:rsidR="005C659B">
        <w:rPr>
          <w:rFonts w:ascii="Arial Narrow" w:eastAsia="Times New Roman" w:hAnsi="Arial Narrow" w:cs="Times New Roman"/>
          <w:sz w:val="24"/>
          <w:szCs w:val="24"/>
          <w:lang w:eastAsia="el-GR"/>
        </w:rPr>
        <w:t>υπηρεσίες.</w:t>
      </w:r>
    </w:p>
    <w:p w:rsidR="00892818" w:rsidRPr="00E62561" w:rsidRDefault="004D32EA" w:rsidP="004D32E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Κριτήριο κατακύρωσης : 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Η  κατακύρωση θα γίνει στον Ανάδοχο που θα προσφέρει την πλέον συμφέρουσα από οικονομική άποψη προσφορά, αποκλειστικά βάσει τιμής για όλα τα είδη της ομάδας και θα είναι </w:t>
      </w:r>
      <w:r w:rsidR="005C659B" w:rsidRPr="005C659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απόλυτα </w:t>
      </w:r>
      <w:r w:rsidRPr="005C659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σύμφωνη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με τις τεχνικές προδιαγραφές της υπηρεσίας.</w:t>
      </w:r>
    </w:p>
    <w:p w:rsidR="00892818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u w:val="single"/>
          <w:lang w:eastAsia="el-GR"/>
        </w:rPr>
      </w:pPr>
    </w:p>
    <w:p w:rsidR="007B3075" w:rsidRPr="00F6249A" w:rsidRDefault="007B3075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u w:val="single"/>
          <w:lang w:eastAsia="el-GR"/>
        </w:rPr>
      </w:pPr>
    </w:p>
    <w:p w:rsidR="00892818" w:rsidRPr="007B3075" w:rsidRDefault="00572520" w:rsidP="0027447D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ΞΗΡΑ ΤΡΟΦΗ – ΤΣΟΥΒΑΛΙΑ</w:t>
      </w:r>
      <w:r w:rsidR="00892818"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ΤΩΝ 20 ΚΙΛΩΝ</w:t>
      </w:r>
    </w:p>
    <w:p w:rsidR="0027447D" w:rsidRPr="00E62561" w:rsidRDefault="0027447D" w:rsidP="00892818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281F2A" w:rsidRPr="007B3075" w:rsidRDefault="008358B7" w:rsidP="007B3075">
      <w:pPr>
        <w:pStyle w:val="a4"/>
        <w:numPr>
          <w:ilvl w:val="0"/>
          <w:numId w:val="6"/>
        </w:num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1.300</w:t>
      </w:r>
      <w:r w:rsidR="00281F2A"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τσουβάλια ξηρά τροφή</w:t>
      </w:r>
      <w:r w:rsidR="005C659B"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σκύλου</w:t>
      </w:r>
    </w:p>
    <w:p w:rsidR="007B3075" w:rsidRDefault="00281F2A" w:rsidP="007B3075">
      <w:pPr>
        <w:pBdr>
          <w:left w:val="single" w:sz="6" w:space="0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el-GR"/>
        </w:rPr>
      </w:pPr>
      <w:r w:rsidRPr="007B3075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>Οι κροκέτες</w:t>
      </w:r>
      <w:r w:rsidR="0027447D" w:rsidRPr="007B3075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των σκυλιών</w:t>
      </w:r>
      <w:r w:rsidRPr="007B3075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θα πρέπει να έχουν τα εξής συστατικά</w:t>
      </w:r>
      <w:r w:rsidR="00E62561" w:rsidRPr="007B3075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</w:t>
      </w:r>
      <w:r w:rsidRPr="007B3075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>:</w:t>
      </w:r>
      <w:r w:rsidR="00E62561" w:rsidRPr="007B3075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</w:t>
      </w:r>
    </w:p>
    <w:p w:rsidR="00281F2A" w:rsidRPr="007B3075" w:rsidRDefault="00E62561" w:rsidP="007B3075">
      <w:pPr>
        <w:pBdr>
          <w:left w:val="single" w:sz="6" w:space="0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el-GR"/>
        </w:rPr>
      </w:pPr>
      <w:r w:rsidRPr="007B3075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>κρέας και παράγωγα κρέατος, δημητριακά, λίπη και έλαια, παράγωγα φυτικής προέλευσης και μεταλλικές ουσίες.</w:t>
      </w:r>
    </w:p>
    <w:p w:rsidR="00281F2A" w:rsidRPr="008358B7" w:rsidRDefault="00E62561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el-GR"/>
        </w:rPr>
      </w:pPr>
      <w:r w:rsidRPr="007B3075">
        <w:rPr>
          <w:rFonts w:ascii="Arial Narrow" w:eastAsia="Times New Roman" w:hAnsi="Arial Narrow" w:cs="Times New Roman"/>
          <w:b/>
          <w:i/>
          <w:sz w:val="24"/>
          <w:szCs w:val="24"/>
          <w:lang w:eastAsia="el-GR"/>
        </w:rPr>
        <w:t>Επίσης:</w:t>
      </w:r>
    </w:p>
    <w:p w:rsidR="00281F2A" w:rsidRPr="00E62561" w:rsidRDefault="00281F2A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proofErr w:type="spellStart"/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Πρωτεϊνη</w:t>
      </w:r>
      <w:proofErr w:type="spellEnd"/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τουλάχιστον 2</w:t>
      </w:r>
      <w:r w:rsidR="00E62561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3</w:t>
      </w:r>
      <w:r w:rsidR="00D95AC4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,0 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%</w:t>
      </w:r>
    </w:p>
    <w:p w:rsidR="00281F2A" w:rsidRPr="00E62561" w:rsidRDefault="00281F2A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Λίπος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="00D95AC4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τουλάχιστον </w:t>
      </w:r>
      <w:r w:rsidR="00E62561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9</w:t>
      </w:r>
      <w:r w:rsidR="00D95AC4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,0 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%</w:t>
      </w:r>
    </w:p>
    <w:p w:rsidR="00281F2A" w:rsidRPr="00E62561" w:rsidRDefault="00281F2A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Φυτικές ίνες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(κυτταρίνη) από 2,</w:t>
      </w:r>
      <w:r w:rsidR="00D95AC4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0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– 3</w:t>
      </w:r>
      <w:r w:rsidR="00D95AC4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,0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%</w:t>
      </w:r>
    </w:p>
    <w:p w:rsidR="00281F2A" w:rsidRPr="00E62561" w:rsidRDefault="00281F2A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Τέφρα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όχι μεγαλύτερη από 10</w:t>
      </w:r>
      <w:r w:rsidR="00D95AC4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,0 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%</w:t>
      </w:r>
    </w:p>
    <w:p w:rsidR="005D3219" w:rsidRDefault="00281F2A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Υγρασία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όχι μεγαλύτερη από 10</w:t>
      </w:r>
      <w:r w:rsidR="00D95AC4"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,0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%</w:t>
      </w:r>
    </w:p>
    <w:p w:rsidR="005C659B" w:rsidRDefault="005C659B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5C659B" w:rsidRDefault="005C659B" w:rsidP="007B3075">
      <w:pPr>
        <w:pStyle w:val="a4"/>
        <w:numPr>
          <w:ilvl w:val="0"/>
          <w:numId w:val="6"/>
        </w:num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2</w:t>
      </w:r>
      <w:r w:rsidR="008358B7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2</w:t>
      </w:r>
      <w:r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τσουβάλια ξηρά τροφή γάτας</w:t>
      </w:r>
    </w:p>
    <w:p w:rsidR="008C1E1A" w:rsidRPr="008C1E1A" w:rsidRDefault="008C1E1A" w:rsidP="008C1E1A">
      <w:pPr>
        <w:pStyle w:val="a4"/>
        <w:pBdr>
          <w:left w:val="single" w:sz="6" w:space="0" w:color="auto"/>
        </w:pBdr>
        <w:spacing w:after="0" w:line="240" w:lineRule="auto"/>
        <w:ind w:hanging="720"/>
        <w:jc w:val="both"/>
        <w:rPr>
          <w:rFonts w:ascii="Arial Narrow" w:eastAsia="Times New Roman" w:hAnsi="Arial Narrow" w:cs="Times New Roman"/>
          <w:i/>
          <w:sz w:val="24"/>
          <w:szCs w:val="24"/>
          <w:lang w:eastAsia="el-GR"/>
        </w:rPr>
      </w:pPr>
      <w:r w:rsidRPr="008C1E1A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>Οι κροκέτες</w:t>
      </w:r>
      <w:r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των γατιών</w:t>
      </w:r>
      <w:r w:rsidRPr="008C1E1A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θα πρέπει να έχουν τα εξής συστατικά : </w:t>
      </w:r>
    </w:p>
    <w:p w:rsidR="008C1E1A" w:rsidRPr="008C1E1A" w:rsidRDefault="008C1E1A" w:rsidP="008C1E1A">
      <w:pPr>
        <w:pStyle w:val="a4"/>
        <w:pBdr>
          <w:left w:val="single" w:sz="6" w:space="0" w:color="auto"/>
        </w:pBdr>
        <w:spacing w:after="0" w:line="240" w:lineRule="auto"/>
        <w:ind w:left="0"/>
        <w:jc w:val="both"/>
        <w:rPr>
          <w:rFonts w:ascii="Arial Narrow" w:eastAsia="Times New Roman" w:hAnsi="Arial Narrow" w:cs="Times New Roman"/>
          <w:i/>
          <w:sz w:val="24"/>
          <w:szCs w:val="24"/>
          <w:lang w:eastAsia="el-GR"/>
        </w:rPr>
      </w:pPr>
      <w:r w:rsidRPr="008C1E1A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>κρέας και παράγωγα κρέατος,</w:t>
      </w:r>
      <w:r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ψάρι και παράγωγα ψαριού, </w:t>
      </w:r>
      <w:r w:rsidRPr="008C1E1A">
        <w:rPr>
          <w:rFonts w:ascii="Arial Narrow" w:eastAsia="Times New Roman" w:hAnsi="Arial Narrow" w:cs="Times New Roman"/>
          <w:i/>
          <w:sz w:val="24"/>
          <w:szCs w:val="24"/>
          <w:lang w:eastAsia="el-GR"/>
        </w:rPr>
        <w:t xml:space="preserve"> δημητριακά, λίπη και έλαια, παράγωγα φυτικής προέλευσης και μεταλλικές ουσίες.</w:t>
      </w:r>
    </w:p>
    <w:p w:rsidR="008C1E1A" w:rsidRDefault="008C1E1A" w:rsidP="008C1E1A">
      <w:pPr>
        <w:pStyle w:val="a4"/>
        <w:pBdr>
          <w:left w:val="single" w:sz="6" w:space="0" w:color="auto"/>
        </w:pBdr>
        <w:spacing w:after="0" w:line="240" w:lineRule="auto"/>
        <w:ind w:left="0" w:firstLine="720"/>
        <w:rPr>
          <w:rFonts w:ascii="Arial Narrow" w:eastAsia="Times New Roman" w:hAnsi="Arial Narrow" w:cs="Times New Roman"/>
          <w:b/>
          <w:i/>
          <w:sz w:val="24"/>
          <w:szCs w:val="24"/>
          <w:lang w:eastAsia="el-GR"/>
        </w:rPr>
      </w:pPr>
    </w:p>
    <w:p w:rsidR="005C659B" w:rsidRPr="00F12611" w:rsidRDefault="008C1E1A" w:rsidP="00F12611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el-GR"/>
        </w:rPr>
      </w:pPr>
      <w:r w:rsidRPr="00F12611">
        <w:rPr>
          <w:rFonts w:ascii="Arial Narrow" w:eastAsia="Times New Roman" w:hAnsi="Arial Narrow" w:cs="Times New Roman"/>
          <w:b/>
          <w:i/>
          <w:sz w:val="24"/>
          <w:szCs w:val="24"/>
          <w:lang w:eastAsia="el-GR"/>
        </w:rPr>
        <w:t>Επίσης:</w:t>
      </w:r>
    </w:p>
    <w:p w:rsidR="005C659B" w:rsidRDefault="005C659B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proofErr w:type="spellStart"/>
      <w:r w:rsidRPr="005C659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Πρωτεϊνη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τουλάχιστον </w:t>
      </w:r>
      <w:r>
        <w:rPr>
          <w:rFonts w:ascii="Arial Narrow" w:eastAsia="Times New Roman" w:hAnsi="Arial Narrow" w:cs="Times New Roman"/>
          <w:sz w:val="24"/>
          <w:szCs w:val="24"/>
          <w:lang w:eastAsia="el-GR"/>
        </w:rPr>
        <w:t>30%</w:t>
      </w:r>
    </w:p>
    <w:p w:rsidR="005C659B" w:rsidRDefault="005C659B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Λίπος</w:t>
      </w:r>
      <w:r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τουλάχιστον 10%</w:t>
      </w:r>
    </w:p>
    <w:p w:rsidR="005C659B" w:rsidRDefault="005C659B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Φυτικές ίνες</w:t>
      </w:r>
      <w:r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(κυτταρίνη) 2,0 – 3,0 %</w:t>
      </w:r>
    </w:p>
    <w:p w:rsidR="005C659B" w:rsidRPr="00E62561" w:rsidRDefault="005C659B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Τέφρα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όχι μεγαλύτερη από 10,0 %</w:t>
      </w:r>
    </w:p>
    <w:p w:rsidR="005C659B" w:rsidRDefault="005C659B" w:rsidP="00E92A76">
      <w:pPr>
        <w:pBdr>
          <w:left w:val="single" w:sz="6" w:space="0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Υγρασία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όχι μεγαλύτερη από 10,0%</w:t>
      </w:r>
    </w:p>
    <w:p w:rsidR="006F68E8" w:rsidRDefault="006F68E8" w:rsidP="00E92A7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6F68E8" w:rsidRDefault="006F68E8" w:rsidP="00E92A7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27447D" w:rsidRDefault="00892818" w:rsidP="00E92A7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lastRenderedPageBreak/>
        <w:tab/>
      </w:r>
    </w:p>
    <w:p w:rsidR="0027447D" w:rsidRDefault="0027447D" w:rsidP="0089281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892818" w:rsidRPr="007B3075" w:rsidRDefault="00892818" w:rsidP="002744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ΚΟΝΣΕΡΒΑ ΚΡΕΑΤΟΣ </w:t>
      </w:r>
      <w:r w:rsidR="00BA54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ΓΙΑ ΣΚΥΛΙΑ (</w:t>
      </w:r>
      <w:r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1,250 γραμμαρίων</w:t>
      </w:r>
      <w:r w:rsidR="00BA54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)</w:t>
      </w:r>
    </w:p>
    <w:p w:rsidR="007B3075" w:rsidRPr="00E62561" w:rsidRDefault="007B3075" w:rsidP="002744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</w:p>
    <w:p w:rsidR="00517ED4" w:rsidRPr="007B3075" w:rsidRDefault="008358B7" w:rsidP="007B30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sz w:val="24"/>
          <w:szCs w:val="24"/>
          <w:lang w:eastAsia="el-GR"/>
        </w:rPr>
        <w:t>2.040</w:t>
      </w:r>
      <w:r w:rsidR="00892818" w:rsidRP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τεμάχια ΚΟΝΣΕΡΒΑ ΚΡΕΑΤΟΣ </w:t>
      </w:r>
      <w:r w:rsidR="00BA54D0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(από μοσχάρι) </w:t>
      </w:r>
      <w:r w:rsidR="00892818" w:rsidRP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ΓΙΑ ΣΚΥΛΙΑ (1.250 γραμμαρίων) </w:t>
      </w:r>
    </w:p>
    <w:p w:rsidR="00E92A76" w:rsidRDefault="00E92A76" w:rsidP="00517ED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</w:p>
    <w:p w:rsidR="00E92A76" w:rsidRPr="007B3075" w:rsidRDefault="00E92A76" w:rsidP="00E92A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 w:rsidRPr="007B30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ΡΥΖΙ</w:t>
      </w:r>
    </w:p>
    <w:p w:rsidR="0027447D" w:rsidRDefault="0027447D" w:rsidP="00517ED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</w:p>
    <w:p w:rsidR="0027447D" w:rsidRPr="007B3075" w:rsidRDefault="008358B7" w:rsidP="007B3075">
      <w:pPr>
        <w:pStyle w:val="a4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sz w:val="24"/>
          <w:szCs w:val="24"/>
          <w:lang w:eastAsia="el-GR"/>
        </w:rPr>
        <w:t>7</w:t>
      </w:r>
      <w:r w:rsidR="00E92A76" w:rsidRP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0 κιλά </w:t>
      </w:r>
      <w:r w:rsidR="0027447D" w:rsidRP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Ρύζι για σκύλους </w:t>
      </w:r>
      <w:r w:rsidR="00E92A76" w:rsidRPr="007B3075">
        <w:rPr>
          <w:rFonts w:ascii="Arial Narrow" w:eastAsia="Times New Roman" w:hAnsi="Arial Narrow" w:cs="Times New Roman"/>
          <w:sz w:val="24"/>
          <w:szCs w:val="24"/>
          <w:lang w:eastAsia="el-GR"/>
        </w:rPr>
        <w:t>σπασμένο</w:t>
      </w:r>
      <w:r w:rsidR="00BA54D0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(συσκευασμένο)</w:t>
      </w:r>
      <w:r w:rsidR="007B3075" w:rsidRPr="007B3075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</w:p>
    <w:p w:rsidR="0027447D" w:rsidRPr="0027447D" w:rsidRDefault="0027447D" w:rsidP="00517ED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</w:p>
    <w:p w:rsidR="00892818" w:rsidRPr="00F6249A" w:rsidRDefault="00892818" w:rsidP="00892818">
      <w:pPr>
        <w:spacing w:after="0" w:line="240" w:lineRule="auto"/>
        <w:ind w:right="283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E62561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Η παράδοση των ειδών της προμήθειας θα είναι ολική ή τμηματική και σε χώρους που θα υποδειχθούν από την υπηρεσία.</w:t>
      </w:r>
    </w:p>
    <w:p w:rsidR="00892818" w:rsidRPr="00E62561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6F68E8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Ο προϋπολογισμός για την προμήθεια ανέρχεται στο ποσό των  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1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7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 xml:space="preserve">.997,36 </w:t>
      </w:r>
      <w:r w:rsidRPr="006F68E8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€ </w:t>
      </w:r>
      <w:proofErr w:type="spellStart"/>
      <w:r w:rsidRPr="006F68E8">
        <w:rPr>
          <w:rFonts w:ascii="Arial Narrow" w:eastAsia="Times New Roman" w:hAnsi="Arial Narrow" w:cs="Times New Roman"/>
          <w:sz w:val="24"/>
          <w:szCs w:val="24"/>
          <w:lang w:eastAsia="el-GR"/>
        </w:rPr>
        <w:t>συμπ</w:t>
      </w:r>
      <w:proofErr w:type="spellEnd"/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. ΦΠΑ  24% και θα καταλογιστεί σε βάρος του Κ.Α. </w:t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20.6699.000</w:t>
      </w:r>
      <w:r w:rsidR="005E2ABB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3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του Προϋπολογισμού  του Δήμου Καβάλας οικονομικού έτους 20</w:t>
      </w:r>
      <w:r w:rsidR="008358B7">
        <w:rPr>
          <w:rFonts w:ascii="Arial Narrow" w:eastAsia="Times New Roman" w:hAnsi="Arial Narrow" w:cs="Times New Roman"/>
          <w:sz w:val="24"/>
          <w:szCs w:val="24"/>
          <w:lang w:eastAsia="el-GR"/>
        </w:rPr>
        <w:t>20</w:t>
      </w:r>
      <w:r w:rsidRPr="00E62561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</w:p>
    <w:p w:rsidR="00300FC8" w:rsidRPr="00F6249A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  <w:r w:rsidRPr="00F6249A"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  <w:tab/>
      </w:r>
    </w:p>
    <w:p w:rsidR="007B3075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</w:t>
      </w:r>
    </w:p>
    <w:p w:rsidR="005E2ABB" w:rsidRDefault="005E2ABB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5E2ABB" w:rsidRDefault="005E2ABB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5E2ABB" w:rsidRDefault="005E2ABB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5E2ABB" w:rsidRDefault="005E2ABB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5E2ABB" w:rsidRDefault="005E2ABB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5E2ABB" w:rsidRDefault="005E2ABB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5E2ABB" w:rsidRDefault="005E2ABB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C659B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Ο 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Συντάξας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και Προϊστάμενος             </w:t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             Ο  Δ/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ντής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Ποιότητας Ζωής</w:t>
      </w:r>
    </w:p>
    <w:p w:rsidR="00892818" w:rsidRPr="005C659B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C659B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C659B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Default="00892818" w:rsidP="0076384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Γεώργιος Μουμτζής</w:t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       Θεόδωρος 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Δαγκάκης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Αγρ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. Τοπογράφος Μηχανικός                              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Αγρ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. Τοπογράφος Μηχανικός</w:t>
      </w:r>
    </w:p>
    <w:p w:rsidR="00E92A76" w:rsidRDefault="00E92A76" w:rsidP="0076384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E92A76" w:rsidRDefault="00E92A76" w:rsidP="0076384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E92A76" w:rsidRDefault="00E92A76" w:rsidP="0076384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E92A76" w:rsidRDefault="00E92A76" w:rsidP="0076384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E92A76" w:rsidRDefault="00E92A76" w:rsidP="0076384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E92A76" w:rsidRPr="005C659B" w:rsidRDefault="00E92A76" w:rsidP="005E2AB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8C60EB">
        <w:rPr>
          <w:rFonts w:ascii="Garamond" w:eastAsia="Times New Roman" w:hAnsi="Garamond" w:cs="Times New Roman"/>
          <w:sz w:val="24"/>
          <w:szCs w:val="20"/>
          <w:lang w:eastAsia="el-GR"/>
        </w:rPr>
        <w:t xml:space="preserve">        </w:t>
      </w:r>
      <w:r w:rsidRPr="008C60EB">
        <w:rPr>
          <w:rFonts w:ascii="Garamond" w:eastAsia="Times New Roman" w:hAnsi="Garamond" w:cs="Times New Roman"/>
          <w:noProof/>
          <w:sz w:val="24"/>
          <w:szCs w:val="20"/>
          <w:lang w:eastAsia="el-GR"/>
        </w:rPr>
        <w:drawing>
          <wp:inline distT="0" distB="0" distL="0" distR="0">
            <wp:extent cx="552450" cy="56197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ΕΛΛΗΝΙΚΗ ΔΗΜΟΚΡΑΤΙΑ</w:t>
      </w:r>
    </w:p>
    <w:p w:rsidR="00892818" w:rsidRPr="008C60EB" w:rsidRDefault="00725B2C" w:rsidP="00892818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ΔΗΜΟΣ ΚΑΒΑΛΑΣ </w:t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="00300FC8" w:rsidRPr="008C60E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>Προμήθεια</w:t>
      </w:r>
      <w:r w:rsidR="00892818"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</w:t>
      </w:r>
      <w:r w:rsidR="00300FC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τ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ροφών σκύλων</w:t>
      </w: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lang w:eastAsia="el-GR"/>
        </w:rPr>
      </w:pP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Δ/ΝΣΗ ΠΟΙΟΤΗΤΑΣ ΖΩΗΣ</w:t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="00725B2C"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       </w:t>
      </w:r>
      <w:r w:rsidR="00725B2C" w:rsidRPr="008C60E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>ΠΡΟΫΠΟΛΟΓΙΣΜΟΣ</w:t>
      </w:r>
      <w:r w:rsidR="00613AFD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 xml:space="preserve">  </w:t>
      </w:r>
      <w:r w:rsidR="008358B7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17.997,36</w:t>
      </w:r>
      <w:r w:rsidR="00613AF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 xml:space="preserve"> </w:t>
      </w:r>
      <w:r w:rsidR="006F68E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(με το ΦΠΑ )</w:t>
      </w:r>
    </w:p>
    <w:p w:rsidR="00892818" w:rsidRPr="008C60EB" w:rsidRDefault="00725B2C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Τμήμα Περιβάλλοντος και </w:t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K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A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. 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20.6699.000</w:t>
      </w:r>
      <w:r w:rsidR="005E2ABB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3</w:t>
      </w:r>
    </w:p>
    <w:p w:rsidR="00892818" w:rsidRPr="008C60EB" w:rsidRDefault="00725B2C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Πολιτικής Προστασίας</w:t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C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P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V</w:t>
      </w:r>
      <w:r w:rsidR="00892818" w:rsidRPr="008C60EB">
        <w:rPr>
          <w:rFonts w:ascii="Arial Narrow" w:eastAsia="Times New Roman" w:hAnsi="Arial Narrow" w:cs="Times New Roman"/>
          <w:sz w:val="24"/>
          <w:szCs w:val="24"/>
          <w:lang w:eastAsia="el-GR"/>
        </w:rPr>
        <w:t>. 15713000-9</w:t>
      </w: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8C60EB" w:rsidRDefault="00892818" w:rsidP="0089281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</w:pPr>
    </w:p>
    <w:p w:rsidR="00892818" w:rsidRPr="00BA54D0" w:rsidRDefault="00892818" w:rsidP="008928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</w:pPr>
      <w:r w:rsidRPr="00BA54D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 xml:space="preserve">ΕΝΔΕΙΚΤΙΚΟΣ  ΠΡΟΫΠΟΛΟΓΙΣΜΟΣ </w:t>
      </w: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el-GR"/>
        </w:rPr>
      </w:pP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BA54D0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BA54D0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</w:p>
    <w:tbl>
      <w:tblPr>
        <w:tblpPr w:leftFromText="180" w:rightFromText="180" w:vertAnchor="text" w:horzAnchor="margin" w:tblpXSpec="center" w:tblpY="25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447"/>
        <w:gridCol w:w="1275"/>
        <w:gridCol w:w="2341"/>
      </w:tblGrid>
      <w:tr w:rsidR="00BA54D0" w:rsidRPr="00BA54D0" w:rsidTr="00BA54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lang w:eastAsia="el-GR"/>
              </w:rPr>
              <w:t>ΠΟΣΟΤΗΤΑ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BA54D0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8358B7">
              <w:rPr>
                <w:rFonts w:ascii="Arial Narrow" w:eastAsia="Times New Roman" w:hAnsi="Arial Narrow" w:cs="Times New Roman"/>
                <w:b/>
                <w:sz w:val="20"/>
                <w:lang w:eastAsia="el-GR"/>
              </w:rPr>
              <w:t>ΤΙΜΗ ΜΟΝΑΔΟΣ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5E2ABB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lang w:eastAsia="el-GR"/>
              </w:rPr>
              <w:t>ΣΥΝΟΛΟ</w:t>
            </w:r>
          </w:p>
        </w:tc>
      </w:tr>
      <w:tr w:rsidR="00BA54D0" w:rsidRPr="00BA54D0" w:rsidTr="00BA54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lang w:eastAsia="el-GR"/>
              </w:rPr>
              <w:t>ΞΗΡΑ ΤΡΟΦΗ ΣΚΥΛΩΝ (ΚΡΟΚΕΤΑ)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8358B7" w:rsidRDefault="008358B7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1.300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BA54D0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Σακί 20 κιλών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8358B7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9,5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8358B7" w:rsidP="005E2ABB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12.350,0</w:t>
            </w:r>
          </w:p>
        </w:tc>
      </w:tr>
      <w:tr w:rsidR="00BA54D0" w:rsidRPr="00BA54D0" w:rsidTr="00BA54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ΞΗΡΑ ΤΡΟΦΗ ΓΑΤΙΩΝ (ΚΡΟΚΕΤΑ)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2</w:t>
            </w:r>
            <w:r w:rsidR="008358B7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BA54D0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Σακί 20 κιλών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5E2ABB" w:rsidRDefault="005E2ABB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5E2ABB" w:rsidRDefault="008358B7" w:rsidP="005E2ABB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374,0</w:t>
            </w:r>
          </w:p>
        </w:tc>
      </w:tr>
      <w:tr w:rsidR="00BA54D0" w:rsidRPr="00BA54D0" w:rsidTr="00BA54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ΚΟΝΣΕΡΒΑ ΚΡΕΑΤΟΣ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8C1E1A" w:rsidRDefault="008358B7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2.040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8C1E1A" w:rsidRDefault="00BA54D0" w:rsidP="00BA54D0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proofErr w:type="spellStart"/>
            <w:r w:rsidRPr="008C1E1A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Τεμ</w:t>
            </w:r>
            <w:proofErr w:type="spellEnd"/>
            <w:r w:rsidRPr="008C1E1A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 xml:space="preserve">. 1250 </w:t>
            </w:r>
            <w:proofErr w:type="spellStart"/>
            <w:r w:rsidRPr="008C1E1A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γρ</w:t>
            </w:r>
            <w:proofErr w:type="spellEnd"/>
            <w:r w:rsidRPr="008C1E1A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8C1E1A" w:rsidRDefault="008358B7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0,85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8C1E1A" w:rsidRDefault="008358B7" w:rsidP="008C1E1A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1.734</w:t>
            </w:r>
          </w:p>
        </w:tc>
      </w:tr>
      <w:tr w:rsidR="00BA54D0" w:rsidRPr="00BA54D0" w:rsidTr="00BA54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ΡΥΖΙ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8358B7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BA54D0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Κιλά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5E2ABB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0,8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8358B7" w:rsidP="005E2ABB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56</w:t>
            </w:r>
          </w:p>
        </w:tc>
      </w:tr>
      <w:tr w:rsidR="00BA54D0" w:rsidRPr="00BA54D0" w:rsidTr="00BA54D0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Default="005E2ABB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</w:pPr>
          </w:p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  <w:t>ΜΕΡΙΚΟ ΣΥΝΟΛΟ</w:t>
            </w:r>
          </w:p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BA54D0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89281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0" w:rsidRPr="00BA54D0" w:rsidRDefault="00BA54D0" w:rsidP="005E2ABB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</w:p>
          <w:p w:rsidR="00BA54D0" w:rsidRPr="00BA54D0" w:rsidRDefault="008358B7" w:rsidP="008358B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  <w:t>14.514,0</w:t>
            </w:r>
            <w:r w:rsidR="00BA54D0" w:rsidRPr="00BA54D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  <w:t>€</w:t>
            </w:r>
          </w:p>
          <w:p w:rsidR="00BA54D0" w:rsidRPr="00BA54D0" w:rsidRDefault="008358B7" w:rsidP="005E2ABB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3.483,36</w:t>
            </w:r>
            <w:r w:rsidR="00BA54D0" w:rsidRPr="00BA54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€</w:t>
            </w:r>
          </w:p>
          <w:p w:rsidR="00BA54D0" w:rsidRPr="00BA54D0" w:rsidRDefault="008358B7" w:rsidP="005E2ABB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17.997,36</w:t>
            </w:r>
            <w:r w:rsidR="00BA54D0" w:rsidRPr="00BA54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€</w:t>
            </w:r>
          </w:p>
        </w:tc>
      </w:tr>
    </w:tbl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BA54D0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                       </w:t>
      </w: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BA54D0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                                                            </w:t>
      </w: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BA54D0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                                  </w:t>
      </w:r>
      <w:r w:rsidR="005E2AB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                        </w:t>
      </w:r>
    </w:p>
    <w:p w:rsidR="00892818" w:rsidRPr="00BA54D0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BA54D0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</w:p>
    <w:p w:rsidR="00892818" w:rsidRPr="00F6249A" w:rsidRDefault="00892818" w:rsidP="00892818">
      <w:pPr>
        <w:tabs>
          <w:tab w:val="left" w:pos="6855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  <w:r w:rsidRPr="00F6249A"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  <w:t xml:space="preserve">                                            </w:t>
      </w:r>
    </w:p>
    <w:p w:rsidR="006F68E8" w:rsidRPr="005C659B" w:rsidRDefault="006F68E8" w:rsidP="006F68E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Ο 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Συντάξας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και Προϊστάμενος             </w:t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             Ο  Δ/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ντής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Ποιότητας Ζωής</w:t>
      </w:r>
    </w:p>
    <w:p w:rsidR="006F68E8" w:rsidRPr="005C659B" w:rsidRDefault="006F68E8" w:rsidP="006F68E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Pr="005C659B" w:rsidRDefault="006F68E8" w:rsidP="006F68E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Pr="005C659B" w:rsidRDefault="006F68E8" w:rsidP="006F68E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6F68E8" w:rsidRDefault="006F68E8" w:rsidP="006F68E8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Γεώργιος Μουμτζής</w:t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       Θεόδωρος 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Δαγκάκης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Αγρ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. Τοπογράφος Μηχανικός                              </w:t>
      </w:r>
      <w:proofErr w:type="spellStart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Αγρ</w:t>
      </w:r>
      <w:proofErr w:type="spellEnd"/>
      <w:r w:rsidRPr="005C659B">
        <w:rPr>
          <w:rFonts w:ascii="Arial Narrow" w:eastAsia="Times New Roman" w:hAnsi="Arial Narrow" w:cs="Times New Roman"/>
          <w:sz w:val="24"/>
          <w:szCs w:val="24"/>
          <w:lang w:eastAsia="el-GR"/>
        </w:rPr>
        <w:t>. Τοπογράφος Μηχανικός</w:t>
      </w:r>
    </w:p>
    <w:p w:rsidR="00892818" w:rsidRPr="00F6249A" w:rsidRDefault="00892818" w:rsidP="00892818">
      <w:pPr>
        <w:tabs>
          <w:tab w:val="left" w:pos="6855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</w:p>
    <w:p w:rsidR="00892818" w:rsidRPr="005E2ABB" w:rsidRDefault="0049751C" w:rsidP="00892818">
      <w:pPr>
        <w:keepNext/>
        <w:widowControl w:val="0"/>
        <w:spacing w:after="0" w:line="240" w:lineRule="auto"/>
        <w:ind w:right="270"/>
        <w:jc w:val="both"/>
        <w:outlineLvl w:val="2"/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lastRenderedPageBreak/>
        <w:t xml:space="preserve">          </w:t>
      </w:r>
      <w:r w:rsidRPr="005E2ABB">
        <w:rPr>
          <w:rFonts w:ascii="Garamond" w:eastAsia="Times New Roman" w:hAnsi="Garamond" w:cs="Times New Roman"/>
          <w:noProof/>
          <w:sz w:val="24"/>
          <w:szCs w:val="20"/>
          <w:lang w:eastAsia="el-GR"/>
        </w:rPr>
        <w:drawing>
          <wp:inline distT="0" distB="0" distL="0" distR="0" wp14:anchorId="1D6F7DEE" wp14:editId="593EDF83">
            <wp:extent cx="552450" cy="5619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18" w:rsidRPr="005E2ABB" w:rsidRDefault="00892818" w:rsidP="00892818">
      <w:pPr>
        <w:keepNext/>
        <w:widowControl w:val="0"/>
        <w:spacing w:after="0" w:line="240" w:lineRule="auto"/>
        <w:ind w:right="270"/>
        <w:jc w:val="both"/>
        <w:outlineLvl w:val="2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>ΕΛΛΗΝΙΚΗ ΔΗΜΟΚΡΑΤΙΑ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                                                     </w:t>
      </w:r>
      <w:r w:rsidR="0049751C"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</w:t>
      </w:r>
      <w:r w:rsidR="00725B2C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Προμήθεια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</w:t>
      </w:r>
      <w:r w:rsidR="00725B2C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τ</w:t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ροφών σκύλων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</w:t>
      </w:r>
    </w:p>
    <w:p w:rsidR="00892818" w:rsidRPr="005E2ABB" w:rsidRDefault="00892818" w:rsidP="00892818">
      <w:pPr>
        <w:keepNext/>
        <w:widowControl w:val="0"/>
        <w:spacing w:after="0" w:line="240" w:lineRule="auto"/>
        <w:ind w:right="270"/>
        <w:jc w:val="both"/>
        <w:outlineLvl w:val="2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el-GR"/>
        </w:rPr>
        <w:t>ΔΗΜΟΣ  ΚΑΒΑΛΑΣ</w:t>
      </w:r>
      <w:r w:rsidRPr="005E2AB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 xml:space="preserve">    </w:t>
      </w:r>
      <w:r w:rsidRPr="005E2AB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ab/>
        <w:t xml:space="preserve">           κυνοκομείου                                              </w:t>
      </w:r>
    </w:p>
    <w:p w:rsidR="00892818" w:rsidRPr="005E2ABB" w:rsidRDefault="00892818" w:rsidP="00892818">
      <w:pPr>
        <w:keepNext/>
        <w:widowControl w:val="0"/>
        <w:spacing w:after="0" w:line="240" w:lineRule="auto"/>
        <w:ind w:right="270"/>
        <w:jc w:val="both"/>
        <w:outlineLvl w:val="6"/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 xml:space="preserve">Δ/ΝΣΗ ΠΟΙΟΤΗΤΑΣ ΖΩΗΣ                                                           </w:t>
      </w:r>
      <w:r w:rsidRPr="005E2ABB">
        <w:rPr>
          <w:rFonts w:ascii="Arial Narrow" w:eastAsia="Times New Roman" w:hAnsi="Arial Narrow" w:cs="Times New Roman"/>
          <w:b/>
          <w:snapToGrid w:val="0"/>
          <w:sz w:val="24"/>
          <w:szCs w:val="24"/>
          <w:lang w:val="en-US" w:eastAsia="el-GR"/>
        </w:rPr>
        <w:t>K</w:t>
      </w:r>
      <w:r w:rsidRPr="005E2ABB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el-GR"/>
        </w:rPr>
        <w:t>.</w:t>
      </w:r>
      <w:r w:rsidRPr="005E2ABB">
        <w:rPr>
          <w:rFonts w:ascii="Arial Narrow" w:eastAsia="Times New Roman" w:hAnsi="Arial Narrow" w:cs="Times New Roman"/>
          <w:b/>
          <w:snapToGrid w:val="0"/>
          <w:sz w:val="24"/>
          <w:szCs w:val="24"/>
          <w:lang w:val="en-US" w:eastAsia="el-GR"/>
        </w:rPr>
        <w:t>A</w:t>
      </w:r>
      <w:r w:rsidRPr="005E2ABB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el-GR"/>
        </w:rPr>
        <w:t>.</w:t>
      </w:r>
      <w:r w:rsidRPr="005E2ABB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 xml:space="preserve"> 20.6699.000</w:t>
      </w:r>
      <w:r w:rsidR="005E2ABB" w:rsidRPr="005E2ABB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>3</w:t>
      </w:r>
      <w:r w:rsidRPr="005E2ABB">
        <w:rPr>
          <w:rFonts w:ascii="Arial Narrow" w:eastAsia="Times New Roman" w:hAnsi="Arial Narrow" w:cs="Times New Roman"/>
          <w:snapToGrid w:val="0"/>
          <w:sz w:val="24"/>
          <w:szCs w:val="24"/>
          <w:lang w:eastAsia="el-GR"/>
        </w:rPr>
        <w:t xml:space="preserve">  </w:t>
      </w:r>
    </w:p>
    <w:p w:rsidR="00892818" w:rsidRPr="005E2ABB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ΤΜΗΜΑ  ΠΕΡΙΒΑΛΛΟΝΤΟΣ</w:t>
      </w:r>
      <w:r w:rsidR="0049751C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49751C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49751C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49751C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           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val="en-US" w:eastAsia="el-GR"/>
        </w:rPr>
        <w:t>C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.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val="en-US" w:eastAsia="el-GR"/>
        </w:rPr>
        <w:t>P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.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val="en-US" w:eastAsia="el-GR"/>
        </w:rPr>
        <w:t>V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.</w:t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15713000-9</w:t>
      </w:r>
    </w:p>
    <w:p w:rsidR="00892818" w:rsidRPr="005E2ABB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ΚΑΙ ΠΟΛΙΤΙΚΗΣ ΠΟΣΤΑΣΙΑΣ</w:t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</w:p>
    <w:p w:rsidR="00892818" w:rsidRPr="005E2ABB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E2ABB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E2ABB" w:rsidRDefault="00892818" w:rsidP="0089281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</w:pPr>
      <w:r w:rsidRPr="005E2AB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>ΕΙΔΙΚΗ-ΓΕΝΙΚΗ</w:t>
      </w:r>
    </w:p>
    <w:p w:rsidR="00892818" w:rsidRPr="005E2ABB" w:rsidRDefault="00892818" w:rsidP="0089281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</w:pPr>
      <w:r w:rsidRPr="005E2AB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 xml:space="preserve"> ΣΥΓΓΡΑΦΗ  ΥΠΟΧΡΕΩΣΕΩΝ</w:t>
      </w:r>
    </w:p>
    <w:p w:rsidR="00892818" w:rsidRPr="00F6249A" w:rsidRDefault="00892818" w:rsidP="008928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highlight w:val="yellow"/>
          <w:u w:val="single"/>
          <w:lang w:eastAsia="el-GR"/>
        </w:rPr>
      </w:pPr>
    </w:p>
    <w:p w:rsidR="00892818" w:rsidRPr="00F6249A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1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Αντικείμενο μελέτης</w:t>
      </w: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Η συγγραφή υποχρεώσεων αφορά στην προμήθεια τροφών σκύλων του Δήμου Καβάλας, προϋπολογισμού </w:t>
      </w:r>
      <w:r w:rsidR="004758E3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17.997,36</w:t>
      </w:r>
      <w:r w:rsidR="00613AF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ευρώ συμπεριλαμβανομένου Φ.Π.Α. 24%, και οι οποίες θα έχουν τις επισυναπτόμενες  προδιαγραφές .</w:t>
      </w: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Η παράδοση θα είναι ολική  ή τμηματική  ανάλογα με τις ανάγκες της υπηρεσίας.</w:t>
      </w: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Όπου σ΄ αυτή τη Συγγραφή αναφέρεται η λέξη  « </w:t>
      </w:r>
      <w:r w:rsidR="00225B1C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αναθέτουσα αρχή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»  εννοείται ο Δήμος και όπου  «ανάδοχος» ή « προμηθευτής» εννοείται ο ανάδοχος που θα ανακηρυχθεί από την αποσφράγιση των προσφορών.</w:t>
      </w:r>
    </w:p>
    <w:p w:rsidR="00892818" w:rsidRPr="00F6249A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2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Ισχύουσες Διατάξεις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Η παραπάνω προμήθεια θα εκτελεσθεί σύμφωνα με τις διατάξεις:</w:t>
      </w:r>
    </w:p>
    <w:p w:rsidR="00892818" w:rsidRPr="005E2E16" w:rsidRDefault="00E54F0D" w:rsidP="00E54F0D">
      <w:pPr>
        <w:numPr>
          <w:ilvl w:val="0"/>
          <w:numId w:val="2"/>
        </w:numPr>
        <w:pBdr>
          <w:left w:val="single" w:sz="6" w:space="5" w:color="auto"/>
        </w:pBd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 xml:space="preserve"> </w:t>
      </w:r>
      <w:r w:rsidR="00892818" w:rsidRPr="005E2E16"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 xml:space="preserve">Ν.3463/2006 Δημοτικός  &amp;  Κοινοτικός  Κώδικας.  </w:t>
      </w:r>
    </w:p>
    <w:p w:rsidR="00892818" w:rsidRPr="005E2E16" w:rsidRDefault="00892818" w:rsidP="00E54F0D">
      <w:pPr>
        <w:numPr>
          <w:ilvl w:val="0"/>
          <w:numId w:val="2"/>
        </w:numPr>
        <w:pBdr>
          <w:left w:val="single" w:sz="6" w:space="5" w:color="auto"/>
        </w:pBdr>
        <w:tabs>
          <w:tab w:val="num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Arial"/>
          <w:color w:val="000000"/>
          <w:sz w:val="24"/>
          <w:szCs w:val="24"/>
          <w:lang w:val="en-US" w:eastAsia="el-GR"/>
        </w:rPr>
        <w:t>N</w:t>
      </w:r>
      <w:r w:rsidRPr="005E2E16"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 xml:space="preserve">. 4412/2016 </w:t>
      </w:r>
    </w:p>
    <w:p w:rsidR="00892818" w:rsidRPr="005E2E16" w:rsidRDefault="00892818" w:rsidP="00E54F0D">
      <w:pPr>
        <w:numPr>
          <w:ilvl w:val="0"/>
          <w:numId w:val="2"/>
        </w:numPr>
        <w:pBdr>
          <w:left w:val="single" w:sz="6" w:space="5" w:color="auto"/>
        </w:pBdr>
        <w:tabs>
          <w:tab w:val="num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>Ν. 2286/95</w:t>
      </w:r>
    </w:p>
    <w:p w:rsidR="00A46B16" w:rsidRPr="005E2E16" w:rsidRDefault="00892818" w:rsidP="00E54F0D">
      <w:pPr>
        <w:numPr>
          <w:ilvl w:val="0"/>
          <w:numId w:val="2"/>
        </w:numPr>
        <w:pBdr>
          <w:left w:val="single" w:sz="6" w:space="5" w:color="auto"/>
        </w:pBdr>
        <w:tabs>
          <w:tab w:val="num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>Ν. 4281/2014</w:t>
      </w:r>
    </w:p>
    <w:p w:rsidR="00892818" w:rsidRPr="005E2E16" w:rsidRDefault="00892818" w:rsidP="00892818">
      <w:pPr>
        <w:tabs>
          <w:tab w:val="left" w:pos="177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                        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3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 xml:space="preserve">Ο   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Στοιχεία σύμβασης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>Συμβατικά στοιχεία της προμήθειας κατά σειρά ισχύος είναι:</w:t>
      </w:r>
    </w:p>
    <w:p w:rsidR="00892818" w:rsidRPr="005E2E16" w:rsidRDefault="00892818" w:rsidP="00892818">
      <w:pPr>
        <w:numPr>
          <w:ilvl w:val="0"/>
          <w:numId w:val="3"/>
        </w:numPr>
        <w:pBdr>
          <w:left w:val="single" w:sz="6" w:space="5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Η  Διακήρυξη του Διαγωνισμού</w:t>
      </w:r>
    </w:p>
    <w:p w:rsidR="00892818" w:rsidRPr="005E2E16" w:rsidRDefault="00892818" w:rsidP="00892818">
      <w:pPr>
        <w:numPr>
          <w:ilvl w:val="0"/>
          <w:numId w:val="3"/>
        </w:numPr>
        <w:pBdr>
          <w:left w:val="single" w:sz="6" w:space="5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Το τιμολόγιο της μελέτης</w:t>
      </w:r>
    </w:p>
    <w:p w:rsidR="00892818" w:rsidRPr="005E2E16" w:rsidRDefault="00892818" w:rsidP="00892818">
      <w:pPr>
        <w:numPr>
          <w:ilvl w:val="0"/>
          <w:numId w:val="3"/>
        </w:numPr>
        <w:pBdr>
          <w:left w:val="single" w:sz="6" w:space="5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Το τιμολόγιο – προϋπολογισμός προσφοράς του προμηθευτή</w:t>
      </w:r>
    </w:p>
    <w:p w:rsidR="00892818" w:rsidRPr="005E2E16" w:rsidRDefault="00892818" w:rsidP="00892818">
      <w:pPr>
        <w:numPr>
          <w:ilvl w:val="0"/>
          <w:numId w:val="3"/>
        </w:numPr>
        <w:pBdr>
          <w:left w:val="single" w:sz="6" w:space="5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Η συγγραφή υποχρεώσεων (Γενική και Ειδική)</w:t>
      </w:r>
    </w:p>
    <w:p w:rsidR="00892818" w:rsidRPr="005E2E16" w:rsidRDefault="00892818" w:rsidP="00892818">
      <w:pPr>
        <w:numPr>
          <w:ilvl w:val="0"/>
          <w:numId w:val="3"/>
        </w:numPr>
        <w:pBdr>
          <w:left w:val="single" w:sz="6" w:space="5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Η Τεχνική Έκθεση</w:t>
      </w:r>
    </w:p>
    <w:p w:rsidR="00892818" w:rsidRPr="005E2E16" w:rsidRDefault="00892818" w:rsidP="00892818">
      <w:pPr>
        <w:numPr>
          <w:ilvl w:val="0"/>
          <w:numId w:val="3"/>
        </w:numPr>
        <w:pBdr>
          <w:left w:val="single" w:sz="6" w:space="5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Ο Ενδεικτικός Προϋπολογισμός</w:t>
      </w:r>
    </w:p>
    <w:p w:rsidR="00892818" w:rsidRPr="00F6249A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4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Εγγυητική Επιστολή Καλής Εκτέλεσης</w:t>
      </w:r>
    </w:p>
    <w:p w:rsidR="00892818" w:rsidRPr="005E2E16" w:rsidRDefault="00892818" w:rsidP="00892818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>Δεν απαιτείται εγγύηση καλής εκτέλεσης σύμφωνα με την παρ. 1.β. του άρθρου 72 του Ν. 4</w:t>
      </w:r>
      <w:r w:rsidR="00186C2D" w:rsidRPr="005E2E16"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>4</w:t>
      </w:r>
      <w:r w:rsidRPr="005E2E16">
        <w:rPr>
          <w:rFonts w:ascii="Arial Narrow" w:eastAsia="Times New Roman" w:hAnsi="Arial Narrow" w:cs="Arial"/>
          <w:color w:val="000000"/>
          <w:sz w:val="24"/>
          <w:szCs w:val="24"/>
          <w:lang w:eastAsia="el-GR"/>
        </w:rPr>
        <w:t>12/2016.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</w:pPr>
    </w:p>
    <w:p w:rsidR="00042174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5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Πληρωμές προμηθευτή</w:t>
      </w:r>
    </w:p>
    <w:p w:rsidR="00042174" w:rsidRPr="005E2E16" w:rsidRDefault="00042174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Η πληρωμή της αξίας των υλικών θα γίνει σύμφωνα με την παρ. 2 του άρθρου 200 του Ν.4412/2016.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6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 Προθεσμία εκτέλεσης - Υπέρβαση προθεσμίας</w:t>
      </w: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Η  εκτέλεση της προμήθειας ορίζεται σε τμηματική ή ολική, ανάλογα με τις ανάγκες των υπηρεσιών και ύστερα από παραγγελία, από την υπογραφή της σύμβασης.</w:t>
      </w:r>
    </w:p>
    <w:p w:rsidR="00892818" w:rsidRPr="00F6249A" w:rsidRDefault="00892818" w:rsidP="00892818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lastRenderedPageBreak/>
        <w:t xml:space="preserve">Από της υπογραφής της συμβάσεως ο χρόνος παράδοσης  προμήθειας ορίζεται σε </w:t>
      </w:r>
      <w:r w:rsidR="00953824">
        <w:rPr>
          <w:rFonts w:ascii="Arial Narrow" w:eastAsia="Times New Roman" w:hAnsi="Arial Narrow" w:cs="Times New Roman"/>
          <w:sz w:val="24"/>
          <w:szCs w:val="24"/>
          <w:lang w:eastAsia="el-GR"/>
        </w:rPr>
        <w:t>δέκα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(1</w:t>
      </w:r>
      <w:r w:rsidR="00953824">
        <w:rPr>
          <w:rFonts w:ascii="Arial Narrow" w:eastAsia="Times New Roman" w:hAnsi="Arial Narrow" w:cs="Times New Roman"/>
          <w:sz w:val="24"/>
          <w:szCs w:val="24"/>
          <w:lang w:eastAsia="el-GR"/>
        </w:rPr>
        <w:t>0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) ημερολογιακές ημέρες</w:t>
      </w:r>
      <w:r w:rsidR="00953824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από την παραγγελία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. </w:t>
      </w:r>
      <w:r w:rsidR="00953824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Η παραγγελία δύναται να είναι και είτε έγγραφη είτε τηλεφωνική. 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Εάν καθυστερήσει η παράδοση λόγω υπαιτιότητας του προμηθευτή, κηρύ</w:t>
      </w:r>
      <w:r w:rsidR="00E31A70">
        <w:rPr>
          <w:rFonts w:ascii="Arial Narrow" w:eastAsia="Times New Roman" w:hAnsi="Arial Narrow" w:cs="Times New Roman"/>
          <w:sz w:val="24"/>
          <w:szCs w:val="24"/>
          <w:lang w:eastAsia="el-GR"/>
        </w:rPr>
        <w:t>σσεται έκπτωτος.</w:t>
      </w: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Ο ανάδοχος ή οι ανάδοχοι της προμήθειας πρέπει οπωσδήποτε να έχουν υπόψη τους ότι τα προσφερόμενα είδη πρέπει να είναι απαραίτητα σύμφωνα με τις τεχνικές προδιαγραφές.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7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el-GR"/>
        </w:rPr>
        <w:t xml:space="preserve">      </w:t>
      </w:r>
      <w:r w:rsidR="0094275A"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Κυρώσεις για εκπρόθεσμη παράδοση της προμήθειας</w:t>
      </w:r>
    </w:p>
    <w:p w:rsidR="00892818" w:rsidRPr="005E2E16" w:rsidRDefault="0094275A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Ισχύουν οι κυρώσεις του άρθρου 207 του Ν. 4412/2016</w:t>
      </w:r>
    </w:p>
    <w:p w:rsidR="00892818" w:rsidRPr="00F6249A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8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 xml:space="preserve"> 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Τρόπος εκτελέσεως της προμήθειας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Κάθε προμήθεια στις λεπτομέρειές της, θα εκτελείται βάσει της αντίστοιχης στο τιμολόγιο περιγραφής, που αφορά το σχετικό άρθρο προμήθειας καθώς επίσης και της τεχνικής εκθέσεως της μελέτης.</w:t>
      </w: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Κάθε ζημιά κατά την εκτέλεση της προμήθειας θα επανορθώνεται με δαπάνες του αναδόχου. Κατά την εκτέλεση της προμήθειας ο ανάδοχος είναι υποχρεωμένος να συμμορφώνεται με τις υποδείξεις της Υπηρεσίας, </w:t>
      </w:r>
      <w:proofErr w:type="spellStart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εφ</w:t>
      </w:r>
      <w:proofErr w:type="spellEnd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΄ όσον ο προμηθευτής ειδοποιηθεί εγκαίρως </w:t>
      </w:r>
      <w:proofErr w:type="spellStart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γι</w:t>
      </w:r>
      <w:proofErr w:type="spellEnd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΄ αυτό. </w:t>
      </w:r>
    </w:p>
    <w:p w:rsidR="00892818" w:rsidRPr="005E2E16" w:rsidRDefault="00892818" w:rsidP="0089281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9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 Αναθεώρηση τιμών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Οι τιμές </w:t>
      </w:r>
      <w:proofErr w:type="spellStart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μονάδος</w:t>
      </w:r>
      <w:proofErr w:type="spellEnd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της προσφοράς του προμηθευτή είναι σταθερές και αμετάβλητες σε όλη τη διάρκεια της προμήθειας και δεν αναθεωρούνται για κανένα λόγο. </w:t>
      </w:r>
      <w:r w:rsidR="00E24450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Καταλυτική ημερομηνία </w:t>
      </w:r>
      <w:r w:rsidR="00E2445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>λήξης</w:t>
      </w:r>
      <w:r w:rsidRPr="005E2E1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 xml:space="preserve"> της σύμβασης θα είναι </w:t>
      </w:r>
      <w:r w:rsidR="00E2445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>η</w:t>
      </w:r>
      <w:r w:rsidRPr="005E2E1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 xml:space="preserve"> 31/12/20</w:t>
      </w:r>
      <w:r w:rsidR="004758E3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l-GR"/>
        </w:rPr>
        <w:t>20</w:t>
      </w: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10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  Κρατήσεις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ab/>
        <w:t xml:space="preserve">Ο Προμηθευτής ή οι προμηθευτές </w:t>
      </w:r>
      <w:proofErr w:type="spellStart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βαρύνονται</w:t>
      </w:r>
      <w:proofErr w:type="spellEnd"/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με τις νόμιμες κρατήσεις, οι οποίες θα συμπεριλαμβάνονται στην προσφερόμενη από τον προμηθευτή τιμή.</w:t>
      </w:r>
    </w:p>
    <w:p w:rsidR="000B1A58" w:rsidRPr="00F6249A" w:rsidRDefault="000B1A5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0B1A58" w:rsidRPr="005E2E16" w:rsidRDefault="000B1A58" w:rsidP="00892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el-GR"/>
        </w:rPr>
        <w:t>ΑΡΘΡΟ 11</w:t>
      </w:r>
      <w:r w:rsidRPr="005E2E16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 </w:t>
      </w:r>
      <w:r w:rsidR="00881F49" w:rsidRPr="005E2E16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Εκτιμώμενη αξία υλικών</w:t>
      </w:r>
    </w:p>
    <w:p w:rsidR="000B1A58" w:rsidRPr="005E2E16" w:rsidRDefault="000B1A5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Ο υπολογισμός της αξίας των υλικών έ</w:t>
      </w:r>
      <w:r w:rsidR="00F111EF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γινε με χρήση των προηγούμενων συμβάσεων διαφοροποιημένη ελαφρώς λόγω της υψηλότερης απαίτησης σ</w:t>
      </w:r>
      <w:r w:rsidR="00881F49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>την</w:t>
      </w:r>
      <w:r w:rsidR="00F111EF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ποιότητα των υλικών αυτών</w:t>
      </w:r>
      <w:r w:rsidR="00881F49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και βάσει της παρ. 11 του άρθρου 236 του Ν.4412/2016</w:t>
      </w:r>
      <w:r w:rsidR="00A14B31" w:rsidRPr="005E2E16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892818" w:rsidRPr="005E2E16" w:rsidRDefault="00892818" w:rsidP="008928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Y="106"/>
        <w:tblW w:w="10104" w:type="dxa"/>
        <w:tblLook w:val="0000" w:firstRow="0" w:lastRow="0" w:firstColumn="0" w:lastColumn="0" w:noHBand="0" w:noVBand="0"/>
      </w:tblPr>
      <w:tblGrid>
        <w:gridCol w:w="2376"/>
        <w:gridCol w:w="2409"/>
        <w:gridCol w:w="2802"/>
        <w:gridCol w:w="2268"/>
        <w:gridCol w:w="249"/>
      </w:tblGrid>
      <w:tr w:rsidR="00892818" w:rsidRPr="00F6249A" w:rsidTr="00371B8A">
        <w:trPr>
          <w:trHeight w:val="2032"/>
        </w:trPr>
        <w:tc>
          <w:tcPr>
            <w:tcW w:w="2376" w:type="dxa"/>
          </w:tcPr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Ο</w:t>
            </w: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 xml:space="preserve">ΣΥΝΤΑΞΑΣ ΚΑΙ  </w:t>
            </w:r>
            <w:r w:rsidR="00030588"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 xml:space="preserve">    </w:t>
            </w: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ΠΡΟΪΣΤΑΜΕΝΟΣ</w:t>
            </w:r>
          </w:p>
          <w:p w:rsidR="00892818" w:rsidRPr="005E2E16" w:rsidRDefault="00892818" w:rsidP="00881F49">
            <w:pPr>
              <w:pBdr>
                <w:left w:val="single" w:sz="6" w:space="5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Γεώργιος Μουμτζής</w:t>
            </w: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proofErr w:type="spellStart"/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Αγρ</w:t>
            </w:r>
            <w:proofErr w:type="spellEnd"/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. Τοπογράφος                                   Μηχανικός</w:t>
            </w:r>
          </w:p>
        </w:tc>
        <w:tc>
          <w:tcPr>
            <w:tcW w:w="2409" w:type="dxa"/>
          </w:tcPr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 xml:space="preserve"> </w:t>
            </w: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81F49">
            <w:pPr>
              <w:pBdr>
                <w:left w:val="single" w:sz="6" w:space="5" w:color="auto"/>
              </w:pBdr>
              <w:tabs>
                <w:tab w:val="left" w:pos="210"/>
                <w:tab w:val="center" w:pos="1096"/>
              </w:tabs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ab/>
            </w: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ab/>
            </w:r>
          </w:p>
        </w:tc>
        <w:tc>
          <w:tcPr>
            <w:tcW w:w="2802" w:type="dxa"/>
          </w:tcPr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 xml:space="preserve">Ο  </w:t>
            </w: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Δ/ΝΤΗΣ ΠΟΙΟΤΗΤΑΣ ΖΩΗΣ</w:t>
            </w:r>
          </w:p>
          <w:p w:rsidR="00892818" w:rsidRPr="005E2E16" w:rsidRDefault="00892818" w:rsidP="00881F49">
            <w:pPr>
              <w:pBdr>
                <w:left w:val="single" w:sz="6" w:space="5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 xml:space="preserve">Θεόδωρος </w:t>
            </w:r>
            <w:proofErr w:type="spellStart"/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Δαγκάκης</w:t>
            </w:r>
            <w:proofErr w:type="spellEnd"/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  <w:proofErr w:type="spellStart"/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Αγρ</w:t>
            </w:r>
            <w:proofErr w:type="spellEnd"/>
            <w:r w:rsidRPr="005E2E16"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  <w:t>. Τοπογράφος Μηχανικός</w:t>
            </w:r>
          </w:p>
        </w:tc>
        <w:tc>
          <w:tcPr>
            <w:tcW w:w="2268" w:type="dxa"/>
          </w:tcPr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</w:tc>
        <w:tc>
          <w:tcPr>
            <w:tcW w:w="249" w:type="dxa"/>
          </w:tcPr>
          <w:p w:rsidR="00892818" w:rsidRPr="005E2E16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el-GR"/>
              </w:rPr>
            </w:pPr>
          </w:p>
        </w:tc>
      </w:tr>
    </w:tbl>
    <w:p w:rsidR="00892818" w:rsidRPr="00F6249A" w:rsidRDefault="00892818">
      <w:pPr>
        <w:rPr>
          <w:highlight w:val="yellow"/>
        </w:rPr>
      </w:pPr>
    </w:p>
    <w:p w:rsidR="00281F2A" w:rsidRPr="00F6249A" w:rsidRDefault="00281F2A">
      <w:pPr>
        <w:rPr>
          <w:highlight w:val="yellow"/>
        </w:rPr>
      </w:pPr>
    </w:p>
    <w:p w:rsidR="000B1A58" w:rsidRPr="00F6249A" w:rsidRDefault="000B1A58">
      <w:pPr>
        <w:rPr>
          <w:highlight w:val="yellow"/>
        </w:rPr>
      </w:pPr>
    </w:p>
    <w:p w:rsidR="000B1A58" w:rsidRPr="00F6249A" w:rsidRDefault="000B1A58">
      <w:pPr>
        <w:rPr>
          <w:highlight w:val="yellow"/>
        </w:rPr>
      </w:pPr>
    </w:p>
    <w:p w:rsidR="000B1A58" w:rsidRPr="005E2ABB" w:rsidRDefault="000B1A58"/>
    <w:p w:rsidR="00892818" w:rsidRPr="005E2AB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ABB">
        <w:rPr>
          <w:rFonts w:ascii="Garamond" w:eastAsia="Times New Roman" w:hAnsi="Garamond" w:cs="Times New Roman"/>
          <w:sz w:val="24"/>
          <w:szCs w:val="20"/>
          <w:lang w:eastAsia="el-GR"/>
        </w:rPr>
        <w:lastRenderedPageBreak/>
        <w:t xml:space="preserve">        </w:t>
      </w:r>
      <w:r w:rsidRPr="005E2ABB">
        <w:rPr>
          <w:rFonts w:ascii="Garamond" w:eastAsia="Times New Roman" w:hAnsi="Garamond" w:cs="Times New Roman"/>
          <w:noProof/>
          <w:sz w:val="24"/>
          <w:szCs w:val="20"/>
          <w:lang w:eastAsia="el-GR"/>
        </w:rPr>
        <w:drawing>
          <wp:inline distT="0" distB="0" distL="0" distR="0">
            <wp:extent cx="552450" cy="5619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18" w:rsidRPr="005E2ABB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ΕΛΛΗΝΙΚΗ ΔΗΜΟΚΡΑΤΙΑ</w:t>
      </w:r>
    </w:p>
    <w:p w:rsidR="00892818" w:rsidRPr="005E2ABB" w:rsidRDefault="00030588" w:rsidP="00892818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ΔΗΜΟΣ ΚΑΒΑΛΑΣ </w:t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="00892818" w:rsidRPr="005E2ABB">
        <w:rPr>
          <w:rFonts w:ascii="Arial Narrow" w:eastAsia="Times New Roman" w:hAnsi="Arial Narrow" w:cs="Times New Roman"/>
          <w:bCs/>
          <w:sz w:val="24"/>
          <w:szCs w:val="24"/>
          <w:lang w:eastAsia="el-GR"/>
        </w:rPr>
        <w:t>ΠΡΟΜΗΘΕΙΑ:</w:t>
      </w:r>
      <w:r w:rsidR="00892818"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 Τροφών σκύλων</w:t>
      </w:r>
    </w:p>
    <w:p w:rsidR="00892818" w:rsidRPr="005E2ABB" w:rsidRDefault="00892818" w:rsidP="00892818">
      <w:pPr>
        <w:spacing w:after="0" w:line="240" w:lineRule="auto"/>
        <w:rPr>
          <w:rFonts w:ascii="Arial Narrow" w:eastAsia="Times New Roman" w:hAnsi="Arial Narrow" w:cs="Times New Roman"/>
          <w:lang w:eastAsia="el-GR"/>
        </w:rPr>
      </w:pP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Δ/ΝΣΗ ΠΟΙΟΤΗΤΑΣ ΖΩΗΣ</w:t>
      </w:r>
      <w:r w:rsidR="00030588"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="00030588"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="00030588"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  <w:t xml:space="preserve">          </w:t>
      </w:r>
      <w:r w:rsidR="00030588" w:rsidRPr="005E2ABB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bCs/>
          <w:lang w:eastAsia="el-GR"/>
        </w:rPr>
        <w:t>ΠΡΟΫΠΟΛΟΓΙΣΜΟΣ</w:t>
      </w:r>
      <w:r w:rsidRPr="005E2ABB">
        <w:rPr>
          <w:rFonts w:ascii="Arial Narrow" w:eastAsia="Times New Roman" w:hAnsi="Arial Narrow" w:cs="Times New Roman"/>
          <w:b/>
          <w:bCs/>
          <w:lang w:eastAsia="el-GR"/>
        </w:rPr>
        <w:t>:</w:t>
      </w:r>
      <w:r w:rsidRPr="005E2ABB">
        <w:rPr>
          <w:rFonts w:ascii="Arial Narrow" w:eastAsia="Times New Roman" w:hAnsi="Arial Narrow" w:cs="Times New Roman"/>
          <w:b/>
          <w:lang w:eastAsia="el-GR"/>
        </w:rPr>
        <w:t xml:space="preserve">  </w:t>
      </w:r>
      <w:r w:rsidR="004758E3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>17.997,36</w:t>
      </w:r>
      <w:r w:rsidR="00613AFD">
        <w:rPr>
          <w:rFonts w:ascii="Arial Narrow" w:eastAsia="Times New Roman" w:hAnsi="Arial Narrow" w:cs="Times New Roman"/>
          <w:b/>
          <w:bCs/>
          <w:sz w:val="24"/>
          <w:szCs w:val="24"/>
          <w:lang w:eastAsia="el-GR"/>
        </w:rPr>
        <w:t xml:space="preserve"> </w:t>
      </w:r>
      <w:r w:rsidRPr="006F68E8">
        <w:rPr>
          <w:rFonts w:ascii="Arial Narrow" w:eastAsia="Times New Roman" w:hAnsi="Arial Narrow" w:cs="Times New Roman"/>
          <w:lang w:eastAsia="el-GR"/>
        </w:rPr>
        <w:t>(με το ΦΠΑ 24%)</w:t>
      </w:r>
    </w:p>
    <w:p w:rsidR="00892818" w:rsidRPr="005E2ABB" w:rsidRDefault="0003058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Τμήμα Περιβάλλοντος και </w:t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K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A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. 20.6699.000</w:t>
      </w:r>
      <w:r w:rsidR="005E2ABB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3</w:t>
      </w:r>
    </w:p>
    <w:p w:rsidR="00892818" w:rsidRPr="005E2ABB" w:rsidRDefault="0003058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Πολιτικής Προστασίας</w:t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ab/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C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P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.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val="en-US" w:eastAsia="el-GR"/>
        </w:rPr>
        <w:t>V</w:t>
      </w:r>
      <w:r w:rsidR="00892818" w:rsidRPr="005E2ABB">
        <w:rPr>
          <w:rFonts w:ascii="Arial Narrow" w:eastAsia="Times New Roman" w:hAnsi="Arial Narrow" w:cs="Times New Roman"/>
          <w:sz w:val="24"/>
          <w:szCs w:val="24"/>
          <w:lang w:eastAsia="el-GR"/>
        </w:rPr>
        <w:t>. 15713000-9</w:t>
      </w:r>
    </w:p>
    <w:p w:rsidR="00892818" w:rsidRPr="00F6249A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tbl>
      <w:tblPr>
        <w:tblpPr w:leftFromText="180" w:rightFromText="180" w:vertAnchor="text" w:horzAnchor="margin" w:tblpXSpec="center" w:tblpY="25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447"/>
        <w:gridCol w:w="1275"/>
        <w:gridCol w:w="2341"/>
      </w:tblGrid>
      <w:tr w:rsidR="005E2ABB" w:rsidRPr="00BA54D0" w:rsidTr="001E6B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lang w:eastAsia="el-GR"/>
              </w:rPr>
              <w:t>ΠΟΣΟΤΗΤΑ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lang w:eastAsia="el-GR"/>
              </w:rPr>
              <w:t>ΤΙΜΗ ΜΟΝΑΔΟΣ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lang w:eastAsia="el-GR"/>
              </w:rPr>
              <w:t>ΣΥΝΟΛΟ</w:t>
            </w:r>
          </w:p>
        </w:tc>
      </w:tr>
      <w:tr w:rsidR="006F68E8" w:rsidRPr="00BA54D0" w:rsidTr="001E6B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lang w:eastAsia="el-GR"/>
              </w:rPr>
              <w:t>ΞΗΡΑ ΤΡΟΦΗ ΣΚΥΛΩΝ (ΚΡΟΚΕΤΑ)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4758E3" w:rsidRDefault="004758E3" w:rsidP="006F68E8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1300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Σακί 20 κιλών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el-GR"/>
              </w:rPr>
            </w:pPr>
          </w:p>
        </w:tc>
      </w:tr>
      <w:tr w:rsidR="006F68E8" w:rsidRPr="00BA54D0" w:rsidTr="001E6B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ΞΗΡΑ ΤΡΟΦΗ ΓΑΤΙΩΝ (ΚΡΟΚΕΤΑ)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4758E3" w:rsidP="006F68E8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Σακί 20 κιλών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5E2ABB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5E2ABB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</w:tr>
      <w:tr w:rsidR="006F68E8" w:rsidRPr="00BA54D0" w:rsidTr="001E6B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ΚΟΝΣΕΡΒΑ ΚΡΕΑΤΟΣ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4758E3" w:rsidP="00613AFD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2040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proofErr w:type="spellStart"/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Τεμ</w:t>
            </w:r>
            <w:proofErr w:type="spellEnd"/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 xml:space="preserve">. 1250 </w:t>
            </w:r>
            <w:proofErr w:type="spellStart"/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γρ</w:t>
            </w:r>
            <w:proofErr w:type="spellEnd"/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</w:tr>
      <w:tr w:rsidR="006F68E8" w:rsidRPr="00BA54D0" w:rsidTr="001E6B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ΡΥΖΙ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4758E3" w:rsidP="006F68E8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  <w:t>Κιλά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8" w:rsidRPr="00BA54D0" w:rsidRDefault="006F68E8" w:rsidP="006F68E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</w:tr>
      <w:tr w:rsidR="005E2ABB" w:rsidRPr="00BA54D0" w:rsidTr="001E6BD7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</w:pPr>
          </w:p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l-GR"/>
              </w:rPr>
              <w:t>ΜΕΡΙΚΟ ΣΥΝΟΛΟ</w:t>
            </w:r>
          </w:p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  <w:r w:rsidRPr="00BA54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B" w:rsidRPr="00BA54D0" w:rsidRDefault="005E2ABB" w:rsidP="001E6BD7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892818" w:rsidRPr="00F6249A" w:rsidRDefault="00892818" w:rsidP="00892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</w:p>
    <w:p w:rsidR="00892818" w:rsidRPr="00F6249A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highlight w:val="yellow"/>
          <w:lang w:eastAsia="el-GR"/>
        </w:rPr>
      </w:pPr>
    </w:p>
    <w:p w:rsidR="00892818" w:rsidRPr="00892818" w:rsidRDefault="0049751C" w:rsidP="0049751C">
      <w:pPr>
        <w:tabs>
          <w:tab w:val="left" w:pos="6855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el-GR"/>
        </w:rPr>
      </w:pPr>
      <w:r w:rsidRPr="005E2ABB">
        <w:rPr>
          <w:rFonts w:ascii="Arial Narrow" w:eastAsia="Times New Roman" w:hAnsi="Arial Narrow" w:cs="Times New Roman"/>
          <w:sz w:val="24"/>
          <w:szCs w:val="20"/>
          <w:lang w:eastAsia="el-GR"/>
        </w:rPr>
        <w:t>Ο Προσφέρων</w:t>
      </w:r>
    </w:p>
    <w:p w:rsidR="00892818" w:rsidRPr="00892818" w:rsidRDefault="00892818" w:rsidP="00892818">
      <w:pPr>
        <w:tabs>
          <w:tab w:val="left" w:pos="6855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el-GR"/>
        </w:rPr>
      </w:pPr>
    </w:p>
    <w:p w:rsidR="00892818" w:rsidRPr="00892818" w:rsidRDefault="00892818" w:rsidP="00892818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el-GR"/>
        </w:rPr>
      </w:pPr>
    </w:p>
    <w:tbl>
      <w:tblPr>
        <w:tblW w:w="7499" w:type="dxa"/>
        <w:jc w:val="center"/>
        <w:tblLook w:val="0000" w:firstRow="0" w:lastRow="0" w:firstColumn="0" w:lastColumn="0" w:noHBand="0" w:noVBand="0"/>
      </w:tblPr>
      <w:tblGrid>
        <w:gridCol w:w="1028"/>
        <w:gridCol w:w="1027"/>
        <w:gridCol w:w="3390"/>
        <w:gridCol w:w="1027"/>
        <w:gridCol w:w="1027"/>
      </w:tblGrid>
      <w:tr w:rsidR="00892818" w:rsidRPr="00892818" w:rsidTr="00371B8A">
        <w:trPr>
          <w:trHeight w:val="2074"/>
          <w:jc w:val="center"/>
        </w:trPr>
        <w:tc>
          <w:tcPr>
            <w:tcW w:w="0" w:type="auto"/>
          </w:tcPr>
          <w:p w:rsidR="00892818" w:rsidRPr="00892818" w:rsidRDefault="00892818" w:rsidP="00892818">
            <w:pPr>
              <w:pBdr>
                <w:left w:val="single" w:sz="6" w:space="5" w:color="auto"/>
              </w:pBdr>
              <w:spacing w:after="0" w:line="240" w:lineRule="auto"/>
              <w:rPr>
                <w:rFonts w:ascii="Arial Narrow" w:eastAsia="Times New Roman" w:hAnsi="Arial Narrow" w:cs="Tahoma"/>
                <w:lang w:eastAsia="el-GR"/>
              </w:rPr>
            </w:pPr>
          </w:p>
        </w:tc>
        <w:tc>
          <w:tcPr>
            <w:tcW w:w="0" w:type="auto"/>
          </w:tcPr>
          <w:p w:rsidR="00892818" w:rsidRPr="00892818" w:rsidRDefault="00892818" w:rsidP="00892818">
            <w:pPr>
              <w:pBdr>
                <w:left w:val="single" w:sz="6" w:space="5" w:color="auto"/>
              </w:pBdr>
              <w:spacing w:after="0" w:line="240" w:lineRule="auto"/>
              <w:rPr>
                <w:rFonts w:ascii="Arial Narrow" w:eastAsia="Times New Roman" w:hAnsi="Arial Narrow" w:cs="Tahoma"/>
                <w:lang w:eastAsia="el-GR"/>
              </w:rPr>
            </w:pPr>
          </w:p>
        </w:tc>
        <w:tc>
          <w:tcPr>
            <w:tcW w:w="3390" w:type="dxa"/>
          </w:tcPr>
          <w:p w:rsidR="00892818" w:rsidRPr="00892818" w:rsidRDefault="00892818" w:rsidP="00892818">
            <w:pPr>
              <w:pBdr>
                <w:left w:val="single" w:sz="6" w:space="5" w:color="auto"/>
              </w:pBdr>
              <w:spacing w:after="0" w:line="240" w:lineRule="auto"/>
              <w:rPr>
                <w:rFonts w:ascii="Arial Narrow" w:eastAsia="Times New Roman" w:hAnsi="Arial Narrow" w:cs="Tahoma"/>
                <w:lang w:eastAsia="el-GR"/>
              </w:rPr>
            </w:pPr>
          </w:p>
        </w:tc>
        <w:tc>
          <w:tcPr>
            <w:tcW w:w="0" w:type="auto"/>
          </w:tcPr>
          <w:p w:rsidR="00892818" w:rsidRPr="00892818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</w:p>
        </w:tc>
        <w:tc>
          <w:tcPr>
            <w:tcW w:w="0" w:type="auto"/>
          </w:tcPr>
          <w:p w:rsidR="00892818" w:rsidRPr="00892818" w:rsidRDefault="00892818" w:rsidP="00892818">
            <w:pPr>
              <w:pBdr>
                <w:left w:val="single" w:sz="6" w:space="5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</w:p>
        </w:tc>
      </w:tr>
    </w:tbl>
    <w:p w:rsidR="00892818" w:rsidRDefault="00892818"/>
    <w:sectPr w:rsidR="00892818" w:rsidSect="006F68E8">
      <w:pgSz w:w="11907" w:h="16840" w:code="9"/>
      <w:pgMar w:top="1418" w:right="1275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891"/>
    <w:multiLevelType w:val="singleLevel"/>
    <w:tmpl w:val="A9B0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F294DB4"/>
    <w:multiLevelType w:val="hybridMultilevel"/>
    <w:tmpl w:val="7F7E63A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0BA0DE6"/>
    <w:multiLevelType w:val="hybridMultilevel"/>
    <w:tmpl w:val="6DE69716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9F39CE"/>
    <w:multiLevelType w:val="hybridMultilevel"/>
    <w:tmpl w:val="C84A5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96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5B905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8"/>
    <w:rsid w:val="00030588"/>
    <w:rsid w:val="00042174"/>
    <w:rsid w:val="000B1A58"/>
    <w:rsid w:val="00186C2D"/>
    <w:rsid w:val="00225B1C"/>
    <w:rsid w:val="0027447D"/>
    <w:rsid w:val="00281F2A"/>
    <w:rsid w:val="00300FC8"/>
    <w:rsid w:val="00334FBA"/>
    <w:rsid w:val="003D55C0"/>
    <w:rsid w:val="004758E3"/>
    <w:rsid w:val="0049751C"/>
    <w:rsid w:val="004D32EA"/>
    <w:rsid w:val="00517ED4"/>
    <w:rsid w:val="00563599"/>
    <w:rsid w:val="00572520"/>
    <w:rsid w:val="00596B2A"/>
    <w:rsid w:val="005C659B"/>
    <w:rsid w:val="005D3219"/>
    <w:rsid w:val="005E2ABB"/>
    <w:rsid w:val="005E2E16"/>
    <w:rsid w:val="00606427"/>
    <w:rsid w:val="00611892"/>
    <w:rsid w:val="00613AFD"/>
    <w:rsid w:val="006F1A70"/>
    <w:rsid w:val="006F68E8"/>
    <w:rsid w:val="00725B2C"/>
    <w:rsid w:val="00763848"/>
    <w:rsid w:val="00796F56"/>
    <w:rsid w:val="007B3075"/>
    <w:rsid w:val="008358B7"/>
    <w:rsid w:val="00881F49"/>
    <w:rsid w:val="00892818"/>
    <w:rsid w:val="008A06B9"/>
    <w:rsid w:val="008C1E1A"/>
    <w:rsid w:val="008C60EB"/>
    <w:rsid w:val="0094275A"/>
    <w:rsid w:val="00953824"/>
    <w:rsid w:val="00A14B31"/>
    <w:rsid w:val="00A46B16"/>
    <w:rsid w:val="00BA54D0"/>
    <w:rsid w:val="00C6424E"/>
    <w:rsid w:val="00D26621"/>
    <w:rsid w:val="00D50905"/>
    <w:rsid w:val="00D95AC4"/>
    <w:rsid w:val="00E1278E"/>
    <w:rsid w:val="00E24450"/>
    <w:rsid w:val="00E31A70"/>
    <w:rsid w:val="00E516EE"/>
    <w:rsid w:val="00E54F0D"/>
    <w:rsid w:val="00E62561"/>
    <w:rsid w:val="00E70ABC"/>
    <w:rsid w:val="00E92A76"/>
    <w:rsid w:val="00F111EF"/>
    <w:rsid w:val="00F12611"/>
    <w:rsid w:val="00F15AEC"/>
    <w:rsid w:val="00F6249A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E588"/>
  <w15:chartTrackingRefBased/>
  <w15:docId w15:val="{CAB90A22-DEE3-4949-8618-4B0F0B6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6B1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5C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7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2019-02-14T08:29:00Z</cp:lastPrinted>
  <dcterms:created xsi:type="dcterms:W3CDTF">2018-02-22T07:52:00Z</dcterms:created>
  <dcterms:modified xsi:type="dcterms:W3CDTF">2020-01-27T07:53:00Z</dcterms:modified>
</cp:coreProperties>
</file>